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5C80" w14:textId="3A7AB630" w:rsidR="00813438" w:rsidRPr="00CF0105" w:rsidRDefault="00236F89" w:rsidP="00E24278">
      <w:pPr>
        <w:spacing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867469" w14:textId="77777777" w:rsidR="00813438" w:rsidRDefault="00813438" w:rsidP="00E24278">
      <w:pPr>
        <w:spacing w:line="240" w:lineRule="exact"/>
        <w:rPr>
          <w:rFonts w:ascii="Arial" w:hAnsi="Arial" w:cs="Arial"/>
        </w:rPr>
      </w:pPr>
    </w:p>
    <w:p w14:paraId="0CF36C61" w14:textId="77777777" w:rsidR="00A72950" w:rsidRPr="00530CA0" w:rsidRDefault="00A72950" w:rsidP="00E24278">
      <w:pPr>
        <w:spacing w:line="240" w:lineRule="exact"/>
        <w:rPr>
          <w:rFonts w:ascii="Arial" w:hAnsi="Arial" w:cs="Arial"/>
        </w:rPr>
      </w:pPr>
    </w:p>
    <w:p w14:paraId="2B2CDF00" w14:textId="77777777" w:rsidR="00813438" w:rsidRPr="00530CA0" w:rsidRDefault="00813438" w:rsidP="00E24278">
      <w:pPr>
        <w:spacing w:line="240" w:lineRule="exact"/>
        <w:rPr>
          <w:rFonts w:ascii="Arial" w:hAnsi="Arial" w:cs="Arial"/>
        </w:rPr>
      </w:pPr>
    </w:p>
    <w:p w14:paraId="7373CA67" w14:textId="77777777" w:rsidR="00813438" w:rsidRPr="00530CA0" w:rsidRDefault="00813438" w:rsidP="00E24278">
      <w:pPr>
        <w:spacing w:line="240" w:lineRule="exact"/>
        <w:rPr>
          <w:rFonts w:ascii="Arial" w:hAnsi="Arial" w:cs="Arial"/>
        </w:rPr>
      </w:pPr>
    </w:p>
    <w:p w14:paraId="3C28D598" w14:textId="77777777" w:rsidR="00813438" w:rsidRPr="00530CA0" w:rsidRDefault="00813438" w:rsidP="00E24278">
      <w:pPr>
        <w:spacing w:line="240" w:lineRule="exact"/>
        <w:rPr>
          <w:rFonts w:ascii="Arial" w:hAnsi="Arial" w:cs="Arial"/>
        </w:rPr>
      </w:pPr>
    </w:p>
    <w:p w14:paraId="0596EB95" w14:textId="21EE5B12" w:rsidR="00813438" w:rsidRPr="00530CA0" w:rsidRDefault="00236F89" w:rsidP="00E24278">
      <w:pPr>
        <w:pStyle w:val="Style6"/>
        <w:widowControl/>
        <w:shd w:val="clear" w:color="auto" w:fill="FFFFFF"/>
        <w:spacing w:line="240" w:lineRule="exact"/>
        <w:ind w:firstLine="0"/>
        <w:jc w:val="center"/>
        <w:rPr>
          <w:rStyle w:val="FontStyle57"/>
          <w:rFonts w:ascii="Arial" w:hAnsi="Arial" w:cs="Arial"/>
          <w:sz w:val="22"/>
          <w:szCs w:val="22"/>
        </w:rPr>
      </w:pPr>
      <w:r>
        <w:rPr>
          <w:rStyle w:val="FontStyle57"/>
          <w:rFonts w:ascii="Arial" w:hAnsi="Arial" w:cs="Arial"/>
          <w:sz w:val="22"/>
          <w:szCs w:val="22"/>
        </w:rPr>
        <w:t>Peto</w:t>
      </w:r>
      <w:r w:rsidR="00813438" w:rsidRPr="00530CA0">
        <w:rPr>
          <w:rStyle w:val="FontStyle57"/>
          <w:rFonts w:ascii="Arial" w:hAnsi="Arial" w:cs="Arial"/>
          <w:sz w:val="22"/>
          <w:szCs w:val="22"/>
        </w:rPr>
        <w:t xml:space="preserve"> periodično poročilo Vlade Republike Slovenije o</w:t>
      </w:r>
      <w:r w:rsidR="00813438" w:rsidRPr="00530CA0">
        <w:rPr>
          <w:rStyle w:val="FontStyle57"/>
          <w:rFonts w:ascii="Arial" w:hAnsi="Arial" w:cs="Arial"/>
          <w:sz w:val="22"/>
          <w:szCs w:val="22"/>
        </w:rPr>
        <w:br/>
        <w:t>izvajanju Okvirne konvencije Sveta Evrope za varstvo</w:t>
      </w:r>
      <w:r w:rsidR="00813438" w:rsidRPr="00530CA0">
        <w:rPr>
          <w:rStyle w:val="FontStyle57"/>
          <w:rFonts w:ascii="Arial" w:hAnsi="Arial" w:cs="Arial"/>
          <w:sz w:val="22"/>
          <w:szCs w:val="22"/>
        </w:rPr>
        <w:br/>
        <w:t>narodnih manjšin v Republiki Sloveniji</w:t>
      </w:r>
    </w:p>
    <w:p w14:paraId="09D871EC" w14:textId="77777777" w:rsidR="00813438" w:rsidRPr="00530CA0" w:rsidRDefault="00813438" w:rsidP="00E24278">
      <w:pPr>
        <w:pStyle w:val="Style7"/>
        <w:widowControl/>
        <w:shd w:val="clear" w:color="auto" w:fill="FFFFFF"/>
        <w:spacing w:line="240" w:lineRule="exact"/>
        <w:ind w:left="2803"/>
        <w:jc w:val="center"/>
        <w:rPr>
          <w:sz w:val="22"/>
          <w:szCs w:val="22"/>
        </w:rPr>
      </w:pPr>
    </w:p>
    <w:p w14:paraId="74AB010F" w14:textId="2A815CD4" w:rsidR="00813438" w:rsidRPr="00530CA0" w:rsidRDefault="0082659F" w:rsidP="00E7082E">
      <w:pPr>
        <w:pStyle w:val="Style7"/>
        <w:widowControl/>
        <w:shd w:val="clear" w:color="auto" w:fill="FFFFFF"/>
        <w:spacing w:before="48" w:line="240" w:lineRule="exact"/>
        <w:ind w:left="2803"/>
        <w:rPr>
          <w:rStyle w:val="FontStyle58"/>
          <w:rFonts w:ascii="Arial" w:hAnsi="Arial" w:cs="Arial"/>
        </w:rPr>
        <w:sectPr w:rsidR="00813438" w:rsidRPr="00530CA0" w:rsidSect="00A30D26">
          <w:footerReference w:type="default" r:id="rId8"/>
          <w:pgSz w:w="11909" w:h="16834"/>
          <w:pgMar w:top="1440" w:right="1893" w:bottom="720" w:left="2374" w:header="708" w:footer="708" w:gutter="0"/>
          <w:cols w:space="60"/>
          <w:noEndnote/>
          <w:titlePg/>
          <w:docGrid w:linePitch="299"/>
        </w:sectPr>
      </w:pPr>
      <w:r>
        <w:rPr>
          <w:rStyle w:val="FontStyle58"/>
          <w:rFonts w:ascii="Arial" w:hAnsi="Arial" w:cs="Arial"/>
        </w:rPr>
        <w:t xml:space="preserve">     </w:t>
      </w:r>
      <w:bookmarkStart w:id="0" w:name="_GoBack"/>
      <w:bookmarkEnd w:id="0"/>
      <w:r w:rsidR="00813438" w:rsidRPr="00530CA0">
        <w:rPr>
          <w:rStyle w:val="FontStyle58"/>
          <w:rFonts w:ascii="Arial" w:hAnsi="Arial" w:cs="Arial"/>
        </w:rPr>
        <w:t>(</w:t>
      </w:r>
      <w:r w:rsidR="0028706C">
        <w:rPr>
          <w:rStyle w:val="FontStyle58"/>
          <w:rFonts w:ascii="Arial" w:hAnsi="Arial" w:cs="Arial"/>
        </w:rPr>
        <w:t>3</w:t>
      </w:r>
      <w:r w:rsidR="005854C6">
        <w:rPr>
          <w:rStyle w:val="FontStyle58"/>
          <w:rFonts w:ascii="Arial" w:hAnsi="Arial" w:cs="Arial"/>
        </w:rPr>
        <w:t xml:space="preserve">. </w:t>
      </w:r>
      <w:r w:rsidR="00433F92">
        <w:rPr>
          <w:rStyle w:val="FontStyle58"/>
          <w:rFonts w:ascii="Arial" w:hAnsi="Arial" w:cs="Arial"/>
        </w:rPr>
        <w:t>1</w:t>
      </w:r>
      <w:r w:rsidR="0028706C">
        <w:rPr>
          <w:rStyle w:val="FontStyle58"/>
          <w:rFonts w:ascii="Arial" w:hAnsi="Arial" w:cs="Arial"/>
        </w:rPr>
        <w:t>2</w:t>
      </w:r>
      <w:r w:rsidR="005854C6">
        <w:rPr>
          <w:rStyle w:val="FontStyle58"/>
          <w:rFonts w:ascii="Arial" w:hAnsi="Arial" w:cs="Arial"/>
        </w:rPr>
        <w:t xml:space="preserve">. </w:t>
      </w:r>
      <w:r w:rsidR="00236F89">
        <w:rPr>
          <w:rStyle w:val="FontStyle58"/>
          <w:rFonts w:ascii="Arial" w:hAnsi="Arial" w:cs="Arial"/>
        </w:rPr>
        <w:t>2019</w:t>
      </w:r>
      <w:r w:rsidR="00E7082E">
        <w:rPr>
          <w:rStyle w:val="FontStyle58"/>
          <w:rFonts w:ascii="Arial" w:hAnsi="Arial" w:cs="Arial"/>
        </w:rPr>
        <w:t>)</w:t>
      </w:r>
    </w:p>
    <w:p w14:paraId="4E621D4D" w14:textId="77777777" w:rsidR="00A72B94" w:rsidRDefault="00A72B94" w:rsidP="00E24278">
      <w:pPr>
        <w:spacing w:line="240" w:lineRule="exact"/>
        <w:rPr>
          <w:rFonts w:ascii="Arial" w:hAnsi="Arial" w:cs="Arial"/>
          <w:b/>
        </w:rPr>
      </w:pPr>
    </w:p>
    <w:p w14:paraId="5F54A33E" w14:textId="77777777" w:rsidR="00813438" w:rsidRPr="00530CA0" w:rsidRDefault="00813438" w:rsidP="00E24278">
      <w:pPr>
        <w:spacing w:line="240" w:lineRule="exact"/>
        <w:rPr>
          <w:rFonts w:ascii="Arial" w:hAnsi="Arial" w:cs="Arial"/>
          <w:b/>
        </w:rPr>
      </w:pPr>
      <w:r w:rsidRPr="00530CA0">
        <w:rPr>
          <w:rFonts w:ascii="Arial" w:hAnsi="Arial" w:cs="Arial"/>
          <w:b/>
        </w:rPr>
        <w:t>UVOD</w:t>
      </w:r>
    </w:p>
    <w:p w14:paraId="2A52D43B" w14:textId="77777777" w:rsidR="0004460C" w:rsidRDefault="0004460C" w:rsidP="006E24F1">
      <w:pPr>
        <w:spacing w:before="96" w:after="0" w:line="240" w:lineRule="auto"/>
        <w:jc w:val="both"/>
        <w:textAlignment w:val="baseline"/>
        <w:rPr>
          <w:rFonts w:ascii="Arial" w:hAnsi="Arial" w:cs="Arial"/>
        </w:rPr>
      </w:pPr>
    </w:p>
    <w:p w14:paraId="6C35C4E8" w14:textId="69BC3294" w:rsidR="009C51BC" w:rsidRPr="009C51BC" w:rsidRDefault="004F68FD" w:rsidP="004F68FD">
      <w:pPr>
        <w:spacing w:before="96" w:after="0" w:line="240" w:lineRule="auto"/>
        <w:jc w:val="both"/>
        <w:textAlignment w:val="baseline"/>
        <w:rPr>
          <w:rFonts w:ascii="Arial" w:eastAsia="+mn-ea" w:hAnsi="Arial" w:cs="+mn-cs"/>
          <w:color w:val="000000"/>
          <w:kern w:val="24"/>
          <w:lang w:eastAsia="sl-SI"/>
        </w:rPr>
      </w:pPr>
      <w:r w:rsidRPr="004F68FD">
        <w:rPr>
          <w:rFonts w:ascii="Arial" w:eastAsia="Times New Roman" w:hAnsi="Arial" w:cs="Times New Roman"/>
        </w:rPr>
        <w:t xml:space="preserve">Republika Slovenija </w:t>
      </w:r>
      <w:r>
        <w:rPr>
          <w:rFonts w:ascii="Arial" w:eastAsia="Times New Roman" w:hAnsi="Arial" w:cs="Times New Roman"/>
        </w:rPr>
        <w:t xml:space="preserve">je </w:t>
      </w:r>
      <w:r w:rsidRPr="004F68FD">
        <w:rPr>
          <w:rFonts w:ascii="Arial" w:eastAsia="Times New Roman" w:hAnsi="Arial" w:cs="Times New Roman"/>
        </w:rPr>
        <w:t xml:space="preserve">leta 1998 ratificirala Okvirno konvencijo Sveta Evrope za varstvo narodnih manjšin. Glede na to, da konvencija ne vsebuje </w:t>
      </w:r>
      <w:r w:rsidR="00D02036">
        <w:rPr>
          <w:rFonts w:ascii="Arial" w:eastAsia="Times New Roman" w:hAnsi="Arial" w:cs="Times New Roman"/>
        </w:rPr>
        <w:t>opredelitve</w:t>
      </w:r>
      <w:r w:rsidRPr="004F68FD">
        <w:rPr>
          <w:rFonts w:ascii="Arial" w:eastAsia="Times New Roman" w:hAnsi="Arial" w:cs="Times New Roman"/>
        </w:rPr>
        <w:t xml:space="preserve"> </w:t>
      </w:r>
      <w:r w:rsidR="00D02036">
        <w:rPr>
          <w:rFonts w:ascii="Arial" w:eastAsia="Times New Roman" w:hAnsi="Arial" w:cs="Times New Roman"/>
        </w:rPr>
        <w:t>izraza</w:t>
      </w:r>
      <w:r w:rsidRPr="004F68FD">
        <w:rPr>
          <w:rFonts w:ascii="Arial" w:eastAsia="Times New Roman" w:hAnsi="Arial" w:cs="Times New Roman"/>
        </w:rPr>
        <w:t xml:space="preserve"> narodn</w:t>
      </w:r>
      <w:r w:rsidR="00D02036">
        <w:rPr>
          <w:rFonts w:ascii="Arial" w:eastAsia="Times New Roman" w:hAnsi="Arial" w:cs="Times New Roman"/>
        </w:rPr>
        <w:t>a</w:t>
      </w:r>
      <w:r w:rsidRPr="004F68FD">
        <w:rPr>
          <w:rFonts w:ascii="Arial" w:eastAsia="Times New Roman" w:hAnsi="Arial" w:cs="Times New Roman"/>
        </w:rPr>
        <w:t xml:space="preserve"> manjšin</w:t>
      </w:r>
      <w:r w:rsidR="00D02036">
        <w:rPr>
          <w:rFonts w:ascii="Arial" w:eastAsia="Times New Roman" w:hAnsi="Arial" w:cs="Times New Roman"/>
        </w:rPr>
        <w:t>a</w:t>
      </w:r>
      <w:r w:rsidRPr="004F68FD">
        <w:rPr>
          <w:rFonts w:ascii="Arial" w:eastAsia="Times New Roman" w:hAnsi="Arial" w:cs="Times New Roman"/>
        </w:rPr>
        <w:t xml:space="preserve"> in prepušča državam pogodbenicam, da same določijo etnične skupine, ki jih v državi podpisnici obravnavajo kot narodne manjšine, na katere se konvencija nanaša, je Republika Slovenija v skladu z ustavo in </w:t>
      </w:r>
      <w:r w:rsidR="00D02036">
        <w:rPr>
          <w:rFonts w:ascii="Arial" w:eastAsia="Times New Roman" w:hAnsi="Arial" w:cs="Times New Roman"/>
        </w:rPr>
        <w:t xml:space="preserve">svojo </w:t>
      </w:r>
      <w:r w:rsidRPr="004F68FD">
        <w:rPr>
          <w:rFonts w:ascii="Arial" w:eastAsia="Times New Roman" w:hAnsi="Arial" w:cs="Times New Roman"/>
        </w:rPr>
        <w:t xml:space="preserve">notranjo zakonodajo ob ratifikaciji </w:t>
      </w:r>
      <w:r w:rsidR="00A21D1E">
        <w:rPr>
          <w:rFonts w:ascii="Arial" w:eastAsia="Times New Roman" w:hAnsi="Arial" w:cs="Times New Roman"/>
        </w:rPr>
        <w:t>o</w:t>
      </w:r>
      <w:r w:rsidRPr="004F68FD">
        <w:rPr>
          <w:rFonts w:ascii="Arial" w:eastAsia="Times New Roman" w:hAnsi="Arial" w:cs="Times New Roman"/>
        </w:rPr>
        <w:t xml:space="preserve">kvirne konvencije pisno izjavila, da </w:t>
      </w:r>
      <w:r w:rsidR="00D02036">
        <w:rPr>
          <w:rFonts w:ascii="Arial" w:eastAsia="Times New Roman" w:hAnsi="Arial" w:cs="Times New Roman"/>
        </w:rPr>
        <w:t>za</w:t>
      </w:r>
      <w:r w:rsidR="00D02036" w:rsidRPr="004F68FD">
        <w:rPr>
          <w:rFonts w:ascii="Arial" w:eastAsia="Times New Roman" w:hAnsi="Arial" w:cs="Times New Roman"/>
        </w:rPr>
        <w:t xml:space="preserve"> </w:t>
      </w:r>
      <w:r w:rsidRPr="004F68FD">
        <w:rPr>
          <w:rFonts w:ascii="Arial" w:eastAsia="Times New Roman" w:hAnsi="Arial" w:cs="Times New Roman"/>
        </w:rPr>
        <w:t xml:space="preserve">narodni manjšini šteje avtohtono italijansko in madžarsko narodno skupnost v RS. </w:t>
      </w:r>
      <w:r w:rsidR="00D02036">
        <w:rPr>
          <w:rFonts w:ascii="Arial" w:eastAsia="Times New Roman" w:hAnsi="Arial" w:cs="Times New Roman"/>
        </w:rPr>
        <w:t>Če</w:t>
      </w:r>
      <w:r w:rsidRPr="004F68FD">
        <w:rPr>
          <w:rFonts w:ascii="Arial" w:eastAsia="Times New Roman" w:hAnsi="Arial" w:cs="Times New Roman"/>
        </w:rPr>
        <w:t xml:space="preserve"> to ni v nasprotju z Ustavo RS in drugimi zakonskimi akti RS (v nasprotju s pravnim redom), se </w:t>
      </w:r>
      <w:r w:rsidR="00D02036">
        <w:rPr>
          <w:rFonts w:ascii="Arial" w:eastAsia="Times New Roman" w:hAnsi="Arial" w:cs="Times New Roman"/>
        </w:rPr>
        <w:t>pravila</w:t>
      </w:r>
      <w:r w:rsidR="00D02036" w:rsidRPr="004F68FD">
        <w:rPr>
          <w:rFonts w:ascii="Arial" w:eastAsia="Times New Roman" w:hAnsi="Arial" w:cs="Times New Roman"/>
        </w:rPr>
        <w:t xml:space="preserve"> </w:t>
      </w:r>
      <w:r w:rsidRPr="004F68FD">
        <w:rPr>
          <w:rFonts w:ascii="Arial" w:eastAsia="Times New Roman" w:hAnsi="Arial" w:cs="Times New Roman"/>
        </w:rPr>
        <w:t>iz te konvencije nanašajo tudi na pripadnike romske skupnosti, ki živijo v Republiki Sloveniji.  </w:t>
      </w:r>
      <w:r w:rsidR="009C51BC" w:rsidRPr="009C51BC">
        <w:rPr>
          <w:rFonts w:ascii="Arial" w:eastAsia="+mn-ea" w:hAnsi="Arial" w:cs="+mn-cs"/>
          <w:color w:val="000000"/>
          <w:kern w:val="24"/>
          <w:lang w:eastAsia="sl-SI"/>
        </w:rPr>
        <w:t xml:space="preserve"> </w:t>
      </w:r>
    </w:p>
    <w:p w14:paraId="5A44F6EC" w14:textId="6EA8CC90" w:rsidR="009C51BC" w:rsidRPr="009C51BC" w:rsidRDefault="009D25B0" w:rsidP="009C51BC">
      <w:pPr>
        <w:spacing w:beforeLines="96" w:before="230" w:after="0" w:line="240" w:lineRule="auto"/>
        <w:jc w:val="both"/>
        <w:textAlignment w:val="baseline"/>
        <w:rPr>
          <w:rFonts w:ascii="Arial" w:eastAsia="+mn-ea" w:hAnsi="Arial" w:cs="+mn-cs"/>
          <w:color w:val="000000"/>
          <w:kern w:val="24"/>
          <w:lang w:eastAsia="sl-SI"/>
        </w:rPr>
      </w:pPr>
      <w:r w:rsidRPr="004F68FD">
        <w:rPr>
          <w:rFonts w:ascii="Arial" w:eastAsia="Times New Roman" w:hAnsi="Arial" w:cs="Times New Roman"/>
        </w:rPr>
        <w:t>Okvirn</w:t>
      </w:r>
      <w:r>
        <w:rPr>
          <w:rFonts w:ascii="Arial" w:eastAsia="Times New Roman" w:hAnsi="Arial" w:cs="Times New Roman"/>
        </w:rPr>
        <w:t>a</w:t>
      </w:r>
      <w:r w:rsidRPr="004F68FD">
        <w:rPr>
          <w:rFonts w:ascii="Arial" w:eastAsia="Times New Roman" w:hAnsi="Arial" w:cs="Times New Roman"/>
        </w:rPr>
        <w:t xml:space="preserve"> konvencij</w:t>
      </w:r>
      <w:r>
        <w:rPr>
          <w:rFonts w:ascii="Arial" w:eastAsia="Times New Roman" w:hAnsi="Arial" w:cs="Times New Roman"/>
        </w:rPr>
        <w:t>a</w:t>
      </w:r>
      <w:r w:rsidRPr="004F68FD">
        <w:rPr>
          <w:rFonts w:ascii="Arial" w:eastAsia="Times New Roman" w:hAnsi="Arial" w:cs="Times New Roman"/>
        </w:rPr>
        <w:t xml:space="preserve"> Sveta Evrope za varstvo narodnih manjšin</w:t>
      </w:r>
      <w:r w:rsidR="009C51BC" w:rsidRPr="007D3A83">
        <w:rPr>
          <w:rFonts w:ascii="Arial" w:eastAsia="+mn-ea" w:hAnsi="Arial" w:cs="+mn-cs"/>
          <w:color w:val="000000"/>
          <w:kern w:val="24"/>
          <w:lang w:eastAsia="sl-SI"/>
        </w:rPr>
        <w:t xml:space="preserve"> skupaj z Evropsko listino o regionalnih in manjšinskih jezikih p</w:t>
      </w:r>
      <w:r w:rsidR="00D25B57">
        <w:rPr>
          <w:rFonts w:ascii="Arial" w:eastAsia="+mn-ea" w:hAnsi="Arial" w:cs="+mn-cs"/>
          <w:color w:val="000000"/>
          <w:kern w:val="24"/>
          <w:lang w:eastAsia="sl-SI"/>
        </w:rPr>
        <w:t>omeni</w:t>
      </w:r>
      <w:r w:rsidR="009C51BC" w:rsidRPr="007D3A83">
        <w:rPr>
          <w:rFonts w:ascii="Arial" w:eastAsia="+mn-ea" w:hAnsi="Arial" w:cs="+mn-cs"/>
          <w:color w:val="000000"/>
          <w:kern w:val="24"/>
          <w:lang w:eastAsia="sl-SI"/>
        </w:rPr>
        <w:t xml:space="preserve"> zavezo Republike Slovenije kot članice Sveta Evrope k zaščiti narodnih manjšin.</w:t>
      </w:r>
    </w:p>
    <w:p w14:paraId="7DE4A4BA" w14:textId="15AFA252" w:rsidR="006E24F1" w:rsidRPr="009C51BC" w:rsidRDefault="0047312E" w:rsidP="006E24F1">
      <w:pPr>
        <w:spacing w:beforeLines="96" w:before="230" w:line="240" w:lineRule="auto"/>
        <w:jc w:val="both"/>
        <w:rPr>
          <w:rFonts w:ascii="Arial" w:hAnsi="Arial" w:cs="Arial"/>
        </w:rPr>
      </w:pPr>
      <w:r w:rsidRPr="009C51BC">
        <w:rPr>
          <w:rFonts w:ascii="Arial" w:hAnsi="Arial" w:cs="Arial"/>
        </w:rPr>
        <w:t>Republika Slovenij</w:t>
      </w:r>
      <w:r w:rsidR="009A326D" w:rsidRPr="009C51BC">
        <w:rPr>
          <w:rFonts w:ascii="Arial" w:hAnsi="Arial" w:cs="Arial"/>
        </w:rPr>
        <w:t>a</w:t>
      </w:r>
      <w:r w:rsidRPr="009C51BC">
        <w:rPr>
          <w:rFonts w:ascii="Arial" w:hAnsi="Arial" w:cs="Arial"/>
        </w:rPr>
        <w:t xml:space="preserve"> zagotavlja pripadnikom </w:t>
      </w:r>
      <w:r w:rsidR="00B63708" w:rsidRPr="009C51BC">
        <w:rPr>
          <w:rFonts w:ascii="Arial" w:hAnsi="Arial" w:cs="Arial"/>
        </w:rPr>
        <w:t xml:space="preserve">narodnih </w:t>
      </w:r>
      <w:r w:rsidRPr="009C51BC">
        <w:rPr>
          <w:rFonts w:ascii="Arial" w:hAnsi="Arial" w:cs="Arial"/>
        </w:rPr>
        <w:t>manjšin še posebne ustavne pravice, in sicer: zagotavlja pravice skupnostim</w:t>
      </w:r>
      <w:r w:rsidR="009A326D" w:rsidRPr="009C51BC">
        <w:rPr>
          <w:rFonts w:ascii="Arial" w:hAnsi="Arial" w:cs="Arial"/>
        </w:rPr>
        <w:t>,</w:t>
      </w:r>
      <w:r w:rsidRPr="009C51BC">
        <w:rPr>
          <w:rFonts w:ascii="Arial" w:hAnsi="Arial" w:cs="Arial"/>
        </w:rPr>
        <w:t xml:space="preserve"> ne le posameznim pripadnikom manjšin, predstavništvo v </w:t>
      </w:r>
      <w:r w:rsidR="009A326D" w:rsidRPr="009C51BC">
        <w:rPr>
          <w:rFonts w:ascii="Arial" w:hAnsi="Arial" w:cs="Arial"/>
        </w:rPr>
        <w:t>državnih</w:t>
      </w:r>
      <w:r w:rsidRPr="009C51BC">
        <w:rPr>
          <w:rFonts w:ascii="Arial" w:hAnsi="Arial" w:cs="Arial"/>
        </w:rPr>
        <w:t xml:space="preserve"> ali lokalnih predstavniških telesih in posebne pravice ne glede na število pripadnikov manjšine in se izrecno obvezuje, da bo gmotno in moralno podpirala uveljavljanje teh pravic.</w:t>
      </w:r>
      <w:r w:rsidR="008B6167" w:rsidRPr="009C51BC">
        <w:rPr>
          <w:rStyle w:val="Sprotnaopomba-sklic"/>
          <w:rFonts w:ascii="Arial" w:hAnsi="Arial" w:cs="Arial"/>
        </w:rPr>
        <w:footnoteReference w:id="1"/>
      </w:r>
    </w:p>
    <w:p w14:paraId="0C0576C0" w14:textId="23645A90" w:rsidR="0047312E" w:rsidRPr="009C51BC" w:rsidRDefault="0047312E" w:rsidP="00C169F8">
      <w:pPr>
        <w:spacing w:line="240" w:lineRule="auto"/>
        <w:jc w:val="both"/>
        <w:rPr>
          <w:rFonts w:ascii="Arial" w:hAnsi="Arial" w:cs="Arial"/>
        </w:rPr>
      </w:pPr>
      <w:r w:rsidRPr="009C51BC">
        <w:rPr>
          <w:rFonts w:ascii="Arial" w:hAnsi="Arial" w:cs="Arial"/>
        </w:rPr>
        <w:t xml:space="preserve">Pravna ureditev </w:t>
      </w:r>
      <w:r w:rsidR="008B6167" w:rsidRPr="009C51BC">
        <w:rPr>
          <w:rFonts w:ascii="Arial" w:hAnsi="Arial" w:cs="Arial"/>
        </w:rPr>
        <w:t>tradicionalnih</w:t>
      </w:r>
      <w:r w:rsidRPr="009C51BC">
        <w:rPr>
          <w:rFonts w:ascii="Arial" w:hAnsi="Arial" w:cs="Arial"/>
        </w:rPr>
        <w:t xml:space="preserve"> manjšin je urejena </w:t>
      </w:r>
      <w:r w:rsidR="00AE1B3B" w:rsidRPr="009C51BC">
        <w:rPr>
          <w:rFonts w:ascii="Arial" w:hAnsi="Arial" w:cs="Arial"/>
        </w:rPr>
        <w:t>v 5., 11., 61., 62. in 64. členu</w:t>
      </w:r>
      <w:r w:rsidRPr="009C51BC">
        <w:rPr>
          <w:rFonts w:ascii="Arial" w:hAnsi="Arial" w:cs="Arial"/>
        </w:rPr>
        <w:t xml:space="preserve"> Ustav</w:t>
      </w:r>
      <w:r w:rsidR="00AE1B3B">
        <w:rPr>
          <w:rFonts w:ascii="Arial" w:hAnsi="Arial" w:cs="Arial"/>
        </w:rPr>
        <w:t>e</w:t>
      </w:r>
      <w:r w:rsidRPr="009C51BC">
        <w:rPr>
          <w:rFonts w:ascii="Arial" w:hAnsi="Arial" w:cs="Arial"/>
        </w:rPr>
        <w:t xml:space="preserve"> R</w:t>
      </w:r>
      <w:r w:rsidR="00735352" w:rsidRPr="009C51BC">
        <w:rPr>
          <w:rFonts w:ascii="Arial" w:hAnsi="Arial" w:cs="Arial"/>
        </w:rPr>
        <w:t>epublike Slovenije</w:t>
      </w:r>
      <w:r w:rsidRPr="009C51BC">
        <w:rPr>
          <w:rFonts w:ascii="Arial" w:hAnsi="Arial" w:cs="Arial"/>
        </w:rPr>
        <w:t xml:space="preserve"> </w:t>
      </w:r>
      <w:r w:rsidR="00735352" w:rsidRPr="009C51BC">
        <w:rPr>
          <w:rFonts w:ascii="Arial" w:hAnsi="Arial" w:cs="Arial"/>
          <w:bCs/>
        </w:rPr>
        <w:t>(Uradni list RS, št. 33/91-I, 42/97 – UZS68, 66/00 – UZ80, 24/03 – UZ3a, 47, 68, 69/04 – UZ14, 69/04 – UZ43, 69/04 – UZ50, 68/06 – UZ121,140,143, 47/13 – UZ148 in 47/13 – UZ90,97,99</w:t>
      </w:r>
      <w:r w:rsidR="00AE1B3B">
        <w:rPr>
          <w:rFonts w:ascii="Arial" w:hAnsi="Arial" w:cs="Arial"/>
          <w:bCs/>
        </w:rPr>
        <w:t>;</w:t>
      </w:r>
      <w:r w:rsidR="00735352" w:rsidRPr="009C51BC">
        <w:rPr>
          <w:rFonts w:ascii="Arial" w:hAnsi="Arial" w:cs="Arial"/>
          <w:bCs/>
        </w:rPr>
        <w:t xml:space="preserve"> v nadaljevanju: </w:t>
      </w:r>
      <w:r w:rsidR="00AE1B3B">
        <w:rPr>
          <w:rFonts w:ascii="Arial" w:hAnsi="Arial" w:cs="Arial"/>
          <w:bCs/>
        </w:rPr>
        <w:t>u</w:t>
      </w:r>
      <w:r w:rsidR="00735352" w:rsidRPr="009C51BC">
        <w:rPr>
          <w:rFonts w:ascii="Arial" w:hAnsi="Arial" w:cs="Arial"/>
          <w:bCs/>
        </w:rPr>
        <w:t>stava)</w:t>
      </w:r>
      <w:r w:rsidR="009A326D" w:rsidRPr="009C51BC">
        <w:rPr>
          <w:rFonts w:ascii="Arial" w:hAnsi="Arial" w:cs="Arial"/>
        </w:rPr>
        <w:t>.</w:t>
      </w:r>
      <w:r w:rsidRPr="009C51BC">
        <w:rPr>
          <w:rFonts w:ascii="Arial" w:hAnsi="Arial" w:cs="Arial"/>
        </w:rPr>
        <w:t xml:space="preserve"> Njihov</w:t>
      </w:r>
      <w:r w:rsidR="00AE1B3B">
        <w:rPr>
          <w:rFonts w:ascii="Arial" w:hAnsi="Arial" w:cs="Arial"/>
        </w:rPr>
        <w:t>a</w:t>
      </w:r>
      <w:r w:rsidRPr="009C51BC">
        <w:rPr>
          <w:rFonts w:ascii="Arial" w:hAnsi="Arial" w:cs="Arial"/>
        </w:rPr>
        <w:t xml:space="preserve"> položaj in način uresničevanja pravic s</w:t>
      </w:r>
      <w:r w:rsidR="00AE1B3B">
        <w:rPr>
          <w:rFonts w:ascii="Arial" w:hAnsi="Arial" w:cs="Arial"/>
        </w:rPr>
        <w:t>ta</w:t>
      </w:r>
      <w:r w:rsidRPr="009C51BC">
        <w:rPr>
          <w:rFonts w:ascii="Arial" w:hAnsi="Arial" w:cs="Arial"/>
        </w:rPr>
        <w:t xml:space="preserve"> urejen</w:t>
      </w:r>
      <w:r w:rsidR="00AE1B3B">
        <w:rPr>
          <w:rFonts w:ascii="Arial" w:hAnsi="Arial" w:cs="Arial"/>
        </w:rPr>
        <w:t>a</w:t>
      </w:r>
      <w:r w:rsidRPr="009C51BC">
        <w:rPr>
          <w:rFonts w:ascii="Arial" w:hAnsi="Arial" w:cs="Arial"/>
        </w:rPr>
        <w:t xml:space="preserve"> </w:t>
      </w:r>
      <w:r w:rsidR="009A326D" w:rsidRPr="009C51BC">
        <w:rPr>
          <w:rFonts w:ascii="Arial" w:hAnsi="Arial" w:cs="Arial"/>
        </w:rPr>
        <w:t>tudi</w:t>
      </w:r>
      <w:r w:rsidRPr="009C51BC">
        <w:rPr>
          <w:rFonts w:ascii="Arial" w:hAnsi="Arial" w:cs="Arial"/>
        </w:rPr>
        <w:t xml:space="preserve"> v področnih zakonih in drugih predpisih ter pravnih aktih. Pripadniki manjšin so državljani RS, zato je še toliko pomembn</w:t>
      </w:r>
      <w:r w:rsidR="009A326D" w:rsidRPr="009C51BC">
        <w:rPr>
          <w:rFonts w:ascii="Arial" w:hAnsi="Arial" w:cs="Arial"/>
        </w:rPr>
        <w:t>ejše</w:t>
      </w:r>
      <w:r w:rsidRPr="009C51BC">
        <w:rPr>
          <w:rFonts w:ascii="Arial" w:hAnsi="Arial" w:cs="Arial"/>
        </w:rPr>
        <w:t xml:space="preserve">, da jim </w:t>
      </w:r>
      <w:r w:rsidR="00AE1B3B">
        <w:rPr>
          <w:rFonts w:ascii="Arial" w:hAnsi="Arial" w:cs="Arial"/>
        </w:rPr>
        <w:t>država</w:t>
      </w:r>
      <w:r w:rsidR="00AE1B3B" w:rsidRPr="009C51BC">
        <w:rPr>
          <w:rFonts w:ascii="Arial" w:hAnsi="Arial" w:cs="Arial"/>
        </w:rPr>
        <w:t xml:space="preserve"> </w:t>
      </w:r>
      <w:r w:rsidRPr="009C51BC">
        <w:rPr>
          <w:rFonts w:ascii="Arial" w:hAnsi="Arial" w:cs="Arial"/>
        </w:rPr>
        <w:t>zagotavlja posebn</w:t>
      </w:r>
      <w:r w:rsidR="00AE1B3B">
        <w:rPr>
          <w:rFonts w:ascii="Arial" w:hAnsi="Arial" w:cs="Arial"/>
        </w:rPr>
        <w:t>i</w:t>
      </w:r>
      <w:r w:rsidRPr="009C51BC">
        <w:rPr>
          <w:rFonts w:ascii="Arial" w:hAnsi="Arial" w:cs="Arial"/>
        </w:rPr>
        <w:t xml:space="preserve"> položaj</w:t>
      </w:r>
      <w:r w:rsidR="002F2FDA" w:rsidRPr="009C51BC">
        <w:rPr>
          <w:rFonts w:ascii="Arial" w:hAnsi="Arial" w:cs="Arial"/>
        </w:rPr>
        <w:t xml:space="preserve">. </w:t>
      </w:r>
      <w:r w:rsidR="00916D3F" w:rsidRPr="009C51BC">
        <w:rPr>
          <w:rFonts w:ascii="Arial" w:hAnsi="Arial" w:cs="Arial"/>
        </w:rPr>
        <w:t>Kolektivne pravice italijanske in ma</w:t>
      </w:r>
      <w:r w:rsidR="00916D3F" w:rsidRPr="009C51BC">
        <w:rPr>
          <w:rFonts w:ascii="Arial" w:hAnsi="Arial" w:cs="Arial"/>
        </w:rPr>
        <w:softHyphen/>
        <w:t>džarske narodne skupnosti določa ustava, medtem ko kolektivne pravice Romov ureja poseben zakon.</w:t>
      </w:r>
    </w:p>
    <w:p w14:paraId="0C05A9D4" w14:textId="77777777" w:rsidR="00977C53" w:rsidRDefault="00977C53" w:rsidP="00D07F63">
      <w:pPr>
        <w:spacing w:line="240" w:lineRule="exact"/>
        <w:jc w:val="both"/>
        <w:rPr>
          <w:rFonts w:ascii="Arial" w:hAnsi="Arial" w:cs="Arial"/>
          <w:highlight w:val="yellow"/>
        </w:rPr>
      </w:pPr>
    </w:p>
    <w:p w14:paraId="146F3FB1" w14:textId="77777777" w:rsidR="00C03FD2" w:rsidRDefault="00C03FD2" w:rsidP="00D07F63">
      <w:pPr>
        <w:spacing w:line="240" w:lineRule="exact"/>
        <w:jc w:val="both"/>
        <w:rPr>
          <w:rFonts w:ascii="Arial" w:hAnsi="Arial" w:cs="Arial"/>
        </w:rPr>
      </w:pPr>
    </w:p>
    <w:p w14:paraId="7C16EAB5" w14:textId="77777777" w:rsidR="0061342A" w:rsidRDefault="0061342A" w:rsidP="00D07F63">
      <w:pPr>
        <w:spacing w:line="240" w:lineRule="exact"/>
        <w:jc w:val="both"/>
        <w:rPr>
          <w:rFonts w:ascii="Arial" w:hAnsi="Arial" w:cs="Arial"/>
        </w:rPr>
      </w:pPr>
    </w:p>
    <w:p w14:paraId="16372C13" w14:textId="77777777" w:rsidR="0061342A" w:rsidRDefault="0061342A" w:rsidP="00D07F63">
      <w:pPr>
        <w:spacing w:line="240" w:lineRule="exact"/>
        <w:jc w:val="both"/>
        <w:rPr>
          <w:rFonts w:ascii="Arial" w:hAnsi="Arial" w:cs="Arial"/>
        </w:rPr>
      </w:pPr>
    </w:p>
    <w:p w14:paraId="5DA2945D" w14:textId="77777777" w:rsidR="0061342A" w:rsidRDefault="0061342A" w:rsidP="00D07F63">
      <w:pPr>
        <w:spacing w:line="240" w:lineRule="exact"/>
        <w:jc w:val="both"/>
        <w:rPr>
          <w:rFonts w:ascii="Arial" w:hAnsi="Arial" w:cs="Arial"/>
        </w:rPr>
      </w:pPr>
    </w:p>
    <w:p w14:paraId="4122AE38" w14:textId="77777777" w:rsidR="0061342A" w:rsidRDefault="0061342A" w:rsidP="00D07F63">
      <w:pPr>
        <w:spacing w:line="240" w:lineRule="exact"/>
        <w:jc w:val="both"/>
        <w:rPr>
          <w:rFonts w:ascii="Arial" w:hAnsi="Arial" w:cs="Arial"/>
        </w:rPr>
      </w:pPr>
    </w:p>
    <w:p w14:paraId="6A826C8A" w14:textId="77777777" w:rsidR="0061342A" w:rsidRDefault="0061342A" w:rsidP="00D07F63">
      <w:pPr>
        <w:spacing w:line="240" w:lineRule="exact"/>
        <w:jc w:val="both"/>
        <w:rPr>
          <w:rFonts w:ascii="Arial" w:hAnsi="Arial" w:cs="Arial"/>
        </w:rPr>
      </w:pPr>
    </w:p>
    <w:p w14:paraId="288ACDF0" w14:textId="77777777" w:rsidR="0061342A" w:rsidRPr="00530CA0" w:rsidRDefault="0061342A" w:rsidP="00D07F63">
      <w:pPr>
        <w:spacing w:line="240" w:lineRule="exact"/>
        <w:jc w:val="both"/>
        <w:rPr>
          <w:rFonts w:ascii="Arial" w:hAnsi="Arial" w:cs="Arial"/>
        </w:rPr>
      </w:pPr>
    </w:p>
    <w:p w14:paraId="7303E86D" w14:textId="77777777" w:rsidR="00813438" w:rsidRPr="00530CA0" w:rsidRDefault="00813438" w:rsidP="00E24278">
      <w:pPr>
        <w:spacing w:line="240" w:lineRule="exact"/>
        <w:rPr>
          <w:rFonts w:ascii="Arial" w:hAnsi="Arial" w:cs="Arial"/>
          <w:b/>
        </w:rPr>
      </w:pPr>
      <w:r w:rsidRPr="00530CA0">
        <w:rPr>
          <w:rFonts w:ascii="Arial" w:hAnsi="Arial" w:cs="Arial"/>
          <w:b/>
        </w:rPr>
        <w:lastRenderedPageBreak/>
        <w:t>PRVI DEL</w:t>
      </w:r>
    </w:p>
    <w:p w14:paraId="77F8A464" w14:textId="77777777" w:rsidR="008635EB" w:rsidRPr="00530CA0" w:rsidRDefault="008635EB" w:rsidP="00E24278">
      <w:pPr>
        <w:spacing w:line="240" w:lineRule="exact"/>
        <w:rPr>
          <w:rFonts w:ascii="Arial" w:hAnsi="Arial" w:cs="Arial"/>
        </w:rPr>
      </w:pPr>
    </w:p>
    <w:p w14:paraId="18C787D7" w14:textId="64365EA4" w:rsidR="00813438" w:rsidRDefault="00813438" w:rsidP="00ED73F1">
      <w:pPr>
        <w:spacing w:line="240" w:lineRule="auto"/>
        <w:jc w:val="both"/>
        <w:rPr>
          <w:rFonts w:ascii="Arial" w:hAnsi="Arial" w:cs="Arial"/>
        </w:rPr>
      </w:pPr>
      <w:r w:rsidRPr="00530CA0">
        <w:rPr>
          <w:rFonts w:ascii="Arial" w:hAnsi="Arial" w:cs="Arial"/>
        </w:rPr>
        <w:t xml:space="preserve">Praktični ukrepi na državni ravni za udejanjanje izsledkov </w:t>
      </w:r>
      <w:r w:rsidR="00E45718">
        <w:rPr>
          <w:rFonts w:ascii="Arial" w:hAnsi="Arial" w:cs="Arial"/>
        </w:rPr>
        <w:t>četrtega</w:t>
      </w:r>
      <w:r w:rsidRPr="00530CA0">
        <w:rPr>
          <w:rFonts w:ascii="Arial" w:hAnsi="Arial" w:cs="Arial"/>
        </w:rPr>
        <w:t xml:space="preserve"> cikla nadzorovanja spoštovanja sprejetih obveznosti po Okvirni konvenciji Sveta Evrope za varstvo narodnih manjšin v Republiki Sloveniji</w:t>
      </w:r>
      <w:r w:rsidR="00AE1B3B">
        <w:rPr>
          <w:rFonts w:ascii="Arial" w:hAnsi="Arial" w:cs="Arial"/>
        </w:rPr>
        <w:t>:</w:t>
      </w:r>
    </w:p>
    <w:p w14:paraId="5E5C892E" w14:textId="77777777" w:rsidR="00D613A5" w:rsidRPr="00530CA0" w:rsidRDefault="00D613A5" w:rsidP="00ED73F1">
      <w:pPr>
        <w:spacing w:line="240" w:lineRule="auto"/>
        <w:jc w:val="both"/>
        <w:rPr>
          <w:rFonts w:ascii="Arial" w:hAnsi="Arial" w:cs="Arial"/>
        </w:rPr>
      </w:pPr>
    </w:p>
    <w:p w14:paraId="25CC5436" w14:textId="5BF314B0" w:rsidR="00383D17" w:rsidRPr="00530CA0" w:rsidRDefault="007646A3" w:rsidP="00ED73F1">
      <w:pPr>
        <w:pStyle w:val="Odstavekseznama"/>
        <w:numPr>
          <w:ilvl w:val="0"/>
          <w:numId w:val="1"/>
        </w:numPr>
        <w:spacing w:line="240" w:lineRule="auto"/>
        <w:jc w:val="both"/>
        <w:rPr>
          <w:rFonts w:ascii="Arial" w:hAnsi="Arial" w:cs="Arial"/>
        </w:rPr>
      </w:pPr>
      <w:r w:rsidRPr="00530CA0">
        <w:rPr>
          <w:rFonts w:ascii="Arial" w:hAnsi="Arial" w:cs="Arial"/>
        </w:rPr>
        <w:t xml:space="preserve">Koraki, sprejeti za objavo </w:t>
      </w:r>
      <w:r w:rsidR="00607A9F">
        <w:rPr>
          <w:rFonts w:ascii="Arial" w:hAnsi="Arial" w:cs="Arial"/>
        </w:rPr>
        <w:t>izsledk</w:t>
      </w:r>
      <w:r w:rsidRPr="00530CA0">
        <w:rPr>
          <w:rFonts w:ascii="Arial" w:hAnsi="Arial" w:cs="Arial"/>
        </w:rPr>
        <w:t xml:space="preserve">ov </w:t>
      </w:r>
      <w:r w:rsidR="00E45718">
        <w:rPr>
          <w:rFonts w:ascii="Arial" w:hAnsi="Arial" w:cs="Arial"/>
        </w:rPr>
        <w:t>četrtega</w:t>
      </w:r>
      <w:r w:rsidRPr="00530CA0">
        <w:rPr>
          <w:rFonts w:ascii="Arial" w:hAnsi="Arial" w:cs="Arial"/>
        </w:rPr>
        <w:t xml:space="preserve"> nadzornega cikla (mnenje, komentarji države, resolucija): objava, razširjanje in prevod v uradni jezik oziroma jezike in manjšinske jezike, kjer je to potrebno</w:t>
      </w:r>
    </w:p>
    <w:p w14:paraId="0B242F34" w14:textId="77777777" w:rsidR="009844E0" w:rsidRDefault="009844E0" w:rsidP="00ED73F1">
      <w:pPr>
        <w:pStyle w:val="Odstavekseznama"/>
        <w:spacing w:line="240" w:lineRule="auto"/>
        <w:jc w:val="both"/>
        <w:rPr>
          <w:rFonts w:ascii="Arial" w:hAnsi="Arial" w:cs="Arial"/>
        </w:rPr>
      </w:pPr>
    </w:p>
    <w:p w14:paraId="59D1DBD2" w14:textId="5E794D39" w:rsidR="00206B19" w:rsidRPr="00206B19" w:rsidRDefault="00206B19" w:rsidP="00206B19">
      <w:pPr>
        <w:pStyle w:val="Odstavekseznama"/>
        <w:spacing w:line="240" w:lineRule="auto"/>
        <w:ind w:left="0"/>
        <w:jc w:val="both"/>
        <w:rPr>
          <w:rFonts w:ascii="Arial" w:hAnsi="Arial" w:cs="Arial"/>
        </w:rPr>
      </w:pPr>
      <w:r w:rsidRPr="00206B19">
        <w:rPr>
          <w:rFonts w:ascii="Arial" w:hAnsi="Arial" w:cs="Arial"/>
        </w:rPr>
        <w:t xml:space="preserve">Republika Slovenija si prizadeva za objavo dokumentov, poročil in </w:t>
      </w:r>
      <w:r w:rsidR="00607A9F">
        <w:rPr>
          <w:rFonts w:ascii="Arial" w:hAnsi="Arial" w:cs="Arial"/>
        </w:rPr>
        <w:t>izsledk</w:t>
      </w:r>
      <w:r w:rsidRPr="00206B19">
        <w:rPr>
          <w:rFonts w:ascii="Arial" w:hAnsi="Arial" w:cs="Arial"/>
        </w:rPr>
        <w:t xml:space="preserve">ov ter seznanitev vseh zainteresiranih z dokumenti Sveta Evrope. V ta namen so bili ob sprejetju pomembnih dokumentov </w:t>
      </w:r>
      <w:r w:rsidR="00BB3589">
        <w:rPr>
          <w:rFonts w:ascii="Arial" w:hAnsi="Arial" w:cs="Arial"/>
        </w:rPr>
        <w:t xml:space="preserve">s tem </w:t>
      </w:r>
      <w:r w:rsidRPr="00206B19">
        <w:rPr>
          <w:rFonts w:ascii="Arial" w:hAnsi="Arial" w:cs="Arial"/>
        </w:rPr>
        <w:t>seznanjeni vsi pristojni državni organi, podane so bile tudi informacije za javnost oziroma so bile povezave do dokumentov oziroma tudi celotni dokumenti objavljeni na spletnih straneh pristojnih državnih organov.</w:t>
      </w:r>
    </w:p>
    <w:p w14:paraId="13EEAD79" w14:textId="77777777" w:rsidR="00017035" w:rsidRPr="00206B19" w:rsidRDefault="00017035" w:rsidP="00A574EA">
      <w:pPr>
        <w:pStyle w:val="Odstavekseznama"/>
        <w:spacing w:line="240" w:lineRule="auto"/>
        <w:ind w:left="0"/>
        <w:jc w:val="both"/>
        <w:rPr>
          <w:rFonts w:ascii="Arial" w:hAnsi="Arial" w:cs="Arial"/>
        </w:rPr>
      </w:pPr>
    </w:p>
    <w:p w14:paraId="1C101EF5" w14:textId="6992C429" w:rsidR="00206B19" w:rsidRPr="00206B19" w:rsidRDefault="00206B19" w:rsidP="00206B19">
      <w:pPr>
        <w:pStyle w:val="Odstavekseznama"/>
        <w:spacing w:after="0" w:line="240" w:lineRule="auto"/>
        <w:ind w:left="0"/>
        <w:jc w:val="both"/>
        <w:rPr>
          <w:rFonts w:ascii="Arial" w:hAnsi="Arial" w:cs="Arial"/>
          <w:u w:val="single"/>
        </w:rPr>
      </w:pPr>
      <w:r w:rsidRPr="00206B19">
        <w:rPr>
          <w:rFonts w:ascii="Arial" w:hAnsi="Arial" w:cs="Arial"/>
        </w:rPr>
        <w:t xml:space="preserve">Novica o sprejetju Četrtega mnenja Svetovalnega odbora Okvirne konvencije </w:t>
      </w:r>
      <w:r w:rsidR="00A21D1E">
        <w:rPr>
          <w:rFonts w:ascii="Arial" w:hAnsi="Arial" w:cs="Arial"/>
        </w:rPr>
        <w:t xml:space="preserve">Sveta Evrope </w:t>
      </w:r>
      <w:r w:rsidRPr="00206B19">
        <w:rPr>
          <w:rFonts w:ascii="Arial" w:hAnsi="Arial" w:cs="Arial"/>
        </w:rPr>
        <w:t xml:space="preserve">za varstvo narodnih manjšin o uresničevanju Okvirne konvencije </w:t>
      </w:r>
      <w:r w:rsidR="00A21D1E" w:rsidRPr="00A21D1E">
        <w:rPr>
          <w:rFonts w:ascii="Arial" w:hAnsi="Arial" w:cs="Arial"/>
        </w:rPr>
        <w:t xml:space="preserve">Sveta Evrope </w:t>
      </w:r>
      <w:r w:rsidRPr="00206B19">
        <w:rPr>
          <w:rFonts w:ascii="Arial" w:hAnsi="Arial" w:cs="Arial"/>
        </w:rPr>
        <w:t>za varstvo narodnih manjšin v Sloveniji, skupaj z izvirnikom mnenja in slovenskim prevodom, je bila objavljena na spletni strani Urada Vlade RS za narodnosti 11.</w:t>
      </w:r>
      <w:r w:rsidR="00BB3589">
        <w:rPr>
          <w:rFonts w:ascii="Arial" w:hAnsi="Arial" w:cs="Arial"/>
        </w:rPr>
        <w:t> </w:t>
      </w:r>
      <w:r w:rsidRPr="00206B19">
        <w:rPr>
          <w:rFonts w:ascii="Arial" w:hAnsi="Arial" w:cs="Arial"/>
        </w:rPr>
        <w:t>1.</w:t>
      </w:r>
      <w:r w:rsidR="00BB3589">
        <w:rPr>
          <w:rFonts w:ascii="Arial" w:hAnsi="Arial" w:cs="Arial"/>
        </w:rPr>
        <w:t> </w:t>
      </w:r>
      <w:r w:rsidRPr="00206B19">
        <w:rPr>
          <w:rFonts w:ascii="Arial" w:hAnsi="Arial" w:cs="Arial"/>
        </w:rPr>
        <w:t xml:space="preserve">2018 in je dostopna na povezavi: </w:t>
      </w:r>
      <w:hyperlink r:id="rId9" w:history="1">
        <w:r w:rsidRPr="00206B19">
          <w:rPr>
            <w:rFonts w:ascii="Arial" w:hAnsi="Arial" w:cs="Arial"/>
            <w:u w:val="single"/>
          </w:rPr>
          <w:t>http://www.un.gov.si/si/medijsko_sredisce/novica/5946/</w:t>
        </w:r>
      </w:hyperlink>
      <w:r w:rsidRPr="00206B19">
        <w:rPr>
          <w:rFonts w:ascii="Arial" w:hAnsi="Arial" w:cs="Arial"/>
        </w:rPr>
        <w:t>.</w:t>
      </w:r>
    </w:p>
    <w:p w14:paraId="31806935" w14:textId="77777777" w:rsidR="00206B19" w:rsidRPr="00206B19" w:rsidRDefault="00206B19" w:rsidP="00206B19">
      <w:pPr>
        <w:pStyle w:val="Odstavekseznama"/>
        <w:spacing w:after="0" w:line="240" w:lineRule="auto"/>
        <w:ind w:left="0"/>
        <w:jc w:val="both"/>
        <w:rPr>
          <w:rFonts w:ascii="Arial" w:hAnsi="Arial" w:cs="Arial"/>
        </w:rPr>
      </w:pPr>
    </w:p>
    <w:p w14:paraId="7831FBDC" w14:textId="42B52E4A" w:rsidR="00206B19" w:rsidRPr="00873609" w:rsidRDefault="00206B19" w:rsidP="00206B19">
      <w:pPr>
        <w:spacing w:after="0" w:line="240" w:lineRule="auto"/>
        <w:jc w:val="both"/>
        <w:rPr>
          <w:rFonts w:ascii="Arial" w:eastAsia="Calibri" w:hAnsi="Arial" w:cs="Arial"/>
        </w:rPr>
      </w:pPr>
      <w:r w:rsidRPr="00873609">
        <w:rPr>
          <w:rFonts w:ascii="Arial" w:eastAsia="Calibri" w:hAnsi="Arial" w:cs="Arial"/>
        </w:rPr>
        <w:t xml:space="preserve">Vlada Republike Slovenije je na svoji 171. redni seji 8. 3. 2018 sprejela Predlog opredelitve do ugotovitev in priporočil Četrtega mnenja Svetovalnega odbora Okvirne konvencije </w:t>
      </w:r>
      <w:r w:rsidR="00A21D1E" w:rsidRPr="00A21D1E">
        <w:rPr>
          <w:rFonts w:ascii="Arial" w:eastAsia="Calibri" w:hAnsi="Arial" w:cs="Arial"/>
        </w:rPr>
        <w:t xml:space="preserve">Sveta Evrope </w:t>
      </w:r>
      <w:r w:rsidRPr="00873609">
        <w:rPr>
          <w:rFonts w:ascii="Arial" w:eastAsia="Calibri" w:hAnsi="Arial" w:cs="Arial"/>
        </w:rPr>
        <w:t>za varstvo narodnih manjšin o uresničevanju Okvirne konvencije Sveta Evrope za varstvo narodnih manjšin v Republiki Sloveniji. O sprejetju je bilo objavljeno sporočilo za javnost, ki je dostopno na povezavi:</w:t>
      </w:r>
    </w:p>
    <w:p w14:paraId="08880C5F" w14:textId="30980DCD" w:rsidR="00206B19" w:rsidRPr="00873609" w:rsidRDefault="002F1CC5" w:rsidP="00206B19">
      <w:pPr>
        <w:spacing w:after="0" w:line="240" w:lineRule="auto"/>
        <w:jc w:val="both"/>
        <w:rPr>
          <w:rFonts w:ascii="Arial" w:eastAsia="Times New Roman" w:hAnsi="Arial" w:cs="Arial"/>
          <w:shd w:val="clear" w:color="auto" w:fill="FFFFFF"/>
          <w:lang w:eastAsia="sl-SI"/>
        </w:rPr>
      </w:pPr>
      <w:hyperlink r:id="rId10" w:history="1">
        <w:r w:rsidR="00206B19" w:rsidRPr="00873609">
          <w:rPr>
            <w:rStyle w:val="Hiperpovezava"/>
            <w:rFonts w:ascii="Arial" w:eastAsia="Times New Roman" w:hAnsi="Arial" w:cs="Arial"/>
            <w:color w:val="auto"/>
            <w:shd w:val="clear" w:color="auto" w:fill="FFFFFF"/>
            <w:lang w:eastAsia="sl-SI"/>
          </w:rPr>
          <w:t>www.vlada.si/fileadmin/dokumenti/si/Sporocila_za_javnost/2018/03/sevl171.doc</w:t>
        </w:r>
      </w:hyperlink>
      <w:r w:rsidR="00206B19" w:rsidRPr="00873609">
        <w:rPr>
          <w:rFonts w:ascii="Arial" w:eastAsia="Times New Roman" w:hAnsi="Arial" w:cs="Arial"/>
          <w:shd w:val="clear" w:color="auto" w:fill="FFFFFF"/>
          <w:lang w:eastAsia="sl-SI"/>
        </w:rPr>
        <w:t>.</w:t>
      </w:r>
    </w:p>
    <w:p w14:paraId="664F48EA" w14:textId="77777777" w:rsidR="00206B19" w:rsidRPr="00873609" w:rsidRDefault="00206B19" w:rsidP="00206B19">
      <w:pPr>
        <w:spacing w:after="0" w:line="240" w:lineRule="exact"/>
        <w:jc w:val="both"/>
        <w:rPr>
          <w:rFonts w:ascii="Arial" w:eastAsia="Times New Roman" w:hAnsi="Arial" w:cs="Arial"/>
          <w:shd w:val="clear" w:color="auto" w:fill="FFFFFF"/>
          <w:lang w:eastAsia="sl-SI"/>
        </w:rPr>
      </w:pPr>
    </w:p>
    <w:p w14:paraId="01FCE5BD" w14:textId="1F07A199" w:rsidR="00383D17" w:rsidRPr="00E7082E" w:rsidRDefault="00383D17" w:rsidP="00E7082E">
      <w:pPr>
        <w:pStyle w:val="Neotevilenodstavek"/>
        <w:spacing w:before="0" w:after="0" w:line="240" w:lineRule="auto"/>
        <w:rPr>
          <w:rFonts w:eastAsia="Calibri"/>
          <w:sz w:val="20"/>
          <w:szCs w:val="20"/>
          <w:lang w:eastAsia="en-US"/>
        </w:rPr>
      </w:pPr>
    </w:p>
    <w:p w14:paraId="5E062261" w14:textId="7624D3B4" w:rsidR="00383D17" w:rsidRPr="00530CA0" w:rsidRDefault="007646A3" w:rsidP="005A0E4F">
      <w:pPr>
        <w:pStyle w:val="Odstavekseznama"/>
        <w:numPr>
          <w:ilvl w:val="0"/>
          <w:numId w:val="1"/>
        </w:numPr>
        <w:spacing w:line="240" w:lineRule="exact"/>
        <w:jc w:val="both"/>
        <w:rPr>
          <w:rFonts w:ascii="Arial" w:hAnsi="Arial" w:cs="Arial"/>
        </w:rPr>
      </w:pPr>
      <w:r w:rsidRPr="00530CA0">
        <w:rPr>
          <w:rFonts w:ascii="Arial" w:hAnsi="Arial" w:cs="Arial"/>
        </w:rPr>
        <w:t xml:space="preserve">Vse nadaljnje aktivnosti, organizirane na </w:t>
      </w:r>
      <w:r w:rsidR="00A04ADB" w:rsidRPr="00530CA0">
        <w:rPr>
          <w:rFonts w:ascii="Arial" w:hAnsi="Arial" w:cs="Arial"/>
        </w:rPr>
        <w:t>državni</w:t>
      </w:r>
      <w:r w:rsidRPr="00530CA0">
        <w:rPr>
          <w:rFonts w:ascii="Arial" w:hAnsi="Arial" w:cs="Arial"/>
        </w:rPr>
        <w:t>, regionalni in lokalni ravni, vključno z aktivnostmi, organiziranimi skupaj s Svetom Evrope, kot so razprave, seminarji, evalvacije, ocene učinkov, študije ipd.</w:t>
      </w:r>
      <w:r w:rsidR="00A04ADB" w:rsidRPr="00530CA0">
        <w:rPr>
          <w:rFonts w:ascii="Arial" w:hAnsi="Arial" w:cs="Arial"/>
        </w:rPr>
        <w:t>,</w:t>
      </w:r>
      <w:r w:rsidRPr="00530CA0">
        <w:rPr>
          <w:rFonts w:ascii="Arial" w:hAnsi="Arial" w:cs="Arial"/>
        </w:rPr>
        <w:t xml:space="preserve"> </w:t>
      </w:r>
      <w:r w:rsidR="004E1F19">
        <w:rPr>
          <w:rFonts w:ascii="Arial" w:hAnsi="Arial" w:cs="Arial"/>
        </w:rPr>
        <w:t>ter</w:t>
      </w:r>
      <w:r w:rsidR="004E1F19" w:rsidRPr="00530CA0">
        <w:rPr>
          <w:rFonts w:ascii="Arial" w:hAnsi="Arial" w:cs="Arial"/>
        </w:rPr>
        <w:t xml:space="preserve"> </w:t>
      </w:r>
      <w:r w:rsidR="00607A9F">
        <w:rPr>
          <w:rFonts w:ascii="Arial" w:hAnsi="Arial" w:cs="Arial"/>
        </w:rPr>
        <w:t>ugotovitve takih srečanj</w:t>
      </w:r>
    </w:p>
    <w:p w14:paraId="782BFA76" w14:textId="77777777" w:rsidR="001962A1" w:rsidRPr="00BC3C9E" w:rsidRDefault="001962A1" w:rsidP="00E425F5">
      <w:pPr>
        <w:pStyle w:val="align-justify"/>
        <w:spacing w:before="0" w:beforeAutospacing="0" w:after="0" w:afterAutospacing="0"/>
        <w:jc w:val="both"/>
        <w:rPr>
          <w:rFonts w:ascii="Arial" w:hAnsi="Arial" w:cs="Arial"/>
          <w:sz w:val="22"/>
          <w:szCs w:val="22"/>
        </w:rPr>
      </w:pPr>
    </w:p>
    <w:p w14:paraId="54DBD630" w14:textId="75559982" w:rsidR="009F64F3" w:rsidRPr="00BC3C9E" w:rsidRDefault="003333D7" w:rsidP="009F64F3">
      <w:pPr>
        <w:jc w:val="both"/>
        <w:rPr>
          <w:rFonts w:ascii="Arial" w:hAnsi="Arial" w:cs="Arial"/>
        </w:rPr>
      </w:pPr>
      <w:r>
        <w:rPr>
          <w:rFonts w:ascii="Arial" w:hAnsi="Arial" w:cs="Arial"/>
        </w:rPr>
        <w:t>Republika Slovenija pojasnjuje, da je v</w:t>
      </w:r>
      <w:r w:rsidR="00493AD8" w:rsidRPr="00BC3C9E">
        <w:rPr>
          <w:rFonts w:ascii="Arial" w:hAnsi="Arial" w:cs="Arial"/>
        </w:rPr>
        <w:t xml:space="preserve"> prostorih Evropskega centra za moderne jezike v Gradcu k</w:t>
      </w:r>
      <w:r w:rsidR="009F64F3" w:rsidRPr="00BC3C9E">
        <w:rPr>
          <w:rFonts w:ascii="Arial" w:hAnsi="Arial" w:cs="Arial"/>
        </w:rPr>
        <w:t>onec marca 2017 (od 29. do 31.</w:t>
      </w:r>
      <w:r w:rsidR="004E1F19">
        <w:rPr>
          <w:rFonts w:ascii="Arial" w:hAnsi="Arial" w:cs="Arial"/>
        </w:rPr>
        <w:t> </w:t>
      </w:r>
      <w:r w:rsidR="009F64F3" w:rsidRPr="00BC3C9E">
        <w:rPr>
          <w:rFonts w:ascii="Arial" w:hAnsi="Arial" w:cs="Arial"/>
        </w:rPr>
        <w:t>3.) v organizaciji CAHROM Sveta Evrope</w:t>
      </w:r>
      <w:r w:rsidR="00493AD8" w:rsidRPr="00BC3C9E">
        <w:rPr>
          <w:rFonts w:ascii="Arial" w:hAnsi="Arial" w:cs="Arial"/>
        </w:rPr>
        <w:t xml:space="preserve"> </w:t>
      </w:r>
      <w:r w:rsidR="009F64F3" w:rsidRPr="00BC3C9E">
        <w:rPr>
          <w:rFonts w:ascii="Arial" w:hAnsi="Arial" w:cs="Arial"/>
        </w:rPr>
        <w:t xml:space="preserve">potekalo srečanje </w:t>
      </w:r>
      <w:r w:rsidR="004E1F19">
        <w:rPr>
          <w:rFonts w:ascii="Arial" w:hAnsi="Arial" w:cs="Arial"/>
        </w:rPr>
        <w:t>o</w:t>
      </w:r>
      <w:r w:rsidR="009F64F3" w:rsidRPr="00BC3C9E">
        <w:rPr>
          <w:rFonts w:ascii="Arial" w:hAnsi="Arial" w:cs="Arial"/>
        </w:rPr>
        <w:t xml:space="preserve"> romske</w:t>
      </w:r>
      <w:r w:rsidR="004E1F19">
        <w:rPr>
          <w:rFonts w:ascii="Arial" w:hAnsi="Arial" w:cs="Arial"/>
        </w:rPr>
        <w:t>m</w:t>
      </w:r>
      <w:r w:rsidR="009F64F3" w:rsidRPr="00BC3C9E">
        <w:rPr>
          <w:rFonts w:ascii="Arial" w:hAnsi="Arial" w:cs="Arial"/>
        </w:rPr>
        <w:t xml:space="preserve"> jezik</w:t>
      </w:r>
      <w:r w:rsidR="004E1F19">
        <w:rPr>
          <w:rFonts w:ascii="Arial" w:hAnsi="Arial" w:cs="Arial"/>
        </w:rPr>
        <w:t>u</w:t>
      </w:r>
      <w:r w:rsidR="009F64F3" w:rsidRPr="00BC3C9E">
        <w:rPr>
          <w:rFonts w:ascii="Arial" w:hAnsi="Arial" w:cs="Arial"/>
        </w:rPr>
        <w:t xml:space="preserve">. Gostitelj je bilo avstrijsko </w:t>
      </w:r>
      <w:r w:rsidR="006E0EC8">
        <w:rPr>
          <w:rFonts w:ascii="Arial" w:hAnsi="Arial" w:cs="Arial"/>
        </w:rPr>
        <w:t>zvez</w:t>
      </w:r>
      <w:r w:rsidR="009F64F3" w:rsidRPr="00BC3C9E">
        <w:rPr>
          <w:rFonts w:ascii="Arial" w:hAnsi="Arial" w:cs="Arial"/>
        </w:rPr>
        <w:t xml:space="preserve">no ministrstvo, ki </w:t>
      </w:r>
      <w:r w:rsidR="00F81F5D">
        <w:rPr>
          <w:rFonts w:ascii="Arial" w:hAnsi="Arial" w:cs="Arial"/>
        </w:rPr>
        <w:t>je odgovorno</w:t>
      </w:r>
      <w:r w:rsidR="00F81F5D" w:rsidRPr="00BC3C9E">
        <w:rPr>
          <w:rFonts w:ascii="Arial" w:hAnsi="Arial" w:cs="Arial"/>
        </w:rPr>
        <w:t xml:space="preserve"> </w:t>
      </w:r>
      <w:r w:rsidR="009F64F3" w:rsidRPr="00BC3C9E">
        <w:rPr>
          <w:rFonts w:ascii="Arial" w:hAnsi="Arial" w:cs="Arial"/>
        </w:rPr>
        <w:t xml:space="preserve">tudi </w:t>
      </w:r>
      <w:r w:rsidR="00F81F5D">
        <w:rPr>
          <w:rFonts w:ascii="Arial" w:hAnsi="Arial" w:cs="Arial"/>
        </w:rPr>
        <w:t xml:space="preserve">za </w:t>
      </w:r>
      <w:r w:rsidR="009F64F3" w:rsidRPr="00BC3C9E">
        <w:rPr>
          <w:rFonts w:ascii="Arial" w:hAnsi="Arial" w:cs="Arial"/>
        </w:rPr>
        <w:t>manjšine. Slovenijo sta zastopali Bronka Straus z Ministrstva za izobraževanje, znanost in šport ter Sama</w:t>
      </w:r>
      <w:r w:rsidR="008D0F62">
        <w:rPr>
          <w:rFonts w:ascii="Arial" w:hAnsi="Arial" w:cs="Arial"/>
        </w:rPr>
        <w:t>n</w:t>
      </w:r>
      <w:r w:rsidR="009F64F3" w:rsidRPr="00BC3C9E">
        <w:rPr>
          <w:rFonts w:ascii="Arial" w:hAnsi="Arial" w:cs="Arial"/>
        </w:rPr>
        <w:t>ta Baranja s Centra šolskih in obšolskih dejavnosti. Velik del srečanja je bil namenjen predstavitvam položaj</w:t>
      </w:r>
      <w:r w:rsidR="006E0EC8">
        <w:rPr>
          <w:rFonts w:ascii="Arial" w:hAnsi="Arial" w:cs="Arial"/>
        </w:rPr>
        <w:t>a</w:t>
      </w:r>
      <w:r w:rsidR="009F64F3" w:rsidRPr="00BC3C9E">
        <w:rPr>
          <w:rFonts w:ascii="Arial" w:hAnsi="Arial" w:cs="Arial"/>
        </w:rPr>
        <w:t xml:space="preserve"> Romov in romskega jezika v različnih državah. Vsak udeleženec je pripravil predstavitev s</w:t>
      </w:r>
      <w:r w:rsidR="00F81F5D">
        <w:rPr>
          <w:rFonts w:ascii="Arial" w:hAnsi="Arial" w:cs="Arial"/>
        </w:rPr>
        <w:t>tanja</w:t>
      </w:r>
      <w:r w:rsidR="009F64F3" w:rsidRPr="00BC3C9E">
        <w:rPr>
          <w:rFonts w:ascii="Arial" w:hAnsi="Arial" w:cs="Arial"/>
        </w:rPr>
        <w:t xml:space="preserve"> v svoji državi. Zastopanih je bilo </w:t>
      </w:r>
      <w:r w:rsidR="009F060B">
        <w:rPr>
          <w:rFonts w:ascii="Arial" w:hAnsi="Arial" w:cs="Arial"/>
        </w:rPr>
        <w:t>devet</w:t>
      </w:r>
      <w:r w:rsidR="009F060B" w:rsidRPr="00BC3C9E">
        <w:rPr>
          <w:rFonts w:ascii="Arial" w:hAnsi="Arial" w:cs="Arial"/>
        </w:rPr>
        <w:t xml:space="preserve"> </w:t>
      </w:r>
      <w:r w:rsidR="009F64F3" w:rsidRPr="00BC3C9E">
        <w:rPr>
          <w:rFonts w:ascii="Arial" w:hAnsi="Arial" w:cs="Arial"/>
        </w:rPr>
        <w:t>različnih držav: Avstrija, Nemčija, Finska, Slovaška, Češka, Poljska, Slovenija, Švica, Bosna in Hercegovina. Slovenijo sta predstavili Bronka Straus in Samanta Baranja. Slovenska skupna udeležba strokovnjakinje za romski jezik in predstavnice ministrstva je bila zelo dobro sprejeta.</w:t>
      </w:r>
    </w:p>
    <w:p w14:paraId="6F000818" w14:textId="23F86E12" w:rsidR="00F25961" w:rsidRPr="00BC3C9E" w:rsidRDefault="009F64F3" w:rsidP="00493AD8">
      <w:pPr>
        <w:jc w:val="both"/>
        <w:rPr>
          <w:rFonts w:ascii="Arial" w:hAnsi="Arial" w:cs="Arial"/>
        </w:rPr>
      </w:pPr>
      <w:r w:rsidRPr="00BC3C9E">
        <w:rPr>
          <w:rFonts w:ascii="Arial" w:hAnsi="Arial" w:cs="Arial"/>
        </w:rPr>
        <w:t>Sklepne ugotovitve srečanja so bile: romščina ni enotni jezik, temveč obstajajo različni romski jeziki, znotraj romskih jezikov pa različice. V Sloveniji obstajajo vsaj štiri. Romski jeziki izumirajo, zato si Svet Evrope prizadeva, da bi države članice sprejele posamezne ukrepe, ki bi ta proces upočasnil</w:t>
      </w:r>
      <w:r w:rsidR="003B4BDD">
        <w:rPr>
          <w:rFonts w:ascii="Arial" w:hAnsi="Arial" w:cs="Arial"/>
        </w:rPr>
        <w:t>i</w:t>
      </w:r>
      <w:r w:rsidRPr="00BC3C9E">
        <w:rPr>
          <w:rFonts w:ascii="Arial" w:hAnsi="Arial" w:cs="Arial"/>
        </w:rPr>
        <w:t xml:space="preserve"> in ustavil</w:t>
      </w:r>
      <w:r w:rsidR="003B4BDD">
        <w:rPr>
          <w:rFonts w:ascii="Arial" w:hAnsi="Arial" w:cs="Arial"/>
        </w:rPr>
        <w:t>i</w:t>
      </w:r>
      <w:r w:rsidRPr="00BC3C9E">
        <w:rPr>
          <w:rFonts w:ascii="Arial" w:hAnsi="Arial" w:cs="Arial"/>
        </w:rPr>
        <w:t>. Kakšni ukrepi naj bi to bili? Zelo različni, odvisn</w:t>
      </w:r>
      <w:r w:rsidR="00946A5C">
        <w:rPr>
          <w:rFonts w:ascii="Arial" w:hAnsi="Arial" w:cs="Arial"/>
        </w:rPr>
        <w:t>o</w:t>
      </w:r>
      <w:r w:rsidRPr="00BC3C9E">
        <w:rPr>
          <w:rFonts w:ascii="Arial" w:hAnsi="Arial" w:cs="Arial"/>
        </w:rPr>
        <w:t xml:space="preserve"> od posamezne skupine Romov, njihovih želja, načina življenja, pa tudi od zakonske ureditve vsake posamezne države. Standardizacija romskega jezika ni smiselna. Tudi vključitev romščine v šolski sistem še ne pomeni zanesljivega pozitivnega premika v smislu ohranjanja </w:t>
      </w:r>
      <w:r w:rsidRPr="00BC3C9E">
        <w:rPr>
          <w:rFonts w:ascii="Arial" w:hAnsi="Arial" w:cs="Arial"/>
        </w:rPr>
        <w:lastRenderedPageBreak/>
        <w:t>romščine. Gre bolj za simbolni ukrep. Kljub vsemu pa obstajajo primeri dobre prakse, ki jih je treb</w:t>
      </w:r>
      <w:r w:rsidR="00946A5C">
        <w:rPr>
          <w:rFonts w:ascii="Arial" w:hAnsi="Arial" w:cs="Arial"/>
        </w:rPr>
        <w:t>a</w:t>
      </w:r>
      <w:r w:rsidRPr="00BC3C9E">
        <w:rPr>
          <w:rFonts w:ascii="Arial" w:hAnsi="Arial" w:cs="Arial"/>
        </w:rPr>
        <w:t xml:space="preserve"> spodbujati in razvijati.</w:t>
      </w:r>
    </w:p>
    <w:p w14:paraId="008D714D" w14:textId="2D26F739" w:rsidR="009A3B39" w:rsidRPr="009A3B39" w:rsidRDefault="00946A5C" w:rsidP="009A3B39">
      <w:pPr>
        <w:jc w:val="both"/>
        <w:rPr>
          <w:rFonts w:ascii="Arial" w:hAnsi="Arial" w:cs="Arial"/>
        </w:rPr>
      </w:pPr>
      <w:r>
        <w:rPr>
          <w:rFonts w:ascii="Arial" w:hAnsi="Arial" w:cs="Arial"/>
        </w:rPr>
        <w:t>M</w:t>
      </w:r>
      <w:r w:rsidRPr="00BC3C9E">
        <w:rPr>
          <w:rFonts w:ascii="Arial" w:hAnsi="Arial" w:cs="Arial"/>
        </w:rPr>
        <w:t xml:space="preserve">arca 2019 </w:t>
      </w:r>
      <w:r>
        <w:rPr>
          <w:rFonts w:ascii="Arial" w:hAnsi="Arial" w:cs="Arial"/>
        </w:rPr>
        <w:t>je v</w:t>
      </w:r>
      <w:r w:rsidR="00171C45" w:rsidRPr="00BC3C9E">
        <w:rPr>
          <w:rFonts w:ascii="Arial" w:hAnsi="Arial" w:cs="Arial"/>
        </w:rPr>
        <w:t xml:space="preserve"> Ljubljani v organizaciji Zavoda RS za šolstvo in Ministrstva za izobraževanje, znanost in šport ter v sodelovanju z Evropskim centrom za moderne jezike v Gradcu potekal seminar »</w:t>
      </w:r>
      <w:hyperlink r:id="rId11" w:history="1">
        <w:r w:rsidR="00171C45" w:rsidRPr="00BC3C9E">
          <w:rPr>
            <w:rStyle w:val="Hiperpovezava"/>
            <w:rFonts w:ascii="Arial" w:hAnsi="Arial" w:cs="Arial"/>
          </w:rPr>
          <w:t>Ohranjanje in poučevanje romskega jezika v vzgoji in izobraževanju</w:t>
        </w:r>
      </w:hyperlink>
      <w:r w:rsidR="00171C45" w:rsidRPr="00BC3C9E">
        <w:rPr>
          <w:rFonts w:ascii="Arial" w:hAnsi="Arial" w:cs="Arial"/>
        </w:rPr>
        <w:t>«, ki so se ga udeležili vodstveni in strokovni delavci vrtc</w:t>
      </w:r>
      <w:r>
        <w:rPr>
          <w:rFonts w:ascii="Arial" w:hAnsi="Arial" w:cs="Arial"/>
        </w:rPr>
        <w:t>ev</w:t>
      </w:r>
      <w:r w:rsidR="00171C45" w:rsidRPr="00BC3C9E">
        <w:rPr>
          <w:rFonts w:ascii="Arial" w:hAnsi="Arial" w:cs="Arial"/>
        </w:rPr>
        <w:t xml:space="preserve"> in osnovnih in srednjih šol, romski pomočniki, izvajalci v večnamenskih centrih, predstavniki (romskih) nevladnih organizacij, predstavniki </w:t>
      </w:r>
      <w:r>
        <w:rPr>
          <w:rFonts w:ascii="Arial" w:hAnsi="Arial" w:cs="Arial"/>
        </w:rPr>
        <w:t>M</w:t>
      </w:r>
      <w:r w:rsidR="00171C45" w:rsidRPr="00BC3C9E">
        <w:rPr>
          <w:rFonts w:ascii="Arial" w:hAnsi="Arial" w:cs="Arial"/>
        </w:rPr>
        <w:t xml:space="preserve">inistrstva za izobraževanje, znanost in šport, raziskovalci Pedagoškega inštituta, svetovalci Zavoda RS za šolstvo ter druga zainteresirana </w:t>
      </w:r>
      <w:r w:rsidR="009A3B39" w:rsidRPr="009A3B39">
        <w:rPr>
          <w:rFonts w:ascii="Arial" w:hAnsi="Arial" w:cs="Arial"/>
        </w:rPr>
        <w:t xml:space="preserve">javnost (novinarka televizijske oddaje za Rome So vakeres? – Kaj govoriš?, RTV </w:t>
      </w:r>
      <w:r>
        <w:rPr>
          <w:rFonts w:ascii="Arial" w:hAnsi="Arial" w:cs="Arial"/>
        </w:rPr>
        <w:t>Slovenij</w:t>
      </w:r>
      <w:r w:rsidRPr="009A3B39">
        <w:rPr>
          <w:rFonts w:ascii="Arial" w:hAnsi="Arial" w:cs="Arial"/>
        </w:rPr>
        <w:t>a</w:t>
      </w:r>
      <w:r w:rsidR="009A3B39" w:rsidRPr="009A3B39">
        <w:rPr>
          <w:rFonts w:ascii="Arial" w:hAnsi="Arial" w:cs="Arial"/>
        </w:rPr>
        <w:t>).</w:t>
      </w:r>
    </w:p>
    <w:p w14:paraId="2B360667" w14:textId="448DCF4F" w:rsidR="00171C45" w:rsidRPr="00BC3C9E" w:rsidRDefault="00171C45" w:rsidP="008E70E5">
      <w:pPr>
        <w:jc w:val="both"/>
        <w:rPr>
          <w:rFonts w:ascii="Arial" w:hAnsi="Arial" w:cs="Arial"/>
        </w:rPr>
      </w:pPr>
      <w:r w:rsidRPr="00BC3C9E">
        <w:rPr>
          <w:rFonts w:ascii="Arial" w:hAnsi="Arial" w:cs="Arial"/>
        </w:rPr>
        <w:t xml:space="preserve">Udeležencem seminarja sta dejavnosti in delovanje </w:t>
      </w:r>
      <w:r w:rsidR="00DF5204" w:rsidRPr="00DF5204">
        <w:rPr>
          <w:rFonts w:ascii="Arial" w:hAnsi="Arial" w:cs="Arial"/>
        </w:rPr>
        <w:t xml:space="preserve">Evropskega centra za moderne jezike </w:t>
      </w:r>
      <w:r w:rsidR="00DF5204">
        <w:rPr>
          <w:rFonts w:ascii="Arial" w:hAnsi="Arial" w:cs="Arial"/>
        </w:rPr>
        <w:t>(</w:t>
      </w:r>
      <w:r w:rsidR="007B3014">
        <w:rPr>
          <w:rFonts w:ascii="Arial" w:hAnsi="Arial" w:cs="Arial"/>
        </w:rPr>
        <w:t xml:space="preserve">v nadaljevanju: </w:t>
      </w:r>
      <w:r w:rsidRPr="00BC3C9E">
        <w:rPr>
          <w:rFonts w:ascii="Arial" w:hAnsi="Arial" w:cs="Arial"/>
        </w:rPr>
        <w:t>ECML</w:t>
      </w:r>
      <w:r w:rsidR="00DF5204">
        <w:rPr>
          <w:rFonts w:ascii="Arial" w:hAnsi="Arial" w:cs="Arial"/>
        </w:rPr>
        <w:t>)</w:t>
      </w:r>
      <w:r w:rsidRPr="00BC3C9E">
        <w:rPr>
          <w:rFonts w:ascii="Arial" w:hAnsi="Arial" w:cs="Arial"/>
        </w:rPr>
        <w:t xml:space="preserve"> </w:t>
      </w:r>
      <w:r w:rsidR="006C2760" w:rsidRPr="00BC3C9E">
        <w:rPr>
          <w:rFonts w:ascii="Arial" w:hAnsi="Arial" w:cs="Arial"/>
        </w:rPr>
        <w:t xml:space="preserve">predstavila </w:t>
      </w:r>
      <w:r w:rsidRPr="00BC3C9E">
        <w:rPr>
          <w:rFonts w:ascii="Arial" w:hAnsi="Arial" w:cs="Arial"/>
        </w:rPr>
        <w:t xml:space="preserve">David Little in Ján Hero, ki sta povedala, da je </w:t>
      </w:r>
      <w:r w:rsidR="00DF5204">
        <w:rPr>
          <w:rFonts w:ascii="Arial" w:hAnsi="Arial" w:cs="Arial"/>
        </w:rPr>
        <w:t xml:space="preserve">njegova </w:t>
      </w:r>
      <w:r w:rsidRPr="00BC3C9E">
        <w:rPr>
          <w:rFonts w:ascii="Arial" w:hAnsi="Arial" w:cs="Arial"/>
        </w:rPr>
        <w:t xml:space="preserve">glavna značilnost organizacija mednarodnih projektov na področju jezikovnega izobraževanja. V nadaljevanju sta udeležencem predstavila dokumente, ki so jih na ECML pripravili za poučevanje in učenje romskega jezika, </w:t>
      </w:r>
      <w:r w:rsidR="006C2760">
        <w:rPr>
          <w:rFonts w:ascii="Arial" w:hAnsi="Arial" w:cs="Arial"/>
        </w:rPr>
        <w:t>za</w:t>
      </w:r>
      <w:r w:rsidRPr="00BC3C9E">
        <w:rPr>
          <w:rFonts w:ascii="Arial" w:hAnsi="Arial" w:cs="Arial"/>
        </w:rPr>
        <w:t xml:space="preserve"> pomoč pri nadaljnjem delu z romskimi učenci.</w:t>
      </w:r>
    </w:p>
    <w:p w14:paraId="52A0631A" w14:textId="22DDC9A9" w:rsidR="00171C45" w:rsidRPr="00BC3C9E" w:rsidRDefault="00171C45" w:rsidP="008E70E5">
      <w:pPr>
        <w:jc w:val="both"/>
        <w:rPr>
          <w:rFonts w:ascii="Arial" w:hAnsi="Arial" w:cs="Arial"/>
        </w:rPr>
      </w:pPr>
      <w:r w:rsidRPr="00BC3C9E">
        <w:rPr>
          <w:rFonts w:ascii="Arial" w:hAnsi="Arial" w:cs="Arial"/>
        </w:rPr>
        <w:t xml:space="preserve">Udeleženci seminarja so </w:t>
      </w:r>
      <w:r w:rsidR="006C2760">
        <w:rPr>
          <w:rFonts w:ascii="Arial" w:hAnsi="Arial" w:cs="Arial"/>
        </w:rPr>
        <w:t>opisa</w:t>
      </w:r>
      <w:r w:rsidRPr="00BC3C9E">
        <w:rPr>
          <w:rFonts w:ascii="Arial" w:hAnsi="Arial" w:cs="Arial"/>
        </w:rPr>
        <w:t>li različne izzive ali težave, s katerimi se s</w:t>
      </w:r>
      <w:r w:rsidR="006C2760">
        <w:rPr>
          <w:rFonts w:ascii="Arial" w:hAnsi="Arial" w:cs="Arial"/>
        </w:rPr>
        <w:t>poprijema</w:t>
      </w:r>
      <w:r w:rsidRPr="00BC3C9E">
        <w:rPr>
          <w:rFonts w:ascii="Arial" w:hAnsi="Arial" w:cs="Arial"/>
        </w:rPr>
        <w:t xml:space="preserve">jo tako na področju predšolske vzgoje kot ob vstopu romskih otrok v šolo. </w:t>
      </w:r>
      <w:r w:rsidR="006C2760">
        <w:rPr>
          <w:rFonts w:ascii="Arial" w:hAnsi="Arial" w:cs="Arial"/>
        </w:rPr>
        <w:t>Najprej so poudarili</w:t>
      </w:r>
      <w:r w:rsidRPr="00BC3C9E">
        <w:rPr>
          <w:rFonts w:ascii="Arial" w:hAnsi="Arial" w:cs="Arial"/>
        </w:rPr>
        <w:t xml:space="preserve"> jezikovno </w:t>
      </w:r>
      <w:r w:rsidR="006C2760">
        <w:rPr>
          <w:rFonts w:ascii="Arial" w:hAnsi="Arial" w:cs="Arial"/>
        </w:rPr>
        <w:t>ovir</w:t>
      </w:r>
      <w:r w:rsidR="006C2760" w:rsidRPr="00BC3C9E">
        <w:rPr>
          <w:rFonts w:ascii="Arial" w:hAnsi="Arial" w:cs="Arial"/>
        </w:rPr>
        <w:t>o</w:t>
      </w:r>
      <w:r w:rsidRPr="00BC3C9E">
        <w:rPr>
          <w:rFonts w:ascii="Arial" w:hAnsi="Arial" w:cs="Arial"/>
        </w:rPr>
        <w:t>, saj romski otroci ne znajo dovolj dobro ne slovenskega ne romskega jezika</w:t>
      </w:r>
      <w:r w:rsidR="006C2760">
        <w:rPr>
          <w:rFonts w:ascii="Arial" w:hAnsi="Arial" w:cs="Arial"/>
        </w:rPr>
        <w:t xml:space="preserve"> in se zato p</w:t>
      </w:r>
      <w:r w:rsidRPr="00BC3C9E">
        <w:rPr>
          <w:rFonts w:ascii="Arial" w:hAnsi="Arial" w:cs="Arial"/>
        </w:rPr>
        <w:t xml:space="preserve">ogosto ob vstopu v šolo začnejo učiti dva jezika, slovenskega in romskega. </w:t>
      </w:r>
      <w:r w:rsidR="006C2760">
        <w:rPr>
          <w:rFonts w:ascii="Arial" w:hAnsi="Arial" w:cs="Arial"/>
        </w:rPr>
        <w:t>V</w:t>
      </w:r>
      <w:r w:rsidRPr="00BC3C9E">
        <w:rPr>
          <w:rFonts w:ascii="Arial" w:hAnsi="Arial" w:cs="Arial"/>
        </w:rPr>
        <w:t xml:space="preserve">zgojitelji in učitelji </w:t>
      </w:r>
      <w:r w:rsidR="006C2760">
        <w:rPr>
          <w:rFonts w:ascii="Arial" w:hAnsi="Arial" w:cs="Arial"/>
        </w:rPr>
        <w:t xml:space="preserve">pa </w:t>
      </w:r>
      <w:r w:rsidRPr="00BC3C9E">
        <w:rPr>
          <w:rFonts w:ascii="Arial" w:hAnsi="Arial" w:cs="Arial"/>
        </w:rPr>
        <w:t xml:space="preserve">ne znajo romskega jezika, ki ima poleg tega veliko dialektov. Vzgojitelji in učitelji so izrazili </w:t>
      </w:r>
      <w:r w:rsidR="006C2760">
        <w:rPr>
          <w:rFonts w:ascii="Arial" w:hAnsi="Arial" w:cs="Arial"/>
        </w:rPr>
        <w:t xml:space="preserve">tudi </w:t>
      </w:r>
      <w:r w:rsidRPr="00BC3C9E">
        <w:rPr>
          <w:rFonts w:ascii="Arial" w:hAnsi="Arial" w:cs="Arial"/>
        </w:rPr>
        <w:t>potrebo po pripomočkih, učnih gradivih, ki bi jim bili v pomoč v procesu vzgoje in poučevanja.</w:t>
      </w:r>
    </w:p>
    <w:p w14:paraId="6E06B36F" w14:textId="77777777" w:rsidR="00171C45" w:rsidRPr="00521233" w:rsidRDefault="00171C45" w:rsidP="008E70E5">
      <w:pPr>
        <w:jc w:val="both"/>
        <w:rPr>
          <w:rFonts w:ascii="Arial" w:hAnsi="Arial" w:cs="Arial"/>
        </w:rPr>
      </w:pPr>
      <w:r w:rsidRPr="00BC3C9E">
        <w:rPr>
          <w:rFonts w:ascii="Arial" w:hAnsi="Arial" w:cs="Arial"/>
        </w:rPr>
        <w:t>Na Zavodu RS za šolstvo pripravljajo »usmerjevalni načrt« kot podporno gradivo učiteljem za poučevanje romskega jezika. Dobro znanje materinščine je namreč pogoj za dobro razumevanje slovenščine.</w:t>
      </w:r>
      <w:r w:rsidRPr="00521233">
        <w:rPr>
          <w:rFonts w:ascii="Arial" w:hAnsi="Arial" w:cs="Arial"/>
        </w:rPr>
        <w:t xml:space="preserve"> </w:t>
      </w:r>
    </w:p>
    <w:p w14:paraId="7499ADAF" w14:textId="77777777" w:rsidR="00AA672C" w:rsidRPr="00BC3C9E" w:rsidRDefault="00AA672C" w:rsidP="00AD72F5">
      <w:pPr>
        <w:autoSpaceDE w:val="0"/>
        <w:autoSpaceDN w:val="0"/>
        <w:adjustRightInd w:val="0"/>
        <w:spacing w:after="0" w:line="240" w:lineRule="auto"/>
        <w:jc w:val="both"/>
        <w:rPr>
          <w:rFonts w:ascii="Arial" w:hAnsi="Arial" w:cs="Arial"/>
          <w:strike/>
        </w:rPr>
      </w:pPr>
    </w:p>
    <w:p w14:paraId="59CBDA36" w14:textId="729274B4" w:rsidR="00B30888" w:rsidRPr="00D613A5" w:rsidRDefault="00761D27" w:rsidP="00D613A5">
      <w:pPr>
        <w:pStyle w:val="Odstavekseznama"/>
        <w:numPr>
          <w:ilvl w:val="0"/>
          <w:numId w:val="1"/>
        </w:numPr>
        <w:spacing w:line="240" w:lineRule="exact"/>
        <w:jc w:val="both"/>
        <w:rPr>
          <w:rFonts w:ascii="Arial" w:hAnsi="Arial" w:cs="Arial"/>
        </w:rPr>
      </w:pPr>
      <w:r w:rsidRPr="00530CA0">
        <w:rPr>
          <w:rFonts w:ascii="Arial" w:hAnsi="Arial" w:cs="Arial"/>
        </w:rPr>
        <w:t xml:space="preserve">Udeležba manjšinskih organizacij in </w:t>
      </w:r>
      <w:r w:rsidR="00DC23EE" w:rsidRPr="00530CA0">
        <w:rPr>
          <w:rFonts w:ascii="Arial" w:hAnsi="Arial" w:cs="Arial"/>
        </w:rPr>
        <w:t>drugih</w:t>
      </w:r>
      <w:r w:rsidRPr="00530CA0">
        <w:rPr>
          <w:rFonts w:ascii="Arial" w:hAnsi="Arial" w:cs="Arial"/>
        </w:rPr>
        <w:t xml:space="preserve"> nevladnih organizacij v aktivnostih oblasti </w:t>
      </w:r>
      <w:r w:rsidR="00AD5FCC">
        <w:rPr>
          <w:rFonts w:ascii="Arial" w:hAnsi="Arial" w:cs="Arial"/>
        </w:rPr>
        <w:t>za</w:t>
      </w:r>
      <w:r w:rsidR="00AD5FCC" w:rsidRPr="00530CA0">
        <w:rPr>
          <w:rFonts w:ascii="Arial" w:hAnsi="Arial" w:cs="Arial"/>
        </w:rPr>
        <w:t xml:space="preserve"> </w:t>
      </w:r>
      <w:r w:rsidRPr="00530CA0">
        <w:rPr>
          <w:rFonts w:ascii="Arial" w:hAnsi="Arial" w:cs="Arial"/>
        </w:rPr>
        <w:t>uresničevanj</w:t>
      </w:r>
      <w:r w:rsidR="00AD5FCC">
        <w:rPr>
          <w:rFonts w:ascii="Arial" w:hAnsi="Arial" w:cs="Arial"/>
        </w:rPr>
        <w:t>e</w:t>
      </w:r>
      <w:r w:rsidRPr="00530CA0">
        <w:rPr>
          <w:rFonts w:ascii="Arial" w:hAnsi="Arial" w:cs="Arial"/>
        </w:rPr>
        <w:t xml:space="preserve"> in spremljanj</w:t>
      </w:r>
      <w:r w:rsidR="00AD5FCC">
        <w:rPr>
          <w:rFonts w:ascii="Arial" w:hAnsi="Arial" w:cs="Arial"/>
        </w:rPr>
        <w:t>e</w:t>
      </w:r>
      <w:r w:rsidRPr="00530CA0">
        <w:rPr>
          <w:rFonts w:ascii="Arial" w:hAnsi="Arial" w:cs="Arial"/>
        </w:rPr>
        <w:t xml:space="preserve"> </w:t>
      </w:r>
      <w:r w:rsidR="00DC23EE" w:rsidRPr="00530CA0">
        <w:rPr>
          <w:rFonts w:ascii="Arial" w:hAnsi="Arial" w:cs="Arial"/>
        </w:rPr>
        <w:t>o</w:t>
      </w:r>
      <w:r w:rsidRPr="00530CA0">
        <w:rPr>
          <w:rFonts w:ascii="Arial" w:hAnsi="Arial" w:cs="Arial"/>
        </w:rPr>
        <w:t xml:space="preserve">kvirne konvencije </w:t>
      </w:r>
      <w:r w:rsidR="00AD5FCC">
        <w:rPr>
          <w:rFonts w:ascii="Arial" w:hAnsi="Arial" w:cs="Arial"/>
        </w:rPr>
        <w:t>ter</w:t>
      </w:r>
      <w:r w:rsidR="00AD5FCC" w:rsidRPr="00530CA0">
        <w:rPr>
          <w:rFonts w:ascii="Arial" w:hAnsi="Arial" w:cs="Arial"/>
        </w:rPr>
        <w:t xml:space="preserve"> </w:t>
      </w:r>
      <w:r w:rsidRPr="00530CA0">
        <w:rPr>
          <w:rFonts w:ascii="Arial" w:hAnsi="Arial" w:cs="Arial"/>
        </w:rPr>
        <w:t xml:space="preserve">njihova vključenost v pripravo </w:t>
      </w:r>
      <w:r w:rsidR="00F0116B">
        <w:rPr>
          <w:rFonts w:ascii="Arial" w:hAnsi="Arial" w:cs="Arial"/>
        </w:rPr>
        <w:t>petega</w:t>
      </w:r>
      <w:r w:rsidRPr="00530CA0">
        <w:rPr>
          <w:rFonts w:ascii="Arial" w:hAnsi="Arial" w:cs="Arial"/>
        </w:rPr>
        <w:t xml:space="preserve"> poročila</w:t>
      </w:r>
    </w:p>
    <w:p w14:paraId="670741D4" w14:textId="531FB3C0" w:rsidR="00A50266" w:rsidRPr="00A50266" w:rsidRDefault="00A50266">
      <w:pPr>
        <w:spacing w:line="240" w:lineRule="auto"/>
        <w:jc w:val="both"/>
        <w:rPr>
          <w:rFonts w:ascii="Arial" w:hAnsi="Arial" w:cs="Arial"/>
        </w:rPr>
      </w:pPr>
      <w:r w:rsidRPr="00A50266">
        <w:rPr>
          <w:rFonts w:ascii="Arial" w:hAnsi="Arial" w:cs="Arial"/>
        </w:rPr>
        <w:t>R</w:t>
      </w:r>
      <w:r w:rsidR="00097BC4" w:rsidRPr="00A50266">
        <w:rPr>
          <w:rFonts w:ascii="Arial" w:hAnsi="Arial" w:cs="Arial"/>
        </w:rPr>
        <w:t>epublik</w:t>
      </w:r>
      <w:r w:rsidRPr="00A50266">
        <w:rPr>
          <w:rFonts w:ascii="Arial" w:hAnsi="Arial" w:cs="Arial"/>
        </w:rPr>
        <w:t>a</w:t>
      </w:r>
      <w:r w:rsidR="00097BC4" w:rsidRPr="00A50266">
        <w:rPr>
          <w:rFonts w:ascii="Arial" w:hAnsi="Arial" w:cs="Arial"/>
        </w:rPr>
        <w:t xml:space="preserve"> Slovenij</w:t>
      </w:r>
      <w:r w:rsidRPr="00A50266">
        <w:rPr>
          <w:rFonts w:ascii="Arial" w:hAnsi="Arial" w:cs="Arial"/>
        </w:rPr>
        <w:t xml:space="preserve">a pojasnjuje, da so pri aktivnostih v zvezi s pripravo tega poročila sodelovali pristojni </w:t>
      </w:r>
      <w:r w:rsidR="00C0511F">
        <w:rPr>
          <w:rFonts w:ascii="Arial" w:hAnsi="Arial" w:cs="Arial"/>
        </w:rPr>
        <w:t xml:space="preserve">državni </w:t>
      </w:r>
      <w:r w:rsidRPr="00A50266">
        <w:rPr>
          <w:rFonts w:ascii="Arial" w:hAnsi="Arial" w:cs="Arial"/>
        </w:rPr>
        <w:t>organi, peto poročilo pa je bilo obravnavano tudi na Medresorski komisiji za človekove pravice, ki deluje pri Ministrstvu za zunanje zadeve.</w:t>
      </w:r>
    </w:p>
    <w:p w14:paraId="0692B787" w14:textId="0890B547" w:rsidR="00097BC4" w:rsidRPr="00A50266" w:rsidRDefault="00097BC4">
      <w:pPr>
        <w:spacing w:line="240" w:lineRule="auto"/>
        <w:jc w:val="both"/>
        <w:rPr>
          <w:rFonts w:ascii="Arial" w:hAnsi="Arial" w:cs="Arial"/>
        </w:rPr>
      </w:pPr>
      <w:r w:rsidRPr="00A50266">
        <w:rPr>
          <w:rFonts w:ascii="Arial" w:hAnsi="Arial" w:cs="Arial"/>
        </w:rPr>
        <w:t xml:space="preserve">Medresorska komisija za človekove pravice je sestavljena iz </w:t>
      </w:r>
      <w:r w:rsidR="00C0511F">
        <w:rPr>
          <w:rFonts w:ascii="Arial" w:hAnsi="Arial" w:cs="Arial"/>
        </w:rPr>
        <w:t xml:space="preserve">predstavnikov </w:t>
      </w:r>
      <w:r w:rsidRPr="00A50266">
        <w:rPr>
          <w:rFonts w:ascii="Arial" w:hAnsi="Arial" w:cs="Arial"/>
        </w:rPr>
        <w:t xml:space="preserve">ministrstev in vladnih uradov, univerz in inštitutov, predstavnika Varuha človekovih pravic ter predstavnikov nevladnih organizacij. Komisija je bila ustanovljena kmalu po </w:t>
      </w:r>
      <w:r w:rsidR="004265E2">
        <w:rPr>
          <w:rFonts w:ascii="Arial" w:hAnsi="Arial" w:cs="Arial"/>
        </w:rPr>
        <w:t xml:space="preserve">vzpostavitvi </w:t>
      </w:r>
      <w:r w:rsidRPr="00A50266">
        <w:rPr>
          <w:rFonts w:ascii="Arial" w:hAnsi="Arial" w:cs="Arial"/>
        </w:rPr>
        <w:t>neodvisnosti Republike Slovenije in je krovno telo za medresorsko in širšo obravnavo spoštovanja človekovih pravic doma in po svetu. Medresorska komisija za človekove pravice si s svoj</w:t>
      </w:r>
      <w:r w:rsidR="004265E2">
        <w:rPr>
          <w:rFonts w:ascii="Arial" w:hAnsi="Arial" w:cs="Arial"/>
        </w:rPr>
        <w:t>im</w:t>
      </w:r>
      <w:r w:rsidRPr="00A50266">
        <w:rPr>
          <w:rFonts w:ascii="Arial" w:hAnsi="Arial" w:cs="Arial"/>
        </w:rPr>
        <w:t xml:space="preserve"> delo</w:t>
      </w:r>
      <w:r w:rsidR="004265E2">
        <w:rPr>
          <w:rFonts w:ascii="Arial" w:hAnsi="Arial" w:cs="Arial"/>
        </w:rPr>
        <w:t>m</w:t>
      </w:r>
      <w:r w:rsidRPr="00A50266">
        <w:rPr>
          <w:rFonts w:ascii="Arial" w:hAnsi="Arial" w:cs="Arial"/>
        </w:rPr>
        <w:t xml:space="preserve"> prizadeva za odprtost in strpnost slovenske družbe, ki naj temelji na polnem spoštovanju človekovih pravic in temeljnih svoboščin vseh, kar je v skladu z mednarodnopravnimi zavezami Republike Slovenije na področju človekovih pravic. </w:t>
      </w:r>
    </w:p>
    <w:p w14:paraId="735F8E3F" w14:textId="77777777" w:rsidR="000C5F51" w:rsidRPr="00530CA0" w:rsidRDefault="000C5F51" w:rsidP="00E24278">
      <w:pPr>
        <w:spacing w:line="240" w:lineRule="exact"/>
        <w:rPr>
          <w:rFonts w:ascii="Arial" w:hAnsi="Arial" w:cs="Arial"/>
        </w:rPr>
      </w:pPr>
    </w:p>
    <w:p w14:paraId="2D22AE26" w14:textId="77777777" w:rsidR="00383D17" w:rsidRPr="00530CA0" w:rsidRDefault="00761D27" w:rsidP="00E24278">
      <w:pPr>
        <w:pStyle w:val="Odstavekseznama"/>
        <w:numPr>
          <w:ilvl w:val="0"/>
          <w:numId w:val="1"/>
        </w:numPr>
        <w:spacing w:line="240" w:lineRule="exact"/>
        <w:rPr>
          <w:rFonts w:ascii="Arial" w:hAnsi="Arial" w:cs="Arial"/>
        </w:rPr>
      </w:pPr>
      <w:r w:rsidRPr="00530CA0">
        <w:rPr>
          <w:rFonts w:ascii="Arial" w:hAnsi="Arial" w:cs="Arial"/>
        </w:rPr>
        <w:t>Drugi ukrepi</w:t>
      </w:r>
      <w:r w:rsidR="00A936FA" w:rsidRPr="00530CA0">
        <w:rPr>
          <w:rFonts w:ascii="Arial" w:hAnsi="Arial" w:cs="Arial"/>
        </w:rPr>
        <w:t>,</w:t>
      </w:r>
      <w:r w:rsidRPr="00530CA0">
        <w:rPr>
          <w:rFonts w:ascii="Arial" w:hAnsi="Arial" w:cs="Arial"/>
        </w:rPr>
        <w:t xml:space="preserve"> sprejeti za promocijo o</w:t>
      </w:r>
      <w:r w:rsidR="00A936FA" w:rsidRPr="00530CA0">
        <w:rPr>
          <w:rFonts w:ascii="Arial" w:hAnsi="Arial" w:cs="Arial"/>
        </w:rPr>
        <w:t>za</w:t>
      </w:r>
      <w:r w:rsidRPr="00530CA0">
        <w:rPr>
          <w:rFonts w:ascii="Arial" w:hAnsi="Arial" w:cs="Arial"/>
        </w:rPr>
        <w:t xml:space="preserve">veščanja o </w:t>
      </w:r>
      <w:r w:rsidR="00A936FA" w:rsidRPr="00530CA0">
        <w:rPr>
          <w:rFonts w:ascii="Arial" w:hAnsi="Arial" w:cs="Arial"/>
        </w:rPr>
        <w:t>o</w:t>
      </w:r>
      <w:r w:rsidRPr="00530CA0">
        <w:rPr>
          <w:rFonts w:ascii="Arial" w:hAnsi="Arial" w:cs="Arial"/>
        </w:rPr>
        <w:t>kvirni konvenciji med narodnimi manjšinami, javnimi uslužbenci in splošno javnostjo</w:t>
      </w:r>
    </w:p>
    <w:p w14:paraId="267FA34D" w14:textId="77777777" w:rsidR="00D96705" w:rsidRDefault="00D96705" w:rsidP="004D030A">
      <w:pPr>
        <w:pStyle w:val="Odstavekseznama"/>
        <w:spacing w:line="240" w:lineRule="exact"/>
        <w:ind w:left="0"/>
        <w:rPr>
          <w:rFonts w:ascii="Arial" w:hAnsi="Arial" w:cs="Arial"/>
        </w:rPr>
      </w:pPr>
    </w:p>
    <w:p w14:paraId="202B5843" w14:textId="77777777" w:rsidR="00382364" w:rsidRPr="00530CA0" w:rsidRDefault="00382364" w:rsidP="004D030A">
      <w:pPr>
        <w:pStyle w:val="Odstavekseznama"/>
        <w:spacing w:line="240" w:lineRule="exact"/>
        <w:ind w:left="0"/>
        <w:rPr>
          <w:rFonts w:ascii="Arial" w:hAnsi="Arial" w:cs="Arial"/>
        </w:rPr>
      </w:pPr>
    </w:p>
    <w:p w14:paraId="700E87D7" w14:textId="32870E87" w:rsidR="00533DE8" w:rsidRPr="00533DE8" w:rsidRDefault="00533DE8" w:rsidP="00533DE8">
      <w:pPr>
        <w:pStyle w:val="Odstavekseznama"/>
        <w:spacing w:line="240" w:lineRule="auto"/>
        <w:ind w:left="0"/>
        <w:jc w:val="both"/>
        <w:rPr>
          <w:rFonts w:ascii="Arial" w:hAnsi="Arial" w:cs="Arial"/>
        </w:rPr>
      </w:pPr>
      <w:r w:rsidRPr="00533DE8">
        <w:rPr>
          <w:rFonts w:ascii="Arial" w:hAnsi="Arial" w:cs="Arial"/>
        </w:rPr>
        <w:t xml:space="preserve">Republika Slovenija je ob 20. obletnici začetka veljavnosti Okvirne konvencije Sveta Evrope za varstvo narodnih manjšin na spletni strani Ministrstva za zunanje zadeve 1. 2. 2018 objavila novico o praznovanju. Novica je dostopna na povezavi: </w:t>
      </w:r>
    </w:p>
    <w:p w14:paraId="75DD21F3" w14:textId="342EB350" w:rsidR="0061342A" w:rsidRPr="00D613A5" w:rsidRDefault="002F1CC5" w:rsidP="00D613A5">
      <w:pPr>
        <w:pStyle w:val="Odstavekseznama"/>
        <w:spacing w:line="240" w:lineRule="auto"/>
        <w:ind w:left="0"/>
        <w:jc w:val="both"/>
        <w:rPr>
          <w:rFonts w:ascii="Arial" w:hAnsi="Arial" w:cs="Arial"/>
        </w:rPr>
      </w:pPr>
      <w:hyperlink r:id="rId12" w:history="1">
        <w:r w:rsidR="00533DE8" w:rsidRPr="00533DE8">
          <w:rPr>
            <w:rStyle w:val="Hiperpovezava"/>
            <w:rFonts w:ascii="Arial" w:hAnsi="Arial" w:cs="Arial"/>
          </w:rPr>
          <w:t>http://www.mzz.gov.si/si/medijsko_sredisce/novica/39409/</w:t>
        </w:r>
      </w:hyperlink>
      <w:r w:rsidR="00533DE8" w:rsidRPr="00533DE8">
        <w:rPr>
          <w:rFonts w:ascii="Arial" w:hAnsi="Arial" w:cs="Arial"/>
        </w:rPr>
        <w:t>.</w:t>
      </w:r>
    </w:p>
    <w:p w14:paraId="10121060" w14:textId="77777777" w:rsidR="008635EB" w:rsidRPr="00530CA0" w:rsidRDefault="008635EB" w:rsidP="00E24278">
      <w:pPr>
        <w:spacing w:line="240" w:lineRule="exact"/>
        <w:rPr>
          <w:rFonts w:ascii="Arial" w:hAnsi="Arial" w:cs="Arial"/>
          <w:b/>
        </w:rPr>
      </w:pPr>
      <w:r w:rsidRPr="00B05E5A">
        <w:rPr>
          <w:rFonts w:ascii="Arial" w:hAnsi="Arial" w:cs="Arial"/>
          <w:b/>
        </w:rPr>
        <w:lastRenderedPageBreak/>
        <w:t>DRUGI DEL</w:t>
      </w:r>
    </w:p>
    <w:p w14:paraId="200AFF4E" w14:textId="77777777" w:rsidR="00D4723F" w:rsidRPr="00530CA0" w:rsidRDefault="00D4723F" w:rsidP="00E24278">
      <w:pPr>
        <w:spacing w:line="240" w:lineRule="exact"/>
        <w:rPr>
          <w:rFonts w:ascii="Arial" w:hAnsi="Arial" w:cs="Arial"/>
        </w:rPr>
      </w:pPr>
    </w:p>
    <w:p w14:paraId="60F1114D" w14:textId="77777777" w:rsidR="00D4723F" w:rsidRPr="00530CA0" w:rsidRDefault="00062E39" w:rsidP="00E24278">
      <w:pPr>
        <w:spacing w:line="240" w:lineRule="exact"/>
        <w:rPr>
          <w:rFonts w:ascii="Arial" w:hAnsi="Arial" w:cs="Arial"/>
          <w:b/>
          <w:u w:val="single"/>
        </w:rPr>
      </w:pPr>
      <w:r w:rsidRPr="00530CA0">
        <w:rPr>
          <w:rFonts w:ascii="Arial" w:hAnsi="Arial" w:cs="Arial"/>
          <w:b/>
          <w:u w:val="single"/>
        </w:rPr>
        <w:t>Odgovori na v</w:t>
      </w:r>
      <w:r w:rsidR="00D4723F" w:rsidRPr="00530CA0">
        <w:rPr>
          <w:rFonts w:ascii="Arial" w:hAnsi="Arial" w:cs="Arial"/>
          <w:b/>
          <w:u w:val="single"/>
        </w:rPr>
        <w:t>prašanja, ki zahtevajo takojšnje ukrepanje</w:t>
      </w:r>
      <w:r w:rsidR="00B53D1F" w:rsidRPr="00530CA0">
        <w:rPr>
          <w:rFonts w:ascii="Arial" w:hAnsi="Arial" w:cs="Arial"/>
          <w:b/>
          <w:u w:val="single"/>
        </w:rPr>
        <w:t>:</w:t>
      </w:r>
    </w:p>
    <w:p w14:paraId="1B319922" w14:textId="77777777" w:rsidR="00D96705" w:rsidRPr="00530CA0" w:rsidRDefault="00D96705" w:rsidP="00E24278">
      <w:pPr>
        <w:spacing w:line="240" w:lineRule="exact"/>
        <w:rPr>
          <w:rFonts w:ascii="Arial" w:hAnsi="Arial" w:cs="Arial"/>
          <w:b/>
          <w:u w:val="single"/>
        </w:rPr>
      </w:pPr>
    </w:p>
    <w:p w14:paraId="3D9117BA" w14:textId="77777777" w:rsidR="00106027" w:rsidRPr="00A66864" w:rsidRDefault="00106027" w:rsidP="007E53A3">
      <w:pPr>
        <w:pStyle w:val="Odstavekseznama"/>
        <w:numPr>
          <w:ilvl w:val="0"/>
          <w:numId w:val="2"/>
        </w:numPr>
        <w:jc w:val="both"/>
        <w:rPr>
          <w:rFonts w:ascii="Arial" w:hAnsi="Arial" w:cs="Arial"/>
          <w:b/>
        </w:rPr>
      </w:pPr>
      <w:r w:rsidRPr="00A66864">
        <w:rPr>
          <w:rFonts w:ascii="Arial" w:hAnsi="Arial" w:cs="Arial"/>
          <w:b/>
        </w:rPr>
        <w:t>Pospešiti prizadevanja za zagotovitev varnosti pravice do posesti za Rome, ki živijo v neuradnih naseljih, z legalizacijo teh naselij, kjer je to mogoče, in z zagotavljanjem ustreznih življenjskih razmer ter učinkovitega dostopa do osnovnih storitev in infrastrukture; spremljati v veljavnem pravnem okviru, kako občine v tem smislu izpolnjujejo svoje obveznosti; hitro sprejeti potrebne spremembe Zakona o romski skupnosti iz leta 2007, da se izboljša dostop oseb, ki pripadajo tej manjšini, do pravic.</w:t>
      </w:r>
    </w:p>
    <w:p w14:paraId="58CC5EE1" w14:textId="22D2D351" w:rsidR="00062E39" w:rsidRDefault="00062E39" w:rsidP="00106027">
      <w:pPr>
        <w:pStyle w:val="Odstavekseznama"/>
        <w:spacing w:line="240" w:lineRule="exact"/>
        <w:jc w:val="both"/>
        <w:rPr>
          <w:rFonts w:ascii="Arial" w:hAnsi="Arial" w:cs="Arial"/>
          <w:b/>
        </w:rPr>
      </w:pPr>
    </w:p>
    <w:p w14:paraId="1A2A9593" w14:textId="347CDF57" w:rsidR="00454C59" w:rsidRPr="0043620C" w:rsidRDefault="00705851" w:rsidP="00454C59">
      <w:pPr>
        <w:spacing w:line="240" w:lineRule="auto"/>
        <w:jc w:val="both"/>
        <w:rPr>
          <w:rFonts w:ascii="Arial" w:hAnsi="Arial" w:cs="Arial"/>
          <w:bCs/>
          <w:szCs w:val="20"/>
          <w:lang w:eastAsia="sl-SI"/>
        </w:rPr>
      </w:pPr>
      <w:r w:rsidRPr="0043620C">
        <w:rPr>
          <w:rFonts w:ascii="Arial" w:hAnsi="Arial" w:cs="Arial"/>
          <w:bCs/>
          <w:szCs w:val="20"/>
          <w:lang w:eastAsia="sl-SI"/>
        </w:rPr>
        <w:t xml:space="preserve">Republika Slovenija pojasnjuje, da je </w:t>
      </w:r>
      <w:r w:rsidR="00454C59" w:rsidRPr="0043620C">
        <w:rPr>
          <w:rFonts w:ascii="Arial" w:hAnsi="Arial" w:cs="Arial"/>
          <w:bCs/>
          <w:szCs w:val="20"/>
          <w:lang w:eastAsia="sl-SI"/>
        </w:rPr>
        <w:t>Ministrstvo za okolje in prostor (v nadaljevanju</w:t>
      </w:r>
      <w:r w:rsidR="00A66864">
        <w:rPr>
          <w:rFonts w:ascii="Arial" w:hAnsi="Arial" w:cs="Arial"/>
          <w:bCs/>
          <w:szCs w:val="20"/>
          <w:lang w:eastAsia="sl-SI"/>
        </w:rPr>
        <w:t>:</w:t>
      </w:r>
      <w:r w:rsidR="00454C59" w:rsidRPr="0043620C">
        <w:rPr>
          <w:rFonts w:ascii="Arial" w:hAnsi="Arial" w:cs="Arial"/>
          <w:bCs/>
          <w:szCs w:val="20"/>
          <w:lang w:eastAsia="sl-SI"/>
        </w:rPr>
        <w:t xml:space="preserve"> MOP) v okviru svojih dosedanjih aktivnosti na področju zagotavljanja ustreznih bivanjskih razmer Romov izvajalo vrsto ukrepov na področju opredelitve romskih naselij in njihove infrastrukturne opremljenosti v okviru priprave občinskih strateških in izvedbenih prostorskih aktov, ki so v skladu z veljavno zakonodajo edina zakonita podlaga za »legalizacijo« in uvrstitev v naselbinski sistem občin. Hkrati so sprejeti prostorski akti pogoj za pridobitev sredstev iz različnih </w:t>
      </w:r>
      <w:r w:rsidR="004265E2">
        <w:rPr>
          <w:rFonts w:ascii="Arial" w:hAnsi="Arial" w:cs="Arial"/>
          <w:bCs/>
          <w:szCs w:val="20"/>
          <w:lang w:eastAsia="sl-SI"/>
        </w:rPr>
        <w:t>držav</w:t>
      </w:r>
      <w:r w:rsidR="00454C59" w:rsidRPr="0043620C">
        <w:rPr>
          <w:rFonts w:ascii="Arial" w:hAnsi="Arial" w:cs="Arial"/>
          <w:bCs/>
          <w:szCs w:val="20"/>
          <w:lang w:eastAsia="sl-SI"/>
        </w:rPr>
        <w:t xml:space="preserve">nih </w:t>
      </w:r>
      <w:r w:rsidR="004265E2">
        <w:rPr>
          <w:rFonts w:ascii="Arial" w:hAnsi="Arial" w:cs="Arial"/>
          <w:bCs/>
          <w:szCs w:val="20"/>
          <w:lang w:eastAsia="sl-SI"/>
        </w:rPr>
        <w:t xml:space="preserve">virov </w:t>
      </w:r>
      <w:r w:rsidR="00454C59" w:rsidRPr="0043620C">
        <w:rPr>
          <w:rFonts w:ascii="Arial" w:hAnsi="Arial" w:cs="Arial"/>
          <w:bCs/>
          <w:szCs w:val="20"/>
          <w:lang w:eastAsia="sl-SI"/>
        </w:rPr>
        <w:t>in virov</w:t>
      </w:r>
      <w:r w:rsidR="004265E2" w:rsidRPr="004265E2">
        <w:rPr>
          <w:rFonts w:ascii="Arial" w:hAnsi="Arial" w:cs="Arial"/>
          <w:bCs/>
          <w:szCs w:val="20"/>
          <w:lang w:eastAsia="sl-SI"/>
        </w:rPr>
        <w:t xml:space="preserve"> </w:t>
      </w:r>
      <w:r w:rsidR="004265E2" w:rsidRPr="0043620C">
        <w:rPr>
          <w:rFonts w:ascii="Arial" w:hAnsi="Arial" w:cs="Arial"/>
          <w:bCs/>
          <w:szCs w:val="20"/>
          <w:lang w:eastAsia="sl-SI"/>
        </w:rPr>
        <w:t>EU</w:t>
      </w:r>
      <w:r w:rsidR="00454C59" w:rsidRPr="0043620C">
        <w:rPr>
          <w:rFonts w:ascii="Arial" w:hAnsi="Arial" w:cs="Arial"/>
          <w:bCs/>
          <w:szCs w:val="20"/>
          <w:lang w:eastAsia="sl-SI"/>
        </w:rPr>
        <w:t xml:space="preserve">, namenjenih </w:t>
      </w:r>
      <w:r w:rsidR="004265E2">
        <w:rPr>
          <w:rFonts w:ascii="Arial" w:hAnsi="Arial" w:cs="Arial"/>
          <w:bCs/>
          <w:szCs w:val="20"/>
          <w:lang w:eastAsia="sl-SI"/>
        </w:rPr>
        <w:t xml:space="preserve">za </w:t>
      </w:r>
      <w:r w:rsidR="00454C59" w:rsidRPr="0043620C">
        <w:rPr>
          <w:rFonts w:ascii="Arial" w:hAnsi="Arial" w:cs="Arial"/>
          <w:bCs/>
          <w:szCs w:val="20"/>
          <w:lang w:eastAsia="sl-SI"/>
        </w:rPr>
        <w:t>sklad</w:t>
      </w:r>
      <w:r w:rsidR="004265E2">
        <w:rPr>
          <w:rFonts w:ascii="Arial" w:hAnsi="Arial" w:cs="Arial"/>
          <w:bCs/>
          <w:szCs w:val="20"/>
          <w:lang w:eastAsia="sl-SI"/>
        </w:rPr>
        <w:t>e</w:t>
      </w:r>
      <w:r w:rsidR="00454C59" w:rsidRPr="0043620C">
        <w:rPr>
          <w:rFonts w:ascii="Arial" w:hAnsi="Arial" w:cs="Arial"/>
          <w:bCs/>
          <w:szCs w:val="20"/>
          <w:lang w:eastAsia="sl-SI"/>
        </w:rPr>
        <w:t>n prostorsk</w:t>
      </w:r>
      <w:r w:rsidR="004265E2">
        <w:rPr>
          <w:rFonts w:ascii="Arial" w:hAnsi="Arial" w:cs="Arial"/>
          <w:bCs/>
          <w:szCs w:val="20"/>
          <w:lang w:eastAsia="sl-SI"/>
        </w:rPr>
        <w:t>i</w:t>
      </w:r>
      <w:r w:rsidR="00454C59" w:rsidRPr="0043620C">
        <w:rPr>
          <w:rFonts w:ascii="Arial" w:hAnsi="Arial" w:cs="Arial"/>
          <w:bCs/>
          <w:szCs w:val="20"/>
          <w:lang w:eastAsia="sl-SI"/>
        </w:rPr>
        <w:t xml:space="preserve"> razvoj. </w:t>
      </w:r>
    </w:p>
    <w:p w14:paraId="6EB8E2C5" w14:textId="5687637F" w:rsidR="00454C59" w:rsidRPr="0043620C" w:rsidRDefault="004265E2" w:rsidP="00454C59">
      <w:pPr>
        <w:spacing w:line="240" w:lineRule="auto"/>
        <w:jc w:val="both"/>
        <w:rPr>
          <w:rFonts w:ascii="Arial" w:hAnsi="Arial" w:cs="Arial"/>
          <w:bCs/>
          <w:szCs w:val="20"/>
          <w:lang w:eastAsia="sl-SI"/>
        </w:rPr>
      </w:pPr>
      <w:r>
        <w:rPr>
          <w:rFonts w:ascii="Arial" w:hAnsi="Arial" w:cs="Arial"/>
          <w:bCs/>
          <w:szCs w:val="20"/>
          <w:lang w:eastAsia="sl-SI"/>
        </w:rPr>
        <w:t>N</w:t>
      </w:r>
      <w:r w:rsidR="00454C59" w:rsidRPr="0043620C">
        <w:rPr>
          <w:rFonts w:ascii="Arial" w:hAnsi="Arial" w:cs="Arial"/>
          <w:bCs/>
          <w:szCs w:val="20"/>
          <w:lang w:eastAsia="sl-SI"/>
        </w:rPr>
        <w:t xml:space="preserve">avedeno je predpogoj za »zagotavljanja pravice do posesti za Rome, ki živijo v neuradnih naseljih«, saj je pravica do posesti vezana na lastninsko pravico oziroma pravico do zasebne lastnine, ki je zagotovljena z </w:t>
      </w:r>
      <w:r>
        <w:rPr>
          <w:rFonts w:ascii="Arial" w:hAnsi="Arial" w:cs="Arial"/>
          <w:bCs/>
          <w:szCs w:val="20"/>
          <w:lang w:eastAsia="sl-SI"/>
        </w:rPr>
        <w:t>u</w:t>
      </w:r>
      <w:r w:rsidR="00454C59" w:rsidRPr="0043620C">
        <w:rPr>
          <w:rFonts w:ascii="Arial" w:hAnsi="Arial" w:cs="Arial"/>
          <w:bCs/>
          <w:szCs w:val="20"/>
          <w:lang w:eastAsia="sl-SI"/>
        </w:rPr>
        <w:t xml:space="preserve">stavo. </w:t>
      </w:r>
      <w:r>
        <w:rPr>
          <w:rFonts w:ascii="Arial" w:hAnsi="Arial" w:cs="Arial"/>
          <w:bCs/>
          <w:szCs w:val="20"/>
          <w:lang w:eastAsia="sl-SI"/>
        </w:rPr>
        <w:t>Težava</w:t>
      </w:r>
      <w:r w:rsidR="00454C59" w:rsidRPr="0043620C">
        <w:rPr>
          <w:rFonts w:ascii="Arial" w:hAnsi="Arial" w:cs="Arial"/>
          <w:bCs/>
          <w:szCs w:val="20"/>
          <w:lang w:eastAsia="sl-SI"/>
        </w:rPr>
        <w:t xml:space="preserve"> nastane, kadar pride do uzurpacije tuje lastnine, kar pomeni, da je naselje, del naselja ali posamezni objekt postavljen na zemljišču, za kater</w:t>
      </w:r>
      <w:r>
        <w:rPr>
          <w:rFonts w:ascii="Arial" w:hAnsi="Arial" w:cs="Arial"/>
          <w:bCs/>
          <w:szCs w:val="20"/>
          <w:lang w:eastAsia="sl-SI"/>
        </w:rPr>
        <w:t>o</w:t>
      </w:r>
      <w:r w:rsidR="00454C59" w:rsidRPr="0043620C">
        <w:rPr>
          <w:rFonts w:ascii="Arial" w:hAnsi="Arial" w:cs="Arial"/>
          <w:bCs/>
          <w:szCs w:val="20"/>
          <w:lang w:eastAsia="sl-SI"/>
        </w:rPr>
        <w:t xml:space="preserve"> Romi ne morejo izkazati lastninske pravice ozir</w:t>
      </w:r>
      <w:r>
        <w:rPr>
          <w:rFonts w:ascii="Arial" w:hAnsi="Arial" w:cs="Arial"/>
          <w:bCs/>
          <w:szCs w:val="20"/>
          <w:lang w:eastAsia="sl-SI"/>
        </w:rPr>
        <w:t>oma</w:t>
      </w:r>
      <w:r w:rsidR="00454C59" w:rsidRPr="0043620C">
        <w:rPr>
          <w:rFonts w:ascii="Arial" w:hAnsi="Arial" w:cs="Arial"/>
          <w:bCs/>
          <w:szCs w:val="20"/>
          <w:lang w:eastAsia="sl-SI"/>
        </w:rPr>
        <w:t xml:space="preserve"> pravice graditi. V takšnih primerih MOP poskuša doseči dogovor s posameznimi občinami lastnicami zemljišč, da po spreje</w:t>
      </w:r>
      <w:r>
        <w:rPr>
          <w:rFonts w:ascii="Arial" w:hAnsi="Arial" w:cs="Arial"/>
          <w:bCs/>
          <w:szCs w:val="20"/>
          <w:lang w:eastAsia="sl-SI"/>
        </w:rPr>
        <w:t>tj</w:t>
      </w:r>
      <w:r w:rsidR="00454C59" w:rsidRPr="0043620C">
        <w:rPr>
          <w:rFonts w:ascii="Arial" w:hAnsi="Arial" w:cs="Arial"/>
          <w:bCs/>
          <w:szCs w:val="20"/>
          <w:lang w:eastAsia="sl-SI"/>
        </w:rPr>
        <w:t xml:space="preserve">u prostorskih aktov izvedejo parcelacijo, zagotovijo komunalno opremo in posamezne parcele prodajo zainteresiranim Romom </w:t>
      </w:r>
      <w:r>
        <w:rPr>
          <w:rFonts w:ascii="Arial" w:hAnsi="Arial" w:cs="Arial"/>
          <w:bCs/>
          <w:szCs w:val="20"/>
          <w:lang w:eastAsia="sl-SI"/>
        </w:rPr>
        <w:t>po</w:t>
      </w:r>
      <w:r w:rsidRPr="0043620C">
        <w:rPr>
          <w:rFonts w:ascii="Arial" w:hAnsi="Arial" w:cs="Arial"/>
          <w:bCs/>
          <w:szCs w:val="20"/>
          <w:lang w:eastAsia="sl-SI"/>
        </w:rPr>
        <w:t xml:space="preserve"> </w:t>
      </w:r>
      <w:r w:rsidR="00454C59" w:rsidRPr="0043620C">
        <w:rPr>
          <w:rFonts w:ascii="Arial" w:hAnsi="Arial" w:cs="Arial"/>
          <w:bCs/>
          <w:szCs w:val="20"/>
          <w:lang w:eastAsia="sl-SI"/>
        </w:rPr>
        <w:t>simboličn</w:t>
      </w:r>
      <w:r>
        <w:rPr>
          <w:rFonts w:ascii="Arial" w:hAnsi="Arial" w:cs="Arial"/>
          <w:bCs/>
          <w:szCs w:val="20"/>
          <w:lang w:eastAsia="sl-SI"/>
        </w:rPr>
        <w:t>i</w:t>
      </w:r>
      <w:r w:rsidR="00454C59" w:rsidRPr="0043620C">
        <w:rPr>
          <w:rFonts w:ascii="Arial" w:hAnsi="Arial" w:cs="Arial"/>
          <w:bCs/>
          <w:szCs w:val="20"/>
          <w:lang w:eastAsia="sl-SI"/>
        </w:rPr>
        <w:t xml:space="preserve"> cen</w:t>
      </w:r>
      <w:r>
        <w:rPr>
          <w:rFonts w:ascii="Arial" w:hAnsi="Arial" w:cs="Arial"/>
          <w:bCs/>
          <w:szCs w:val="20"/>
          <w:lang w:eastAsia="sl-SI"/>
        </w:rPr>
        <w:t>i</w:t>
      </w:r>
      <w:r w:rsidR="00454C59" w:rsidRPr="0043620C">
        <w:rPr>
          <w:rFonts w:ascii="Arial" w:hAnsi="Arial" w:cs="Arial"/>
          <w:bCs/>
          <w:szCs w:val="20"/>
          <w:lang w:eastAsia="sl-SI"/>
        </w:rPr>
        <w:t xml:space="preserve"> ali na obroke. Seveda pa mora</w:t>
      </w:r>
      <w:r>
        <w:rPr>
          <w:rFonts w:ascii="Arial" w:hAnsi="Arial" w:cs="Arial"/>
          <w:bCs/>
          <w:szCs w:val="20"/>
          <w:lang w:eastAsia="sl-SI"/>
        </w:rPr>
        <w:t xml:space="preserve">jo Romi </w:t>
      </w:r>
      <w:r w:rsidR="00454C59" w:rsidRPr="0043620C">
        <w:rPr>
          <w:rFonts w:ascii="Arial" w:hAnsi="Arial" w:cs="Arial"/>
          <w:bCs/>
          <w:szCs w:val="20"/>
          <w:lang w:eastAsia="sl-SI"/>
        </w:rPr>
        <w:t>izkaza</w:t>
      </w:r>
      <w:r>
        <w:rPr>
          <w:rFonts w:ascii="Arial" w:hAnsi="Arial" w:cs="Arial"/>
          <w:bCs/>
          <w:szCs w:val="20"/>
          <w:lang w:eastAsia="sl-SI"/>
        </w:rPr>
        <w:t xml:space="preserve">ti </w:t>
      </w:r>
      <w:r w:rsidR="00454C59" w:rsidRPr="0043620C">
        <w:rPr>
          <w:rFonts w:ascii="Arial" w:hAnsi="Arial" w:cs="Arial"/>
          <w:bCs/>
          <w:szCs w:val="20"/>
          <w:lang w:eastAsia="sl-SI"/>
        </w:rPr>
        <w:t>tudi resn</w:t>
      </w:r>
      <w:r w:rsidR="00651158">
        <w:rPr>
          <w:rFonts w:ascii="Arial" w:hAnsi="Arial" w:cs="Arial"/>
          <w:bCs/>
          <w:szCs w:val="20"/>
          <w:lang w:eastAsia="sl-SI"/>
        </w:rPr>
        <w:t>o</w:t>
      </w:r>
      <w:r w:rsidR="00454C59" w:rsidRPr="0043620C">
        <w:rPr>
          <w:rFonts w:ascii="Arial" w:hAnsi="Arial" w:cs="Arial"/>
          <w:bCs/>
          <w:szCs w:val="20"/>
          <w:lang w:eastAsia="sl-SI"/>
        </w:rPr>
        <w:t xml:space="preserve"> namer</w:t>
      </w:r>
      <w:r w:rsidR="00651158">
        <w:rPr>
          <w:rFonts w:ascii="Arial" w:hAnsi="Arial" w:cs="Arial"/>
          <w:bCs/>
          <w:szCs w:val="20"/>
          <w:lang w:eastAsia="sl-SI"/>
        </w:rPr>
        <w:t>o</w:t>
      </w:r>
      <w:r w:rsidR="00454C59" w:rsidRPr="0043620C">
        <w:rPr>
          <w:rFonts w:ascii="Arial" w:hAnsi="Arial" w:cs="Arial"/>
          <w:bCs/>
          <w:szCs w:val="20"/>
          <w:lang w:eastAsia="sl-SI"/>
        </w:rPr>
        <w:t xml:space="preserve">, da bodo izpolnili svoj del obveznosti. V primerih individualnih lastnikov gre za obligacijsko razmerje med prodajalcem in kupcem, kjer pa v vlogi mediatorja lahko sodeluje tudi občina. MOP ne razpolaga s sredstvi za nakup zemljišč in njihovo komunalno opremo. Nadomestno ukrepanje države namesto neaktivnih lokalnih skupnosti se do </w:t>
      </w:r>
      <w:r w:rsidR="00651158">
        <w:rPr>
          <w:rFonts w:ascii="Arial" w:hAnsi="Arial" w:cs="Arial"/>
          <w:bCs/>
          <w:szCs w:val="20"/>
          <w:lang w:eastAsia="sl-SI"/>
        </w:rPr>
        <w:t>z</w:t>
      </w:r>
      <w:r w:rsidR="00454C59" w:rsidRPr="0043620C">
        <w:rPr>
          <w:rFonts w:ascii="Arial" w:hAnsi="Arial" w:cs="Arial"/>
          <w:bCs/>
          <w:szCs w:val="20"/>
          <w:lang w:eastAsia="sl-SI"/>
        </w:rPr>
        <w:t>daj ni izvajalo, saj gre za poseganje v izvirno pravico občin, prav tako ne bi bilo mogoče doseči družbene sprejemljivosti za takšen poseg v lokalnem okolju.</w:t>
      </w:r>
    </w:p>
    <w:p w14:paraId="45E08C83" w14:textId="4990FC5B" w:rsidR="00454C59" w:rsidRPr="0043620C" w:rsidRDefault="00454C59" w:rsidP="00454C59">
      <w:pPr>
        <w:autoSpaceDE w:val="0"/>
        <w:autoSpaceDN w:val="0"/>
        <w:adjustRightInd w:val="0"/>
        <w:spacing w:after="0" w:line="240" w:lineRule="atLeast"/>
        <w:jc w:val="both"/>
        <w:rPr>
          <w:rFonts w:ascii="Arial" w:hAnsi="Arial" w:cs="Arial"/>
        </w:rPr>
      </w:pPr>
      <w:r w:rsidRPr="0043620C">
        <w:rPr>
          <w:rFonts w:ascii="Arial" w:hAnsi="Arial" w:cs="Arial"/>
        </w:rPr>
        <w:t xml:space="preserve">Medresorska delovna skupina je v svojem zaključnem poročilu med drugim ugotovila, da je sicer </w:t>
      </w:r>
      <w:r w:rsidRPr="0043620C">
        <w:rPr>
          <w:rFonts w:ascii="Arial" w:hAnsi="Arial" w:cs="Arial"/>
          <w:lang w:eastAsia="sl-SI"/>
        </w:rPr>
        <w:t>nujna vzpostavitev stalne</w:t>
      </w:r>
      <w:r w:rsidR="00651158">
        <w:rPr>
          <w:rFonts w:ascii="Arial" w:hAnsi="Arial" w:cs="Arial"/>
          <w:lang w:eastAsia="sl-SI"/>
        </w:rPr>
        <w:t>ga</w:t>
      </w:r>
      <w:r w:rsidRPr="0043620C">
        <w:rPr>
          <w:rFonts w:ascii="Arial" w:hAnsi="Arial" w:cs="Arial"/>
          <w:lang w:eastAsia="sl-SI"/>
        </w:rPr>
        <w:t xml:space="preserve"> medresorske</w:t>
      </w:r>
      <w:r w:rsidR="00651158">
        <w:rPr>
          <w:rFonts w:ascii="Arial" w:hAnsi="Arial" w:cs="Arial"/>
          <w:lang w:eastAsia="sl-SI"/>
        </w:rPr>
        <w:t>ga</w:t>
      </w:r>
      <w:r w:rsidRPr="0043620C">
        <w:rPr>
          <w:rFonts w:ascii="Arial" w:hAnsi="Arial" w:cs="Arial"/>
          <w:lang w:eastAsia="sl-SI"/>
        </w:rPr>
        <w:t xml:space="preserve"> </w:t>
      </w:r>
      <w:r w:rsidR="00651158">
        <w:rPr>
          <w:rFonts w:ascii="Arial" w:hAnsi="Arial" w:cs="Arial"/>
          <w:lang w:eastAsia="sl-SI"/>
        </w:rPr>
        <w:t>usklajevanja</w:t>
      </w:r>
      <w:r w:rsidRPr="0043620C">
        <w:rPr>
          <w:rFonts w:ascii="Arial" w:hAnsi="Arial" w:cs="Arial"/>
          <w:lang w:eastAsia="sl-SI"/>
        </w:rPr>
        <w:t xml:space="preserve"> kot oblike stalne</w:t>
      </w:r>
      <w:r w:rsidR="00651158">
        <w:rPr>
          <w:rFonts w:ascii="Arial" w:hAnsi="Arial" w:cs="Arial"/>
          <w:lang w:eastAsia="sl-SI"/>
        </w:rPr>
        <w:t>ga usklajevanja</w:t>
      </w:r>
      <w:r w:rsidRPr="0043620C">
        <w:rPr>
          <w:rFonts w:ascii="Arial" w:hAnsi="Arial" w:cs="Arial"/>
          <w:lang w:eastAsia="sl-SI"/>
        </w:rPr>
        <w:t xml:space="preserve"> resorjev na področju urejanja prostorske problematike Romov</w:t>
      </w:r>
      <w:r w:rsidRPr="0043620C">
        <w:rPr>
          <w:rFonts w:ascii="Arial" w:hAnsi="Arial" w:cs="Arial"/>
        </w:rPr>
        <w:t>, da pa mora biti staln</w:t>
      </w:r>
      <w:r w:rsidR="00651158">
        <w:rPr>
          <w:rFonts w:ascii="Arial" w:hAnsi="Arial" w:cs="Arial"/>
        </w:rPr>
        <w:t>o</w:t>
      </w:r>
      <w:r w:rsidRPr="0043620C">
        <w:rPr>
          <w:rFonts w:ascii="Arial" w:hAnsi="Arial" w:cs="Arial"/>
        </w:rPr>
        <w:t xml:space="preserve"> medresorsk</w:t>
      </w:r>
      <w:r w:rsidR="00651158">
        <w:rPr>
          <w:rFonts w:ascii="Arial" w:hAnsi="Arial" w:cs="Arial"/>
        </w:rPr>
        <w:t>o usklajevanje</w:t>
      </w:r>
      <w:r w:rsidRPr="0043620C">
        <w:rPr>
          <w:rFonts w:ascii="Arial" w:hAnsi="Arial" w:cs="Arial"/>
        </w:rPr>
        <w:t xml:space="preserve"> vzpostavljen</w:t>
      </w:r>
      <w:r w:rsidR="00651158">
        <w:rPr>
          <w:rFonts w:ascii="Arial" w:hAnsi="Arial" w:cs="Arial"/>
        </w:rPr>
        <w:t>o</w:t>
      </w:r>
      <w:r w:rsidRPr="0043620C">
        <w:rPr>
          <w:rFonts w:ascii="Arial" w:hAnsi="Arial" w:cs="Arial"/>
        </w:rPr>
        <w:t xml:space="preserve"> na vladni ravni, saj je učinkovitost </w:t>
      </w:r>
      <w:r w:rsidRPr="0043620C">
        <w:rPr>
          <w:rFonts w:ascii="Arial" w:hAnsi="Arial" w:cs="Arial"/>
          <w:lang w:eastAsia="sl-SI"/>
        </w:rPr>
        <w:t>reševanj</w:t>
      </w:r>
      <w:r w:rsidRPr="0043620C">
        <w:rPr>
          <w:rFonts w:ascii="Arial" w:hAnsi="Arial" w:cs="Arial"/>
        </w:rPr>
        <w:t>a</w:t>
      </w:r>
      <w:r w:rsidRPr="0043620C">
        <w:rPr>
          <w:rFonts w:ascii="Arial" w:hAnsi="Arial" w:cs="Arial"/>
          <w:lang w:eastAsia="sl-SI"/>
        </w:rPr>
        <w:t xml:space="preserve"> obravnavane problematike </w:t>
      </w:r>
      <w:r w:rsidR="00651158">
        <w:rPr>
          <w:rFonts w:ascii="Arial" w:hAnsi="Arial" w:cs="Arial"/>
        </w:rPr>
        <w:t>pretežno</w:t>
      </w:r>
      <w:r w:rsidRPr="0043620C">
        <w:rPr>
          <w:rFonts w:ascii="Arial" w:hAnsi="Arial" w:cs="Arial"/>
        </w:rPr>
        <w:t xml:space="preserve"> odvisna od stopnje opolnomočenosti pripadnikov romske skupnosti in zato </w:t>
      </w:r>
      <w:r w:rsidRPr="0043620C">
        <w:rPr>
          <w:rFonts w:ascii="Arial" w:hAnsi="Arial" w:cs="Arial"/>
          <w:lang w:eastAsia="sl-SI"/>
        </w:rPr>
        <w:t>presega pristojnosti MOP</w:t>
      </w:r>
      <w:r w:rsidRPr="0043620C">
        <w:rPr>
          <w:rFonts w:ascii="Arial" w:hAnsi="Arial" w:cs="Arial"/>
        </w:rPr>
        <w:t>.</w:t>
      </w:r>
    </w:p>
    <w:p w14:paraId="527B5BA0" w14:textId="77777777" w:rsidR="00454C59" w:rsidRPr="0043620C" w:rsidRDefault="00454C59" w:rsidP="00454C59">
      <w:pPr>
        <w:autoSpaceDE w:val="0"/>
        <w:autoSpaceDN w:val="0"/>
        <w:adjustRightInd w:val="0"/>
        <w:spacing w:after="0" w:line="240" w:lineRule="atLeast"/>
        <w:jc w:val="both"/>
        <w:rPr>
          <w:rFonts w:ascii="Arial" w:hAnsi="Arial" w:cs="Arial"/>
        </w:rPr>
      </w:pPr>
    </w:p>
    <w:p w14:paraId="6176E164" w14:textId="3AF59191" w:rsidR="00454C59" w:rsidRDefault="00454C59" w:rsidP="00454C59">
      <w:pPr>
        <w:autoSpaceDE w:val="0"/>
        <w:autoSpaceDN w:val="0"/>
        <w:adjustRightInd w:val="0"/>
        <w:spacing w:after="0" w:line="240" w:lineRule="atLeast"/>
        <w:jc w:val="both"/>
        <w:rPr>
          <w:rFonts w:ascii="Arial" w:hAnsi="Arial" w:cs="Arial"/>
          <w:bCs/>
          <w:iCs/>
        </w:rPr>
      </w:pPr>
      <w:r w:rsidRPr="0043620C">
        <w:rPr>
          <w:rFonts w:ascii="Arial" w:hAnsi="Arial" w:cs="Arial"/>
        </w:rPr>
        <w:t xml:space="preserve">V okviru </w:t>
      </w:r>
      <w:r w:rsidR="00651158">
        <w:rPr>
          <w:rFonts w:ascii="Arial" w:hAnsi="Arial" w:cs="Arial"/>
        </w:rPr>
        <w:t>m</w:t>
      </w:r>
      <w:r w:rsidRPr="0043620C">
        <w:rPr>
          <w:rFonts w:ascii="Arial" w:hAnsi="Arial" w:cs="Arial"/>
        </w:rPr>
        <w:t>edresorske delovne skupine je bilo ugotovljeno tudi, da področje prostorske problematike romskih naselij urejajo številni zakoni, k večinoma niso v pristojnosti MOP. P</w:t>
      </w:r>
      <w:r w:rsidRPr="0043620C">
        <w:rPr>
          <w:rFonts w:ascii="Arial" w:hAnsi="Arial" w:cs="Arial"/>
          <w:lang w:eastAsia="sl-SI"/>
        </w:rPr>
        <w:t>red pripravo posebnega zakona za interventno urejanje romskih naselij je treb</w:t>
      </w:r>
      <w:r w:rsidR="00651158">
        <w:rPr>
          <w:rFonts w:ascii="Arial" w:hAnsi="Arial" w:cs="Arial"/>
          <w:lang w:eastAsia="sl-SI"/>
        </w:rPr>
        <w:t>a</w:t>
      </w:r>
      <w:r w:rsidRPr="0043620C">
        <w:rPr>
          <w:rFonts w:ascii="Arial" w:hAnsi="Arial" w:cs="Arial"/>
          <w:lang w:eastAsia="sl-SI"/>
        </w:rPr>
        <w:t xml:space="preserve"> </w:t>
      </w:r>
      <w:r w:rsidRPr="0043620C">
        <w:rPr>
          <w:rFonts w:ascii="Arial" w:hAnsi="Arial" w:cs="Arial"/>
        </w:rPr>
        <w:t>opraviti</w:t>
      </w:r>
      <w:r w:rsidRPr="0043620C">
        <w:rPr>
          <w:rFonts w:ascii="Arial" w:hAnsi="Arial" w:cs="Arial"/>
          <w:lang w:eastAsia="sl-SI"/>
        </w:rPr>
        <w:t xml:space="preserve"> celovit pregled zakonodaje in ugotoviti, </w:t>
      </w:r>
      <w:r w:rsidRPr="0043620C">
        <w:rPr>
          <w:rFonts w:ascii="Arial" w:hAnsi="Arial" w:cs="Arial"/>
        </w:rPr>
        <w:t xml:space="preserve">kje bi bile </w:t>
      </w:r>
      <w:r w:rsidR="00651158">
        <w:rPr>
          <w:rFonts w:ascii="Arial" w:hAnsi="Arial" w:cs="Arial"/>
        </w:rPr>
        <w:t>morda</w:t>
      </w:r>
      <w:r w:rsidRPr="0043620C">
        <w:rPr>
          <w:rFonts w:ascii="Arial" w:hAnsi="Arial" w:cs="Arial"/>
        </w:rPr>
        <w:t xml:space="preserve"> potrebne spremembe in dopo</w:t>
      </w:r>
      <w:r w:rsidR="0043620C">
        <w:rPr>
          <w:rFonts w:ascii="Arial" w:hAnsi="Arial" w:cs="Arial"/>
        </w:rPr>
        <w:t>l</w:t>
      </w:r>
      <w:r w:rsidRPr="0043620C">
        <w:rPr>
          <w:rFonts w:ascii="Arial" w:hAnsi="Arial" w:cs="Arial"/>
        </w:rPr>
        <w:t>nitve zaradi interventnega urejanja prostorske problematike.</w:t>
      </w:r>
      <w:r w:rsidRPr="0043620C">
        <w:rPr>
          <w:rFonts w:ascii="Arial" w:hAnsi="Arial" w:cs="Arial"/>
          <w:bCs/>
          <w:iCs/>
        </w:rPr>
        <w:t xml:space="preserve"> </w:t>
      </w:r>
    </w:p>
    <w:p w14:paraId="19DC6B1C" w14:textId="77777777" w:rsidR="002D2CF0" w:rsidRDefault="002D2CF0" w:rsidP="00454C59">
      <w:pPr>
        <w:autoSpaceDE w:val="0"/>
        <w:autoSpaceDN w:val="0"/>
        <w:adjustRightInd w:val="0"/>
        <w:spacing w:after="0" w:line="240" w:lineRule="atLeast"/>
        <w:jc w:val="both"/>
        <w:rPr>
          <w:rFonts w:ascii="Arial" w:hAnsi="Arial" w:cs="Arial"/>
          <w:bCs/>
          <w:iCs/>
        </w:rPr>
      </w:pPr>
    </w:p>
    <w:p w14:paraId="172C4EEC" w14:textId="77C46619" w:rsidR="002D2CF0" w:rsidRPr="00CE7733" w:rsidRDefault="002D2CF0" w:rsidP="00CE7733">
      <w:pPr>
        <w:spacing w:after="0" w:line="240" w:lineRule="auto"/>
        <w:jc w:val="both"/>
        <w:rPr>
          <w:rFonts w:ascii="Arial" w:eastAsia="Times New Roman" w:hAnsi="Arial" w:cs="Arial"/>
        </w:rPr>
      </w:pPr>
      <w:r w:rsidRPr="002D2CF0">
        <w:rPr>
          <w:rFonts w:ascii="Arial" w:eastAsia="Times New Roman" w:hAnsi="Arial" w:cs="Arial"/>
          <w:lang w:eastAsia="sl-SI"/>
        </w:rPr>
        <w:t xml:space="preserve">Na podlagi 14. člena Zakona o spodbujanju skladnega regionalnega razvoja </w:t>
      </w:r>
      <w:r w:rsidRPr="00CE7733">
        <w:rPr>
          <w:rFonts w:ascii="Arial" w:eastAsia="Times New Roman" w:hAnsi="Arial" w:cs="Arial"/>
          <w:lang w:eastAsia="sl-SI"/>
        </w:rPr>
        <w:t xml:space="preserve">(Uradni list RS, št. 20/11, 57/12 in 46/16) </w:t>
      </w:r>
      <w:r w:rsidRPr="002D2CF0">
        <w:rPr>
          <w:rFonts w:ascii="Arial" w:eastAsia="Times New Roman" w:hAnsi="Arial" w:cs="Arial"/>
          <w:lang w:eastAsia="sl-SI"/>
        </w:rPr>
        <w:t xml:space="preserve">in 12. člena Uredbe o izvajanju ukrepov endogene regionalne politike </w:t>
      </w:r>
      <w:r w:rsidRPr="00A66864">
        <w:rPr>
          <w:rFonts w:ascii="Arial" w:eastAsia="Times New Roman" w:hAnsi="Arial" w:cs="Arial"/>
          <w:lang w:eastAsia="sl-SI"/>
        </w:rPr>
        <w:t>(Uradni list RS, št. 16/13 in 78/15) ter dodatno tudi Zakona o romski skupnosti v Republiki Sloveniji, N</w:t>
      </w:r>
      <w:r w:rsidR="007B3014">
        <w:rPr>
          <w:rFonts w:ascii="Arial" w:eastAsia="Times New Roman" w:hAnsi="Arial" w:cs="Arial"/>
          <w:lang w:eastAsia="sl-SI"/>
        </w:rPr>
        <w:t>acionalni program ukrepov za Rome (v nadaljevanju: N</w:t>
      </w:r>
      <w:r w:rsidRPr="00A66864">
        <w:rPr>
          <w:rFonts w:ascii="Arial" w:eastAsia="Times New Roman" w:hAnsi="Arial" w:cs="Arial"/>
          <w:lang w:eastAsia="sl-SI"/>
        </w:rPr>
        <w:t>PUR</w:t>
      </w:r>
      <w:r w:rsidR="007B3014">
        <w:rPr>
          <w:rFonts w:ascii="Arial" w:eastAsia="Times New Roman" w:hAnsi="Arial" w:cs="Arial"/>
          <w:lang w:eastAsia="sl-SI"/>
        </w:rPr>
        <w:t>)</w:t>
      </w:r>
      <w:r w:rsidRPr="00A66864">
        <w:rPr>
          <w:rFonts w:ascii="Arial" w:eastAsia="Times New Roman" w:hAnsi="Arial" w:cs="Arial"/>
          <w:lang w:eastAsia="sl-SI"/>
        </w:rPr>
        <w:t xml:space="preserve"> 2010–2015 in NPUR 2017–2021 Ministrstvo za gospodarski razvoj in tehnologijo (v nadaljevanju: MGRT) namenja </w:t>
      </w:r>
      <w:r w:rsidRPr="00A66864">
        <w:rPr>
          <w:rFonts w:ascii="Arial" w:eastAsia="Times New Roman" w:hAnsi="Arial" w:cs="Arial"/>
          <w:lang w:eastAsia="sl-SI"/>
        </w:rPr>
        <w:lastRenderedPageBreak/>
        <w:t xml:space="preserve">finančna sredstva za sofinanciranje občinskih projektov osnovne komunalne infrastrukture v romskih naseljih. Zadnji javni razpis je </w:t>
      </w:r>
      <w:r w:rsidR="00A83BF1">
        <w:rPr>
          <w:rFonts w:ascii="Arial" w:eastAsia="Times New Roman" w:hAnsi="Arial" w:cs="Arial"/>
          <w:lang w:eastAsia="sl-SI"/>
        </w:rPr>
        <w:t xml:space="preserve">bil izveden </w:t>
      </w:r>
      <w:r w:rsidRPr="00A66864">
        <w:rPr>
          <w:rFonts w:ascii="Arial" w:eastAsia="Times New Roman" w:hAnsi="Arial" w:cs="Arial"/>
          <w:lang w:eastAsia="sl-SI"/>
        </w:rPr>
        <w:t>let</w:t>
      </w:r>
      <w:r w:rsidR="00651158">
        <w:rPr>
          <w:rFonts w:ascii="Arial" w:eastAsia="Times New Roman" w:hAnsi="Arial" w:cs="Arial"/>
          <w:lang w:eastAsia="sl-SI"/>
        </w:rPr>
        <w:t>a</w:t>
      </w:r>
      <w:r w:rsidRPr="00A66864">
        <w:rPr>
          <w:rFonts w:ascii="Arial" w:eastAsia="Times New Roman" w:hAnsi="Arial" w:cs="Arial"/>
          <w:lang w:eastAsia="sl-SI"/>
        </w:rPr>
        <w:t xml:space="preserve"> 2016, in sicer za</w:t>
      </w:r>
      <w:r w:rsidRPr="00A66864">
        <w:rPr>
          <w:rFonts w:ascii="Arial" w:eastAsia="Times New Roman" w:hAnsi="Arial" w:cs="Arial"/>
        </w:rPr>
        <w:t xml:space="preserve"> sofinanciranje projektov osnovne komunalne infrastrukture v romskih naseljih </w:t>
      </w:r>
      <w:r w:rsidR="00C363CD">
        <w:rPr>
          <w:rFonts w:ascii="Arial" w:eastAsia="Times New Roman" w:hAnsi="Arial" w:cs="Arial"/>
        </w:rPr>
        <w:t>leta</w:t>
      </w:r>
      <w:r w:rsidRPr="00A66864">
        <w:rPr>
          <w:rFonts w:ascii="Arial" w:eastAsia="Times New Roman" w:hAnsi="Arial" w:cs="Arial"/>
        </w:rPr>
        <w:t xml:space="preserve"> 2016 in 2017. </w:t>
      </w:r>
      <w:r w:rsidR="00651158">
        <w:rPr>
          <w:rFonts w:ascii="Arial" w:eastAsia="Times New Roman" w:hAnsi="Arial" w:cs="Arial"/>
        </w:rPr>
        <w:t>V razpisu</w:t>
      </w:r>
      <w:r w:rsidR="00651158" w:rsidRPr="00A66864">
        <w:rPr>
          <w:rFonts w:ascii="Arial" w:eastAsia="Times New Roman" w:hAnsi="Arial" w:cs="Arial"/>
        </w:rPr>
        <w:t xml:space="preserve"> </w:t>
      </w:r>
      <w:r w:rsidRPr="00A66864">
        <w:rPr>
          <w:rFonts w:ascii="Arial" w:eastAsia="Times New Roman" w:hAnsi="Arial" w:cs="Arial"/>
        </w:rPr>
        <w:t xml:space="preserve">je bilo </w:t>
      </w:r>
      <w:r w:rsidR="00651158">
        <w:rPr>
          <w:rFonts w:ascii="Arial" w:eastAsia="Times New Roman" w:hAnsi="Arial" w:cs="Arial"/>
        </w:rPr>
        <w:t xml:space="preserve">na voljo </w:t>
      </w:r>
      <w:r w:rsidRPr="00A66864">
        <w:rPr>
          <w:rFonts w:ascii="Arial" w:eastAsia="Times New Roman" w:hAnsi="Arial" w:cs="Arial"/>
        </w:rPr>
        <w:t>2.000.000 evrov</w:t>
      </w:r>
      <w:r w:rsidR="00651158">
        <w:rPr>
          <w:rFonts w:ascii="Arial" w:eastAsia="Times New Roman" w:hAnsi="Arial" w:cs="Arial"/>
        </w:rPr>
        <w:t>, o</w:t>
      </w:r>
      <w:r w:rsidRPr="00A66864">
        <w:rPr>
          <w:rFonts w:ascii="Arial" w:eastAsia="Times New Roman" w:hAnsi="Arial" w:cs="Arial"/>
        </w:rPr>
        <w:t>d tega 1.000.000</w:t>
      </w:r>
      <w:r w:rsidR="00651158">
        <w:rPr>
          <w:rFonts w:ascii="Arial" w:eastAsia="Times New Roman" w:hAnsi="Arial" w:cs="Arial"/>
        </w:rPr>
        <w:t> </w:t>
      </w:r>
      <w:r w:rsidRPr="00A66864">
        <w:rPr>
          <w:rFonts w:ascii="Arial" w:eastAsia="Times New Roman" w:hAnsi="Arial" w:cs="Arial"/>
        </w:rPr>
        <w:t xml:space="preserve">evrov za </w:t>
      </w:r>
      <w:r w:rsidR="00651158">
        <w:rPr>
          <w:rFonts w:ascii="Arial" w:eastAsia="Times New Roman" w:hAnsi="Arial" w:cs="Arial"/>
        </w:rPr>
        <w:t xml:space="preserve">leto </w:t>
      </w:r>
      <w:r w:rsidRPr="00A66864">
        <w:rPr>
          <w:rFonts w:ascii="Arial" w:eastAsia="Times New Roman" w:hAnsi="Arial" w:cs="Arial"/>
        </w:rPr>
        <w:t xml:space="preserve">2016 in 1.000.000 evrov </w:t>
      </w:r>
      <w:r w:rsidR="00651158">
        <w:rPr>
          <w:rFonts w:ascii="Arial" w:eastAsia="Times New Roman" w:hAnsi="Arial" w:cs="Arial"/>
        </w:rPr>
        <w:t>za leto</w:t>
      </w:r>
      <w:r w:rsidR="00651158" w:rsidRPr="00A66864">
        <w:rPr>
          <w:rFonts w:ascii="Arial" w:eastAsia="Times New Roman" w:hAnsi="Arial" w:cs="Arial"/>
        </w:rPr>
        <w:t xml:space="preserve"> </w:t>
      </w:r>
      <w:r w:rsidRPr="00A66864">
        <w:rPr>
          <w:rFonts w:ascii="Arial" w:eastAsia="Times New Roman" w:hAnsi="Arial" w:cs="Arial"/>
        </w:rPr>
        <w:t>2017. Namen razpisa je bil izgradnja osnovne komunalne infrastrukture v romskih naseljih. Cilj javnega razpisa je s sofinanciranjem</w:t>
      </w:r>
      <w:r w:rsidRPr="002D2CF0">
        <w:rPr>
          <w:rFonts w:ascii="Arial" w:eastAsia="Times New Roman" w:hAnsi="Arial" w:cs="Arial"/>
        </w:rPr>
        <w:t xml:space="preserve"> investicij v osnovno komunalno infrastrukturo na območjih, kjer živi romska etnična skupnost v Republiki Sloveniji, zagotoviti prebivalcem romskih naselij osnovne življenjske </w:t>
      </w:r>
      <w:r w:rsidR="00651158">
        <w:rPr>
          <w:rFonts w:ascii="Arial" w:eastAsia="Times New Roman" w:hAnsi="Arial" w:cs="Arial"/>
        </w:rPr>
        <w:t>razmere,</w:t>
      </w:r>
      <w:r w:rsidR="00651158" w:rsidRPr="002D2CF0">
        <w:rPr>
          <w:rFonts w:ascii="Arial" w:eastAsia="Times New Roman" w:hAnsi="Arial" w:cs="Arial"/>
        </w:rPr>
        <w:t xml:space="preserve"> </w:t>
      </w:r>
      <w:r w:rsidRPr="002D2CF0">
        <w:rPr>
          <w:rFonts w:ascii="Arial" w:eastAsia="Times New Roman" w:hAnsi="Arial" w:cs="Arial"/>
        </w:rPr>
        <w:t xml:space="preserve">potrebne za razvoj in življenje. Na razpisu so lahko kandidirale občine, ki imajo komunalno neurejena strnjena </w:t>
      </w:r>
      <w:r w:rsidR="00651158">
        <w:rPr>
          <w:rFonts w:ascii="Arial" w:eastAsia="Times New Roman" w:hAnsi="Arial" w:cs="Arial"/>
        </w:rPr>
        <w:t>pre</w:t>
      </w:r>
      <w:r w:rsidRPr="002D2CF0">
        <w:rPr>
          <w:rFonts w:ascii="Arial" w:eastAsia="Times New Roman" w:hAnsi="Arial" w:cs="Arial"/>
        </w:rPr>
        <w:t>bivališča Romov – romska naselja in so v tekočem mandatu občinskega sveta v občinski svet izvolile predstavnika romske skupnosti v skladu z Zakonom o lokalni samoupravi oziroma so imele na dan objave razpisa v skladu z določbami Zakona o romski skupnosti v Republiki Sloveniji ustanovljeno posebno delovno telo občinskega sveta za spremljanje položaja romske skupnosti, katerega člani so tudi predstavniki romske skupnosti.</w:t>
      </w:r>
    </w:p>
    <w:p w14:paraId="136E2FD3" w14:textId="77777777" w:rsidR="002D2CF0" w:rsidRPr="00CE7733" w:rsidRDefault="002D2CF0" w:rsidP="00CE7733">
      <w:pPr>
        <w:spacing w:after="0" w:line="240" w:lineRule="auto"/>
        <w:jc w:val="both"/>
        <w:rPr>
          <w:rFonts w:ascii="Arial" w:eastAsia="Times New Roman" w:hAnsi="Arial" w:cs="Arial"/>
        </w:rPr>
      </w:pPr>
    </w:p>
    <w:p w14:paraId="36E2E3EF" w14:textId="77777777" w:rsidR="00A97DF0" w:rsidRPr="00530CA0" w:rsidRDefault="00A97DF0" w:rsidP="00E24278">
      <w:pPr>
        <w:spacing w:line="240" w:lineRule="exact"/>
        <w:rPr>
          <w:rFonts w:ascii="Arial" w:hAnsi="Arial" w:cs="Arial"/>
        </w:rPr>
      </w:pPr>
    </w:p>
    <w:p w14:paraId="18FEE494" w14:textId="66DCC26B" w:rsidR="00106027" w:rsidRPr="00106027" w:rsidRDefault="00106027" w:rsidP="007E53A3">
      <w:pPr>
        <w:pStyle w:val="Odstavekseznama"/>
        <w:numPr>
          <w:ilvl w:val="0"/>
          <w:numId w:val="2"/>
        </w:numPr>
        <w:spacing w:line="240" w:lineRule="auto"/>
        <w:jc w:val="both"/>
        <w:rPr>
          <w:rFonts w:ascii="Arial" w:hAnsi="Arial" w:cs="Arial"/>
          <w:b/>
        </w:rPr>
      </w:pPr>
      <w:r w:rsidRPr="00106027">
        <w:rPr>
          <w:rFonts w:ascii="Arial" w:hAnsi="Arial" w:cs="Arial"/>
          <w:b/>
        </w:rPr>
        <w:t xml:space="preserve">Okrepiti prizadevanja za boj proti širjenju sovražnega govora, zlasti v družbenih medijih, s hitrim in dejavnim obsojanjem </w:t>
      </w:r>
      <w:r w:rsidR="00486319">
        <w:rPr>
          <w:rFonts w:ascii="Arial" w:hAnsi="Arial" w:cs="Arial"/>
          <w:b/>
        </w:rPr>
        <w:t>proti</w:t>
      </w:r>
      <w:r w:rsidRPr="00106027">
        <w:rPr>
          <w:rFonts w:ascii="Arial" w:hAnsi="Arial" w:cs="Arial"/>
          <w:b/>
        </w:rPr>
        <w:t>rasno na</w:t>
      </w:r>
      <w:r w:rsidR="00486319">
        <w:rPr>
          <w:rFonts w:ascii="Arial" w:hAnsi="Arial" w:cs="Arial"/>
          <w:b/>
        </w:rPr>
        <w:t>ravna</w:t>
      </w:r>
      <w:r w:rsidRPr="00106027">
        <w:rPr>
          <w:rFonts w:ascii="Arial" w:hAnsi="Arial" w:cs="Arial"/>
          <w:b/>
        </w:rPr>
        <w:t>nega sovražnega govora v javnosti; okrepiti odziv kazenskopravnega sistema ob kaznivih dejanjih iz sovraštva, tako da se zagotovi, da se rasistični vzgib za storitev kaznivega dejanja pri izreku kazni za vsa kazniva dejanja ustrezno upošteva kot oteževalna okoliščina; zagotoviti uspešno preiskovanje in ustrezno preganjanje ter kaznovanje storilcev; izboljšati javno ozaveščenost o dostopnih pravnih sredstvih ter okrepiti usposabljanje policije, javnih tožilcev in sodnikov na področju uporabe zakonodaje.</w:t>
      </w:r>
    </w:p>
    <w:p w14:paraId="58E659C5" w14:textId="77777777" w:rsidR="00B27040" w:rsidRDefault="00B27040" w:rsidP="00B27040">
      <w:pPr>
        <w:spacing w:after="0" w:line="260" w:lineRule="exact"/>
        <w:jc w:val="both"/>
        <w:rPr>
          <w:rFonts w:ascii="Arial" w:hAnsi="Arial" w:cs="Arial"/>
        </w:rPr>
      </w:pPr>
    </w:p>
    <w:p w14:paraId="49928980" w14:textId="77777777" w:rsidR="00B27040" w:rsidRDefault="00B27040" w:rsidP="00F94E39">
      <w:pPr>
        <w:autoSpaceDE w:val="0"/>
        <w:autoSpaceDN w:val="0"/>
        <w:adjustRightInd w:val="0"/>
        <w:spacing w:after="0" w:line="240" w:lineRule="auto"/>
        <w:rPr>
          <w:rFonts w:ascii="Arial" w:hAnsi="Arial" w:cs="Arial"/>
          <w:b/>
        </w:rPr>
      </w:pPr>
    </w:p>
    <w:p w14:paraId="629424AD" w14:textId="4A90E95E" w:rsidR="00D46375" w:rsidRPr="00F94E39" w:rsidRDefault="00E578BB" w:rsidP="00F94E39">
      <w:pPr>
        <w:autoSpaceDE w:val="0"/>
        <w:autoSpaceDN w:val="0"/>
        <w:adjustRightInd w:val="0"/>
        <w:spacing w:after="0" w:line="240" w:lineRule="auto"/>
        <w:jc w:val="both"/>
        <w:rPr>
          <w:rFonts w:ascii="Arial" w:hAnsi="Arial" w:cs="Arial"/>
        </w:rPr>
      </w:pPr>
      <w:r w:rsidRPr="00F94E39">
        <w:rPr>
          <w:rFonts w:ascii="Arial" w:hAnsi="Arial" w:cs="Arial"/>
        </w:rPr>
        <w:t xml:space="preserve">Republika Slovenija pojasnjuje, da </w:t>
      </w:r>
      <w:r w:rsidR="00486319">
        <w:rPr>
          <w:rFonts w:ascii="Arial" w:hAnsi="Arial" w:cs="Arial"/>
        </w:rPr>
        <w:t>p</w:t>
      </w:r>
      <w:r w:rsidR="00D46375" w:rsidRPr="00F94E39">
        <w:rPr>
          <w:rFonts w:ascii="Arial" w:hAnsi="Arial" w:cs="Arial"/>
        </w:rPr>
        <w:t>olicija dosledno obravnava vsa kazniva ravnanja s področja preprečevanja, odkrivanja in preiskovanja odklonskih dejanj z elementi ksenofobije, rasizma ali drugih vrst nestrpnosti brez razlike in ne glede na njihovo pojavno obliko oziroma način storitve. Vključene so vse vrste napadov z rasističnimi ali diskriminatornimi motivi ter druge oblike diskriminacije, ki jih je na podlagi okoliščin mogoče razumeti kot take in so opredeljen</w:t>
      </w:r>
      <w:r w:rsidR="00486319">
        <w:rPr>
          <w:rFonts w:ascii="Arial" w:hAnsi="Arial" w:cs="Arial"/>
        </w:rPr>
        <w:t>i</w:t>
      </w:r>
      <w:r w:rsidR="00D46375" w:rsidRPr="00F94E39">
        <w:rPr>
          <w:rFonts w:ascii="Arial" w:hAnsi="Arial" w:cs="Arial"/>
        </w:rPr>
        <w:t xml:space="preserve"> v Kazenskem zakoniku oz</w:t>
      </w:r>
      <w:r w:rsidR="00486319">
        <w:rPr>
          <w:rFonts w:ascii="Arial" w:hAnsi="Arial" w:cs="Arial"/>
        </w:rPr>
        <w:t>iroma</w:t>
      </w:r>
      <w:r w:rsidR="00D46375" w:rsidRPr="00F94E39">
        <w:rPr>
          <w:rFonts w:ascii="Arial" w:hAnsi="Arial" w:cs="Arial"/>
        </w:rPr>
        <w:t xml:space="preserve"> v Zakonu o varstvu javnega reda in miru. Sem spadajo pisne in ustne grožnje ali žalitve, ki so izrečene zaradi drugačnosti, oškodovanje premoženja ciljne skupine, žaljivi grafiti, plakati, letaki ali druga sporočila, tudi taka, ki so objavljena v elektronskih medijih, </w:t>
      </w:r>
      <w:r w:rsidR="00486319">
        <w:rPr>
          <w:rFonts w:ascii="Arial" w:hAnsi="Arial" w:cs="Arial"/>
        </w:rPr>
        <w:t>na primer</w:t>
      </w:r>
      <w:r w:rsidR="00D46375" w:rsidRPr="00F94E39">
        <w:rPr>
          <w:rFonts w:ascii="Arial" w:hAnsi="Arial" w:cs="Arial"/>
        </w:rPr>
        <w:t xml:space="preserve"> na spletu ali v drugih javnih občilih. </w:t>
      </w:r>
    </w:p>
    <w:p w14:paraId="684FF6C8" w14:textId="77777777" w:rsidR="00D46375" w:rsidRPr="00F94E39" w:rsidRDefault="00D46375" w:rsidP="00F94E39">
      <w:pPr>
        <w:autoSpaceDE w:val="0"/>
        <w:autoSpaceDN w:val="0"/>
        <w:adjustRightInd w:val="0"/>
        <w:spacing w:after="0" w:line="240" w:lineRule="auto"/>
        <w:jc w:val="both"/>
        <w:rPr>
          <w:rFonts w:ascii="Arial" w:hAnsi="Arial" w:cs="Arial"/>
        </w:rPr>
      </w:pPr>
    </w:p>
    <w:p w14:paraId="5EBB531C" w14:textId="4D74CD08" w:rsidR="00D46375" w:rsidRPr="00F94E39" w:rsidRDefault="00D46375" w:rsidP="00F94E39">
      <w:pPr>
        <w:autoSpaceDE w:val="0"/>
        <w:autoSpaceDN w:val="0"/>
        <w:adjustRightInd w:val="0"/>
        <w:spacing w:after="0" w:line="240" w:lineRule="auto"/>
        <w:jc w:val="both"/>
        <w:rPr>
          <w:rFonts w:ascii="Arial" w:hAnsi="Arial" w:cs="Arial"/>
        </w:rPr>
      </w:pPr>
      <w:r w:rsidRPr="00F94E39">
        <w:rPr>
          <w:rFonts w:ascii="Arial" w:hAnsi="Arial" w:cs="Arial"/>
        </w:rPr>
        <w:t>Sovražni govor je v slovenski kazensk</w:t>
      </w:r>
      <w:r w:rsidR="00BA5ADD">
        <w:rPr>
          <w:rFonts w:ascii="Arial" w:hAnsi="Arial" w:cs="Arial"/>
        </w:rPr>
        <w:t>i</w:t>
      </w:r>
      <w:r w:rsidRPr="00F94E39">
        <w:rPr>
          <w:rFonts w:ascii="Arial" w:hAnsi="Arial" w:cs="Arial"/>
        </w:rPr>
        <w:t xml:space="preserve"> materialni zakonodaji inkriminiran v 297. členu Kazenskega zakonika (</w:t>
      </w:r>
      <w:r w:rsidR="00E578BB" w:rsidRPr="00F94E39">
        <w:rPr>
          <w:rFonts w:ascii="Arial" w:hAnsi="Arial" w:cs="Arial"/>
        </w:rPr>
        <w:t xml:space="preserve">v nadaljevanju: </w:t>
      </w:r>
      <w:r w:rsidRPr="00F94E39">
        <w:rPr>
          <w:rFonts w:ascii="Arial" w:hAnsi="Arial" w:cs="Arial"/>
        </w:rPr>
        <w:t xml:space="preserve">KZ-1) kot kaznivo dejanje </w:t>
      </w:r>
      <w:r w:rsidR="00BA5ADD">
        <w:rPr>
          <w:rFonts w:ascii="Arial" w:hAnsi="Arial" w:cs="Arial"/>
        </w:rPr>
        <w:t>j</w:t>
      </w:r>
      <w:r w:rsidRPr="00F94E39">
        <w:rPr>
          <w:rFonts w:ascii="Arial" w:hAnsi="Arial" w:cs="Arial"/>
        </w:rPr>
        <w:t xml:space="preserve">avno spodbujanje sovraštva, nasilja ali nestrpnosti, ki je lahko storjeno tudi z objavo v sredstvih javnega obveščanja ali na spletnih straneh. </w:t>
      </w:r>
    </w:p>
    <w:p w14:paraId="35F5AFA8" w14:textId="77777777" w:rsidR="00D46375" w:rsidRDefault="00D46375" w:rsidP="006B3773">
      <w:pPr>
        <w:autoSpaceDE w:val="0"/>
        <w:autoSpaceDN w:val="0"/>
        <w:adjustRightInd w:val="0"/>
        <w:spacing w:after="0" w:line="240" w:lineRule="auto"/>
        <w:ind w:left="708"/>
        <w:jc w:val="both"/>
        <w:rPr>
          <w:rFonts w:ascii="Arial" w:hAnsi="Arial" w:cs="Arial"/>
          <w:b/>
        </w:rPr>
      </w:pPr>
    </w:p>
    <w:p w14:paraId="40DF0C50" w14:textId="06D162C4" w:rsidR="006B3773" w:rsidRPr="00E578BB" w:rsidRDefault="006B3773" w:rsidP="00E578BB">
      <w:pPr>
        <w:autoSpaceDE w:val="0"/>
        <w:autoSpaceDN w:val="0"/>
        <w:jc w:val="both"/>
        <w:rPr>
          <w:rFonts w:ascii="Arial" w:hAnsi="Arial" w:cs="Arial"/>
          <w:szCs w:val="20"/>
          <w:lang w:eastAsia="sl-SI"/>
        </w:rPr>
      </w:pPr>
      <w:r w:rsidRPr="00E578BB">
        <w:rPr>
          <w:rFonts w:ascii="Arial" w:hAnsi="Arial" w:cs="Arial"/>
          <w:szCs w:val="20"/>
        </w:rPr>
        <w:t>Ustav</w:t>
      </w:r>
      <w:r w:rsidR="00E578BB">
        <w:rPr>
          <w:rFonts w:ascii="Arial" w:hAnsi="Arial" w:cs="Arial"/>
          <w:szCs w:val="20"/>
        </w:rPr>
        <w:t>a</w:t>
      </w:r>
      <w:r w:rsidRPr="00E578BB">
        <w:rPr>
          <w:rFonts w:ascii="Arial" w:hAnsi="Arial" w:cs="Arial"/>
          <w:szCs w:val="20"/>
        </w:rPr>
        <w:t xml:space="preserve"> v 63. členu določ</w:t>
      </w:r>
      <w:r w:rsidR="00E578BB">
        <w:rPr>
          <w:rFonts w:ascii="Arial" w:hAnsi="Arial" w:cs="Arial"/>
          <w:szCs w:val="20"/>
        </w:rPr>
        <w:t>a</w:t>
      </w:r>
      <w:r w:rsidRPr="00E578BB">
        <w:rPr>
          <w:rFonts w:ascii="Arial" w:hAnsi="Arial" w:cs="Arial"/>
          <w:szCs w:val="20"/>
        </w:rPr>
        <w:t>, da je protiustavno vsakršno spodbujanje k narodni, rasni, verski ali drugi neenakopravnosti ter razpihovanje narodnega, rasnega, verskega ali drugega sovraštva in nestrpnosti ter da je protiustavno tudi vsakršno spodbujanje k nasilju in vojni. Prepoved sovražnega govora je torej dopustna omejitev svobode izražanja, vendar mora biti ta omejitev tudi v primeru, ko gre za kategorijo izražanja, ki jo ustava očitno šteje za posebno škodljivo, v skladu z ustavnim načelom sorazmernosti.</w:t>
      </w:r>
    </w:p>
    <w:p w14:paraId="3190FE1E" w14:textId="5306EFED" w:rsidR="006B3773" w:rsidRPr="00E578BB" w:rsidRDefault="006B3773" w:rsidP="00E578BB">
      <w:pPr>
        <w:autoSpaceDE w:val="0"/>
        <w:autoSpaceDN w:val="0"/>
        <w:jc w:val="both"/>
        <w:rPr>
          <w:rFonts w:ascii="Arial" w:hAnsi="Arial" w:cs="Arial"/>
          <w:szCs w:val="20"/>
        </w:rPr>
      </w:pPr>
      <w:r w:rsidRPr="00E578BB">
        <w:rPr>
          <w:rFonts w:ascii="Arial" w:hAnsi="Arial" w:cs="Arial"/>
          <w:szCs w:val="20"/>
        </w:rPr>
        <w:t xml:space="preserve">Najbolj odklonski in zavržni pojavi sovražnega govora so določeni kot kazniva dejanja. KZ-1 tako v 297. členu določa kaznivo dejanje javnega spodbujanja sovraštva, nasilja ali nestrpnosti. Opredelitev </w:t>
      </w:r>
      <w:r w:rsidR="00BA5ADD">
        <w:rPr>
          <w:rFonts w:ascii="Arial" w:hAnsi="Arial" w:cs="Arial"/>
          <w:szCs w:val="20"/>
        </w:rPr>
        <w:t>naved</w:t>
      </w:r>
      <w:r w:rsidR="003B4BDD">
        <w:rPr>
          <w:rFonts w:ascii="Arial" w:hAnsi="Arial" w:cs="Arial"/>
          <w:szCs w:val="20"/>
        </w:rPr>
        <w:t>en</w:t>
      </w:r>
      <w:r w:rsidRPr="00E578BB">
        <w:rPr>
          <w:rFonts w:ascii="Arial" w:hAnsi="Arial" w:cs="Arial"/>
          <w:szCs w:val="20"/>
        </w:rPr>
        <w:t xml:space="preserve">ega kaznivega dejanja je bila nazadnje spremenjena z novelo KZ-1B leta 2011, in sicer tako, da je bila usklajena tudi z Okvirnim sklepom Sveta 2008/913/PNZ (z dne 28. novembra 2008) o boju proti nekaterim oblikam in izrazom rasizma </w:t>
      </w:r>
      <w:r w:rsidRPr="00E578BB">
        <w:rPr>
          <w:rFonts w:ascii="Arial" w:hAnsi="Arial" w:cs="Arial"/>
          <w:szCs w:val="20"/>
        </w:rPr>
        <w:lastRenderedPageBreak/>
        <w:t>in ksenofobije s kazenskopravnimi sredstvi. Prvi odstavek 297. člena KZ-1 je bil z novelo KZ-1B dopolnjen z dodatno zahtevo, da je dejanje storjeno na način, ki lahko ogrozi ali moti javni red in mir, ali pa z uporabo grožnje, zmerjanja ali žalitev kot dodatnim znakom tudi zato, da je kaznivo dejanje natančneje opredeljeno in se s tem ustrezno razlikuje od prekrškov po 20.</w:t>
      </w:r>
      <w:r w:rsidR="00BA5ADD">
        <w:rPr>
          <w:rFonts w:ascii="Arial" w:hAnsi="Arial" w:cs="Arial"/>
          <w:szCs w:val="20"/>
        </w:rPr>
        <w:t> </w:t>
      </w:r>
      <w:r w:rsidRPr="00E578BB">
        <w:rPr>
          <w:rFonts w:ascii="Arial" w:hAnsi="Arial" w:cs="Arial"/>
          <w:szCs w:val="20"/>
        </w:rPr>
        <w:t>členu ZJRM-1.</w:t>
      </w:r>
      <w:r w:rsidRPr="00E578BB">
        <w:rPr>
          <w:rStyle w:val="Sprotnaopomba-sklic"/>
          <w:rFonts w:ascii="Arial" w:hAnsi="Arial" w:cs="Arial"/>
          <w:szCs w:val="20"/>
        </w:rPr>
        <w:footnoteReference w:customMarkFollows="1" w:id="2"/>
        <w:t>[1]</w:t>
      </w:r>
      <w:r w:rsidRPr="00E578BB">
        <w:rPr>
          <w:rFonts w:ascii="Arial" w:hAnsi="Arial" w:cs="Arial"/>
          <w:szCs w:val="20"/>
        </w:rPr>
        <w:t xml:space="preserve"> </w:t>
      </w:r>
    </w:p>
    <w:p w14:paraId="4EBB9322" w14:textId="77777777" w:rsidR="006B3773" w:rsidRPr="00E578BB" w:rsidRDefault="006B3773" w:rsidP="00E578BB">
      <w:pPr>
        <w:autoSpaceDE w:val="0"/>
        <w:autoSpaceDN w:val="0"/>
        <w:jc w:val="both"/>
        <w:rPr>
          <w:rFonts w:ascii="Arial" w:hAnsi="Arial" w:cs="Arial"/>
          <w:szCs w:val="20"/>
        </w:rPr>
      </w:pPr>
      <w:r w:rsidRPr="00E578BB">
        <w:rPr>
          <w:rFonts w:ascii="Arial" w:hAnsi="Arial" w:cs="Arial"/>
          <w:szCs w:val="20"/>
        </w:rPr>
        <w:t>Z novelo KZ-1B je bila v tretjem odstavku 297. člena KZ-1 v okvir zakonskih znakov izrecno vključena tudi »objava na spletnih straneh«, ki postajajo prevladujoče javno komunikacijsko sredstvo in s tem tudi sredstvo za storitev kaznivega dejanja javnega spodbujanja sovraštva, nasilja ali nestrpnosti. Z navedenim dopolnilom je bil odpravljen dvom, ali »sredstva javnega obveščanja« vključujejo tudi spletne strani kot javni del spleta, kar vključuje možnost kaznovanja tudi za urednika oziroma tistega, ki ga je nadomeščal.</w:t>
      </w:r>
    </w:p>
    <w:p w14:paraId="170CFF0D" w14:textId="4D3DED47" w:rsidR="006B3773" w:rsidRPr="00E578BB" w:rsidRDefault="006B3773" w:rsidP="00E578BB">
      <w:pPr>
        <w:autoSpaceDE w:val="0"/>
        <w:autoSpaceDN w:val="0"/>
        <w:jc w:val="both"/>
        <w:rPr>
          <w:rFonts w:ascii="Arial" w:hAnsi="Arial" w:cs="Arial"/>
          <w:szCs w:val="20"/>
        </w:rPr>
      </w:pPr>
      <w:r w:rsidRPr="00E578BB">
        <w:rPr>
          <w:rFonts w:ascii="Arial" w:hAnsi="Arial" w:cs="Arial"/>
          <w:szCs w:val="20"/>
        </w:rPr>
        <w:t xml:space="preserve">Z vidika ukrepanja pravne države v skladu z načelom </w:t>
      </w:r>
      <w:r w:rsidRPr="00E578BB">
        <w:rPr>
          <w:rFonts w:ascii="Arial" w:hAnsi="Arial" w:cs="Arial"/>
          <w:i/>
          <w:iCs/>
          <w:szCs w:val="20"/>
        </w:rPr>
        <w:t>ultima ratio</w:t>
      </w:r>
      <w:r w:rsidRPr="00E578BB">
        <w:rPr>
          <w:rFonts w:ascii="Arial" w:hAnsi="Arial" w:cs="Arial"/>
          <w:szCs w:val="20"/>
        </w:rPr>
        <w:t xml:space="preserve"> mora biti kazenski pregon zadnje možno sredstvo za odpravo negativnih pojavov v družbi, zato so drugi, manj zavržni pojavi prepovedanega sovražnega govora opredeljeni kot prekrški (gre predvsem za prekrške zoper javni red in mir, prekrške po Zakonu o medijih in Zakonu o avdiovizualnih medijskih storitvah ter Zakonu o verski svobodi).</w:t>
      </w:r>
    </w:p>
    <w:p w14:paraId="0DD862D5" w14:textId="77777777" w:rsidR="006B3773" w:rsidRPr="00E578BB" w:rsidRDefault="006B3773" w:rsidP="00E578BB">
      <w:pPr>
        <w:jc w:val="both"/>
        <w:rPr>
          <w:rFonts w:ascii="Arial" w:hAnsi="Arial" w:cs="Arial"/>
          <w:szCs w:val="20"/>
        </w:rPr>
      </w:pPr>
      <w:r w:rsidRPr="00E578BB">
        <w:rPr>
          <w:rFonts w:ascii="Arial" w:hAnsi="Arial" w:cs="Arial"/>
          <w:szCs w:val="20"/>
        </w:rPr>
        <w:t>Posebej v zvezi s priporočilom, »da se rasistični vzgib za storitev kaznivega dejanja pri izreku kazni za vsa kazniva dejanja ustrezno upošteva kot oteževalna okoliščina«, pojasnjujemo, da veljavni 49. člen KZ-1 sodišču že predpisuje, da odmeri kazen v predpisanih mejah ob upoštevanju teže storjenega dejanja in storilčeve krivde, ter še posebej našteva primeroma tudi obteževalne in olajševalne okoliščine, kamor sodijo med drugim »nagibi, iz katerih je storilec dejanje storil«, kar vključuje tudi »elemente sovraštva«, »rasne« in podobne motive. Določba drugega odstavka 49. člena KZ-1 je odprta tudi za »vse druge okoliščine, ki se nanašajo na osebnost storilca ter pričakovani učinek kazni na prihodnje življenje storilca«, kar sodišču omogoča ustrezno individualizacijo kazni glede na okoliščine vsakega konkretnega primera.</w:t>
      </w:r>
    </w:p>
    <w:p w14:paraId="58F605A2" w14:textId="1E9A449F" w:rsidR="006B3773" w:rsidRPr="00E578BB" w:rsidRDefault="006B3773" w:rsidP="00E578BB">
      <w:pPr>
        <w:jc w:val="both"/>
        <w:rPr>
          <w:rFonts w:ascii="Arial" w:hAnsi="Arial" w:cs="Arial"/>
          <w:szCs w:val="20"/>
        </w:rPr>
      </w:pPr>
      <w:r w:rsidRPr="00E578BB">
        <w:rPr>
          <w:rFonts w:ascii="Arial" w:hAnsi="Arial" w:cs="Arial"/>
          <w:szCs w:val="20"/>
        </w:rPr>
        <w:t>Ob tem je pomembno, da je v veljavnem KZ-1 poleg zgoraj obrazloženega kaznivega dejanja iz 297. člena obravnavano področje upoštevano tudi pri nekaterih drugih kaznivih dejanjih. Gre za na primer 131. člen KZ-1, ki določa kaznivo dejanje kršitve enakopravnosti, kaznivo dejanje umora po tretji ali četrti točki 116. člena (»</w:t>
      </w:r>
      <w:r w:rsidR="00BA5ADD">
        <w:rPr>
          <w:rFonts w:ascii="Arial" w:hAnsi="Arial" w:cs="Arial"/>
          <w:szCs w:val="20"/>
        </w:rPr>
        <w:t>/</w:t>
      </w:r>
      <w:r w:rsidRPr="00E578BB">
        <w:rPr>
          <w:rFonts w:ascii="Arial" w:hAnsi="Arial" w:cs="Arial"/>
          <w:szCs w:val="20"/>
        </w:rPr>
        <w:t>…</w:t>
      </w:r>
      <w:r w:rsidR="00BA5ADD">
        <w:rPr>
          <w:rFonts w:ascii="Arial" w:hAnsi="Arial" w:cs="Arial"/>
          <w:szCs w:val="20"/>
        </w:rPr>
        <w:t>/</w:t>
      </w:r>
      <w:r w:rsidRPr="00E578BB">
        <w:rPr>
          <w:rFonts w:ascii="Arial" w:hAnsi="Arial" w:cs="Arial"/>
          <w:szCs w:val="20"/>
        </w:rPr>
        <w:t xml:space="preserve"> zaradi kršitve enakopravnosti, iz brezobzirnega maščevanja ali kakšnih drugih nizkotnih nagibov«) in v skrajni fazi genocid po 100. členu ter hudodelstva zoper človečnost po 101. členu KZ-1. </w:t>
      </w:r>
    </w:p>
    <w:p w14:paraId="6CC3B3EB" w14:textId="766C01F4" w:rsidR="00D2335A" w:rsidRPr="001D1992" w:rsidRDefault="00D2335A" w:rsidP="00D2335A">
      <w:pPr>
        <w:spacing w:after="0" w:line="240" w:lineRule="auto"/>
        <w:jc w:val="both"/>
        <w:rPr>
          <w:rFonts w:ascii="Arial" w:eastAsia="Times New Roman" w:hAnsi="Arial" w:cs="Times New Roman"/>
        </w:rPr>
      </w:pPr>
      <w:r w:rsidRPr="001D1992">
        <w:rPr>
          <w:rFonts w:ascii="Arial" w:hAnsi="Arial" w:cs="Arial"/>
        </w:rPr>
        <w:t xml:space="preserve">V Republiki Sloveniji je bilo </w:t>
      </w:r>
      <w:r w:rsidR="0060432E" w:rsidRPr="001D1992">
        <w:rPr>
          <w:rFonts w:ascii="Arial" w:hAnsi="Arial" w:cs="Arial"/>
        </w:rPr>
        <w:t xml:space="preserve">po podatkih pristojnega Ministrstva za kulturo </w:t>
      </w:r>
      <w:r w:rsidRPr="001D1992">
        <w:rPr>
          <w:rFonts w:ascii="Arial" w:hAnsi="Arial" w:cs="Arial"/>
        </w:rPr>
        <w:t>n</w:t>
      </w:r>
      <w:r w:rsidRPr="001D1992">
        <w:rPr>
          <w:rFonts w:ascii="Arial" w:eastAsia="Times New Roman" w:hAnsi="Arial" w:cs="Times New Roman"/>
        </w:rPr>
        <w:t>a področju sovražnega govora v medijih v zadnjih letih uveljavljenih kar nekaj samoregulativnih (</w:t>
      </w:r>
      <w:r w:rsidR="00486319">
        <w:rPr>
          <w:rFonts w:ascii="Arial" w:eastAsia="Times New Roman" w:hAnsi="Arial" w:cs="Times New Roman"/>
        </w:rPr>
        <w:t>na primer</w:t>
      </w:r>
      <w:r w:rsidRPr="001D1992">
        <w:rPr>
          <w:rFonts w:ascii="Arial" w:eastAsia="Times New Roman" w:hAnsi="Arial" w:cs="Times New Roman"/>
        </w:rPr>
        <w:t xml:space="preserve"> Spletno oko, Svet za odziv na sovražni govor, Novinarsko častno razsodišče</w:t>
      </w:r>
      <w:r w:rsidR="00BA5ADD">
        <w:rPr>
          <w:rFonts w:ascii="Arial" w:eastAsia="Times New Roman" w:hAnsi="Arial" w:cs="Times New Roman"/>
        </w:rPr>
        <w:t xml:space="preserve"> ipd.</w:t>
      </w:r>
      <w:r w:rsidRPr="001D1992">
        <w:rPr>
          <w:rFonts w:ascii="Arial" w:eastAsia="Times New Roman" w:hAnsi="Arial" w:cs="Times New Roman"/>
        </w:rPr>
        <w:t xml:space="preserve">) pa tudi zakonskih ukrepov. Med </w:t>
      </w:r>
      <w:r w:rsidR="00BA5ADD">
        <w:rPr>
          <w:rFonts w:ascii="Arial" w:eastAsia="Times New Roman" w:hAnsi="Arial" w:cs="Times New Roman"/>
        </w:rPr>
        <w:t>tem</w:t>
      </w:r>
      <w:r w:rsidRPr="001D1992">
        <w:rPr>
          <w:rFonts w:ascii="Arial" w:eastAsia="Times New Roman" w:hAnsi="Arial" w:cs="Times New Roman"/>
        </w:rPr>
        <w:t xml:space="preserve">i lahko </w:t>
      </w:r>
      <w:r w:rsidR="00BA5ADD">
        <w:rPr>
          <w:rFonts w:ascii="Arial" w:eastAsia="Times New Roman" w:hAnsi="Arial" w:cs="Times New Roman"/>
        </w:rPr>
        <w:t>navede</w:t>
      </w:r>
      <w:r w:rsidRPr="001D1992">
        <w:rPr>
          <w:rFonts w:ascii="Arial" w:eastAsia="Times New Roman" w:hAnsi="Arial" w:cs="Times New Roman"/>
        </w:rPr>
        <w:t>mo zlasti zadnjo spremembo Zakona o medijih let</w:t>
      </w:r>
      <w:r w:rsidR="00BA5ADD">
        <w:rPr>
          <w:rFonts w:ascii="Arial" w:eastAsia="Times New Roman" w:hAnsi="Arial" w:cs="Times New Roman"/>
        </w:rPr>
        <w:t>a</w:t>
      </w:r>
      <w:r w:rsidRPr="001D1992">
        <w:rPr>
          <w:rFonts w:ascii="Arial" w:eastAsia="Times New Roman" w:hAnsi="Arial" w:cs="Times New Roman"/>
        </w:rPr>
        <w:t xml:space="preserve"> 2016, s katero se je izdajateljem spletnih medijev naložilo, da morajo oblikovati pravila za komentiranje </w:t>
      </w:r>
      <w:r w:rsidR="00BA5ADD">
        <w:rPr>
          <w:rFonts w:ascii="Arial" w:eastAsia="Times New Roman" w:hAnsi="Arial" w:cs="Times New Roman"/>
        </w:rPr>
        <w:t>in</w:t>
      </w:r>
      <w:r w:rsidR="00BA5ADD" w:rsidRPr="001D1992">
        <w:rPr>
          <w:rFonts w:ascii="Arial" w:eastAsia="Times New Roman" w:hAnsi="Arial" w:cs="Times New Roman"/>
        </w:rPr>
        <w:t xml:space="preserve"> </w:t>
      </w:r>
      <w:r w:rsidRPr="001D1992">
        <w:rPr>
          <w:rFonts w:ascii="Arial" w:eastAsia="Times New Roman" w:hAnsi="Arial" w:cs="Times New Roman"/>
        </w:rPr>
        <w:t>jih javno objaviti na primernem mestu v mediju</w:t>
      </w:r>
      <w:r w:rsidR="00BA5ADD">
        <w:rPr>
          <w:rFonts w:ascii="Arial" w:eastAsia="Times New Roman" w:hAnsi="Arial" w:cs="Times New Roman"/>
        </w:rPr>
        <w:t>,</w:t>
      </w:r>
      <w:r w:rsidRPr="001D1992">
        <w:rPr>
          <w:rFonts w:ascii="Arial" w:eastAsia="Times New Roman" w:hAnsi="Arial" w:cs="Times New Roman"/>
        </w:rPr>
        <w:t xml:space="preserve"> komentar, ki ni v skladu z objavljenimi pravili, pa mora biti umaknjen v najkrajšem možnem času po prijavi oziroma najpozneje v enem delovnem dnevu po prijavi. </w:t>
      </w:r>
    </w:p>
    <w:p w14:paraId="2ADA34E9" w14:textId="77777777" w:rsidR="00D2335A" w:rsidRPr="001D1992" w:rsidRDefault="00D2335A" w:rsidP="00D2335A">
      <w:pPr>
        <w:spacing w:after="0" w:line="240" w:lineRule="auto"/>
        <w:jc w:val="both"/>
        <w:rPr>
          <w:rFonts w:ascii="Arial" w:eastAsia="Times New Roman" w:hAnsi="Arial" w:cs="Times New Roman"/>
        </w:rPr>
      </w:pPr>
    </w:p>
    <w:p w14:paraId="102C8FE9" w14:textId="4EF59F2F" w:rsidR="00D2335A" w:rsidRPr="001D1992" w:rsidRDefault="00D2335A" w:rsidP="00D2335A">
      <w:pPr>
        <w:spacing w:after="0" w:line="240" w:lineRule="auto"/>
        <w:jc w:val="both"/>
        <w:rPr>
          <w:rFonts w:ascii="Arial" w:eastAsia="Times New Roman" w:hAnsi="Arial" w:cs="Times New Roman"/>
        </w:rPr>
      </w:pPr>
      <w:r w:rsidRPr="001D1992">
        <w:rPr>
          <w:rFonts w:ascii="Arial" w:eastAsia="Times New Roman" w:hAnsi="Arial" w:cs="Times New Roman"/>
        </w:rPr>
        <w:t xml:space="preserve">Prepoved spodbujanja k neenakopravnosti in nestrpnosti je določena v 8. členu Zakona o medijih, ki navaja, da je prepovedano z razširjanjem programskih vsebin spodbujati k narodni, rasni, verski, spolni ali drugi neenakopravnosti, k nasilju in vojni ter izzivati narodno, rasno, versko, spolno ali drugo sovraštvo in nestrpnost. Podobno prepoved določa tudi 9. člen Zakona o avdiovizualnih medijskih storitvah, in sicer je prek avdiovizualnih medijskih storitev prepovedano spodbujati k narodni, rasni, verski, spolni ali drugi neenakopravnosti, k nasilju in vojni ter izzivati narodno, rasno, versko, spolno ali drugo sovraštvo in nestrpnost. </w:t>
      </w:r>
    </w:p>
    <w:p w14:paraId="18999924" w14:textId="77777777" w:rsidR="00D2335A" w:rsidRPr="001D1992" w:rsidRDefault="00D2335A" w:rsidP="00D2335A">
      <w:pPr>
        <w:spacing w:after="0" w:line="240" w:lineRule="auto"/>
        <w:jc w:val="both"/>
        <w:rPr>
          <w:rFonts w:ascii="Arial" w:eastAsia="Times New Roman" w:hAnsi="Arial" w:cs="Times New Roman"/>
        </w:rPr>
      </w:pPr>
    </w:p>
    <w:p w14:paraId="5794B618" w14:textId="0549F87A" w:rsidR="00D2335A" w:rsidRPr="001D1992" w:rsidRDefault="005171C8" w:rsidP="00D2335A">
      <w:pPr>
        <w:spacing w:after="0" w:line="240" w:lineRule="auto"/>
        <w:jc w:val="both"/>
        <w:rPr>
          <w:rFonts w:ascii="Arial" w:eastAsia="Times New Roman" w:hAnsi="Arial" w:cs="Times New Roman"/>
        </w:rPr>
      </w:pPr>
      <w:r>
        <w:rPr>
          <w:rFonts w:ascii="Arial" w:eastAsia="Times New Roman" w:hAnsi="Arial" w:cs="Times New Roman"/>
        </w:rPr>
        <w:t>Glede</w:t>
      </w:r>
      <w:r w:rsidRPr="001D1992">
        <w:rPr>
          <w:rFonts w:ascii="Arial" w:eastAsia="Times New Roman" w:hAnsi="Arial" w:cs="Times New Roman"/>
        </w:rPr>
        <w:t xml:space="preserve"> </w:t>
      </w:r>
      <w:r w:rsidR="00D2335A" w:rsidRPr="001D1992">
        <w:rPr>
          <w:rFonts w:ascii="Arial" w:eastAsia="Times New Roman" w:hAnsi="Arial" w:cs="Times New Roman"/>
        </w:rPr>
        <w:t>zadevne</w:t>
      </w:r>
      <w:r>
        <w:rPr>
          <w:rFonts w:ascii="Arial" w:eastAsia="Times New Roman" w:hAnsi="Arial" w:cs="Times New Roman"/>
        </w:rPr>
        <w:t>ga</w:t>
      </w:r>
      <w:r w:rsidR="00D2335A" w:rsidRPr="001D1992">
        <w:rPr>
          <w:rFonts w:ascii="Arial" w:eastAsia="Times New Roman" w:hAnsi="Arial" w:cs="Times New Roman"/>
        </w:rPr>
        <w:t xml:space="preserve"> priporočil</w:t>
      </w:r>
      <w:r>
        <w:rPr>
          <w:rFonts w:ascii="Arial" w:eastAsia="Times New Roman" w:hAnsi="Arial" w:cs="Times New Roman"/>
        </w:rPr>
        <w:t>a</w:t>
      </w:r>
      <w:r w:rsidR="00D2335A" w:rsidRPr="001D1992">
        <w:rPr>
          <w:rFonts w:ascii="Arial" w:eastAsia="Times New Roman" w:hAnsi="Arial" w:cs="Times New Roman"/>
        </w:rPr>
        <w:t xml:space="preserve"> </w:t>
      </w:r>
      <w:r w:rsidR="00BA5ADD">
        <w:rPr>
          <w:rFonts w:ascii="Arial" w:eastAsia="Times New Roman" w:hAnsi="Arial" w:cs="Times New Roman"/>
        </w:rPr>
        <w:t>je treb</w:t>
      </w:r>
      <w:r w:rsidR="00BA5ADD" w:rsidRPr="001D1992">
        <w:rPr>
          <w:rFonts w:ascii="Arial" w:eastAsia="Times New Roman" w:hAnsi="Arial" w:cs="Times New Roman"/>
        </w:rPr>
        <w:t xml:space="preserve">a </w:t>
      </w:r>
      <w:r w:rsidR="00D2335A" w:rsidRPr="001D1992">
        <w:rPr>
          <w:rFonts w:ascii="Arial" w:eastAsia="Times New Roman" w:hAnsi="Arial" w:cs="Times New Roman"/>
        </w:rPr>
        <w:t>opozoriti, da se z Zakonom o medijih urejajo mediji oz</w:t>
      </w:r>
      <w:r w:rsidR="00BA5ADD">
        <w:rPr>
          <w:rFonts w:ascii="Arial" w:eastAsia="Times New Roman" w:hAnsi="Arial" w:cs="Times New Roman"/>
        </w:rPr>
        <w:t>iroma</w:t>
      </w:r>
      <w:r w:rsidR="00D2335A" w:rsidRPr="001D1992">
        <w:rPr>
          <w:rFonts w:ascii="Arial" w:eastAsia="Times New Roman" w:hAnsi="Arial" w:cs="Times New Roman"/>
        </w:rPr>
        <w:t xml:space="preserve"> izdajatelji medijev, k</w:t>
      </w:r>
      <w:r w:rsidR="00BA5ADD">
        <w:rPr>
          <w:rFonts w:ascii="Arial" w:eastAsia="Times New Roman" w:hAnsi="Arial" w:cs="Times New Roman"/>
        </w:rPr>
        <w:t xml:space="preserve">i </w:t>
      </w:r>
      <w:r w:rsidR="00D2335A" w:rsidRPr="001D1992">
        <w:rPr>
          <w:rFonts w:ascii="Arial" w:eastAsia="Times New Roman" w:hAnsi="Arial" w:cs="Times New Roman"/>
        </w:rPr>
        <w:t xml:space="preserve">pa </w:t>
      </w:r>
      <w:r w:rsidR="00BA5ADD">
        <w:rPr>
          <w:rFonts w:ascii="Arial" w:eastAsia="Times New Roman" w:hAnsi="Arial" w:cs="Times New Roman"/>
        </w:rPr>
        <w:t xml:space="preserve">jih </w:t>
      </w:r>
      <w:r w:rsidR="00D2335A" w:rsidRPr="001D1992">
        <w:rPr>
          <w:rFonts w:ascii="Arial" w:eastAsia="Times New Roman" w:hAnsi="Arial" w:cs="Times New Roman"/>
        </w:rPr>
        <w:t>ni mogoče enačiti s t</w:t>
      </w:r>
      <w:r w:rsidR="00BA5ADD">
        <w:rPr>
          <w:rFonts w:ascii="Arial" w:eastAsia="Times New Roman" w:hAnsi="Arial" w:cs="Times New Roman"/>
        </w:rPr>
        <w:t>ako</w:t>
      </w:r>
      <w:r w:rsidR="00D2335A" w:rsidRPr="001D1992">
        <w:rPr>
          <w:rFonts w:ascii="Arial" w:eastAsia="Times New Roman" w:hAnsi="Arial" w:cs="Times New Roman"/>
        </w:rPr>
        <w:t xml:space="preserve"> i</w:t>
      </w:r>
      <w:r w:rsidR="00BA5ADD">
        <w:rPr>
          <w:rFonts w:ascii="Arial" w:eastAsia="Times New Roman" w:hAnsi="Arial" w:cs="Times New Roman"/>
        </w:rPr>
        <w:t>menovanimi</w:t>
      </w:r>
      <w:r w:rsidR="00D2335A" w:rsidRPr="001D1992">
        <w:rPr>
          <w:rFonts w:ascii="Arial" w:eastAsia="Times New Roman" w:hAnsi="Arial" w:cs="Times New Roman"/>
        </w:rPr>
        <w:t xml:space="preserve"> družbenimi </w:t>
      </w:r>
      <w:r w:rsidR="00BA0F04">
        <w:rPr>
          <w:rFonts w:ascii="Arial" w:eastAsia="Times New Roman" w:hAnsi="Arial" w:cs="Times New Roman"/>
        </w:rPr>
        <w:t>omrežji</w:t>
      </w:r>
      <w:r w:rsidR="00D2335A" w:rsidRPr="001D1992">
        <w:rPr>
          <w:rFonts w:ascii="Arial" w:eastAsia="Times New Roman" w:hAnsi="Arial" w:cs="Times New Roman"/>
        </w:rPr>
        <w:t>, kot so Facebook, Twitter itd. Spletn</w:t>
      </w:r>
      <w:r w:rsidR="00BA0F04">
        <w:rPr>
          <w:rFonts w:ascii="Arial" w:eastAsia="Times New Roman" w:hAnsi="Arial" w:cs="Times New Roman"/>
        </w:rPr>
        <w:t>ih</w:t>
      </w:r>
      <w:r w:rsidR="00D2335A" w:rsidRPr="001D1992">
        <w:rPr>
          <w:rFonts w:ascii="Arial" w:eastAsia="Times New Roman" w:hAnsi="Arial" w:cs="Times New Roman"/>
        </w:rPr>
        <w:t xml:space="preserve"> družben</w:t>
      </w:r>
      <w:r w:rsidR="00BA0F04">
        <w:rPr>
          <w:rFonts w:ascii="Arial" w:eastAsia="Times New Roman" w:hAnsi="Arial" w:cs="Times New Roman"/>
        </w:rPr>
        <w:t>ih</w:t>
      </w:r>
      <w:r w:rsidR="00D2335A" w:rsidRPr="001D1992">
        <w:rPr>
          <w:rFonts w:ascii="Arial" w:eastAsia="Times New Roman" w:hAnsi="Arial" w:cs="Times New Roman"/>
        </w:rPr>
        <w:t xml:space="preserve"> omrež</w:t>
      </w:r>
      <w:r w:rsidR="00BA0F04">
        <w:rPr>
          <w:rFonts w:ascii="Arial" w:eastAsia="Times New Roman" w:hAnsi="Arial" w:cs="Times New Roman"/>
        </w:rPr>
        <w:t>i</w:t>
      </w:r>
      <w:r w:rsidR="00D2335A" w:rsidRPr="001D1992">
        <w:rPr>
          <w:rFonts w:ascii="Arial" w:eastAsia="Times New Roman" w:hAnsi="Arial" w:cs="Times New Roman"/>
        </w:rPr>
        <w:t xml:space="preserve">j zato ne </w:t>
      </w:r>
      <w:r w:rsidR="00BA0F04">
        <w:rPr>
          <w:rFonts w:ascii="Arial" w:eastAsia="Times New Roman" w:hAnsi="Arial" w:cs="Times New Roman"/>
        </w:rPr>
        <w:t>ureja</w:t>
      </w:r>
      <w:r w:rsidR="00D2335A" w:rsidRPr="001D1992">
        <w:rPr>
          <w:rFonts w:ascii="Arial" w:eastAsia="Times New Roman" w:hAnsi="Arial" w:cs="Times New Roman"/>
        </w:rPr>
        <w:t xml:space="preserve"> slovensk</w:t>
      </w:r>
      <w:r w:rsidR="00BA0F04">
        <w:rPr>
          <w:rFonts w:ascii="Arial" w:eastAsia="Times New Roman" w:hAnsi="Arial" w:cs="Times New Roman"/>
        </w:rPr>
        <w:t>a</w:t>
      </w:r>
      <w:r w:rsidR="00D2335A" w:rsidRPr="001D1992">
        <w:rPr>
          <w:rFonts w:ascii="Arial" w:eastAsia="Times New Roman" w:hAnsi="Arial" w:cs="Times New Roman"/>
        </w:rPr>
        <w:t xml:space="preserve"> medijsk</w:t>
      </w:r>
      <w:r w:rsidR="00BA0F04">
        <w:rPr>
          <w:rFonts w:ascii="Arial" w:eastAsia="Times New Roman" w:hAnsi="Arial" w:cs="Times New Roman"/>
        </w:rPr>
        <w:t>a zakonodaja</w:t>
      </w:r>
      <w:r w:rsidR="00D2335A" w:rsidRPr="001D1992">
        <w:rPr>
          <w:rFonts w:ascii="Arial" w:eastAsia="Times New Roman" w:hAnsi="Arial" w:cs="Times New Roman"/>
        </w:rPr>
        <w:t>.</w:t>
      </w:r>
    </w:p>
    <w:p w14:paraId="7F1AA383" w14:textId="77777777" w:rsidR="00D2335A" w:rsidRPr="001D1992" w:rsidRDefault="00D2335A" w:rsidP="00D2335A">
      <w:pPr>
        <w:spacing w:after="0" w:line="240" w:lineRule="auto"/>
        <w:jc w:val="both"/>
        <w:rPr>
          <w:rFonts w:ascii="Arial" w:eastAsia="Times New Roman" w:hAnsi="Arial" w:cs="Times New Roman"/>
        </w:rPr>
      </w:pPr>
    </w:p>
    <w:p w14:paraId="3BFFCEE7" w14:textId="4823EB87" w:rsidR="00D2335A" w:rsidRPr="001D1992" w:rsidRDefault="00BA0F04" w:rsidP="00D2335A">
      <w:pPr>
        <w:spacing w:after="0" w:line="240" w:lineRule="auto"/>
        <w:jc w:val="both"/>
        <w:rPr>
          <w:rFonts w:ascii="Arial" w:eastAsia="Times New Roman" w:hAnsi="Arial" w:cs="Times New Roman"/>
        </w:rPr>
      </w:pPr>
      <w:r>
        <w:rPr>
          <w:rFonts w:ascii="Arial" w:eastAsia="Times New Roman" w:hAnsi="Arial" w:cs="Times New Roman"/>
        </w:rPr>
        <w:t>V zvezi s</w:t>
      </w:r>
      <w:r w:rsidR="00D2335A" w:rsidRPr="001D1992">
        <w:rPr>
          <w:rFonts w:ascii="Arial" w:eastAsia="Times New Roman" w:hAnsi="Arial" w:cs="Times New Roman"/>
        </w:rPr>
        <w:t xml:space="preserve"> prihodnj</w:t>
      </w:r>
      <w:r>
        <w:rPr>
          <w:rFonts w:ascii="Arial" w:eastAsia="Times New Roman" w:hAnsi="Arial" w:cs="Times New Roman"/>
        </w:rPr>
        <w:t>imi</w:t>
      </w:r>
      <w:r w:rsidR="00D2335A" w:rsidRPr="001D1992">
        <w:rPr>
          <w:rFonts w:ascii="Arial" w:eastAsia="Times New Roman" w:hAnsi="Arial" w:cs="Times New Roman"/>
        </w:rPr>
        <w:t xml:space="preserve"> aktivnost</w:t>
      </w:r>
      <w:r>
        <w:rPr>
          <w:rFonts w:ascii="Arial" w:eastAsia="Times New Roman" w:hAnsi="Arial" w:cs="Times New Roman"/>
        </w:rPr>
        <w:t>mi je treba</w:t>
      </w:r>
      <w:r w:rsidR="00D2335A" w:rsidRPr="001D1992">
        <w:rPr>
          <w:rFonts w:ascii="Arial" w:eastAsia="Times New Roman" w:hAnsi="Arial" w:cs="Times New Roman"/>
        </w:rPr>
        <w:t xml:space="preserve"> </w:t>
      </w:r>
      <w:r w:rsidR="00BA43BA">
        <w:rPr>
          <w:rFonts w:ascii="Arial" w:eastAsia="Times New Roman" w:hAnsi="Arial" w:cs="Times New Roman"/>
        </w:rPr>
        <w:t>naves</w:t>
      </w:r>
      <w:r>
        <w:rPr>
          <w:rFonts w:ascii="Arial" w:eastAsia="Times New Roman" w:hAnsi="Arial" w:cs="Times New Roman"/>
        </w:rPr>
        <w:t>ti</w:t>
      </w:r>
      <w:r w:rsidR="00D2335A" w:rsidRPr="001D1992">
        <w:rPr>
          <w:rFonts w:ascii="Arial" w:eastAsia="Times New Roman" w:hAnsi="Arial" w:cs="Times New Roman"/>
        </w:rPr>
        <w:t>, da je Ministrstvo za kulturo 28. 6. 2019 v javno razpravo poslalo predlog novele Zakona o medijih, v kateri med drugim predlaga, da se za kršitev prepovedi spodbujanja k neenakopravnosti in nestrpnosti v medijih določi sankcija globe oziroma da sme pristojni inšpektor v takšnih primerih odrediti izdajatelju medija, da nezakonito programsko vsebino odstrani ali da preneha njen</w:t>
      </w:r>
      <w:r>
        <w:rPr>
          <w:rFonts w:ascii="Arial" w:eastAsia="Times New Roman" w:hAnsi="Arial" w:cs="Times New Roman"/>
        </w:rPr>
        <w:t>o</w:t>
      </w:r>
      <w:r w:rsidR="00D2335A" w:rsidRPr="001D1992">
        <w:rPr>
          <w:rFonts w:ascii="Arial" w:eastAsia="Times New Roman" w:hAnsi="Arial" w:cs="Times New Roman"/>
        </w:rPr>
        <w:t xml:space="preserve"> razširjanje prek medija. V primeru spletnih medijev, ki omogočajo komentiranje, pa bo moral izdajatelj prepoved spodbujanja k neenakopravnosti in nestrpnosti določiti tudi v svojih pravilih za komentiranje. V predlogu novele je določena tudi nova </w:t>
      </w:r>
      <w:r>
        <w:rPr>
          <w:rFonts w:ascii="Arial" w:eastAsia="Times New Roman" w:hAnsi="Arial" w:cs="Times New Roman"/>
        </w:rPr>
        <w:t>opredelitev</w:t>
      </w:r>
      <w:r w:rsidRPr="001D1992">
        <w:rPr>
          <w:rFonts w:ascii="Arial" w:eastAsia="Times New Roman" w:hAnsi="Arial" w:cs="Times New Roman"/>
        </w:rPr>
        <w:t xml:space="preserve"> </w:t>
      </w:r>
      <w:r w:rsidR="00D2335A" w:rsidRPr="001D1992">
        <w:rPr>
          <w:rFonts w:ascii="Arial" w:eastAsia="Times New Roman" w:hAnsi="Arial" w:cs="Times New Roman"/>
        </w:rPr>
        <w:t xml:space="preserve">medija, ki se ne sklicuje na posamezne vrste medijev in ni odvisna od tehnologije prenosa ali komunikacijske poti, s čimer bodo pod medijsko </w:t>
      </w:r>
      <w:r>
        <w:rPr>
          <w:rFonts w:ascii="Arial" w:eastAsia="Times New Roman" w:hAnsi="Arial" w:cs="Times New Roman"/>
        </w:rPr>
        <w:t>zakonodajo</w:t>
      </w:r>
      <w:r w:rsidR="00D2335A" w:rsidRPr="001D1992">
        <w:rPr>
          <w:rFonts w:ascii="Arial" w:eastAsia="Times New Roman" w:hAnsi="Arial" w:cs="Times New Roman"/>
        </w:rPr>
        <w:t xml:space="preserve"> lahko zajete tudi nove oblike množičnih medijev. Opozarjamo, da gre pri navedenih določilih le za predloge rešitev, namenjene javni razpravi. Končna ureditev bo v pristojnosti zakonodajalca, Državnega zbora.  </w:t>
      </w:r>
    </w:p>
    <w:p w14:paraId="5FB14690" w14:textId="77777777" w:rsidR="00D2335A" w:rsidRPr="001D1992" w:rsidRDefault="00D2335A" w:rsidP="00D2335A">
      <w:pPr>
        <w:spacing w:after="0" w:line="240" w:lineRule="auto"/>
        <w:jc w:val="both"/>
        <w:rPr>
          <w:rFonts w:ascii="Arial" w:eastAsia="Times New Roman" w:hAnsi="Arial" w:cs="Times New Roman"/>
        </w:rPr>
      </w:pPr>
    </w:p>
    <w:p w14:paraId="2EECE991" w14:textId="55FBF3C1" w:rsidR="00D2335A" w:rsidRPr="00B27040" w:rsidRDefault="00D2335A" w:rsidP="00D2335A">
      <w:pPr>
        <w:spacing w:after="0" w:line="240" w:lineRule="auto"/>
        <w:jc w:val="both"/>
        <w:rPr>
          <w:rFonts w:ascii="Arial" w:eastAsia="Times New Roman" w:hAnsi="Arial" w:cs="Times New Roman"/>
        </w:rPr>
      </w:pPr>
      <w:r w:rsidRPr="001D1992">
        <w:rPr>
          <w:rFonts w:ascii="Arial" w:eastAsia="Times New Roman" w:hAnsi="Arial" w:cs="Times New Roman"/>
        </w:rPr>
        <w:t xml:space="preserve">Državni zbor je 20. 6. 2019 sprejel Resolucijo o nacionalnem programu preprečevanja in zatiranja kriminalitete za obdobje 2019–2023, ki med cilji določa tudi oblikovanje programov za zmanjševanje javnega spodbujanja sovraštva in nestrpnosti. Resolucija v tem delu kot ključne dejavnosti in ukrepe določa, da je treba pripraviti programe in akcijske načrte za zmanjševanje vseh oblik sovražnega govora oziroma javnega spodbujanja sovraštva in nestrpnosti. Za uresničitev tega je treba predvsem podpirati izobraževalne, promocijske in druge preventivne dejavnosti glede sovražnega govora, začenjati javne razprave o tej problematiki in izvajati akcije ozaveščanja javnosti o sovražnem in diskriminatornem javnem diskurzu. </w:t>
      </w:r>
      <w:r w:rsidR="00BA0F04">
        <w:rPr>
          <w:rFonts w:ascii="Arial" w:eastAsia="Times New Roman" w:hAnsi="Arial" w:cs="Times New Roman"/>
        </w:rPr>
        <w:t>S</w:t>
      </w:r>
      <w:r w:rsidRPr="001D1992">
        <w:rPr>
          <w:rFonts w:ascii="Arial" w:eastAsia="Times New Roman" w:hAnsi="Arial" w:cs="Times New Roman"/>
        </w:rPr>
        <w:t xml:space="preserve">podbujati </w:t>
      </w:r>
      <w:r w:rsidR="00BA0F04">
        <w:rPr>
          <w:rFonts w:ascii="Arial" w:eastAsia="Times New Roman" w:hAnsi="Arial" w:cs="Times New Roman"/>
        </w:rPr>
        <w:t xml:space="preserve">je treba </w:t>
      </w:r>
      <w:r w:rsidRPr="001D1992">
        <w:rPr>
          <w:rFonts w:ascii="Arial" w:eastAsia="Times New Roman" w:hAnsi="Arial" w:cs="Times New Roman"/>
        </w:rPr>
        <w:t>spreje</w:t>
      </w:r>
      <w:r w:rsidR="00BA0F04">
        <w:rPr>
          <w:rFonts w:ascii="Arial" w:eastAsia="Times New Roman" w:hAnsi="Arial" w:cs="Times New Roman"/>
        </w:rPr>
        <w:t>tje</w:t>
      </w:r>
      <w:r w:rsidRPr="001D1992">
        <w:rPr>
          <w:rFonts w:ascii="Arial" w:eastAsia="Times New Roman" w:hAnsi="Arial" w:cs="Times New Roman"/>
        </w:rPr>
        <w:t xml:space="preserve"> kodeksov etičnega ravnanja in vzpostavit</w:t>
      </w:r>
      <w:r w:rsidR="00BA0F04">
        <w:rPr>
          <w:rFonts w:ascii="Arial" w:eastAsia="Times New Roman" w:hAnsi="Arial" w:cs="Times New Roman"/>
        </w:rPr>
        <w:t>e</w:t>
      </w:r>
      <w:r w:rsidRPr="001D1992">
        <w:rPr>
          <w:rFonts w:ascii="Arial" w:eastAsia="Times New Roman" w:hAnsi="Arial" w:cs="Times New Roman"/>
        </w:rPr>
        <w:t xml:space="preserve">v mehanizmov samoregulacije ter zagotoviti večje povezovanje in sodelovanje med vsemi pristojnimi in </w:t>
      </w:r>
      <w:r w:rsidR="00BA0F04">
        <w:rPr>
          <w:rFonts w:ascii="Arial" w:eastAsia="Times New Roman" w:hAnsi="Arial" w:cs="Times New Roman"/>
        </w:rPr>
        <w:t>pomemb</w:t>
      </w:r>
      <w:r w:rsidRPr="001D1992">
        <w:rPr>
          <w:rFonts w:ascii="Arial" w:eastAsia="Times New Roman" w:hAnsi="Arial" w:cs="Times New Roman"/>
        </w:rPr>
        <w:t>nimi deležniki na področju sovražnega govora, tako državnih organov in institucij kot tudi nevladnega sektorja, civilnih iniciativ, interesnih združenj, izobraževalnega, znanstvenega in raziskovalnega sektorja ter ponudnikov interneta in medijev. Nadaljevati je treba proučevanje predpisov o odkrivanju, preprečevanju, preiskovanju ter opredelitvi kaznivih dejanj in prekrškov z o</w:t>
      </w:r>
      <w:r w:rsidR="00BA0F04">
        <w:rPr>
          <w:rFonts w:ascii="Arial" w:eastAsia="Times New Roman" w:hAnsi="Arial" w:cs="Times New Roman"/>
        </w:rPr>
        <w:t>značitvijo</w:t>
      </w:r>
      <w:r w:rsidRPr="001D1992">
        <w:rPr>
          <w:rFonts w:ascii="Arial" w:eastAsia="Times New Roman" w:hAnsi="Arial" w:cs="Times New Roman"/>
        </w:rPr>
        <w:t xml:space="preserve"> sovražnosti, in to z namenom priprave morebitnih ustreznejših zakonskih rešitev. Z namenom izvajanja resolucije bo Vlada </w:t>
      </w:r>
      <w:r w:rsidR="00883A4C" w:rsidRPr="001D1992">
        <w:rPr>
          <w:rFonts w:ascii="Arial" w:eastAsia="Times New Roman" w:hAnsi="Arial" w:cs="Times New Roman"/>
        </w:rPr>
        <w:t xml:space="preserve">RS </w:t>
      </w:r>
      <w:r w:rsidRPr="001D1992">
        <w:rPr>
          <w:rFonts w:ascii="Arial" w:eastAsia="Times New Roman" w:hAnsi="Arial" w:cs="Times New Roman"/>
        </w:rPr>
        <w:t xml:space="preserve">ustanovila </w:t>
      </w:r>
      <w:r w:rsidR="00BA0F04" w:rsidRPr="001D1992">
        <w:rPr>
          <w:rFonts w:ascii="Arial" w:eastAsia="Times New Roman" w:hAnsi="Arial" w:cs="Times New Roman"/>
        </w:rPr>
        <w:t xml:space="preserve">tudi </w:t>
      </w:r>
      <w:r w:rsidRPr="001D1992">
        <w:rPr>
          <w:rFonts w:ascii="Arial" w:eastAsia="Times New Roman" w:hAnsi="Arial" w:cs="Times New Roman"/>
        </w:rPr>
        <w:t>medresorsko delovno skupino strokovnjakov.</w:t>
      </w:r>
    </w:p>
    <w:p w14:paraId="0D1AC8C4" w14:textId="77777777" w:rsidR="00984F74" w:rsidRPr="00530CA0" w:rsidRDefault="00984F74" w:rsidP="004D030A">
      <w:pPr>
        <w:spacing w:line="240" w:lineRule="auto"/>
        <w:jc w:val="both"/>
        <w:rPr>
          <w:rFonts w:ascii="Arial" w:hAnsi="Arial" w:cs="Arial"/>
        </w:rPr>
      </w:pPr>
    </w:p>
    <w:p w14:paraId="57461C3C" w14:textId="396F73F2" w:rsidR="00E24278" w:rsidRDefault="00ED2479" w:rsidP="00E24278">
      <w:pPr>
        <w:pStyle w:val="Odstavekseznama"/>
        <w:numPr>
          <w:ilvl w:val="0"/>
          <w:numId w:val="2"/>
        </w:numPr>
        <w:spacing w:line="240" w:lineRule="exact"/>
        <w:jc w:val="both"/>
        <w:rPr>
          <w:rFonts w:ascii="Arial" w:hAnsi="Arial" w:cs="Arial"/>
          <w:b/>
        </w:rPr>
      </w:pPr>
      <w:r w:rsidRPr="00ED2479">
        <w:rPr>
          <w:rFonts w:ascii="Arial" w:hAnsi="Arial" w:cs="Arial"/>
          <w:b/>
        </w:rPr>
        <w:t>Izboljšati enakost dostopa do izobraževanja za vse romske otroke, zlasti s čimprejšnjo vključitvijo predšolske vzgoje romskih otrok v splošni sistem vzgoje in izobraževanja; povečati število romskih pomočnikov in njihovo raven kvalifikacij; preoblikovati »inkubatorje« v romskih naseljih v večnamenske domove.</w:t>
      </w:r>
    </w:p>
    <w:p w14:paraId="6A8832DF" w14:textId="77777777" w:rsidR="00470159" w:rsidRPr="001D1992" w:rsidRDefault="00470159" w:rsidP="00470159">
      <w:pPr>
        <w:pStyle w:val="Odstavekseznama"/>
        <w:spacing w:line="240" w:lineRule="exact"/>
        <w:jc w:val="both"/>
        <w:rPr>
          <w:rFonts w:ascii="Arial" w:hAnsi="Arial" w:cs="Arial"/>
          <w:b/>
        </w:rPr>
      </w:pPr>
    </w:p>
    <w:p w14:paraId="51E6B6D5" w14:textId="173D2484" w:rsidR="00E851B0" w:rsidRPr="00F94E39" w:rsidRDefault="00493AD8" w:rsidP="00493AD8">
      <w:pPr>
        <w:spacing w:line="240" w:lineRule="auto"/>
        <w:jc w:val="both"/>
        <w:rPr>
          <w:rFonts w:ascii="Arial" w:eastAsia="Calibri" w:hAnsi="Arial" w:cs="Arial"/>
          <w:lang w:eastAsia="sl-SI"/>
        </w:rPr>
      </w:pPr>
      <w:r w:rsidRPr="00F94E39">
        <w:rPr>
          <w:rFonts w:ascii="Arial" w:eastAsia="Calibri" w:hAnsi="Arial" w:cs="Arial"/>
          <w:lang w:eastAsia="sl-SI"/>
        </w:rPr>
        <w:t xml:space="preserve">Republika Slovenija </w:t>
      </w:r>
      <w:r w:rsidR="00A66864">
        <w:rPr>
          <w:rFonts w:ascii="Arial" w:eastAsia="Calibri" w:hAnsi="Arial" w:cs="Arial"/>
          <w:lang w:eastAsia="sl-SI"/>
        </w:rPr>
        <w:t xml:space="preserve">pojasnjuje, </w:t>
      </w:r>
      <w:r w:rsidR="00A66864" w:rsidRPr="00F94E39">
        <w:rPr>
          <w:rFonts w:ascii="Arial" w:eastAsia="Calibri" w:hAnsi="Arial" w:cs="Arial"/>
          <w:lang w:eastAsia="sl-SI"/>
        </w:rPr>
        <w:t xml:space="preserve">da </w:t>
      </w:r>
      <w:r w:rsidR="00A66864">
        <w:rPr>
          <w:rFonts w:ascii="Arial" w:eastAsia="Calibri" w:hAnsi="Arial" w:cs="Arial"/>
          <w:lang w:eastAsia="sl-SI"/>
        </w:rPr>
        <w:t xml:space="preserve">na </w:t>
      </w:r>
      <w:r w:rsidR="00A66864" w:rsidRPr="00A66864">
        <w:rPr>
          <w:rFonts w:ascii="Arial" w:eastAsia="Calibri" w:hAnsi="Arial" w:cs="Arial"/>
          <w:lang w:eastAsia="sl-SI"/>
        </w:rPr>
        <w:t>Ministrstv</w:t>
      </w:r>
      <w:r w:rsidR="00A66864">
        <w:rPr>
          <w:rFonts w:ascii="Arial" w:eastAsia="Calibri" w:hAnsi="Arial" w:cs="Arial"/>
          <w:lang w:eastAsia="sl-SI"/>
        </w:rPr>
        <w:t>u</w:t>
      </w:r>
      <w:r w:rsidR="00A66864" w:rsidRPr="00A66864">
        <w:rPr>
          <w:rFonts w:ascii="Arial" w:eastAsia="Calibri" w:hAnsi="Arial" w:cs="Arial"/>
          <w:lang w:eastAsia="sl-SI"/>
        </w:rPr>
        <w:t xml:space="preserve"> za izobraževanje, znanost in šport</w:t>
      </w:r>
      <w:r w:rsidR="00A66864" w:rsidRPr="00F94E39">
        <w:rPr>
          <w:rFonts w:ascii="Arial" w:eastAsia="Calibri" w:hAnsi="Arial" w:cs="Arial"/>
          <w:lang w:eastAsia="sl-SI"/>
        </w:rPr>
        <w:t xml:space="preserve"> </w:t>
      </w:r>
      <w:r w:rsidRPr="00F94E39">
        <w:rPr>
          <w:rFonts w:ascii="Arial" w:eastAsia="Calibri" w:hAnsi="Arial" w:cs="Arial"/>
          <w:lang w:eastAsia="sl-SI"/>
        </w:rPr>
        <w:t>na temo romskih pomočnikov in večnamenskih centrov poteka p</w:t>
      </w:r>
      <w:r w:rsidR="00E851B0" w:rsidRPr="00F94E39">
        <w:rPr>
          <w:rFonts w:ascii="Arial" w:eastAsia="Calibri" w:hAnsi="Arial" w:cs="Arial"/>
          <w:lang w:eastAsia="sl-SI"/>
        </w:rPr>
        <w:t xml:space="preserve">rojekt v okviru ukrepa </w:t>
      </w:r>
      <w:r w:rsidR="00897E78">
        <w:rPr>
          <w:rFonts w:ascii="Arial" w:eastAsia="Calibri" w:hAnsi="Arial" w:cs="Arial"/>
          <w:lang w:eastAsia="sl-SI"/>
        </w:rPr>
        <w:t>z</w:t>
      </w:r>
      <w:r w:rsidR="00E851B0" w:rsidRPr="00F94E39">
        <w:rPr>
          <w:rFonts w:ascii="Arial" w:eastAsia="Calibri" w:hAnsi="Arial" w:cs="Arial"/>
          <w:lang w:eastAsia="sl-SI"/>
        </w:rPr>
        <w:t xml:space="preserve">godnje vključevanje v vzgojno-izobraževalni sistem – zagotavljanje pogojev za vključevanje v predšolsko vzgojo in </w:t>
      </w:r>
      <w:r w:rsidR="00897E78">
        <w:rPr>
          <w:rFonts w:ascii="Arial" w:eastAsia="Calibri" w:hAnsi="Arial" w:cs="Arial"/>
          <w:lang w:eastAsia="sl-SI"/>
        </w:rPr>
        <w:t>ukrepa p</w:t>
      </w:r>
      <w:r w:rsidR="00E851B0" w:rsidRPr="00F94E39">
        <w:rPr>
          <w:rFonts w:ascii="Arial" w:eastAsia="Calibri" w:hAnsi="Arial" w:cs="Arial"/>
          <w:lang w:eastAsia="sl-SI"/>
        </w:rPr>
        <w:t>ovečanje socialnega in kulturnega kapitala v romskem naselju</w:t>
      </w:r>
      <w:r w:rsidR="00897E78">
        <w:rPr>
          <w:rFonts w:ascii="Arial" w:eastAsia="Calibri" w:hAnsi="Arial" w:cs="Arial"/>
          <w:lang w:eastAsia="sl-SI"/>
        </w:rPr>
        <w:t>,</w:t>
      </w:r>
      <w:r w:rsidR="00E851B0" w:rsidRPr="00F94E39">
        <w:rPr>
          <w:rFonts w:ascii="Arial" w:eastAsia="Calibri" w:hAnsi="Arial" w:cs="Arial"/>
          <w:lang w:eastAsia="sl-SI"/>
        </w:rPr>
        <w:t xml:space="preserve"> povezovanje med institucijami. </w:t>
      </w:r>
    </w:p>
    <w:p w14:paraId="1B00F0EF" w14:textId="1FAEAC77" w:rsidR="00E851B0" w:rsidRPr="00F94E39" w:rsidRDefault="00E851B0" w:rsidP="00493AD8">
      <w:pPr>
        <w:spacing w:line="240" w:lineRule="auto"/>
        <w:jc w:val="both"/>
        <w:rPr>
          <w:rFonts w:ascii="Arial" w:eastAsia="Calibri" w:hAnsi="Arial" w:cs="Arial"/>
          <w:lang w:eastAsia="sl-SI"/>
        </w:rPr>
      </w:pPr>
      <w:r w:rsidRPr="00F94E39">
        <w:rPr>
          <w:rFonts w:ascii="Arial" w:eastAsia="Calibri" w:hAnsi="Arial" w:cs="Arial"/>
          <w:lang w:eastAsia="sl-SI"/>
        </w:rPr>
        <w:t xml:space="preserve">Začetek projekta Skupaj za znanje: izvajanje aktivnosti podpornih mehanizmov pridobivanja znanja za pripadnike romske skupnosti </w:t>
      </w:r>
      <w:r w:rsidR="005976B0">
        <w:rPr>
          <w:rFonts w:ascii="Arial" w:eastAsia="Calibri" w:hAnsi="Arial" w:cs="Arial"/>
          <w:lang w:eastAsia="sl-SI"/>
        </w:rPr>
        <w:t>od</w:t>
      </w:r>
      <w:r w:rsidRPr="00F94E39">
        <w:rPr>
          <w:rFonts w:ascii="Arial" w:eastAsia="Calibri" w:hAnsi="Arial" w:cs="Arial"/>
          <w:lang w:eastAsia="sl-SI"/>
        </w:rPr>
        <w:t xml:space="preserve"> 1.</w:t>
      </w:r>
      <w:r w:rsidR="004B4E08">
        <w:rPr>
          <w:rFonts w:ascii="Arial" w:eastAsia="Calibri" w:hAnsi="Arial" w:cs="Arial"/>
          <w:lang w:eastAsia="sl-SI"/>
        </w:rPr>
        <w:t> </w:t>
      </w:r>
      <w:r w:rsidRPr="00F94E39">
        <w:rPr>
          <w:rFonts w:ascii="Arial" w:eastAsia="Calibri" w:hAnsi="Arial" w:cs="Arial"/>
          <w:lang w:eastAsia="sl-SI"/>
        </w:rPr>
        <w:t>1.</w:t>
      </w:r>
      <w:r w:rsidR="004B4E08">
        <w:rPr>
          <w:rFonts w:ascii="Arial" w:eastAsia="Calibri" w:hAnsi="Arial" w:cs="Arial"/>
          <w:lang w:eastAsia="sl-SI"/>
        </w:rPr>
        <w:t> </w:t>
      </w:r>
      <w:r w:rsidRPr="00F94E39">
        <w:rPr>
          <w:rFonts w:ascii="Arial" w:eastAsia="Calibri" w:hAnsi="Arial" w:cs="Arial"/>
          <w:lang w:eastAsia="sl-SI"/>
        </w:rPr>
        <w:t>2016 do 31.</w:t>
      </w:r>
      <w:r w:rsidR="004B4E08">
        <w:rPr>
          <w:rFonts w:ascii="Arial" w:eastAsia="Calibri" w:hAnsi="Arial" w:cs="Arial"/>
          <w:lang w:eastAsia="sl-SI"/>
        </w:rPr>
        <w:t> </w:t>
      </w:r>
      <w:r w:rsidRPr="00F94E39">
        <w:rPr>
          <w:rFonts w:ascii="Arial" w:eastAsia="Calibri" w:hAnsi="Arial" w:cs="Arial"/>
          <w:lang w:eastAsia="sl-SI"/>
        </w:rPr>
        <w:t>12.</w:t>
      </w:r>
      <w:r w:rsidR="004B4E08">
        <w:rPr>
          <w:rFonts w:ascii="Arial" w:eastAsia="Calibri" w:hAnsi="Arial" w:cs="Arial"/>
          <w:lang w:eastAsia="sl-SI"/>
        </w:rPr>
        <w:t> </w:t>
      </w:r>
      <w:r w:rsidRPr="00F94E39">
        <w:rPr>
          <w:rFonts w:ascii="Arial" w:eastAsia="Calibri" w:hAnsi="Arial" w:cs="Arial"/>
          <w:lang w:eastAsia="sl-SI"/>
        </w:rPr>
        <w:t>2021</w:t>
      </w:r>
      <w:r w:rsidR="004B4E08">
        <w:rPr>
          <w:rFonts w:ascii="Arial" w:eastAsia="Calibri" w:hAnsi="Arial" w:cs="Arial"/>
          <w:lang w:eastAsia="sl-SI"/>
        </w:rPr>
        <w:t>.</w:t>
      </w:r>
    </w:p>
    <w:p w14:paraId="0E27B55A" w14:textId="2A28C1F8" w:rsidR="00E851B0" w:rsidRPr="00F94E39" w:rsidRDefault="00E851B0" w:rsidP="00493AD8">
      <w:pPr>
        <w:spacing w:line="240" w:lineRule="auto"/>
        <w:jc w:val="both"/>
        <w:rPr>
          <w:rFonts w:ascii="Arial" w:eastAsia="Calibri" w:hAnsi="Arial" w:cs="Arial"/>
          <w:lang w:eastAsia="sl-SI"/>
        </w:rPr>
      </w:pPr>
      <w:r w:rsidRPr="00F94E39">
        <w:rPr>
          <w:rFonts w:ascii="Arial" w:eastAsia="Calibri" w:hAnsi="Arial" w:cs="Arial"/>
          <w:lang w:eastAsia="sl-SI"/>
        </w:rPr>
        <w:t>Projekt Skupaj za znanje: izvajanje aktivnosti podpornih mehanizmov pridobivanja znanja za pripadnike romske skupnosti je nadgradnja predhodnih projektov, ki so se osredotočali na motivacijo romskih otrok za večjo udeležbo, vključenost ter uspešnost v VIZ – bodisi prek instrumenta romskih pomočnikov, delujočih v osnovnih šolah, bodisi prek t</w:t>
      </w:r>
      <w:r w:rsidR="004B4E08">
        <w:rPr>
          <w:rFonts w:ascii="Arial" w:eastAsia="Calibri" w:hAnsi="Arial" w:cs="Arial"/>
          <w:lang w:eastAsia="sl-SI"/>
        </w:rPr>
        <w:t xml:space="preserve">ako </w:t>
      </w:r>
      <w:r w:rsidRPr="00F94E39">
        <w:rPr>
          <w:rFonts w:ascii="Arial" w:eastAsia="Calibri" w:hAnsi="Arial" w:cs="Arial"/>
          <w:lang w:eastAsia="sl-SI"/>
        </w:rPr>
        <w:t>i</w:t>
      </w:r>
      <w:r w:rsidR="004B4E08">
        <w:rPr>
          <w:rFonts w:ascii="Arial" w:eastAsia="Calibri" w:hAnsi="Arial" w:cs="Arial"/>
          <w:lang w:eastAsia="sl-SI"/>
        </w:rPr>
        <w:t>menovanih</w:t>
      </w:r>
      <w:r w:rsidRPr="00F94E39">
        <w:rPr>
          <w:rFonts w:ascii="Arial" w:eastAsia="Calibri" w:hAnsi="Arial" w:cs="Arial"/>
          <w:lang w:eastAsia="sl-SI"/>
        </w:rPr>
        <w:t xml:space="preserve"> </w:t>
      </w:r>
      <w:r w:rsidRPr="00F94E39">
        <w:rPr>
          <w:rFonts w:ascii="Arial" w:eastAsia="Calibri" w:hAnsi="Arial" w:cs="Arial"/>
          <w:lang w:eastAsia="sl-SI"/>
        </w:rPr>
        <w:lastRenderedPageBreak/>
        <w:t>romskih izobraževalnih inkubatorjev</w:t>
      </w:r>
      <w:r w:rsidR="004B4E08">
        <w:rPr>
          <w:rFonts w:ascii="Arial" w:eastAsia="Calibri" w:hAnsi="Arial" w:cs="Arial"/>
          <w:lang w:eastAsia="sl-SI"/>
        </w:rPr>
        <w:t>,</w:t>
      </w:r>
      <w:r w:rsidRPr="00F94E39">
        <w:rPr>
          <w:rFonts w:ascii="Arial" w:eastAsia="Calibri" w:hAnsi="Arial" w:cs="Arial"/>
          <w:lang w:eastAsia="sl-SI"/>
        </w:rPr>
        <w:t xml:space="preserve"> </w:t>
      </w:r>
      <w:r w:rsidR="004B4E08">
        <w:rPr>
          <w:rFonts w:ascii="Arial" w:eastAsia="Calibri" w:hAnsi="Arial" w:cs="Arial"/>
          <w:lang w:eastAsia="sl-SI"/>
        </w:rPr>
        <w:t>z</w:t>
      </w:r>
      <w:r w:rsidRPr="00F94E39">
        <w:rPr>
          <w:rFonts w:ascii="Arial" w:eastAsia="Calibri" w:hAnsi="Arial" w:cs="Arial"/>
          <w:lang w:eastAsia="sl-SI"/>
        </w:rPr>
        <w:t xml:space="preserve">daj </w:t>
      </w:r>
      <w:r w:rsidR="004B4E08">
        <w:rPr>
          <w:rFonts w:ascii="Arial" w:eastAsia="Calibri" w:hAnsi="Arial" w:cs="Arial"/>
          <w:lang w:eastAsia="sl-SI"/>
        </w:rPr>
        <w:t xml:space="preserve">so to </w:t>
      </w:r>
      <w:r w:rsidRPr="00F94E39">
        <w:rPr>
          <w:rFonts w:ascii="Arial" w:eastAsia="Calibri" w:hAnsi="Arial" w:cs="Arial"/>
          <w:lang w:eastAsia="sl-SI"/>
        </w:rPr>
        <w:t>večnamenski centri (VNC), delujočih v posameznih romskih naseljih v Sloveniji, ali prek obšolskih dejavnosti.</w:t>
      </w:r>
    </w:p>
    <w:p w14:paraId="2464FDD6" w14:textId="16E2F2AA" w:rsidR="00E851B0" w:rsidRPr="00F94E39" w:rsidRDefault="00E851B0" w:rsidP="00493AD8">
      <w:pPr>
        <w:spacing w:line="240" w:lineRule="auto"/>
        <w:jc w:val="both"/>
        <w:rPr>
          <w:rFonts w:ascii="Arial" w:eastAsia="Calibri" w:hAnsi="Arial" w:cs="Arial"/>
          <w:lang w:eastAsia="sl-SI"/>
        </w:rPr>
      </w:pPr>
      <w:r w:rsidRPr="00F94E39">
        <w:rPr>
          <w:rFonts w:ascii="Arial" w:eastAsia="Calibri" w:hAnsi="Arial" w:cs="Arial"/>
          <w:lang w:eastAsia="sl-SI"/>
        </w:rPr>
        <w:t xml:space="preserve">Cilji, ciljne skupine </w:t>
      </w:r>
      <w:r w:rsidR="004B4E08">
        <w:rPr>
          <w:rFonts w:ascii="Arial" w:eastAsia="Calibri" w:hAnsi="Arial" w:cs="Arial"/>
          <w:lang w:eastAsia="sl-SI"/>
        </w:rPr>
        <w:t>in</w:t>
      </w:r>
      <w:r w:rsidR="004B4E08" w:rsidRPr="00F94E39">
        <w:rPr>
          <w:rFonts w:ascii="Arial" w:eastAsia="Calibri" w:hAnsi="Arial" w:cs="Arial"/>
          <w:lang w:eastAsia="sl-SI"/>
        </w:rPr>
        <w:t xml:space="preserve"> </w:t>
      </w:r>
      <w:r w:rsidRPr="00F94E39">
        <w:rPr>
          <w:rFonts w:ascii="Arial" w:eastAsia="Calibri" w:hAnsi="Arial" w:cs="Arial"/>
          <w:lang w:eastAsia="sl-SI"/>
        </w:rPr>
        <w:t>kazalniki projekta so v skladu z Operativnim programom 2014</w:t>
      </w:r>
      <w:r w:rsidR="004B4E08">
        <w:rPr>
          <w:rFonts w:ascii="Arial" w:eastAsia="Calibri" w:hAnsi="Arial" w:cs="Arial"/>
          <w:lang w:eastAsia="sl-SI"/>
        </w:rPr>
        <w:t>–</w:t>
      </w:r>
      <w:r w:rsidRPr="00F94E39">
        <w:rPr>
          <w:rFonts w:ascii="Arial" w:eastAsia="Calibri" w:hAnsi="Arial" w:cs="Arial"/>
          <w:lang w:eastAsia="sl-SI"/>
        </w:rPr>
        <w:t>2020 Evropskega socialnega sklada.</w:t>
      </w:r>
    </w:p>
    <w:p w14:paraId="516AC0CD" w14:textId="6C7873A5" w:rsidR="00E851B0" w:rsidRPr="00F94E39" w:rsidRDefault="00E851B0" w:rsidP="00493AD8">
      <w:pPr>
        <w:spacing w:line="240" w:lineRule="auto"/>
        <w:jc w:val="both"/>
        <w:rPr>
          <w:rFonts w:ascii="Arial" w:eastAsia="Calibri" w:hAnsi="Arial" w:cs="Arial"/>
          <w:lang w:eastAsia="sl-SI"/>
        </w:rPr>
      </w:pPr>
      <w:r w:rsidRPr="00F94E39">
        <w:rPr>
          <w:rFonts w:ascii="Arial" w:eastAsia="Calibri" w:hAnsi="Arial" w:cs="Arial"/>
          <w:lang w:eastAsia="sl-SI"/>
        </w:rPr>
        <w:t>Romski pomočniki so vezni člen med pripadniki romske skupnosti in vzgojno</w:t>
      </w:r>
      <w:r w:rsidR="004B4E08">
        <w:rPr>
          <w:rFonts w:ascii="Arial" w:eastAsia="Calibri" w:hAnsi="Arial" w:cs="Arial"/>
          <w:lang w:eastAsia="sl-SI"/>
        </w:rPr>
        <w:t>-</w:t>
      </w:r>
      <w:r w:rsidRPr="00F94E39">
        <w:rPr>
          <w:rFonts w:ascii="Arial" w:eastAsia="Calibri" w:hAnsi="Arial" w:cs="Arial"/>
          <w:lang w:eastAsia="sl-SI"/>
        </w:rPr>
        <w:t xml:space="preserve">izobraževalnimi </w:t>
      </w:r>
      <w:r w:rsidR="004B4E08">
        <w:rPr>
          <w:rFonts w:ascii="Arial" w:eastAsia="Calibri" w:hAnsi="Arial" w:cs="Arial"/>
          <w:lang w:eastAsia="sl-SI"/>
        </w:rPr>
        <w:t>ustanov</w:t>
      </w:r>
      <w:r w:rsidRPr="00F94E39">
        <w:rPr>
          <w:rFonts w:ascii="Arial" w:eastAsia="Calibri" w:hAnsi="Arial" w:cs="Arial"/>
          <w:lang w:eastAsia="sl-SI"/>
        </w:rPr>
        <w:t xml:space="preserve">ami. Svoje aktivnosti izvajajo v šolah, vrtcih in delno tudi romskih naseljih. Število </w:t>
      </w:r>
      <w:r w:rsidR="004B4E08">
        <w:rPr>
          <w:rFonts w:ascii="Arial" w:eastAsia="Calibri" w:hAnsi="Arial" w:cs="Arial"/>
          <w:lang w:eastAsia="sl-SI"/>
        </w:rPr>
        <w:t xml:space="preserve">pomočnikov </w:t>
      </w:r>
      <w:r w:rsidRPr="00F94E39">
        <w:rPr>
          <w:rFonts w:ascii="Arial" w:eastAsia="Calibri" w:hAnsi="Arial" w:cs="Arial"/>
          <w:lang w:eastAsia="sl-SI"/>
        </w:rPr>
        <w:t xml:space="preserve">se je povečalo na 27, s tem pa tudi število vključenih </w:t>
      </w:r>
      <w:r w:rsidR="004B4E08">
        <w:rPr>
          <w:rFonts w:ascii="Arial" w:eastAsia="Calibri" w:hAnsi="Arial" w:cs="Arial"/>
          <w:lang w:eastAsia="sl-SI"/>
        </w:rPr>
        <w:t>o</w:t>
      </w:r>
      <w:r w:rsidR="00FB035E">
        <w:rPr>
          <w:rFonts w:ascii="Arial" w:eastAsia="Calibri" w:hAnsi="Arial" w:cs="Arial"/>
          <w:lang w:eastAsia="sl-SI"/>
        </w:rPr>
        <w:t>snovnih šol</w:t>
      </w:r>
      <w:r w:rsidRPr="00F94E39">
        <w:rPr>
          <w:rFonts w:ascii="Arial" w:eastAsia="Calibri" w:hAnsi="Arial" w:cs="Arial"/>
          <w:lang w:eastAsia="sl-SI"/>
        </w:rPr>
        <w:t xml:space="preserve">, prej </w:t>
      </w:r>
      <w:r w:rsidR="004B4E08">
        <w:rPr>
          <w:rFonts w:ascii="Arial" w:eastAsia="Calibri" w:hAnsi="Arial" w:cs="Arial"/>
          <w:lang w:eastAsia="sl-SI"/>
        </w:rPr>
        <w:t xml:space="preserve">jih je bilo </w:t>
      </w:r>
      <w:r w:rsidRPr="00F94E39">
        <w:rPr>
          <w:rFonts w:ascii="Arial" w:eastAsia="Calibri" w:hAnsi="Arial" w:cs="Arial"/>
          <w:lang w:eastAsia="sl-SI"/>
        </w:rPr>
        <w:t xml:space="preserve">29, </w:t>
      </w:r>
      <w:r w:rsidR="004B4E08">
        <w:rPr>
          <w:rFonts w:ascii="Arial" w:eastAsia="Calibri" w:hAnsi="Arial" w:cs="Arial"/>
          <w:lang w:eastAsia="sl-SI"/>
        </w:rPr>
        <w:t>z</w:t>
      </w:r>
      <w:r w:rsidR="004B4E08" w:rsidRPr="00F94E39">
        <w:rPr>
          <w:rFonts w:ascii="Arial" w:eastAsia="Calibri" w:hAnsi="Arial" w:cs="Arial"/>
          <w:lang w:eastAsia="sl-SI"/>
        </w:rPr>
        <w:t xml:space="preserve">daj </w:t>
      </w:r>
      <w:r w:rsidR="004B4E08">
        <w:rPr>
          <w:rFonts w:ascii="Arial" w:eastAsia="Calibri" w:hAnsi="Arial" w:cs="Arial"/>
          <w:lang w:eastAsia="sl-SI"/>
        </w:rPr>
        <w:t xml:space="preserve">jih je </w:t>
      </w:r>
      <w:r w:rsidRPr="00F94E39">
        <w:rPr>
          <w:rFonts w:ascii="Arial" w:eastAsia="Calibri" w:hAnsi="Arial" w:cs="Arial"/>
          <w:lang w:eastAsia="sl-SI"/>
        </w:rPr>
        <w:t>31.</w:t>
      </w:r>
    </w:p>
    <w:p w14:paraId="07734BF2" w14:textId="653C1A0B" w:rsidR="00E851B0" w:rsidRPr="00F94E39" w:rsidRDefault="00E851B0" w:rsidP="00493AD8">
      <w:pPr>
        <w:spacing w:line="240" w:lineRule="auto"/>
        <w:jc w:val="both"/>
        <w:rPr>
          <w:rFonts w:ascii="Arial" w:eastAsia="Calibri" w:hAnsi="Arial" w:cs="Arial"/>
          <w:lang w:eastAsia="sl-SI"/>
        </w:rPr>
      </w:pPr>
      <w:r w:rsidRPr="00F94E39">
        <w:rPr>
          <w:rFonts w:ascii="Arial" w:eastAsia="Calibri" w:hAnsi="Arial" w:cs="Arial"/>
          <w:lang w:eastAsia="sl-SI"/>
        </w:rPr>
        <w:t>Izvajalci tudi v okviru tega projekta izvajajo tri vrste aktivnosti: učn</w:t>
      </w:r>
      <w:r w:rsidR="00A21D1E">
        <w:rPr>
          <w:rFonts w:ascii="Arial" w:eastAsia="Calibri" w:hAnsi="Arial" w:cs="Arial"/>
          <w:lang w:eastAsia="sl-SI"/>
        </w:rPr>
        <w:t>o</w:t>
      </w:r>
      <w:r w:rsidRPr="00F94E39">
        <w:rPr>
          <w:rFonts w:ascii="Arial" w:eastAsia="Calibri" w:hAnsi="Arial" w:cs="Arial"/>
          <w:lang w:eastAsia="sl-SI"/>
        </w:rPr>
        <w:t xml:space="preserve"> pomoč,</w:t>
      </w:r>
      <w:r w:rsidR="00A21D1E">
        <w:rPr>
          <w:rFonts w:ascii="Arial" w:eastAsia="Calibri" w:hAnsi="Arial" w:cs="Arial"/>
          <w:lang w:eastAsia="sl-SI"/>
        </w:rPr>
        <w:t xml:space="preserve"> </w:t>
      </w:r>
      <w:r w:rsidRPr="00F94E39">
        <w:rPr>
          <w:rFonts w:ascii="Arial" w:eastAsia="Calibri" w:hAnsi="Arial" w:cs="Arial"/>
          <w:lang w:eastAsia="sl-SI"/>
        </w:rPr>
        <w:t xml:space="preserve">ustvarjalne in športne aktivnosti. Mišljeni so kot nadgradnja </w:t>
      </w:r>
      <w:r w:rsidR="00A21D1E">
        <w:rPr>
          <w:rFonts w:ascii="Arial" w:eastAsia="Calibri" w:hAnsi="Arial" w:cs="Arial"/>
          <w:lang w:eastAsia="sl-SI"/>
        </w:rPr>
        <w:t xml:space="preserve">delovanja </w:t>
      </w:r>
      <w:r w:rsidRPr="00F94E39">
        <w:rPr>
          <w:rFonts w:ascii="Arial" w:eastAsia="Calibri" w:hAnsi="Arial" w:cs="Arial"/>
          <w:lang w:eastAsia="sl-SI"/>
        </w:rPr>
        <w:t xml:space="preserve">prejšnjih inkubatorjev, saj bodo v prihodnje vključevali tudi različne dejavnosti z drugih področji (sociale, zaposlovanje, kulture) </w:t>
      </w:r>
      <w:r w:rsidR="00A21D1E">
        <w:rPr>
          <w:rFonts w:ascii="Arial" w:eastAsia="Calibri" w:hAnsi="Arial" w:cs="Arial"/>
          <w:lang w:eastAsia="sl-SI"/>
        </w:rPr>
        <w:t>s</w:t>
      </w:r>
      <w:r w:rsidR="00A21D1E" w:rsidRPr="00F94E39">
        <w:rPr>
          <w:rFonts w:ascii="Arial" w:eastAsia="Calibri" w:hAnsi="Arial" w:cs="Arial"/>
          <w:lang w:eastAsia="sl-SI"/>
        </w:rPr>
        <w:t xml:space="preserve"> </w:t>
      </w:r>
      <w:r w:rsidRPr="00F94E39">
        <w:rPr>
          <w:rFonts w:ascii="Arial" w:eastAsia="Calibri" w:hAnsi="Arial" w:cs="Arial"/>
          <w:lang w:eastAsia="sl-SI"/>
        </w:rPr>
        <w:t>projekt</w:t>
      </w:r>
      <w:r w:rsidR="00A21D1E">
        <w:rPr>
          <w:rFonts w:ascii="Arial" w:eastAsia="Calibri" w:hAnsi="Arial" w:cs="Arial"/>
          <w:lang w:eastAsia="sl-SI"/>
        </w:rPr>
        <w:t>i</w:t>
      </w:r>
      <w:r w:rsidRPr="00F94E39">
        <w:rPr>
          <w:rFonts w:ascii="Arial" w:eastAsia="Calibri" w:hAnsi="Arial" w:cs="Arial"/>
          <w:lang w:eastAsia="sl-SI"/>
        </w:rPr>
        <w:t>, ki se bodo povezali z izvajalci v VNC. Vse je namenjeno doseganju cilja opolnomočenj</w:t>
      </w:r>
      <w:r w:rsidR="00A21D1E">
        <w:rPr>
          <w:rFonts w:ascii="Arial" w:eastAsia="Calibri" w:hAnsi="Arial" w:cs="Arial"/>
          <w:lang w:eastAsia="sl-SI"/>
        </w:rPr>
        <w:t>a</w:t>
      </w:r>
      <w:r w:rsidRPr="00F94E39">
        <w:rPr>
          <w:rFonts w:ascii="Arial" w:eastAsia="Calibri" w:hAnsi="Arial" w:cs="Arial"/>
          <w:lang w:eastAsia="sl-SI"/>
        </w:rPr>
        <w:t xml:space="preserve"> pripadnikov romske skupnosti.</w:t>
      </w:r>
    </w:p>
    <w:p w14:paraId="6D3543B9" w14:textId="4DBFFA74" w:rsidR="00E851B0" w:rsidRPr="00F94E39" w:rsidRDefault="00E851B0" w:rsidP="00493AD8">
      <w:pPr>
        <w:spacing w:line="240" w:lineRule="auto"/>
        <w:jc w:val="both"/>
        <w:rPr>
          <w:rFonts w:ascii="Arial" w:eastAsia="Calibri" w:hAnsi="Arial" w:cs="Arial"/>
          <w:lang w:eastAsia="sl-SI"/>
        </w:rPr>
      </w:pPr>
      <w:r w:rsidRPr="00F94E39">
        <w:rPr>
          <w:rFonts w:ascii="Arial" w:eastAsia="Calibri" w:hAnsi="Arial" w:cs="Arial"/>
          <w:lang w:eastAsia="sl-SI"/>
        </w:rPr>
        <w:t xml:space="preserve">Romski pomočnik </w:t>
      </w:r>
      <w:r w:rsidR="00A21D1E">
        <w:rPr>
          <w:rFonts w:ascii="Arial" w:eastAsia="Calibri" w:hAnsi="Arial" w:cs="Arial"/>
          <w:lang w:eastAsia="sl-SI"/>
        </w:rPr>
        <w:t>je</w:t>
      </w:r>
      <w:r w:rsidR="00A21D1E" w:rsidRPr="00F94E39">
        <w:rPr>
          <w:rFonts w:ascii="Arial" w:eastAsia="Calibri" w:hAnsi="Arial" w:cs="Arial"/>
          <w:lang w:eastAsia="sl-SI"/>
        </w:rPr>
        <w:t xml:space="preserve"> </w:t>
      </w:r>
      <w:r w:rsidRPr="00F94E39">
        <w:rPr>
          <w:rFonts w:ascii="Arial" w:eastAsia="Calibri" w:hAnsi="Arial" w:cs="Arial"/>
          <w:lang w:eastAsia="sl-SI"/>
        </w:rPr>
        <w:t>glavni vezni člen med šolo ali vrtcem in romsko skupnostjo.</w:t>
      </w:r>
    </w:p>
    <w:p w14:paraId="2F7414FB" w14:textId="36EFA6C3" w:rsidR="00E851B0" w:rsidRPr="00F94E39" w:rsidRDefault="00E851B0" w:rsidP="00493AD8">
      <w:pPr>
        <w:spacing w:line="240" w:lineRule="auto"/>
        <w:jc w:val="both"/>
        <w:rPr>
          <w:rFonts w:ascii="Arial" w:eastAsia="Calibri" w:hAnsi="Arial" w:cs="Arial"/>
          <w:lang w:eastAsia="sl-SI"/>
        </w:rPr>
      </w:pPr>
      <w:r w:rsidRPr="00F94E39">
        <w:rPr>
          <w:rFonts w:ascii="Arial" w:eastAsia="Calibri" w:hAnsi="Arial" w:cs="Arial"/>
          <w:lang w:eastAsia="sl-SI"/>
        </w:rPr>
        <w:t>V skladu z medresorskim usklajevanjem je bil sklenjen dogovor, da se aktivnosti ministrstev (M</w:t>
      </w:r>
      <w:r w:rsidR="00FB035E">
        <w:rPr>
          <w:rFonts w:ascii="Arial" w:eastAsia="Calibri" w:hAnsi="Arial" w:cs="Arial"/>
          <w:lang w:eastAsia="sl-SI"/>
        </w:rPr>
        <w:t>inistrstva za zdravje</w:t>
      </w:r>
      <w:r w:rsidRPr="00F94E39">
        <w:rPr>
          <w:rFonts w:ascii="Arial" w:eastAsia="Calibri" w:hAnsi="Arial" w:cs="Arial"/>
          <w:lang w:eastAsia="sl-SI"/>
        </w:rPr>
        <w:t>, M</w:t>
      </w:r>
      <w:r w:rsidR="00FB035E">
        <w:rPr>
          <w:rFonts w:ascii="Arial" w:eastAsia="Calibri" w:hAnsi="Arial" w:cs="Arial"/>
          <w:lang w:eastAsia="sl-SI"/>
        </w:rPr>
        <w:t xml:space="preserve">inistrstva za kulturo in </w:t>
      </w:r>
      <w:r w:rsidR="00FB035E" w:rsidRPr="00465447">
        <w:rPr>
          <w:rFonts w:ascii="Arial" w:hAnsi="Arial" w:cs="Arial"/>
        </w:rPr>
        <w:t>Ministrstv</w:t>
      </w:r>
      <w:r w:rsidR="00FB035E">
        <w:rPr>
          <w:rFonts w:ascii="Arial" w:hAnsi="Arial" w:cs="Arial"/>
        </w:rPr>
        <w:t>a</w:t>
      </w:r>
      <w:r w:rsidR="00FB035E" w:rsidRPr="00465447">
        <w:rPr>
          <w:rFonts w:ascii="Arial" w:hAnsi="Arial" w:cs="Arial"/>
        </w:rPr>
        <w:t xml:space="preserve"> za delo, družino, soc</w:t>
      </w:r>
      <w:r w:rsidR="00A21D1E">
        <w:rPr>
          <w:rFonts w:ascii="Arial" w:hAnsi="Arial" w:cs="Arial"/>
        </w:rPr>
        <w:t>ialne</w:t>
      </w:r>
      <w:r w:rsidR="00FB035E" w:rsidRPr="00465447">
        <w:rPr>
          <w:rFonts w:ascii="Arial" w:hAnsi="Arial" w:cs="Arial"/>
        </w:rPr>
        <w:t xml:space="preserve"> zadeve in enake možnosti</w:t>
      </w:r>
      <w:r w:rsidRPr="00F94E39">
        <w:rPr>
          <w:rFonts w:ascii="Arial" w:eastAsia="Calibri" w:hAnsi="Arial" w:cs="Arial"/>
          <w:lang w:eastAsia="sl-SI"/>
        </w:rPr>
        <w:t>) med seboj povežejo in dopolnjujejo. V okviru projekta, ki ga izvaja CŠOD</w:t>
      </w:r>
      <w:r w:rsidR="00A21D1E">
        <w:rPr>
          <w:rFonts w:ascii="Arial" w:eastAsia="Calibri" w:hAnsi="Arial" w:cs="Arial"/>
          <w:lang w:eastAsia="sl-SI"/>
        </w:rPr>
        <w:t>,</w:t>
      </w:r>
      <w:r w:rsidRPr="00F94E39">
        <w:rPr>
          <w:rFonts w:ascii="Arial" w:eastAsia="Calibri" w:hAnsi="Arial" w:cs="Arial"/>
          <w:lang w:eastAsia="sl-SI"/>
        </w:rPr>
        <w:t xml:space="preserve"> je zato eden izmed pogojev za prijavo tudi sodelovanje s temi centri. Namreč aktivnosti </w:t>
      </w:r>
      <w:r w:rsidR="00A21D1E">
        <w:rPr>
          <w:rFonts w:ascii="Arial" w:eastAsia="Calibri" w:hAnsi="Arial" w:cs="Arial"/>
          <w:lang w:eastAsia="sl-SI"/>
        </w:rPr>
        <w:t>(</w:t>
      </w:r>
      <w:r w:rsidRPr="00F94E39">
        <w:rPr>
          <w:rFonts w:ascii="Arial" w:eastAsia="Calibri" w:hAnsi="Arial" w:cs="Arial"/>
          <w:lang w:eastAsia="sl-SI"/>
        </w:rPr>
        <w:t xml:space="preserve">do </w:t>
      </w:r>
      <w:r w:rsidR="00A21D1E">
        <w:rPr>
          <w:rFonts w:ascii="Arial" w:eastAsia="Calibri" w:hAnsi="Arial" w:cs="Arial"/>
          <w:lang w:eastAsia="sl-SI"/>
        </w:rPr>
        <w:t>z</w:t>
      </w:r>
      <w:r w:rsidRPr="00F94E39">
        <w:rPr>
          <w:rFonts w:ascii="Arial" w:eastAsia="Calibri" w:hAnsi="Arial" w:cs="Arial"/>
          <w:lang w:eastAsia="sl-SI"/>
        </w:rPr>
        <w:t>daj poimenovanega</w:t>
      </w:r>
      <w:r w:rsidR="00A21D1E">
        <w:rPr>
          <w:rFonts w:ascii="Arial" w:eastAsia="Calibri" w:hAnsi="Arial" w:cs="Arial"/>
          <w:lang w:eastAsia="sl-SI"/>
        </w:rPr>
        <w:t>)</w:t>
      </w:r>
      <w:r w:rsidRPr="00F94E39">
        <w:rPr>
          <w:rFonts w:ascii="Arial" w:eastAsia="Calibri" w:hAnsi="Arial" w:cs="Arial"/>
          <w:lang w:eastAsia="sl-SI"/>
        </w:rPr>
        <w:t xml:space="preserve"> inkubatorja/VNC bodo medresorsko povezane, s čimer bomo dosegli večjo kakovost teh centrov.</w:t>
      </w:r>
    </w:p>
    <w:p w14:paraId="1355B5EE" w14:textId="22DD54D8" w:rsidR="00E851B0" w:rsidRPr="00F94E39" w:rsidRDefault="00E851B0" w:rsidP="00493AD8">
      <w:pPr>
        <w:spacing w:line="240" w:lineRule="auto"/>
        <w:jc w:val="both"/>
        <w:rPr>
          <w:rFonts w:ascii="Arial" w:eastAsia="Calibri" w:hAnsi="Arial" w:cs="Arial"/>
          <w:u w:val="single"/>
          <w:lang w:eastAsia="sl-SI"/>
        </w:rPr>
      </w:pPr>
      <w:r w:rsidRPr="00F94E39">
        <w:rPr>
          <w:rFonts w:ascii="Arial" w:eastAsia="Calibri" w:hAnsi="Arial" w:cs="Arial"/>
          <w:u w:val="single"/>
          <w:lang w:eastAsia="sl-SI"/>
        </w:rPr>
        <w:t xml:space="preserve">Kazalniki </w:t>
      </w:r>
      <w:r w:rsidR="00A21D1E">
        <w:rPr>
          <w:rFonts w:ascii="Arial" w:eastAsia="Calibri" w:hAnsi="Arial" w:cs="Arial"/>
          <w:u w:val="single"/>
          <w:lang w:eastAsia="sl-SI"/>
        </w:rPr>
        <w:t>–</w:t>
      </w:r>
      <w:r w:rsidR="00A21D1E" w:rsidRPr="00F94E39">
        <w:rPr>
          <w:rFonts w:ascii="Arial" w:eastAsia="Calibri" w:hAnsi="Arial" w:cs="Arial"/>
          <w:u w:val="single"/>
          <w:lang w:eastAsia="sl-SI"/>
        </w:rPr>
        <w:t xml:space="preserve"> </w:t>
      </w:r>
      <w:r w:rsidRPr="00F94E39">
        <w:rPr>
          <w:rFonts w:ascii="Arial" w:eastAsia="Calibri" w:hAnsi="Arial" w:cs="Arial"/>
          <w:u w:val="single"/>
          <w:lang w:eastAsia="sl-SI"/>
        </w:rPr>
        <w:t>september 20</w:t>
      </w:r>
      <w:r w:rsidR="00AA4842">
        <w:rPr>
          <w:rFonts w:ascii="Arial" w:eastAsia="Calibri" w:hAnsi="Arial" w:cs="Arial"/>
          <w:u w:val="single"/>
          <w:lang w:eastAsia="sl-SI"/>
        </w:rPr>
        <w:t>18:</w:t>
      </w:r>
    </w:p>
    <w:p w14:paraId="5A312FA5" w14:textId="4D76A2A0" w:rsidR="00E851B0" w:rsidRPr="00F94E39" w:rsidRDefault="00E851B0" w:rsidP="00493AD8">
      <w:pPr>
        <w:spacing w:line="240" w:lineRule="auto"/>
        <w:jc w:val="both"/>
        <w:rPr>
          <w:rFonts w:ascii="Arial" w:eastAsia="Calibri" w:hAnsi="Arial" w:cs="Arial"/>
          <w:bCs/>
          <w:lang w:eastAsia="sl-SI"/>
        </w:rPr>
      </w:pPr>
      <w:r w:rsidRPr="00F94E39">
        <w:rPr>
          <w:rFonts w:ascii="Arial" w:eastAsia="Calibri" w:hAnsi="Arial" w:cs="Arial"/>
          <w:bCs/>
          <w:lang w:eastAsia="sl-SI"/>
        </w:rPr>
        <w:t xml:space="preserve">Število oseb iz ranljivih skupin, vključenih v program vzhod 487 </w:t>
      </w:r>
      <w:r w:rsidR="00AA4842">
        <w:rPr>
          <w:rFonts w:ascii="Arial" w:eastAsia="Calibri" w:hAnsi="Arial" w:cs="Arial"/>
          <w:bCs/>
          <w:lang w:eastAsia="sl-SI"/>
        </w:rPr>
        <w:t>in zahod 78.</w:t>
      </w:r>
    </w:p>
    <w:p w14:paraId="2BFDB205" w14:textId="64AD7E40" w:rsidR="00E851B0" w:rsidRPr="00036AE1" w:rsidRDefault="00E851B0" w:rsidP="00493AD8">
      <w:pPr>
        <w:spacing w:line="240" w:lineRule="auto"/>
        <w:jc w:val="both"/>
        <w:rPr>
          <w:rFonts w:ascii="Arial" w:eastAsia="Calibri" w:hAnsi="Arial" w:cs="Arial"/>
          <w:lang w:eastAsia="sl-SI"/>
        </w:rPr>
      </w:pPr>
      <w:r w:rsidRPr="00F94E39">
        <w:rPr>
          <w:rFonts w:ascii="Arial" w:eastAsia="Calibri" w:hAnsi="Arial" w:cs="Arial"/>
          <w:bCs/>
          <w:lang w:eastAsia="sl-SI"/>
        </w:rPr>
        <w:t xml:space="preserve">Število romskih pomočnikov 26 </w:t>
      </w:r>
      <w:r w:rsidR="00AA4842">
        <w:rPr>
          <w:rFonts w:ascii="Arial" w:eastAsia="Calibri" w:hAnsi="Arial" w:cs="Arial"/>
          <w:bCs/>
          <w:lang w:eastAsia="sl-SI"/>
        </w:rPr>
        <w:t>(</w:t>
      </w:r>
      <w:r w:rsidRPr="00F94E39">
        <w:rPr>
          <w:rFonts w:ascii="Arial" w:eastAsia="Calibri" w:hAnsi="Arial" w:cs="Arial"/>
          <w:bCs/>
          <w:lang w:eastAsia="sl-SI"/>
        </w:rPr>
        <w:t>+ 1</w:t>
      </w:r>
      <w:r w:rsidR="00AA4842">
        <w:rPr>
          <w:rFonts w:ascii="Arial" w:eastAsia="Calibri" w:hAnsi="Arial" w:cs="Arial"/>
          <w:bCs/>
          <w:lang w:eastAsia="sl-SI"/>
        </w:rPr>
        <w:t>).</w:t>
      </w:r>
    </w:p>
    <w:p w14:paraId="3F88040A" w14:textId="77777777" w:rsidR="00470159" w:rsidRDefault="00470159" w:rsidP="00E24278">
      <w:pPr>
        <w:spacing w:line="240" w:lineRule="exact"/>
        <w:rPr>
          <w:rFonts w:ascii="Arial" w:hAnsi="Arial" w:cs="Arial"/>
          <w:b/>
          <w:u w:val="single"/>
        </w:rPr>
      </w:pPr>
    </w:p>
    <w:p w14:paraId="34DD06B9" w14:textId="77777777" w:rsidR="00147329" w:rsidRPr="00530CA0" w:rsidRDefault="00147329" w:rsidP="00E24278">
      <w:pPr>
        <w:spacing w:line="240" w:lineRule="exact"/>
        <w:rPr>
          <w:rFonts w:ascii="Arial" w:hAnsi="Arial" w:cs="Arial"/>
          <w:b/>
          <w:u w:val="single"/>
        </w:rPr>
      </w:pPr>
      <w:r w:rsidRPr="00B05E5A">
        <w:rPr>
          <w:rFonts w:ascii="Arial" w:hAnsi="Arial" w:cs="Arial"/>
          <w:b/>
          <w:u w:val="single"/>
        </w:rPr>
        <w:t>Odgovori na nadaljnja priporočila:</w:t>
      </w:r>
    </w:p>
    <w:p w14:paraId="1E57BBF4" w14:textId="77777777" w:rsidR="007F7AFB" w:rsidRPr="00530CA0" w:rsidRDefault="007F7AFB" w:rsidP="00E24278">
      <w:pPr>
        <w:spacing w:line="240" w:lineRule="exact"/>
        <w:rPr>
          <w:rFonts w:ascii="Arial" w:hAnsi="Arial" w:cs="Arial"/>
          <w:b/>
          <w:u w:val="single"/>
        </w:rPr>
      </w:pPr>
    </w:p>
    <w:p w14:paraId="6E178F96" w14:textId="1E6290C5" w:rsidR="00532FB5" w:rsidRPr="00532FB5" w:rsidRDefault="00532FB5" w:rsidP="00532FB5">
      <w:pPr>
        <w:pStyle w:val="Odstavekseznama"/>
        <w:numPr>
          <w:ilvl w:val="0"/>
          <w:numId w:val="2"/>
        </w:numPr>
        <w:spacing w:line="240" w:lineRule="exact"/>
        <w:jc w:val="both"/>
        <w:rPr>
          <w:rFonts w:ascii="Arial" w:hAnsi="Arial" w:cs="Arial"/>
          <w:b/>
        </w:rPr>
      </w:pPr>
      <w:r w:rsidRPr="00532FB5">
        <w:rPr>
          <w:rFonts w:ascii="Arial" w:hAnsi="Arial" w:cs="Arial"/>
          <w:b/>
        </w:rPr>
        <w:t xml:space="preserve">Prizadevati si po posameznih členih za </w:t>
      </w:r>
      <w:r w:rsidR="00A21D1E">
        <w:rPr>
          <w:rFonts w:ascii="Arial" w:hAnsi="Arial" w:cs="Arial"/>
          <w:b/>
        </w:rPr>
        <w:t>plod</w:t>
      </w:r>
      <w:r w:rsidRPr="00532FB5">
        <w:rPr>
          <w:rFonts w:ascii="Arial" w:hAnsi="Arial" w:cs="Arial"/>
          <w:b/>
        </w:rPr>
        <w:t xml:space="preserve">en dialog s predstavniki novih narodnih skupnosti in pripadniki nemško govoreče etnične skupine </w:t>
      </w:r>
      <w:r w:rsidR="00A21D1E">
        <w:rPr>
          <w:rFonts w:ascii="Arial" w:hAnsi="Arial" w:cs="Arial"/>
          <w:b/>
        </w:rPr>
        <w:t xml:space="preserve">s </w:t>
      </w:r>
      <w:r w:rsidRPr="00532FB5">
        <w:rPr>
          <w:rFonts w:ascii="Arial" w:hAnsi="Arial" w:cs="Arial"/>
          <w:b/>
        </w:rPr>
        <w:t>skupnostjo, da se izboljša varstvo pravic oseb, ki pripadajo tem manjšinam</w:t>
      </w:r>
      <w:r w:rsidR="00A21D1E">
        <w:rPr>
          <w:rFonts w:ascii="Arial" w:hAnsi="Arial" w:cs="Arial"/>
          <w:b/>
        </w:rPr>
        <w:t>,</w:t>
      </w:r>
      <w:r w:rsidRPr="00532FB5">
        <w:rPr>
          <w:rFonts w:ascii="Arial" w:hAnsi="Arial" w:cs="Arial"/>
          <w:b/>
        </w:rPr>
        <w:t xml:space="preserve"> in jih zagotavlja </w:t>
      </w:r>
      <w:r w:rsidR="00A21D1E">
        <w:rPr>
          <w:rFonts w:ascii="Arial" w:hAnsi="Arial" w:cs="Arial"/>
          <w:b/>
        </w:rPr>
        <w:t>o</w:t>
      </w:r>
      <w:r w:rsidRPr="00532FB5">
        <w:rPr>
          <w:rFonts w:ascii="Arial" w:hAnsi="Arial" w:cs="Arial"/>
          <w:b/>
        </w:rPr>
        <w:t>kvirna konvencija, da bi se ohranila in spodbujala njihova identiteta.</w:t>
      </w:r>
    </w:p>
    <w:p w14:paraId="18EC4D2E" w14:textId="77777777" w:rsidR="00532FB5" w:rsidRPr="004C52BD" w:rsidRDefault="00532FB5" w:rsidP="00532FB5">
      <w:pPr>
        <w:pStyle w:val="Odstavekseznama"/>
        <w:spacing w:line="240" w:lineRule="exact"/>
        <w:rPr>
          <w:rFonts w:ascii="Arial" w:hAnsi="Arial" w:cs="Arial"/>
          <w:b/>
        </w:rPr>
      </w:pPr>
    </w:p>
    <w:p w14:paraId="3C598F8A" w14:textId="5D9640D5" w:rsidR="00532FB5" w:rsidRPr="004D1AF7" w:rsidRDefault="00532FB5" w:rsidP="00532FB5">
      <w:pPr>
        <w:autoSpaceDE w:val="0"/>
        <w:autoSpaceDN w:val="0"/>
        <w:adjustRightInd w:val="0"/>
        <w:spacing w:after="0" w:line="240" w:lineRule="auto"/>
        <w:jc w:val="both"/>
        <w:rPr>
          <w:rFonts w:ascii="Arial" w:hAnsi="Arial" w:cs="Arial"/>
        </w:rPr>
      </w:pPr>
      <w:r w:rsidRPr="004D1AF7">
        <w:rPr>
          <w:rFonts w:ascii="Arial" w:hAnsi="Arial" w:cs="Arial"/>
        </w:rPr>
        <w:t>Republika Slovenija si po pristojne</w:t>
      </w:r>
      <w:r w:rsidR="00A21D1E">
        <w:rPr>
          <w:rFonts w:ascii="Arial" w:hAnsi="Arial" w:cs="Arial"/>
        </w:rPr>
        <w:t>m</w:t>
      </w:r>
      <w:r w:rsidRPr="004D1AF7">
        <w:rPr>
          <w:rFonts w:ascii="Arial" w:hAnsi="Arial" w:cs="Arial"/>
        </w:rPr>
        <w:t xml:space="preserve"> Ministrstv</w:t>
      </w:r>
      <w:r w:rsidR="00A21D1E">
        <w:rPr>
          <w:rFonts w:ascii="Arial" w:hAnsi="Arial" w:cs="Arial"/>
        </w:rPr>
        <w:t>u</w:t>
      </w:r>
      <w:r w:rsidRPr="004D1AF7">
        <w:rPr>
          <w:rFonts w:ascii="Arial" w:hAnsi="Arial" w:cs="Arial"/>
        </w:rPr>
        <w:t xml:space="preserve"> za kulturo prizadeva za </w:t>
      </w:r>
      <w:r w:rsidR="00A21D1E">
        <w:rPr>
          <w:rFonts w:ascii="Arial" w:hAnsi="Arial" w:cs="Arial"/>
        </w:rPr>
        <w:t>plod</w:t>
      </w:r>
      <w:r w:rsidRPr="004D1AF7">
        <w:rPr>
          <w:rFonts w:ascii="Arial" w:hAnsi="Arial" w:cs="Arial"/>
        </w:rPr>
        <w:t xml:space="preserve">en dialog s </w:t>
      </w:r>
      <w:r>
        <w:rPr>
          <w:rFonts w:ascii="Arial" w:hAnsi="Arial" w:cs="Arial"/>
        </w:rPr>
        <w:t>pripadniki</w:t>
      </w:r>
      <w:r w:rsidRPr="004D1AF7">
        <w:rPr>
          <w:rFonts w:ascii="Arial" w:hAnsi="Arial" w:cs="Arial"/>
        </w:rPr>
        <w:t xml:space="preserve"> nemško govoreče etnične </w:t>
      </w:r>
      <w:r>
        <w:rPr>
          <w:rFonts w:ascii="Arial" w:hAnsi="Arial" w:cs="Arial"/>
        </w:rPr>
        <w:t>skupine</w:t>
      </w:r>
      <w:r w:rsidRPr="004D1AF7">
        <w:rPr>
          <w:rFonts w:ascii="Arial" w:hAnsi="Arial" w:cs="Arial"/>
        </w:rPr>
        <w:t xml:space="preserve">. </w:t>
      </w:r>
      <w:r>
        <w:rPr>
          <w:rFonts w:ascii="Arial" w:hAnsi="Arial" w:cs="Arial"/>
        </w:rPr>
        <w:t xml:space="preserve">V okviru prizadevanj za krepitev dialoga s pripadniki nemško govoreče etnične skupine </w:t>
      </w:r>
      <w:r w:rsidRPr="004D1AF7">
        <w:rPr>
          <w:rFonts w:ascii="Arial" w:hAnsi="Arial" w:cs="Arial"/>
        </w:rPr>
        <w:t xml:space="preserve">so v kabinetu ministra </w:t>
      </w:r>
      <w:r>
        <w:rPr>
          <w:rFonts w:ascii="Arial" w:hAnsi="Arial" w:cs="Arial"/>
        </w:rPr>
        <w:t xml:space="preserve">za kulturo </w:t>
      </w:r>
      <w:r w:rsidRPr="004D1AF7">
        <w:rPr>
          <w:rFonts w:ascii="Arial" w:hAnsi="Arial" w:cs="Arial"/>
        </w:rPr>
        <w:t xml:space="preserve">potekali sestanki s predstavniki </w:t>
      </w:r>
      <w:r>
        <w:rPr>
          <w:rFonts w:ascii="Arial" w:hAnsi="Arial" w:cs="Arial"/>
        </w:rPr>
        <w:t>te</w:t>
      </w:r>
      <w:r w:rsidRPr="004D1AF7">
        <w:rPr>
          <w:rFonts w:ascii="Arial" w:hAnsi="Arial" w:cs="Arial"/>
        </w:rPr>
        <w:t xml:space="preserve"> skupine.</w:t>
      </w:r>
      <w:r>
        <w:rPr>
          <w:rFonts w:ascii="Arial" w:hAnsi="Arial" w:cs="Arial"/>
        </w:rPr>
        <w:t xml:space="preserve"> </w:t>
      </w:r>
    </w:p>
    <w:p w14:paraId="52E472F4" w14:textId="77777777" w:rsidR="00532FB5" w:rsidRPr="004D1AF7" w:rsidRDefault="00532FB5" w:rsidP="00532FB5">
      <w:pPr>
        <w:autoSpaceDE w:val="0"/>
        <w:autoSpaceDN w:val="0"/>
        <w:adjustRightInd w:val="0"/>
        <w:spacing w:after="0" w:line="240" w:lineRule="auto"/>
        <w:jc w:val="both"/>
        <w:rPr>
          <w:rFonts w:ascii="Arial" w:hAnsi="Arial" w:cs="Arial"/>
        </w:rPr>
      </w:pPr>
    </w:p>
    <w:p w14:paraId="211AE1F8" w14:textId="52F747ED" w:rsidR="00532FB5" w:rsidRPr="004D1AF7" w:rsidRDefault="00532FB5" w:rsidP="00532FB5">
      <w:pPr>
        <w:autoSpaceDE w:val="0"/>
        <w:autoSpaceDN w:val="0"/>
        <w:adjustRightInd w:val="0"/>
        <w:spacing w:after="0" w:line="240" w:lineRule="auto"/>
        <w:jc w:val="both"/>
        <w:rPr>
          <w:rFonts w:ascii="Arial" w:hAnsi="Arial" w:cs="Arial"/>
        </w:rPr>
      </w:pPr>
      <w:r w:rsidRPr="004D1AF7">
        <w:rPr>
          <w:rFonts w:ascii="Arial" w:hAnsi="Arial" w:cs="Arial"/>
        </w:rPr>
        <w:t xml:space="preserve">Za lažjo in popolno prijavo na vsakoletni javni razpis </w:t>
      </w:r>
      <w:r w:rsidRPr="004D1AF7">
        <w:rPr>
          <w:rFonts w:ascii="Arial" w:hAnsi="Arial" w:cs="Arial"/>
          <w:bCs/>
        </w:rPr>
        <w:t>za izbor kulturnih projektov programa, namenjenega pripadnikom nemško govoreče etnične skupine v Republiki Sloveniji, ki jih na podlagi Sporazuma</w:t>
      </w:r>
      <w:r w:rsidRPr="004D1AF7">
        <w:rPr>
          <w:rFonts w:ascii="Arial" w:hAnsi="Arial" w:cs="Arial"/>
        </w:rPr>
        <w:t xml:space="preserve"> med Vlado Republike Slovenije in Vlado Republike Avstrije o sodelovanju v kulturi, izobraževanju in znanosti financira Republika Slovenija iz proračuna, namenjenega za kulturo, se izvajajo delavnice, na katerih se predstavi</w:t>
      </w:r>
      <w:r w:rsidR="00A21D1E">
        <w:rPr>
          <w:rFonts w:ascii="Arial" w:hAnsi="Arial" w:cs="Arial"/>
        </w:rPr>
        <w:t>ta</w:t>
      </w:r>
      <w:r w:rsidRPr="004D1AF7">
        <w:rPr>
          <w:rFonts w:ascii="Arial" w:hAnsi="Arial" w:cs="Arial"/>
        </w:rPr>
        <w:t xml:space="preserve"> razpisn</w:t>
      </w:r>
      <w:r w:rsidR="00A21D1E">
        <w:rPr>
          <w:rFonts w:ascii="Arial" w:hAnsi="Arial" w:cs="Arial"/>
        </w:rPr>
        <w:t>a</w:t>
      </w:r>
      <w:r w:rsidRPr="004D1AF7">
        <w:rPr>
          <w:rFonts w:ascii="Arial" w:hAnsi="Arial" w:cs="Arial"/>
        </w:rPr>
        <w:t xml:space="preserve"> dokumentacij</w:t>
      </w:r>
      <w:r w:rsidR="00A21D1E">
        <w:rPr>
          <w:rFonts w:ascii="Arial" w:hAnsi="Arial" w:cs="Arial"/>
        </w:rPr>
        <w:t>a in</w:t>
      </w:r>
      <w:r w:rsidRPr="004D1AF7">
        <w:rPr>
          <w:rFonts w:ascii="Arial" w:hAnsi="Arial" w:cs="Arial"/>
        </w:rPr>
        <w:t xml:space="preserve"> način črpanja sredstev </w:t>
      </w:r>
      <w:r w:rsidR="00A21D1E">
        <w:rPr>
          <w:rFonts w:ascii="Arial" w:hAnsi="Arial" w:cs="Arial"/>
        </w:rPr>
        <w:t>ter</w:t>
      </w:r>
      <w:r w:rsidR="00A21D1E" w:rsidRPr="004D1AF7">
        <w:rPr>
          <w:rFonts w:ascii="Arial" w:hAnsi="Arial" w:cs="Arial"/>
        </w:rPr>
        <w:t xml:space="preserve"> </w:t>
      </w:r>
      <w:r w:rsidRPr="004D1AF7">
        <w:rPr>
          <w:rFonts w:ascii="Arial" w:hAnsi="Arial" w:cs="Arial"/>
        </w:rPr>
        <w:t>obravnava</w:t>
      </w:r>
      <w:r w:rsidR="00A21D1E">
        <w:rPr>
          <w:rFonts w:ascii="Arial" w:hAnsi="Arial" w:cs="Arial"/>
        </w:rPr>
        <w:t>jo</w:t>
      </w:r>
      <w:r w:rsidRPr="004D1AF7">
        <w:rPr>
          <w:rFonts w:ascii="Arial" w:hAnsi="Arial" w:cs="Arial"/>
        </w:rPr>
        <w:t xml:space="preserve"> druga vprašanja</w:t>
      </w:r>
      <w:r w:rsidR="00A21D1E">
        <w:rPr>
          <w:rFonts w:ascii="Arial" w:hAnsi="Arial" w:cs="Arial"/>
        </w:rPr>
        <w:t>,</w:t>
      </w:r>
      <w:r w:rsidRPr="004D1AF7">
        <w:rPr>
          <w:rFonts w:ascii="Arial" w:hAnsi="Arial" w:cs="Arial"/>
        </w:rPr>
        <w:t xml:space="preserve"> povezana z javnim razpisom. Delavnice so eden izmed načinov ministrstv</w:t>
      </w:r>
      <w:r w:rsidR="00357F88">
        <w:rPr>
          <w:rFonts w:ascii="Arial" w:hAnsi="Arial" w:cs="Arial"/>
        </w:rPr>
        <w:t>a</w:t>
      </w:r>
      <w:r w:rsidRPr="004D1AF7">
        <w:rPr>
          <w:rFonts w:ascii="Arial" w:hAnsi="Arial" w:cs="Arial"/>
        </w:rPr>
        <w:t xml:space="preserve"> za kulturo </w:t>
      </w:r>
      <w:r w:rsidR="00357F88">
        <w:rPr>
          <w:rFonts w:ascii="Arial" w:hAnsi="Arial" w:cs="Arial"/>
        </w:rPr>
        <w:t xml:space="preserve">za </w:t>
      </w:r>
      <w:r w:rsidRPr="004D1AF7">
        <w:rPr>
          <w:rFonts w:ascii="Arial" w:hAnsi="Arial" w:cs="Arial"/>
        </w:rPr>
        <w:t>sprot</w:t>
      </w:r>
      <w:r w:rsidR="00357F88">
        <w:rPr>
          <w:rFonts w:ascii="Arial" w:hAnsi="Arial" w:cs="Arial"/>
        </w:rPr>
        <w:t>no</w:t>
      </w:r>
      <w:r w:rsidRPr="004D1AF7">
        <w:rPr>
          <w:rFonts w:ascii="Arial" w:hAnsi="Arial" w:cs="Arial"/>
        </w:rPr>
        <w:t xml:space="preserve"> seznanja</w:t>
      </w:r>
      <w:r w:rsidR="00357F88">
        <w:rPr>
          <w:rFonts w:ascii="Arial" w:hAnsi="Arial" w:cs="Arial"/>
        </w:rPr>
        <w:t>nje</w:t>
      </w:r>
      <w:r w:rsidRPr="004D1AF7">
        <w:rPr>
          <w:rFonts w:ascii="Arial" w:hAnsi="Arial" w:cs="Arial"/>
        </w:rPr>
        <w:t xml:space="preserve"> s potrebami in težavami </w:t>
      </w:r>
      <w:r>
        <w:rPr>
          <w:rFonts w:ascii="Arial" w:hAnsi="Arial" w:cs="Arial"/>
        </w:rPr>
        <w:t xml:space="preserve">pripadnikov </w:t>
      </w:r>
      <w:r w:rsidRPr="004D1AF7">
        <w:rPr>
          <w:rFonts w:ascii="Arial" w:hAnsi="Arial" w:cs="Arial"/>
        </w:rPr>
        <w:t>nemško govoreče etnične</w:t>
      </w:r>
      <w:r>
        <w:rPr>
          <w:rFonts w:ascii="Arial" w:hAnsi="Arial" w:cs="Arial"/>
        </w:rPr>
        <w:t xml:space="preserve"> skupine</w:t>
      </w:r>
      <w:r w:rsidRPr="004D1AF7">
        <w:rPr>
          <w:rFonts w:ascii="Arial" w:hAnsi="Arial" w:cs="Arial"/>
        </w:rPr>
        <w:t xml:space="preserve"> v Sloveniji.</w:t>
      </w:r>
    </w:p>
    <w:p w14:paraId="1F5BAD14" w14:textId="77777777" w:rsidR="00532FB5" w:rsidRPr="004D1AF7" w:rsidRDefault="00532FB5" w:rsidP="00532FB5">
      <w:pPr>
        <w:autoSpaceDE w:val="0"/>
        <w:autoSpaceDN w:val="0"/>
        <w:adjustRightInd w:val="0"/>
        <w:spacing w:after="0" w:line="240" w:lineRule="auto"/>
        <w:jc w:val="both"/>
        <w:rPr>
          <w:rFonts w:ascii="Arial" w:hAnsi="Arial" w:cs="Arial"/>
        </w:rPr>
      </w:pPr>
    </w:p>
    <w:p w14:paraId="1B0BA4C5" w14:textId="1E1E27AE" w:rsidR="00532FB5" w:rsidRPr="004D1AF7" w:rsidRDefault="00362AE7" w:rsidP="00532FB5">
      <w:pPr>
        <w:autoSpaceDE w:val="0"/>
        <w:autoSpaceDN w:val="0"/>
        <w:adjustRightInd w:val="0"/>
        <w:spacing w:after="0" w:line="240" w:lineRule="auto"/>
        <w:jc w:val="both"/>
        <w:rPr>
          <w:rFonts w:ascii="Arial" w:hAnsi="Arial" w:cs="Arial"/>
        </w:rPr>
      </w:pPr>
      <w:r>
        <w:rPr>
          <w:rFonts w:ascii="Arial" w:hAnsi="Arial" w:cs="Arial"/>
        </w:rPr>
        <w:t>P</w:t>
      </w:r>
      <w:r w:rsidR="00532FB5" w:rsidRPr="004D1AF7">
        <w:rPr>
          <w:rFonts w:ascii="Arial" w:hAnsi="Arial" w:cs="Arial"/>
        </w:rPr>
        <w:t>rijavitelj</w:t>
      </w:r>
      <w:r>
        <w:rPr>
          <w:rFonts w:ascii="Arial" w:hAnsi="Arial" w:cs="Arial"/>
        </w:rPr>
        <w:t>i</w:t>
      </w:r>
      <w:r w:rsidR="00532FB5" w:rsidRPr="004D1AF7">
        <w:rPr>
          <w:rFonts w:ascii="Arial" w:hAnsi="Arial" w:cs="Arial"/>
        </w:rPr>
        <w:t xml:space="preserve"> na javni razpis za izbor kulturnih projektov </w:t>
      </w:r>
      <w:r>
        <w:rPr>
          <w:rFonts w:ascii="Arial" w:hAnsi="Arial" w:cs="Arial"/>
        </w:rPr>
        <w:t>so že</w:t>
      </w:r>
      <w:r w:rsidR="00532FB5" w:rsidRPr="004D1AF7">
        <w:rPr>
          <w:rFonts w:ascii="Arial" w:hAnsi="Arial" w:cs="Arial"/>
        </w:rPr>
        <w:t xml:space="preserve"> večkrat predl</w:t>
      </w:r>
      <w:r>
        <w:rPr>
          <w:rFonts w:ascii="Arial" w:hAnsi="Arial" w:cs="Arial"/>
        </w:rPr>
        <w:t>a</w:t>
      </w:r>
      <w:r w:rsidR="00532FB5" w:rsidRPr="004D1AF7">
        <w:rPr>
          <w:rFonts w:ascii="Arial" w:hAnsi="Arial" w:cs="Arial"/>
        </w:rPr>
        <w:t>g</w:t>
      </w:r>
      <w:r>
        <w:rPr>
          <w:rFonts w:ascii="Arial" w:hAnsi="Arial" w:cs="Arial"/>
        </w:rPr>
        <w:t>ali</w:t>
      </w:r>
      <w:r w:rsidR="00532FB5" w:rsidRPr="004D1AF7">
        <w:rPr>
          <w:rFonts w:ascii="Arial" w:hAnsi="Arial" w:cs="Arial"/>
        </w:rPr>
        <w:t xml:space="preserve">, da bi v strokovno komisijo za kulturno dejavnost posebnih skupin v RS, ki med drugim obravnava in ocenjuje </w:t>
      </w:r>
      <w:r w:rsidR="00532FB5" w:rsidRPr="004D1AF7">
        <w:rPr>
          <w:rFonts w:ascii="Arial" w:hAnsi="Arial" w:cs="Arial"/>
        </w:rPr>
        <w:lastRenderedPageBreak/>
        <w:t>vloge</w:t>
      </w:r>
      <w:r>
        <w:rPr>
          <w:rFonts w:ascii="Arial" w:hAnsi="Arial" w:cs="Arial"/>
        </w:rPr>
        <w:t>,</w:t>
      </w:r>
      <w:r w:rsidR="00532FB5" w:rsidRPr="004D1AF7">
        <w:rPr>
          <w:rFonts w:ascii="Arial" w:hAnsi="Arial" w:cs="Arial"/>
        </w:rPr>
        <w:t xml:space="preserve"> prispele na javni razpis</w:t>
      </w:r>
      <w:r>
        <w:rPr>
          <w:rFonts w:ascii="Arial" w:hAnsi="Arial" w:cs="Arial"/>
        </w:rPr>
        <w:t>,</w:t>
      </w:r>
      <w:r w:rsidR="00532FB5" w:rsidRPr="004D1AF7">
        <w:rPr>
          <w:rFonts w:ascii="Arial" w:hAnsi="Arial" w:cs="Arial"/>
        </w:rPr>
        <w:t xml:space="preserve"> ter obravnava tematiko manjšin, vključili predstavnika nemško govoreče etnične</w:t>
      </w:r>
      <w:r w:rsidR="00532FB5">
        <w:rPr>
          <w:rFonts w:ascii="Arial" w:hAnsi="Arial" w:cs="Arial"/>
        </w:rPr>
        <w:t xml:space="preserve"> skupine</w:t>
      </w:r>
      <w:r w:rsidR="00532FB5" w:rsidRPr="004D1AF7">
        <w:rPr>
          <w:rFonts w:ascii="Arial" w:hAnsi="Arial" w:cs="Arial"/>
        </w:rPr>
        <w:t>. Ministrstvo za kulturo je predlog upoštevalo in let</w:t>
      </w:r>
      <w:r>
        <w:rPr>
          <w:rFonts w:ascii="Arial" w:hAnsi="Arial" w:cs="Arial"/>
        </w:rPr>
        <w:t>a</w:t>
      </w:r>
      <w:r w:rsidR="00532FB5" w:rsidRPr="004D1AF7">
        <w:rPr>
          <w:rFonts w:ascii="Arial" w:hAnsi="Arial" w:cs="Arial"/>
        </w:rPr>
        <w:t xml:space="preserve"> 2014 v novo oblikovano strokovno komisijo vključilo mag. Francija Pivca, ki </w:t>
      </w:r>
      <w:r>
        <w:rPr>
          <w:rFonts w:ascii="Arial" w:hAnsi="Arial" w:cs="Arial"/>
        </w:rPr>
        <w:t>so ga</w:t>
      </w:r>
      <w:r w:rsidR="00532FB5" w:rsidRPr="004D1AF7">
        <w:rPr>
          <w:rFonts w:ascii="Arial" w:hAnsi="Arial" w:cs="Arial"/>
        </w:rPr>
        <w:t xml:space="preserve"> predlag</w:t>
      </w:r>
      <w:r>
        <w:rPr>
          <w:rFonts w:ascii="Arial" w:hAnsi="Arial" w:cs="Arial"/>
        </w:rPr>
        <w:t xml:space="preserve">ali </w:t>
      </w:r>
      <w:r w:rsidR="00532FB5" w:rsidRPr="004D1AF7">
        <w:rPr>
          <w:rFonts w:ascii="Arial" w:hAnsi="Arial" w:cs="Arial"/>
        </w:rPr>
        <w:t>predstavnik</w:t>
      </w:r>
      <w:r>
        <w:rPr>
          <w:rFonts w:ascii="Arial" w:hAnsi="Arial" w:cs="Arial"/>
        </w:rPr>
        <w:t>i</w:t>
      </w:r>
      <w:r w:rsidR="00532FB5" w:rsidRPr="004D1AF7">
        <w:rPr>
          <w:rFonts w:ascii="Arial" w:hAnsi="Arial" w:cs="Arial"/>
        </w:rPr>
        <w:t xml:space="preserve"> društev nemško govoreče etnične </w:t>
      </w:r>
      <w:r w:rsidR="00532FB5">
        <w:rPr>
          <w:rFonts w:ascii="Arial" w:hAnsi="Arial" w:cs="Arial"/>
        </w:rPr>
        <w:t>skupine</w:t>
      </w:r>
      <w:r w:rsidR="00532FB5" w:rsidRPr="004D1AF7">
        <w:rPr>
          <w:rFonts w:ascii="Arial" w:hAnsi="Arial" w:cs="Arial"/>
        </w:rPr>
        <w:t>. Mag. Pivec je bil imenovan v strokovno komisijo za kulturno dejavnost posebnih skupin v RS tudi za obdobje 2019–2022.</w:t>
      </w:r>
    </w:p>
    <w:p w14:paraId="28BCDE81" w14:textId="77777777" w:rsidR="00532FB5" w:rsidRPr="004D1AF7" w:rsidRDefault="00532FB5" w:rsidP="00532FB5">
      <w:pPr>
        <w:autoSpaceDE w:val="0"/>
        <w:autoSpaceDN w:val="0"/>
        <w:adjustRightInd w:val="0"/>
        <w:spacing w:after="0" w:line="240" w:lineRule="auto"/>
        <w:jc w:val="both"/>
        <w:rPr>
          <w:rFonts w:ascii="Arial" w:hAnsi="Arial" w:cs="Arial"/>
        </w:rPr>
      </w:pPr>
    </w:p>
    <w:p w14:paraId="70B0B288" w14:textId="05E4F3F0" w:rsidR="00532FB5" w:rsidRPr="004D1AF7" w:rsidRDefault="00532FB5" w:rsidP="00532FB5">
      <w:pPr>
        <w:autoSpaceDE w:val="0"/>
        <w:autoSpaceDN w:val="0"/>
        <w:adjustRightInd w:val="0"/>
        <w:spacing w:after="0" w:line="240" w:lineRule="auto"/>
        <w:jc w:val="both"/>
        <w:rPr>
          <w:rFonts w:ascii="Arial" w:hAnsi="Arial" w:cs="Arial"/>
        </w:rPr>
      </w:pPr>
      <w:r w:rsidRPr="004D1AF7">
        <w:rPr>
          <w:rFonts w:ascii="Arial" w:hAnsi="Arial" w:cs="Arial"/>
        </w:rPr>
        <w:t xml:space="preserve">Ena izmed oblik sodelovanja med Ministrstvom za kulturo in izvajalci kulturnih dejavnosti </w:t>
      </w:r>
      <w:r>
        <w:rPr>
          <w:rFonts w:ascii="Arial" w:hAnsi="Arial" w:cs="Arial"/>
        </w:rPr>
        <w:t xml:space="preserve">pripadnikov </w:t>
      </w:r>
      <w:r w:rsidRPr="004D1AF7">
        <w:rPr>
          <w:rFonts w:ascii="Arial" w:hAnsi="Arial" w:cs="Arial"/>
        </w:rPr>
        <w:t>nemško govoreče etnične skupine je tudi možnost, da na javnem razpisu izbrani izvajalci kulturnih proje</w:t>
      </w:r>
      <w:r w:rsidR="009B10C9">
        <w:rPr>
          <w:rFonts w:ascii="Arial" w:hAnsi="Arial" w:cs="Arial"/>
        </w:rPr>
        <w:t>k</w:t>
      </w:r>
      <w:r w:rsidRPr="004D1AF7">
        <w:rPr>
          <w:rFonts w:ascii="Arial" w:hAnsi="Arial" w:cs="Arial"/>
        </w:rPr>
        <w:t xml:space="preserve">tov v končnih poročilih o </w:t>
      </w:r>
      <w:r w:rsidR="00362AE7">
        <w:rPr>
          <w:rFonts w:ascii="Arial" w:hAnsi="Arial" w:cs="Arial"/>
        </w:rPr>
        <w:t>izvedb</w:t>
      </w:r>
      <w:r w:rsidRPr="004D1AF7">
        <w:rPr>
          <w:rFonts w:ascii="Arial" w:hAnsi="Arial" w:cs="Arial"/>
        </w:rPr>
        <w:t>i projektov izrazijo svoje morebitne pripombe, pohvale, mnenja in ideje glede javnega razpisa. Iz tako pridobljenih podatkov izhaja, da je večina izvajalcev zadovoljnih s sodelovanjem z ministrstvom.</w:t>
      </w:r>
    </w:p>
    <w:p w14:paraId="053F2C59" w14:textId="77777777" w:rsidR="00347793" w:rsidRPr="004D1AF7" w:rsidRDefault="00347793" w:rsidP="00347793">
      <w:pPr>
        <w:spacing w:line="240" w:lineRule="exact"/>
        <w:jc w:val="both"/>
        <w:rPr>
          <w:rFonts w:ascii="Arial" w:hAnsi="Arial" w:cs="Arial"/>
          <w:b/>
        </w:rPr>
      </w:pPr>
    </w:p>
    <w:p w14:paraId="63951863" w14:textId="6254AC74" w:rsidR="00347793" w:rsidRPr="004D1AF7" w:rsidRDefault="0031737F" w:rsidP="00347793">
      <w:pPr>
        <w:spacing w:line="240" w:lineRule="exact"/>
        <w:jc w:val="both"/>
        <w:rPr>
          <w:rFonts w:ascii="Arial" w:hAnsi="Arial" w:cs="Arial"/>
        </w:rPr>
      </w:pPr>
      <w:r w:rsidRPr="004D1AF7">
        <w:rPr>
          <w:rFonts w:ascii="Arial" w:hAnsi="Arial" w:cs="Arial"/>
        </w:rPr>
        <w:t>V Republiki Slovenij</w:t>
      </w:r>
      <w:r w:rsidR="00782F4A" w:rsidRPr="004D1AF7">
        <w:rPr>
          <w:rFonts w:ascii="Arial" w:hAnsi="Arial" w:cs="Arial"/>
        </w:rPr>
        <w:t>i</w:t>
      </w:r>
      <w:r w:rsidRPr="004D1AF7">
        <w:rPr>
          <w:rFonts w:ascii="Arial" w:hAnsi="Arial" w:cs="Arial"/>
        </w:rPr>
        <w:t xml:space="preserve"> si </w:t>
      </w:r>
      <w:r w:rsidR="00347793" w:rsidRPr="004D1AF7">
        <w:rPr>
          <w:rFonts w:ascii="Arial" w:hAnsi="Arial" w:cs="Arial"/>
        </w:rPr>
        <w:t xml:space="preserve">Ministrstvo za kulturo prizadeva za </w:t>
      </w:r>
      <w:r w:rsidR="00362AE7">
        <w:rPr>
          <w:rFonts w:ascii="Arial" w:hAnsi="Arial" w:cs="Arial"/>
        </w:rPr>
        <w:t>plod</w:t>
      </w:r>
      <w:r w:rsidR="00347793" w:rsidRPr="004D1AF7">
        <w:rPr>
          <w:rFonts w:ascii="Arial" w:hAnsi="Arial" w:cs="Arial"/>
        </w:rPr>
        <w:t>en dialog tudi s predstavniki novih narodnih skupnosti v Republiki Sloveniji</w:t>
      </w:r>
      <w:r w:rsidR="00F87CC4">
        <w:rPr>
          <w:rFonts w:ascii="Arial" w:hAnsi="Arial" w:cs="Arial"/>
        </w:rPr>
        <w:t>, in sicer tako</w:t>
      </w:r>
      <w:r w:rsidR="00347793" w:rsidRPr="004D1AF7">
        <w:rPr>
          <w:rFonts w:ascii="Arial" w:eastAsia="Calibri" w:hAnsi="Arial" w:cs="Arial"/>
          <w:lang w:eastAsia="sl-SI"/>
        </w:rPr>
        <w:t>, da organizira posvete, katerih namen je predvsem sez</w:t>
      </w:r>
      <w:r w:rsidR="009B10C9">
        <w:rPr>
          <w:rFonts w:ascii="Arial" w:eastAsia="Calibri" w:hAnsi="Arial" w:cs="Arial"/>
          <w:lang w:eastAsia="sl-SI"/>
        </w:rPr>
        <w:t>n</w:t>
      </w:r>
      <w:r w:rsidR="00347793" w:rsidRPr="004D1AF7">
        <w:rPr>
          <w:rFonts w:ascii="Arial" w:eastAsia="Calibri" w:hAnsi="Arial" w:cs="Arial"/>
          <w:lang w:eastAsia="sl-SI"/>
        </w:rPr>
        <w:t xml:space="preserve">anitev </w:t>
      </w:r>
      <w:r w:rsidR="00347793" w:rsidRPr="004D1AF7">
        <w:rPr>
          <w:rFonts w:ascii="Arial" w:hAnsi="Arial" w:cs="Arial"/>
        </w:rPr>
        <w:t>z njihovimi kulturnimi potrebami in izzivi, s katerimi se s</w:t>
      </w:r>
      <w:r w:rsidR="00F87CC4">
        <w:rPr>
          <w:rFonts w:ascii="Arial" w:hAnsi="Arial" w:cs="Arial"/>
        </w:rPr>
        <w:t>poprijem</w:t>
      </w:r>
      <w:r w:rsidR="00347793" w:rsidRPr="004D1AF7">
        <w:rPr>
          <w:rFonts w:ascii="Arial" w:hAnsi="Arial" w:cs="Arial"/>
        </w:rPr>
        <w:t>ajo na kulturnem področju.</w:t>
      </w:r>
    </w:p>
    <w:p w14:paraId="5EE9DE38" w14:textId="006C2712" w:rsidR="006B2324" w:rsidRPr="004D1AF7" w:rsidRDefault="00F87CC4" w:rsidP="00347793">
      <w:pPr>
        <w:spacing w:line="240" w:lineRule="exact"/>
        <w:jc w:val="both"/>
        <w:rPr>
          <w:rFonts w:ascii="Arial" w:hAnsi="Arial" w:cs="Arial"/>
        </w:rPr>
      </w:pPr>
      <w:r>
        <w:rPr>
          <w:rFonts w:ascii="Arial" w:hAnsi="Arial" w:cs="Arial"/>
        </w:rPr>
        <w:t>Plod</w:t>
      </w:r>
      <w:r w:rsidR="00347793" w:rsidRPr="004D1AF7">
        <w:rPr>
          <w:rFonts w:ascii="Arial" w:hAnsi="Arial" w:cs="Arial"/>
        </w:rPr>
        <w:t>en dialog s predstavniki novih narodnih skupnosti,</w:t>
      </w:r>
      <w:r w:rsidR="00347793" w:rsidRPr="004D1AF7">
        <w:rPr>
          <w:rFonts w:ascii="Arial" w:eastAsia="Calibri" w:hAnsi="Arial" w:cs="Arial"/>
          <w:lang w:eastAsia="sl-SI"/>
        </w:rPr>
        <w:t xml:space="preserve"> na katere se nanaša Deklaracija RS o položaju narodnih skupnosti pripadnikov narodov nekdanje SFRJ v Republiki Sloveniji (Uradni list RS, št. 7/11), to so Albanci, Bošnjaki, Črnogorci, Hrvati, Makedonci in Srbi, poteka tudi v okviru </w:t>
      </w:r>
      <w:r w:rsidR="00347793" w:rsidRPr="004D1AF7">
        <w:rPr>
          <w:rFonts w:ascii="Arial" w:hAnsi="Arial" w:cs="Arial"/>
        </w:rPr>
        <w:t xml:space="preserve">Sveta Vlade Republike Slovenije za vprašanja narodnih skupnosti pripadnikov narodov nekdanje SFRJ v Republiki Sloveniji. </w:t>
      </w:r>
    </w:p>
    <w:p w14:paraId="69D587CC" w14:textId="0006320D" w:rsidR="00347793" w:rsidRPr="004D1AF7" w:rsidRDefault="00347793" w:rsidP="00347793">
      <w:pPr>
        <w:spacing w:line="240" w:lineRule="exact"/>
        <w:jc w:val="both"/>
        <w:rPr>
          <w:rFonts w:ascii="Arial" w:hAnsi="Arial" w:cs="Arial"/>
        </w:rPr>
      </w:pPr>
      <w:r w:rsidRPr="009F42CE">
        <w:rPr>
          <w:rFonts w:ascii="Arial" w:hAnsi="Arial" w:cs="Arial"/>
        </w:rPr>
        <w:t xml:space="preserve">Več o ustanavljanju in delovanju </w:t>
      </w:r>
      <w:r w:rsidR="00F87CC4">
        <w:rPr>
          <w:rFonts w:ascii="Arial" w:hAnsi="Arial" w:cs="Arial"/>
        </w:rPr>
        <w:t>s</w:t>
      </w:r>
      <w:r w:rsidRPr="009F42CE">
        <w:rPr>
          <w:rFonts w:ascii="Arial" w:hAnsi="Arial" w:cs="Arial"/>
        </w:rPr>
        <w:t>veta je na</w:t>
      </w:r>
      <w:r w:rsidR="009F0125" w:rsidRPr="009F42CE">
        <w:rPr>
          <w:rFonts w:ascii="Arial" w:hAnsi="Arial" w:cs="Arial"/>
        </w:rPr>
        <w:t>vedeno</w:t>
      </w:r>
      <w:r w:rsidRPr="009F42CE">
        <w:rPr>
          <w:rFonts w:ascii="Arial" w:hAnsi="Arial" w:cs="Arial"/>
        </w:rPr>
        <w:t xml:space="preserve"> v tretjem delu </w:t>
      </w:r>
      <w:r w:rsidR="006B2324" w:rsidRPr="009F42CE">
        <w:rPr>
          <w:rFonts w:ascii="Arial" w:hAnsi="Arial" w:cs="Arial"/>
        </w:rPr>
        <w:t xml:space="preserve">tega poročila (15. člen OKVNM, </w:t>
      </w:r>
      <w:r w:rsidR="00F87CC4">
        <w:rPr>
          <w:rFonts w:ascii="Arial" w:hAnsi="Arial" w:cs="Arial"/>
        </w:rPr>
        <w:t>u</w:t>
      </w:r>
      <w:r w:rsidR="006B2324" w:rsidRPr="009F42CE">
        <w:rPr>
          <w:rFonts w:ascii="Arial" w:hAnsi="Arial" w:cs="Arial"/>
        </w:rPr>
        <w:t xml:space="preserve">činkovita udeležba v procesu odločanja) </w:t>
      </w:r>
      <w:r w:rsidRPr="009F42CE">
        <w:rPr>
          <w:rFonts w:ascii="Arial" w:hAnsi="Arial" w:cs="Arial"/>
        </w:rPr>
        <w:t>pod točko 94.</w:t>
      </w:r>
    </w:p>
    <w:p w14:paraId="3DBAADB5" w14:textId="77777777" w:rsidR="00C12C80" w:rsidRDefault="00C12C80" w:rsidP="00C12C80">
      <w:pPr>
        <w:pStyle w:val="Odstavekseznama"/>
        <w:spacing w:line="240" w:lineRule="auto"/>
        <w:rPr>
          <w:rFonts w:ascii="Arial" w:hAnsi="Arial" w:cs="Arial"/>
          <w:b/>
        </w:rPr>
      </w:pPr>
    </w:p>
    <w:p w14:paraId="0C601181" w14:textId="77777777" w:rsidR="00F3520A" w:rsidRDefault="00F3520A" w:rsidP="00C12C80">
      <w:pPr>
        <w:pStyle w:val="Odstavekseznama"/>
        <w:spacing w:line="240" w:lineRule="auto"/>
        <w:rPr>
          <w:rFonts w:ascii="Arial" w:hAnsi="Arial" w:cs="Arial"/>
          <w:b/>
        </w:rPr>
      </w:pPr>
    </w:p>
    <w:p w14:paraId="5D7C7AEE" w14:textId="08BAD958" w:rsidR="00025DED" w:rsidRPr="00962B2A" w:rsidRDefault="00025DED" w:rsidP="00962B2A">
      <w:pPr>
        <w:pStyle w:val="Odstavekseznama"/>
        <w:numPr>
          <w:ilvl w:val="0"/>
          <w:numId w:val="2"/>
        </w:numPr>
        <w:spacing w:line="240" w:lineRule="auto"/>
        <w:jc w:val="both"/>
        <w:rPr>
          <w:rFonts w:ascii="Arial" w:hAnsi="Arial" w:cs="Arial"/>
          <w:b/>
        </w:rPr>
      </w:pPr>
      <w:r w:rsidRPr="00962B2A">
        <w:rPr>
          <w:rFonts w:ascii="Arial" w:hAnsi="Arial" w:cs="Arial"/>
          <w:b/>
        </w:rPr>
        <w:t>Opredeliti in uporabljati alternativne načine zbiranja razčlenjenih anonimnih podatkov o položaju oseb, ki pripadajo manjšinam, vključno s tematskimi poročili in anketami, da se omogoči</w:t>
      </w:r>
      <w:r w:rsidR="009B10C9">
        <w:rPr>
          <w:rFonts w:ascii="Arial" w:hAnsi="Arial" w:cs="Arial"/>
          <w:b/>
        </w:rPr>
        <w:t>ta</w:t>
      </w:r>
      <w:r w:rsidRPr="00962B2A">
        <w:rPr>
          <w:rFonts w:ascii="Arial" w:hAnsi="Arial" w:cs="Arial"/>
          <w:b/>
        </w:rPr>
        <w:t xml:space="preserve"> sprejetje in izvajanje politik za njihovo varstvo, ki temeljijo na dokazih.</w:t>
      </w:r>
    </w:p>
    <w:p w14:paraId="1043C746" w14:textId="77777777" w:rsidR="005E3584" w:rsidRDefault="005E3584" w:rsidP="00E24278">
      <w:pPr>
        <w:autoSpaceDE w:val="0"/>
        <w:autoSpaceDN w:val="0"/>
        <w:adjustRightInd w:val="0"/>
        <w:spacing w:after="0" w:line="240" w:lineRule="exact"/>
        <w:jc w:val="both"/>
        <w:rPr>
          <w:rFonts w:ascii="Arial" w:hAnsi="Arial" w:cs="Arial"/>
          <w:b/>
          <w:bCs/>
        </w:rPr>
      </w:pPr>
    </w:p>
    <w:p w14:paraId="21A42667" w14:textId="77777777" w:rsidR="00A97DF0" w:rsidRDefault="00A97DF0" w:rsidP="00E24278">
      <w:pPr>
        <w:autoSpaceDE w:val="0"/>
        <w:autoSpaceDN w:val="0"/>
        <w:adjustRightInd w:val="0"/>
        <w:spacing w:after="0" w:line="240" w:lineRule="exact"/>
        <w:jc w:val="both"/>
        <w:rPr>
          <w:rFonts w:ascii="Arial" w:hAnsi="Arial" w:cs="Arial"/>
          <w:b/>
          <w:bCs/>
        </w:rPr>
      </w:pPr>
    </w:p>
    <w:p w14:paraId="6F3F4DD5" w14:textId="7CC469FB" w:rsidR="00DE4A0A" w:rsidRPr="0077449E" w:rsidRDefault="00AE4C8D" w:rsidP="0077449E">
      <w:pPr>
        <w:spacing w:after="0" w:line="240" w:lineRule="auto"/>
        <w:jc w:val="both"/>
        <w:rPr>
          <w:rFonts w:ascii="Arial" w:hAnsi="Arial" w:cs="Arial"/>
        </w:rPr>
      </w:pPr>
      <w:r w:rsidRPr="0077449E">
        <w:rPr>
          <w:rFonts w:ascii="Arial" w:hAnsi="Arial" w:cs="Arial"/>
        </w:rPr>
        <w:t xml:space="preserve">Republika Slovenija pojasnjuje, da Statistični urad RS </w:t>
      </w:r>
      <w:r w:rsidR="00EA1C49" w:rsidRPr="0077449E">
        <w:rPr>
          <w:rFonts w:ascii="Arial" w:hAnsi="Arial" w:cs="Arial"/>
        </w:rPr>
        <w:t xml:space="preserve">ne v </w:t>
      </w:r>
      <w:r w:rsidR="00F87CC4">
        <w:rPr>
          <w:rFonts w:ascii="Arial" w:hAnsi="Arial" w:cs="Arial"/>
        </w:rPr>
        <w:t>s</w:t>
      </w:r>
      <w:r w:rsidR="00EA1C49" w:rsidRPr="0077449E">
        <w:rPr>
          <w:rFonts w:ascii="Arial" w:hAnsi="Arial" w:cs="Arial"/>
        </w:rPr>
        <w:t xml:space="preserve">rednjeročnem programu statističnih raziskovanj ne v </w:t>
      </w:r>
      <w:r w:rsidR="00F87CC4">
        <w:rPr>
          <w:rFonts w:ascii="Arial" w:hAnsi="Arial" w:cs="Arial"/>
        </w:rPr>
        <w:t>l</w:t>
      </w:r>
      <w:r w:rsidR="00EA1C49" w:rsidRPr="0077449E">
        <w:rPr>
          <w:rFonts w:ascii="Arial" w:hAnsi="Arial" w:cs="Arial"/>
        </w:rPr>
        <w:t>etnem programu statističnih raziskovanj</w:t>
      </w:r>
      <w:r w:rsidRPr="0077449E">
        <w:rPr>
          <w:rFonts w:ascii="Arial" w:hAnsi="Arial" w:cs="Arial"/>
        </w:rPr>
        <w:t xml:space="preserve"> </w:t>
      </w:r>
      <w:r w:rsidR="00EA1C49" w:rsidRPr="0077449E">
        <w:rPr>
          <w:rFonts w:ascii="Arial" w:hAnsi="Arial" w:cs="Arial"/>
        </w:rPr>
        <w:t>(</w:t>
      </w:r>
      <w:hyperlink r:id="rId13" w:history="1">
        <w:r w:rsidRPr="0077449E">
          <w:rPr>
            <w:rStyle w:val="Hiperpovezava"/>
            <w:rFonts w:ascii="Arial" w:hAnsi="Arial" w:cs="Arial"/>
            <w:color w:val="auto"/>
          </w:rPr>
          <w:t>https://www.stat.si/statweb/LegislationAndDocuments/StatSurveys</w:t>
        </w:r>
      </w:hyperlink>
      <w:r w:rsidR="00EA1C49" w:rsidRPr="0077449E">
        <w:rPr>
          <w:rFonts w:ascii="Arial" w:hAnsi="Arial" w:cs="Arial"/>
        </w:rPr>
        <w:t>)</w:t>
      </w:r>
      <w:r w:rsidRPr="0077449E">
        <w:rPr>
          <w:rFonts w:ascii="Arial" w:hAnsi="Arial" w:cs="Arial"/>
        </w:rPr>
        <w:t xml:space="preserve"> </w:t>
      </w:r>
      <w:r w:rsidR="00EA1C49" w:rsidRPr="0077449E">
        <w:rPr>
          <w:rFonts w:ascii="Arial" w:hAnsi="Arial" w:cs="Arial"/>
        </w:rPr>
        <w:t>nima predvidenih nobenih raziskovanj, pri katerih bi zbirali podatke o narodni pripadnosti</w:t>
      </w:r>
      <w:r w:rsidRPr="0077449E">
        <w:rPr>
          <w:rFonts w:ascii="Arial" w:hAnsi="Arial" w:cs="Arial"/>
        </w:rPr>
        <w:t>. Ob tem pripominja,</w:t>
      </w:r>
      <w:r w:rsidR="00EA1C49" w:rsidRPr="0077449E">
        <w:rPr>
          <w:rFonts w:ascii="Arial" w:hAnsi="Arial" w:cs="Arial"/>
        </w:rPr>
        <w:t xml:space="preserve"> da je bil v vmesnem času od priprave četrtega poročila sprejet Zakon o prijavi prebivališča (Uradni list RS, št. 52/16),</w:t>
      </w:r>
      <w:r w:rsidRPr="0077449E">
        <w:rPr>
          <w:rFonts w:ascii="Arial" w:hAnsi="Arial" w:cs="Arial"/>
        </w:rPr>
        <w:t xml:space="preserve"> </w:t>
      </w:r>
      <w:r w:rsidR="00EA1C49" w:rsidRPr="0077449E">
        <w:rPr>
          <w:rFonts w:ascii="Arial" w:hAnsi="Arial" w:cs="Arial"/>
        </w:rPr>
        <w:t>ki ukinja zbiranje podatkov o narodni pripadnosti.</w:t>
      </w:r>
      <w:r w:rsidR="00EA1C49" w:rsidRPr="0077449E">
        <w:rPr>
          <w:rFonts w:ascii="Arial" w:hAnsi="Arial" w:cs="Arial"/>
        </w:rPr>
        <w:br/>
      </w:r>
    </w:p>
    <w:p w14:paraId="1CBE0503" w14:textId="643755DC" w:rsidR="00DE4A0A" w:rsidRPr="0077449E" w:rsidRDefault="009026F1" w:rsidP="0077449E">
      <w:pPr>
        <w:spacing w:after="0" w:line="240" w:lineRule="auto"/>
        <w:jc w:val="both"/>
        <w:rPr>
          <w:rFonts w:ascii="Arial" w:eastAsia="Times New Roman" w:hAnsi="Arial" w:cs="Arial"/>
          <w:lang w:eastAsia="sl-SI"/>
        </w:rPr>
      </w:pPr>
      <w:r w:rsidRPr="0077449E">
        <w:rPr>
          <w:rFonts w:ascii="Arial" w:eastAsia="Times New Roman" w:hAnsi="Arial" w:cs="Arial"/>
          <w:lang w:eastAsia="sl-SI"/>
        </w:rPr>
        <w:t>Glede na navedeno se zato z</w:t>
      </w:r>
      <w:r w:rsidR="00DE4A0A" w:rsidRPr="0077449E">
        <w:rPr>
          <w:rFonts w:ascii="Arial" w:eastAsia="Times New Roman" w:hAnsi="Arial" w:cs="Arial"/>
          <w:lang w:eastAsia="sl-SI"/>
        </w:rPr>
        <w:t xml:space="preserve"> vidika veljavne zakonodaje na področju varstva osebnih podatkov in dejstva, da pristojne institucije ne vodijo posebnih evidenc oseb na podlagi etnične pripadnosti oziroma narodnosti, glede številčnosti </w:t>
      </w:r>
      <w:r w:rsidR="00CE7733" w:rsidRPr="0077449E">
        <w:rPr>
          <w:rFonts w:ascii="Arial" w:eastAsia="Times New Roman" w:hAnsi="Arial" w:cs="Arial"/>
          <w:lang w:eastAsia="sl-SI"/>
        </w:rPr>
        <w:t xml:space="preserve">teh oseb </w:t>
      </w:r>
      <w:r w:rsidRPr="0077449E">
        <w:rPr>
          <w:rFonts w:ascii="Arial" w:eastAsia="Times New Roman" w:hAnsi="Arial" w:cs="Arial"/>
          <w:lang w:eastAsia="sl-SI"/>
        </w:rPr>
        <w:t>opiramo</w:t>
      </w:r>
      <w:r w:rsidR="00DE4A0A" w:rsidRPr="0077449E">
        <w:rPr>
          <w:rFonts w:ascii="Arial" w:eastAsia="Times New Roman" w:hAnsi="Arial" w:cs="Arial"/>
          <w:lang w:eastAsia="sl-SI"/>
        </w:rPr>
        <w:t xml:space="preserve"> predvsem na ocene občin, centrov za socialno delo in drugih državnih institucij ter nevladnih organizacij. </w:t>
      </w:r>
    </w:p>
    <w:p w14:paraId="7C4D1ADB" w14:textId="77777777" w:rsidR="00DE4A0A" w:rsidRPr="0077449E" w:rsidRDefault="00DE4A0A" w:rsidP="0077449E">
      <w:pPr>
        <w:spacing w:after="0" w:line="240" w:lineRule="auto"/>
        <w:jc w:val="both"/>
        <w:rPr>
          <w:rFonts w:ascii="Arial" w:eastAsia="Times New Roman" w:hAnsi="Arial" w:cs="Arial"/>
          <w:sz w:val="20"/>
          <w:szCs w:val="20"/>
          <w:lang w:eastAsia="sl-SI"/>
        </w:rPr>
      </w:pPr>
    </w:p>
    <w:p w14:paraId="42D70F25" w14:textId="04B1284A" w:rsidR="00727647" w:rsidRDefault="00727647" w:rsidP="0077449E">
      <w:pPr>
        <w:spacing w:after="0" w:line="240" w:lineRule="auto"/>
        <w:jc w:val="both"/>
        <w:rPr>
          <w:rFonts w:ascii="Arial" w:hAnsi="Arial" w:cs="Arial"/>
        </w:rPr>
      </w:pPr>
      <w:r w:rsidRPr="0077449E">
        <w:rPr>
          <w:rFonts w:ascii="Arial" w:hAnsi="Arial" w:cs="Arial"/>
        </w:rPr>
        <w:t>Glej odgovor v tretjem delu k 3. členu OKVNM tega poročila.</w:t>
      </w:r>
    </w:p>
    <w:p w14:paraId="5C8C4812" w14:textId="77777777" w:rsidR="00F3520A" w:rsidRDefault="00F3520A" w:rsidP="008521DE">
      <w:pPr>
        <w:spacing w:line="240" w:lineRule="auto"/>
        <w:jc w:val="both"/>
        <w:rPr>
          <w:rFonts w:ascii="Arial" w:hAnsi="Arial" w:cs="Arial"/>
        </w:rPr>
      </w:pPr>
    </w:p>
    <w:p w14:paraId="600FCE85" w14:textId="77777777" w:rsidR="00470159" w:rsidRPr="008521DE" w:rsidRDefault="00470159" w:rsidP="008521DE">
      <w:pPr>
        <w:spacing w:line="240" w:lineRule="auto"/>
        <w:jc w:val="both"/>
        <w:rPr>
          <w:rFonts w:ascii="Arial" w:hAnsi="Arial" w:cs="Arial"/>
        </w:rPr>
      </w:pPr>
    </w:p>
    <w:p w14:paraId="165FD0A6" w14:textId="4EC47EEC" w:rsidR="00025DED" w:rsidRPr="00962B2A" w:rsidRDefault="00025DED" w:rsidP="00F60ACD">
      <w:pPr>
        <w:pStyle w:val="Odstavekseznama"/>
        <w:numPr>
          <w:ilvl w:val="0"/>
          <w:numId w:val="2"/>
        </w:numPr>
        <w:spacing w:line="240" w:lineRule="auto"/>
        <w:jc w:val="both"/>
        <w:rPr>
          <w:rFonts w:ascii="Arial" w:hAnsi="Arial" w:cs="Arial"/>
          <w:b/>
        </w:rPr>
      </w:pPr>
      <w:r w:rsidRPr="00962B2A">
        <w:rPr>
          <w:rFonts w:ascii="Arial" w:hAnsi="Arial" w:cs="Arial"/>
          <w:b/>
        </w:rPr>
        <w:t xml:space="preserve">Sprejeti ukrepe za zagotavljanje, da se </w:t>
      </w:r>
      <w:r w:rsidR="00F87CC4">
        <w:rPr>
          <w:rFonts w:ascii="Arial" w:hAnsi="Arial" w:cs="Arial"/>
          <w:b/>
        </w:rPr>
        <w:t>veljavn</w:t>
      </w:r>
      <w:r w:rsidRPr="00962B2A">
        <w:rPr>
          <w:rFonts w:ascii="Arial" w:hAnsi="Arial" w:cs="Arial"/>
          <w:b/>
        </w:rPr>
        <w:t xml:space="preserve">i pravni okvir v povezavi z varstvom italijanske in madžarske narodne manjšine ustrezno izvaja, zlasti z omogočanjem uporabe manjšinskih jezikov pri uradnih stikih z lokalnimi organi, v pravosodju in pri ponudnikih osnovnih storitev na </w:t>
      </w:r>
      <w:r w:rsidR="00F60ACD" w:rsidRPr="00F60ACD">
        <w:rPr>
          <w:rFonts w:ascii="Arial" w:hAnsi="Arial" w:cs="Arial"/>
          <w:b/>
        </w:rPr>
        <w:t>narodnostno</w:t>
      </w:r>
      <w:r w:rsidRPr="00962B2A">
        <w:rPr>
          <w:rFonts w:ascii="Arial" w:hAnsi="Arial" w:cs="Arial"/>
          <w:b/>
        </w:rPr>
        <w:t xml:space="preserve"> mešanih območjih, ter zagotoviti učinkovito usposabljanje učiteljev v jezikih manjšin.</w:t>
      </w:r>
    </w:p>
    <w:p w14:paraId="74C7A0C7" w14:textId="77777777" w:rsidR="00E24278" w:rsidRPr="008521DE" w:rsidRDefault="00E24278" w:rsidP="008521DE">
      <w:pPr>
        <w:spacing w:line="240" w:lineRule="auto"/>
        <w:jc w:val="both"/>
        <w:rPr>
          <w:rFonts w:ascii="Arial" w:hAnsi="Arial" w:cs="Arial"/>
          <w:b/>
        </w:rPr>
      </w:pPr>
    </w:p>
    <w:p w14:paraId="698F694E" w14:textId="1992BBC9" w:rsidR="008F6BBF" w:rsidRPr="008521DE" w:rsidRDefault="004C54B9" w:rsidP="008521DE">
      <w:pPr>
        <w:spacing w:line="240" w:lineRule="auto"/>
        <w:jc w:val="both"/>
        <w:rPr>
          <w:rFonts w:ascii="Arial" w:hAnsi="Arial" w:cs="Arial"/>
        </w:rPr>
      </w:pPr>
      <w:r w:rsidRPr="008521DE">
        <w:rPr>
          <w:rFonts w:ascii="Arial" w:hAnsi="Arial" w:cs="Arial"/>
        </w:rPr>
        <w:lastRenderedPageBreak/>
        <w:t xml:space="preserve">Republika Slovenija pojasnjuje, da pristojno </w:t>
      </w:r>
      <w:r w:rsidR="008F6BBF" w:rsidRPr="008521DE">
        <w:rPr>
          <w:rFonts w:ascii="Arial" w:hAnsi="Arial" w:cs="Arial"/>
        </w:rPr>
        <w:t xml:space="preserve">Ministrstvo za javno upravo redno organizira delovne posvete o izvajanju dvojezičnosti v devetih občinah, kjer bivata italijanska in madžarska narodna skupnost, kar </w:t>
      </w:r>
      <w:r w:rsidR="00F60ACD">
        <w:rPr>
          <w:rFonts w:ascii="Arial" w:hAnsi="Arial" w:cs="Arial"/>
        </w:rPr>
        <w:t>je</w:t>
      </w:r>
      <w:r w:rsidR="00F60ACD" w:rsidRPr="008521DE">
        <w:rPr>
          <w:rFonts w:ascii="Arial" w:hAnsi="Arial" w:cs="Arial"/>
        </w:rPr>
        <w:t xml:space="preserve"> </w:t>
      </w:r>
      <w:r w:rsidR="008F6BBF" w:rsidRPr="008521DE">
        <w:rPr>
          <w:rFonts w:ascii="Arial" w:hAnsi="Arial" w:cs="Arial"/>
        </w:rPr>
        <w:t>en</w:t>
      </w:r>
      <w:r w:rsidR="00F60ACD">
        <w:rPr>
          <w:rFonts w:ascii="Arial" w:hAnsi="Arial" w:cs="Arial"/>
        </w:rPr>
        <w:t>a</w:t>
      </w:r>
      <w:r w:rsidR="008F6BBF" w:rsidRPr="008521DE">
        <w:rPr>
          <w:rFonts w:ascii="Arial" w:hAnsi="Arial" w:cs="Arial"/>
        </w:rPr>
        <w:t xml:space="preserve"> od aktivnosti ministrstva za odpravo razkoraka med s predpisi določenimi obveznostmi občinskih organov in dejanskim izvajanjem dvojezičnosti v praksi. Ustava Republike Slovenije namreč zavezuje občinske organe k ravnanjem pozitivne diskriminacije predstavnikov italijanske in madžarske narodne skupnosti. Zato je vztrajanje pri dosledni uporabi dvojezičnosti v vsakodnevni praksi ključna za uresničevanje posebnih pravic obeh skupnosti. Sobivanje jezikov na istem območju je bogastvo in prednost tako za večinski narod kot za predstavnike obeh narodnih skupnosti. Ministrstvo je do </w:t>
      </w:r>
      <w:r w:rsidR="00F60ACD">
        <w:rPr>
          <w:rFonts w:ascii="Arial" w:hAnsi="Arial" w:cs="Arial"/>
        </w:rPr>
        <w:t>z</w:t>
      </w:r>
      <w:r w:rsidR="008F6BBF" w:rsidRPr="008521DE">
        <w:rPr>
          <w:rFonts w:ascii="Arial" w:hAnsi="Arial" w:cs="Arial"/>
        </w:rPr>
        <w:t>daj pripravilo pet delovnih posvetov o izvajanju dvojezičnosti v občinah, zadnjega maj</w:t>
      </w:r>
      <w:r w:rsidR="00F60ACD">
        <w:rPr>
          <w:rFonts w:ascii="Arial" w:hAnsi="Arial" w:cs="Arial"/>
        </w:rPr>
        <w:t>a</w:t>
      </w:r>
      <w:r w:rsidR="008F6BBF" w:rsidRPr="008521DE">
        <w:rPr>
          <w:rFonts w:ascii="Arial" w:hAnsi="Arial" w:cs="Arial"/>
        </w:rPr>
        <w:t xml:space="preserve"> 2019.</w:t>
      </w:r>
    </w:p>
    <w:p w14:paraId="3DC7C13C" w14:textId="2D3AD055" w:rsidR="008F6BBF" w:rsidRPr="008521DE" w:rsidRDefault="008F6BBF" w:rsidP="008521DE">
      <w:pPr>
        <w:spacing w:line="240" w:lineRule="auto"/>
        <w:jc w:val="both"/>
        <w:rPr>
          <w:rFonts w:ascii="Arial" w:hAnsi="Arial" w:cs="Arial"/>
        </w:rPr>
      </w:pPr>
      <w:r w:rsidRPr="008521DE">
        <w:rPr>
          <w:rFonts w:ascii="Arial" w:hAnsi="Arial" w:cs="Arial"/>
        </w:rPr>
        <w:t>Ministrstvo za javno upravo v okviru nudenja strokovne pomoči občinam izvaja sistematične preglede splošnih občinskih aktov. Vsebine se nanašajo na seznanitev z oceno zakonitosti pregledanih občinskih predpisov. V okviru navedene pristojnosti ministrstvo preveri ureditev dvojezičnega poslovanja v tistih občin</w:t>
      </w:r>
      <w:r w:rsidR="00B97F92">
        <w:rPr>
          <w:rFonts w:ascii="Arial" w:hAnsi="Arial" w:cs="Arial"/>
        </w:rPr>
        <w:t>ah</w:t>
      </w:r>
      <w:r w:rsidRPr="008521DE">
        <w:rPr>
          <w:rFonts w:ascii="Arial" w:hAnsi="Arial" w:cs="Arial"/>
        </w:rPr>
        <w:t>, ki ima</w:t>
      </w:r>
      <w:r w:rsidR="00B97F92">
        <w:rPr>
          <w:rFonts w:ascii="Arial" w:hAnsi="Arial" w:cs="Arial"/>
        </w:rPr>
        <w:t>jo</w:t>
      </w:r>
      <w:r w:rsidRPr="008521DE">
        <w:rPr>
          <w:rFonts w:ascii="Arial" w:hAnsi="Arial" w:cs="Arial"/>
        </w:rPr>
        <w:t xml:space="preserve"> z odloki urejeno dvojezičnost, s čimer se pregleda omogočanje uporabe manjšinskih jezikov pri uradnih stikih z organi lokalne samouprave.</w:t>
      </w:r>
    </w:p>
    <w:p w14:paraId="334CE3DA" w14:textId="5D0822F0" w:rsidR="008F6BBF" w:rsidRPr="008521DE" w:rsidRDefault="008F6BBF" w:rsidP="008521DE">
      <w:pPr>
        <w:spacing w:line="240" w:lineRule="auto"/>
        <w:jc w:val="both"/>
        <w:rPr>
          <w:rFonts w:ascii="Arial" w:hAnsi="Arial" w:cs="Arial"/>
        </w:rPr>
      </w:pPr>
      <w:r w:rsidRPr="008521DE">
        <w:rPr>
          <w:rFonts w:ascii="Arial" w:hAnsi="Arial" w:cs="Arial"/>
        </w:rPr>
        <w:t>V skladu s 4. členom Zakona o državni upravi (Uradni list RS, št. 113/05 – uradno prečiščeno besedilo, 89/07 – odl. US, 126/07 – ZUP-E, 48/09, 8/10 – ZUP-G, 8/12 – ZVRS-F, 21/12, 47/13, 12/14, 90/14 in 51/16) je uradni jezik v upravi slovenščina. Na območjih občin</w:t>
      </w:r>
      <w:r w:rsidR="00F60ACD">
        <w:rPr>
          <w:rFonts w:ascii="Arial" w:hAnsi="Arial" w:cs="Arial"/>
        </w:rPr>
        <w:t>,</w:t>
      </w:r>
      <w:r w:rsidRPr="008521DE">
        <w:rPr>
          <w:rFonts w:ascii="Arial" w:hAnsi="Arial" w:cs="Arial"/>
        </w:rPr>
        <w:t xml:space="preserve"> v katerih živita avtohton</w:t>
      </w:r>
      <w:r w:rsidR="00F60ACD">
        <w:rPr>
          <w:rFonts w:ascii="Arial" w:hAnsi="Arial" w:cs="Arial"/>
        </w:rPr>
        <w:t>a</w:t>
      </w:r>
      <w:r w:rsidRPr="008521DE">
        <w:rPr>
          <w:rFonts w:ascii="Arial" w:hAnsi="Arial" w:cs="Arial"/>
        </w:rPr>
        <w:t xml:space="preserve"> italijanska oziroma madžarska narodna skupnost</w:t>
      </w:r>
      <w:r w:rsidR="00F60ACD">
        <w:rPr>
          <w:rFonts w:ascii="Arial" w:hAnsi="Arial" w:cs="Arial"/>
        </w:rPr>
        <w:t>,</w:t>
      </w:r>
      <w:r w:rsidRPr="008521DE">
        <w:rPr>
          <w:rFonts w:ascii="Arial" w:hAnsi="Arial" w:cs="Arial"/>
        </w:rPr>
        <w:t xml:space="preserve"> je uradni jezik tudi italijanščina oziroma madžarščina. Na teh območjih uprava posluje tudi v jeziku narodne skupnosti. </w:t>
      </w:r>
    </w:p>
    <w:p w14:paraId="27CDFFDC" w14:textId="0A9E9D76" w:rsidR="008F6BBF" w:rsidRPr="008521DE" w:rsidRDefault="008F6BBF" w:rsidP="008521DE">
      <w:pPr>
        <w:spacing w:line="240" w:lineRule="auto"/>
        <w:jc w:val="both"/>
        <w:rPr>
          <w:rFonts w:ascii="Arial" w:hAnsi="Arial" w:cs="Arial"/>
        </w:rPr>
      </w:pPr>
      <w:r w:rsidRPr="008521DE">
        <w:rPr>
          <w:rFonts w:ascii="Arial" w:hAnsi="Arial" w:cs="Arial"/>
        </w:rPr>
        <w:t>V praksi</w:t>
      </w:r>
      <w:r w:rsidR="00F60ACD">
        <w:rPr>
          <w:rFonts w:ascii="Arial" w:hAnsi="Arial" w:cs="Arial"/>
        </w:rPr>
        <w:t>,</w:t>
      </w:r>
      <w:r w:rsidRPr="008521DE">
        <w:rPr>
          <w:rFonts w:ascii="Arial" w:hAnsi="Arial" w:cs="Arial"/>
        </w:rPr>
        <w:t xml:space="preserve"> pri vsakodnevnem delu</w:t>
      </w:r>
      <w:r w:rsidR="00F60ACD">
        <w:rPr>
          <w:rFonts w:ascii="Arial" w:hAnsi="Arial" w:cs="Arial"/>
        </w:rPr>
        <w:t>,</w:t>
      </w:r>
      <w:r w:rsidRPr="008521DE">
        <w:rPr>
          <w:rFonts w:ascii="Arial" w:hAnsi="Arial" w:cs="Arial"/>
        </w:rPr>
        <w:t xml:space="preserve"> to pomeni, da je strankam pred upravnimi enotami omogočeno dosledno uresničevanje ustavnih in zakonskih pravic rabe jezika, in sicer: </w:t>
      </w:r>
    </w:p>
    <w:p w14:paraId="24DD5059" w14:textId="2553CE4D" w:rsidR="008F6BBF" w:rsidRPr="008521DE" w:rsidRDefault="008F6BBF" w:rsidP="007E53A3">
      <w:pPr>
        <w:pStyle w:val="Odstavekseznama"/>
        <w:numPr>
          <w:ilvl w:val="0"/>
          <w:numId w:val="13"/>
        </w:numPr>
        <w:spacing w:line="240" w:lineRule="auto"/>
        <w:jc w:val="both"/>
        <w:rPr>
          <w:rFonts w:ascii="Arial" w:hAnsi="Arial" w:cs="Arial"/>
        </w:rPr>
      </w:pPr>
      <w:r w:rsidRPr="008521DE">
        <w:rPr>
          <w:rFonts w:ascii="Arial" w:hAnsi="Arial" w:cs="Arial"/>
        </w:rPr>
        <w:t xml:space="preserve">dvojezično poslovanje, ko stranka v postopku uporablja jezik narodne skupnosti (dvojezični obrazci, vodenje upravnih postopkov in izdajanje upravnih aktov, spletne strani, oznake na zgradbah in pisarnah tudi v jeziku narodne skupnosti, dvojezično e-poslovanje, informiranje strank); </w:t>
      </w:r>
    </w:p>
    <w:p w14:paraId="59602D5D" w14:textId="62417D7B" w:rsidR="008F6BBF" w:rsidRPr="008521DE" w:rsidRDefault="008F6BBF" w:rsidP="007E53A3">
      <w:pPr>
        <w:pStyle w:val="Odstavekseznama"/>
        <w:numPr>
          <w:ilvl w:val="0"/>
          <w:numId w:val="13"/>
        </w:numPr>
        <w:spacing w:line="240" w:lineRule="auto"/>
        <w:jc w:val="both"/>
        <w:rPr>
          <w:rFonts w:ascii="Arial" w:hAnsi="Arial" w:cs="Arial"/>
        </w:rPr>
      </w:pPr>
      <w:r w:rsidRPr="008521DE">
        <w:rPr>
          <w:rFonts w:ascii="Arial" w:hAnsi="Arial" w:cs="Arial"/>
        </w:rPr>
        <w:t>obrazci in vloge se sprotno prilagajajo in osvežujejo;</w:t>
      </w:r>
    </w:p>
    <w:p w14:paraId="59B92A1E" w14:textId="51AFE9CB" w:rsidR="008F6BBF" w:rsidRPr="008521DE" w:rsidRDefault="008F6BBF" w:rsidP="007E53A3">
      <w:pPr>
        <w:pStyle w:val="Odstavekseznama"/>
        <w:numPr>
          <w:ilvl w:val="0"/>
          <w:numId w:val="13"/>
        </w:numPr>
        <w:spacing w:line="240" w:lineRule="auto"/>
        <w:jc w:val="both"/>
        <w:rPr>
          <w:rFonts w:ascii="Arial" w:hAnsi="Arial" w:cs="Arial"/>
        </w:rPr>
      </w:pPr>
      <w:r w:rsidRPr="008521DE">
        <w:rPr>
          <w:rFonts w:ascii="Arial" w:hAnsi="Arial" w:cs="Arial"/>
        </w:rPr>
        <w:t>ob spremembi vsebine na spletnih straneh se te vsebine prevedejo tudi v jezik narodne skupnosti;</w:t>
      </w:r>
    </w:p>
    <w:p w14:paraId="2F9198DE" w14:textId="5A05273A" w:rsidR="008F6BBF" w:rsidRPr="008521DE" w:rsidRDefault="008F6BBF" w:rsidP="007E53A3">
      <w:pPr>
        <w:pStyle w:val="Odstavekseznama"/>
        <w:numPr>
          <w:ilvl w:val="0"/>
          <w:numId w:val="13"/>
        </w:numPr>
        <w:spacing w:line="240" w:lineRule="auto"/>
        <w:jc w:val="both"/>
        <w:rPr>
          <w:rFonts w:ascii="Arial" w:hAnsi="Arial" w:cs="Arial"/>
        </w:rPr>
      </w:pPr>
      <w:r w:rsidRPr="008521DE">
        <w:rPr>
          <w:rFonts w:ascii="Arial" w:hAnsi="Arial" w:cs="Arial"/>
        </w:rPr>
        <w:t xml:space="preserve">v naboru delovnih mest (sistemizacija) so ustrezno določeni pogoji in ravni znanja jezika narodne skupnosti, ki neposredno izhajajo iz potreb pri poslovanju; </w:t>
      </w:r>
    </w:p>
    <w:p w14:paraId="7FA23990" w14:textId="2069790C" w:rsidR="008F6BBF" w:rsidRPr="008521DE" w:rsidRDefault="008F6BBF" w:rsidP="007E53A3">
      <w:pPr>
        <w:pStyle w:val="Odstavekseznama"/>
        <w:numPr>
          <w:ilvl w:val="0"/>
          <w:numId w:val="13"/>
        </w:numPr>
        <w:spacing w:line="240" w:lineRule="auto"/>
        <w:jc w:val="both"/>
        <w:rPr>
          <w:rFonts w:ascii="Arial" w:hAnsi="Arial" w:cs="Arial"/>
        </w:rPr>
      </w:pPr>
      <w:r w:rsidRPr="008521DE">
        <w:rPr>
          <w:rFonts w:ascii="Arial" w:hAnsi="Arial" w:cs="Arial"/>
        </w:rPr>
        <w:t xml:space="preserve">pri zasedbi delovnih mest javnih uslužbencev, ki neposredno poslujejo s strankami, je zadostno število zaposlenih in usposobljenih javnih uslužbencev, ki imajo ustrezna znanja jezika narodnosti; </w:t>
      </w:r>
    </w:p>
    <w:p w14:paraId="46947609" w14:textId="714C665E" w:rsidR="000F7134" w:rsidRDefault="008F6BBF" w:rsidP="008521DE">
      <w:pPr>
        <w:pStyle w:val="Odstavekseznama"/>
        <w:numPr>
          <w:ilvl w:val="0"/>
          <w:numId w:val="13"/>
        </w:numPr>
        <w:spacing w:line="240" w:lineRule="auto"/>
        <w:jc w:val="both"/>
        <w:rPr>
          <w:rFonts w:ascii="Arial" w:hAnsi="Arial" w:cs="Arial"/>
        </w:rPr>
      </w:pPr>
      <w:r w:rsidRPr="008521DE">
        <w:rPr>
          <w:rFonts w:ascii="Arial" w:hAnsi="Arial" w:cs="Arial"/>
        </w:rPr>
        <w:t>pretežni del javnih uslužbencev, ki prejemajo dodatek za dvojezičnost, obvlada višjo raven znanja jezika narodne skupnosti.</w:t>
      </w:r>
    </w:p>
    <w:p w14:paraId="1B0015AB" w14:textId="77777777" w:rsidR="009026F1" w:rsidRPr="009026F1" w:rsidRDefault="009026F1" w:rsidP="009026F1">
      <w:pPr>
        <w:pStyle w:val="Odstavekseznama"/>
        <w:spacing w:line="240" w:lineRule="auto"/>
        <w:jc w:val="both"/>
        <w:rPr>
          <w:rFonts w:ascii="Arial" w:hAnsi="Arial" w:cs="Arial"/>
        </w:rPr>
      </w:pPr>
    </w:p>
    <w:p w14:paraId="13B03C8E" w14:textId="71425943" w:rsidR="000F7134" w:rsidRPr="008521DE" w:rsidRDefault="004C54B9" w:rsidP="008521DE">
      <w:pPr>
        <w:spacing w:line="240" w:lineRule="auto"/>
        <w:jc w:val="both"/>
        <w:rPr>
          <w:rFonts w:ascii="Arial" w:hAnsi="Arial" w:cs="Arial"/>
        </w:rPr>
      </w:pPr>
      <w:r w:rsidRPr="008521DE">
        <w:rPr>
          <w:rFonts w:ascii="Arial" w:hAnsi="Arial" w:cs="Arial"/>
        </w:rPr>
        <w:t>V Republiki Sloveniji</w:t>
      </w:r>
      <w:r w:rsidR="000F7134" w:rsidRPr="008521DE">
        <w:rPr>
          <w:rFonts w:ascii="Arial" w:hAnsi="Arial" w:cs="Arial"/>
        </w:rPr>
        <w:t xml:space="preserve"> </w:t>
      </w:r>
      <w:r w:rsidRPr="008521DE">
        <w:rPr>
          <w:rFonts w:ascii="Arial" w:hAnsi="Arial" w:cs="Arial"/>
        </w:rPr>
        <w:t xml:space="preserve">se </w:t>
      </w:r>
      <w:r w:rsidR="000F7134" w:rsidRPr="008521DE">
        <w:rPr>
          <w:rFonts w:ascii="Arial" w:hAnsi="Arial" w:cs="Arial"/>
        </w:rPr>
        <w:t xml:space="preserve">glede problematike uresničevanja dvojezičnosti v praksi ugotavlja, da je zakonodaja z delovnega področja </w:t>
      </w:r>
      <w:r w:rsidR="00037536">
        <w:rPr>
          <w:rFonts w:ascii="Arial" w:hAnsi="Arial" w:cs="Arial"/>
        </w:rPr>
        <w:t>M</w:t>
      </w:r>
      <w:r w:rsidR="000F7134" w:rsidRPr="008521DE">
        <w:rPr>
          <w:rFonts w:ascii="Arial" w:hAnsi="Arial" w:cs="Arial"/>
        </w:rPr>
        <w:t>inistrstva</w:t>
      </w:r>
      <w:r w:rsidRPr="008521DE">
        <w:rPr>
          <w:rFonts w:ascii="Arial" w:hAnsi="Arial" w:cs="Arial"/>
        </w:rPr>
        <w:t xml:space="preserve"> za pravosodje</w:t>
      </w:r>
      <w:r w:rsidR="000F7134" w:rsidRPr="008521DE">
        <w:rPr>
          <w:rFonts w:ascii="Arial" w:hAnsi="Arial" w:cs="Arial"/>
        </w:rPr>
        <w:t xml:space="preserve"> v zvezi z zagotavljanjem dvojezičnosti na narodnostno mešanih območjih ustrezna, zato spremembe na tem področju niso predvidene. </w:t>
      </w:r>
      <w:r w:rsidRPr="008521DE">
        <w:rPr>
          <w:rFonts w:ascii="Arial" w:hAnsi="Arial" w:cs="Arial"/>
        </w:rPr>
        <w:t>Po oceni pristojnega ministrstva</w:t>
      </w:r>
      <w:r w:rsidR="000F7134" w:rsidRPr="008521DE">
        <w:rPr>
          <w:rFonts w:ascii="Arial" w:hAnsi="Arial" w:cs="Arial"/>
        </w:rPr>
        <w:t xml:space="preserve"> pozitivna zakonodaja nudi ustrezne rešitve v zvezi z zagotavljanjem dvojezičnosti na narodnostno mešanih območjih</w:t>
      </w:r>
      <w:r w:rsidR="00CC322B">
        <w:rPr>
          <w:rFonts w:ascii="Arial" w:hAnsi="Arial" w:cs="Arial"/>
        </w:rPr>
        <w:t>. Na</w:t>
      </w:r>
      <w:r w:rsidR="000F7134" w:rsidRPr="008521DE">
        <w:rPr>
          <w:rFonts w:ascii="Arial" w:hAnsi="Arial" w:cs="Arial"/>
        </w:rPr>
        <w:t xml:space="preserve"> posamezn</w:t>
      </w:r>
      <w:r w:rsidR="00CC322B">
        <w:rPr>
          <w:rFonts w:ascii="Arial" w:hAnsi="Arial" w:cs="Arial"/>
        </w:rPr>
        <w:t>e</w:t>
      </w:r>
      <w:r w:rsidR="000F7134" w:rsidRPr="008521DE">
        <w:rPr>
          <w:rFonts w:ascii="Arial" w:hAnsi="Arial" w:cs="Arial"/>
        </w:rPr>
        <w:t xml:space="preserve"> primer</w:t>
      </w:r>
      <w:r w:rsidR="00CC322B">
        <w:rPr>
          <w:rFonts w:ascii="Arial" w:hAnsi="Arial" w:cs="Arial"/>
        </w:rPr>
        <w:t>e</w:t>
      </w:r>
      <w:r w:rsidR="000F7134" w:rsidRPr="008521DE">
        <w:rPr>
          <w:rFonts w:ascii="Arial" w:hAnsi="Arial" w:cs="Arial"/>
        </w:rPr>
        <w:t xml:space="preserve"> nedoslednosti glede rabe jezikov narodnih skupnosti v praksi pa se</w:t>
      </w:r>
      <w:r w:rsidR="00CC322B">
        <w:rPr>
          <w:rFonts w:ascii="Arial" w:hAnsi="Arial" w:cs="Arial"/>
        </w:rPr>
        <w:t>, če je seznanjeno z njimi,</w:t>
      </w:r>
      <w:r w:rsidR="000F7134" w:rsidRPr="008521DE">
        <w:rPr>
          <w:rFonts w:ascii="Arial" w:hAnsi="Arial" w:cs="Arial"/>
        </w:rPr>
        <w:t xml:space="preserve"> </w:t>
      </w:r>
      <w:r w:rsidR="00CC322B" w:rsidRPr="008521DE">
        <w:rPr>
          <w:rFonts w:ascii="Arial" w:hAnsi="Arial" w:cs="Arial"/>
        </w:rPr>
        <w:t>ustrezno odzove</w:t>
      </w:r>
      <w:r w:rsidR="00CC322B" w:rsidRPr="008521DE" w:rsidDel="00CC322B">
        <w:rPr>
          <w:rFonts w:ascii="Arial" w:hAnsi="Arial" w:cs="Arial"/>
        </w:rPr>
        <w:t xml:space="preserve"> </w:t>
      </w:r>
      <w:r w:rsidR="000F7134" w:rsidRPr="008521DE">
        <w:rPr>
          <w:rFonts w:ascii="Arial" w:hAnsi="Arial" w:cs="Arial"/>
        </w:rPr>
        <w:t xml:space="preserve">v okviru pristojnosti, ki jih ima na področju opravljanja zadev pravosodne uprave. </w:t>
      </w:r>
    </w:p>
    <w:p w14:paraId="56BF0935" w14:textId="1B96E2B2" w:rsidR="000F7134" w:rsidRPr="008521DE" w:rsidRDefault="000F7134" w:rsidP="008521DE">
      <w:pPr>
        <w:spacing w:line="240" w:lineRule="auto"/>
        <w:jc w:val="both"/>
        <w:rPr>
          <w:rFonts w:ascii="Arial" w:hAnsi="Arial" w:cs="Arial"/>
        </w:rPr>
      </w:pPr>
      <w:r w:rsidRPr="008521DE">
        <w:rPr>
          <w:rFonts w:ascii="Arial" w:hAnsi="Arial" w:cs="Arial"/>
        </w:rPr>
        <w:t>Vlada R</w:t>
      </w:r>
      <w:r w:rsidR="004C54B9" w:rsidRPr="008521DE">
        <w:rPr>
          <w:rFonts w:ascii="Arial" w:hAnsi="Arial" w:cs="Arial"/>
        </w:rPr>
        <w:t xml:space="preserve">epublike </w:t>
      </w:r>
      <w:r w:rsidRPr="008521DE">
        <w:rPr>
          <w:rFonts w:ascii="Arial" w:hAnsi="Arial" w:cs="Arial"/>
        </w:rPr>
        <w:t>S</w:t>
      </w:r>
      <w:r w:rsidR="004C54B9" w:rsidRPr="008521DE">
        <w:rPr>
          <w:rFonts w:ascii="Arial" w:hAnsi="Arial" w:cs="Arial"/>
        </w:rPr>
        <w:t>lovenije</w:t>
      </w:r>
      <w:r w:rsidRPr="008521DE">
        <w:rPr>
          <w:rFonts w:ascii="Arial" w:hAnsi="Arial" w:cs="Arial"/>
        </w:rPr>
        <w:t xml:space="preserve"> je s sklepom z dne 23. 7. 2015 sprejela Načrt ukrepov za izvajanje predpisov na področju dvojezičnosti 2015</w:t>
      </w:r>
      <w:r w:rsidR="00CC322B">
        <w:rPr>
          <w:rFonts w:ascii="Arial" w:hAnsi="Arial" w:cs="Arial"/>
        </w:rPr>
        <w:t>–</w:t>
      </w:r>
      <w:r w:rsidRPr="008521DE">
        <w:rPr>
          <w:rFonts w:ascii="Arial" w:hAnsi="Arial" w:cs="Arial"/>
        </w:rPr>
        <w:t xml:space="preserve">2018. Med ukrepi za izboljšanje dosedanjega stanja je naveden tudi ukrep 5.14 </w:t>
      </w:r>
      <w:r w:rsidR="00CC322B">
        <w:rPr>
          <w:rFonts w:ascii="Arial" w:hAnsi="Arial" w:cs="Arial"/>
        </w:rPr>
        <w:t>»u</w:t>
      </w:r>
      <w:r w:rsidRPr="008521DE">
        <w:rPr>
          <w:rFonts w:ascii="Arial" w:hAnsi="Arial" w:cs="Arial"/>
        </w:rPr>
        <w:t>gotovitev, ali obstajajo italijanski in madžarski prevodi vseh obrazcev, ki so predpisani in namenjeni za uveljavljanje pravic strank v postopkih pred sodišči</w:t>
      </w:r>
      <w:r w:rsidR="00CC322B">
        <w:rPr>
          <w:rFonts w:ascii="Arial" w:hAnsi="Arial" w:cs="Arial"/>
        </w:rPr>
        <w:t>«</w:t>
      </w:r>
      <w:r w:rsidRPr="008521DE">
        <w:rPr>
          <w:rFonts w:ascii="Arial" w:hAnsi="Arial" w:cs="Arial"/>
        </w:rPr>
        <w:t xml:space="preserve">, za izvedbo katerega je odgovorno Ministrstvo za pravosodje. </w:t>
      </w:r>
    </w:p>
    <w:p w14:paraId="67B6141C" w14:textId="5D94856B" w:rsidR="000F7134" w:rsidRPr="008521DE" w:rsidRDefault="000F7134" w:rsidP="008521DE">
      <w:pPr>
        <w:spacing w:line="240" w:lineRule="auto"/>
        <w:jc w:val="both"/>
        <w:rPr>
          <w:rFonts w:ascii="Arial" w:hAnsi="Arial" w:cs="Arial"/>
        </w:rPr>
      </w:pPr>
      <w:r w:rsidRPr="008521DE">
        <w:rPr>
          <w:rFonts w:ascii="Arial" w:hAnsi="Arial" w:cs="Arial"/>
        </w:rPr>
        <w:lastRenderedPageBreak/>
        <w:t>V okviru ukrepa »</w:t>
      </w:r>
      <w:r w:rsidR="00CC322B">
        <w:rPr>
          <w:rFonts w:ascii="Arial" w:hAnsi="Arial" w:cs="Arial"/>
        </w:rPr>
        <w:t>u</w:t>
      </w:r>
      <w:r w:rsidRPr="008521DE">
        <w:rPr>
          <w:rFonts w:ascii="Arial" w:hAnsi="Arial" w:cs="Arial"/>
        </w:rPr>
        <w:t>gotovitev, ali obstajajo italijanski in madžarski prevodi vseh obrazcev, ki so predpisani in namenjeni za uveljavljanje pravic strank v postopkih pred sodišči</w:t>
      </w:r>
      <w:r w:rsidR="00CC322B">
        <w:rPr>
          <w:rFonts w:ascii="Arial" w:hAnsi="Arial" w:cs="Arial"/>
        </w:rPr>
        <w:t>«</w:t>
      </w:r>
      <w:r w:rsidRPr="008521DE">
        <w:rPr>
          <w:rFonts w:ascii="Arial" w:hAnsi="Arial" w:cs="Arial"/>
        </w:rPr>
        <w:t xml:space="preserve"> so bile od leta 2015 so </w:t>
      </w:r>
      <w:r w:rsidR="00CC322B">
        <w:rPr>
          <w:rFonts w:ascii="Arial" w:hAnsi="Arial" w:cs="Arial"/>
        </w:rPr>
        <w:t>z</w:t>
      </w:r>
      <w:r w:rsidR="00CC322B" w:rsidRPr="008521DE">
        <w:rPr>
          <w:rFonts w:ascii="Arial" w:hAnsi="Arial" w:cs="Arial"/>
        </w:rPr>
        <w:t xml:space="preserve">daj </w:t>
      </w:r>
      <w:r w:rsidRPr="008521DE">
        <w:rPr>
          <w:rFonts w:ascii="Arial" w:hAnsi="Arial" w:cs="Arial"/>
        </w:rPr>
        <w:t xml:space="preserve">izvedene </w:t>
      </w:r>
      <w:r w:rsidR="009B10C9">
        <w:rPr>
          <w:rFonts w:ascii="Arial" w:hAnsi="Arial" w:cs="Arial"/>
        </w:rPr>
        <w:t>t</w:t>
      </w:r>
      <w:r w:rsidRPr="008521DE">
        <w:rPr>
          <w:rFonts w:ascii="Arial" w:hAnsi="Arial" w:cs="Arial"/>
        </w:rPr>
        <w:t>e aktivnosti:</w:t>
      </w:r>
    </w:p>
    <w:p w14:paraId="4F2E5781" w14:textId="77777777" w:rsidR="000F7134" w:rsidRPr="008521DE" w:rsidRDefault="000F7134" w:rsidP="008521DE">
      <w:pPr>
        <w:spacing w:line="240" w:lineRule="auto"/>
        <w:rPr>
          <w:rFonts w:ascii="Arial" w:hAnsi="Arial" w:cs="Arial"/>
        </w:rPr>
      </w:pPr>
    </w:p>
    <w:p w14:paraId="3FDFC7D4" w14:textId="25CF51E8" w:rsidR="000F7134" w:rsidRPr="006862A7" w:rsidRDefault="000F7134" w:rsidP="007E53A3">
      <w:pPr>
        <w:pStyle w:val="Odstavekseznama"/>
        <w:numPr>
          <w:ilvl w:val="0"/>
          <w:numId w:val="5"/>
        </w:numPr>
        <w:spacing w:after="0" w:line="240" w:lineRule="auto"/>
        <w:jc w:val="both"/>
        <w:rPr>
          <w:rFonts w:ascii="Arial" w:hAnsi="Arial" w:cs="Arial"/>
          <w:i/>
        </w:rPr>
      </w:pPr>
      <w:r w:rsidRPr="006862A7">
        <w:rPr>
          <w:rFonts w:ascii="Arial" w:hAnsi="Arial" w:cs="Arial"/>
          <w:i/>
        </w:rPr>
        <w:t>Priprava Pravilnika o ovojnici za vročanje po pošti v pravdnem postopku in Pravilnika o ovojnici za vročanje po pošti v kazenskih postopk</w:t>
      </w:r>
      <w:r w:rsidR="009B10C9">
        <w:rPr>
          <w:rFonts w:ascii="Arial" w:hAnsi="Arial" w:cs="Arial"/>
          <w:i/>
        </w:rPr>
        <w:t>ih</w:t>
      </w:r>
    </w:p>
    <w:p w14:paraId="0701F34D" w14:textId="77777777" w:rsidR="000F7134" w:rsidRPr="008521DE" w:rsidRDefault="000F7134" w:rsidP="008521DE">
      <w:pPr>
        <w:spacing w:line="240" w:lineRule="auto"/>
        <w:jc w:val="both"/>
        <w:rPr>
          <w:rFonts w:ascii="Arial" w:hAnsi="Arial" w:cs="Arial"/>
          <w:b/>
          <w:u w:val="single"/>
        </w:rPr>
      </w:pPr>
    </w:p>
    <w:p w14:paraId="70DF77EF" w14:textId="4BC3AFDF" w:rsidR="000F7134" w:rsidRPr="008521DE" w:rsidRDefault="00DC7A29" w:rsidP="008521DE">
      <w:pPr>
        <w:spacing w:line="240" w:lineRule="auto"/>
        <w:jc w:val="both"/>
        <w:rPr>
          <w:rFonts w:ascii="Arial" w:hAnsi="Arial" w:cs="Arial"/>
        </w:rPr>
      </w:pPr>
      <w:r>
        <w:rPr>
          <w:rFonts w:ascii="Arial" w:hAnsi="Arial" w:cs="Arial"/>
        </w:rPr>
        <w:t xml:space="preserve">Republika Slovenija odgovarja, da je bilo </w:t>
      </w:r>
      <w:r w:rsidR="000F7134" w:rsidRPr="008521DE">
        <w:rPr>
          <w:rFonts w:ascii="Arial" w:hAnsi="Arial" w:cs="Arial"/>
        </w:rPr>
        <w:t xml:space="preserve">Ministrstvo za pravosodje s strani Urada Vlade RS za narodnosti 19. 5. 2015 seznanjeno z vlogo stranke, v prilogi katere je </w:t>
      </w:r>
      <w:r w:rsidR="00E10F69">
        <w:rPr>
          <w:rFonts w:ascii="Arial" w:hAnsi="Arial" w:cs="Arial"/>
        </w:rPr>
        <w:t>t</w:t>
      </w:r>
      <w:r w:rsidR="000F7134" w:rsidRPr="008521DE">
        <w:rPr>
          <w:rFonts w:ascii="Arial" w:hAnsi="Arial" w:cs="Arial"/>
        </w:rPr>
        <w:t>a po</w:t>
      </w:r>
      <w:r w:rsidR="00E10F69">
        <w:rPr>
          <w:rFonts w:ascii="Arial" w:hAnsi="Arial" w:cs="Arial"/>
        </w:rPr>
        <w:t>sl</w:t>
      </w:r>
      <w:r w:rsidR="000F7134" w:rsidRPr="008521DE">
        <w:rPr>
          <w:rFonts w:ascii="Arial" w:hAnsi="Arial" w:cs="Arial"/>
        </w:rPr>
        <w:t xml:space="preserve">ala sodbo Okrajnega sodišča v Lendavi, v kateri je sodišče podalo ugotovitev, da dvojezične kuverte za vročanje v pravdnem postopku ne obstajajo. </w:t>
      </w:r>
    </w:p>
    <w:p w14:paraId="1AFA5E81" w14:textId="5E4B7344" w:rsidR="000F7134" w:rsidRPr="008521DE" w:rsidRDefault="000F7134" w:rsidP="008521DE">
      <w:pPr>
        <w:spacing w:line="240" w:lineRule="auto"/>
        <w:jc w:val="both"/>
        <w:rPr>
          <w:rFonts w:ascii="Arial" w:hAnsi="Arial" w:cs="Arial"/>
        </w:rPr>
      </w:pPr>
      <w:r w:rsidRPr="008521DE">
        <w:rPr>
          <w:rFonts w:ascii="Arial" w:hAnsi="Arial" w:cs="Arial"/>
        </w:rPr>
        <w:t>Ker pravilniki, ki določajo vsebino in obliko ovojnic za vročanje po pošti v sodnih postopkih (Pravilnik o ovojnici za vročanje po pošti v pravdnem postopku, Pravilnik o ovojnici za vročanje po pošti v pravdnem in kazenskem postopku ter Pravilnik o ovojnici za vročanje po pošti v postopku vpisa v sodni register in postopku izbrisa iz sodnega registra brez likvidacije)</w:t>
      </w:r>
      <w:r w:rsidR="00E10F69">
        <w:rPr>
          <w:rFonts w:ascii="Arial" w:hAnsi="Arial" w:cs="Arial"/>
        </w:rPr>
        <w:t>,</w:t>
      </w:r>
      <w:r w:rsidRPr="008521DE">
        <w:rPr>
          <w:rFonts w:ascii="Arial" w:hAnsi="Arial" w:cs="Arial"/>
        </w:rPr>
        <w:t xml:space="preserve"> za območja občin, kjer sta </w:t>
      </w:r>
      <w:r w:rsidR="00E10F69">
        <w:rPr>
          <w:rFonts w:ascii="Arial" w:hAnsi="Arial" w:cs="Arial"/>
        </w:rPr>
        <w:t>na</w:t>
      </w:r>
      <w:r w:rsidR="00E10F69" w:rsidRPr="008521DE">
        <w:rPr>
          <w:rFonts w:ascii="Arial" w:hAnsi="Arial" w:cs="Arial"/>
        </w:rPr>
        <w:t xml:space="preserve"> </w:t>
      </w:r>
      <w:r w:rsidRPr="008521DE">
        <w:rPr>
          <w:rFonts w:ascii="Arial" w:hAnsi="Arial" w:cs="Arial"/>
        </w:rPr>
        <w:t xml:space="preserve">sodišču poleg slovenskega jezika uradna jezika tudi italijanski oziroma madžarski jezik, določajo obveznost obstoja in uporabe dvojezičnih ovojnic, v prilogi predpisa pa je bila določena le ovojnica v slovenskem jeziku, je ministrstvo aktivno </w:t>
      </w:r>
      <w:r w:rsidR="00E10F69">
        <w:rPr>
          <w:rFonts w:ascii="Arial" w:hAnsi="Arial" w:cs="Arial"/>
        </w:rPr>
        <w:t xml:space="preserve">začelo reševati vprašanje </w:t>
      </w:r>
      <w:r w:rsidRPr="008521DE">
        <w:rPr>
          <w:rFonts w:ascii="Arial" w:hAnsi="Arial" w:cs="Arial"/>
        </w:rPr>
        <w:t>zagotovitve vzorcev ovojnic v jezikih narodnih skupnosti. Zagotovili smo prevode besedila vseh ovojnic, s katerimi se vročajo pisanja v sodnih postopkih, tako v italijanski kot v madžarski jezik.</w:t>
      </w:r>
    </w:p>
    <w:p w14:paraId="6053A0DA" w14:textId="3DA26F1D" w:rsidR="000F7134" w:rsidRPr="008521DE" w:rsidRDefault="000F7134" w:rsidP="008521DE">
      <w:pPr>
        <w:spacing w:line="240" w:lineRule="auto"/>
        <w:jc w:val="both"/>
        <w:rPr>
          <w:rFonts w:ascii="Arial" w:hAnsi="Arial" w:cs="Arial"/>
        </w:rPr>
      </w:pPr>
      <w:r w:rsidRPr="008521DE">
        <w:rPr>
          <w:rFonts w:ascii="Arial" w:hAnsi="Arial" w:cs="Arial"/>
        </w:rPr>
        <w:t>Pri pripravi vzorcev dvojezičnih ovojnic je bilo ugotovljeno, da je besedilo na ovojnicah (predvsem na obvestilih strankam in sodišču) preobsežno in (dvojezično) po</w:t>
      </w:r>
      <w:r w:rsidR="00A81C63">
        <w:rPr>
          <w:rFonts w:ascii="Arial" w:hAnsi="Arial" w:cs="Arial"/>
        </w:rPr>
        <w:t>polnoma</w:t>
      </w:r>
      <w:r w:rsidRPr="008521DE">
        <w:rPr>
          <w:rFonts w:ascii="Arial" w:hAnsi="Arial" w:cs="Arial"/>
        </w:rPr>
        <w:t xml:space="preserve"> nepregledno. Zato je ministrstvo pripravilo osnutka novih pravilnikov s predlogom, da so ta besedila skrajšana</w:t>
      </w:r>
      <w:r w:rsidR="00A81C63">
        <w:rPr>
          <w:rFonts w:ascii="Arial" w:hAnsi="Arial" w:cs="Arial"/>
        </w:rPr>
        <w:t>, kolikor je mogoče,</w:t>
      </w:r>
      <w:r w:rsidRPr="008521DE">
        <w:rPr>
          <w:rFonts w:ascii="Arial" w:hAnsi="Arial" w:cs="Arial"/>
        </w:rPr>
        <w:t xml:space="preserve"> in je dvojezična ovojnica ustrezno oblikovana </w:t>
      </w:r>
      <w:r w:rsidR="00A81C63">
        <w:rPr>
          <w:rFonts w:ascii="Arial" w:hAnsi="Arial" w:cs="Arial"/>
        </w:rPr>
        <w:t>tako</w:t>
      </w:r>
      <w:r w:rsidRPr="008521DE">
        <w:rPr>
          <w:rFonts w:ascii="Arial" w:hAnsi="Arial" w:cs="Arial"/>
        </w:rPr>
        <w:t>, da slovenskemu besedilu sledi prevod v jezik narodne skupnosti, besedil</w:t>
      </w:r>
      <w:r w:rsidR="00A81C63">
        <w:rPr>
          <w:rFonts w:ascii="Arial" w:hAnsi="Arial" w:cs="Arial"/>
        </w:rPr>
        <w:t>o</w:t>
      </w:r>
      <w:r w:rsidRPr="008521DE">
        <w:rPr>
          <w:rFonts w:ascii="Arial" w:hAnsi="Arial" w:cs="Arial"/>
        </w:rPr>
        <w:t xml:space="preserve"> pa je še vedno pregledn</w:t>
      </w:r>
      <w:r w:rsidR="00A81C63">
        <w:rPr>
          <w:rFonts w:ascii="Arial" w:hAnsi="Arial" w:cs="Arial"/>
        </w:rPr>
        <w:t>o</w:t>
      </w:r>
      <w:r w:rsidRPr="008521DE">
        <w:rPr>
          <w:rFonts w:ascii="Arial" w:hAnsi="Arial" w:cs="Arial"/>
        </w:rPr>
        <w:t xml:space="preserve">. </w:t>
      </w:r>
    </w:p>
    <w:p w14:paraId="7D1AE50C" w14:textId="4AAE57E9" w:rsidR="000F7134" w:rsidRPr="008521DE" w:rsidRDefault="000F7134" w:rsidP="008521DE">
      <w:pPr>
        <w:spacing w:line="240" w:lineRule="auto"/>
        <w:jc w:val="both"/>
        <w:rPr>
          <w:rFonts w:ascii="Arial" w:hAnsi="Arial" w:cs="Arial"/>
        </w:rPr>
      </w:pPr>
      <w:r w:rsidRPr="008521DE">
        <w:rPr>
          <w:rFonts w:ascii="Arial" w:hAnsi="Arial" w:cs="Arial"/>
        </w:rPr>
        <w:t>Oba pravilnika je minister za pravosodje izdal 28. 7. 2016, objavljena sta bila v Uradnem listu Republike Slovenije št. 53/16, veljati pa sta začela 20. 8. 2016. Ministrstvo je novembr</w:t>
      </w:r>
      <w:r w:rsidR="00A81C63">
        <w:rPr>
          <w:rFonts w:ascii="Arial" w:hAnsi="Arial" w:cs="Arial"/>
        </w:rPr>
        <w:t>a</w:t>
      </w:r>
      <w:r w:rsidRPr="008521DE">
        <w:rPr>
          <w:rFonts w:ascii="Arial" w:hAnsi="Arial" w:cs="Arial"/>
        </w:rPr>
        <w:t xml:space="preserve"> 2018 novo spremenjeno besedilo na ovojnicah </w:t>
      </w:r>
      <w:r w:rsidR="00A81C63">
        <w:rPr>
          <w:rFonts w:ascii="Arial" w:hAnsi="Arial" w:cs="Arial"/>
        </w:rPr>
        <w:t>z</w:t>
      </w:r>
      <w:r w:rsidRPr="008521DE">
        <w:rPr>
          <w:rFonts w:ascii="Arial" w:hAnsi="Arial" w:cs="Arial"/>
        </w:rPr>
        <w:t>nov</w:t>
      </w:r>
      <w:r w:rsidR="00A81C63">
        <w:rPr>
          <w:rFonts w:ascii="Arial" w:hAnsi="Arial" w:cs="Arial"/>
        </w:rPr>
        <w:t>a</w:t>
      </w:r>
      <w:r w:rsidRPr="008521DE">
        <w:rPr>
          <w:rFonts w:ascii="Arial" w:hAnsi="Arial" w:cs="Arial"/>
        </w:rPr>
        <w:t xml:space="preserve"> pos</w:t>
      </w:r>
      <w:r w:rsidR="00A81C63">
        <w:rPr>
          <w:rFonts w:ascii="Arial" w:hAnsi="Arial" w:cs="Arial"/>
        </w:rPr>
        <w:t>l</w:t>
      </w:r>
      <w:r w:rsidRPr="008521DE">
        <w:rPr>
          <w:rFonts w:ascii="Arial" w:hAnsi="Arial" w:cs="Arial"/>
        </w:rPr>
        <w:t xml:space="preserve">alo v prevod v jezik narodnih skupnosti </w:t>
      </w:r>
      <w:r w:rsidR="00A81C63">
        <w:rPr>
          <w:rFonts w:ascii="Arial" w:hAnsi="Arial" w:cs="Arial"/>
        </w:rPr>
        <w:t>in</w:t>
      </w:r>
      <w:r w:rsidR="00A81C63" w:rsidRPr="008521DE">
        <w:rPr>
          <w:rFonts w:ascii="Arial" w:hAnsi="Arial" w:cs="Arial"/>
        </w:rPr>
        <w:t xml:space="preserve"> </w:t>
      </w:r>
      <w:r w:rsidRPr="008521DE">
        <w:rPr>
          <w:rFonts w:ascii="Arial" w:hAnsi="Arial" w:cs="Arial"/>
        </w:rPr>
        <w:t>že prejelo verifikacijo prevoda ovojnic s popravki (od Okrožnega sodišča v Murski Soboti 29.</w:t>
      </w:r>
      <w:r w:rsidR="00C05E92">
        <w:rPr>
          <w:rFonts w:ascii="Arial" w:hAnsi="Arial" w:cs="Arial"/>
        </w:rPr>
        <w:t> </w:t>
      </w:r>
      <w:r w:rsidRPr="008521DE">
        <w:rPr>
          <w:rFonts w:ascii="Arial" w:hAnsi="Arial" w:cs="Arial"/>
        </w:rPr>
        <w:t>1.</w:t>
      </w:r>
      <w:r w:rsidR="00C05E92">
        <w:rPr>
          <w:rFonts w:ascii="Arial" w:hAnsi="Arial" w:cs="Arial"/>
        </w:rPr>
        <w:t> </w:t>
      </w:r>
      <w:r w:rsidRPr="008521DE">
        <w:rPr>
          <w:rFonts w:ascii="Arial" w:hAnsi="Arial" w:cs="Arial"/>
        </w:rPr>
        <w:t xml:space="preserve">2019 in od Okrožnega sodišča v Kopru 4. 2. 2019). Ministrstvo za pravosodje </w:t>
      </w:r>
      <w:r w:rsidR="00A81C63">
        <w:rPr>
          <w:rFonts w:ascii="Arial" w:hAnsi="Arial" w:cs="Arial"/>
        </w:rPr>
        <w:t>zdaj</w:t>
      </w:r>
      <w:r w:rsidRPr="008521DE">
        <w:rPr>
          <w:rFonts w:ascii="Arial" w:hAnsi="Arial" w:cs="Arial"/>
        </w:rPr>
        <w:t xml:space="preserve"> pridobiva tehničn</w:t>
      </w:r>
      <w:r w:rsidR="00A81C63">
        <w:rPr>
          <w:rFonts w:ascii="Arial" w:hAnsi="Arial" w:cs="Arial"/>
        </w:rPr>
        <w:t>e</w:t>
      </w:r>
      <w:r w:rsidRPr="008521DE">
        <w:rPr>
          <w:rFonts w:ascii="Arial" w:hAnsi="Arial" w:cs="Arial"/>
        </w:rPr>
        <w:t xml:space="preserve"> vzorce ovojnic, ki vsebujejo po</w:t>
      </w:r>
      <w:r w:rsidR="00A81C63">
        <w:rPr>
          <w:rFonts w:ascii="Arial" w:hAnsi="Arial" w:cs="Arial"/>
        </w:rPr>
        <w:t>stavitev</w:t>
      </w:r>
      <w:r w:rsidRPr="008521DE">
        <w:rPr>
          <w:rFonts w:ascii="Arial" w:hAnsi="Arial" w:cs="Arial"/>
        </w:rPr>
        <w:t xml:space="preserve"> besedila, da bomo na </w:t>
      </w:r>
      <w:r w:rsidR="00A81C63">
        <w:rPr>
          <w:rFonts w:ascii="Arial" w:hAnsi="Arial" w:cs="Arial"/>
        </w:rPr>
        <w:t>tej</w:t>
      </w:r>
      <w:r w:rsidR="00A81C63" w:rsidRPr="008521DE">
        <w:rPr>
          <w:rFonts w:ascii="Arial" w:hAnsi="Arial" w:cs="Arial"/>
        </w:rPr>
        <w:t xml:space="preserve"> </w:t>
      </w:r>
      <w:r w:rsidRPr="008521DE">
        <w:rPr>
          <w:rFonts w:ascii="Arial" w:hAnsi="Arial" w:cs="Arial"/>
        </w:rPr>
        <w:t xml:space="preserve">podlagi </w:t>
      </w:r>
      <w:r w:rsidR="00A81C63" w:rsidRPr="008521DE">
        <w:rPr>
          <w:rFonts w:ascii="Arial" w:hAnsi="Arial" w:cs="Arial"/>
        </w:rPr>
        <w:t xml:space="preserve">besedilo lahko </w:t>
      </w:r>
      <w:r w:rsidRPr="008521DE">
        <w:rPr>
          <w:rFonts w:ascii="Arial" w:hAnsi="Arial" w:cs="Arial"/>
        </w:rPr>
        <w:t>dopolnili in pripravili nove vzorce ovojnic.</w:t>
      </w:r>
    </w:p>
    <w:p w14:paraId="0BD1FC98" w14:textId="77777777" w:rsidR="000F7134" w:rsidRPr="008521DE" w:rsidRDefault="000F7134" w:rsidP="008521DE">
      <w:pPr>
        <w:spacing w:line="240" w:lineRule="auto"/>
        <w:jc w:val="both"/>
        <w:rPr>
          <w:rFonts w:ascii="Arial" w:hAnsi="Arial" w:cs="Arial"/>
        </w:rPr>
      </w:pPr>
    </w:p>
    <w:p w14:paraId="0E39EA87" w14:textId="649F4ED9" w:rsidR="000F7134" w:rsidRPr="006862A7" w:rsidRDefault="00A81C63" w:rsidP="007E53A3">
      <w:pPr>
        <w:pStyle w:val="Odstavekseznama"/>
        <w:numPr>
          <w:ilvl w:val="0"/>
          <w:numId w:val="5"/>
        </w:numPr>
        <w:spacing w:after="0" w:line="240" w:lineRule="auto"/>
        <w:jc w:val="both"/>
        <w:rPr>
          <w:rFonts w:ascii="Arial" w:hAnsi="Arial" w:cs="Arial"/>
          <w:i/>
        </w:rPr>
      </w:pPr>
      <w:r>
        <w:rPr>
          <w:rFonts w:ascii="Arial" w:hAnsi="Arial" w:cs="Arial"/>
          <w:i/>
        </w:rPr>
        <w:t>Določitev</w:t>
      </w:r>
      <w:r w:rsidR="000F7134" w:rsidRPr="006862A7">
        <w:rPr>
          <w:rFonts w:ascii="Arial" w:hAnsi="Arial" w:cs="Arial"/>
          <w:i/>
        </w:rPr>
        <w:t xml:space="preserve"> obrazcev, ki so predpisani in namenjeni za uveljavljanje pravic strank v postopkih pred sodišči, ter zagotovitev njihovega prevoda v italijanski in madžarski jezik </w:t>
      </w:r>
    </w:p>
    <w:p w14:paraId="5EE70319" w14:textId="77777777" w:rsidR="000F7134" w:rsidRPr="008521DE" w:rsidRDefault="000F7134" w:rsidP="008521DE">
      <w:pPr>
        <w:spacing w:line="240" w:lineRule="auto"/>
        <w:ind w:left="720"/>
        <w:jc w:val="both"/>
        <w:rPr>
          <w:rFonts w:ascii="Arial" w:hAnsi="Arial" w:cs="Arial"/>
          <w:b/>
        </w:rPr>
      </w:pPr>
    </w:p>
    <w:p w14:paraId="392B2B2F" w14:textId="7C086C22" w:rsidR="000F7134" w:rsidRPr="008521DE" w:rsidRDefault="00DC7A29" w:rsidP="008521DE">
      <w:pPr>
        <w:spacing w:line="240" w:lineRule="auto"/>
        <w:jc w:val="both"/>
        <w:rPr>
          <w:rFonts w:ascii="Arial" w:hAnsi="Arial" w:cs="Arial"/>
        </w:rPr>
      </w:pPr>
      <w:r>
        <w:rPr>
          <w:rFonts w:ascii="Arial" w:hAnsi="Arial" w:cs="Arial"/>
        </w:rPr>
        <w:t xml:space="preserve">Republika Slovenija pojasnjuje, da je </w:t>
      </w:r>
      <w:r w:rsidR="000F7134" w:rsidRPr="008521DE">
        <w:rPr>
          <w:rFonts w:ascii="Arial" w:hAnsi="Arial" w:cs="Arial"/>
        </w:rPr>
        <w:t xml:space="preserve">Ministrstvo za pravosodje po pregledu predpisov iz svoje resorne pristojnosti </w:t>
      </w:r>
      <w:r w:rsidR="00A81C63">
        <w:rPr>
          <w:rFonts w:ascii="Arial" w:hAnsi="Arial" w:cs="Arial"/>
        </w:rPr>
        <w:t>določi</w:t>
      </w:r>
      <w:r w:rsidR="000F7134" w:rsidRPr="008521DE">
        <w:rPr>
          <w:rFonts w:ascii="Arial" w:hAnsi="Arial" w:cs="Arial"/>
        </w:rPr>
        <w:t>lo obrazce, ki jih je nato pos</w:t>
      </w:r>
      <w:r w:rsidR="00A81C63">
        <w:rPr>
          <w:rFonts w:ascii="Arial" w:hAnsi="Arial" w:cs="Arial"/>
        </w:rPr>
        <w:t>l</w:t>
      </w:r>
      <w:r w:rsidR="000F7134" w:rsidRPr="008521DE">
        <w:rPr>
          <w:rFonts w:ascii="Arial" w:hAnsi="Arial" w:cs="Arial"/>
        </w:rPr>
        <w:t>alo v prev</w:t>
      </w:r>
      <w:r w:rsidR="00A81C63">
        <w:rPr>
          <w:rFonts w:ascii="Arial" w:hAnsi="Arial" w:cs="Arial"/>
        </w:rPr>
        <w:t>ajanje</w:t>
      </w:r>
      <w:r w:rsidR="000F7134" w:rsidRPr="008521DE">
        <w:rPr>
          <w:rFonts w:ascii="Arial" w:hAnsi="Arial" w:cs="Arial"/>
        </w:rPr>
        <w:t xml:space="preserve">. Pri </w:t>
      </w:r>
      <w:r w:rsidR="00A81C63">
        <w:rPr>
          <w:rFonts w:ascii="Arial" w:hAnsi="Arial" w:cs="Arial"/>
        </w:rPr>
        <w:t>določitv</w:t>
      </w:r>
      <w:r w:rsidR="000F7134" w:rsidRPr="008521DE">
        <w:rPr>
          <w:rFonts w:ascii="Arial" w:hAnsi="Arial" w:cs="Arial"/>
        </w:rPr>
        <w:t xml:space="preserve">i obrazcev je izhajalo iz dejstva, da še vedno ni jasno sprejetega stališča o avtentičnosti obrazcev, ki so (bili ali bodo) prevedeni, saj kot takšni (tj. v prevodu) tudi niso bili objavljeni v Uradnem listu RS. Zato je pri </w:t>
      </w:r>
      <w:r w:rsidR="00A81C63">
        <w:rPr>
          <w:rFonts w:ascii="Arial" w:hAnsi="Arial" w:cs="Arial"/>
        </w:rPr>
        <w:t>določitv</w:t>
      </w:r>
      <w:r w:rsidR="000F7134" w:rsidRPr="008521DE">
        <w:rPr>
          <w:rFonts w:ascii="Arial" w:hAnsi="Arial" w:cs="Arial"/>
        </w:rPr>
        <w:t xml:space="preserve">i izhajalo iz </w:t>
      </w:r>
      <w:r w:rsidR="00CB66BF">
        <w:rPr>
          <w:rFonts w:ascii="Arial" w:hAnsi="Arial" w:cs="Arial"/>
        </w:rPr>
        <w:t>te</w:t>
      </w:r>
      <w:r w:rsidR="00CB66BF" w:rsidRPr="008521DE">
        <w:rPr>
          <w:rFonts w:ascii="Arial" w:hAnsi="Arial" w:cs="Arial"/>
        </w:rPr>
        <w:t xml:space="preserve">h </w:t>
      </w:r>
      <w:r w:rsidR="000F7134" w:rsidRPr="008521DE">
        <w:rPr>
          <w:rFonts w:ascii="Arial" w:hAnsi="Arial" w:cs="Arial"/>
        </w:rPr>
        <w:t xml:space="preserve">predpostavk: 1) obrazec mora biti predpisan in objavljen v </w:t>
      </w:r>
      <w:r w:rsidR="00A81C63">
        <w:rPr>
          <w:rFonts w:ascii="Arial" w:hAnsi="Arial" w:cs="Arial"/>
        </w:rPr>
        <w:t>u</w:t>
      </w:r>
      <w:r w:rsidR="000F7134" w:rsidRPr="008521DE">
        <w:rPr>
          <w:rFonts w:ascii="Arial" w:hAnsi="Arial" w:cs="Arial"/>
        </w:rPr>
        <w:t xml:space="preserve">radnem listu in 2) obrazec je namenjen strankam za njihovo uporabo in uveljavljanje pravic v postopkih pred sodišči. V italijanski in madžarski jezik so bili tako prevedeni obrazci: </w:t>
      </w:r>
    </w:p>
    <w:p w14:paraId="4824887C" w14:textId="6A294258" w:rsidR="000F7134" w:rsidRPr="008521DE" w:rsidRDefault="00A81C63" w:rsidP="007E53A3">
      <w:pPr>
        <w:pStyle w:val="Odstavekseznama"/>
        <w:numPr>
          <w:ilvl w:val="0"/>
          <w:numId w:val="3"/>
        </w:numPr>
        <w:spacing w:after="0" w:line="240" w:lineRule="auto"/>
        <w:jc w:val="both"/>
        <w:rPr>
          <w:rFonts w:ascii="Arial" w:hAnsi="Arial" w:cs="Arial"/>
        </w:rPr>
      </w:pPr>
      <w:r>
        <w:rPr>
          <w:rFonts w:ascii="Arial" w:hAnsi="Arial" w:cs="Arial"/>
        </w:rPr>
        <w:t>p</w:t>
      </w:r>
      <w:r w:rsidR="000F7134" w:rsidRPr="008521DE">
        <w:rPr>
          <w:rFonts w:ascii="Arial" w:hAnsi="Arial" w:cs="Arial"/>
        </w:rPr>
        <w:t>rošnja za dodelitev brezplačne pravne pomoči (BPP št. 1 in BPP št. 2);</w:t>
      </w:r>
    </w:p>
    <w:p w14:paraId="3C94D1CB" w14:textId="4BE31CAF" w:rsidR="000F7134" w:rsidRPr="008521DE" w:rsidRDefault="00A81C63" w:rsidP="007E53A3">
      <w:pPr>
        <w:pStyle w:val="Odstavekseznama"/>
        <w:numPr>
          <w:ilvl w:val="0"/>
          <w:numId w:val="3"/>
        </w:numPr>
        <w:spacing w:after="0" w:line="240" w:lineRule="auto"/>
        <w:jc w:val="both"/>
        <w:rPr>
          <w:rFonts w:ascii="Arial" w:hAnsi="Arial" w:cs="Arial"/>
        </w:rPr>
      </w:pPr>
      <w:r>
        <w:rPr>
          <w:rFonts w:ascii="Arial" w:hAnsi="Arial" w:cs="Arial"/>
        </w:rPr>
        <w:t>n</w:t>
      </w:r>
      <w:r w:rsidR="000F7134" w:rsidRPr="008521DE">
        <w:rPr>
          <w:rFonts w:ascii="Arial" w:hAnsi="Arial" w:cs="Arial"/>
        </w:rPr>
        <w:t>avodila za izpolnjevanje prošnje za dodelitev brezplačne pravne pomoči;</w:t>
      </w:r>
    </w:p>
    <w:p w14:paraId="34411CEF" w14:textId="62D042EF" w:rsidR="000F7134" w:rsidRPr="008521DE" w:rsidRDefault="00A81C63" w:rsidP="007E53A3">
      <w:pPr>
        <w:pStyle w:val="Odstavekseznama"/>
        <w:numPr>
          <w:ilvl w:val="0"/>
          <w:numId w:val="3"/>
        </w:numPr>
        <w:spacing w:after="0" w:line="240" w:lineRule="auto"/>
        <w:jc w:val="both"/>
        <w:rPr>
          <w:rFonts w:ascii="Arial" w:hAnsi="Arial" w:cs="Arial"/>
        </w:rPr>
      </w:pPr>
      <w:r>
        <w:rPr>
          <w:rFonts w:ascii="Arial" w:hAnsi="Arial" w:cs="Arial"/>
        </w:rPr>
        <w:t>z</w:t>
      </w:r>
      <w:r w:rsidR="000F7134" w:rsidRPr="008521DE">
        <w:rPr>
          <w:rFonts w:ascii="Arial" w:hAnsi="Arial" w:cs="Arial"/>
        </w:rPr>
        <w:t>dravniško potrdilo o razlogih za odlog nastopa kazni zapora;</w:t>
      </w:r>
    </w:p>
    <w:p w14:paraId="40FFBB8A" w14:textId="6AA4B119" w:rsidR="000F7134" w:rsidRPr="008521DE" w:rsidRDefault="00A81C63" w:rsidP="007E53A3">
      <w:pPr>
        <w:pStyle w:val="Odstavekseznama"/>
        <w:numPr>
          <w:ilvl w:val="0"/>
          <w:numId w:val="3"/>
        </w:numPr>
        <w:spacing w:after="0" w:line="240" w:lineRule="auto"/>
        <w:jc w:val="both"/>
        <w:rPr>
          <w:rFonts w:ascii="Arial" w:hAnsi="Arial" w:cs="Arial"/>
        </w:rPr>
      </w:pPr>
      <w:r>
        <w:rPr>
          <w:rFonts w:ascii="Arial" w:hAnsi="Arial" w:cs="Arial"/>
        </w:rPr>
        <w:lastRenderedPageBreak/>
        <w:t>z</w:t>
      </w:r>
      <w:r w:rsidR="000F7134" w:rsidRPr="008521DE">
        <w:rPr>
          <w:rFonts w:ascii="Arial" w:hAnsi="Arial" w:cs="Arial"/>
        </w:rPr>
        <w:t>dravniško potrdilo o razlogih za prekinitev oziroma podaljšanje prekinitve izvrševanja kazni.</w:t>
      </w:r>
    </w:p>
    <w:p w14:paraId="2DCA783F" w14:textId="77777777" w:rsidR="000F7134" w:rsidRPr="008521DE" w:rsidRDefault="000F7134" w:rsidP="008521DE">
      <w:pPr>
        <w:spacing w:line="240" w:lineRule="auto"/>
        <w:jc w:val="both"/>
        <w:rPr>
          <w:rFonts w:ascii="Arial" w:hAnsi="Arial" w:cs="Arial"/>
        </w:rPr>
      </w:pPr>
    </w:p>
    <w:p w14:paraId="4B73DDEE" w14:textId="4B2B09F6" w:rsidR="000F7134" w:rsidRPr="006862A7" w:rsidRDefault="000F7134" w:rsidP="007E53A3">
      <w:pPr>
        <w:numPr>
          <w:ilvl w:val="0"/>
          <w:numId w:val="5"/>
        </w:numPr>
        <w:spacing w:after="0" w:line="240" w:lineRule="auto"/>
        <w:jc w:val="both"/>
        <w:rPr>
          <w:rFonts w:ascii="Arial" w:hAnsi="Arial" w:cs="Arial"/>
          <w:i/>
        </w:rPr>
      </w:pPr>
      <w:r w:rsidRPr="00A81C63">
        <w:rPr>
          <w:rFonts w:ascii="Arial" w:hAnsi="Arial" w:cs="Arial"/>
          <w:i/>
        </w:rPr>
        <w:t>Z</w:t>
      </w:r>
      <w:r w:rsidRPr="006862A7">
        <w:rPr>
          <w:rFonts w:ascii="Arial" w:hAnsi="Arial" w:cs="Arial"/>
          <w:i/>
        </w:rPr>
        <w:t xml:space="preserve">agotovitev in objava prevodov obrazcev za pridobitev podatkov iz evidenc Ministrstva za pravosodje in uveljavljanje drugih pravic v postopkih, za katere je pristojno </w:t>
      </w:r>
      <w:r w:rsidR="00A81C63">
        <w:rPr>
          <w:rFonts w:ascii="Arial" w:hAnsi="Arial" w:cs="Arial"/>
          <w:i/>
        </w:rPr>
        <w:t xml:space="preserve">to </w:t>
      </w:r>
      <w:r w:rsidRPr="006862A7">
        <w:rPr>
          <w:rFonts w:ascii="Arial" w:hAnsi="Arial" w:cs="Arial"/>
          <w:i/>
        </w:rPr>
        <w:t>ministrstvo (ukrep 5.6 »</w:t>
      </w:r>
      <w:r w:rsidR="00A81C63">
        <w:rPr>
          <w:rFonts w:ascii="Arial" w:hAnsi="Arial" w:cs="Arial"/>
          <w:i/>
        </w:rPr>
        <w:t>p</w:t>
      </w:r>
      <w:r w:rsidRPr="006862A7">
        <w:rPr>
          <w:rFonts w:ascii="Arial" w:hAnsi="Arial" w:cs="Arial"/>
          <w:i/>
        </w:rPr>
        <w:t>revajanje obrazcev v jezik narod</w:t>
      </w:r>
      <w:r w:rsidR="0003102E" w:rsidRPr="006862A7">
        <w:rPr>
          <w:rFonts w:ascii="Arial" w:hAnsi="Arial" w:cs="Arial"/>
          <w:i/>
        </w:rPr>
        <w:t>n</w:t>
      </w:r>
      <w:r w:rsidRPr="006862A7">
        <w:rPr>
          <w:rFonts w:ascii="Arial" w:hAnsi="Arial" w:cs="Arial"/>
          <w:i/>
        </w:rPr>
        <w:t>e skupnosti«)</w:t>
      </w:r>
    </w:p>
    <w:p w14:paraId="3715D385" w14:textId="77777777" w:rsidR="000F7134" w:rsidRPr="008521DE" w:rsidRDefault="000F7134" w:rsidP="008521DE">
      <w:pPr>
        <w:spacing w:line="240" w:lineRule="auto"/>
        <w:ind w:left="720"/>
        <w:jc w:val="both"/>
        <w:rPr>
          <w:rFonts w:ascii="Arial" w:hAnsi="Arial" w:cs="Arial"/>
        </w:rPr>
      </w:pPr>
    </w:p>
    <w:p w14:paraId="1CCBEC42" w14:textId="18B3E996" w:rsidR="000F7134" w:rsidRPr="008521DE" w:rsidRDefault="00F108D4" w:rsidP="008521DE">
      <w:pPr>
        <w:spacing w:line="240" w:lineRule="auto"/>
        <w:jc w:val="both"/>
        <w:rPr>
          <w:rFonts w:ascii="Arial" w:hAnsi="Arial" w:cs="Arial"/>
        </w:rPr>
      </w:pPr>
      <w:r w:rsidRPr="008521DE">
        <w:rPr>
          <w:rFonts w:ascii="Arial" w:hAnsi="Arial" w:cs="Arial"/>
        </w:rPr>
        <w:t xml:space="preserve">V Republiki Sloveniji je pristojno </w:t>
      </w:r>
      <w:r w:rsidR="000F7134" w:rsidRPr="008521DE">
        <w:rPr>
          <w:rFonts w:ascii="Arial" w:hAnsi="Arial" w:cs="Arial"/>
        </w:rPr>
        <w:t>Ministrstvo za pravosodje obrazce, ki so namenjeni strankam za pridobitev podatkov iz evidenc, ki jih vodi Ministrstvo za pravosodje, in za uveljavljanje pravic v postopkih, za katere je pristojno ministrstvo</w:t>
      </w:r>
      <w:r w:rsidR="00A81C63">
        <w:rPr>
          <w:rFonts w:ascii="Arial" w:hAnsi="Arial" w:cs="Arial"/>
        </w:rPr>
        <w:t xml:space="preserve">, </w:t>
      </w:r>
      <w:r w:rsidR="00A81C63" w:rsidRPr="008521DE">
        <w:rPr>
          <w:rFonts w:ascii="Arial" w:hAnsi="Arial" w:cs="Arial"/>
        </w:rPr>
        <w:t xml:space="preserve">že leta 2015 </w:t>
      </w:r>
      <w:r w:rsidR="00A81C63">
        <w:rPr>
          <w:rFonts w:ascii="Arial" w:hAnsi="Arial" w:cs="Arial"/>
        </w:rPr>
        <w:t>poslalo v prevod</w:t>
      </w:r>
      <w:r w:rsidR="000F7134" w:rsidRPr="008521DE">
        <w:rPr>
          <w:rFonts w:ascii="Arial" w:hAnsi="Arial" w:cs="Arial"/>
        </w:rPr>
        <w:t xml:space="preserve">. Ministrstvo je tako zagotovilo prevod v italijanski in madžarski jezik ter jih objavilo na </w:t>
      </w:r>
      <w:r w:rsidR="009A1998">
        <w:rPr>
          <w:rFonts w:ascii="Arial" w:hAnsi="Arial" w:cs="Arial"/>
        </w:rPr>
        <w:t xml:space="preserve">svoji </w:t>
      </w:r>
      <w:r w:rsidR="000F7134" w:rsidRPr="008521DE">
        <w:rPr>
          <w:rFonts w:ascii="Arial" w:hAnsi="Arial" w:cs="Arial"/>
        </w:rPr>
        <w:t xml:space="preserve">uradni spletni strani za </w:t>
      </w:r>
      <w:r w:rsidR="00162888">
        <w:rPr>
          <w:rFonts w:ascii="Arial" w:hAnsi="Arial" w:cs="Arial"/>
        </w:rPr>
        <w:t>t</w:t>
      </w:r>
      <w:r w:rsidR="00162888" w:rsidRPr="008521DE">
        <w:rPr>
          <w:rFonts w:ascii="Arial" w:hAnsi="Arial" w:cs="Arial"/>
        </w:rPr>
        <w:t xml:space="preserve">e </w:t>
      </w:r>
      <w:r w:rsidR="000F7134" w:rsidRPr="008521DE">
        <w:rPr>
          <w:rFonts w:ascii="Arial" w:hAnsi="Arial" w:cs="Arial"/>
        </w:rPr>
        <w:t>obrazce:</w:t>
      </w:r>
    </w:p>
    <w:p w14:paraId="0D00B931" w14:textId="77777777" w:rsidR="000F7134" w:rsidRPr="008521DE" w:rsidRDefault="000F7134" w:rsidP="007E53A3">
      <w:pPr>
        <w:pStyle w:val="Odstavekseznama"/>
        <w:numPr>
          <w:ilvl w:val="0"/>
          <w:numId w:val="3"/>
        </w:numPr>
        <w:spacing w:after="0" w:line="240" w:lineRule="auto"/>
        <w:jc w:val="both"/>
        <w:rPr>
          <w:rFonts w:ascii="Arial" w:hAnsi="Arial" w:cs="Arial"/>
        </w:rPr>
      </w:pPr>
      <w:r w:rsidRPr="008521DE">
        <w:rPr>
          <w:rFonts w:ascii="Arial" w:hAnsi="Arial" w:cs="Arial"/>
        </w:rPr>
        <w:t>obrazec zahtevka za podatke iz kazenske evidence fizičnih oseb;</w:t>
      </w:r>
    </w:p>
    <w:p w14:paraId="6FCD4286" w14:textId="77777777" w:rsidR="000F7134" w:rsidRPr="008521DE" w:rsidRDefault="000F7134" w:rsidP="007E53A3">
      <w:pPr>
        <w:pStyle w:val="Odstavekseznama"/>
        <w:numPr>
          <w:ilvl w:val="0"/>
          <w:numId w:val="3"/>
        </w:numPr>
        <w:spacing w:after="0" w:line="240" w:lineRule="auto"/>
        <w:jc w:val="both"/>
        <w:rPr>
          <w:rFonts w:ascii="Arial" w:hAnsi="Arial" w:cs="Arial"/>
        </w:rPr>
      </w:pPr>
      <w:r w:rsidRPr="008521DE">
        <w:rPr>
          <w:rFonts w:ascii="Arial" w:hAnsi="Arial" w:cs="Arial"/>
        </w:rPr>
        <w:t>obrazec zahtevka za podatke iz kazenske evidence pravnomočnih sodb oziroma sklepov o prekrških za fizične osebe;</w:t>
      </w:r>
    </w:p>
    <w:p w14:paraId="307DF196" w14:textId="77777777" w:rsidR="000F7134" w:rsidRPr="008521DE" w:rsidRDefault="000F7134" w:rsidP="007E53A3">
      <w:pPr>
        <w:pStyle w:val="Odstavekseznama"/>
        <w:numPr>
          <w:ilvl w:val="0"/>
          <w:numId w:val="3"/>
        </w:numPr>
        <w:spacing w:after="0" w:line="240" w:lineRule="auto"/>
        <w:jc w:val="both"/>
        <w:rPr>
          <w:rFonts w:ascii="Arial" w:hAnsi="Arial" w:cs="Arial"/>
        </w:rPr>
      </w:pPr>
      <w:r w:rsidRPr="008521DE">
        <w:rPr>
          <w:rFonts w:ascii="Arial" w:hAnsi="Arial" w:cs="Arial"/>
        </w:rPr>
        <w:t>obrazec zahtevka za podatke iz skupne evidence kazenskih točk v cestnem prometu;</w:t>
      </w:r>
    </w:p>
    <w:p w14:paraId="6AA9D856" w14:textId="77777777" w:rsidR="000F7134" w:rsidRPr="008521DE" w:rsidRDefault="000F7134" w:rsidP="007E53A3">
      <w:pPr>
        <w:pStyle w:val="Odstavekseznama"/>
        <w:numPr>
          <w:ilvl w:val="0"/>
          <w:numId w:val="3"/>
        </w:numPr>
        <w:spacing w:after="0" w:line="240" w:lineRule="auto"/>
        <w:jc w:val="both"/>
        <w:rPr>
          <w:rFonts w:ascii="Arial" w:hAnsi="Arial" w:cs="Arial"/>
        </w:rPr>
      </w:pPr>
      <w:r w:rsidRPr="008521DE">
        <w:rPr>
          <w:rFonts w:ascii="Arial" w:hAnsi="Arial" w:cs="Arial"/>
        </w:rPr>
        <w:t>obrazec zahtevka za podatke iz kazenske evidence pravnih oseb;</w:t>
      </w:r>
    </w:p>
    <w:p w14:paraId="10DD5B13" w14:textId="77777777" w:rsidR="000F7134" w:rsidRPr="008521DE" w:rsidRDefault="000F7134" w:rsidP="007E53A3">
      <w:pPr>
        <w:pStyle w:val="Odstavekseznama"/>
        <w:numPr>
          <w:ilvl w:val="0"/>
          <w:numId w:val="3"/>
        </w:numPr>
        <w:spacing w:after="0" w:line="240" w:lineRule="auto"/>
        <w:jc w:val="both"/>
        <w:rPr>
          <w:rFonts w:ascii="Arial" w:hAnsi="Arial" w:cs="Arial"/>
        </w:rPr>
      </w:pPr>
      <w:r w:rsidRPr="008521DE">
        <w:rPr>
          <w:rFonts w:ascii="Arial" w:hAnsi="Arial" w:cs="Arial"/>
        </w:rPr>
        <w:t>obrazec zahtevka za podatke iz kazenske evidence pravnomočnih sodb oziroma sklepov o prekrških pravnih oseb;</w:t>
      </w:r>
    </w:p>
    <w:p w14:paraId="16FB96BC" w14:textId="521D6D3A" w:rsidR="000F7134" w:rsidRPr="008521DE" w:rsidRDefault="000F7134" w:rsidP="007E53A3">
      <w:pPr>
        <w:pStyle w:val="Odstavekseznama"/>
        <w:numPr>
          <w:ilvl w:val="0"/>
          <w:numId w:val="3"/>
        </w:numPr>
        <w:spacing w:after="0" w:line="240" w:lineRule="auto"/>
        <w:jc w:val="both"/>
        <w:rPr>
          <w:rFonts w:ascii="Arial" w:hAnsi="Arial" w:cs="Arial"/>
        </w:rPr>
      </w:pPr>
      <w:r w:rsidRPr="008521DE">
        <w:rPr>
          <w:rFonts w:ascii="Arial" w:hAnsi="Arial" w:cs="Arial"/>
        </w:rPr>
        <w:t>neobvezujoč</w:t>
      </w:r>
      <w:r w:rsidR="009A1998">
        <w:rPr>
          <w:rFonts w:ascii="Arial" w:hAnsi="Arial" w:cs="Arial"/>
        </w:rPr>
        <w:t>i</w:t>
      </w:r>
      <w:r w:rsidRPr="008521DE">
        <w:rPr>
          <w:rFonts w:ascii="Arial" w:hAnsi="Arial" w:cs="Arial"/>
        </w:rPr>
        <w:t xml:space="preserve"> obrazec za vložitev nadzorstvene pritožbe;</w:t>
      </w:r>
    </w:p>
    <w:p w14:paraId="4CD271EE" w14:textId="77777777" w:rsidR="000F7134" w:rsidRPr="008521DE" w:rsidRDefault="000F7134" w:rsidP="007E53A3">
      <w:pPr>
        <w:pStyle w:val="Odstavekseznama"/>
        <w:numPr>
          <w:ilvl w:val="0"/>
          <w:numId w:val="3"/>
        </w:numPr>
        <w:spacing w:after="0" w:line="240" w:lineRule="auto"/>
        <w:jc w:val="both"/>
        <w:rPr>
          <w:rFonts w:ascii="Arial" w:hAnsi="Arial" w:cs="Arial"/>
        </w:rPr>
      </w:pPr>
      <w:r w:rsidRPr="008521DE">
        <w:rPr>
          <w:rFonts w:ascii="Arial" w:hAnsi="Arial" w:cs="Arial"/>
        </w:rPr>
        <w:t>obrazec zahteve za uveljavljanje odškodnine žrtvam kaznivih dejanj (skupaj z navodilom za izpolnjevanje tega obrazca);</w:t>
      </w:r>
    </w:p>
    <w:p w14:paraId="406983D0" w14:textId="3FC5DC11" w:rsidR="000F7134" w:rsidRPr="008521DE" w:rsidRDefault="009A1998" w:rsidP="007E53A3">
      <w:pPr>
        <w:pStyle w:val="Odstavekseznama"/>
        <w:numPr>
          <w:ilvl w:val="0"/>
          <w:numId w:val="3"/>
        </w:numPr>
        <w:spacing w:after="0" w:line="240" w:lineRule="auto"/>
        <w:jc w:val="both"/>
        <w:rPr>
          <w:rFonts w:ascii="Arial" w:hAnsi="Arial" w:cs="Arial"/>
        </w:rPr>
      </w:pPr>
      <w:r>
        <w:rPr>
          <w:rFonts w:ascii="Arial" w:hAnsi="Arial" w:cs="Arial"/>
        </w:rPr>
        <w:t xml:space="preserve">obrazec </w:t>
      </w:r>
      <w:r w:rsidR="000F7134" w:rsidRPr="008521DE">
        <w:rPr>
          <w:rFonts w:ascii="Arial" w:hAnsi="Arial" w:cs="Arial"/>
        </w:rPr>
        <w:t>podrobnejš</w:t>
      </w:r>
      <w:r>
        <w:rPr>
          <w:rFonts w:ascii="Arial" w:hAnsi="Arial" w:cs="Arial"/>
        </w:rPr>
        <w:t>e</w:t>
      </w:r>
      <w:r w:rsidR="000F7134" w:rsidRPr="008521DE">
        <w:rPr>
          <w:rFonts w:ascii="Arial" w:hAnsi="Arial" w:cs="Arial"/>
        </w:rPr>
        <w:t xml:space="preserve"> vsebin</w:t>
      </w:r>
      <w:r>
        <w:rPr>
          <w:rFonts w:ascii="Arial" w:hAnsi="Arial" w:cs="Arial"/>
        </w:rPr>
        <w:t>e</w:t>
      </w:r>
      <w:r w:rsidR="000F7134" w:rsidRPr="008521DE">
        <w:rPr>
          <w:rFonts w:ascii="Arial" w:hAnsi="Arial" w:cs="Arial"/>
        </w:rPr>
        <w:t xml:space="preserve"> preizkusnega izpita za odvetnike iz drugih držav.</w:t>
      </w:r>
    </w:p>
    <w:p w14:paraId="2AF29FED" w14:textId="77777777" w:rsidR="000F7134" w:rsidRPr="008521DE" w:rsidRDefault="000F7134" w:rsidP="008521DE">
      <w:pPr>
        <w:spacing w:line="240" w:lineRule="auto"/>
        <w:jc w:val="both"/>
        <w:rPr>
          <w:rFonts w:ascii="Arial" w:hAnsi="Arial" w:cs="Arial"/>
        </w:rPr>
      </w:pPr>
    </w:p>
    <w:p w14:paraId="38EE0703" w14:textId="0431850E" w:rsidR="000F7134" w:rsidRPr="008521DE" w:rsidRDefault="000F7134" w:rsidP="008521DE">
      <w:pPr>
        <w:spacing w:line="240" w:lineRule="auto"/>
        <w:jc w:val="both"/>
        <w:rPr>
          <w:rFonts w:ascii="Arial" w:hAnsi="Arial" w:cs="Arial"/>
        </w:rPr>
      </w:pPr>
      <w:r w:rsidRPr="008521DE">
        <w:rPr>
          <w:rFonts w:ascii="Arial" w:hAnsi="Arial" w:cs="Arial"/>
        </w:rPr>
        <w:t xml:space="preserve">Pri vseh prevodih obrazcev iz 2. in 3. </w:t>
      </w:r>
      <w:r w:rsidR="009A1998" w:rsidRPr="008521DE">
        <w:rPr>
          <w:rFonts w:ascii="Arial" w:hAnsi="Arial" w:cs="Arial"/>
        </w:rPr>
        <w:t xml:space="preserve">točke </w:t>
      </w:r>
      <w:r w:rsidRPr="008521DE">
        <w:rPr>
          <w:rFonts w:ascii="Arial" w:hAnsi="Arial" w:cs="Arial"/>
        </w:rPr>
        <w:t xml:space="preserve">gre za obrazce, ki so namenjeni strankam za uveljavljanje določenih pravic. Pri odločitvi, za katere obrazce se zagotovijo prevodi v jezika narodnih skupnosti, je Ministrstvo za pravosodje torej izhajalo iz dejanskih potreb strank. Navedeno pa ni razlog, da v prihodnje ne bi še </w:t>
      </w:r>
      <w:r w:rsidR="009A1998">
        <w:rPr>
          <w:rFonts w:ascii="Arial" w:hAnsi="Arial" w:cs="Arial"/>
        </w:rPr>
        <w:t xml:space="preserve">za </w:t>
      </w:r>
      <w:r w:rsidRPr="008521DE">
        <w:rPr>
          <w:rFonts w:ascii="Arial" w:hAnsi="Arial" w:cs="Arial"/>
        </w:rPr>
        <w:t>katerega od obrazcev</w:t>
      </w:r>
      <w:r w:rsidR="009A1998" w:rsidRPr="009A1998">
        <w:rPr>
          <w:rFonts w:ascii="Arial" w:hAnsi="Arial" w:cs="Arial"/>
        </w:rPr>
        <w:t xml:space="preserve"> </w:t>
      </w:r>
      <w:r w:rsidR="009A1998">
        <w:rPr>
          <w:rFonts w:ascii="Arial" w:hAnsi="Arial" w:cs="Arial"/>
        </w:rPr>
        <w:t>določi</w:t>
      </w:r>
      <w:r w:rsidR="009A1998" w:rsidRPr="008521DE">
        <w:rPr>
          <w:rFonts w:ascii="Arial" w:hAnsi="Arial" w:cs="Arial"/>
        </w:rPr>
        <w:t>li</w:t>
      </w:r>
      <w:r w:rsidRPr="008521DE">
        <w:rPr>
          <w:rFonts w:ascii="Arial" w:hAnsi="Arial" w:cs="Arial"/>
        </w:rPr>
        <w:t xml:space="preserve">, </w:t>
      </w:r>
      <w:r w:rsidR="009A1998">
        <w:rPr>
          <w:rFonts w:ascii="Arial" w:hAnsi="Arial" w:cs="Arial"/>
        </w:rPr>
        <w:t xml:space="preserve">da mora biti </w:t>
      </w:r>
      <w:r w:rsidRPr="008521DE">
        <w:rPr>
          <w:rFonts w:ascii="Arial" w:hAnsi="Arial" w:cs="Arial"/>
        </w:rPr>
        <w:t xml:space="preserve">zagotovljen </w:t>
      </w:r>
      <w:r w:rsidR="009A1998">
        <w:rPr>
          <w:rFonts w:ascii="Arial" w:hAnsi="Arial" w:cs="Arial"/>
        </w:rPr>
        <w:t xml:space="preserve">tudi v </w:t>
      </w:r>
      <w:r w:rsidRPr="008521DE">
        <w:rPr>
          <w:rFonts w:ascii="Arial" w:hAnsi="Arial" w:cs="Arial"/>
        </w:rPr>
        <w:t>prevod</w:t>
      </w:r>
      <w:r w:rsidR="009A1998">
        <w:rPr>
          <w:rFonts w:ascii="Arial" w:hAnsi="Arial" w:cs="Arial"/>
        </w:rPr>
        <w:t>u</w:t>
      </w:r>
      <w:r w:rsidRPr="008521DE">
        <w:rPr>
          <w:rFonts w:ascii="Arial" w:hAnsi="Arial" w:cs="Arial"/>
        </w:rPr>
        <w:t xml:space="preserve">. </w:t>
      </w:r>
    </w:p>
    <w:p w14:paraId="0F027B25" w14:textId="550F7B97" w:rsidR="000F7134" w:rsidRPr="008521DE" w:rsidRDefault="000F7134" w:rsidP="008521DE">
      <w:pPr>
        <w:spacing w:line="240" w:lineRule="auto"/>
        <w:jc w:val="both"/>
        <w:rPr>
          <w:rFonts w:ascii="Arial" w:hAnsi="Arial" w:cs="Arial"/>
        </w:rPr>
      </w:pPr>
      <w:r w:rsidRPr="008521DE">
        <w:rPr>
          <w:rFonts w:ascii="Arial" w:hAnsi="Arial" w:cs="Arial"/>
        </w:rPr>
        <w:t>V zvezi z ukrepom prevajanje obrazcev v jezik narodne skupnosti dodatno pojasnjujemo, da se aktivnosti Ministrstva za pravosodje v okviru ukrepa 5.14 (</w:t>
      </w:r>
      <w:r w:rsidR="009A1998">
        <w:rPr>
          <w:rFonts w:ascii="Arial" w:hAnsi="Arial" w:cs="Arial"/>
        </w:rPr>
        <w:t>u</w:t>
      </w:r>
      <w:r w:rsidRPr="008521DE">
        <w:rPr>
          <w:rFonts w:ascii="Arial" w:hAnsi="Arial" w:cs="Arial"/>
        </w:rPr>
        <w:t xml:space="preserve">gotovitev, ali obstajajo italijanski in madžarski prevodi vseh obrazcev, ki so predpisani in namenjeni za uveljavljanje pravic strank v postopkih pred sodišči), ki sodi </w:t>
      </w:r>
      <w:r w:rsidR="009A1998">
        <w:rPr>
          <w:rFonts w:ascii="Arial" w:hAnsi="Arial" w:cs="Arial"/>
        </w:rPr>
        <w:t xml:space="preserve">v njegovo </w:t>
      </w:r>
      <w:r w:rsidRPr="008521DE">
        <w:rPr>
          <w:rFonts w:ascii="Arial" w:hAnsi="Arial" w:cs="Arial"/>
        </w:rPr>
        <w:t xml:space="preserve">pristojnost, delno prekrivajo tudi z </w:t>
      </w:r>
      <w:r w:rsidR="009A1998">
        <w:rPr>
          <w:rFonts w:ascii="Arial" w:hAnsi="Arial" w:cs="Arial"/>
        </w:rPr>
        <w:t xml:space="preserve">aktivnostmi v zvezi z </w:t>
      </w:r>
      <w:r w:rsidRPr="008521DE">
        <w:rPr>
          <w:rFonts w:ascii="Arial" w:hAnsi="Arial" w:cs="Arial"/>
        </w:rPr>
        <w:t>ukrepom 5.6 (</w:t>
      </w:r>
      <w:r w:rsidR="009A1998">
        <w:rPr>
          <w:rFonts w:ascii="Arial" w:hAnsi="Arial" w:cs="Arial"/>
        </w:rPr>
        <w:t>p</w:t>
      </w:r>
      <w:r w:rsidRPr="008521DE">
        <w:rPr>
          <w:rFonts w:ascii="Arial" w:hAnsi="Arial" w:cs="Arial"/>
        </w:rPr>
        <w:t xml:space="preserve">revajanje obrazcev v jezik narodne skupnosti), za katerega so pristojna vsa resorna ministrstva. Zapisano pod 3. </w:t>
      </w:r>
      <w:r w:rsidR="009A1998" w:rsidRPr="008521DE">
        <w:rPr>
          <w:rFonts w:ascii="Arial" w:hAnsi="Arial" w:cs="Arial"/>
        </w:rPr>
        <w:t xml:space="preserve">točko </w:t>
      </w:r>
      <w:r w:rsidRPr="008521DE">
        <w:rPr>
          <w:rFonts w:ascii="Arial" w:hAnsi="Arial" w:cs="Arial"/>
        </w:rPr>
        <w:t>pri ukrepu 5.14 tako hkrati p</w:t>
      </w:r>
      <w:r w:rsidR="009A1998">
        <w:rPr>
          <w:rFonts w:ascii="Arial" w:hAnsi="Arial" w:cs="Arial"/>
        </w:rPr>
        <w:t>omeni</w:t>
      </w:r>
      <w:r w:rsidRPr="008521DE">
        <w:rPr>
          <w:rFonts w:ascii="Arial" w:hAnsi="Arial" w:cs="Arial"/>
        </w:rPr>
        <w:t xml:space="preserve"> tudi izvedbo u</w:t>
      </w:r>
      <w:r w:rsidR="003B0DBA">
        <w:rPr>
          <w:rFonts w:ascii="Arial" w:hAnsi="Arial" w:cs="Arial"/>
        </w:rPr>
        <w:t>krepa</w:t>
      </w:r>
      <w:r w:rsidRPr="008521DE">
        <w:rPr>
          <w:rFonts w:ascii="Arial" w:hAnsi="Arial" w:cs="Arial"/>
        </w:rPr>
        <w:t xml:space="preserve"> 5.6. </w:t>
      </w:r>
    </w:p>
    <w:p w14:paraId="2054D9D9" w14:textId="4A51B053" w:rsidR="006862A7" w:rsidRDefault="000F7134" w:rsidP="008521DE">
      <w:pPr>
        <w:spacing w:line="240" w:lineRule="auto"/>
        <w:jc w:val="both"/>
        <w:rPr>
          <w:rFonts w:ascii="Arial" w:hAnsi="Arial" w:cs="Arial"/>
        </w:rPr>
      </w:pPr>
      <w:r w:rsidRPr="008521DE">
        <w:rPr>
          <w:rFonts w:ascii="Arial" w:hAnsi="Arial" w:cs="Arial"/>
        </w:rPr>
        <w:t>Glede ukrepa 5.6 sklepno navajamo, da je bilo od leta 2015 d</w:t>
      </w:r>
      <w:r w:rsidR="009A1998">
        <w:rPr>
          <w:rFonts w:ascii="Arial" w:hAnsi="Arial" w:cs="Arial"/>
        </w:rPr>
        <w:t>o zdaj</w:t>
      </w:r>
      <w:r w:rsidRPr="008521DE">
        <w:rPr>
          <w:rFonts w:ascii="Arial" w:hAnsi="Arial" w:cs="Arial"/>
        </w:rPr>
        <w:t xml:space="preserve"> v italijanski in madžarski jezik prevedenih in na spletni strani ministrstva objavljenih </w:t>
      </w:r>
      <w:r w:rsidR="009A1998">
        <w:rPr>
          <w:rFonts w:ascii="Arial" w:hAnsi="Arial" w:cs="Arial"/>
        </w:rPr>
        <w:t>šest</w:t>
      </w:r>
      <w:r w:rsidR="009A1998" w:rsidRPr="008521DE">
        <w:rPr>
          <w:rFonts w:ascii="Arial" w:hAnsi="Arial" w:cs="Arial"/>
        </w:rPr>
        <w:t xml:space="preserve"> </w:t>
      </w:r>
      <w:r w:rsidRPr="008521DE">
        <w:rPr>
          <w:rFonts w:ascii="Arial" w:hAnsi="Arial" w:cs="Arial"/>
        </w:rPr>
        <w:t>predpisanih obrazcev ter neobvezujoč</w:t>
      </w:r>
      <w:r w:rsidR="009A1998">
        <w:rPr>
          <w:rFonts w:ascii="Arial" w:hAnsi="Arial" w:cs="Arial"/>
        </w:rPr>
        <w:t>i</w:t>
      </w:r>
      <w:r w:rsidRPr="008521DE">
        <w:rPr>
          <w:rFonts w:ascii="Arial" w:hAnsi="Arial" w:cs="Arial"/>
        </w:rPr>
        <w:t xml:space="preserve"> obrazec za vložitev nadzorstvene pritožbe, navodilo o izpolnjevanju zahteve za uveljavljanje odškodnine žrtvam kaznivih dejanj </w:t>
      </w:r>
      <w:r w:rsidR="009A1998">
        <w:rPr>
          <w:rFonts w:ascii="Arial" w:hAnsi="Arial" w:cs="Arial"/>
        </w:rPr>
        <w:t>in</w:t>
      </w:r>
      <w:r w:rsidR="009A1998" w:rsidRPr="008521DE">
        <w:rPr>
          <w:rFonts w:ascii="Arial" w:hAnsi="Arial" w:cs="Arial"/>
        </w:rPr>
        <w:t xml:space="preserve"> </w:t>
      </w:r>
      <w:r w:rsidR="009A1998">
        <w:rPr>
          <w:rFonts w:ascii="Arial" w:hAnsi="Arial" w:cs="Arial"/>
        </w:rPr>
        <w:t xml:space="preserve">obrazec </w:t>
      </w:r>
      <w:r w:rsidRPr="008521DE">
        <w:rPr>
          <w:rFonts w:ascii="Arial" w:hAnsi="Arial" w:cs="Arial"/>
        </w:rPr>
        <w:t>podrobnejš</w:t>
      </w:r>
      <w:r w:rsidR="009A1998">
        <w:rPr>
          <w:rFonts w:ascii="Arial" w:hAnsi="Arial" w:cs="Arial"/>
        </w:rPr>
        <w:t>e</w:t>
      </w:r>
      <w:r w:rsidRPr="008521DE">
        <w:rPr>
          <w:rFonts w:ascii="Arial" w:hAnsi="Arial" w:cs="Arial"/>
        </w:rPr>
        <w:t xml:space="preserve"> vsebin</w:t>
      </w:r>
      <w:r w:rsidR="009A1998">
        <w:rPr>
          <w:rFonts w:ascii="Arial" w:hAnsi="Arial" w:cs="Arial"/>
        </w:rPr>
        <w:t>e</w:t>
      </w:r>
      <w:r w:rsidRPr="008521DE">
        <w:rPr>
          <w:rFonts w:ascii="Arial" w:hAnsi="Arial" w:cs="Arial"/>
        </w:rPr>
        <w:t xml:space="preserve"> preizkusnega izpita za odvetnike iz drugih držav</w:t>
      </w:r>
      <w:r w:rsidR="009A1998">
        <w:rPr>
          <w:rFonts w:ascii="Arial" w:hAnsi="Arial" w:cs="Arial"/>
        </w:rPr>
        <w:t xml:space="preserve">. Vsi </w:t>
      </w:r>
      <w:r w:rsidRPr="008521DE">
        <w:rPr>
          <w:rFonts w:ascii="Arial" w:hAnsi="Arial" w:cs="Arial"/>
        </w:rPr>
        <w:t>s</w:t>
      </w:r>
      <w:r w:rsidR="009A1998">
        <w:rPr>
          <w:rFonts w:ascii="Arial" w:hAnsi="Arial" w:cs="Arial"/>
        </w:rPr>
        <w:t>o</w:t>
      </w:r>
      <w:r w:rsidRPr="008521DE">
        <w:rPr>
          <w:rFonts w:ascii="Arial" w:hAnsi="Arial" w:cs="Arial"/>
        </w:rPr>
        <w:t xml:space="preserve"> namenjen</w:t>
      </w:r>
      <w:r w:rsidR="009A1998">
        <w:rPr>
          <w:rFonts w:ascii="Arial" w:hAnsi="Arial" w:cs="Arial"/>
        </w:rPr>
        <w:t>i za</w:t>
      </w:r>
      <w:r w:rsidRPr="008521DE">
        <w:rPr>
          <w:rFonts w:ascii="Arial" w:hAnsi="Arial" w:cs="Arial"/>
        </w:rPr>
        <w:t xml:space="preserve"> pomoč uporabnikom upravnih storitev, pri čemer so bili let</w:t>
      </w:r>
      <w:r w:rsidR="009A1998">
        <w:rPr>
          <w:rFonts w:ascii="Arial" w:hAnsi="Arial" w:cs="Arial"/>
        </w:rPr>
        <w:t>a</w:t>
      </w:r>
      <w:r w:rsidRPr="008521DE">
        <w:rPr>
          <w:rFonts w:ascii="Arial" w:hAnsi="Arial" w:cs="Arial"/>
        </w:rPr>
        <w:t xml:space="preserve"> 2018 dodatni prevodi obrazcev sicer zagotovljeni in verificirani s strani sodišč, vendar s</w:t>
      </w:r>
      <w:r w:rsidR="009A1998">
        <w:rPr>
          <w:rFonts w:ascii="Arial" w:hAnsi="Arial" w:cs="Arial"/>
        </w:rPr>
        <w:t>m</w:t>
      </w:r>
      <w:r w:rsidRPr="008521DE">
        <w:rPr>
          <w:rFonts w:ascii="Arial" w:hAnsi="Arial" w:cs="Arial"/>
        </w:rPr>
        <w:t xml:space="preserve">o </w:t>
      </w:r>
      <w:r w:rsidR="009A1998">
        <w:rPr>
          <w:rFonts w:ascii="Arial" w:hAnsi="Arial" w:cs="Arial"/>
        </w:rPr>
        <w:t>zdaj</w:t>
      </w:r>
      <w:r w:rsidRPr="008521DE">
        <w:rPr>
          <w:rFonts w:ascii="Arial" w:hAnsi="Arial" w:cs="Arial"/>
        </w:rPr>
        <w:t xml:space="preserve">, kot že </w:t>
      </w:r>
      <w:r w:rsidR="009A1998">
        <w:rPr>
          <w:rFonts w:ascii="Arial" w:hAnsi="Arial" w:cs="Arial"/>
        </w:rPr>
        <w:t>navedeno</w:t>
      </w:r>
      <w:r w:rsidRPr="008521DE">
        <w:rPr>
          <w:rFonts w:ascii="Arial" w:hAnsi="Arial" w:cs="Arial"/>
        </w:rPr>
        <w:t xml:space="preserve">, v fazi pridobivanja tehničnih vzorcev ovojnic, da bomo lahko na njihovi podlagi dopolnili besedilo in pripravili nove vzorce ovojnic. Skupno je na spletni strani ministrstva uporabnikom upravnih storitev na voljo </w:t>
      </w:r>
      <w:r w:rsidR="009A1998">
        <w:rPr>
          <w:rFonts w:ascii="Arial" w:hAnsi="Arial" w:cs="Arial"/>
        </w:rPr>
        <w:t>devet</w:t>
      </w:r>
      <w:r w:rsidR="009A1998" w:rsidRPr="008521DE">
        <w:rPr>
          <w:rFonts w:ascii="Arial" w:hAnsi="Arial" w:cs="Arial"/>
        </w:rPr>
        <w:t xml:space="preserve"> </w:t>
      </w:r>
      <w:r w:rsidRPr="008521DE">
        <w:rPr>
          <w:rFonts w:ascii="Arial" w:hAnsi="Arial" w:cs="Arial"/>
        </w:rPr>
        <w:t>obrazcev, prevedenih v italijanski jezik, in prav toliko obrazcev, prevedenih v madžarski jezik, p</w:t>
      </w:r>
      <w:r w:rsidR="001770E8">
        <w:rPr>
          <w:rFonts w:ascii="Arial" w:hAnsi="Arial" w:cs="Arial"/>
        </w:rPr>
        <w:t>oleg tega</w:t>
      </w:r>
      <w:r w:rsidRPr="008521DE">
        <w:rPr>
          <w:rFonts w:ascii="Arial" w:hAnsi="Arial" w:cs="Arial"/>
        </w:rPr>
        <w:t xml:space="preserve"> so na naši spletni strani objavljeni obrazci prošenj za dodelitev brezplačne pravne pomoči v obeh jezikih narodnih skupnosti, skupaj z navodilom za izpolnjevanje, ki jih je sicer treb</w:t>
      </w:r>
      <w:r w:rsidR="008E3E75">
        <w:rPr>
          <w:rFonts w:ascii="Arial" w:hAnsi="Arial" w:cs="Arial"/>
        </w:rPr>
        <w:t>a</w:t>
      </w:r>
      <w:r w:rsidR="006862A7">
        <w:rPr>
          <w:rFonts w:ascii="Arial" w:hAnsi="Arial" w:cs="Arial"/>
        </w:rPr>
        <w:t xml:space="preserve"> vložiti </w:t>
      </w:r>
      <w:r w:rsidR="008E3E75">
        <w:rPr>
          <w:rFonts w:ascii="Arial" w:hAnsi="Arial" w:cs="Arial"/>
        </w:rPr>
        <w:t>pri</w:t>
      </w:r>
      <w:r w:rsidR="006862A7">
        <w:rPr>
          <w:rFonts w:ascii="Arial" w:hAnsi="Arial" w:cs="Arial"/>
        </w:rPr>
        <w:t xml:space="preserve"> pristojnem sodišču.</w:t>
      </w:r>
    </w:p>
    <w:p w14:paraId="5D54743A" w14:textId="77777777" w:rsidR="00D00FB4" w:rsidRPr="008521DE" w:rsidRDefault="00D00FB4" w:rsidP="008521DE">
      <w:pPr>
        <w:spacing w:line="240" w:lineRule="auto"/>
        <w:jc w:val="both"/>
        <w:rPr>
          <w:rFonts w:ascii="Arial" w:hAnsi="Arial" w:cs="Arial"/>
        </w:rPr>
      </w:pPr>
    </w:p>
    <w:p w14:paraId="64B9A397" w14:textId="77777777" w:rsidR="000F7134" w:rsidRPr="006862A7" w:rsidRDefault="000F7134" w:rsidP="007E53A3">
      <w:pPr>
        <w:pStyle w:val="Odstavekseznama"/>
        <w:numPr>
          <w:ilvl w:val="0"/>
          <w:numId w:val="5"/>
        </w:numPr>
        <w:spacing w:after="0" w:line="240" w:lineRule="auto"/>
        <w:jc w:val="both"/>
        <w:rPr>
          <w:rFonts w:ascii="Arial" w:hAnsi="Arial" w:cs="Arial"/>
          <w:i/>
        </w:rPr>
      </w:pPr>
      <w:r w:rsidRPr="006862A7">
        <w:rPr>
          <w:rFonts w:ascii="Arial" w:hAnsi="Arial" w:cs="Arial"/>
          <w:i/>
        </w:rPr>
        <w:lastRenderedPageBreak/>
        <w:t>Preverjanje poslovanja tožilstva na dvojezičnem območju</w:t>
      </w:r>
    </w:p>
    <w:p w14:paraId="0BFBAF36" w14:textId="77777777" w:rsidR="00D00FB4" w:rsidRDefault="00D00FB4" w:rsidP="00461505">
      <w:pPr>
        <w:pStyle w:val="Odstavekseznama"/>
        <w:spacing w:after="0" w:line="240" w:lineRule="auto"/>
        <w:jc w:val="both"/>
        <w:rPr>
          <w:rFonts w:ascii="Arial" w:hAnsi="Arial" w:cs="Arial"/>
          <w:b/>
        </w:rPr>
      </w:pPr>
    </w:p>
    <w:p w14:paraId="727FD349" w14:textId="77777777" w:rsidR="002F2678" w:rsidRPr="008521DE" w:rsidRDefault="002F2678" w:rsidP="00461505">
      <w:pPr>
        <w:pStyle w:val="Odstavekseznama"/>
        <w:spacing w:after="0" w:line="240" w:lineRule="auto"/>
        <w:jc w:val="both"/>
        <w:rPr>
          <w:rFonts w:ascii="Arial" w:hAnsi="Arial" w:cs="Arial"/>
          <w:b/>
        </w:rPr>
      </w:pPr>
    </w:p>
    <w:p w14:paraId="02C6BE6C" w14:textId="7FAEDA3C" w:rsidR="000F7134" w:rsidRDefault="00F108D4" w:rsidP="008521DE">
      <w:pPr>
        <w:spacing w:line="240" w:lineRule="auto"/>
        <w:jc w:val="both"/>
        <w:rPr>
          <w:rFonts w:ascii="Arial" w:hAnsi="Arial" w:cs="Arial"/>
        </w:rPr>
      </w:pPr>
      <w:r w:rsidRPr="008521DE">
        <w:rPr>
          <w:rFonts w:ascii="Arial" w:hAnsi="Arial" w:cs="Arial"/>
        </w:rPr>
        <w:t xml:space="preserve">V Republiki Sloveniji pristojno </w:t>
      </w:r>
      <w:r w:rsidR="000F7134" w:rsidRPr="008521DE">
        <w:rPr>
          <w:rFonts w:ascii="Arial" w:hAnsi="Arial" w:cs="Arial"/>
        </w:rPr>
        <w:t xml:space="preserve">Ministrstvo </w:t>
      </w:r>
      <w:r w:rsidRPr="008521DE">
        <w:rPr>
          <w:rFonts w:ascii="Arial" w:hAnsi="Arial" w:cs="Arial"/>
        </w:rPr>
        <w:t xml:space="preserve">za pravosodje </w:t>
      </w:r>
      <w:r w:rsidR="000F7134" w:rsidRPr="008521DE">
        <w:rPr>
          <w:rFonts w:ascii="Arial" w:hAnsi="Arial" w:cs="Arial"/>
        </w:rPr>
        <w:t>sicer ni bilo seznanjeno, da bi na območjih tožilstev, kjer živita avtohtona italijanska in madžarska narodna skupnost</w:t>
      </w:r>
      <w:r w:rsidR="008E3E75">
        <w:rPr>
          <w:rFonts w:ascii="Arial" w:hAnsi="Arial" w:cs="Arial"/>
        </w:rPr>
        <w:t>,</w:t>
      </w:r>
      <w:r w:rsidR="000F7134" w:rsidRPr="008521DE">
        <w:rPr>
          <w:rFonts w:ascii="Arial" w:hAnsi="Arial" w:cs="Arial"/>
        </w:rPr>
        <w:t xml:space="preserve"> prihajalo do kakršnih</w:t>
      </w:r>
      <w:r w:rsidR="008E3E75">
        <w:rPr>
          <w:rFonts w:ascii="Arial" w:hAnsi="Arial" w:cs="Arial"/>
        </w:rPr>
        <w:t xml:space="preserve"> </w:t>
      </w:r>
      <w:r w:rsidR="000F7134" w:rsidRPr="008521DE">
        <w:rPr>
          <w:rFonts w:ascii="Arial" w:hAnsi="Arial" w:cs="Arial"/>
        </w:rPr>
        <w:t xml:space="preserve">koli težav pri uveljavljanju pravice teh skupnosti do uporabe jezika, </w:t>
      </w:r>
      <w:r w:rsidR="008E3E75">
        <w:rPr>
          <w:rFonts w:ascii="Arial" w:hAnsi="Arial" w:cs="Arial"/>
        </w:rPr>
        <w:t>kljub temu</w:t>
      </w:r>
      <w:r w:rsidR="000F7134" w:rsidRPr="008521DE">
        <w:rPr>
          <w:rFonts w:ascii="Arial" w:hAnsi="Arial" w:cs="Arial"/>
        </w:rPr>
        <w:t xml:space="preserve"> pa je Vrhovno državno tožilstvo RS zaprosilo za pojasnilo, kako na teh področjih v praksi poteka komuni</w:t>
      </w:r>
      <w:r w:rsidR="008E3E75">
        <w:rPr>
          <w:rFonts w:ascii="Arial" w:hAnsi="Arial" w:cs="Arial"/>
        </w:rPr>
        <w:t>ciranje</w:t>
      </w:r>
      <w:r w:rsidR="000F7134" w:rsidRPr="008521DE">
        <w:rPr>
          <w:rFonts w:ascii="Arial" w:hAnsi="Arial" w:cs="Arial"/>
        </w:rPr>
        <w:t xml:space="preserve"> s strankami, ki uporabljajo jezik narodne skupnosti, in ali je bila v zvezi s tem zaznana kakršna</w:t>
      </w:r>
      <w:r w:rsidR="008E3E75">
        <w:rPr>
          <w:rFonts w:ascii="Arial" w:hAnsi="Arial" w:cs="Arial"/>
        </w:rPr>
        <w:t xml:space="preserve"> </w:t>
      </w:r>
      <w:r w:rsidR="000F7134" w:rsidRPr="008521DE">
        <w:rPr>
          <w:rFonts w:ascii="Arial" w:hAnsi="Arial" w:cs="Arial"/>
        </w:rPr>
        <w:t xml:space="preserve">koli </w:t>
      </w:r>
      <w:r w:rsidR="00BF3D94">
        <w:rPr>
          <w:rFonts w:ascii="Arial" w:hAnsi="Arial" w:cs="Arial"/>
        </w:rPr>
        <w:t>težav</w:t>
      </w:r>
      <w:r w:rsidR="000F7134" w:rsidRPr="008521DE">
        <w:rPr>
          <w:rFonts w:ascii="Arial" w:hAnsi="Arial" w:cs="Arial"/>
        </w:rPr>
        <w:t>a ter</w:t>
      </w:r>
      <w:r w:rsidR="008E3E75">
        <w:rPr>
          <w:rFonts w:ascii="Arial" w:hAnsi="Arial" w:cs="Arial"/>
        </w:rPr>
        <w:t xml:space="preserve"> so bili </w:t>
      </w:r>
      <w:r w:rsidR="000F7134" w:rsidRPr="008521DE">
        <w:rPr>
          <w:rFonts w:ascii="Arial" w:hAnsi="Arial" w:cs="Arial"/>
        </w:rPr>
        <w:t xml:space="preserve">sprejeti morebitni ukrepi. Vrhovno državno tožilstvo RS je opravilo poizvedbe na obeh tožilstvih, ki poslujeta na območjih, kjer živita narodni skupnosti. Ugotovljeno je bilo, da imajo na Okrožnem državnem tožilstvu v Kopru dve državni tožilki, ki sta zadolženi za dvojezično poslovanje, s poslovanjem v italijanskem jeziku pa doslej niso imeli težav. Na Okrožnem državnem tožilstvu v Murski Soboti sicer nimajo zaposlenega državnega tožilca, ki bi obvladal madžarski jezik, imajo pa na delovnem mestu višji pravosodni svetovalec zaposleno uslužbenko, ki obvlada madžarski jezik in prevzema vlogo tolmača. Poslovanja z madžarsko govorečimi strankami je sicer zelo malo, </w:t>
      </w:r>
      <w:r w:rsidR="008E3E75">
        <w:rPr>
          <w:rFonts w:ascii="Arial" w:hAnsi="Arial" w:cs="Arial"/>
        </w:rPr>
        <w:t>teža</w:t>
      </w:r>
      <w:r w:rsidR="000F7134" w:rsidRPr="008521DE">
        <w:rPr>
          <w:rFonts w:ascii="Arial" w:hAnsi="Arial" w:cs="Arial"/>
        </w:rPr>
        <w:t>v ne zaznavajo. Če stranka vloži vlogo v madžarskem jeziku, ji v madžarski jezik prevedejo tudi tožilsko odločitev.</w:t>
      </w:r>
    </w:p>
    <w:p w14:paraId="72361CE4" w14:textId="77777777" w:rsidR="006862A7" w:rsidRPr="008521DE" w:rsidRDefault="006862A7" w:rsidP="008521DE">
      <w:pPr>
        <w:spacing w:line="240" w:lineRule="auto"/>
        <w:jc w:val="both"/>
        <w:rPr>
          <w:rFonts w:ascii="Arial" w:hAnsi="Arial" w:cs="Arial"/>
        </w:rPr>
      </w:pPr>
    </w:p>
    <w:p w14:paraId="1D83E6D7" w14:textId="19E5AAD8" w:rsidR="000F7134" w:rsidRDefault="005D4432" w:rsidP="007E53A3">
      <w:pPr>
        <w:pStyle w:val="Odstavekseznama"/>
        <w:numPr>
          <w:ilvl w:val="0"/>
          <w:numId w:val="5"/>
        </w:numPr>
        <w:spacing w:line="240" w:lineRule="auto"/>
        <w:jc w:val="both"/>
        <w:rPr>
          <w:rFonts w:ascii="Arial" w:hAnsi="Arial" w:cs="Arial"/>
          <w:i/>
        </w:rPr>
      </w:pPr>
      <w:r w:rsidRPr="006862A7">
        <w:rPr>
          <w:rFonts w:ascii="Arial" w:hAnsi="Arial" w:cs="Arial"/>
          <w:i/>
        </w:rPr>
        <w:t>Aktivnosti v</w:t>
      </w:r>
      <w:r w:rsidR="000F7134" w:rsidRPr="006862A7">
        <w:rPr>
          <w:rFonts w:ascii="Arial" w:hAnsi="Arial" w:cs="Arial"/>
          <w:i/>
        </w:rPr>
        <w:t xml:space="preserve"> okviru ukrepa 5.5 »</w:t>
      </w:r>
      <w:r w:rsidR="008E3E75">
        <w:rPr>
          <w:rFonts w:ascii="Arial" w:hAnsi="Arial" w:cs="Arial"/>
          <w:i/>
        </w:rPr>
        <w:t>i</w:t>
      </w:r>
      <w:r w:rsidR="000F7134" w:rsidRPr="006862A7">
        <w:rPr>
          <w:rFonts w:ascii="Arial" w:hAnsi="Arial" w:cs="Arial"/>
          <w:i/>
        </w:rPr>
        <w:t>zvedba tečajev jezika narodnih skupnosti«</w:t>
      </w:r>
    </w:p>
    <w:p w14:paraId="517D71CC" w14:textId="77777777" w:rsidR="00D00FB4" w:rsidRPr="006862A7" w:rsidRDefault="00D00FB4" w:rsidP="00D00FB4">
      <w:pPr>
        <w:pStyle w:val="Odstavekseznama"/>
        <w:spacing w:line="240" w:lineRule="auto"/>
        <w:jc w:val="both"/>
        <w:rPr>
          <w:rFonts w:ascii="Arial" w:hAnsi="Arial" w:cs="Arial"/>
          <w:i/>
        </w:rPr>
      </w:pPr>
    </w:p>
    <w:p w14:paraId="4E1E6182" w14:textId="75B32DC2" w:rsidR="000F7134" w:rsidRPr="008521DE" w:rsidRDefault="000F7134" w:rsidP="008521DE">
      <w:pPr>
        <w:spacing w:line="240" w:lineRule="auto"/>
        <w:jc w:val="both"/>
        <w:rPr>
          <w:rFonts w:ascii="Arial" w:hAnsi="Arial" w:cs="Arial"/>
        </w:rPr>
      </w:pPr>
      <w:r w:rsidRPr="008521DE">
        <w:rPr>
          <w:rFonts w:ascii="Arial" w:hAnsi="Arial" w:cs="Arial"/>
        </w:rPr>
        <w:t xml:space="preserve">V </w:t>
      </w:r>
      <w:r w:rsidR="00A44923" w:rsidRPr="008521DE">
        <w:rPr>
          <w:rFonts w:ascii="Arial" w:hAnsi="Arial" w:cs="Arial"/>
        </w:rPr>
        <w:t xml:space="preserve">Republiki Sloveniji je bil v </w:t>
      </w:r>
      <w:r w:rsidRPr="008521DE">
        <w:rPr>
          <w:rFonts w:ascii="Arial" w:hAnsi="Arial" w:cs="Arial"/>
        </w:rPr>
        <w:t>okviru Ministrstva za pravosodje let</w:t>
      </w:r>
      <w:r w:rsidR="008E3E75">
        <w:rPr>
          <w:rFonts w:ascii="Arial" w:hAnsi="Arial" w:cs="Arial"/>
        </w:rPr>
        <w:t>a</w:t>
      </w:r>
      <w:r w:rsidRPr="008521DE">
        <w:rPr>
          <w:rFonts w:ascii="Arial" w:hAnsi="Arial" w:cs="Arial"/>
        </w:rPr>
        <w:t xml:space="preserve"> 2006 na podlagi 74.a člena Zakona o sodiščih ustanovljen Center za izobraževanje v pravosodju, ki skrbi za strokovno izpopolnjevanje </w:t>
      </w:r>
      <w:r w:rsidR="008E3E75">
        <w:rPr>
          <w:rFonts w:ascii="Arial" w:hAnsi="Arial" w:cs="Arial"/>
        </w:rPr>
        <w:t>in</w:t>
      </w:r>
      <w:r w:rsidR="008E3E75" w:rsidRPr="008521DE">
        <w:rPr>
          <w:rFonts w:ascii="Arial" w:hAnsi="Arial" w:cs="Arial"/>
        </w:rPr>
        <w:t xml:space="preserve"> </w:t>
      </w:r>
      <w:r w:rsidRPr="008521DE">
        <w:rPr>
          <w:rFonts w:ascii="Arial" w:hAnsi="Arial" w:cs="Arial"/>
        </w:rPr>
        <w:t xml:space="preserve">usposabljanje za delo v pravosodnih organih. </w:t>
      </w:r>
    </w:p>
    <w:p w14:paraId="6622797E" w14:textId="0A924DEB" w:rsidR="000F7134" w:rsidRPr="008521DE" w:rsidRDefault="000F7134" w:rsidP="008521DE">
      <w:pPr>
        <w:spacing w:line="240" w:lineRule="auto"/>
        <w:jc w:val="both"/>
        <w:rPr>
          <w:rFonts w:ascii="Arial" w:hAnsi="Arial" w:cs="Arial"/>
        </w:rPr>
      </w:pPr>
      <w:r w:rsidRPr="008521DE">
        <w:rPr>
          <w:rFonts w:ascii="Arial" w:hAnsi="Arial" w:cs="Arial"/>
        </w:rPr>
        <w:t xml:space="preserve">V </w:t>
      </w:r>
      <w:r w:rsidR="008E3E75">
        <w:rPr>
          <w:rFonts w:ascii="Arial" w:hAnsi="Arial" w:cs="Arial"/>
        </w:rPr>
        <w:t>p</w:t>
      </w:r>
      <w:r w:rsidRPr="008521DE">
        <w:rPr>
          <w:rFonts w:ascii="Arial" w:hAnsi="Arial" w:cs="Arial"/>
        </w:rPr>
        <w:t xml:space="preserve">rogram dela Centra za izobraževanje v pravosodju so bile že za leto 2017 vključene delavnice pravne terminologije za pravosodne funkcionarje in sodno osebje, vendar v tem letu niso bile izvedene. Zato so bile </w:t>
      </w:r>
      <w:r w:rsidR="00735BC0">
        <w:rPr>
          <w:rFonts w:ascii="Arial" w:hAnsi="Arial" w:cs="Arial"/>
        </w:rPr>
        <w:t>z</w:t>
      </w:r>
      <w:r w:rsidRPr="008521DE">
        <w:rPr>
          <w:rFonts w:ascii="Arial" w:hAnsi="Arial" w:cs="Arial"/>
        </w:rPr>
        <w:t>nov</w:t>
      </w:r>
      <w:r w:rsidR="00735BC0">
        <w:rPr>
          <w:rFonts w:ascii="Arial" w:hAnsi="Arial" w:cs="Arial"/>
        </w:rPr>
        <w:t>a</w:t>
      </w:r>
      <w:r w:rsidRPr="008521DE">
        <w:rPr>
          <w:rFonts w:ascii="Arial" w:hAnsi="Arial" w:cs="Arial"/>
        </w:rPr>
        <w:t xml:space="preserve"> vključene v Program dela Centra za izobraževanje v pravosodju za leto 2018 in so se začele izvajati takoj </w:t>
      </w:r>
      <w:r w:rsidR="00C363CD">
        <w:rPr>
          <w:rFonts w:ascii="Arial" w:hAnsi="Arial" w:cs="Arial"/>
        </w:rPr>
        <w:t>leta</w:t>
      </w:r>
      <w:r w:rsidRPr="008521DE">
        <w:rPr>
          <w:rFonts w:ascii="Arial" w:hAnsi="Arial" w:cs="Arial"/>
        </w:rPr>
        <w:t xml:space="preserve"> 2018</w:t>
      </w:r>
      <w:r w:rsidR="00735BC0">
        <w:rPr>
          <w:rFonts w:ascii="Arial" w:hAnsi="Arial" w:cs="Arial"/>
        </w:rPr>
        <w:t>: na</w:t>
      </w:r>
      <w:r w:rsidRPr="008521DE">
        <w:rPr>
          <w:rFonts w:ascii="Arial" w:hAnsi="Arial" w:cs="Arial"/>
        </w:rPr>
        <w:t xml:space="preserve"> začetku leta 2018 </w:t>
      </w:r>
      <w:r w:rsidR="00735BC0">
        <w:rPr>
          <w:rFonts w:ascii="Arial" w:hAnsi="Arial" w:cs="Arial"/>
        </w:rPr>
        <w:t xml:space="preserve">sta bili </w:t>
      </w:r>
      <w:r w:rsidRPr="008521DE">
        <w:rPr>
          <w:rFonts w:ascii="Arial" w:hAnsi="Arial" w:cs="Arial"/>
        </w:rPr>
        <w:t>izvedeni dve delavnici pravne terminologije jezikov manjšin, in sicer delavnica za madžarski jezik, namenjena pravosodnim funkcionarjem na sodiščih in državnih tožilstvih, dodeljenih za vodenje dvojezičnih postopkov, ki je bila izvedena 22. 2. 2018, ter delavnica za italijanski jezik, namenjena pravosodnim funkcionarjem na sodiščih in državnih tožilstvih, dodeljenih za vodenje dvojezičnih postopkov, ki je bila izvedena 27. 3. 2018. V nadaljevanju sta bili 20.</w:t>
      </w:r>
      <w:r w:rsidR="00735BC0">
        <w:rPr>
          <w:rFonts w:ascii="Arial" w:hAnsi="Arial" w:cs="Arial"/>
        </w:rPr>
        <w:t> </w:t>
      </w:r>
      <w:r w:rsidRPr="008521DE">
        <w:rPr>
          <w:rFonts w:ascii="Arial" w:hAnsi="Arial" w:cs="Arial"/>
        </w:rPr>
        <w:t>3.</w:t>
      </w:r>
      <w:r w:rsidR="00735BC0">
        <w:rPr>
          <w:rFonts w:ascii="Arial" w:hAnsi="Arial" w:cs="Arial"/>
        </w:rPr>
        <w:t> </w:t>
      </w:r>
      <w:r w:rsidRPr="008521DE">
        <w:rPr>
          <w:rFonts w:ascii="Arial" w:hAnsi="Arial" w:cs="Arial"/>
        </w:rPr>
        <w:t xml:space="preserve">2018 izvedeni še dve delavnici, in sicer delavnica italijanske pravne terminologije za pravosodno osebje, ki je bila namenjena pravosodnemu osebju na sodiščih, državnih tožilstvih in državnih odvetništvih, ki sodeluje pri dvojezičnih postopkih, ter delavnica madžarske pravne terminologije za pravosodno osebje, ki je bila prav tako namenjena pravosodnemu osebju na sodiščih, državnih tožilstvih in državnih odvetništvih, ki sodeluje pri dvojezičnih postopkih. Zaradi velikega zanimanja je bila delavnica italijanske pravne terminologije za pravosodno osebje ponovljena 17. 4. 2018. V Programu dela Centra za izobraževanje v pravosodju za leto 2019 je predviden enak obseg izobraževanj o pravni terminologiji za madžarski in italijanski jezik kot </w:t>
      </w:r>
      <w:r w:rsidR="00C363CD">
        <w:rPr>
          <w:rFonts w:ascii="Arial" w:hAnsi="Arial" w:cs="Arial"/>
        </w:rPr>
        <w:t>leta</w:t>
      </w:r>
      <w:r w:rsidRPr="008521DE">
        <w:rPr>
          <w:rFonts w:ascii="Arial" w:hAnsi="Arial" w:cs="Arial"/>
        </w:rPr>
        <w:t xml:space="preserve"> 2018. </w:t>
      </w:r>
    </w:p>
    <w:p w14:paraId="17350450" w14:textId="2F142D62" w:rsidR="000F7134" w:rsidRPr="008521DE" w:rsidRDefault="000F7134" w:rsidP="008521DE">
      <w:pPr>
        <w:spacing w:line="240" w:lineRule="auto"/>
        <w:jc w:val="both"/>
        <w:rPr>
          <w:rFonts w:ascii="Arial" w:hAnsi="Arial" w:cs="Arial"/>
        </w:rPr>
      </w:pPr>
      <w:r w:rsidRPr="008521DE">
        <w:rPr>
          <w:rFonts w:ascii="Arial" w:hAnsi="Arial" w:cs="Arial"/>
        </w:rPr>
        <w:t xml:space="preserve">V zvezi </w:t>
      </w:r>
      <w:r w:rsidR="005E53C4">
        <w:rPr>
          <w:rFonts w:ascii="Arial" w:hAnsi="Arial" w:cs="Arial"/>
        </w:rPr>
        <w:t>s</w:t>
      </w:r>
      <w:r w:rsidRPr="008521DE">
        <w:rPr>
          <w:rFonts w:ascii="Arial" w:hAnsi="Arial" w:cs="Arial"/>
        </w:rPr>
        <w:t xml:space="preserve"> temi aktivnostmi</w:t>
      </w:r>
      <w:r w:rsidRPr="008521DE">
        <w:rPr>
          <w:rStyle w:val="Sprotnaopomba-sklic"/>
          <w:rFonts w:ascii="Arial" w:hAnsi="Arial" w:cs="Arial"/>
        </w:rPr>
        <w:footnoteReference w:id="3"/>
      </w:r>
      <w:r w:rsidRPr="008521DE">
        <w:rPr>
          <w:rFonts w:ascii="Arial" w:hAnsi="Arial" w:cs="Arial"/>
        </w:rPr>
        <w:t xml:space="preserve"> dodajamo, da sta </w:t>
      </w:r>
      <w:r w:rsidR="00C363CD">
        <w:rPr>
          <w:rFonts w:ascii="Arial" w:hAnsi="Arial" w:cs="Arial"/>
        </w:rPr>
        <w:t>leta</w:t>
      </w:r>
      <w:r w:rsidRPr="008521DE">
        <w:rPr>
          <w:rFonts w:ascii="Arial" w:hAnsi="Arial" w:cs="Arial"/>
        </w:rPr>
        <w:t xml:space="preserve"> 2019 že bili izvedeni delavnici italijanske pravne terminologije za pravosodne funkcionarje na sodiščih in državnih tožilstvih, dodeljenih za vodenje dvojezičnih postopkov, in madžarske pravne terminologije</w:t>
      </w:r>
      <w:r w:rsidR="00BF3D94">
        <w:rPr>
          <w:rFonts w:ascii="Arial" w:hAnsi="Arial" w:cs="Arial"/>
        </w:rPr>
        <w:t>,</w:t>
      </w:r>
      <w:r w:rsidRPr="008521DE">
        <w:rPr>
          <w:rFonts w:ascii="Arial" w:hAnsi="Arial" w:cs="Arial"/>
        </w:rPr>
        <w:t xml:space="preserve"> namenjeni pravosodnim funkcionarjem na sodiščih in državnih tožilstvih, dodeljenih za vodenje dvojezičnih postopkov, in pravosodnemu osebju na sodiščih, državnih tožilstvih in državnih odvetništvih, ki sodeluje pri dvojezičnih postopkih. Obe delavnici sta bili izvedeni 16. maja 2019 </w:t>
      </w:r>
      <w:r w:rsidRPr="00D15857">
        <w:rPr>
          <w:rFonts w:ascii="Arial" w:hAnsi="Arial" w:cs="Arial"/>
        </w:rPr>
        <w:lastRenderedPageBreak/>
        <w:t>na Okrožnem sodišču v Kopru</w:t>
      </w:r>
      <w:r w:rsidRPr="00D15857">
        <w:rPr>
          <w:rStyle w:val="Sprotnaopomba-sklic"/>
          <w:rFonts w:ascii="Arial" w:hAnsi="Arial" w:cs="Arial"/>
        </w:rPr>
        <w:footnoteReference w:id="4"/>
      </w:r>
      <w:r w:rsidRPr="00D15857">
        <w:rPr>
          <w:rFonts w:ascii="Arial" w:hAnsi="Arial" w:cs="Arial"/>
        </w:rPr>
        <w:t xml:space="preserve"> in na Okrajnem sodišču v Lendavi</w:t>
      </w:r>
      <w:r w:rsidR="00735BC0">
        <w:rPr>
          <w:rFonts w:ascii="Arial" w:hAnsi="Arial" w:cs="Arial"/>
        </w:rPr>
        <w:t>.</w:t>
      </w:r>
      <w:r w:rsidRPr="00D15857">
        <w:rPr>
          <w:rStyle w:val="Sprotnaopomba-sklic"/>
          <w:rFonts w:ascii="Arial" w:hAnsi="Arial" w:cs="Arial"/>
        </w:rPr>
        <w:footnoteReference w:id="5"/>
      </w:r>
      <w:r w:rsidRPr="00D15857">
        <w:rPr>
          <w:rFonts w:ascii="Arial" w:hAnsi="Arial" w:cs="Arial"/>
        </w:rPr>
        <w:t xml:space="preserve"> </w:t>
      </w:r>
      <w:r w:rsidR="00735BC0">
        <w:rPr>
          <w:rFonts w:ascii="Arial" w:hAnsi="Arial" w:cs="Arial"/>
        </w:rPr>
        <w:t>I</w:t>
      </w:r>
      <w:r w:rsidR="0012486D" w:rsidRPr="00D15857">
        <w:rPr>
          <w:rFonts w:ascii="Arial" w:hAnsi="Arial" w:cs="Arial"/>
        </w:rPr>
        <w:t>zvedena</w:t>
      </w:r>
      <w:r w:rsidRPr="00D15857">
        <w:rPr>
          <w:rFonts w:ascii="Arial" w:hAnsi="Arial" w:cs="Arial"/>
        </w:rPr>
        <w:t xml:space="preserve"> </w:t>
      </w:r>
      <w:r w:rsidR="00735BC0">
        <w:rPr>
          <w:rFonts w:ascii="Arial" w:hAnsi="Arial" w:cs="Arial"/>
        </w:rPr>
        <w:t xml:space="preserve">je bila tudi </w:t>
      </w:r>
      <w:r w:rsidRPr="00D15857">
        <w:rPr>
          <w:rFonts w:ascii="Arial" w:hAnsi="Arial" w:cs="Arial"/>
        </w:rPr>
        <w:t>delavnica italijanske pravne terminologije za pravosodno osebje</w:t>
      </w:r>
      <w:r w:rsidR="00735BC0">
        <w:rPr>
          <w:rFonts w:ascii="Arial" w:hAnsi="Arial" w:cs="Arial"/>
        </w:rPr>
        <w:t xml:space="preserve"> </w:t>
      </w:r>
      <w:r w:rsidRPr="00D15857">
        <w:rPr>
          <w:rFonts w:ascii="Arial" w:hAnsi="Arial" w:cs="Arial"/>
        </w:rPr>
        <w:t>na sodiščih, državnih tožilstvih in državnih odvetništvih, ki sodeluje pri dvojezičnih postopkih, in sicer 30. maja 2019</w:t>
      </w:r>
      <w:r w:rsidR="007A54F6">
        <w:rPr>
          <w:rFonts w:ascii="Arial" w:hAnsi="Arial" w:cs="Arial"/>
        </w:rPr>
        <w:t>.</w:t>
      </w:r>
      <w:r w:rsidRPr="00D15857">
        <w:rPr>
          <w:rStyle w:val="Sprotnaopomba-sklic"/>
          <w:rFonts w:ascii="Arial" w:hAnsi="Arial" w:cs="Arial"/>
        </w:rPr>
        <w:footnoteReference w:id="6"/>
      </w:r>
    </w:p>
    <w:p w14:paraId="1F7CA540" w14:textId="6F74951D" w:rsidR="000F7134" w:rsidRPr="008521DE" w:rsidRDefault="0003102E" w:rsidP="008521DE">
      <w:pPr>
        <w:spacing w:line="240" w:lineRule="auto"/>
        <w:jc w:val="both"/>
        <w:rPr>
          <w:rFonts w:ascii="Arial" w:hAnsi="Arial" w:cs="Arial"/>
        </w:rPr>
      </w:pPr>
      <w:r w:rsidRPr="008521DE">
        <w:rPr>
          <w:rFonts w:ascii="Arial" w:hAnsi="Arial" w:cs="Arial"/>
        </w:rPr>
        <w:t xml:space="preserve">Republika Slovenija </w:t>
      </w:r>
      <w:r w:rsidR="007A54F6">
        <w:rPr>
          <w:rFonts w:ascii="Arial" w:hAnsi="Arial" w:cs="Arial"/>
        </w:rPr>
        <w:t>z</w:t>
      </w:r>
      <w:r w:rsidR="000F7134" w:rsidRPr="008521DE">
        <w:rPr>
          <w:rFonts w:ascii="Arial" w:hAnsi="Arial" w:cs="Arial"/>
        </w:rPr>
        <w:t>nov</w:t>
      </w:r>
      <w:r w:rsidR="007A54F6">
        <w:rPr>
          <w:rFonts w:ascii="Arial" w:hAnsi="Arial" w:cs="Arial"/>
        </w:rPr>
        <w:t>a</w:t>
      </w:r>
      <w:r w:rsidR="000F7134" w:rsidRPr="008521DE">
        <w:rPr>
          <w:rFonts w:ascii="Arial" w:hAnsi="Arial" w:cs="Arial"/>
        </w:rPr>
        <w:t xml:space="preserve"> poudarja, da Ministrstvo za pravosodje zagotavlja predvsem ustrezne normativne podlage za ustavno in zakonsko uresničevanje pravic narodnih manjšin. </w:t>
      </w:r>
      <w:r w:rsidRPr="008521DE">
        <w:rPr>
          <w:rFonts w:ascii="Arial" w:hAnsi="Arial" w:cs="Arial"/>
        </w:rPr>
        <w:t>V</w:t>
      </w:r>
      <w:r w:rsidR="000F7134" w:rsidRPr="008521DE">
        <w:rPr>
          <w:rFonts w:ascii="Arial" w:hAnsi="Arial" w:cs="Arial"/>
        </w:rPr>
        <w:t xml:space="preserve">loga </w:t>
      </w:r>
      <w:r w:rsidRPr="008521DE">
        <w:rPr>
          <w:rFonts w:ascii="Arial" w:hAnsi="Arial" w:cs="Arial"/>
        </w:rPr>
        <w:t xml:space="preserve">navedenega ministrstva </w:t>
      </w:r>
      <w:r w:rsidR="000F7134" w:rsidRPr="008521DE">
        <w:rPr>
          <w:rFonts w:ascii="Arial" w:hAnsi="Arial" w:cs="Arial"/>
        </w:rPr>
        <w:t>pri načrtovanju in izvajanju ukrepov na področju dvojezičnega poslovanja v državnih organih je bistveno bolj omejena oziroma ima drugačno naravo, saj kot del izvršilne veje oblasti prek predlogov ustrezne materialne, procesne in organizacijske zakonodaje s področja pravosodja, zlasti na normativni ravni</w:t>
      </w:r>
      <w:r w:rsidR="00CA4458">
        <w:rPr>
          <w:rFonts w:ascii="Arial" w:hAnsi="Arial" w:cs="Arial"/>
        </w:rPr>
        <w:t>,</w:t>
      </w:r>
      <w:r w:rsidR="000F7134" w:rsidRPr="008521DE">
        <w:rPr>
          <w:rFonts w:ascii="Arial" w:hAnsi="Arial" w:cs="Arial"/>
        </w:rPr>
        <w:t xml:space="preserve"> zagotavlja in uresničuje ustavno in zakonsko zagotovljene pravice narodnih skupnosti.  </w:t>
      </w:r>
    </w:p>
    <w:p w14:paraId="14557FCF" w14:textId="42AB7DDC" w:rsidR="00886725" w:rsidRPr="00886725" w:rsidRDefault="00886725" w:rsidP="00886725">
      <w:pPr>
        <w:spacing w:line="240" w:lineRule="auto"/>
        <w:jc w:val="both"/>
        <w:rPr>
          <w:rFonts w:ascii="Arial" w:eastAsia="Times New Roman" w:hAnsi="Arial" w:cs="Arial"/>
          <w:lang w:eastAsia="sl-SI"/>
        </w:rPr>
      </w:pPr>
      <w:r w:rsidRPr="00886725">
        <w:rPr>
          <w:rFonts w:ascii="Arial" w:eastAsia="Times New Roman" w:hAnsi="Arial" w:cs="Arial"/>
          <w:lang w:eastAsia="sl-SI"/>
        </w:rPr>
        <w:t>V Republiki Sloveniji je bil na področju izobraževanja sprejet Zakon o spremembah in dopolnitvah Zakona o posebnih pravicah italijanske in madžarske narodne skupnosti na področju vzgoje in izobraževanja (Uradni list RS, št.</w:t>
      </w:r>
      <w:r w:rsidR="00D00FB4">
        <w:rPr>
          <w:rFonts w:ascii="Arial" w:eastAsia="Times New Roman" w:hAnsi="Arial" w:cs="Arial"/>
          <w:lang w:eastAsia="sl-SI"/>
        </w:rPr>
        <w:t xml:space="preserve"> </w:t>
      </w:r>
      <w:r w:rsidRPr="00886725">
        <w:rPr>
          <w:rFonts w:ascii="Arial" w:eastAsia="Times New Roman" w:hAnsi="Arial" w:cs="Arial"/>
          <w:lang w:eastAsia="sl-SI"/>
        </w:rPr>
        <w:t>11/18)</w:t>
      </w:r>
      <w:r w:rsidR="00D37B1D">
        <w:rPr>
          <w:rFonts w:ascii="Arial" w:eastAsia="Times New Roman" w:hAnsi="Arial" w:cs="Arial"/>
          <w:lang w:eastAsia="sl-SI"/>
        </w:rPr>
        <w:t>.</w:t>
      </w:r>
    </w:p>
    <w:p w14:paraId="4D959505" w14:textId="48083118" w:rsidR="00886725" w:rsidRPr="00886725" w:rsidRDefault="00886725" w:rsidP="00886725">
      <w:pPr>
        <w:spacing w:line="240" w:lineRule="auto"/>
        <w:jc w:val="both"/>
        <w:rPr>
          <w:rFonts w:ascii="Arial" w:eastAsia="Times New Roman" w:hAnsi="Arial" w:cs="Arial"/>
          <w:lang w:eastAsia="sl-SI"/>
        </w:rPr>
      </w:pPr>
      <w:r w:rsidRPr="00886725">
        <w:rPr>
          <w:rFonts w:ascii="Arial" w:eastAsia="Times New Roman" w:hAnsi="Arial" w:cs="Arial"/>
          <w:lang w:eastAsia="sl-SI"/>
        </w:rPr>
        <w:t>Zakonske spremembe področjem vzgoje in izobraževanja, na katerih imajo pripadniki italijanske in madžarske narodne skupnosti posebne pravice, dodajajo višješolsko strokovno izobraževanje ter vzgojo in izobraževanje otrok, mladoletnikov in mlajših polnoletnih oseb s posebnimi potrebami.</w:t>
      </w:r>
    </w:p>
    <w:p w14:paraId="7E82C30B" w14:textId="7D504D31" w:rsidR="00886725" w:rsidRPr="00886725" w:rsidRDefault="00886725" w:rsidP="00886725">
      <w:pPr>
        <w:spacing w:line="240" w:lineRule="auto"/>
        <w:jc w:val="both"/>
        <w:rPr>
          <w:rFonts w:ascii="Arial" w:eastAsia="Times New Roman" w:hAnsi="Arial" w:cs="Arial"/>
          <w:lang w:eastAsia="sl-SI"/>
        </w:rPr>
      </w:pPr>
      <w:r w:rsidRPr="00886725">
        <w:rPr>
          <w:rFonts w:ascii="Arial" w:eastAsia="Times New Roman" w:hAnsi="Arial" w:cs="Arial"/>
          <w:lang w:eastAsia="sl-SI"/>
        </w:rPr>
        <w:t>Novela določa</w:t>
      </w:r>
      <w:r w:rsidR="00D37B1D" w:rsidRPr="00D37B1D">
        <w:rPr>
          <w:rFonts w:ascii="Arial" w:eastAsia="Times New Roman" w:hAnsi="Arial" w:cs="Arial"/>
          <w:lang w:eastAsia="sl-SI"/>
        </w:rPr>
        <w:t xml:space="preserve"> </w:t>
      </w:r>
      <w:r w:rsidR="00D37B1D" w:rsidRPr="00886725">
        <w:rPr>
          <w:rFonts w:ascii="Arial" w:eastAsia="Times New Roman" w:hAnsi="Arial" w:cs="Arial"/>
          <w:lang w:eastAsia="sl-SI"/>
        </w:rPr>
        <w:t>tudi</w:t>
      </w:r>
      <w:r w:rsidRPr="00886725">
        <w:rPr>
          <w:rFonts w:ascii="Arial" w:eastAsia="Times New Roman" w:hAnsi="Arial" w:cs="Arial"/>
          <w:lang w:eastAsia="sl-SI"/>
        </w:rPr>
        <w:t xml:space="preserve">, da morajo biti na dvojezičnem območju učni načrti, katalogi znanj in izpitni katalogi objavljeni dvojezično ter da se za učence in dijake dvojezičnih šol zagotovijo dvojezične naloge za vsa tekmovanja iz znanja (razen slovenščine in madžarščine), ki so (so)financirana iz javnih sredstev. </w:t>
      </w:r>
    </w:p>
    <w:p w14:paraId="786D76AE" w14:textId="70C77523" w:rsidR="00886725" w:rsidRPr="00886725" w:rsidRDefault="00886725" w:rsidP="00886725">
      <w:pPr>
        <w:spacing w:line="240" w:lineRule="auto"/>
        <w:jc w:val="both"/>
        <w:rPr>
          <w:rFonts w:ascii="Arial" w:eastAsia="Times New Roman" w:hAnsi="Arial" w:cs="Arial"/>
          <w:lang w:eastAsia="sl-SI"/>
        </w:rPr>
      </w:pPr>
      <w:r w:rsidRPr="00886725">
        <w:rPr>
          <w:rFonts w:ascii="Arial" w:eastAsia="Times New Roman" w:hAnsi="Arial" w:cs="Arial"/>
          <w:lang w:eastAsia="sl-SI"/>
        </w:rPr>
        <w:t xml:space="preserve">Zaradi zagotavljanja dostopnosti šol z italijanskim učnim jezikom oziroma dvojezičnih šol pripadnikom narodnih skupnosti se omogoča pravica, da ti otroka </w:t>
      </w:r>
      <w:r w:rsidR="00D37B1D" w:rsidRPr="00886725">
        <w:rPr>
          <w:rFonts w:ascii="Arial" w:eastAsia="Times New Roman" w:hAnsi="Arial" w:cs="Arial"/>
          <w:lang w:eastAsia="sl-SI"/>
        </w:rPr>
        <w:t xml:space="preserve">lahko </w:t>
      </w:r>
      <w:r w:rsidRPr="00886725">
        <w:rPr>
          <w:rFonts w:ascii="Arial" w:eastAsia="Times New Roman" w:hAnsi="Arial" w:cs="Arial"/>
          <w:lang w:eastAsia="sl-SI"/>
        </w:rPr>
        <w:t xml:space="preserve">vpišejo v šolo z italijanskim učnim jezikom oziroma dvojezično šolo, tudi če živijo </w:t>
      </w:r>
      <w:r w:rsidR="00D37B1D">
        <w:rPr>
          <w:rFonts w:ascii="Arial" w:eastAsia="Times New Roman" w:hAnsi="Arial" w:cs="Arial"/>
          <w:lang w:eastAsia="sl-SI"/>
        </w:rPr>
        <w:t>zunaj</w:t>
      </w:r>
      <w:r w:rsidRPr="00886725">
        <w:rPr>
          <w:rFonts w:ascii="Arial" w:eastAsia="Times New Roman" w:hAnsi="Arial" w:cs="Arial"/>
          <w:lang w:eastAsia="sl-SI"/>
        </w:rPr>
        <w:t xml:space="preserve"> šolskega okoliša (vendar v tem primeru učenec nima pravice do brezplačnega prevoza). Hkrati </w:t>
      </w:r>
      <w:r w:rsidR="00D37B1D">
        <w:rPr>
          <w:rFonts w:ascii="Arial" w:eastAsia="Times New Roman" w:hAnsi="Arial" w:cs="Arial"/>
          <w:lang w:eastAsia="sl-SI"/>
        </w:rPr>
        <w:t xml:space="preserve">morajo </w:t>
      </w:r>
      <w:r w:rsidRPr="00886725">
        <w:rPr>
          <w:rFonts w:ascii="Arial" w:eastAsia="Times New Roman" w:hAnsi="Arial" w:cs="Arial"/>
          <w:lang w:eastAsia="sl-SI"/>
        </w:rPr>
        <w:t xml:space="preserve">osnovne šole </w:t>
      </w:r>
      <w:r w:rsidR="00D37B1D">
        <w:rPr>
          <w:rFonts w:ascii="Arial" w:eastAsia="Times New Roman" w:hAnsi="Arial" w:cs="Arial"/>
          <w:lang w:eastAsia="sl-SI"/>
        </w:rPr>
        <w:t>zunaj</w:t>
      </w:r>
      <w:r w:rsidRPr="00886725">
        <w:rPr>
          <w:rFonts w:ascii="Arial" w:eastAsia="Times New Roman" w:hAnsi="Arial" w:cs="Arial"/>
          <w:lang w:eastAsia="sl-SI"/>
        </w:rPr>
        <w:t xml:space="preserve"> narodnostno mešanih območij v primeru, </w:t>
      </w:r>
      <w:r w:rsidR="00D37B1D">
        <w:rPr>
          <w:rFonts w:ascii="Arial" w:eastAsia="Times New Roman" w:hAnsi="Arial" w:cs="Arial"/>
          <w:lang w:eastAsia="sl-SI"/>
        </w:rPr>
        <w:t>da</w:t>
      </w:r>
      <w:r w:rsidR="00D37B1D" w:rsidRPr="00886725">
        <w:rPr>
          <w:rFonts w:ascii="Arial" w:eastAsia="Times New Roman" w:hAnsi="Arial" w:cs="Arial"/>
          <w:lang w:eastAsia="sl-SI"/>
        </w:rPr>
        <w:t xml:space="preserve"> </w:t>
      </w:r>
      <w:r w:rsidRPr="00886725">
        <w:rPr>
          <w:rFonts w:ascii="Arial" w:eastAsia="Times New Roman" w:hAnsi="Arial" w:cs="Arial"/>
          <w:lang w:eastAsia="sl-SI"/>
        </w:rPr>
        <w:t xml:space="preserve">je na šoli vsaj pet učencev pripadnikov posamezne narodne skupnosti, omogočiti tudi interesno dejavnost učenja italijanskega oziroma madžarskega jezika. </w:t>
      </w:r>
    </w:p>
    <w:p w14:paraId="2545523A" w14:textId="434E407A" w:rsidR="00886725" w:rsidRPr="00886725" w:rsidRDefault="00886725" w:rsidP="00886725">
      <w:pPr>
        <w:spacing w:line="240" w:lineRule="auto"/>
        <w:jc w:val="both"/>
        <w:rPr>
          <w:rFonts w:ascii="Arial" w:eastAsia="Times New Roman" w:hAnsi="Arial" w:cs="Arial"/>
          <w:lang w:eastAsia="sl-SI"/>
        </w:rPr>
      </w:pPr>
      <w:r w:rsidRPr="00886725">
        <w:rPr>
          <w:rFonts w:ascii="Arial" w:eastAsia="Times New Roman" w:hAnsi="Arial" w:cs="Arial"/>
          <w:lang w:eastAsia="sl-SI"/>
        </w:rPr>
        <w:t xml:space="preserve">Novela zakona z namenom dostopnosti dvojezičnih šol in povezanosti okolja kot posebnost uvaja tudi možnost, da se dvojezični šoli dodeli program v slovenskem učnem jeziku z obveznim učenjem madžarščine kot jezikom okolja. Gre za prilagojen program, namenjen otrokom s posebnimi potrebami, ki živijo </w:t>
      </w:r>
      <w:r w:rsidR="00D37B1D">
        <w:rPr>
          <w:rFonts w:ascii="Arial" w:eastAsia="Times New Roman" w:hAnsi="Arial" w:cs="Arial"/>
          <w:lang w:eastAsia="sl-SI"/>
        </w:rPr>
        <w:t>zunaj</w:t>
      </w:r>
      <w:r w:rsidRPr="00886725">
        <w:rPr>
          <w:rFonts w:ascii="Arial" w:eastAsia="Times New Roman" w:hAnsi="Arial" w:cs="Arial"/>
          <w:lang w:eastAsia="sl-SI"/>
        </w:rPr>
        <w:t xml:space="preserve"> narodno</w:t>
      </w:r>
      <w:r w:rsidR="00F60ACD">
        <w:rPr>
          <w:rFonts w:ascii="Arial" w:eastAsia="Times New Roman" w:hAnsi="Arial" w:cs="Arial"/>
          <w:lang w:eastAsia="sl-SI"/>
        </w:rPr>
        <w:t>stno</w:t>
      </w:r>
      <w:r w:rsidRPr="00886725">
        <w:rPr>
          <w:rFonts w:ascii="Arial" w:eastAsia="Times New Roman" w:hAnsi="Arial" w:cs="Arial"/>
          <w:lang w:eastAsia="sl-SI"/>
        </w:rPr>
        <w:t xml:space="preserve"> mešanih območij in niso pripadniki narodne skupnosti, </w:t>
      </w:r>
      <w:r w:rsidR="00BF3D94">
        <w:rPr>
          <w:rFonts w:ascii="Arial" w:eastAsia="Times New Roman" w:hAnsi="Arial" w:cs="Arial"/>
          <w:lang w:eastAsia="sl-SI"/>
        </w:rPr>
        <w:t>vendar</w:t>
      </w:r>
      <w:r w:rsidR="00BF3D94" w:rsidRPr="00886725">
        <w:rPr>
          <w:rFonts w:ascii="Arial" w:eastAsia="Times New Roman" w:hAnsi="Arial" w:cs="Arial"/>
          <w:lang w:eastAsia="sl-SI"/>
        </w:rPr>
        <w:t xml:space="preserve"> </w:t>
      </w:r>
      <w:r w:rsidRPr="00886725">
        <w:rPr>
          <w:rFonts w:ascii="Arial" w:eastAsia="Times New Roman" w:hAnsi="Arial" w:cs="Arial"/>
          <w:lang w:eastAsia="sl-SI"/>
        </w:rPr>
        <w:t>imajo njihovi starši interes, da se vključijo v dvojezično okolje.</w:t>
      </w:r>
    </w:p>
    <w:p w14:paraId="3FD8A9F6" w14:textId="3D6DECA0" w:rsidR="00886725" w:rsidRPr="00886725" w:rsidRDefault="00886725" w:rsidP="00886725">
      <w:pPr>
        <w:spacing w:line="240" w:lineRule="auto"/>
        <w:jc w:val="both"/>
        <w:rPr>
          <w:rFonts w:ascii="Arial" w:eastAsia="Times New Roman" w:hAnsi="Arial" w:cs="Arial"/>
          <w:lang w:eastAsia="sl-SI"/>
        </w:rPr>
      </w:pPr>
      <w:r w:rsidRPr="00886725">
        <w:rPr>
          <w:rFonts w:ascii="Arial" w:eastAsia="Times New Roman" w:hAnsi="Arial" w:cs="Arial"/>
          <w:lang w:eastAsia="sl-SI"/>
        </w:rPr>
        <w:t xml:space="preserve">Z zakonsko novelo se spreminja tudi način odločanja v svetih dvojezičnih vzgojno-izobraževalnih zavodov. Glede sodelovanja samoupravne narodne skupnosti v postopku sprejemanja letnega delovnega načrta pa predlog zakona uvaja posebnost glede na zakon, ki ureja organizacijo in financiranje vzgoje in izobraževanja, tako da se narodni skupnosti omogoči večji vpliv na organizacijo vsebin vzgojno-izobraževalnega dela. Samoupravna narodna skupnost mora namreč podati mnenje k predlogu letnega delovnega načrta šole, predlaga pa lahko tudi nadstandardne programe. </w:t>
      </w:r>
    </w:p>
    <w:p w14:paraId="07C30ADD" w14:textId="2C0C69A7" w:rsidR="00886725" w:rsidRPr="00886725" w:rsidRDefault="00886725" w:rsidP="00886725">
      <w:pPr>
        <w:spacing w:line="240" w:lineRule="auto"/>
        <w:jc w:val="both"/>
        <w:rPr>
          <w:rFonts w:ascii="Arial" w:eastAsia="Times New Roman" w:hAnsi="Arial" w:cs="Arial"/>
          <w:lang w:eastAsia="sl-SI"/>
        </w:rPr>
      </w:pPr>
      <w:r w:rsidRPr="00886725">
        <w:rPr>
          <w:rFonts w:ascii="Arial" w:eastAsia="Times New Roman" w:hAnsi="Arial" w:cs="Arial"/>
          <w:lang w:eastAsia="sl-SI"/>
        </w:rPr>
        <w:lastRenderedPageBreak/>
        <w:t xml:space="preserve">Zakon spreminja tudi pogoje glede znanja italijanskega in madžarskega (učnega) jezika </w:t>
      </w:r>
      <w:r w:rsidR="00D37B1D">
        <w:rPr>
          <w:rFonts w:ascii="Arial" w:eastAsia="Times New Roman" w:hAnsi="Arial" w:cs="Arial"/>
          <w:lang w:eastAsia="sl-SI"/>
        </w:rPr>
        <w:t>ter</w:t>
      </w:r>
      <w:r w:rsidR="00D37B1D" w:rsidRPr="00886725">
        <w:rPr>
          <w:rFonts w:ascii="Arial" w:eastAsia="Times New Roman" w:hAnsi="Arial" w:cs="Arial"/>
          <w:lang w:eastAsia="sl-SI"/>
        </w:rPr>
        <w:t xml:space="preserve"> </w:t>
      </w:r>
      <w:r w:rsidRPr="00886725">
        <w:rPr>
          <w:rFonts w:ascii="Arial" w:eastAsia="Times New Roman" w:hAnsi="Arial" w:cs="Arial"/>
          <w:lang w:eastAsia="sl-SI"/>
        </w:rPr>
        <w:t xml:space="preserve">opravljanja strokovnega izpita. </w:t>
      </w:r>
    </w:p>
    <w:p w14:paraId="60847B41" w14:textId="77777777" w:rsidR="00886725" w:rsidRPr="00886725" w:rsidRDefault="00886725" w:rsidP="00886725">
      <w:pPr>
        <w:spacing w:line="240" w:lineRule="auto"/>
        <w:jc w:val="both"/>
        <w:rPr>
          <w:rFonts w:ascii="Arial" w:eastAsia="Times New Roman" w:hAnsi="Arial" w:cs="Arial"/>
          <w:lang w:eastAsia="sl-SI"/>
        </w:rPr>
      </w:pPr>
      <w:r w:rsidRPr="00886725">
        <w:rPr>
          <w:rFonts w:ascii="Arial" w:eastAsia="Times New Roman" w:hAnsi="Arial" w:cs="Arial"/>
          <w:lang w:eastAsia="sl-SI"/>
        </w:rPr>
        <w:t xml:space="preserve">Novost se nanaša še na organizacijo Zavoda RS za šolstvo, znotraj katerega se za razvojno, svetovalno delo in strokovno podporo na področju šolstva narodnosti želi zagotoviti delovanje samostojne strokovne službe za šolstvo narodnosti.   </w:t>
      </w:r>
    </w:p>
    <w:p w14:paraId="26DB9318" w14:textId="2D1E4122" w:rsidR="0084332B" w:rsidRPr="008521DE" w:rsidRDefault="0089686D" w:rsidP="008521DE">
      <w:pPr>
        <w:spacing w:line="240" w:lineRule="auto"/>
        <w:jc w:val="both"/>
        <w:rPr>
          <w:rFonts w:ascii="Arial" w:hAnsi="Arial" w:cs="Arial"/>
        </w:rPr>
      </w:pPr>
      <w:r w:rsidRPr="008521DE">
        <w:rPr>
          <w:rFonts w:ascii="Arial" w:hAnsi="Arial" w:cs="Arial"/>
        </w:rPr>
        <w:t>Republika Slovenija poudarja</w:t>
      </w:r>
      <w:r w:rsidR="0084332B" w:rsidRPr="008521DE">
        <w:rPr>
          <w:rFonts w:ascii="Arial" w:hAnsi="Arial" w:cs="Arial"/>
        </w:rPr>
        <w:t xml:space="preserve">, da je šolstvo narodnosti </w:t>
      </w:r>
      <w:r w:rsidR="00D37B1D">
        <w:rPr>
          <w:rFonts w:ascii="Arial" w:hAnsi="Arial" w:cs="Arial"/>
        </w:rPr>
        <w:t>sestav</w:t>
      </w:r>
      <w:r w:rsidR="0084332B" w:rsidRPr="008521DE">
        <w:rPr>
          <w:rFonts w:ascii="Arial" w:hAnsi="Arial" w:cs="Arial"/>
        </w:rPr>
        <w:t xml:space="preserve">ni del šolskega sistema </w:t>
      </w:r>
      <w:r w:rsidR="009B527E">
        <w:rPr>
          <w:rFonts w:ascii="Arial" w:hAnsi="Arial" w:cs="Arial"/>
        </w:rPr>
        <w:t>države</w:t>
      </w:r>
      <w:r w:rsidR="0084332B" w:rsidRPr="008521DE">
        <w:rPr>
          <w:rFonts w:ascii="Arial" w:hAnsi="Arial" w:cs="Arial"/>
        </w:rPr>
        <w:t xml:space="preserve"> in </w:t>
      </w:r>
      <w:r w:rsidR="00D37B1D">
        <w:rPr>
          <w:rFonts w:ascii="Arial" w:hAnsi="Arial" w:cs="Arial"/>
        </w:rPr>
        <w:t>zato</w:t>
      </w:r>
      <w:r w:rsidR="0084332B" w:rsidRPr="008521DE">
        <w:rPr>
          <w:rFonts w:ascii="Arial" w:hAnsi="Arial" w:cs="Arial"/>
        </w:rPr>
        <w:t xml:space="preserve"> tudi sistemsko financirano s strani </w:t>
      </w:r>
      <w:r w:rsidR="009B527E" w:rsidRPr="00A66864">
        <w:rPr>
          <w:rFonts w:ascii="Arial" w:eastAsia="Calibri" w:hAnsi="Arial" w:cs="Arial"/>
          <w:lang w:eastAsia="sl-SI"/>
        </w:rPr>
        <w:t>Ministrstv</w:t>
      </w:r>
      <w:r w:rsidR="009B527E">
        <w:rPr>
          <w:rFonts w:ascii="Arial" w:eastAsia="Calibri" w:hAnsi="Arial" w:cs="Arial"/>
          <w:lang w:eastAsia="sl-SI"/>
        </w:rPr>
        <w:t>a</w:t>
      </w:r>
      <w:r w:rsidR="009B527E" w:rsidRPr="00A66864">
        <w:rPr>
          <w:rFonts w:ascii="Arial" w:eastAsia="Calibri" w:hAnsi="Arial" w:cs="Arial"/>
          <w:lang w:eastAsia="sl-SI"/>
        </w:rPr>
        <w:t xml:space="preserve"> za izobraževanje, znanost in šport</w:t>
      </w:r>
      <w:r w:rsidR="009B527E">
        <w:rPr>
          <w:rFonts w:ascii="Arial" w:eastAsia="Calibri" w:hAnsi="Arial" w:cs="Arial"/>
          <w:lang w:eastAsia="sl-SI"/>
        </w:rPr>
        <w:t>.</w:t>
      </w:r>
    </w:p>
    <w:p w14:paraId="50A6C0D5" w14:textId="33DC09F4" w:rsidR="0084332B" w:rsidRPr="009B527E" w:rsidRDefault="009B527E" w:rsidP="008521DE">
      <w:pPr>
        <w:spacing w:line="240" w:lineRule="auto"/>
        <w:jc w:val="both"/>
        <w:rPr>
          <w:rFonts w:ascii="Arial" w:hAnsi="Arial" w:cs="Arial"/>
        </w:rPr>
      </w:pPr>
      <w:r w:rsidRPr="009B527E">
        <w:rPr>
          <w:rFonts w:ascii="Arial" w:eastAsia="Calibri" w:hAnsi="Arial" w:cs="Arial"/>
          <w:lang w:eastAsia="sl-SI"/>
        </w:rPr>
        <w:t>Ministrstvo za izobraževanje, znanost in šport</w:t>
      </w:r>
      <w:r w:rsidR="0084332B" w:rsidRPr="009B527E">
        <w:rPr>
          <w:rFonts w:ascii="Arial" w:hAnsi="Arial" w:cs="Arial"/>
        </w:rPr>
        <w:t xml:space="preserve"> na področju zagotavljanja posebnih pravic avtohtone italijanske in madžarske narodne skupnosti zagovarja pozitivno diskriminacijo, zato bo v okviru načrta delovanja na tem področju še naprej izvajalo dva posebna ukrepa (</w:t>
      </w:r>
      <w:r w:rsidRPr="009B527E">
        <w:rPr>
          <w:rFonts w:ascii="Arial" w:hAnsi="Arial" w:cs="Arial"/>
        </w:rPr>
        <w:t xml:space="preserve">sredstva </w:t>
      </w:r>
      <w:r w:rsidRPr="009B527E">
        <w:rPr>
          <w:rFonts w:ascii="Arial" w:hAnsi="Arial" w:cs="Arial"/>
          <w:shd w:val="clear" w:color="auto" w:fill="FFFFFF"/>
        </w:rPr>
        <w:t>Evropskega socialnega sklada</w:t>
      </w:r>
      <w:r w:rsidR="0084332B" w:rsidRPr="009B527E">
        <w:rPr>
          <w:rFonts w:ascii="Arial" w:hAnsi="Arial" w:cs="Arial"/>
        </w:rPr>
        <w:t>), in sicer:</w:t>
      </w:r>
    </w:p>
    <w:p w14:paraId="28407F4D" w14:textId="5A65F1F0" w:rsidR="0084332B" w:rsidRPr="00DA7295" w:rsidRDefault="00D37B1D" w:rsidP="005151AB">
      <w:pPr>
        <w:pStyle w:val="Odstavekseznama"/>
        <w:numPr>
          <w:ilvl w:val="0"/>
          <w:numId w:val="32"/>
        </w:numPr>
        <w:spacing w:line="240" w:lineRule="auto"/>
        <w:jc w:val="both"/>
        <w:rPr>
          <w:rFonts w:ascii="Arial" w:hAnsi="Arial" w:cs="Arial"/>
          <w:i/>
        </w:rPr>
      </w:pPr>
      <w:r>
        <w:rPr>
          <w:rFonts w:ascii="Arial" w:hAnsi="Arial" w:cs="Arial"/>
          <w:i/>
        </w:rPr>
        <w:t xml:space="preserve">Ukrep </w:t>
      </w:r>
      <w:r w:rsidR="0084332B" w:rsidRPr="00DA7295">
        <w:rPr>
          <w:rFonts w:ascii="Arial" w:hAnsi="Arial" w:cs="Arial"/>
          <w:i/>
        </w:rPr>
        <w:t>»</w:t>
      </w:r>
      <w:r>
        <w:rPr>
          <w:rFonts w:ascii="Arial" w:hAnsi="Arial" w:cs="Arial"/>
          <w:i/>
        </w:rPr>
        <w:t>d</w:t>
      </w:r>
      <w:r w:rsidR="0084332B" w:rsidRPr="00DA7295">
        <w:rPr>
          <w:rFonts w:ascii="Arial" w:hAnsi="Arial" w:cs="Arial"/>
          <w:i/>
        </w:rPr>
        <w:t>vig kakovosti narodnostnega šolstva za madžarsko narodno skupnost v Sloveniji ter slovensko narodno skupnost na Madžarskem«</w:t>
      </w:r>
    </w:p>
    <w:p w14:paraId="4D60713B" w14:textId="477F4573" w:rsidR="0084332B" w:rsidRPr="008521DE" w:rsidRDefault="0084332B" w:rsidP="008521DE">
      <w:pPr>
        <w:spacing w:line="240" w:lineRule="auto"/>
        <w:jc w:val="both"/>
        <w:rPr>
          <w:rFonts w:ascii="Arial" w:hAnsi="Arial" w:cs="Arial"/>
        </w:rPr>
      </w:pPr>
      <w:r w:rsidRPr="008521DE">
        <w:rPr>
          <w:rFonts w:ascii="Arial" w:hAnsi="Arial" w:cs="Arial"/>
        </w:rPr>
        <w:t xml:space="preserve">Upravičeni stroški projekta so v višini 360.000 evrov. </w:t>
      </w:r>
      <w:r w:rsidR="00D37B1D">
        <w:rPr>
          <w:rFonts w:ascii="Arial" w:hAnsi="Arial" w:cs="Arial"/>
        </w:rPr>
        <w:t>O</w:t>
      </w:r>
      <w:r w:rsidRPr="008521DE">
        <w:rPr>
          <w:rFonts w:ascii="Arial" w:hAnsi="Arial" w:cs="Arial"/>
        </w:rPr>
        <w:t>peracij</w:t>
      </w:r>
      <w:r w:rsidR="00D37B1D">
        <w:rPr>
          <w:rFonts w:ascii="Arial" w:hAnsi="Arial" w:cs="Arial"/>
        </w:rPr>
        <w:t>a se izvaja</w:t>
      </w:r>
      <w:r w:rsidRPr="008521DE">
        <w:rPr>
          <w:rFonts w:ascii="Arial" w:hAnsi="Arial" w:cs="Arial"/>
        </w:rPr>
        <w:t xml:space="preserve"> od 1.</w:t>
      </w:r>
      <w:r w:rsidR="00D37B1D">
        <w:rPr>
          <w:rFonts w:ascii="Arial" w:hAnsi="Arial" w:cs="Arial"/>
        </w:rPr>
        <w:t> </w:t>
      </w:r>
      <w:r w:rsidRPr="008521DE">
        <w:rPr>
          <w:rFonts w:ascii="Arial" w:hAnsi="Arial" w:cs="Arial"/>
        </w:rPr>
        <w:t>6.</w:t>
      </w:r>
      <w:r w:rsidR="00D37B1D">
        <w:t> </w:t>
      </w:r>
      <w:r w:rsidRPr="008521DE">
        <w:rPr>
          <w:rFonts w:ascii="Arial" w:hAnsi="Arial" w:cs="Arial"/>
        </w:rPr>
        <w:t>2016 do 31.</w:t>
      </w:r>
      <w:r w:rsidR="00D37B1D">
        <w:rPr>
          <w:rFonts w:ascii="Arial" w:hAnsi="Arial" w:cs="Arial"/>
        </w:rPr>
        <w:t> </w:t>
      </w:r>
      <w:r w:rsidRPr="008521DE">
        <w:rPr>
          <w:rFonts w:ascii="Arial" w:hAnsi="Arial" w:cs="Arial"/>
        </w:rPr>
        <w:t>8.</w:t>
      </w:r>
      <w:r w:rsidR="00D37B1D">
        <w:rPr>
          <w:rFonts w:ascii="Arial" w:hAnsi="Arial" w:cs="Arial"/>
        </w:rPr>
        <w:t> </w:t>
      </w:r>
      <w:r w:rsidRPr="008521DE">
        <w:rPr>
          <w:rFonts w:ascii="Arial" w:hAnsi="Arial" w:cs="Arial"/>
        </w:rPr>
        <w:t xml:space="preserve">2020. </w:t>
      </w:r>
    </w:p>
    <w:p w14:paraId="07E4D07C" w14:textId="7EE63A63" w:rsidR="0084332B" w:rsidRPr="008521DE" w:rsidRDefault="0084332B" w:rsidP="008521DE">
      <w:pPr>
        <w:spacing w:line="240" w:lineRule="auto"/>
        <w:jc w:val="both"/>
        <w:rPr>
          <w:rFonts w:ascii="Arial" w:hAnsi="Arial" w:cs="Arial"/>
        </w:rPr>
      </w:pPr>
      <w:r w:rsidRPr="008521DE">
        <w:rPr>
          <w:rFonts w:ascii="Arial" w:hAnsi="Arial" w:cs="Arial"/>
        </w:rPr>
        <w:t>Izkazana je potreba po dodatnem usposabljanju pedagoških delavcev v okviru specifičnih potreb v dvojezičnih vzgojno</w:t>
      </w:r>
      <w:r w:rsidR="00D37B1D">
        <w:rPr>
          <w:rFonts w:ascii="Arial" w:hAnsi="Arial" w:cs="Arial"/>
        </w:rPr>
        <w:t>-</w:t>
      </w:r>
      <w:r w:rsidRPr="008521DE">
        <w:rPr>
          <w:rFonts w:ascii="Arial" w:hAnsi="Arial" w:cs="Arial"/>
        </w:rPr>
        <w:t>izobraževalnih zavodih.</w:t>
      </w:r>
    </w:p>
    <w:p w14:paraId="701ED5AC" w14:textId="479B8C6C" w:rsidR="0084332B" w:rsidRPr="008521DE" w:rsidRDefault="0084332B" w:rsidP="008521DE">
      <w:pPr>
        <w:spacing w:line="240" w:lineRule="auto"/>
        <w:jc w:val="both"/>
        <w:rPr>
          <w:rFonts w:ascii="Arial" w:hAnsi="Arial" w:cs="Arial"/>
        </w:rPr>
      </w:pPr>
      <w:r w:rsidRPr="008521DE">
        <w:rPr>
          <w:rFonts w:ascii="Arial" w:hAnsi="Arial" w:cs="Arial"/>
        </w:rPr>
        <w:t xml:space="preserve">Namen projekta je omogočiti otrokom, ki obiskujejo izobraževalno vertikalo v madžarskem in slovenskem jeziku, kakovosten, strokovno in pedagoško usposobljen učiteljski kader ter dodatno podporo </w:t>
      </w:r>
      <w:r w:rsidR="00D37B1D">
        <w:rPr>
          <w:rFonts w:ascii="Arial" w:hAnsi="Arial" w:cs="Arial"/>
        </w:rPr>
        <w:t>pri</w:t>
      </w:r>
      <w:r w:rsidR="00D37B1D" w:rsidRPr="008521DE">
        <w:rPr>
          <w:rFonts w:ascii="Arial" w:hAnsi="Arial" w:cs="Arial"/>
        </w:rPr>
        <w:t xml:space="preserve"> </w:t>
      </w:r>
      <w:r w:rsidRPr="008521DE">
        <w:rPr>
          <w:rFonts w:ascii="Arial" w:hAnsi="Arial" w:cs="Arial"/>
        </w:rPr>
        <w:t xml:space="preserve">učenju. S tem bodo tudi pripadnikom madžarske in slovenske manjšine in vsem otrokom zagotovljene boljše možnosti izobraževanja v madžarskem in slovenskem jeziku, dvig ozaveščenosti, vključevanja v okolje in dodatne možnosti </w:t>
      </w:r>
      <w:r w:rsidR="00D37B1D">
        <w:rPr>
          <w:rFonts w:ascii="Arial" w:hAnsi="Arial" w:cs="Arial"/>
        </w:rPr>
        <w:t>za</w:t>
      </w:r>
      <w:r w:rsidR="00D37B1D" w:rsidRPr="008521DE">
        <w:rPr>
          <w:rFonts w:ascii="Arial" w:hAnsi="Arial" w:cs="Arial"/>
        </w:rPr>
        <w:t xml:space="preserve"> </w:t>
      </w:r>
      <w:r w:rsidRPr="008521DE">
        <w:rPr>
          <w:rFonts w:ascii="Arial" w:hAnsi="Arial" w:cs="Arial"/>
        </w:rPr>
        <w:t>zaposlit</w:t>
      </w:r>
      <w:r w:rsidR="00CA4458">
        <w:rPr>
          <w:rFonts w:ascii="Arial" w:hAnsi="Arial" w:cs="Arial"/>
        </w:rPr>
        <w:t>e</w:t>
      </w:r>
      <w:r w:rsidRPr="008521DE">
        <w:rPr>
          <w:rFonts w:ascii="Arial" w:hAnsi="Arial" w:cs="Arial"/>
        </w:rPr>
        <w:t xml:space="preserve">v. Namen projekta je </w:t>
      </w:r>
      <w:r w:rsidR="00D37B1D">
        <w:rPr>
          <w:rFonts w:ascii="Arial" w:hAnsi="Arial" w:cs="Arial"/>
        </w:rPr>
        <w:t>tudi</w:t>
      </w:r>
      <w:r w:rsidR="00D37B1D" w:rsidRPr="008521DE">
        <w:rPr>
          <w:rFonts w:ascii="Arial" w:hAnsi="Arial" w:cs="Arial"/>
        </w:rPr>
        <w:t xml:space="preserve"> </w:t>
      </w:r>
      <w:r w:rsidRPr="008521DE">
        <w:rPr>
          <w:rFonts w:ascii="Arial" w:hAnsi="Arial" w:cs="Arial"/>
        </w:rPr>
        <w:t>nadgradnja oz</w:t>
      </w:r>
      <w:r w:rsidR="00D37B1D">
        <w:rPr>
          <w:rFonts w:ascii="Arial" w:hAnsi="Arial" w:cs="Arial"/>
        </w:rPr>
        <w:t>iroma</w:t>
      </w:r>
      <w:r w:rsidRPr="008521DE">
        <w:rPr>
          <w:rFonts w:ascii="Arial" w:hAnsi="Arial" w:cs="Arial"/>
        </w:rPr>
        <w:t xml:space="preserve"> razvijanje jezikovnih in strokovnih kompetenc strokovnega kadra vzgojno-izobraževalnih zavodov v Prekmurju in Porabju ter dodatno razširjanje izobraževalnega sistema v dvojezičnih vzgojno-izobraževalnih zavodih v Prekmurju in Porabju.</w:t>
      </w:r>
    </w:p>
    <w:p w14:paraId="69F82344" w14:textId="474F3CFF" w:rsidR="0084332B" w:rsidRPr="00DA7295" w:rsidRDefault="00D37B1D" w:rsidP="005151AB">
      <w:pPr>
        <w:pStyle w:val="Odstavekseznama"/>
        <w:numPr>
          <w:ilvl w:val="0"/>
          <w:numId w:val="33"/>
        </w:numPr>
        <w:spacing w:line="240" w:lineRule="auto"/>
        <w:jc w:val="both"/>
        <w:rPr>
          <w:rFonts w:ascii="Arial" w:hAnsi="Arial" w:cs="Arial"/>
          <w:i/>
        </w:rPr>
      </w:pPr>
      <w:r>
        <w:rPr>
          <w:rFonts w:ascii="Arial" w:hAnsi="Arial" w:cs="Arial"/>
          <w:i/>
        </w:rPr>
        <w:t xml:space="preserve">Ukrep </w:t>
      </w:r>
      <w:r w:rsidR="0084332B" w:rsidRPr="00DA7295">
        <w:rPr>
          <w:rFonts w:ascii="Arial" w:hAnsi="Arial" w:cs="Arial"/>
          <w:i/>
        </w:rPr>
        <w:t>»</w:t>
      </w:r>
      <w:r>
        <w:rPr>
          <w:rFonts w:ascii="Arial" w:hAnsi="Arial" w:cs="Arial"/>
          <w:i/>
        </w:rPr>
        <w:t>d</w:t>
      </w:r>
      <w:r w:rsidR="0084332B" w:rsidRPr="00DA7295">
        <w:rPr>
          <w:rFonts w:ascii="Arial" w:hAnsi="Arial" w:cs="Arial"/>
          <w:i/>
        </w:rPr>
        <w:t>vig kakovosti narodnostnega šolstva za italijansko narodno skupnost v Sloveniji ter slovensko narodno skupnost v Italiji«</w:t>
      </w:r>
    </w:p>
    <w:p w14:paraId="6F6DC43D" w14:textId="4A76B726" w:rsidR="0084332B" w:rsidRPr="008521DE" w:rsidRDefault="0084332B" w:rsidP="008521DE">
      <w:pPr>
        <w:spacing w:line="240" w:lineRule="auto"/>
        <w:jc w:val="both"/>
        <w:rPr>
          <w:rFonts w:ascii="Arial" w:hAnsi="Arial" w:cs="Arial"/>
        </w:rPr>
      </w:pPr>
      <w:r w:rsidRPr="008521DE">
        <w:rPr>
          <w:rFonts w:ascii="Arial" w:hAnsi="Arial" w:cs="Arial"/>
        </w:rPr>
        <w:t>Upravičeni stroški projekta so v višini 360.000 evrov. Operacij</w:t>
      </w:r>
      <w:r w:rsidR="005B5679">
        <w:rPr>
          <w:rFonts w:ascii="Arial" w:hAnsi="Arial" w:cs="Arial"/>
        </w:rPr>
        <w:t>a s</w:t>
      </w:r>
      <w:r w:rsidRPr="008521DE">
        <w:rPr>
          <w:rFonts w:ascii="Arial" w:hAnsi="Arial" w:cs="Arial"/>
        </w:rPr>
        <w:t xml:space="preserve">e </w:t>
      </w:r>
      <w:r w:rsidR="005B5679">
        <w:rPr>
          <w:rFonts w:ascii="Arial" w:hAnsi="Arial" w:cs="Arial"/>
        </w:rPr>
        <w:t xml:space="preserve">izvaja </w:t>
      </w:r>
      <w:r w:rsidRPr="008521DE">
        <w:rPr>
          <w:rFonts w:ascii="Arial" w:hAnsi="Arial" w:cs="Arial"/>
        </w:rPr>
        <w:t>od 1.</w:t>
      </w:r>
      <w:r w:rsidR="005B5679">
        <w:rPr>
          <w:rFonts w:ascii="Arial" w:hAnsi="Arial" w:cs="Arial"/>
        </w:rPr>
        <w:t> </w:t>
      </w:r>
      <w:r w:rsidRPr="008521DE">
        <w:rPr>
          <w:rFonts w:ascii="Arial" w:hAnsi="Arial" w:cs="Arial"/>
        </w:rPr>
        <w:t>6.</w:t>
      </w:r>
      <w:r w:rsidR="005B5679">
        <w:rPr>
          <w:rFonts w:ascii="Arial" w:hAnsi="Arial" w:cs="Arial"/>
        </w:rPr>
        <w:t> </w:t>
      </w:r>
      <w:r w:rsidRPr="008521DE">
        <w:rPr>
          <w:rFonts w:ascii="Arial" w:hAnsi="Arial" w:cs="Arial"/>
        </w:rPr>
        <w:t>2016 do 31.</w:t>
      </w:r>
      <w:r w:rsidR="005B5679">
        <w:rPr>
          <w:rFonts w:ascii="Arial" w:hAnsi="Arial" w:cs="Arial"/>
        </w:rPr>
        <w:t> </w:t>
      </w:r>
      <w:r w:rsidRPr="008521DE">
        <w:rPr>
          <w:rFonts w:ascii="Arial" w:hAnsi="Arial" w:cs="Arial"/>
        </w:rPr>
        <w:t>8.</w:t>
      </w:r>
      <w:r w:rsidR="005B5679">
        <w:rPr>
          <w:rFonts w:ascii="Arial" w:hAnsi="Arial" w:cs="Arial"/>
        </w:rPr>
        <w:t> </w:t>
      </w:r>
      <w:r w:rsidRPr="008521DE">
        <w:rPr>
          <w:rFonts w:ascii="Arial" w:hAnsi="Arial" w:cs="Arial"/>
        </w:rPr>
        <w:t>2020.</w:t>
      </w:r>
    </w:p>
    <w:p w14:paraId="610E3E83" w14:textId="59F99567" w:rsidR="0084332B" w:rsidRPr="008521DE" w:rsidRDefault="0084332B" w:rsidP="008521DE">
      <w:pPr>
        <w:spacing w:line="240" w:lineRule="auto"/>
        <w:jc w:val="both"/>
        <w:rPr>
          <w:rFonts w:ascii="Arial" w:hAnsi="Arial" w:cs="Arial"/>
        </w:rPr>
      </w:pPr>
      <w:r w:rsidRPr="008521DE">
        <w:rPr>
          <w:rFonts w:ascii="Arial" w:hAnsi="Arial" w:cs="Arial"/>
        </w:rPr>
        <w:t>Izkazana je potreba po dodatnem usposabljanju pedagoških delavcev v okviru specifičnih potreb v manjšinskih vzgojno</w:t>
      </w:r>
      <w:r w:rsidR="005B5679">
        <w:rPr>
          <w:rFonts w:ascii="Arial" w:hAnsi="Arial" w:cs="Arial"/>
        </w:rPr>
        <w:t>-</w:t>
      </w:r>
      <w:r w:rsidRPr="008521DE">
        <w:rPr>
          <w:rFonts w:ascii="Arial" w:hAnsi="Arial" w:cs="Arial"/>
        </w:rPr>
        <w:t>izobraževalnih zavodih.</w:t>
      </w:r>
    </w:p>
    <w:p w14:paraId="7A810639" w14:textId="049AE7DF" w:rsidR="0084332B" w:rsidRPr="008521DE" w:rsidRDefault="0084332B" w:rsidP="008521DE">
      <w:pPr>
        <w:spacing w:line="240" w:lineRule="auto"/>
        <w:jc w:val="both"/>
        <w:rPr>
          <w:rFonts w:ascii="Arial" w:hAnsi="Arial" w:cs="Arial"/>
        </w:rPr>
      </w:pPr>
      <w:r w:rsidRPr="008521DE">
        <w:rPr>
          <w:rFonts w:ascii="Arial" w:hAnsi="Arial" w:cs="Arial"/>
        </w:rPr>
        <w:t>Pri razvoju italijanskega oz</w:t>
      </w:r>
      <w:r w:rsidR="005B5679">
        <w:rPr>
          <w:rFonts w:ascii="Arial" w:hAnsi="Arial" w:cs="Arial"/>
        </w:rPr>
        <w:t>iroma</w:t>
      </w:r>
      <w:r w:rsidRPr="008521DE">
        <w:rPr>
          <w:rFonts w:ascii="Arial" w:hAnsi="Arial" w:cs="Arial"/>
        </w:rPr>
        <w:t xml:space="preserve"> slovenskega manjšinskega šolstva je bilo ugotovljeno, da je </w:t>
      </w:r>
      <w:r w:rsidR="005B5679">
        <w:rPr>
          <w:rFonts w:ascii="Arial" w:hAnsi="Arial" w:cs="Arial"/>
        </w:rPr>
        <w:t>še naprej treba</w:t>
      </w:r>
      <w:r w:rsidR="005B5679" w:rsidRPr="008521DE">
        <w:rPr>
          <w:rFonts w:ascii="Arial" w:hAnsi="Arial" w:cs="Arial"/>
        </w:rPr>
        <w:t xml:space="preserve"> </w:t>
      </w:r>
      <w:r w:rsidRPr="008521DE">
        <w:rPr>
          <w:rFonts w:ascii="Arial" w:hAnsi="Arial" w:cs="Arial"/>
        </w:rPr>
        <w:t>nameniti pozornost sprememba</w:t>
      </w:r>
      <w:r w:rsidR="005B5679">
        <w:rPr>
          <w:rFonts w:ascii="Arial" w:hAnsi="Arial" w:cs="Arial"/>
        </w:rPr>
        <w:t>m</w:t>
      </w:r>
      <w:r w:rsidRPr="008521DE">
        <w:rPr>
          <w:rFonts w:ascii="Arial" w:hAnsi="Arial" w:cs="Arial"/>
        </w:rPr>
        <w:t xml:space="preserve"> v šolski praksi glede na dane okoliščine, </w:t>
      </w:r>
      <w:r w:rsidR="00CA4458">
        <w:rPr>
          <w:rFonts w:ascii="Arial" w:hAnsi="Arial" w:cs="Arial"/>
        </w:rPr>
        <w:t>saj je</w:t>
      </w:r>
      <w:r w:rsidR="00CA4458" w:rsidRPr="008521DE">
        <w:rPr>
          <w:rFonts w:ascii="Arial" w:hAnsi="Arial" w:cs="Arial"/>
        </w:rPr>
        <w:t xml:space="preserve"> </w:t>
      </w:r>
      <w:r w:rsidRPr="008521DE">
        <w:rPr>
          <w:rFonts w:ascii="Arial" w:hAnsi="Arial" w:cs="Arial"/>
        </w:rPr>
        <w:t>italijanščina oz</w:t>
      </w:r>
      <w:r w:rsidR="005B5679">
        <w:rPr>
          <w:rFonts w:ascii="Arial" w:hAnsi="Arial" w:cs="Arial"/>
        </w:rPr>
        <w:t>iroma</w:t>
      </w:r>
      <w:r w:rsidRPr="008521DE">
        <w:rPr>
          <w:rFonts w:ascii="Arial" w:hAnsi="Arial" w:cs="Arial"/>
        </w:rPr>
        <w:t xml:space="preserve"> slovenščina prvi jezik</w:t>
      </w:r>
      <w:r w:rsidR="005B5679" w:rsidRPr="005B5679">
        <w:rPr>
          <w:rFonts w:ascii="Arial" w:hAnsi="Arial" w:cs="Arial"/>
        </w:rPr>
        <w:t xml:space="preserve"> </w:t>
      </w:r>
      <w:r w:rsidR="005B5679" w:rsidRPr="008521DE">
        <w:rPr>
          <w:rFonts w:ascii="Arial" w:hAnsi="Arial" w:cs="Arial"/>
        </w:rPr>
        <w:t>le nekateri</w:t>
      </w:r>
      <w:r w:rsidR="005B5679">
        <w:rPr>
          <w:rFonts w:ascii="Arial" w:hAnsi="Arial" w:cs="Arial"/>
        </w:rPr>
        <w:t>h</w:t>
      </w:r>
      <w:r w:rsidR="005B5679" w:rsidRPr="008521DE">
        <w:rPr>
          <w:rFonts w:ascii="Arial" w:hAnsi="Arial" w:cs="Arial"/>
        </w:rPr>
        <w:t xml:space="preserve"> učence</w:t>
      </w:r>
      <w:r w:rsidR="005B5679">
        <w:rPr>
          <w:rFonts w:ascii="Arial" w:hAnsi="Arial" w:cs="Arial"/>
        </w:rPr>
        <w:t>v</w:t>
      </w:r>
      <w:r w:rsidRPr="008521DE">
        <w:rPr>
          <w:rFonts w:ascii="Arial" w:hAnsi="Arial" w:cs="Arial"/>
        </w:rPr>
        <w:t xml:space="preserve">, </w:t>
      </w:r>
      <w:r w:rsidR="005B5679">
        <w:rPr>
          <w:rFonts w:ascii="Arial" w:hAnsi="Arial" w:cs="Arial"/>
        </w:rPr>
        <w:t>za številne</w:t>
      </w:r>
      <w:r w:rsidR="00CA4458">
        <w:rPr>
          <w:rFonts w:ascii="Arial" w:hAnsi="Arial" w:cs="Arial"/>
        </w:rPr>
        <w:t xml:space="preserve"> pa </w:t>
      </w:r>
      <w:r w:rsidRPr="008521DE">
        <w:rPr>
          <w:rFonts w:ascii="Arial" w:hAnsi="Arial" w:cs="Arial"/>
        </w:rPr>
        <w:t xml:space="preserve">drugi, pogosto tudi tuji učni jezik. V prihodnjih šolskih letih se bo </w:t>
      </w:r>
      <w:r w:rsidR="005B5679">
        <w:rPr>
          <w:rFonts w:ascii="Arial" w:hAnsi="Arial" w:cs="Arial"/>
        </w:rPr>
        <w:t>po</w:t>
      </w:r>
      <w:r w:rsidRPr="008521DE">
        <w:rPr>
          <w:rFonts w:ascii="Arial" w:hAnsi="Arial" w:cs="Arial"/>
        </w:rPr>
        <w:t>kazala potreba po nadgrajevanju sistema, predvsem s poudarkom na razvoju sporazumevalnih in jezikovnih zmožnosti, ki so neločljivi del vseh predmetnih kompetenc učiteljev; dognanja in dobre šolske prakse bi bilo treb</w:t>
      </w:r>
      <w:r w:rsidR="005B5679">
        <w:rPr>
          <w:rFonts w:ascii="Arial" w:hAnsi="Arial" w:cs="Arial"/>
        </w:rPr>
        <w:t>a</w:t>
      </w:r>
      <w:r w:rsidRPr="008521DE">
        <w:rPr>
          <w:rFonts w:ascii="Arial" w:hAnsi="Arial" w:cs="Arial"/>
        </w:rPr>
        <w:t xml:space="preserve"> povezati na vseh stopnjah šolanja – od vrtca do mature.</w:t>
      </w:r>
    </w:p>
    <w:p w14:paraId="42D8A25B" w14:textId="56D9E6F7" w:rsidR="0084332B" w:rsidRPr="008521DE" w:rsidRDefault="0084332B" w:rsidP="008521DE">
      <w:pPr>
        <w:spacing w:line="240" w:lineRule="auto"/>
        <w:jc w:val="both"/>
        <w:rPr>
          <w:rFonts w:ascii="Arial" w:hAnsi="Arial" w:cs="Arial"/>
        </w:rPr>
      </w:pPr>
      <w:r w:rsidRPr="008521DE">
        <w:rPr>
          <w:rFonts w:ascii="Arial" w:hAnsi="Arial" w:cs="Arial"/>
        </w:rPr>
        <w:t xml:space="preserve">Zaradi </w:t>
      </w:r>
      <w:r w:rsidR="005B5679">
        <w:rPr>
          <w:rFonts w:ascii="Arial" w:hAnsi="Arial" w:cs="Arial"/>
        </w:rPr>
        <w:t>naved</w:t>
      </w:r>
      <w:r w:rsidRPr="008521DE">
        <w:rPr>
          <w:rFonts w:ascii="Arial" w:hAnsi="Arial" w:cs="Arial"/>
        </w:rPr>
        <w:t>enih razlogov je treb</w:t>
      </w:r>
      <w:r w:rsidR="005B5679">
        <w:rPr>
          <w:rFonts w:ascii="Arial" w:hAnsi="Arial" w:cs="Arial"/>
        </w:rPr>
        <w:t>a</w:t>
      </w:r>
      <w:r w:rsidRPr="008521DE">
        <w:rPr>
          <w:rFonts w:ascii="Arial" w:hAnsi="Arial" w:cs="Arial"/>
        </w:rPr>
        <w:t xml:space="preserve"> razvijati nove modele učenja in poučevanja, kjer bi z vzgojitelji, učitelji in profesorji sodelovali tudi asistenti (materni govorci). V okviru projekta se v vrtcih in šolah z italijanskim učnim jezikom postopno uvaja ta model </w:t>
      </w:r>
      <w:r w:rsidR="005B5679">
        <w:rPr>
          <w:rFonts w:ascii="Arial" w:hAnsi="Arial" w:cs="Arial"/>
        </w:rPr>
        <w:t>–</w:t>
      </w:r>
      <w:r w:rsidR="005B5679" w:rsidRPr="008521DE">
        <w:rPr>
          <w:rFonts w:ascii="Arial" w:hAnsi="Arial" w:cs="Arial"/>
        </w:rPr>
        <w:t xml:space="preserve"> </w:t>
      </w:r>
      <w:r w:rsidRPr="008521DE">
        <w:rPr>
          <w:rFonts w:ascii="Arial" w:hAnsi="Arial" w:cs="Arial"/>
        </w:rPr>
        <w:t xml:space="preserve">aktivnost </w:t>
      </w:r>
      <w:r w:rsidR="00CE25F9">
        <w:rPr>
          <w:rFonts w:ascii="Arial" w:hAnsi="Arial" w:cs="Arial"/>
        </w:rPr>
        <w:t>g</w:t>
      </w:r>
      <w:r w:rsidRPr="008521DE">
        <w:rPr>
          <w:rFonts w:ascii="Arial" w:hAnsi="Arial" w:cs="Arial"/>
        </w:rPr>
        <w:t xml:space="preserve">ostujoči učitelj iz Italije v italijanskih šolah v Sloveniji in gostujoči učitelj iz Slovenije v slovenskih šolah v Italiji.  </w:t>
      </w:r>
    </w:p>
    <w:p w14:paraId="0BD95B66" w14:textId="4CEF181E" w:rsidR="0084332B" w:rsidRPr="008521DE" w:rsidRDefault="00B711B2" w:rsidP="008521DE">
      <w:pPr>
        <w:spacing w:line="240" w:lineRule="auto"/>
        <w:jc w:val="both"/>
        <w:rPr>
          <w:rFonts w:ascii="Arial" w:hAnsi="Arial" w:cs="Arial"/>
        </w:rPr>
      </w:pPr>
      <w:r w:rsidRPr="008521DE">
        <w:rPr>
          <w:rFonts w:ascii="Arial" w:hAnsi="Arial" w:cs="Arial"/>
        </w:rPr>
        <w:t>Po mnenju pristojnega ministrstva so č</w:t>
      </w:r>
      <w:r w:rsidR="0084332B" w:rsidRPr="008521DE">
        <w:rPr>
          <w:rFonts w:ascii="Arial" w:hAnsi="Arial" w:cs="Arial"/>
        </w:rPr>
        <w:t xml:space="preserve">loveški viri pri izobraževanju v materinščini zelo pomemben dejavnik za kakovost poučevanja in reprodukcijo jezika. </w:t>
      </w:r>
    </w:p>
    <w:p w14:paraId="2EE5253B" w14:textId="77777777" w:rsidR="000E3D98" w:rsidRPr="008521DE" w:rsidRDefault="000E3D98" w:rsidP="008521DE">
      <w:pPr>
        <w:spacing w:line="240" w:lineRule="auto"/>
        <w:rPr>
          <w:rFonts w:ascii="Arial" w:hAnsi="Arial" w:cs="Arial"/>
          <w:b/>
        </w:rPr>
      </w:pPr>
    </w:p>
    <w:p w14:paraId="421AF8E1" w14:textId="464C99E0" w:rsidR="005558F4" w:rsidRPr="00962B2A" w:rsidRDefault="003034B3" w:rsidP="00962B2A">
      <w:pPr>
        <w:pStyle w:val="Odstavekseznama"/>
        <w:numPr>
          <w:ilvl w:val="0"/>
          <w:numId w:val="2"/>
        </w:numPr>
        <w:spacing w:line="240" w:lineRule="auto"/>
        <w:jc w:val="both"/>
        <w:rPr>
          <w:rFonts w:ascii="Arial" w:hAnsi="Arial" w:cs="Arial"/>
          <w:b/>
        </w:rPr>
      </w:pPr>
      <w:r w:rsidRPr="00962B2A">
        <w:rPr>
          <w:rFonts w:ascii="Arial" w:hAnsi="Arial" w:cs="Arial"/>
          <w:b/>
        </w:rPr>
        <w:lastRenderedPageBreak/>
        <w:t>Nemudoma zagotoviti uspešno izvajanje protidiskriminacijske zakonodaje in ustrezno delovanje zagovornika načela enakosti, tako da se tej ustanovi zagotovi</w:t>
      </w:r>
      <w:r w:rsidR="00CE25F9">
        <w:rPr>
          <w:rFonts w:ascii="Arial" w:hAnsi="Arial" w:cs="Arial"/>
          <w:b/>
        </w:rPr>
        <w:t>jo</w:t>
      </w:r>
      <w:r w:rsidRPr="00962B2A">
        <w:rPr>
          <w:rFonts w:ascii="Arial" w:hAnsi="Arial" w:cs="Arial"/>
          <w:b/>
        </w:rPr>
        <w:t xml:space="preserve"> ustrezne pristojnosti ter potrebn</w:t>
      </w:r>
      <w:r w:rsidR="00CE25F9">
        <w:rPr>
          <w:rFonts w:ascii="Arial" w:hAnsi="Arial" w:cs="Arial"/>
          <w:b/>
        </w:rPr>
        <w:t>i</w:t>
      </w:r>
      <w:r w:rsidRPr="00962B2A">
        <w:rPr>
          <w:rFonts w:ascii="Arial" w:hAnsi="Arial" w:cs="Arial"/>
          <w:b/>
        </w:rPr>
        <w:t xml:space="preserve"> človešk</w:t>
      </w:r>
      <w:r w:rsidR="00CE25F9">
        <w:rPr>
          <w:rFonts w:ascii="Arial" w:hAnsi="Arial" w:cs="Arial"/>
          <w:b/>
        </w:rPr>
        <w:t>i</w:t>
      </w:r>
      <w:r w:rsidRPr="00962B2A">
        <w:rPr>
          <w:rFonts w:ascii="Arial" w:hAnsi="Arial" w:cs="Arial"/>
          <w:b/>
        </w:rPr>
        <w:t xml:space="preserve"> in finančn</w:t>
      </w:r>
      <w:r w:rsidR="00CE25F9">
        <w:rPr>
          <w:rFonts w:ascii="Arial" w:hAnsi="Arial" w:cs="Arial"/>
          <w:b/>
        </w:rPr>
        <w:t>i</w:t>
      </w:r>
      <w:r w:rsidRPr="00962B2A">
        <w:rPr>
          <w:rFonts w:ascii="Arial" w:hAnsi="Arial" w:cs="Arial"/>
          <w:b/>
        </w:rPr>
        <w:t xml:space="preserve"> vir</w:t>
      </w:r>
      <w:r w:rsidR="00CE25F9">
        <w:rPr>
          <w:rFonts w:ascii="Arial" w:hAnsi="Arial" w:cs="Arial"/>
          <w:b/>
        </w:rPr>
        <w:t>i</w:t>
      </w:r>
      <w:r w:rsidRPr="00962B2A">
        <w:rPr>
          <w:rFonts w:ascii="Arial" w:hAnsi="Arial" w:cs="Arial"/>
          <w:b/>
        </w:rPr>
        <w:t xml:space="preserve"> za izvajanje mandata; podpreti </w:t>
      </w:r>
      <w:r w:rsidR="00CE25F9">
        <w:rPr>
          <w:rFonts w:ascii="Arial" w:hAnsi="Arial" w:cs="Arial"/>
          <w:b/>
        </w:rPr>
        <w:t>V</w:t>
      </w:r>
      <w:r w:rsidRPr="00962B2A">
        <w:rPr>
          <w:rFonts w:ascii="Arial" w:hAnsi="Arial" w:cs="Arial"/>
          <w:b/>
        </w:rPr>
        <w:t>aruha človekovih pravic s pobudami za ozaveščanje oseb, ki pripadajo narodnim manjšinam in manjšinskim skupnostim</w:t>
      </w:r>
      <w:r w:rsidR="00CE25F9">
        <w:rPr>
          <w:rFonts w:ascii="Arial" w:hAnsi="Arial" w:cs="Arial"/>
          <w:b/>
        </w:rPr>
        <w:t>,</w:t>
      </w:r>
      <w:r w:rsidRPr="00962B2A">
        <w:rPr>
          <w:rFonts w:ascii="Arial" w:hAnsi="Arial" w:cs="Arial"/>
          <w:b/>
        </w:rPr>
        <w:t xml:space="preserve"> ter učinkovito nadaljnje spremljanje priporočil tega organa.</w:t>
      </w:r>
    </w:p>
    <w:p w14:paraId="7AB5ABBD" w14:textId="77777777" w:rsidR="00696672" w:rsidRPr="008521DE" w:rsidRDefault="00696672" w:rsidP="008521DE">
      <w:pPr>
        <w:autoSpaceDE w:val="0"/>
        <w:autoSpaceDN w:val="0"/>
        <w:adjustRightInd w:val="0"/>
        <w:spacing w:after="0" w:line="240" w:lineRule="auto"/>
        <w:jc w:val="both"/>
        <w:rPr>
          <w:rFonts w:ascii="Arial" w:hAnsi="Arial" w:cs="Arial"/>
        </w:rPr>
      </w:pPr>
    </w:p>
    <w:p w14:paraId="13411558" w14:textId="7C353387" w:rsidR="00246D2F" w:rsidRPr="008521DE" w:rsidRDefault="003362B9" w:rsidP="008521DE">
      <w:pPr>
        <w:spacing w:line="240" w:lineRule="auto"/>
        <w:jc w:val="both"/>
        <w:rPr>
          <w:rFonts w:ascii="Arial" w:hAnsi="Arial" w:cs="Arial"/>
        </w:rPr>
      </w:pPr>
      <w:r w:rsidRPr="008521DE">
        <w:rPr>
          <w:rFonts w:ascii="Arial" w:hAnsi="Arial" w:cs="Arial"/>
        </w:rPr>
        <w:t xml:space="preserve">V Republiki Sloveniji je </w:t>
      </w:r>
      <w:r w:rsidR="00246D2F" w:rsidRPr="008521DE">
        <w:rPr>
          <w:rFonts w:ascii="Arial" w:hAnsi="Arial" w:cs="Arial"/>
        </w:rPr>
        <w:t xml:space="preserve">Ministrstvo za pravosodje organ, ki je od </w:t>
      </w:r>
      <w:r w:rsidR="00CE25F9">
        <w:rPr>
          <w:rFonts w:ascii="Arial" w:hAnsi="Arial" w:cs="Arial"/>
        </w:rPr>
        <w:t>začetka veljavnosti</w:t>
      </w:r>
      <w:r w:rsidR="00CE25F9" w:rsidRPr="008521DE">
        <w:rPr>
          <w:rFonts w:ascii="Arial" w:hAnsi="Arial" w:cs="Arial"/>
        </w:rPr>
        <w:t xml:space="preserve"> </w:t>
      </w:r>
      <w:r w:rsidR="00246D2F" w:rsidRPr="008521DE">
        <w:rPr>
          <w:rFonts w:ascii="Arial" w:hAnsi="Arial" w:cs="Arial"/>
        </w:rPr>
        <w:t>novele Zakona o državni upravi (Uradni list RS, št. 51/16) med drugim pristojen za pr</w:t>
      </w:r>
      <w:r w:rsidR="00CE25F9">
        <w:rPr>
          <w:rFonts w:ascii="Arial" w:hAnsi="Arial" w:cs="Arial"/>
        </w:rPr>
        <w:t>o</w:t>
      </w:r>
      <w:r w:rsidR="00246D2F" w:rsidRPr="008521DE">
        <w:rPr>
          <w:rFonts w:ascii="Arial" w:hAnsi="Arial" w:cs="Arial"/>
        </w:rPr>
        <w:t xml:space="preserve">učevanje in načrtovanje uveljavljanja temeljnih človekovih pravic in svoboščin, </w:t>
      </w:r>
      <w:r w:rsidR="009B527E">
        <w:rPr>
          <w:rFonts w:ascii="Arial" w:hAnsi="Arial" w:cs="Arial"/>
        </w:rPr>
        <w:t xml:space="preserve">in </w:t>
      </w:r>
      <w:r w:rsidR="00246D2F" w:rsidRPr="008521DE">
        <w:rPr>
          <w:rFonts w:ascii="Arial" w:hAnsi="Arial" w:cs="Arial"/>
        </w:rPr>
        <w:t>pojasnjuje</w:t>
      </w:r>
      <w:r w:rsidR="009B527E">
        <w:rPr>
          <w:rFonts w:ascii="Arial" w:hAnsi="Arial" w:cs="Arial"/>
        </w:rPr>
        <w:t>mo</w:t>
      </w:r>
      <w:r w:rsidR="00246D2F" w:rsidRPr="008521DE">
        <w:rPr>
          <w:rFonts w:ascii="Arial" w:hAnsi="Arial" w:cs="Arial"/>
        </w:rPr>
        <w:t>, da s</w:t>
      </w:r>
      <w:r w:rsidR="00CE25F9">
        <w:rPr>
          <w:rFonts w:ascii="Arial" w:hAnsi="Arial" w:cs="Arial"/>
        </w:rPr>
        <w:t>e</w:t>
      </w:r>
      <w:r w:rsidR="00246D2F" w:rsidRPr="008521DE">
        <w:rPr>
          <w:rFonts w:ascii="Arial" w:hAnsi="Arial" w:cs="Arial"/>
        </w:rPr>
        <w:t xml:space="preserve"> pristojni organi glede pobud, ki jih obravnava Varuh človekovih pravic, z Varuhom ves čas </w:t>
      </w:r>
      <w:r w:rsidR="00CE25F9">
        <w:rPr>
          <w:rFonts w:ascii="Arial" w:hAnsi="Arial" w:cs="Arial"/>
        </w:rPr>
        <w:t>dogovarjajo</w:t>
      </w:r>
      <w:r w:rsidR="00246D2F" w:rsidRPr="008521DE">
        <w:rPr>
          <w:rFonts w:ascii="Arial" w:hAnsi="Arial" w:cs="Arial"/>
        </w:rPr>
        <w:t xml:space="preserve">. Glede priporočil in drugih ugotovitev Varuha človekovih pravic v njegovih rednih letnih poročilih, med drugim tudi priporočil in ugotovitev na področju varstva narodnih manjšin, pa Vlada Republike Slovenije vsako leto pripravi odzivno poročilo, v katerem se vsebinsko opredeli do posameznega priporočila. V okviru svojega odziva navede že izvedene </w:t>
      </w:r>
      <w:r w:rsidR="00CE25F9">
        <w:rPr>
          <w:rFonts w:ascii="Arial" w:hAnsi="Arial" w:cs="Arial"/>
        </w:rPr>
        <w:t>in</w:t>
      </w:r>
      <w:r w:rsidR="00246D2F" w:rsidRPr="008521DE">
        <w:rPr>
          <w:rFonts w:ascii="Arial" w:hAnsi="Arial" w:cs="Arial"/>
        </w:rPr>
        <w:t xml:space="preserve"> še načrtovane aktivnosti za </w:t>
      </w:r>
      <w:r w:rsidR="00CE25F9">
        <w:rPr>
          <w:rFonts w:ascii="Arial" w:hAnsi="Arial" w:cs="Arial"/>
        </w:rPr>
        <w:t>uresničitev</w:t>
      </w:r>
      <w:r w:rsidR="00246D2F" w:rsidRPr="008521DE">
        <w:rPr>
          <w:rFonts w:ascii="Arial" w:hAnsi="Arial" w:cs="Arial"/>
        </w:rPr>
        <w:t xml:space="preserve"> priporočil Varuha. </w:t>
      </w:r>
    </w:p>
    <w:p w14:paraId="2491EFE5" w14:textId="6F863087" w:rsidR="00246D2F" w:rsidRPr="008521DE" w:rsidRDefault="00246D2F" w:rsidP="008521DE">
      <w:pPr>
        <w:spacing w:line="240" w:lineRule="auto"/>
        <w:jc w:val="both"/>
        <w:rPr>
          <w:rFonts w:ascii="Arial" w:hAnsi="Arial" w:cs="Arial"/>
        </w:rPr>
      </w:pPr>
      <w:r w:rsidRPr="008521DE">
        <w:rPr>
          <w:rFonts w:ascii="Arial" w:hAnsi="Arial" w:cs="Arial"/>
        </w:rPr>
        <w:t xml:space="preserve">Z namenom prispevati k doslednejšemu in učinkovitejšemu </w:t>
      </w:r>
      <w:r w:rsidR="00CE25F9">
        <w:rPr>
          <w:rFonts w:ascii="Arial" w:hAnsi="Arial" w:cs="Arial"/>
        </w:rPr>
        <w:t xml:space="preserve">uresničevanju </w:t>
      </w:r>
      <w:r w:rsidRPr="008521DE">
        <w:rPr>
          <w:rFonts w:ascii="Arial" w:hAnsi="Arial" w:cs="Arial"/>
        </w:rPr>
        <w:t>priporočil Varuha in posledično odpraviti pomanjkljivosti glede spoštovanja človekovih pravic in temeljnih svoboščin v Republiki Sloveniji, na katere v svojih letnih poročilih opozarja Varuh, je bilo uvedeno tudi vmesno spremljanje uresničevanja priporočil Varuha človekovih pravic. Tako je bil marc</w:t>
      </w:r>
      <w:r w:rsidR="00CE25F9">
        <w:rPr>
          <w:rFonts w:ascii="Arial" w:hAnsi="Arial" w:cs="Arial"/>
        </w:rPr>
        <w:t>a</w:t>
      </w:r>
      <w:r w:rsidRPr="008521DE">
        <w:rPr>
          <w:rFonts w:ascii="Arial" w:hAnsi="Arial" w:cs="Arial"/>
        </w:rPr>
        <w:t xml:space="preserve"> 2017 prvič pripravljen Vmesni pregled uresničevanja priporočil Varuha človekovih pravic iz enaindvajsetega rednega Letnega poročila Varuha človekovih pravic za leto 2015. Tak način dodatnega spremljanja, ki ga Vlada RS še vedno ohranja, je v svojem triindvajsetem rednem letnem poročilu Varuha </w:t>
      </w:r>
      <w:r w:rsidR="00CE25F9">
        <w:rPr>
          <w:rFonts w:ascii="Arial" w:hAnsi="Arial" w:cs="Arial"/>
        </w:rPr>
        <w:t>č</w:t>
      </w:r>
      <w:r w:rsidRPr="008521DE">
        <w:rPr>
          <w:rFonts w:ascii="Arial" w:hAnsi="Arial" w:cs="Arial"/>
        </w:rPr>
        <w:t>lovekovih pravic za leto 2017 pozdravil tudi Varuh.</w:t>
      </w:r>
    </w:p>
    <w:p w14:paraId="6B4A4863" w14:textId="23FCC190" w:rsidR="00BC127C" w:rsidRPr="00A553FF" w:rsidRDefault="009B527E" w:rsidP="00A553FF">
      <w:pPr>
        <w:autoSpaceDE w:val="0"/>
        <w:autoSpaceDN w:val="0"/>
        <w:adjustRightInd w:val="0"/>
        <w:spacing w:line="240" w:lineRule="auto"/>
        <w:jc w:val="both"/>
        <w:rPr>
          <w:rFonts w:ascii="Arial" w:hAnsi="Arial" w:cs="Arial"/>
          <w:bCs/>
        </w:rPr>
      </w:pPr>
      <w:r>
        <w:rPr>
          <w:rFonts w:ascii="Arial" w:hAnsi="Arial" w:cs="Arial"/>
        </w:rPr>
        <w:t>Po</w:t>
      </w:r>
      <w:r w:rsidR="00563583">
        <w:rPr>
          <w:rFonts w:ascii="Arial" w:hAnsi="Arial" w:cs="Arial"/>
        </w:rPr>
        <w:t>udariti je treb</w:t>
      </w:r>
      <w:r w:rsidR="00CE25F9">
        <w:rPr>
          <w:rFonts w:ascii="Arial" w:hAnsi="Arial" w:cs="Arial"/>
        </w:rPr>
        <w:t>a</w:t>
      </w:r>
      <w:r w:rsidR="00563583">
        <w:rPr>
          <w:rFonts w:ascii="Arial" w:hAnsi="Arial" w:cs="Arial"/>
        </w:rPr>
        <w:t xml:space="preserve">, da </w:t>
      </w:r>
      <w:r w:rsidR="008521DE" w:rsidRPr="008521DE">
        <w:rPr>
          <w:rFonts w:ascii="Arial" w:hAnsi="Arial" w:cs="Arial"/>
        </w:rPr>
        <w:t>tudi Ministrstvo za izobraževanje, znanost in šport</w:t>
      </w:r>
      <w:r w:rsidR="00BC38DC" w:rsidRPr="008521DE">
        <w:rPr>
          <w:rFonts w:ascii="Arial" w:hAnsi="Arial" w:cs="Arial"/>
          <w:bCs/>
        </w:rPr>
        <w:t xml:space="preserve"> deluje v duhu izboljšanja ozaveščenosti družbe o vprašanju »izbrisanih«</w:t>
      </w:r>
      <w:r w:rsidR="00CE25F9">
        <w:rPr>
          <w:rFonts w:ascii="Arial" w:hAnsi="Arial" w:cs="Arial"/>
          <w:bCs/>
        </w:rPr>
        <w:t>,</w:t>
      </w:r>
      <w:r w:rsidR="008521DE" w:rsidRPr="008521DE">
        <w:rPr>
          <w:rFonts w:ascii="Arial" w:hAnsi="Arial" w:cs="Arial"/>
          <w:bCs/>
        </w:rPr>
        <w:t xml:space="preserve"> zlasti</w:t>
      </w:r>
      <w:r w:rsidR="00BC38DC" w:rsidRPr="008521DE">
        <w:rPr>
          <w:rFonts w:ascii="Arial" w:hAnsi="Arial" w:cs="Arial"/>
          <w:bCs/>
        </w:rPr>
        <w:t xml:space="preserve"> </w:t>
      </w:r>
      <w:r w:rsidR="00CE25F9">
        <w:rPr>
          <w:rFonts w:ascii="Arial" w:hAnsi="Arial" w:cs="Arial"/>
          <w:bCs/>
        </w:rPr>
        <w:t>z</w:t>
      </w:r>
      <w:r w:rsidR="00CE25F9" w:rsidRPr="008521DE">
        <w:rPr>
          <w:rFonts w:ascii="Arial" w:hAnsi="Arial" w:cs="Arial"/>
          <w:bCs/>
        </w:rPr>
        <w:t xml:space="preserve"> </w:t>
      </w:r>
      <w:r w:rsidR="00BC38DC" w:rsidRPr="008521DE">
        <w:rPr>
          <w:rFonts w:ascii="Arial" w:hAnsi="Arial" w:cs="Arial"/>
          <w:bCs/>
        </w:rPr>
        <w:t>učni</w:t>
      </w:r>
      <w:r w:rsidR="00CE25F9">
        <w:rPr>
          <w:rFonts w:ascii="Arial" w:hAnsi="Arial" w:cs="Arial"/>
          <w:bCs/>
        </w:rPr>
        <w:t>mi</w:t>
      </w:r>
      <w:r w:rsidR="00BC38DC" w:rsidRPr="008521DE">
        <w:rPr>
          <w:rFonts w:ascii="Arial" w:hAnsi="Arial" w:cs="Arial"/>
          <w:bCs/>
        </w:rPr>
        <w:t xml:space="preserve"> gradiv</w:t>
      </w:r>
      <w:r w:rsidR="00CE25F9">
        <w:rPr>
          <w:rFonts w:ascii="Arial" w:hAnsi="Arial" w:cs="Arial"/>
          <w:bCs/>
        </w:rPr>
        <w:t>i</w:t>
      </w:r>
      <w:r w:rsidR="00BC38DC" w:rsidRPr="008521DE">
        <w:rPr>
          <w:rFonts w:ascii="Arial" w:hAnsi="Arial" w:cs="Arial"/>
          <w:bCs/>
        </w:rPr>
        <w:t xml:space="preserve"> in strokovn</w:t>
      </w:r>
      <w:r w:rsidR="00CE25F9">
        <w:rPr>
          <w:rFonts w:ascii="Arial" w:hAnsi="Arial" w:cs="Arial"/>
          <w:bCs/>
        </w:rPr>
        <w:t>im</w:t>
      </w:r>
      <w:r w:rsidR="00BC38DC" w:rsidRPr="008521DE">
        <w:rPr>
          <w:rFonts w:ascii="Arial" w:hAnsi="Arial" w:cs="Arial"/>
          <w:bCs/>
        </w:rPr>
        <w:t xml:space="preserve"> izobražev</w:t>
      </w:r>
      <w:r w:rsidR="008521DE" w:rsidRPr="008521DE">
        <w:rPr>
          <w:rFonts w:ascii="Arial" w:hAnsi="Arial" w:cs="Arial"/>
          <w:bCs/>
        </w:rPr>
        <w:t>a</w:t>
      </w:r>
      <w:r w:rsidR="00BC38DC" w:rsidRPr="008521DE">
        <w:rPr>
          <w:rFonts w:ascii="Arial" w:hAnsi="Arial" w:cs="Arial"/>
          <w:bCs/>
        </w:rPr>
        <w:t>nj</w:t>
      </w:r>
      <w:r w:rsidR="00CE25F9">
        <w:rPr>
          <w:rFonts w:ascii="Arial" w:hAnsi="Arial" w:cs="Arial"/>
          <w:bCs/>
        </w:rPr>
        <w:t>em</w:t>
      </w:r>
      <w:r w:rsidR="00BC38DC" w:rsidRPr="008521DE">
        <w:rPr>
          <w:rFonts w:ascii="Arial" w:hAnsi="Arial" w:cs="Arial"/>
          <w:bCs/>
        </w:rPr>
        <w:t xml:space="preserve"> pedagoških delavcev, s čimer se spodbuja</w:t>
      </w:r>
      <w:r w:rsidR="00CE25F9">
        <w:rPr>
          <w:rFonts w:ascii="Arial" w:hAnsi="Arial" w:cs="Arial"/>
          <w:bCs/>
        </w:rPr>
        <w:t>ta</w:t>
      </w:r>
      <w:r w:rsidR="00BC38DC" w:rsidRPr="008521DE">
        <w:rPr>
          <w:rFonts w:ascii="Arial" w:hAnsi="Arial" w:cs="Arial"/>
          <w:bCs/>
        </w:rPr>
        <w:t xml:space="preserve"> medsebojno razumevanje in vključevanje v družbo.</w:t>
      </w:r>
      <w:r w:rsidR="00BC38DC" w:rsidRPr="008521DE">
        <w:rPr>
          <w:rFonts w:ascii="Arial" w:hAnsi="Arial" w:cs="Arial"/>
        </w:rPr>
        <w:t xml:space="preserve"> </w:t>
      </w:r>
    </w:p>
    <w:p w14:paraId="61416A6F" w14:textId="4BE65C81" w:rsidR="00BC127C" w:rsidRPr="002B2DEE" w:rsidRDefault="00BC127C" w:rsidP="00BC127C">
      <w:pPr>
        <w:autoSpaceDE w:val="0"/>
        <w:autoSpaceDN w:val="0"/>
        <w:adjustRightInd w:val="0"/>
        <w:spacing w:after="0" w:line="240" w:lineRule="auto"/>
        <w:jc w:val="both"/>
        <w:rPr>
          <w:rFonts w:ascii="Arial" w:hAnsi="Arial" w:cs="Arial"/>
        </w:rPr>
      </w:pPr>
      <w:r w:rsidRPr="002B2DEE">
        <w:rPr>
          <w:rFonts w:ascii="Arial" w:hAnsi="Arial" w:cs="Arial"/>
        </w:rPr>
        <w:t xml:space="preserve">V Republiki Sloveniji je bil na podlagi Zakona o varstvu pred diskriminacijo, ki je začel veljati maja 2016, oktobra 2016 ustanovljen </w:t>
      </w:r>
      <w:r w:rsidR="00CE25F9">
        <w:rPr>
          <w:rFonts w:ascii="Arial" w:hAnsi="Arial" w:cs="Arial"/>
        </w:rPr>
        <w:t>držav</w:t>
      </w:r>
      <w:r w:rsidR="00CE25F9" w:rsidRPr="002B2DEE">
        <w:rPr>
          <w:rFonts w:ascii="Arial" w:hAnsi="Arial" w:cs="Arial"/>
        </w:rPr>
        <w:t xml:space="preserve">ni </w:t>
      </w:r>
      <w:r w:rsidRPr="002B2DEE">
        <w:rPr>
          <w:rFonts w:ascii="Arial" w:hAnsi="Arial" w:cs="Arial"/>
        </w:rPr>
        <w:t xml:space="preserve">organ za enakost </w:t>
      </w:r>
      <w:r w:rsidR="00CE25F9">
        <w:rPr>
          <w:rFonts w:ascii="Arial" w:hAnsi="Arial" w:cs="Arial"/>
        </w:rPr>
        <w:t>–</w:t>
      </w:r>
      <w:r w:rsidR="00CE25F9" w:rsidRPr="002B2DEE">
        <w:rPr>
          <w:rFonts w:ascii="Arial" w:hAnsi="Arial" w:cs="Arial"/>
        </w:rPr>
        <w:t xml:space="preserve"> </w:t>
      </w:r>
      <w:r w:rsidRPr="002B2DEE">
        <w:rPr>
          <w:rFonts w:ascii="Arial" w:hAnsi="Arial" w:cs="Arial"/>
        </w:rPr>
        <w:t>Zagovornik načela enakosti, ki deluje na področju vseh osebnih okoliščin, na podlagi katerih je prepovedana diskriminacija na vseh področjih družbenega življenja. Zakonsko določene naloge in pristojnosti izv</w:t>
      </w:r>
      <w:r w:rsidR="00CE25F9">
        <w:rPr>
          <w:rFonts w:ascii="Arial" w:hAnsi="Arial" w:cs="Arial"/>
        </w:rPr>
        <w:t>aja</w:t>
      </w:r>
      <w:r w:rsidRPr="002B2DEE">
        <w:rPr>
          <w:rFonts w:ascii="Arial" w:hAnsi="Arial" w:cs="Arial"/>
        </w:rPr>
        <w:t xml:space="preserve"> na sistemski </w:t>
      </w:r>
      <w:r w:rsidR="00087DD9">
        <w:rPr>
          <w:rFonts w:ascii="Arial" w:hAnsi="Arial" w:cs="Arial"/>
        </w:rPr>
        <w:t>in</w:t>
      </w:r>
      <w:r w:rsidR="00087DD9" w:rsidRPr="002B2DEE">
        <w:rPr>
          <w:rFonts w:ascii="Arial" w:hAnsi="Arial" w:cs="Arial"/>
        </w:rPr>
        <w:t xml:space="preserve"> </w:t>
      </w:r>
      <w:r w:rsidRPr="002B2DEE">
        <w:rPr>
          <w:rFonts w:ascii="Arial" w:hAnsi="Arial" w:cs="Arial"/>
        </w:rPr>
        <w:t xml:space="preserve">individualni ravni. </w:t>
      </w:r>
      <w:r w:rsidR="00CE25F9">
        <w:rPr>
          <w:rFonts w:ascii="Arial" w:hAnsi="Arial" w:cs="Arial"/>
        </w:rPr>
        <w:t>L</w:t>
      </w:r>
      <w:r w:rsidRPr="002B2DEE">
        <w:rPr>
          <w:rFonts w:ascii="Arial" w:hAnsi="Arial" w:cs="Arial"/>
        </w:rPr>
        <w:t>et</w:t>
      </w:r>
      <w:r w:rsidR="00CE25F9">
        <w:rPr>
          <w:rFonts w:ascii="Arial" w:hAnsi="Arial" w:cs="Arial"/>
        </w:rPr>
        <w:t>a</w:t>
      </w:r>
      <w:r w:rsidRPr="002B2DEE">
        <w:rPr>
          <w:rFonts w:ascii="Arial" w:hAnsi="Arial" w:cs="Arial"/>
        </w:rPr>
        <w:t xml:space="preserve"> 2018 je bila zagovorniku zagotovljena </w:t>
      </w:r>
      <w:r w:rsidR="00CE25F9">
        <w:rPr>
          <w:rFonts w:ascii="Arial" w:hAnsi="Arial" w:cs="Arial"/>
        </w:rPr>
        <w:t>upra</w:t>
      </w:r>
      <w:r w:rsidRPr="002B2DEE">
        <w:rPr>
          <w:rFonts w:ascii="Arial" w:hAnsi="Arial" w:cs="Arial"/>
        </w:rPr>
        <w:t>vno</w:t>
      </w:r>
      <w:r w:rsidR="00CE25F9">
        <w:rPr>
          <w:rFonts w:ascii="Arial" w:hAnsi="Arial" w:cs="Arial"/>
        </w:rPr>
        <w:t>-</w:t>
      </w:r>
      <w:r w:rsidRPr="002B2DEE">
        <w:rPr>
          <w:rFonts w:ascii="Arial" w:hAnsi="Arial" w:cs="Arial"/>
        </w:rPr>
        <w:t xml:space="preserve">tehnična samostojnost, vzpostavljena je bila neodvisna struktura, s čimer je bilo omogočeno tudi odzivno obravnavanje posameznih prijav diskriminacije in izvajanje drugih nalog. </w:t>
      </w:r>
      <w:r w:rsidR="00CE25F9">
        <w:rPr>
          <w:rFonts w:ascii="Arial" w:hAnsi="Arial" w:cs="Arial"/>
        </w:rPr>
        <w:t>L</w:t>
      </w:r>
      <w:r w:rsidRPr="002B2DEE">
        <w:rPr>
          <w:rFonts w:ascii="Arial" w:hAnsi="Arial" w:cs="Arial"/>
        </w:rPr>
        <w:t>et</w:t>
      </w:r>
      <w:r w:rsidR="00CE25F9">
        <w:rPr>
          <w:rFonts w:ascii="Arial" w:hAnsi="Arial" w:cs="Arial"/>
        </w:rPr>
        <w:t>a</w:t>
      </w:r>
      <w:r w:rsidRPr="002B2DEE">
        <w:rPr>
          <w:rFonts w:ascii="Arial" w:hAnsi="Arial" w:cs="Arial"/>
        </w:rPr>
        <w:t xml:space="preserve"> 2019 so bila Zagovorniku zagotovljena dodatna finančna sredstva in kadrovski viri, ki mu omogočajo ustrezno delovanje in razvijanje </w:t>
      </w:r>
      <w:r w:rsidR="00CE25F9">
        <w:rPr>
          <w:rFonts w:ascii="Arial" w:hAnsi="Arial" w:cs="Arial"/>
        </w:rPr>
        <w:t>zmogljivosti</w:t>
      </w:r>
      <w:r w:rsidR="00CE25F9" w:rsidRPr="002B2DEE">
        <w:rPr>
          <w:rFonts w:ascii="Arial" w:hAnsi="Arial" w:cs="Arial"/>
        </w:rPr>
        <w:t xml:space="preserve"> </w:t>
      </w:r>
      <w:r w:rsidRPr="002B2DEE">
        <w:rPr>
          <w:rFonts w:ascii="Arial" w:hAnsi="Arial" w:cs="Arial"/>
        </w:rPr>
        <w:t xml:space="preserve">za izvajanje širokega nabora zakonsko določenih nalog in pristojnosti. Ustanovitev </w:t>
      </w:r>
      <w:r w:rsidR="00CE25F9">
        <w:rPr>
          <w:rFonts w:ascii="Arial" w:hAnsi="Arial" w:cs="Arial"/>
        </w:rPr>
        <w:t>in</w:t>
      </w:r>
      <w:r w:rsidR="00CE25F9" w:rsidRPr="002B2DEE">
        <w:rPr>
          <w:rFonts w:ascii="Arial" w:hAnsi="Arial" w:cs="Arial"/>
        </w:rPr>
        <w:t xml:space="preserve"> </w:t>
      </w:r>
      <w:r w:rsidRPr="002B2DEE">
        <w:rPr>
          <w:rFonts w:ascii="Arial" w:hAnsi="Arial" w:cs="Arial"/>
        </w:rPr>
        <w:t xml:space="preserve">zagotovitev pogojev delovanja Zagovornika </w:t>
      </w:r>
      <w:r w:rsidR="00CE25F9">
        <w:rPr>
          <w:rFonts w:ascii="Arial" w:hAnsi="Arial" w:cs="Arial"/>
        </w:rPr>
        <w:t>je</w:t>
      </w:r>
      <w:r w:rsidR="00CE25F9" w:rsidRPr="002B2DEE">
        <w:rPr>
          <w:rFonts w:ascii="Arial" w:hAnsi="Arial" w:cs="Arial"/>
        </w:rPr>
        <w:t xml:space="preserve"> </w:t>
      </w:r>
      <w:r w:rsidRPr="002B2DEE">
        <w:rPr>
          <w:rFonts w:ascii="Arial" w:hAnsi="Arial" w:cs="Arial"/>
        </w:rPr>
        <w:t>pomemben korak naprej na področju varstva pred diskriminacijo in spodbujanja enakosti.</w:t>
      </w:r>
    </w:p>
    <w:p w14:paraId="259CFF5D" w14:textId="77777777" w:rsidR="00BC127C" w:rsidRPr="002B2DEE" w:rsidRDefault="00BC127C" w:rsidP="00BC127C">
      <w:pPr>
        <w:autoSpaceDE w:val="0"/>
        <w:autoSpaceDN w:val="0"/>
        <w:adjustRightInd w:val="0"/>
        <w:spacing w:after="0" w:line="240" w:lineRule="auto"/>
        <w:jc w:val="both"/>
        <w:rPr>
          <w:rFonts w:ascii="Arial" w:hAnsi="Arial" w:cs="Arial"/>
        </w:rPr>
      </w:pPr>
    </w:p>
    <w:p w14:paraId="12FD60DD" w14:textId="53B1BB67" w:rsidR="00BC127C" w:rsidRPr="00BC127C" w:rsidRDefault="00BC127C" w:rsidP="00BC127C">
      <w:pPr>
        <w:autoSpaceDE w:val="0"/>
        <w:autoSpaceDN w:val="0"/>
        <w:adjustRightInd w:val="0"/>
        <w:spacing w:after="0" w:line="240" w:lineRule="auto"/>
        <w:jc w:val="both"/>
        <w:rPr>
          <w:rFonts w:ascii="Arial" w:hAnsi="Arial" w:cs="Arial"/>
        </w:rPr>
      </w:pPr>
      <w:r w:rsidRPr="002B2DEE">
        <w:rPr>
          <w:rFonts w:ascii="Arial" w:hAnsi="Arial" w:cs="Arial"/>
        </w:rPr>
        <w:t xml:space="preserve">Ministrstvo za delo, družino, socialne zadeve in enake možnosti </w:t>
      </w:r>
      <w:r w:rsidR="00CE25F9">
        <w:rPr>
          <w:rFonts w:ascii="Arial" w:hAnsi="Arial" w:cs="Arial"/>
        </w:rPr>
        <w:t xml:space="preserve">je </w:t>
      </w:r>
      <w:r w:rsidRPr="002B2DEE">
        <w:rPr>
          <w:rFonts w:ascii="Arial" w:hAnsi="Arial" w:cs="Arial"/>
        </w:rPr>
        <w:t>let</w:t>
      </w:r>
      <w:r w:rsidR="00CE25F9">
        <w:rPr>
          <w:rFonts w:ascii="Arial" w:hAnsi="Arial" w:cs="Arial"/>
        </w:rPr>
        <w:t>a</w:t>
      </w:r>
      <w:r w:rsidRPr="002B2DEE">
        <w:rPr>
          <w:rFonts w:ascii="Arial" w:hAnsi="Arial" w:cs="Arial"/>
        </w:rPr>
        <w:t xml:space="preserve"> 2018 </w:t>
      </w:r>
      <w:r w:rsidR="00CE25F9">
        <w:rPr>
          <w:rFonts w:ascii="Arial" w:hAnsi="Arial" w:cs="Arial"/>
        </w:rPr>
        <w:t>za</w:t>
      </w:r>
      <w:r w:rsidRPr="002B2DEE">
        <w:rPr>
          <w:rFonts w:ascii="Arial" w:hAnsi="Arial" w:cs="Arial"/>
        </w:rPr>
        <w:t>čelo sofinancira</w:t>
      </w:r>
      <w:r w:rsidR="00CE25F9">
        <w:rPr>
          <w:rFonts w:ascii="Arial" w:hAnsi="Arial" w:cs="Arial"/>
        </w:rPr>
        <w:t>ti</w:t>
      </w:r>
      <w:r w:rsidRPr="002B2DEE">
        <w:rPr>
          <w:rFonts w:ascii="Arial" w:hAnsi="Arial" w:cs="Arial"/>
        </w:rPr>
        <w:t xml:space="preserve"> projekt za izboljšanje ozaveščenosti in usposobljenosti nevladnih organizacij o pomenu in krepitvi enakosti, razumevanju in preprečevanju diskriminacije ter o možnostih varstva pred diskriminacijo najbolj izpostavljenih skupin v Sloveniji.</w:t>
      </w:r>
    </w:p>
    <w:p w14:paraId="268A7589" w14:textId="77777777" w:rsidR="00696672" w:rsidRDefault="00696672" w:rsidP="00C169F8">
      <w:pPr>
        <w:autoSpaceDE w:val="0"/>
        <w:autoSpaceDN w:val="0"/>
        <w:adjustRightInd w:val="0"/>
        <w:spacing w:after="0" w:line="240" w:lineRule="auto"/>
        <w:jc w:val="both"/>
        <w:rPr>
          <w:rFonts w:ascii="Arial" w:hAnsi="Arial" w:cs="Arial"/>
        </w:rPr>
      </w:pPr>
    </w:p>
    <w:p w14:paraId="3296852B" w14:textId="77777777" w:rsidR="00D00FB4" w:rsidRPr="00530CA0" w:rsidRDefault="00D00FB4" w:rsidP="00C169F8">
      <w:pPr>
        <w:autoSpaceDE w:val="0"/>
        <w:autoSpaceDN w:val="0"/>
        <w:adjustRightInd w:val="0"/>
        <w:spacing w:after="0" w:line="240" w:lineRule="auto"/>
        <w:jc w:val="both"/>
        <w:rPr>
          <w:rFonts w:ascii="Arial" w:hAnsi="Arial" w:cs="Arial"/>
        </w:rPr>
      </w:pPr>
    </w:p>
    <w:p w14:paraId="78E534C4" w14:textId="646F4059" w:rsidR="003034B3" w:rsidRPr="00962B2A" w:rsidRDefault="003034B3" w:rsidP="00962B2A">
      <w:pPr>
        <w:pStyle w:val="Odstavekseznama"/>
        <w:numPr>
          <w:ilvl w:val="0"/>
          <w:numId w:val="2"/>
        </w:numPr>
        <w:spacing w:line="240" w:lineRule="auto"/>
        <w:jc w:val="both"/>
        <w:rPr>
          <w:rFonts w:ascii="Arial" w:hAnsi="Arial" w:cs="Arial"/>
          <w:b/>
        </w:rPr>
      </w:pPr>
      <w:r w:rsidRPr="00962B2A">
        <w:rPr>
          <w:rFonts w:ascii="Arial" w:hAnsi="Arial" w:cs="Arial"/>
          <w:b/>
        </w:rPr>
        <w:t>Obravnavati zagotavljanje možnosti tistim »izbrisani</w:t>
      </w:r>
      <w:r w:rsidR="00087DD9">
        <w:rPr>
          <w:rFonts w:ascii="Arial" w:hAnsi="Arial" w:cs="Arial"/>
          <w:b/>
        </w:rPr>
        <w:t>m</w:t>
      </w:r>
      <w:r w:rsidRPr="00962B2A">
        <w:rPr>
          <w:rFonts w:ascii="Arial" w:hAnsi="Arial" w:cs="Arial"/>
          <w:b/>
        </w:rPr>
        <w:t>« osebam, ki živijo v Sloveniji in še nimajo urejenega statusa, da se njihov položaj uredi; sprejeti ukrepe za izboljšanje ozaveščenosti celotne družbe glede vprašanja »izbrisanih«, vključno s šolskimi gradivi, da se spodbujata medsebojno razumevanje in vključevanje v družbo.</w:t>
      </w:r>
    </w:p>
    <w:p w14:paraId="2EF5610A" w14:textId="77777777" w:rsidR="00BE227D" w:rsidRPr="00530CA0" w:rsidRDefault="00BE227D" w:rsidP="00C169F8">
      <w:pPr>
        <w:autoSpaceDE w:val="0"/>
        <w:autoSpaceDN w:val="0"/>
        <w:adjustRightInd w:val="0"/>
        <w:spacing w:after="0" w:line="240" w:lineRule="auto"/>
        <w:jc w:val="both"/>
        <w:rPr>
          <w:rFonts w:ascii="Arial" w:hAnsi="Arial" w:cs="Arial"/>
        </w:rPr>
      </w:pPr>
    </w:p>
    <w:p w14:paraId="40E6B884" w14:textId="12300E63" w:rsidR="007C5EE9" w:rsidRPr="00091DA1" w:rsidRDefault="007C5EE9" w:rsidP="000B277C">
      <w:pPr>
        <w:spacing w:after="0" w:line="240" w:lineRule="auto"/>
        <w:jc w:val="both"/>
        <w:rPr>
          <w:rFonts w:ascii="Arial" w:hAnsi="Arial" w:cs="Arial"/>
        </w:rPr>
      </w:pPr>
      <w:r w:rsidRPr="00461505">
        <w:rPr>
          <w:rFonts w:ascii="Arial" w:hAnsi="Arial" w:cs="Arial"/>
        </w:rPr>
        <w:lastRenderedPageBreak/>
        <w:t xml:space="preserve">Republika Slovenija je </w:t>
      </w:r>
      <w:r w:rsidR="00A6122A" w:rsidRPr="00461505">
        <w:rPr>
          <w:rFonts w:ascii="Arial" w:hAnsi="Arial" w:cs="Arial"/>
        </w:rPr>
        <w:t xml:space="preserve">leta 2010 </w:t>
      </w:r>
      <w:r w:rsidRPr="00461505">
        <w:rPr>
          <w:rFonts w:ascii="Arial" w:hAnsi="Arial" w:cs="Arial"/>
        </w:rPr>
        <w:t>z</w:t>
      </w:r>
      <w:r w:rsidR="000B277C" w:rsidRPr="00461505">
        <w:rPr>
          <w:rFonts w:ascii="Arial" w:hAnsi="Arial" w:cs="Arial"/>
        </w:rPr>
        <w:t>a urejanje statusa državljanov drugih republik nekdanje SFRJ, ki so bili izbrisani iz</w:t>
      </w:r>
      <w:r w:rsidRPr="00461505">
        <w:rPr>
          <w:rFonts w:ascii="Arial" w:hAnsi="Arial" w:cs="Arial"/>
        </w:rPr>
        <w:t xml:space="preserve"> registra stalnega prebivalstva</w:t>
      </w:r>
      <w:r w:rsidR="00A6122A" w:rsidRPr="00461505">
        <w:rPr>
          <w:rFonts w:ascii="Arial" w:hAnsi="Arial" w:cs="Arial"/>
        </w:rPr>
        <w:t>,</w:t>
      </w:r>
      <w:r w:rsidR="000B277C" w:rsidRPr="00461505">
        <w:rPr>
          <w:rFonts w:ascii="Arial" w:hAnsi="Arial" w:cs="Arial"/>
        </w:rPr>
        <w:t xml:space="preserve"> sprejela Zakon o spremembah in dopolnitvah Zakona o urejanju statusa državljanov drugih držav naslednic nekdanje S</w:t>
      </w:r>
      <w:r w:rsidR="006F5FF3">
        <w:rPr>
          <w:rFonts w:ascii="Arial" w:hAnsi="Arial" w:cs="Arial"/>
        </w:rPr>
        <w:t xml:space="preserve">ocialistične </w:t>
      </w:r>
      <w:r w:rsidR="00CE25F9">
        <w:rPr>
          <w:rFonts w:ascii="Arial" w:hAnsi="Arial" w:cs="Arial"/>
        </w:rPr>
        <w:t>f</w:t>
      </w:r>
      <w:r w:rsidR="006F5FF3">
        <w:rPr>
          <w:rFonts w:ascii="Arial" w:hAnsi="Arial" w:cs="Arial"/>
        </w:rPr>
        <w:t xml:space="preserve">ederativne </w:t>
      </w:r>
      <w:r w:rsidR="00CE25F9">
        <w:rPr>
          <w:rFonts w:ascii="Arial" w:hAnsi="Arial" w:cs="Arial"/>
        </w:rPr>
        <w:t>r</w:t>
      </w:r>
      <w:r w:rsidR="006F5FF3">
        <w:rPr>
          <w:rFonts w:ascii="Arial" w:hAnsi="Arial" w:cs="Arial"/>
        </w:rPr>
        <w:t xml:space="preserve">epublike </w:t>
      </w:r>
      <w:r w:rsidR="000B277C" w:rsidRPr="00461505">
        <w:rPr>
          <w:rFonts w:ascii="Arial" w:hAnsi="Arial" w:cs="Arial"/>
        </w:rPr>
        <w:t>J</w:t>
      </w:r>
      <w:r w:rsidR="006F5FF3">
        <w:rPr>
          <w:rFonts w:ascii="Arial" w:hAnsi="Arial" w:cs="Arial"/>
        </w:rPr>
        <w:t>ugoslavije (v nadaljevanju: SFRJ)</w:t>
      </w:r>
      <w:r w:rsidR="000B277C" w:rsidRPr="00461505">
        <w:rPr>
          <w:rFonts w:ascii="Arial" w:hAnsi="Arial" w:cs="Arial"/>
        </w:rPr>
        <w:t xml:space="preserve"> v Republiki Sloveniji (Uradni list RS, št. 50/10</w:t>
      </w:r>
      <w:r w:rsidR="00CE25F9">
        <w:rPr>
          <w:rFonts w:ascii="Arial" w:hAnsi="Arial" w:cs="Arial"/>
        </w:rPr>
        <w:t>;</w:t>
      </w:r>
      <w:r w:rsidR="000B277C" w:rsidRPr="00461505">
        <w:rPr>
          <w:rFonts w:ascii="Arial" w:hAnsi="Arial" w:cs="Arial"/>
        </w:rPr>
        <w:t xml:space="preserve"> v nadaljevanju</w:t>
      </w:r>
      <w:r w:rsidR="00CE25F9">
        <w:rPr>
          <w:rFonts w:ascii="Arial" w:hAnsi="Arial" w:cs="Arial"/>
        </w:rPr>
        <w:t>:</w:t>
      </w:r>
      <w:r w:rsidR="000B277C" w:rsidRPr="00461505">
        <w:rPr>
          <w:rFonts w:ascii="Arial" w:hAnsi="Arial" w:cs="Arial"/>
        </w:rPr>
        <w:t xml:space="preserve"> ZUSDDD-B). Državni zbor je zakon sprejel </w:t>
      </w:r>
      <w:r w:rsidR="000B277C" w:rsidRPr="00461505">
        <w:rPr>
          <w:rFonts w:ascii="Arial" w:hAnsi="Arial" w:cs="Arial"/>
          <w:bCs/>
        </w:rPr>
        <w:t xml:space="preserve">z namenom dokončne ureditve pravnega položaja oseb, ki so bile izbrisane iz registra stalnega prebivalstva. </w:t>
      </w:r>
      <w:r w:rsidR="000B277C" w:rsidRPr="00461505">
        <w:rPr>
          <w:rFonts w:ascii="Arial" w:hAnsi="Arial" w:cs="Arial"/>
        </w:rPr>
        <w:t xml:space="preserve">Po navedenem zakonu lahko dovoljenje za stalno prebivanje pridobijo tudi izbrisani, ki zaradi upravičene odsotnosti ne prebivajo v Republiki Sloveniji. Med v zakonu opredeljenimi upravičenimi razlogi odsotnosti </w:t>
      </w:r>
      <w:r w:rsidR="00BA4819">
        <w:rPr>
          <w:rFonts w:ascii="Arial" w:hAnsi="Arial" w:cs="Arial"/>
        </w:rPr>
        <w:t>so</w:t>
      </w:r>
      <w:r w:rsidR="00BA4819" w:rsidRPr="00461505">
        <w:rPr>
          <w:rFonts w:ascii="Arial" w:hAnsi="Arial" w:cs="Arial"/>
        </w:rPr>
        <w:t xml:space="preserve"> </w:t>
      </w:r>
      <w:r w:rsidR="000B277C" w:rsidRPr="00461505">
        <w:rPr>
          <w:rFonts w:ascii="Arial" w:hAnsi="Arial" w:cs="Arial"/>
        </w:rPr>
        <w:t>tudi</w:t>
      </w:r>
      <w:r w:rsidR="00BA4819">
        <w:rPr>
          <w:rFonts w:ascii="Arial" w:hAnsi="Arial" w:cs="Arial"/>
        </w:rPr>
        <w:t>:</w:t>
      </w:r>
      <w:r w:rsidR="000B277C" w:rsidRPr="00461505">
        <w:rPr>
          <w:rFonts w:ascii="Arial" w:hAnsi="Arial" w:cs="Arial"/>
        </w:rPr>
        <w:t xml:space="preserve"> če je oseba zapustila Republiko Slovenijo zaradi posledic izbrisa ali ker ni mogla pridobiti dovoljenja za prebivanje, če se ni mogla vrniti v Republiko Slovenijo zaradi vojnih razmer v drugih državah naslednicah SFRJ, če je bila prisilno odstranjena iz Republike Slovenije ali ji je bil vstop v Republiko Slovenijo zavrnjen.</w:t>
      </w:r>
    </w:p>
    <w:p w14:paraId="62E41BA8" w14:textId="77777777" w:rsidR="007C5EE9" w:rsidRPr="00091DA1" w:rsidRDefault="007C5EE9" w:rsidP="000B277C">
      <w:pPr>
        <w:spacing w:after="0" w:line="240" w:lineRule="auto"/>
        <w:jc w:val="both"/>
        <w:rPr>
          <w:rFonts w:ascii="Arial" w:hAnsi="Arial" w:cs="Arial"/>
        </w:rPr>
      </w:pPr>
    </w:p>
    <w:p w14:paraId="5CA39DF7" w14:textId="401765FD" w:rsidR="000B277C" w:rsidRPr="00091DA1" w:rsidRDefault="00BA4819" w:rsidP="000B277C">
      <w:pPr>
        <w:spacing w:after="0" w:line="240" w:lineRule="auto"/>
        <w:jc w:val="both"/>
        <w:rPr>
          <w:rFonts w:ascii="Arial" w:hAnsi="Arial" w:cs="Arial"/>
        </w:rPr>
      </w:pPr>
      <w:r>
        <w:rPr>
          <w:rFonts w:ascii="Arial" w:hAnsi="Arial" w:cs="Arial"/>
        </w:rPr>
        <w:t>V s</w:t>
      </w:r>
      <w:r w:rsidR="00C64717" w:rsidRPr="00091DA1">
        <w:rPr>
          <w:rFonts w:ascii="Arial" w:hAnsi="Arial" w:cs="Arial"/>
        </w:rPr>
        <w:t>klad</w:t>
      </w:r>
      <w:r>
        <w:rPr>
          <w:rFonts w:ascii="Arial" w:hAnsi="Arial" w:cs="Arial"/>
        </w:rPr>
        <w:t>u</w:t>
      </w:r>
      <w:r w:rsidR="00C64717" w:rsidRPr="00091DA1">
        <w:rPr>
          <w:rFonts w:ascii="Arial" w:hAnsi="Arial" w:cs="Arial"/>
        </w:rPr>
        <w:t xml:space="preserve"> z</w:t>
      </w:r>
      <w:r w:rsidR="000B277C" w:rsidRPr="00091DA1">
        <w:rPr>
          <w:rFonts w:ascii="Arial" w:hAnsi="Arial" w:cs="Arial"/>
        </w:rPr>
        <w:t xml:space="preserve"> </w:t>
      </w:r>
      <w:r w:rsidR="00C64717" w:rsidRPr="00091DA1">
        <w:rPr>
          <w:rFonts w:ascii="Arial" w:hAnsi="Arial" w:cs="Arial"/>
        </w:rPr>
        <w:t xml:space="preserve">določbami </w:t>
      </w:r>
      <w:r w:rsidR="000B277C" w:rsidRPr="00091DA1">
        <w:rPr>
          <w:rFonts w:ascii="Arial" w:hAnsi="Arial" w:cs="Arial"/>
        </w:rPr>
        <w:t xml:space="preserve">ZUSDDD-B </w:t>
      </w:r>
      <w:r w:rsidR="00C64717" w:rsidRPr="00091DA1">
        <w:rPr>
          <w:rFonts w:ascii="Arial" w:hAnsi="Arial" w:cs="Arial"/>
        </w:rPr>
        <w:t xml:space="preserve">lahko </w:t>
      </w:r>
      <w:r w:rsidR="000B277C" w:rsidRPr="00091DA1">
        <w:rPr>
          <w:rFonts w:ascii="Arial" w:hAnsi="Arial" w:cs="Arial"/>
        </w:rPr>
        <w:t xml:space="preserve">dovoljenje za stalno prebivanje pridobijo tudi izbrisani, ki </w:t>
      </w:r>
      <w:r w:rsidR="00486319">
        <w:rPr>
          <w:rFonts w:ascii="Arial" w:hAnsi="Arial" w:cs="Arial"/>
        </w:rPr>
        <w:t>na primer</w:t>
      </w:r>
      <w:r w:rsidR="000B277C" w:rsidRPr="00091DA1">
        <w:rPr>
          <w:rFonts w:ascii="Arial" w:hAnsi="Arial" w:cs="Arial"/>
        </w:rPr>
        <w:t xml:space="preserve"> od leta 1992 zaradi upravičenega razloga odsotnosti živijo v tujini. V zakonu je določen rok za vložitev prošnje za izdajo dovoljenja za stalno prebivanje</w:t>
      </w:r>
      <w:r>
        <w:rPr>
          <w:rFonts w:ascii="Arial" w:hAnsi="Arial" w:cs="Arial"/>
        </w:rPr>
        <w:t>,</w:t>
      </w:r>
      <w:r w:rsidR="000B277C" w:rsidRPr="00091DA1">
        <w:rPr>
          <w:rFonts w:ascii="Arial" w:hAnsi="Arial" w:cs="Arial"/>
        </w:rPr>
        <w:t xml:space="preserve"> in sicer tri leta od </w:t>
      </w:r>
      <w:r>
        <w:rPr>
          <w:rFonts w:ascii="Arial" w:hAnsi="Arial" w:cs="Arial"/>
        </w:rPr>
        <w:t>začetka veljavnosti</w:t>
      </w:r>
      <w:r w:rsidRPr="00091DA1">
        <w:rPr>
          <w:rFonts w:ascii="Arial" w:hAnsi="Arial" w:cs="Arial"/>
        </w:rPr>
        <w:t xml:space="preserve"> </w:t>
      </w:r>
      <w:r w:rsidR="000B277C" w:rsidRPr="00091DA1">
        <w:rPr>
          <w:rFonts w:ascii="Arial" w:hAnsi="Arial" w:cs="Arial"/>
        </w:rPr>
        <w:t>zakona, to je do 24.</w:t>
      </w:r>
      <w:r>
        <w:rPr>
          <w:rFonts w:ascii="Arial" w:hAnsi="Arial" w:cs="Arial"/>
        </w:rPr>
        <w:t> </w:t>
      </w:r>
      <w:r w:rsidR="000B277C" w:rsidRPr="00091DA1">
        <w:rPr>
          <w:rFonts w:ascii="Arial" w:hAnsi="Arial" w:cs="Arial"/>
        </w:rPr>
        <w:t>7.</w:t>
      </w:r>
      <w:r>
        <w:rPr>
          <w:rFonts w:ascii="Arial" w:hAnsi="Arial" w:cs="Arial"/>
        </w:rPr>
        <w:t> </w:t>
      </w:r>
      <w:r w:rsidR="000B277C" w:rsidRPr="00091DA1">
        <w:rPr>
          <w:rFonts w:ascii="Arial" w:hAnsi="Arial" w:cs="Arial"/>
        </w:rPr>
        <w:t xml:space="preserve">2013. </w:t>
      </w:r>
      <w:r>
        <w:rPr>
          <w:rFonts w:ascii="Arial" w:hAnsi="Arial" w:cs="Arial"/>
        </w:rPr>
        <w:t>Po oceni z</w:t>
      </w:r>
      <w:r w:rsidR="000B277C" w:rsidRPr="00091DA1">
        <w:rPr>
          <w:rFonts w:ascii="Arial" w:hAnsi="Arial" w:cs="Arial"/>
        </w:rPr>
        <w:t>akonodajalc</w:t>
      </w:r>
      <w:r>
        <w:rPr>
          <w:rFonts w:ascii="Arial" w:hAnsi="Arial" w:cs="Arial"/>
        </w:rPr>
        <w:t xml:space="preserve">a </w:t>
      </w:r>
      <w:r w:rsidR="000B277C" w:rsidRPr="00091DA1">
        <w:rPr>
          <w:rFonts w:ascii="Arial" w:hAnsi="Arial" w:cs="Arial"/>
        </w:rPr>
        <w:t xml:space="preserve">je to dovolj </w:t>
      </w:r>
      <w:r>
        <w:rPr>
          <w:rFonts w:ascii="Arial" w:hAnsi="Arial" w:cs="Arial"/>
        </w:rPr>
        <w:t>časa</w:t>
      </w:r>
      <w:r w:rsidR="000B277C" w:rsidRPr="00091DA1">
        <w:rPr>
          <w:rFonts w:ascii="Arial" w:hAnsi="Arial" w:cs="Arial"/>
        </w:rPr>
        <w:t xml:space="preserve">, da se vsi zainteresirani z zakonom seznanijo in vložijo prošnjo. V ta namen je Ministrstvo za notranje zadeve izdalo brošuro z informacijami o zakonu v slovenskem jeziku in v štirih jezikih držav naslednic nekdanje SFRJ. Vse jezikovne različice brošure so bile dostopne na spletu, na vseh upravnih enotah v Republiki Sloveniji </w:t>
      </w:r>
      <w:r>
        <w:rPr>
          <w:rFonts w:ascii="Arial" w:hAnsi="Arial" w:cs="Arial"/>
        </w:rPr>
        <w:t>ter</w:t>
      </w:r>
      <w:r w:rsidRPr="00091DA1">
        <w:rPr>
          <w:rFonts w:ascii="Arial" w:hAnsi="Arial" w:cs="Arial"/>
        </w:rPr>
        <w:t xml:space="preserve"> </w:t>
      </w:r>
      <w:r w:rsidR="000B277C" w:rsidRPr="00091DA1">
        <w:rPr>
          <w:rFonts w:ascii="Arial" w:hAnsi="Arial" w:cs="Arial"/>
        </w:rPr>
        <w:t xml:space="preserve">na diplomatskih predstavništvih in konzulatih Republike Slovenije v državah naslednicah nekdanje SFRJ. Prejele so jo tudi nevladne organizacije. Kljub obveščanju javnosti o ZUSDDD-B vsi izbrisani možnosti, ki so jo imeli, niso izkoristili in niso vložili prošnje. Niso izkazali </w:t>
      </w:r>
      <w:r>
        <w:rPr>
          <w:rFonts w:ascii="Arial" w:hAnsi="Arial" w:cs="Arial"/>
        </w:rPr>
        <w:t>zanimanja</w:t>
      </w:r>
      <w:r w:rsidR="000B277C" w:rsidRPr="00091DA1">
        <w:rPr>
          <w:rFonts w:ascii="Arial" w:hAnsi="Arial" w:cs="Arial"/>
        </w:rPr>
        <w:t xml:space="preserve"> </w:t>
      </w:r>
      <w:r>
        <w:rPr>
          <w:rFonts w:ascii="Arial" w:hAnsi="Arial" w:cs="Arial"/>
        </w:rPr>
        <w:t>za</w:t>
      </w:r>
      <w:r w:rsidRPr="00091DA1">
        <w:rPr>
          <w:rFonts w:ascii="Arial" w:hAnsi="Arial" w:cs="Arial"/>
        </w:rPr>
        <w:t xml:space="preserve"> </w:t>
      </w:r>
      <w:r w:rsidR="000B277C" w:rsidRPr="00091DA1">
        <w:rPr>
          <w:rFonts w:ascii="Arial" w:hAnsi="Arial" w:cs="Arial"/>
        </w:rPr>
        <w:t>uredit</w:t>
      </w:r>
      <w:r>
        <w:rPr>
          <w:rFonts w:ascii="Arial" w:hAnsi="Arial" w:cs="Arial"/>
        </w:rPr>
        <w:t>e</w:t>
      </w:r>
      <w:r w:rsidR="000B277C" w:rsidRPr="00091DA1">
        <w:rPr>
          <w:rFonts w:ascii="Arial" w:hAnsi="Arial" w:cs="Arial"/>
        </w:rPr>
        <w:t xml:space="preserve">v statusa. </w:t>
      </w:r>
    </w:p>
    <w:p w14:paraId="0BEFF436" w14:textId="77777777" w:rsidR="000B277C" w:rsidRPr="00091DA1" w:rsidRDefault="000B277C" w:rsidP="000B277C">
      <w:pPr>
        <w:spacing w:after="0" w:line="240" w:lineRule="auto"/>
        <w:jc w:val="both"/>
        <w:rPr>
          <w:rFonts w:ascii="Arial" w:hAnsi="Arial" w:cs="Arial"/>
        </w:rPr>
      </w:pPr>
    </w:p>
    <w:p w14:paraId="0F78692D" w14:textId="3DCEB417" w:rsidR="000B277C" w:rsidRPr="00091DA1" w:rsidRDefault="000B277C" w:rsidP="000B277C">
      <w:pPr>
        <w:spacing w:after="0" w:line="240" w:lineRule="auto"/>
        <w:jc w:val="both"/>
        <w:rPr>
          <w:rFonts w:ascii="Arial" w:hAnsi="Arial" w:cs="Arial"/>
        </w:rPr>
      </w:pPr>
      <w:r w:rsidRPr="00091DA1">
        <w:rPr>
          <w:rFonts w:ascii="Arial" w:hAnsi="Arial" w:cs="Arial"/>
          <w:bCs/>
        </w:rPr>
        <w:t xml:space="preserve">Vsebino zakona je presojalo tudi Ustavno sodišče Republike Slovenije in v </w:t>
      </w:r>
      <w:r w:rsidRPr="00091DA1">
        <w:rPr>
          <w:rFonts w:ascii="Arial" w:hAnsi="Arial" w:cs="Arial"/>
        </w:rPr>
        <w:t>odločbi št. U-II-1/10 z dne 10.</w:t>
      </w:r>
      <w:r w:rsidR="00BA4819">
        <w:rPr>
          <w:rFonts w:ascii="Arial" w:hAnsi="Arial" w:cs="Arial"/>
        </w:rPr>
        <w:t> </w:t>
      </w:r>
      <w:r w:rsidRPr="00091DA1">
        <w:rPr>
          <w:rFonts w:ascii="Arial" w:hAnsi="Arial" w:cs="Arial"/>
        </w:rPr>
        <w:t>6.</w:t>
      </w:r>
      <w:r w:rsidR="00BA4819">
        <w:rPr>
          <w:rFonts w:ascii="Arial" w:hAnsi="Arial" w:cs="Arial"/>
        </w:rPr>
        <w:t> </w:t>
      </w:r>
      <w:r w:rsidRPr="00091DA1">
        <w:rPr>
          <w:rFonts w:ascii="Arial" w:hAnsi="Arial" w:cs="Arial"/>
        </w:rPr>
        <w:t>2010, s katero je odločilo o nedopustnosti zahtevanega referenduma, istočasno tudi presodilo, da ZUSDDD-B na ustavno skladen način odpravlja v odločbi Ustavnega sodišča Republike Slovenije št. U-I-246/02-28 z dne 3.</w:t>
      </w:r>
      <w:r w:rsidR="00BA4819">
        <w:rPr>
          <w:rFonts w:ascii="Arial" w:hAnsi="Arial" w:cs="Arial"/>
        </w:rPr>
        <w:t> </w:t>
      </w:r>
      <w:r w:rsidRPr="00091DA1">
        <w:rPr>
          <w:rFonts w:ascii="Arial" w:hAnsi="Arial" w:cs="Arial"/>
        </w:rPr>
        <w:t>4.</w:t>
      </w:r>
      <w:r w:rsidR="00BA4819">
        <w:rPr>
          <w:rFonts w:ascii="Arial" w:hAnsi="Arial" w:cs="Arial"/>
        </w:rPr>
        <w:t> </w:t>
      </w:r>
      <w:r w:rsidRPr="00091DA1">
        <w:rPr>
          <w:rFonts w:ascii="Arial" w:hAnsi="Arial" w:cs="Arial"/>
        </w:rPr>
        <w:t>2003 ugotovljene protiustavnosti. S sklepom št. U-I-48/13 z dne 8.</w:t>
      </w:r>
      <w:r w:rsidR="00BA4819">
        <w:rPr>
          <w:rFonts w:ascii="Arial" w:hAnsi="Arial" w:cs="Arial"/>
        </w:rPr>
        <w:t> </w:t>
      </w:r>
      <w:r w:rsidRPr="00091DA1">
        <w:rPr>
          <w:rFonts w:ascii="Arial" w:hAnsi="Arial" w:cs="Arial"/>
        </w:rPr>
        <w:t>1.</w:t>
      </w:r>
      <w:r w:rsidR="00BA4819">
        <w:rPr>
          <w:rFonts w:ascii="Arial" w:hAnsi="Arial" w:cs="Arial"/>
        </w:rPr>
        <w:t> </w:t>
      </w:r>
      <w:r w:rsidRPr="00091DA1">
        <w:rPr>
          <w:rFonts w:ascii="Arial" w:hAnsi="Arial" w:cs="Arial"/>
        </w:rPr>
        <w:t>2015, s katerim je Ustavno sodišče Republike Slovenije odločilo o pobudi Društva izbrisanih prebivalcev Slovenije za oceno ustavnosti ZUSDDD-B, pa je pobudo v delu o obstoju protipravne pravne praznine v ZUSDDD-B kot očitno neutemeljeno zavrnilo. Po oceni Ustavnega sodišča Republike Slovenije bi lahko na podlagi ZUSDDD-B dovoljenje za stalno prebivanje pridobili tudi izbrisani, ki ne živijo v Republiki Sloveniji, če bi se nameravali vrniti v Republiko Slovenijo.</w:t>
      </w:r>
    </w:p>
    <w:p w14:paraId="68F38C9B" w14:textId="77777777" w:rsidR="00C50727" w:rsidRPr="00091DA1" w:rsidRDefault="00C50727" w:rsidP="000B277C">
      <w:pPr>
        <w:spacing w:after="0" w:line="240" w:lineRule="auto"/>
        <w:jc w:val="both"/>
        <w:rPr>
          <w:rFonts w:ascii="Arial" w:hAnsi="Arial" w:cs="Arial"/>
        </w:rPr>
      </w:pPr>
    </w:p>
    <w:p w14:paraId="30CB44AB" w14:textId="2A264C5B" w:rsidR="00C50727" w:rsidRPr="00091DA1" w:rsidRDefault="00C50727" w:rsidP="00C50727">
      <w:pPr>
        <w:autoSpaceDE w:val="0"/>
        <w:autoSpaceDN w:val="0"/>
        <w:adjustRightInd w:val="0"/>
        <w:spacing w:after="0" w:line="240" w:lineRule="auto"/>
        <w:jc w:val="both"/>
        <w:rPr>
          <w:rFonts w:ascii="Arial" w:hAnsi="Arial" w:cs="Arial"/>
        </w:rPr>
      </w:pPr>
      <w:r w:rsidRPr="00091DA1">
        <w:rPr>
          <w:rFonts w:ascii="Arial" w:hAnsi="Arial" w:cs="Arial"/>
        </w:rPr>
        <w:t>Republika Slovenija je let</w:t>
      </w:r>
      <w:r w:rsidR="00BA4819">
        <w:rPr>
          <w:rFonts w:ascii="Arial" w:hAnsi="Arial" w:cs="Arial"/>
        </w:rPr>
        <w:t>a</w:t>
      </w:r>
      <w:r w:rsidRPr="00091DA1">
        <w:rPr>
          <w:rFonts w:ascii="Arial" w:hAnsi="Arial" w:cs="Arial"/>
        </w:rPr>
        <w:t xml:space="preserve"> 2013 sprejela poseben zakon, ki ureja povračilo škode</w:t>
      </w:r>
      <w:r w:rsidR="00BA4819">
        <w:rPr>
          <w:rFonts w:ascii="Arial" w:hAnsi="Arial" w:cs="Arial"/>
        </w:rPr>
        <w:t xml:space="preserve"> izbrisanim</w:t>
      </w:r>
      <w:r w:rsidRPr="00091DA1">
        <w:rPr>
          <w:rFonts w:ascii="Arial" w:hAnsi="Arial" w:cs="Arial"/>
        </w:rPr>
        <w:t>, to je Zakon o povračilu škode osebam, ki so bile izbrisane iz registra stalnega prebivalstva (Uradni list RS, št. 99/13), ki je začel veljati 18.</w:t>
      </w:r>
      <w:r w:rsidR="00BA4819">
        <w:rPr>
          <w:rFonts w:ascii="Arial" w:hAnsi="Arial" w:cs="Arial"/>
        </w:rPr>
        <w:t> </w:t>
      </w:r>
      <w:r w:rsidRPr="00091DA1">
        <w:rPr>
          <w:rFonts w:ascii="Arial" w:hAnsi="Arial" w:cs="Arial"/>
        </w:rPr>
        <w:t>12.</w:t>
      </w:r>
      <w:r w:rsidR="00BA4819">
        <w:rPr>
          <w:rFonts w:ascii="Arial" w:hAnsi="Arial" w:cs="Arial"/>
        </w:rPr>
        <w:t> </w:t>
      </w:r>
      <w:r w:rsidRPr="00091DA1">
        <w:rPr>
          <w:rFonts w:ascii="Arial" w:hAnsi="Arial" w:cs="Arial"/>
        </w:rPr>
        <w:t>2013, uporabljati pa se je začel 18.</w:t>
      </w:r>
      <w:r w:rsidR="00BA4819">
        <w:rPr>
          <w:rFonts w:ascii="Arial" w:hAnsi="Arial" w:cs="Arial"/>
        </w:rPr>
        <w:t> </w:t>
      </w:r>
      <w:r w:rsidRPr="00091DA1">
        <w:rPr>
          <w:rFonts w:ascii="Arial" w:hAnsi="Arial" w:cs="Arial"/>
        </w:rPr>
        <w:t>6.</w:t>
      </w:r>
      <w:r w:rsidR="00BA4819">
        <w:rPr>
          <w:rFonts w:ascii="Arial" w:hAnsi="Arial" w:cs="Arial"/>
        </w:rPr>
        <w:t> </w:t>
      </w:r>
      <w:r w:rsidRPr="00091DA1">
        <w:rPr>
          <w:rFonts w:ascii="Arial" w:hAnsi="Arial" w:cs="Arial"/>
        </w:rPr>
        <w:t>2014. Za škodo, ki je izbrisanim nastala zaradi izbrisa, zakon ureja pravico do denarne odškodnine in pravico do drugih oblik pravičnega zadoščenja kot povračil</w:t>
      </w:r>
      <w:r w:rsidR="00BA4819">
        <w:rPr>
          <w:rFonts w:ascii="Arial" w:hAnsi="Arial" w:cs="Arial"/>
        </w:rPr>
        <w:t>a</w:t>
      </w:r>
      <w:r w:rsidRPr="00091DA1">
        <w:rPr>
          <w:rFonts w:ascii="Arial" w:hAnsi="Arial" w:cs="Arial"/>
        </w:rPr>
        <w:t xml:space="preserve"> nastale škode.</w:t>
      </w:r>
    </w:p>
    <w:p w14:paraId="4CDBBFFD" w14:textId="70FFE848" w:rsidR="00BE0390" w:rsidRDefault="00C50727" w:rsidP="00BE0390">
      <w:pPr>
        <w:autoSpaceDE w:val="0"/>
        <w:autoSpaceDN w:val="0"/>
        <w:adjustRightInd w:val="0"/>
        <w:spacing w:after="0" w:line="240" w:lineRule="auto"/>
        <w:jc w:val="both"/>
        <w:rPr>
          <w:rFonts w:ascii="Arial" w:hAnsi="Arial" w:cs="Arial"/>
        </w:rPr>
      </w:pPr>
      <w:r w:rsidRPr="00091DA1">
        <w:rPr>
          <w:rFonts w:ascii="Arial" w:hAnsi="Arial" w:cs="Arial"/>
        </w:rPr>
        <w:t>Med drugimi oblikami pravičnega zadoščenja zakon ureja tudi vključitev in prednostno obravnavo v t</w:t>
      </w:r>
      <w:r w:rsidR="00BA4819">
        <w:rPr>
          <w:rFonts w:ascii="Arial" w:hAnsi="Arial" w:cs="Arial"/>
        </w:rPr>
        <w:t>ako</w:t>
      </w:r>
      <w:r w:rsidRPr="00091DA1">
        <w:rPr>
          <w:rFonts w:ascii="Arial" w:hAnsi="Arial" w:cs="Arial"/>
        </w:rPr>
        <w:t xml:space="preserve"> i</w:t>
      </w:r>
      <w:r w:rsidR="00BA4819">
        <w:rPr>
          <w:rFonts w:ascii="Arial" w:hAnsi="Arial" w:cs="Arial"/>
        </w:rPr>
        <w:t>menovanih</w:t>
      </w:r>
      <w:r w:rsidRPr="00091DA1">
        <w:rPr>
          <w:rFonts w:ascii="Arial" w:hAnsi="Arial" w:cs="Arial"/>
        </w:rPr>
        <w:t xml:space="preserve"> integracijskih programih, to je programih, ki zagotavljajo hitrejše vključevanje v kulturno, gospodarsko in družbeno življenje Republike Slovenije. </w:t>
      </w:r>
    </w:p>
    <w:p w14:paraId="1D90C8F9" w14:textId="77777777" w:rsidR="00BE0390" w:rsidRDefault="00BE0390" w:rsidP="00BE0390">
      <w:pPr>
        <w:autoSpaceDE w:val="0"/>
        <w:autoSpaceDN w:val="0"/>
        <w:adjustRightInd w:val="0"/>
        <w:spacing w:after="0" w:line="240" w:lineRule="auto"/>
        <w:jc w:val="both"/>
        <w:rPr>
          <w:rFonts w:ascii="Arial" w:hAnsi="Arial" w:cs="Arial"/>
        </w:rPr>
      </w:pPr>
    </w:p>
    <w:p w14:paraId="773F9397" w14:textId="39ADA909" w:rsidR="00BE0390" w:rsidRPr="00BE0390" w:rsidRDefault="00BE0390" w:rsidP="00BE0390">
      <w:pPr>
        <w:autoSpaceDE w:val="0"/>
        <w:autoSpaceDN w:val="0"/>
        <w:adjustRightInd w:val="0"/>
        <w:spacing w:after="0" w:line="240" w:lineRule="auto"/>
        <w:jc w:val="both"/>
        <w:rPr>
          <w:rFonts w:ascii="Arial" w:hAnsi="Arial" w:cs="Arial"/>
        </w:rPr>
      </w:pPr>
      <w:r>
        <w:rPr>
          <w:rFonts w:ascii="Arial" w:hAnsi="Arial" w:cs="Arial"/>
        </w:rPr>
        <w:t>Z</w:t>
      </w:r>
      <w:r w:rsidRPr="00BE0390">
        <w:rPr>
          <w:rFonts w:ascii="Arial" w:hAnsi="Arial" w:cs="Arial"/>
        </w:rPr>
        <w:t xml:space="preserve"> Zakonom o spremembi Zakona o povračilu škode osebam, ki so bile izbrisane iz registra stalnega prebivalstva (Uradni list RS, št. 85/18</w:t>
      </w:r>
      <w:r w:rsidR="004F616F">
        <w:rPr>
          <w:rFonts w:ascii="Arial" w:hAnsi="Arial" w:cs="Arial"/>
        </w:rPr>
        <w:t>;</w:t>
      </w:r>
      <w:r w:rsidRPr="00BE0390">
        <w:rPr>
          <w:rFonts w:ascii="Arial" w:hAnsi="Arial" w:cs="Arial"/>
        </w:rPr>
        <w:t xml:space="preserve"> v nadaljevanju: ZPŠOIRSP-A), ki je bil sprejet za </w:t>
      </w:r>
      <w:r w:rsidR="00BA4819">
        <w:rPr>
          <w:rFonts w:ascii="Arial" w:hAnsi="Arial" w:cs="Arial"/>
        </w:rPr>
        <w:t>uresnič</w:t>
      </w:r>
      <w:r w:rsidR="00BA4819" w:rsidRPr="00BE0390">
        <w:rPr>
          <w:rFonts w:ascii="Arial" w:hAnsi="Arial" w:cs="Arial"/>
        </w:rPr>
        <w:t xml:space="preserve">itev </w:t>
      </w:r>
      <w:r w:rsidRPr="00BE0390">
        <w:rPr>
          <w:rFonts w:ascii="Arial" w:hAnsi="Arial" w:cs="Arial"/>
        </w:rPr>
        <w:t xml:space="preserve">odločbe Ustavnega sodišča Republike Slovenije št. U-I-80/16-36, U-I-166/16-28, U-I-173/16-33 z dne 15. 3. 2018 (v nadaljevanju: odločba Ustavnega sodišča Republike Slovenije) in je začel veljati 30. 12. 2018, </w:t>
      </w:r>
      <w:r w:rsidR="00BA4819">
        <w:rPr>
          <w:rFonts w:ascii="Arial" w:hAnsi="Arial" w:cs="Arial"/>
        </w:rPr>
        <w:t xml:space="preserve">je </w:t>
      </w:r>
      <w:r w:rsidRPr="00BE0390">
        <w:rPr>
          <w:rFonts w:ascii="Arial" w:hAnsi="Arial" w:cs="Arial"/>
        </w:rPr>
        <w:t xml:space="preserve">z odločbo Ustavnega sodišča Republike Slovenije </w:t>
      </w:r>
      <w:r w:rsidR="00BA4819" w:rsidRPr="00BE0390">
        <w:rPr>
          <w:rFonts w:ascii="Arial" w:hAnsi="Arial" w:cs="Arial"/>
        </w:rPr>
        <w:t xml:space="preserve">odpravljena </w:t>
      </w:r>
      <w:r w:rsidRPr="00BE0390">
        <w:rPr>
          <w:rFonts w:ascii="Arial" w:hAnsi="Arial" w:cs="Arial"/>
        </w:rPr>
        <w:t xml:space="preserve">ugotovljena protiustavnost 12. člena ZPŠOIRSP. V spremenjenem 12. členu ZPŠOIRSP je odpravljena omejitev višine denarne odškodnine v sodnem postopku, na novo pa so urejene zamudne obresti, ki se upravičencem določijo v sodnem postopku. Upravičenci so upravičeni do plačila celotne glavnice za premoženjsko in nepremoženjsko škodo, ugotovljeno v sodnem postopku, omejene so le zamudne obresti, ki se upravičencem določijo </w:t>
      </w:r>
      <w:r w:rsidRPr="00BE0390">
        <w:rPr>
          <w:rFonts w:ascii="Arial" w:hAnsi="Arial" w:cs="Arial"/>
        </w:rPr>
        <w:lastRenderedPageBreak/>
        <w:t>v sodnem postopku, in sicer so obresti omejene na višino prisojene glavnice odškodnine. Spremenjena ureditev velja za upravičence iz druge skupine oškodovancev, kot jih opredeljuje odločba Ustavnega sodišča Republike Slovenije. To je za oškodovance, ki so odškodninske zahtevke zoper državo vložili po začetku uporabe ZPŠOIRSP, ki se je začel uporabljati 18.</w:t>
      </w:r>
      <w:r w:rsidR="00BA4819">
        <w:rPr>
          <w:rFonts w:ascii="Arial" w:hAnsi="Arial" w:cs="Arial"/>
        </w:rPr>
        <w:t> </w:t>
      </w:r>
      <w:r w:rsidRPr="00BE0390">
        <w:rPr>
          <w:rFonts w:ascii="Arial" w:hAnsi="Arial" w:cs="Arial"/>
        </w:rPr>
        <w:t>6.</w:t>
      </w:r>
      <w:r w:rsidR="00BA4819">
        <w:rPr>
          <w:rFonts w:ascii="Arial" w:hAnsi="Arial" w:cs="Arial"/>
        </w:rPr>
        <w:t> </w:t>
      </w:r>
      <w:r w:rsidRPr="00BE0390">
        <w:rPr>
          <w:rFonts w:ascii="Arial" w:hAnsi="Arial" w:cs="Arial"/>
        </w:rPr>
        <w:t>2014, ali so jih vložili pred začetkom uporabe ZPŠOIRSP, to je pred 18. 6. 2014, vendar bi bili po prejšnji ureditvi njihovi zahtevki zastarani. Za prvo skupino oškodovancev, tj. za oškodovance, ki so odškodninske zahtevke zoper državo vložili pred začetkom uporabe ZPŠOIRSP (pred 18. 6. 2014) in katerih zahtevki ob vložitvi niso bili zastarani, je namreč Ustavno sodišče Republike Slovenije s svojo odločbo razveljavilo 12. člen ZPŠOIRSP s takojšnjim učinkom. Ocenilo je, da je omejevanje višine denarne odškodnine v sodnem postopku v neskladju z Ustavo Republike Slovenije in da so oškodovanci glede obsega povrnitve premoženjske škode upravičeni do popolne odškodnine, glede zadoščenja za nepremoženjsko škodo pa do pravične denarne odškodnine.</w:t>
      </w:r>
    </w:p>
    <w:p w14:paraId="1967A79C" w14:textId="77777777" w:rsidR="000B277C" w:rsidRDefault="000B277C" w:rsidP="000B277C">
      <w:pPr>
        <w:spacing w:after="0" w:line="240" w:lineRule="auto"/>
        <w:jc w:val="both"/>
        <w:rPr>
          <w:rFonts w:ascii="Arial" w:hAnsi="Arial" w:cs="Arial"/>
        </w:rPr>
      </w:pPr>
    </w:p>
    <w:p w14:paraId="20AA8A7A" w14:textId="78DC701C" w:rsidR="00F471F1" w:rsidRPr="00F471F1" w:rsidRDefault="00F471F1" w:rsidP="00F471F1">
      <w:pPr>
        <w:spacing w:after="0" w:line="240" w:lineRule="auto"/>
        <w:jc w:val="both"/>
        <w:rPr>
          <w:rFonts w:ascii="Arial" w:hAnsi="Arial" w:cs="Arial"/>
        </w:rPr>
      </w:pPr>
      <w:r w:rsidRPr="003A70A5">
        <w:rPr>
          <w:rFonts w:ascii="Arial" w:hAnsi="Arial" w:cs="Arial"/>
        </w:rPr>
        <w:t xml:space="preserve">Dodatno pojasnjujemo, da so imeli državljani drugih republik nekdanje SFRJ, ki so bili izbrisani iz registra stalnega prebivalstva, že z </w:t>
      </w:r>
      <w:r w:rsidR="00BA4819">
        <w:rPr>
          <w:rFonts w:ascii="Arial" w:hAnsi="Arial" w:cs="Arial"/>
        </w:rPr>
        <w:t>začetkom veljavnosti</w:t>
      </w:r>
      <w:r w:rsidR="00BA4819" w:rsidRPr="003A70A5">
        <w:rPr>
          <w:rFonts w:ascii="Arial" w:hAnsi="Arial" w:cs="Arial"/>
        </w:rPr>
        <w:t xml:space="preserve"> </w:t>
      </w:r>
      <w:r w:rsidRPr="003A70A5">
        <w:rPr>
          <w:rFonts w:ascii="Arial" w:hAnsi="Arial" w:cs="Arial"/>
        </w:rPr>
        <w:t>Zakona o urejanju statusa državljanov drugih držav naslednic nekdanje SFRJ v Republiki Sloveniji (Ur</w:t>
      </w:r>
      <w:r w:rsidR="00BA4819">
        <w:rPr>
          <w:rFonts w:ascii="Arial" w:hAnsi="Arial" w:cs="Arial"/>
        </w:rPr>
        <w:t>adni</w:t>
      </w:r>
      <w:r w:rsidRPr="003A70A5">
        <w:rPr>
          <w:rFonts w:ascii="Arial" w:hAnsi="Arial" w:cs="Arial"/>
        </w:rPr>
        <w:t xml:space="preserve"> I</w:t>
      </w:r>
      <w:r w:rsidR="00BA4819">
        <w:rPr>
          <w:rFonts w:ascii="Arial" w:hAnsi="Arial" w:cs="Arial"/>
        </w:rPr>
        <w:t>ist</w:t>
      </w:r>
      <w:r w:rsidRPr="003A70A5">
        <w:rPr>
          <w:rFonts w:ascii="Arial" w:hAnsi="Arial" w:cs="Arial"/>
        </w:rPr>
        <w:t xml:space="preserve"> RS, št.</w:t>
      </w:r>
      <w:r w:rsidR="00BA4819">
        <w:rPr>
          <w:rFonts w:ascii="Arial" w:hAnsi="Arial" w:cs="Arial"/>
        </w:rPr>
        <w:t> </w:t>
      </w:r>
      <w:r w:rsidRPr="003A70A5">
        <w:rPr>
          <w:rFonts w:ascii="Arial" w:hAnsi="Arial" w:cs="Arial"/>
        </w:rPr>
        <w:t>61/99</w:t>
      </w:r>
      <w:r w:rsidR="004F616F">
        <w:rPr>
          <w:rFonts w:ascii="Arial" w:hAnsi="Arial" w:cs="Arial"/>
        </w:rPr>
        <w:t>;</w:t>
      </w:r>
      <w:r w:rsidRPr="003A70A5">
        <w:rPr>
          <w:rFonts w:ascii="Arial" w:hAnsi="Arial" w:cs="Arial"/>
        </w:rPr>
        <w:t xml:space="preserve"> v nadaljevanju: ZUSDDD) že let</w:t>
      </w:r>
      <w:r w:rsidR="00BA4819">
        <w:rPr>
          <w:rFonts w:ascii="Arial" w:hAnsi="Arial" w:cs="Arial"/>
        </w:rPr>
        <w:t>a</w:t>
      </w:r>
      <w:r w:rsidRPr="003A70A5">
        <w:rPr>
          <w:rFonts w:ascii="Arial" w:hAnsi="Arial" w:cs="Arial"/>
        </w:rPr>
        <w:t xml:space="preserve"> 1999 možnost, da svoj status, to je dovoljenje za stalno prebivanje v Republiki Sloveniji, uredijo na podlagi določb tega zakona.</w:t>
      </w:r>
      <w:r w:rsidR="00C04855">
        <w:rPr>
          <w:rFonts w:ascii="Arial" w:hAnsi="Arial" w:cs="Arial"/>
        </w:rPr>
        <w:t xml:space="preserve"> </w:t>
      </w:r>
    </w:p>
    <w:p w14:paraId="7ACF9E64" w14:textId="77777777" w:rsidR="00F471F1" w:rsidRPr="00091DA1" w:rsidRDefault="00F471F1" w:rsidP="000B277C">
      <w:pPr>
        <w:spacing w:after="0" w:line="240" w:lineRule="auto"/>
        <w:jc w:val="both"/>
        <w:rPr>
          <w:rFonts w:ascii="Arial" w:hAnsi="Arial" w:cs="Arial"/>
        </w:rPr>
      </w:pPr>
    </w:p>
    <w:p w14:paraId="3895D15B" w14:textId="2FC70301" w:rsidR="000B277C" w:rsidRDefault="000B277C" w:rsidP="000B277C">
      <w:pPr>
        <w:spacing w:after="0" w:line="240" w:lineRule="auto"/>
        <w:jc w:val="both"/>
        <w:rPr>
          <w:rFonts w:ascii="Arial" w:hAnsi="Arial" w:cs="Arial"/>
        </w:rPr>
      </w:pPr>
      <w:r w:rsidRPr="00091DA1">
        <w:rPr>
          <w:rFonts w:ascii="Arial" w:hAnsi="Arial" w:cs="Arial"/>
        </w:rPr>
        <w:t>V zvezi z urejanjem statusa Republika Slovenija ocenjuje, da je za osebe, ki so bile izbrisane iz registra stalnega prebivalstva</w:t>
      </w:r>
      <w:r w:rsidR="00BA4819">
        <w:rPr>
          <w:rFonts w:ascii="Arial" w:hAnsi="Arial" w:cs="Arial"/>
        </w:rPr>
        <w:t>,</w:t>
      </w:r>
      <w:r w:rsidRPr="00091DA1">
        <w:rPr>
          <w:rFonts w:ascii="Arial" w:hAnsi="Arial" w:cs="Arial"/>
        </w:rPr>
        <w:t xml:space="preserve"> ustrezno, s posebnim zakonom, uredila urejanje statusa, to je možnost pridobitve dovoljenja za stalno prebivanje. Izbrisani, ki niso zaprosili za izdajo dovoljenja za stalno prebivanje po zakonu, ki ureja status (ZUSDDD-B), ali njihovi prošnji ni bilo ugodeno, lahko </w:t>
      </w:r>
      <w:r w:rsidR="00BA4819">
        <w:rPr>
          <w:rFonts w:ascii="Arial" w:hAnsi="Arial" w:cs="Arial"/>
        </w:rPr>
        <w:t xml:space="preserve">svoj </w:t>
      </w:r>
      <w:r w:rsidRPr="00091DA1">
        <w:rPr>
          <w:rFonts w:ascii="Arial" w:hAnsi="Arial" w:cs="Arial"/>
        </w:rPr>
        <w:t>status, to je dovoljenje za prebivanje v Republiki Sloveniji, urejajo pod pogoji, določenimi v Zakonu o tujcih (Uradni list RS, št. 1/18</w:t>
      </w:r>
      <w:r w:rsidR="00BA4819">
        <w:rPr>
          <w:rFonts w:ascii="Arial" w:hAnsi="Arial" w:cs="Arial"/>
        </w:rPr>
        <w:t xml:space="preserve"> – </w:t>
      </w:r>
      <w:r w:rsidRPr="00091DA1">
        <w:rPr>
          <w:rFonts w:ascii="Arial" w:hAnsi="Arial" w:cs="Arial"/>
        </w:rPr>
        <w:t>UPB6 in 9/18 – popr.).</w:t>
      </w:r>
    </w:p>
    <w:p w14:paraId="668D670C" w14:textId="77777777" w:rsidR="000B277C" w:rsidRPr="00091DA1" w:rsidRDefault="000B277C" w:rsidP="000B277C">
      <w:pPr>
        <w:spacing w:after="0" w:line="240" w:lineRule="auto"/>
        <w:jc w:val="both"/>
        <w:rPr>
          <w:rFonts w:ascii="Arial" w:hAnsi="Arial" w:cs="Arial"/>
        </w:rPr>
      </w:pPr>
    </w:p>
    <w:p w14:paraId="59B73324" w14:textId="6997B9CD" w:rsidR="000B277C" w:rsidRPr="00091DA1" w:rsidRDefault="000B277C" w:rsidP="000B277C">
      <w:pPr>
        <w:spacing w:after="0" w:line="240" w:lineRule="auto"/>
        <w:jc w:val="both"/>
        <w:rPr>
          <w:rFonts w:ascii="Arial" w:hAnsi="Arial" w:cs="Arial"/>
        </w:rPr>
      </w:pPr>
      <w:r w:rsidRPr="00091DA1">
        <w:rPr>
          <w:rFonts w:ascii="Arial" w:hAnsi="Arial" w:cs="Arial"/>
        </w:rPr>
        <w:t>Ob tem dodajamo, da je bila z Zakonom o spremembah in dopolnitvah Zakona o tujcih (Uradni list RS, št. 59/17), ki se je začel uporabljati 1.</w:t>
      </w:r>
      <w:r w:rsidR="00BA4819">
        <w:rPr>
          <w:rFonts w:ascii="Arial" w:hAnsi="Arial" w:cs="Arial"/>
        </w:rPr>
        <w:t> </w:t>
      </w:r>
      <w:r w:rsidRPr="00091DA1">
        <w:rPr>
          <w:rFonts w:ascii="Arial" w:hAnsi="Arial" w:cs="Arial"/>
        </w:rPr>
        <w:t>1.</w:t>
      </w:r>
      <w:r w:rsidR="00BA4819">
        <w:rPr>
          <w:rFonts w:ascii="Arial" w:hAnsi="Arial" w:cs="Arial"/>
        </w:rPr>
        <w:t> </w:t>
      </w:r>
      <w:r w:rsidRPr="00091DA1">
        <w:rPr>
          <w:rFonts w:ascii="Arial" w:hAnsi="Arial" w:cs="Arial"/>
        </w:rPr>
        <w:t xml:space="preserve">2018, spremenjena tudi določba 51. člena Zakona o tujcih, ki ureja izdajo dovoljenja za prebivanje iz drugih utemeljenih razlogov in zaradi interesa Republike Slovenije. Na novo je bilo določeno, da se dovoljenje za </w:t>
      </w:r>
      <w:r w:rsidR="00600756">
        <w:rPr>
          <w:rFonts w:ascii="Arial" w:hAnsi="Arial" w:cs="Arial"/>
        </w:rPr>
        <w:t xml:space="preserve">začasno </w:t>
      </w:r>
      <w:r w:rsidRPr="00091DA1">
        <w:rPr>
          <w:rFonts w:ascii="Arial" w:hAnsi="Arial" w:cs="Arial"/>
        </w:rPr>
        <w:t>prebivanje z veljavnostjo dveh let (ki se lahko podaljšuje) izda tudi tujcu, k</w:t>
      </w:r>
      <w:r w:rsidR="00BA4819">
        <w:rPr>
          <w:rFonts w:ascii="Arial" w:hAnsi="Arial" w:cs="Arial"/>
        </w:rPr>
        <w:t xml:space="preserve">i </w:t>
      </w:r>
      <w:r w:rsidRPr="00091DA1">
        <w:rPr>
          <w:rFonts w:ascii="Arial" w:hAnsi="Arial" w:cs="Arial"/>
        </w:rPr>
        <w:t xml:space="preserve">mu je v Republiki Sloveniji dovoljeno zadrževanje za čas najmanj 24 mesecev in njegova odstranitev iz države ni možna, obstajajo </w:t>
      </w:r>
      <w:r w:rsidR="00BA4819">
        <w:rPr>
          <w:rFonts w:ascii="Arial" w:hAnsi="Arial" w:cs="Arial"/>
        </w:rPr>
        <w:t xml:space="preserve">pa </w:t>
      </w:r>
      <w:r w:rsidRPr="00091DA1">
        <w:rPr>
          <w:rFonts w:ascii="Arial" w:hAnsi="Arial" w:cs="Arial"/>
        </w:rPr>
        <w:t xml:space="preserve">drugi utemeljeni razlogi in posebne osebne okoliščine, ki utemeljujejo njegovo prebivanje v Republiki Sloveniji. Drugi utemeljeni razlogi in posebne osebne okoliščine so </w:t>
      </w:r>
      <w:r w:rsidR="00486319">
        <w:rPr>
          <w:rFonts w:ascii="Arial" w:hAnsi="Arial" w:cs="Arial"/>
        </w:rPr>
        <w:t>na primer</w:t>
      </w:r>
      <w:r w:rsidRPr="00091DA1">
        <w:rPr>
          <w:rFonts w:ascii="Arial" w:hAnsi="Arial" w:cs="Arial"/>
        </w:rPr>
        <w:t xml:space="preserve"> lahko osebne, socialne, kulturne ali druge vezi, ki tujca vežejo na Republiko Slovenijo zaradi dolgotrajnega (tudi nezakonitega) prebivanja v Republiki Sloveniji.</w:t>
      </w:r>
    </w:p>
    <w:p w14:paraId="3A8AFD2D" w14:textId="77777777" w:rsidR="000B277C" w:rsidRPr="00530CA0" w:rsidRDefault="000B277C" w:rsidP="00E24278">
      <w:pPr>
        <w:spacing w:line="240" w:lineRule="exact"/>
        <w:rPr>
          <w:rFonts w:ascii="Arial" w:hAnsi="Arial" w:cs="Arial"/>
        </w:rPr>
      </w:pPr>
    </w:p>
    <w:p w14:paraId="53081188" w14:textId="7CBFDF6F" w:rsidR="003034B3" w:rsidRPr="00962B2A" w:rsidRDefault="003034B3" w:rsidP="00962B2A">
      <w:pPr>
        <w:pStyle w:val="Odstavekseznama"/>
        <w:numPr>
          <w:ilvl w:val="0"/>
          <w:numId w:val="2"/>
        </w:numPr>
        <w:spacing w:line="240" w:lineRule="auto"/>
        <w:jc w:val="both"/>
        <w:rPr>
          <w:rFonts w:ascii="Arial" w:hAnsi="Arial" w:cs="Arial"/>
          <w:b/>
        </w:rPr>
      </w:pPr>
      <w:r w:rsidRPr="00962B2A">
        <w:rPr>
          <w:rFonts w:ascii="Arial" w:hAnsi="Arial" w:cs="Arial"/>
          <w:b/>
        </w:rPr>
        <w:t>Še naprej zagotavljati ustrezno podporo za radijsko in televizijsko predvajanje za italijansko, madžarsko in romsko narodno manjšino v posvetovanju z njihovimi predstavniki; povečati podporo medijem v jezikih drugih narodnih skupnosti z namenom spodbujanja in ohranjanja njihovih identitet.</w:t>
      </w:r>
    </w:p>
    <w:p w14:paraId="1F9F2820" w14:textId="77777777" w:rsidR="00CC0F9B" w:rsidRPr="00530CA0" w:rsidRDefault="00CC0F9B" w:rsidP="00E24278">
      <w:pPr>
        <w:autoSpaceDE w:val="0"/>
        <w:autoSpaceDN w:val="0"/>
        <w:adjustRightInd w:val="0"/>
        <w:spacing w:after="0" w:line="240" w:lineRule="exact"/>
        <w:jc w:val="both"/>
        <w:rPr>
          <w:rFonts w:ascii="Arial" w:hAnsi="Arial" w:cs="Arial"/>
        </w:rPr>
      </w:pPr>
    </w:p>
    <w:p w14:paraId="517A889B" w14:textId="67EBB017" w:rsidR="00E32D51" w:rsidRPr="00C075CD" w:rsidRDefault="007F5552" w:rsidP="00D4101A">
      <w:pPr>
        <w:spacing w:line="240" w:lineRule="auto"/>
        <w:jc w:val="both"/>
        <w:rPr>
          <w:rFonts w:ascii="Arial" w:hAnsi="Arial" w:cs="Arial"/>
        </w:rPr>
      </w:pPr>
      <w:r w:rsidRPr="00C075CD">
        <w:rPr>
          <w:rFonts w:ascii="Arial" w:hAnsi="Arial" w:cs="Arial"/>
        </w:rPr>
        <w:t xml:space="preserve">Republika Slovenija pojasnjuje, da pristojno </w:t>
      </w:r>
      <w:r w:rsidR="00E32D51" w:rsidRPr="00C075CD">
        <w:rPr>
          <w:rFonts w:ascii="Arial" w:hAnsi="Arial" w:cs="Arial"/>
        </w:rPr>
        <w:t xml:space="preserve">Ministrstvo za kulturo že vseskozi ravna v </w:t>
      </w:r>
      <w:r w:rsidRPr="00C075CD">
        <w:rPr>
          <w:rFonts w:ascii="Arial" w:hAnsi="Arial" w:cs="Arial"/>
        </w:rPr>
        <w:t>s</w:t>
      </w:r>
      <w:r w:rsidR="00E32D51" w:rsidRPr="00C075CD">
        <w:rPr>
          <w:rFonts w:ascii="Arial" w:hAnsi="Arial" w:cs="Arial"/>
        </w:rPr>
        <w:t>kladu s tem priporočilom, in sicer v skladu z ureditvijo v Zakonu o Radioteleviziji Slovenija in Zakonu o medijih.</w:t>
      </w:r>
    </w:p>
    <w:p w14:paraId="64D78A3B" w14:textId="6D0157D1" w:rsidR="00E32D51" w:rsidRPr="00C075CD" w:rsidRDefault="007F5552" w:rsidP="00D4101A">
      <w:pPr>
        <w:spacing w:line="240" w:lineRule="auto"/>
        <w:jc w:val="both"/>
        <w:rPr>
          <w:rFonts w:ascii="Arial" w:hAnsi="Arial" w:cs="Arial"/>
        </w:rPr>
      </w:pPr>
      <w:r w:rsidRPr="00C075CD">
        <w:rPr>
          <w:rFonts w:ascii="Arial" w:hAnsi="Arial" w:cs="Arial"/>
        </w:rPr>
        <w:t xml:space="preserve">Radiotelevizija Slovenija (v nadaljevanju: </w:t>
      </w:r>
      <w:r w:rsidR="00E32D51" w:rsidRPr="00C075CD">
        <w:rPr>
          <w:rFonts w:ascii="Arial" w:hAnsi="Arial" w:cs="Arial"/>
        </w:rPr>
        <w:t>RTV Slovenija</w:t>
      </w:r>
      <w:r w:rsidRPr="00C075CD">
        <w:rPr>
          <w:rFonts w:ascii="Arial" w:hAnsi="Arial" w:cs="Arial"/>
        </w:rPr>
        <w:t>)</w:t>
      </w:r>
      <w:r w:rsidR="00E32D51" w:rsidRPr="00C075CD">
        <w:rPr>
          <w:rFonts w:ascii="Arial" w:hAnsi="Arial" w:cs="Arial"/>
        </w:rPr>
        <w:t xml:space="preserve"> omogoča narodnomanjšinske programe za italijansko narodno skupnost prek regionalne enote RTV v Kopru, za madžarsko prek regionalne enote RTV v Mariboru, s podenoto v Lendavi, v obliki regionalnih programov in določenih oddaj tudi v programih na </w:t>
      </w:r>
      <w:r w:rsidR="00BA4819">
        <w:rPr>
          <w:rFonts w:ascii="Arial" w:hAnsi="Arial" w:cs="Arial"/>
        </w:rPr>
        <w:t>držav</w:t>
      </w:r>
      <w:r w:rsidR="00E32D51" w:rsidRPr="00C075CD">
        <w:rPr>
          <w:rFonts w:ascii="Arial" w:hAnsi="Arial" w:cs="Arial"/>
        </w:rPr>
        <w:t>ni ravni. Sodelovanje manjšin pri upravljanju program</w:t>
      </w:r>
      <w:r w:rsidR="00BA4819">
        <w:rPr>
          <w:rFonts w:ascii="Arial" w:hAnsi="Arial" w:cs="Arial"/>
        </w:rPr>
        <w:t>ov</w:t>
      </w:r>
      <w:r w:rsidR="00E32D51" w:rsidRPr="00C075CD">
        <w:rPr>
          <w:rFonts w:ascii="Arial" w:hAnsi="Arial" w:cs="Arial"/>
        </w:rPr>
        <w:t xml:space="preserve"> je polno zagotovljeno. V praksi se dejansko izvaja</w:t>
      </w:r>
      <w:r w:rsidR="00BA4819">
        <w:rPr>
          <w:rFonts w:ascii="Arial" w:hAnsi="Arial" w:cs="Arial"/>
        </w:rPr>
        <w:t>jo</w:t>
      </w:r>
      <w:r w:rsidR="00E32D51" w:rsidRPr="00C075CD">
        <w:rPr>
          <w:rFonts w:ascii="Arial" w:hAnsi="Arial" w:cs="Arial"/>
        </w:rPr>
        <w:t xml:space="preserve"> program</w:t>
      </w:r>
      <w:r w:rsidR="00BA4819">
        <w:rPr>
          <w:rFonts w:ascii="Arial" w:hAnsi="Arial" w:cs="Arial"/>
        </w:rPr>
        <w:t>i</w:t>
      </w:r>
      <w:r w:rsidR="00E32D51" w:rsidRPr="00C075CD">
        <w:rPr>
          <w:rFonts w:ascii="Arial" w:hAnsi="Arial" w:cs="Arial"/>
        </w:rPr>
        <w:t xml:space="preserve"> v treh manjšinskih jezikih, </w:t>
      </w:r>
      <w:r w:rsidR="00BA4819">
        <w:rPr>
          <w:rFonts w:ascii="Arial" w:hAnsi="Arial" w:cs="Arial"/>
        </w:rPr>
        <w:t>pretežno</w:t>
      </w:r>
      <w:r w:rsidR="00E32D51" w:rsidRPr="00C075CD">
        <w:rPr>
          <w:rFonts w:ascii="Arial" w:hAnsi="Arial" w:cs="Arial"/>
        </w:rPr>
        <w:t xml:space="preserve"> z osebjem teh narodnosti. Okvirni letni obseg teh programov je:</w:t>
      </w:r>
    </w:p>
    <w:p w14:paraId="3BDEF72A" w14:textId="610A3503" w:rsidR="00E32D51" w:rsidRPr="00AB6DCD" w:rsidRDefault="00E32D51" w:rsidP="00AB6DCD">
      <w:pPr>
        <w:pStyle w:val="Odstavekseznama"/>
        <w:numPr>
          <w:ilvl w:val="0"/>
          <w:numId w:val="3"/>
        </w:numPr>
        <w:spacing w:after="0" w:line="240" w:lineRule="auto"/>
        <w:jc w:val="both"/>
        <w:rPr>
          <w:rFonts w:ascii="Arial" w:hAnsi="Arial" w:cs="Arial"/>
        </w:rPr>
      </w:pPr>
      <w:r w:rsidRPr="00AB6DCD">
        <w:rPr>
          <w:rFonts w:ascii="Arial" w:hAnsi="Arial" w:cs="Arial"/>
        </w:rPr>
        <w:lastRenderedPageBreak/>
        <w:t>za italijansko narodno skupnost 3350 ur televizijskih programov in 8760 ur radijskih</w:t>
      </w:r>
      <w:r w:rsidR="00BA4819">
        <w:rPr>
          <w:rFonts w:ascii="Arial" w:hAnsi="Arial" w:cs="Arial"/>
        </w:rPr>
        <w:t xml:space="preserve"> programov</w:t>
      </w:r>
      <w:r w:rsidRPr="00AB6DCD">
        <w:rPr>
          <w:rFonts w:ascii="Arial" w:hAnsi="Arial" w:cs="Arial"/>
        </w:rPr>
        <w:t>,</w:t>
      </w:r>
    </w:p>
    <w:p w14:paraId="73BCD827" w14:textId="4441E9E4" w:rsidR="00E32D51" w:rsidRPr="00AB6DCD" w:rsidRDefault="00E32D51" w:rsidP="00AB6DCD">
      <w:pPr>
        <w:pStyle w:val="Odstavekseznama"/>
        <w:numPr>
          <w:ilvl w:val="0"/>
          <w:numId w:val="3"/>
        </w:numPr>
        <w:spacing w:after="0" w:line="240" w:lineRule="auto"/>
        <w:jc w:val="both"/>
        <w:rPr>
          <w:rFonts w:ascii="Arial" w:hAnsi="Arial" w:cs="Arial"/>
        </w:rPr>
      </w:pPr>
      <w:r w:rsidRPr="00AB6DCD">
        <w:rPr>
          <w:rFonts w:ascii="Arial" w:hAnsi="Arial" w:cs="Arial"/>
        </w:rPr>
        <w:t>za madžarsko narodno skupnost 100 ur televizijskih programov in 4700 ur radijskih</w:t>
      </w:r>
      <w:r w:rsidR="00BA4819">
        <w:rPr>
          <w:rFonts w:ascii="Arial" w:hAnsi="Arial" w:cs="Arial"/>
        </w:rPr>
        <w:t xml:space="preserve"> programov</w:t>
      </w:r>
      <w:r w:rsidRPr="00AB6DCD">
        <w:rPr>
          <w:rFonts w:ascii="Arial" w:hAnsi="Arial" w:cs="Arial"/>
        </w:rPr>
        <w:t>,</w:t>
      </w:r>
    </w:p>
    <w:p w14:paraId="2EBD3E77" w14:textId="4FF6BA17" w:rsidR="00E32D51" w:rsidRPr="00AB6DCD" w:rsidRDefault="00E32D51" w:rsidP="00AB6DCD">
      <w:pPr>
        <w:pStyle w:val="Odstavekseznama"/>
        <w:numPr>
          <w:ilvl w:val="0"/>
          <w:numId w:val="3"/>
        </w:numPr>
        <w:spacing w:after="0" w:line="240" w:lineRule="auto"/>
        <w:jc w:val="both"/>
        <w:rPr>
          <w:rFonts w:ascii="Arial" w:hAnsi="Arial" w:cs="Arial"/>
        </w:rPr>
      </w:pPr>
      <w:r w:rsidRPr="00AB6DCD">
        <w:rPr>
          <w:rFonts w:ascii="Arial" w:hAnsi="Arial" w:cs="Arial"/>
        </w:rPr>
        <w:t>za romsko skupnost 24 ur televizijskih in 52 ur radijskih programov letno.</w:t>
      </w:r>
    </w:p>
    <w:p w14:paraId="121755C4" w14:textId="77777777" w:rsidR="005E0101" w:rsidRPr="00C075CD" w:rsidRDefault="005E0101" w:rsidP="005E0101">
      <w:pPr>
        <w:spacing w:after="0" w:line="240" w:lineRule="auto"/>
        <w:jc w:val="both"/>
        <w:rPr>
          <w:rFonts w:ascii="Arial" w:hAnsi="Arial" w:cs="Arial"/>
        </w:rPr>
      </w:pPr>
    </w:p>
    <w:p w14:paraId="2D121D18" w14:textId="212D5139" w:rsidR="00E32D51" w:rsidRPr="00C075CD" w:rsidRDefault="00E32D51" w:rsidP="00D4101A">
      <w:pPr>
        <w:spacing w:line="240" w:lineRule="auto"/>
        <w:jc w:val="both"/>
        <w:rPr>
          <w:rFonts w:ascii="Arial" w:hAnsi="Arial" w:cs="Arial"/>
        </w:rPr>
      </w:pPr>
      <w:r w:rsidRPr="00C075CD">
        <w:rPr>
          <w:rFonts w:ascii="Arial" w:hAnsi="Arial" w:cs="Arial"/>
        </w:rPr>
        <w:t xml:space="preserve">Italijanska in madžarska narodna skupnost sodelujeta pri programskem usmerjanju in spremljanju narodnostnih programov in vseh programov RTV Slovenija. Na podlagi zakona delujeta dva samostojna programska odbora za programe italijanske in madžarske narodnosti. Odbora sodelujeta tudi z osrednjim </w:t>
      </w:r>
      <w:r w:rsidR="00BA4819">
        <w:rPr>
          <w:rFonts w:ascii="Arial" w:hAnsi="Arial" w:cs="Arial"/>
        </w:rPr>
        <w:t>p</w:t>
      </w:r>
      <w:r w:rsidRPr="00C075CD">
        <w:rPr>
          <w:rFonts w:ascii="Arial" w:hAnsi="Arial" w:cs="Arial"/>
        </w:rPr>
        <w:t xml:space="preserve">rogramskim svetom, ki na predlog vodstva RTV Slovenija sprejema letne programsko-produkcijske načrte za vse programe in spremlja njihovo uresničevanje. V samem </w:t>
      </w:r>
      <w:r w:rsidR="00BA4819">
        <w:rPr>
          <w:rFonts w:ascii="Arial" w:hAnsi="Arial" w:cs="Arial"/>
        </w:rPr>
        <w:t>p</w:t>
      </w:r>
      <w:r w:rsidRPr="00C075CD">
        <w:rPr>
          <w:rFonts w:ascii="Arial" w:hAnsi="Arial" w:cs="Arial"/>
        </w:rPr>
        <w:t>rogramskem svetu ima vsaka narodna skupnost še po enega člana oz</w:t>
      </w:r>
      <w:r w:rsidR="00BA4819">
        <w:rPr>
          <w:rFonts w:ascii="Arial" w:hAnsi="Arial" w:cs="Arial"/>
        </w:rPr>
        <w:t>iroma</w:t>
      </w:r>
      <w:r w:rsidRPr="00C075CD">
        <w:rPr>
          <w:rFonts w:ascii="Arial" w:hAnsi="Arial" w:cs="Arial"/>
        </w:rPr>
        <w:t xml:space="preserve"> članico.</w:t>
      </w:r>
    </w:p>
    <w:p w14:paraId="2AF2EE99" w14:textId="6573A0F8" w:rsidR="00E32D51" w:rsidRPr="00C075CD" w:rsidRDefault="00E32D51" w:rsidP="00D4101A">
      <w:pPr>
        <w:spacing w:line="240" w:lineRule="auto"/>
        <w:jc w:val="both"/>
        <w:rPr>
          <w:rFonts w:ascii="Arial" w:hAnsi="Arial" w:cs="Arial"/>
        </w:rPr>
      </w:pPr>
      <w:r w:rsidRPr="00C075CD">
        <w:rPr>
          <w:rFonts w:ascii="Arial" w:hAnsi="Arial" w:cs="Arial"/>
        </w:rPr>
        <w:t>V skladu z Zakonom o medijih lahko na rednem letnem javnem razpisu za sofinanciranje programskih vsebin medijev za pridobitev javnih sredstev kandidirajo tudi mediji, ki so namenjeni novim oz</w:t>
      </w:r>
      <w:r w:rsidR="00BA4819">
        <w:rPr>
          <w:rFonts w:ascii="Arial" w:hAnsi="Arial" w:cs="Arial"/>
        </w:rPr>
        <w:t>iroma</w:t>
      </w:r>
      <w:r w:rsidRPr="00C075CD">
        <w:rPr>
          <w:rFonts w:ascii="Arial" w:hAnsi="Arial" w:cs="Arial"/>
        </w:rPr>
        <w:t xml:space="preserve"> drugim manjšinskim skupnostim oz</w:t>
      </w:r>
      <w:r w:rsidR="000F789F">
        <w:rPr>
          <w:rFonts w:ascii="Arial" w:hAnsi="Arial" w:cs="Arial"/>
        </w:rPr>
        <w:t>iroma</w:t>
      </w:r>
      <w:r w:rsidRPr="00C075CD">
        <w:rPr>
          <w:rFonts w:ascii="Arial" w:hAnsi="Arial" w:cs="Arial"/>
        </w:rPr>
        <w:t xml:space="preserve"> jih izdajajo te skupnosti. Še več, pri tovrstnih programskih vsebinah je podana tudi pozitivna diskriminacija, saj se pri ocenjevanju prijavljenih projektov med drugim upoštevata tudi </w:t>
      </w:r>
      <w:r w:rsidR="000F789F">
        <w:rPr>
          <w:rFonts w:ascii="Arial" w:hAnsi="Arial" w:cs="Arial"/>
        </w:rPr>
        <w:t>ti</w:t>
      </w:r>
      <w:r w:rsidRPr="00C075CD">
        <w:rPr>
          <w:rFonts w:ascii="Arial" w:hAnsi="Arial" w:cs="Arial"/>
        </w:rPr>
        <w:t xml:space="preserve"> </w:t>
      </w:r>
      <w:r w:rsidR="000F789F">
        <w:rPr>
          <w:rFonts w:ascii="Arial" w:hAnsi="Arial" w:cs="Arial"/>
        </w:rPr>
        <w:t xml:space="preserve">dve </w:t>
      </w:r>
      <w:r w:rsidRPr="00C075CD">
        <w:rPr>
          <w:rFonts w:ascii="Arial" w:hAnsi="Arial" w:cs="Arial"/>
        </w:rPr>
        <w:t>zakonsk</w:t>
      </w:r>
      <w:r w:rsidR="000F789F">
        <w:rPr>
          <w:rFonts w:ascii="Arial" w:hAnsi="Arial" w:cs="Arial"/>
        </w:rPr>
        <w:t>i merili</w:t>
      </w:r>
      <w:r w:rsidRPr="00C075CD">
        <w:rPr>
          <w:rFonts w:ascii="Arial" w:hAnsi="Arial" w:cs="Arial"/>
        </w:rPr>
        <w:t>:</w:t>
      </w:r>
    </w:p>
    <w:p w14:paraId="44B824FF" w14:textId="1FF32F79" w:rsidR="00E32D51" w:rsidRPr="00C075CD" w:rsidRDefault="00E32D51" w:rsidP="007E53A3">
      <w:pPr>
        <w:pStyle w:val="Odstavekseznama"/>
        <w:numPr>
          <w:ilvl w:val="0"/>
          <w:numId w:val="6"/>
        </w:numPr>
        <w:spacing w:line="240" w:lineRule="auto"/>
        <w:jc w:val="both"/>
        <w:rPr>
          <w:rFonts w:ascii="Arial" w:hAnsi="Arial" w:cs="Arial"/>
        </w:rPr>
      </w:pPr>
      <w:r w:rsidRPr="00C075CD">
        <w:rPr>
          <w:rFonts w:ascii="Arial" w:hAnsi="Arial" w:cs="Arial"/>
        </w:rPr>
        <w:t xml:space="preserve">zagotavljanje upoštevanja načela kulturne raznolikosti, načela enakih možnosti spolov </w:t>
      </w:r>
      <w:r w:rsidR="000F789F">
        <w:rPr>
          <w:rFonts w:ascii="Arial" w:hAnsi="Arial" w:cs="Arial"/>
        </w:rPr>
        <w:t>in</w:t>
      </w:r>
      <w:r w:rsidR="000F789F" w:rsidRPr="00C075CD">
        <w:rPr>
          <w:rFonts w:ascii="Arial" w:hAnsi="Arial" w:cs="Arial"/>
        </w:rPr>
        <w:t xml:space="preserve"> </w:t>
      </w:r>
      <w:r w:rsidRPr="00C075CD">
        <w:rPr>
          <w:rFonts w:ascii="Arial" w:hAnsi="Arial" w:cs="Arial"/>
        </w:rPr>
        <w:t xml:space="preserve">uveljavljanja strpnosti, </w:t>
      </w:r>
    </w:p>
    <w:p w14:paraId="67701410" w14:textId="28CDFCDC" w:rsidR="00E32D51" w:rsidRDefault="00E32D51" w:rsidP="007E53A3">
      <w:pPr>
        <w:pStyle w:val="Odstavekseznama"/>
        <w:numPr>
          <w:ilvl w:val="0"/>
          <w:numId w:val="6"/>
        </w:numPr>
        <w:spacing w:line="240" w:lineRule="auto"/>
        <w:jc w:val="both"/>
        <w:rPr>
          <w:rFonts w:ascii="Arial" w:hAnsi="Arial" w:cs="Arial"/>
        </w:rPr>
      </w:pPr>
      <w:r w:rsidRPr="00C075CD">
        <w:rPr>
          <w:rFonts w:ascii="Arial" w:hAnsi="Arial" w:cs="Arial"/>
        </w:rPr>
        <w:t xml:space="preserve">omogočanje uresničevanja pravice do javnega obveščanja </w:t>
      </w:r>
      <w:r w:rsidR="000F789F">
        <w:rPr>
          <w:rFonts w:ascii="Arial" w:hAnsi="Arial" w:cs="Arial"/>
        </w:rPr>
        <w:t>ter</w:t>
      </w:r>
      <w:r w:rsidR="000F789F" w:rsidRPr="00C075CD">
        <w:rPr>
          <w:rFonts w:ascii="Arial" w:hAnsi="Arial" w:cs="Arial"/>
        </w:rPr>
        <w:t xml:space="preserve"> </w:t>
      </w:r>
      <w:r w:rsidRPr="00C075CD">
        <w:rPr>
          <w:rFonts w:ascii="Arial" w:hAnsi="Arial" w:cs="Arial"/>
        </w:rPr>
        <w:t>obveščenosti lokalni</w:t>
      </w:r>
      <w:r w:rsidR="000F789F">
        <w:rPr>
          <w:rFonts w:ascii="Arial" w:hAnsi="Arial" w:cs="Arial"/>
        </w:rPr>
        <w:t>h</w:t>
      </w:r>
      <w:r w:rsidRPr="00C075CD">
        <w:rPr>
          <w:rFonts w:ascii="Arial" w:hAnsi="Arial" w:cs="Arial"/>
        </w:rPr>
        <w:t xml:space="preserve"> in manjšinski</w:t>
      </w:r>
      <w:r w:rsidR="000F789F">
        <w:rPr>
          <w:rFonts w:ascii="Arial" w:hAnsi="Arial" w:cs="Arial"/>
        </w:rPr>
        <w:t>h</w:t>
      </w:r>
      <w:r w:rsidRPr="00C075CD">
        <w:rPr>
          <w:rFonts w:ascii="Arial" w:hAnsi="Arial" w:cs="Arial"/>
        </w:rPr>
        <w:t xml:space="preserve"> skupnosti in razširja</w:t>
      </w:r>
      <w:r w:rsidR="000F789F">
        <w:rPr>
          <w:rFonts w:ascii="Arial" w:hAnsi="Arial" w:cs="Arial"/>
        </w:rPr>
        <w:t>nje</w:t>
      </w:r>
      <w:r w:rsidRPr="00C075CD">
        <w:rPr>
          <w:rFonts w:ascii="Arial" w:hAnsi="Arial" w:cs="Arial"/>
        </w:rPr>
        <w:t xml:space="preserve"> </w:t>
      </w:r>
      <w:r w:rsidR="000F789F">
        <w:rPr>
          <w:rFonts w:ascii="Arial" w:hAnsi="Arial" w:cs="Arial"/>
        </w:rPr>
        <w:t xml:space="preserve">vsebin </w:t>
      </w:r>
      <w:r w:rsidRPr="00C075CD">
        <w:rPr>
          <w:rFonts w:ascii="Arial" w:hAnsi="Arial" w:cs="Arial"/>
        </w:rPr>
        <w:t>v manjšinskih jezikih.</w:t>
      </w:r>
    </w:p>
    <w:p w14:paraId="51BEAA50" w14:textId="016A5260" w:rsidR="00E32D51" w:rsidRPr="008E23B4" w:rsidRDefault="00E32D51" w:rsidP="008E23B4">
      <w:pPr>
        <w:spacing w:line="240" w:lineRule="auto"/>
        <w:jc w:val="both"/>
        <w:rPr>
          <w:rFonts w:ascii="Arial" w:hAnsi="Arial" w:cs="Arial"/>
        </w:rPr>
      </w:pPr>
      <w:r w:rsidRPr="008E23B4">
        <w:rPr>
          <w:rFonts w:ascii="Arial" w:hAnsi="Arial" w:cs="Arial"/>
        </w:rPr>
        <w:t xml:space="preserve">V letih </w:t>
      </w:r>
      <w:r w:rsidR="000F789F">
        <w:rPr>
          <w:rFonts w:ascii="Arial" w:hAnsi="Arial" w:cs="Arial"/>
        </w:rPr>
        <w:t xml:space="preserve">od </w:t>
      </w:r>
      <w:r w:rsidRPr="008E23B4">
        <w:rPr>
          <w:rFonts w:ascii="Arial" w:hAnsi="Arial" w:cs="Arial"/>
        </w:rPr>
        <w:t xml:space="preserve">2017 do 2019 sta bila na rednem letnem javnem projektnem razpisu za sofinanciranje programskih vsebin medijev finančno podprta tudi </w:t>
      </w:r>
      <w:r w:rsidR="000F789F">
        <w:rPr>
          <w:rFonts w:ascii="Arial" w:hAnsi="Arial" w:cs="Arial"/>
        </w:rPr>
        <w:t>ta dva</w:t>
      </w:r>
      <w:r w:rsidRPr="008E23B4">
        <w:rPr>
          <w:rFonts w:ascii="Arial" w:hAnsi="Arial" w:cs="Arial"/>
        </w:rPr>
        <w:t xml:space="preserve"> projekta:  </w:t>
      </w:r>
    </w:p>
    <w:p w14:paraId="1A98AC9C" w14:textId="2FF2C3A4" w:rsidR="00E32D51" w:rsidRPr="00C075CD" w:rsidRDefault="00E32D51" w:rsidP="007E53A3">
      <w:pPr>
        <w:pStyle w:val="Odstavekseznama"/>
        <w:numPr>
          <w:ilvl w:val="0"/>
          <w:numId w:val="6"/>
        </w:numPr>
        <w:spacing w:line="240" w:lineRule="auto"/>
        <w:jc w:val="both"/>
        <w:rPr>
          <w:rFonts w:ascii="Arial" w:hAnsi="Arial" w:cs="Arial"/>
        </w:rPr>
      </w:pPr>
      <w:r w:rsidRPr="00C075CD">
        <w:rPr>
          <w:rFonts w:ascii="Arial" w:hAnsi="Arial" w:cs="Arial"/>
        </w:rPr>
        <w:t>prijavitelj Zavod za informativno dejavnost madžarske narodnosti (let</w:t>
      </w:r>
      <w:r w:rsidR="000F789F">
        <w:rPr>
          <w:rFonts w:ascii="Arial" w:hAnsi="Arial" w:cs="Arial"/>
        </w:rPr>
        <w:t>a</w:t>
      </w:r>
      <w:r w:rsidRPr="00C075CD">
        <w:rPr>
          <w:rFonts w:ascii="Arial" w:hAnsi="Arial" w:cs="Arial"/>
        </w:rPr>
        <w:t xml:space="preserve"> 2018 ni bil sofinanciran, ker ni kandidiral na javnem razpisu): za prispevke v tedniku Nepujsag (let</w:t>
      </w:r>
      <w:r w:rsidR="000F789F">
        <w:rPr>
          <w:rFonts w:ascii="Arial" w:hAnsi="Arial" w:cs="Arial"/>
        </w:rPr>
        <w:t>a</w:t>
      </w:r>
      <w:r w:rsidRPr="00C075CD">
        <w:rPr>
          <w:rFonts w:ascii="Arial" w:hAnsi="Arial" w:cs="Arial"/>
        </w:rPr>
        <w:t xml:space="preserve"> 2017 projekt Manjšina o manjšini </w:t>
      </w:r>
      <w:r w:rsidR="000F789F">
        <w:rPr>
          <w:rFonts w:ascii="Arial" w:hAnsi="Arial" w:cs="Arial"/>
        </w:rPr>
        <w:t>–</w:t>
      </w:r>
      <w:r w:rsidR="000F789F" w:rsidRPr="00C075CD">
        <w:rPr>
          <w:rFonts w:ascii="Arial" w:hAnsi="Arial" w:cs="Arial"/>
        </w:rPr>
        <w:t xml:space="preserve"> </w:t>
      </w:r>
      <w:r w:rsidRPr="00C075CD">
        <w:rPr>
          <w:rFonts w:ascii="Arial" w:hAnsi="Arial" w:cs="Arial"/>
        </w:rPr>
        <w:t>prispevki za pridobivanje novih, mladih bralcev in vzgoja mladih za medije, let</w:t>
      </w:r>
      <w:r w:rsidR="000F789F">
        <w:rPr>
          <w:rFonts w:ascii="Arial" w:hAnsi="Arial" w:cs="Arial"/>
        </w:rPr>
        <w:t>a</w:t>
      </w:r>
      <w:r w:rsidRPr="00C075CD">
        <w:rPr>
          <w:rFonts w:ascii="Arial" w:hAnsi="Arial" w:cs="Arial"/>
        </w:rPr>
        <w:t xml:space="preserve"> 2019 projekt Manjšina v zrcalu zgodovine </w:t>
      </w:r>
      <w:r w:rsidR="000F789F">
        <w:rPr>
          <w:rFonts w:ascii="Arial" w:hAnsi="Arial" w:cs="Arial"/>
        </w:rPr>
        <w:t>–</w:t>
      </w:r>
      <w:r w:rsidR="000F789F" w:rsidRPr="00C075CD">
        <w:rPr>
          <w:rFonts w:ascii="Arial" w:hAnsi="Arial" w:cs="Arial"/>
        </w:rPr>
        <w:t xml:space="preserve"> </w:t>
      </w:r>
      <w:r w:rsidRPr="00C075CD">
        <w:rPr>
          <w:rFonts w:ascii="Arial" w:hAnsi="Arial" w:cs="Arial"/>
        </w:rPr>
        <w:t>prispevki honorarnih avtorjev). Nepujsag je tednik madžarske manjšine v Sloveniji. Namen časopisa je obveščanje prebivalcev madžarske narodnosti v njihovem maternem jeziku. Poudarek projekta je na predstavitvi, aktivnem spremljanju in komentiranju dogodkov v zvezi z narodno skupnostjo in dogodkov na narodnostno mešanem, dvojezičnem območju v Pomurju, ki vplivajo na življenje pripadnikov manjšine</w:t>
      </w:r>
      <w:r w:rsidR="000F789F">
        <w:rPr>
          <w:rFonts w:ascii="Arial" w:hAnsi="Arial" w:cs="Arial"/>
        </w:rPr>
        <w:t>,</w:t>
      </w:r>
      <w:r w:rsidRPr="00C075CD">
        <w:rPr>
          <w:rFonts w:ascii="Arial" w:hAnsi="Arial" w:cs="Arial"/>
        </w:rPr>
        <w:t xml:space="preserve"> in </w:t>
      </w:r>
      <w:r w:rsidR="000F789F">
        <w:rPr>
          <w:rFonts w:ascii="Arial" w:hAnsi="Arial" w:cs="Arial"/>
        </w:rPr>
        <w:t xml:space="preserve">na </w:t>
      </w:r>
      <w:r w:rsidRPr="00C075CD">
        <w:rPr>
          <w:rFonts w:ascii="Arial" w:hAnsi="Arial" w:cs="Arial"/>
        </w:rPr>
        <w:t>uresničevanju posebnih pravic avtohtone narodne skupnosti. Vsebine, ki jih objavljajo</w:t>
      </w:r>
      <w:r w:rsidR="000F789F">
        <w:rPr>
          <w:rFonts w:ascii="Arial" w:hAnsi="Arial" w:cs="Arial"/>
        </w:rPr>
        <w:t>,</w:t>
      </w:r>
      <w:r w:rsidRPr="00C075CD">
        <w:rPr>
          <w:rFonts w:ascii="Arial" w:hAnsi="Arial" w:cs="Arial"/>
        </w:rPr>
        <w:t xml:space="preserve"> pripomorejo k ohranjanju jezika in kulture manjšinske skupnosti </w:t>
      </w:r>
      <w:r w:rsidR="000F789F">
        <w:rPr>
          <w:rFonts w:ascii="Arial" w:hAnsi="Arial" w:cs="Arial"/>
        </w:rPr>
        <w:t>ter</w:t>
      </w:r>
      <w:r w:rsidR="000F789F" w:rsidRPr="00C075CD">
        <w:rPr>
          <w:rFonts w:ascii="Arial" w:hAnsi="Arial" w:cs="Arial"/>
        </w:rPr>
        <w:t xml:space="preserve"> </w:t>
      </w:r>
      <w:r w:rsidRPr="00C075CD">
        <w:rPr>
          <w:rFonts w:ascii="Arial" w:hAnsi="Arial" w:cs="Arial"/>
        </w:rPr>
        <w:t xml:space="preserve">hkrati omogočajo kakovostno vključevanje pripadnikov narodne skupnosti v družbeno okolje večinskega naroda. Kot edini tiskani medij v madžarskem jeziku obvešča pripadnike </w:t>
      </w:r>
      <w:r w:rsidR="001D1936">
        <w:rPr>
          <w:rFonts w:ascii="Arial" w:hAnsi="Arial" w:cs="Arial"/>
        </w:rPr>
        <w:t xml:space="preserve">te </w:t>
      </w:r>
      <w:r w:rsidRPr="00C075CD">
        <w:rPr>
          <w:rFonts w:ascii="Arial" w:hAnsi="Arial" w:cs="Arial"/>
        </w:rPr>
        <w:t>narodn</w:t>
      </w:r>
      <w:r w:rsidR="001D1936">
        <w:rPr>
          <w:rFonts w:ascii="Arial" w:hAnsi="Arial" w:cs="Arial"/>
        </w:rPr>
        <w:t>e manjšine</w:t>
      </w:r>
      <w:r w:rsidRPr="00C075CD">
        <w:rPr>
          <w:rFonts w:ascii="Arial" w:hAnsi="Arial" w:cs="Arial"/>
        </w:rPr>
        <w:t xml:space="preserve"> v </w:t>
      </w:r>
      <w:r w:rsidR="001D1936">
        <w:rPr>
          <w:rFonts w:ascii="Arial" w:hAnsi="Arial" w:cs="Arial"/>
        </w:rPr>
        <w:t xml:space="preserve">njihovem </w:t>
      </w:r>
      <w:r w:rsidRPr="00C075CD">
        <w:rPr>
          <w:rFonts w:ascii="Arial" w:hAnsi="Arial" w:cs="Arial"/>
        </w:rPr>
        <w:t>maternem jeziku ter skrbi za ohranjanje kulture in jezika. Časopis ima pomembno vlogo pri spoznavanju, povezovanju in sprejemanju manj</w:t>
      </w:r>
      <w:r w:rsidR="008E23B4">
        <w:rPr>
          <w:rFonts w:ascii="Arial" w:hAnsi="Arial" w:cs="Arial"/>
        </w:rPr>
        <w:t>šine s strani večinskega naroda</w:t>
      </w:r>
      <w:r w:rsidR="001D1936">
        <w:rPr>
          <w:rFonts w:ascii="Arial" w:hAnsi="Arial" w:cs="Arial"/>
        </w:rPr>
        <w:t>;</w:t>
      </w:r>
    </w:p>
    <w:p w14:paraId="6E22A593" w14:textId="23988314" w:rsidR="00E32D51" w:rsidRPr="00C075CD" w:rsidRDefault="00E32D51" w:rsidP="007E53A3">
      <w:pPr>
        <w:pStyle w:val="Odstavekseznama"/>
        <w:numPr>
          <w:ilvl w:val="0"/>
          <w:numId w:val="6"/>
        </w:numPr>
        <w:spacing w:line="240" w:lineRule="auto"/>
        <w:jc w:val="both"/>
        <w:rPr>
          <w:rFonts w:ascii="Arial" w:hAnsi="Arial" w:cs="Arial"/>
        </w:rPr>
      </w:pPr>
      <w:r w:rsidRPr="00C075CD">
        <w:rPr>
          <w:rFonts w:ascii="Arial" w:hAnsi="Arial" w:cs="Arial"/>
        </w:rPr>
        <w:t>prijavitelj Zveza Romov Slovenije, projekt »Most sožitja« na Radiu Romic. Radio Romic je radijski medij romskih in drugih skupnosti, v oddaji v sklopu projekta Most sožitja pa poudarjajo prispevke proti predsodkom proti Romom kot eno najbolj prepoznavnih ranljivih skupin v Sloveniji. Oddaje potekajo v slovenskem jeziku, deloma tudi v romščini. Ciljn</w:t>
      </w:r>
      <w:r w:rsidR="001D1936">
        <w:rPr>
          <w:rFonts w:ascii="Arial" w:hAnsi="Arial" w:cs="Arial"/>
        </w:rPr>
        <w:t>o občinstvo sta</w:t>
      </w:r>
      <w:r w:rsidRPr="00C075CD">
        <w:rPr>
          <w:rFonts w:ascii="Arial" w:hAnsi="Arial" w:cs="Arial"/>
        </w:rPr>
        <w:t xml:space="preserve"> romska in neromska skupnost v Prekmurju in širše (Slovenci, Romi pa tudi Madžari), vloga radia pa je predvsem spodbujati skupnost</w:t>
      </w:r>
      <w:r w:rsidR="001D1936">
        <w:rPr>
          <w:rFonts w:ascii="Arial" w:hAnsi="Arial" w:cs="Arial"/>
        </w:rPr>
        <w:t xml:space="preserve"> k</w:t>
      </w:r>
      <w:r w:rsidRPr="00C075CD">
        <w:rPr>
          <w:rFonts w:ascii="Arial" w:hAnsi="Arial" w:cs="Arial"/>
        </w:rPr>
        <w:t xml:space="preserve"> strpn</w:t>
      </w:r>
      <w:r w:rsidR="001D1936">
        <w:rPr>
          <w:rFonts w:ascii="Arial" w:hAnsi="Arial" w:cs="Arial"/>
        </w:rPr>
        <w:t>emu</w:t>
      </w:r>
      <w:r w:rsidRPr="00C075CD">
        <w:rPr>
          <w:rFonts w:ascii="Arial" w:hAnsi="Arial" w:cs="Arial"/>
        </w:rPr>
        <w:t xml:space="preserve"> in s</w:t>
      </w:r>
      <w:r w:rsidR="00391EC6">
        <w:rPr>
          <w:rFonts w:ascii="Arial" w:hAnsi="Arial" w:cs="Arial"/>
        </w:rPr>
        <w:t>klad</w:t>
      </w:r>
      <w:r w:rsidRPr="00C075CD">
        <w:rPr>
          <w:rFonts w:ascii="Arial" w:hAnsi="Arial" w:cs="Arial"/>
        </w:rPr>
        <w:t>n</w:t>
      </w:r>
      <w:r w:rsidR="001D1936">
        <w:rPr>
          <w:rFonts w:ascii="Arial" w:hAnsi="Arial" w:cs="Arial"/>
        </w:rPr>
        <w:t>emu</w:t>
      </w:r>
      <w:r w:rsidRPr="00C075CD">
        <w:rPr>
          <w:rFonts w:ascii="Arial" w:hAnsi="Arial" w:cs="Arial"/>
        </w:rPr>
        <w:t xml:space="preserve"> sodelovanj</w:t>
      </w:r>
      <w:r w:rsidR="001D1936">
        <w:rPr>
          <w:rFonts w:ascii="Arial" w:hAnsi="Arial" w:cs="Arial"/>
        </w:rPr>
        <w:t>u</w:t>
      </w:r>
      <w:r w:rsidRPr="00C075CD">
        <w:rPr>
          <w:rFonts w:ascii="Arial" w:hAnsi="Arial" w:cs="Arial"/>
        </w:rPr>
        <w:t>, o</w:t>
      </w:r>
      <w:r w:rsidR="001D1936">
        <w:rPr>
          <w:rFonts w:ascii="Arial" w:hAnsi="Arial" w:cs="Arial"/>
        </w:rPr>
        <w:t>za</w:t>
      </w:r>
      <w:r w:rsidRPr="00C075CD">
        <w:rPr>
          <w:rFonts w:ascii="Arial" w:hAnsi="Arial" w:cs="Arial"/>
        </w:rPr>
        <w:t>veščanje in prepoznavanje različnih kultur, porekla, zgodovine in skupne preteklosti. Radio Romic skrbi za ohranjanje romskih vrednot in jezika, zbirajo tudi literaturo o Romih in literaturo romskih avtorjev. Člane romsk</w:t>
      </w:r>
      <w:r w:rsidR="00391EC6">
        <w:rPr>
          <w:rFonts w:ascii="Arial" w:hAnsi="Arial" w:cs="Arial"/>
        </w:rPr>
        <w:t>e</w:t>
      </w:r>
      <w:r w:rsidRPr="00C075CD">
        <w:rPr>
          <w:rFonts w:ascii="Arial" w:hAnsi="Arial" w:cs="Arial"/>
        </w:rPr>
        <w:t xml:space="preserve"> skupnost</w:t>
      </w:r>
      <w:r w:rsidR="00391EC6">
        <w:rPr>
          <w:rFonts w:ascii="Arial" w:hAnsi="Arial" w:cs="Arial"/>
        </w:rPr>
        <w:t>i</w:t>
      </w:r>
      <w:r w:rsidRPr="00C075CD">
        <w:rPr>
          <w:rFonts w:ascii="Arial" w:hAnsi="Arial" w:cs="Arial"/>
        </w:rPr>
        <w:t xml:space="preserve"> spodbuja k aktivnemu družbenemu delovanju tako znotraj romskih kot drugih organizacij.</w:t>
      </w:r>
    </w:p>
    <w:p w14:paraId="4236EE7D" w14:textId="3AA2BEC3" w:rsidR="00E32D51" w:rsidRPr="00C075CD" w:rsidRDefault="00736F2F" w:rsidP="00D4101A">
      <w:pPr>
        <w:spacing w:line="240" w:lineRule="auto"/>
        <w:jc w:val="both"/>
        <w:rPr>
          <w:rFonts w:ascii="Arial" w:hAnsi="Arial" w:cs="Arial"/>
        </w:rPr>
      </w:pPr>
      <w:r w:rsidRPr="00C075CD">
        <w:rPr>
          <w:rFonts w:ascii="Arial" w:hAnsi="Arial" w:cs="Arial"/>
        </w:rPr>
        <w:lastRenderedPageBreak/>
        <w:t xml:space="preserve">V Republiki Sloveniji pristojno </w:t>
      </w:r>
      <w:r w:rsidR="00E32D51" w:rsidRPr="00C075CD">
        <w:rPr>
          <w:rFonts w:ascii="Arial" w:hAnsi="Arial" w:cs="Arial"/>
        </w:rPr>
        <w:t>Ministrstvo za kulturo v okviru financiranja rednih kulturnih programov italijanske in madžarske narodne skupnosti financira tiste kulturne aktivnosti in projekte na področju medijev v jezikih obeh narodnih skupnosti (predvsem tiskane izdaje), ki jih osrednji organizaciji narodnih skupnosti prijavita.</w:t>
      </w:r>
    </w:p>
    <w:p w14:paraId="50681570" w14:textId="146AF0D2" w:rsidR="00E32D51" w:rsidRDefault="00E32D51" w:rsidP="00D4101A">
      <w:pPr>
        <w:spacing w:line="240" w:lineRule="auto"/>
        <w:jc w:val="both"/>
        <w:rPr>
          <w:rFonts w:ascii="Arial" w:hAnsi="Arial" w:cs="Arial"/>
        </w:rPr>
      </w:pPr>
      <w:r w:rsidRPr="00C075CD">
        <w:rPr>
          <w:rFonts w:ascii="Arial" w:hAnsi="Arial" w:cs="Arial"/>
        </w:rPr>
        <w:t>V okviru rednega javnega razpis</w:t>
      </w:r>
      <w:r w:rsidR="00736F2F" w:rsidRPr="00C075CD">
        <w:rPr>
          <w:rFonts w:ascii="Arial" w:hAnsi="Arial" w:cs="Arial"/>
        </w:rPr>
        <w:t>a</w:t>
      </w:r>
      <w:r w:rsidRPr="00C075CD">
        <w:rPr>
          <w:rFonts w:ascii="Arial" w:hAnsi="Arial" w:cs="Arial"/>
        </w:rPr>
        <w:t xml:space="preserve"> na področju romske skupnosti Ministrstvo za kulturo financira kulturne projekte, ki jih različne nevladne organizacije, ki združujejo pripadnike romske skupnosti</w:t>
      </w:r>
      <w:r w:rsidR="001D1936">
        <w:rPr>
          <w:rFonts w:ascii="Arial" w:hAnsi="Arial" w:cs="Arial"/>
        </w:rPr>
        <w:t>,</w:t>
      </w:r>
      <w:r w:rsidRPr="00C075CD">
        <w:rPr>
          <w:rFonts w:ascii="Arial" w:hAnsi="Arial" w:cs="Arial"/>
        </w:rPr>
        <w:t xml:space="preserve"> in samozaposleni prijavijo. Gre predvsem pa tiskane medije (časopisi, publikacije) in romske oddaje na internetnem radiju (tak primer je internetni radio Anglunipe Društva Anglunipe iz Ljubljane) </w:t>
      </w:r>
      <w:r w:rsidR="001D1936">
        <w:rPr>
          <w:rFonts w:ascii="Arial" w:hAnsi="Arial" w:cs="Arial"/>
        </w:rPr>
        <w:t>ter</w:t>
      </w:r>
      <w:r w:rsidR="001D1936" w:rsidRPr="00C075CD">
        <w:rPr>
          <w:rFonts w:ascii="Arial" w:hAnsi="Arial" w:cs="Arial"/>
        </w:rPr>
        <w:t xml:space="preserve"> radijsk</w:t>
      </w:r>
      <w:r w:rsidR="001D1936">
        <w:rPr>
          <w:rFonts w:ascii="Arial" w:hAnsi="Arial" w:cs="Arial"/>
        </w:rPr>
        <w:t>e</w:t>
      </w:r>
      <w:r w:rsidR="001D1936" w:rsidRPr="00C075CD">
        <w:rPr>
          <w:rFonts w:ascii="Arial" w:hAnsi="Arial" w:cs="Arial"/>
        </w:rPr>
        <w:t xml:space="preserve"> </w:t>
      </w:r>
      <w:r w:rsidRPr="00C075CD">
        <w:rPr>
          <w:rFonts w:ascii="Arial" w:hAnsi="Arial" w:cs="Arial"/>
        </w:rPr>
        <w:t>oddaj</w:t>
      </w:r>
      <w:r w:rsidR="001D1936">
        <w:rPr>
          <w:rFonts w:ascii="Arial" w:hAnsi="Arial" w:cs="Arial"/>
        </w:rPr>
        <w:t>e</w:t>
      </w:r>
      <w:r w:rsidRPr="00C075CD">
        <w:rPr>
          <w:rFonts w:ascii="Arial" w:hAnsi="Arial" w:cs="Arial"/>
        </w:rPr>
        <w:t xml:space="preserve"> na zasebnem radiju ROMIC (Zveze Romov Slovenije).</w:t>
      </w:r>
    </w:p>
    <w:p w14:paraId="09769E24" w14:textId="400FD4A4" w:rsidR="007917C8" w:rsidRPr="00216DF0" w:rsidRDefault="007917C8" w:rsidP="003564CC">
      <w:pPr>
        <w:spacing w:line="240" w:lineRule="auto"/>
        <w:jc w:val="both"/>
        <w:rPr>
          <w:rFonts w:ascii="Arial" w:hAnsi="Arial" w:cs="Arial"/>
        </w:rPr>
      </w:pPr>
      <w:r w:rsidRPr="00216DF0">
        <w:rPr>
          <w:rFonts w:ascii="Arial" w:hAnsi="Arial" w:cs="Arial"/>
        </w:rPr>
        <w:t>Republika Slovenija prek Urada Vlade RS za narodnosti podpira in sofinancira radijske in televizijske programe za italijansko in madžarsko narodno skupnost ter romsko skupnost na podlagi 30. člena Zakona o Radioteleviziji Slovenija (Uradni list RS, št. </w:t>
      </w:r>
      <w:hyperlink r:id="rId14" w:tgtFrame="_blank" w:tooltip="Zakon o Radioteleviziji Slovenija (ZRTVS-1)" w:history="1">
        <w:r w:rsidRPr="00216DF0">
          <w:rPr>
            <w:rStyle w:val="Hiperpovezava"/>
            <w:rFonts w:ascii="Arial" w:hAnsi="Arial" w:cs="Arial"/>
            <w:color w:val="auto"/>
            <w:u w:val="none"/>
          </w:rPr>
          <w:t>96/05</w:t>
        </w:r>
      </w:hyperlink>
      <w:r w:rsidRPr="00216DF0">
        <w:rPr>
          <w:rFonts w:ascii="Arial" w:hAnsi="Arial" w:cs="Arial"/>
        </w:rPr>
        <w:t>, </w:t>
      </w:r>
      <w:hyperlink r:id="rId15" w:tgtFrame="_blank" w:tooltip="Zakon o spremembah in dopolnitvah Zakona o davčnem postopku" w:history="1">
        <w:r w:rsidRPr="00216DF0">
          <w:rPr>
            <w:rStyle w:val="Hiperpovezava"/>
            <w:rFonts w:ascii="Arial" w:hAnsi="Arial" w:cs="Arial"/>
            <w:color w:val="auto"/>
            <w:u w:val="none"/>
          </w:rPr>
          <w:t>109/05</w:t>
        </w:r>
      </w:hyperlink>
      <w:r w:rsidRPr="00216DF0">
        <w:rPr>
          <w:rFonts w:ascii="Arial" w:hAnsi="Arial" w:cs="Arial"/>
        </w:rPr>
        <w:t> – ZDavP-1B, </w:t>
      </w:r>
      <w:hyperlink r:id="rId16" w:tgtFrame="_blank" w:tooltip="Odločba o razveljaviti drugega odstavka 15. člena Zakona o Radioteleviziji Slovenija" w:history="1">
        <w:r w:rsidRPr="00216DF0">
          <w:rPr>
            <w:rStyle w:val="Hiperpovezava"/>
            <w:rFonts w:ascii="Arial" w:hAnsi="Arial" w:cs="Arial"/>
            <w:color w:val="auto"/>
            <w:u w:val="none"/>
          </w:rPr>
          <w:t>105/06</w:t>
        </w:r>
      </w:hyperlink>
      <w:r w:rsidRPr="00216DF0">
        <w:rPr>
          <w:rFonts w:ascii="Arial" w:hAnsi="Arial" w:cs="Arial"/>
        </w:rPr>
        <w:t> – odl. US, </w:t>
      </w:r>
      <w:hyperlink r:id="rId17" w:tgtFrame="_blank" w:tooltip="Zakon o spremembah in dopolnitvah Zakona o izvrševanju proračunov Republike Slovenije za leti 2008 in 2009" w:history="1">
        <w:r w:rsidRPr="00216DF0">
          <w:rPr>
            <w:rStyle w:val="Hiperpovezava"/>
            <w:rFonts w:ascii="Arial" w:hAnsi="Arial" w:cs="Arial"/>
            <w:color w:val="auto"/>
            <w:u w:val="none"/>
          </w:rPr>
          <w:t>26/09</w:t>
        </w:r>
      </w:hyperlink>
      <w:r w:rsidRPr="00216DF0">
        <w:rPr>
          <w:rFonts w:ascii="Arial" w:hAnsi="Arial" w:cs="Arial"/>
        </w:rPr>
        <w:t> – ZIPRS0809-B in </w:t>
      </w:r>
      <w:hyperlink r:id="rId18" w:tgtFrame="_blank" w:tooltip="Zakon o spremembah Zakona o Radioteleviziji Slovenija" w:history="1">
        <w:r w:rsidRPr="00216DF0">
          <w:rPr>
            <w:rStyle w:val="Hiperpovezava"/>
            <w:rFonts w:ascii="Arial" w:hAnsi="Arial" w:cs="Arial"/>
            <w:color w:val="auto"/>
            <w:u w:val="none"/>
          </w:rPr>
          <w:t>9/14</w:t>
        </w:r>
      </w:hyperlink>
      <w:r w:rsidRPr="00216DF0">
        <w:rPr>
          <w:rFonts w:ascii="Arial" w:hAnsi="Arial" w:cs="Arial"/>
        </w:rPr>
        <w:t>), ki določa, da se iz državnega proračuna financira del narodnostnih programov, v deležu, ki se ne financira iz prispevka. Podlago za podporo tem programom določa tudi Zakon o medijih (Uradni list RS,</w:t>
      </w:r>
      <w:r w:rsidRPr="00216DF0">
        <w:rPr>
          <w:rFonts w:ascii="Arial" w:hAnsi="Arial" w:cs="Arial"/>
          <w:b/>
          <w:bCs/>
        </w:rPr>
        <w:t xml:space="preserve"> </w:t>
      </w:r>
      <w:r w:rsidRPr="00216DF0">
        <w:rPr>
          <w:rFonts w:ascii="Arial" w:hAnsi="Arial" w:cs="Arial"/>
        </w:rPr>
        <w:t>št. </w:t>
      </w:r>
      <w:hyperlink r:id="rId19" w:tgtFrame="_blank" w:tooltip="Zakon o medijih (uradno prečiščeno besedilo)" w:history="1">
        <w:r w:rsidRPr="00216DF0">
          <w:rPr>
            <w:rStyle w:val="Hiperpovezava"/>
            <w:rFonts w:ascii="Arial" w:hAnsi="Arial" w:cs="Arial"/>
            <w:color w:val="auto"/>
            <w:u w:val="none"/>
          </w:rPr>
          <w:t>110/06</w:t>
        </w:r>
      </w:hyperlink>
      <w:r w:rsidRPr="00216DF0">
        <w:rPr>
          <w:rFonts w:ascii="Arial" w:hAnsi="Arial" w:cs="Arial"/>
        </w:rPr>
        <w:t> – uradno prečiščeno besedilo, </w:t>
      </w:r>
      <w:hyperlink r:id="rId20" w:tgtFrame="_blank" w:tooltip="Zakon o preprečevanju omejevanja konkurence" w:history="1">
        <w:r w:rsidRPr="00216DF0">
          <w:rPr>
            <w:rStyle w:val="Hiperpovezava"/>
            <w:rFonts w:ascii="Arial" w:hAnsi="Arial" w:cs="Arial"/>
            <w:color w:val="auto"/>
            <w:u w:val="none"/>
          </w:rPr>
          <w:t>36/08</w:t>
        </w:r>
      </w:hyperlink>
      <w:r w:rsidRPr="00216DF0">
        <w:rPr>
          <w:rFonts w:ascii="Arial" w:hAnsi="Arial" w:cs="Arial"/>
        </w:rPr>
        <w:t> – ZPOmK-1, </w:t>
      </w:r>
      <w:hyperlink r:id="rId21" w:tgtFrame="_blank" w:tooltip="Zakon o Slovenskem filmskem centru, javni agenciji Republike Slovenije" w:history="1">
        <w:r w:rsidRPr="00216DF0">
          <w:rPr>
            <w:rStyle w:val="Hiperpovezava"/>
            <w:rFonts w:ascii="Arial" w:hAnsi="Arial" w:cs="Arial"/>
            <w:color w:val="auto"/>
            <w:u w:val="none"/>
          </w:rPr>
          <w:t>77/10</w:t>
        </w:r>
      </w:hyperlink>
      <w:r w:rsidRPr="00216DF0">
        <w:rPr>
          <w:rFonts w:ascii="Arial" w:hAnsi="Arial" w:cs="Arial"/>
        </w:rPr>
        <w:t> – ZSFCJA, </w:t>
      </w:r>
      <w:hyperlink r:id="rId22" w:tgtFrame="_blank" w:tooltip="Odločba o ugotovitvi, da je drugi odstavek 26. člena Zakona o medijih v neskladju z Ustavo, ter o razveljavitvi sodbe Vrhovnega sodišča, sodbe Višjega sodišča v Kopru in sodbe Okrajnega sodišča v Kopru" w:history="1">
        <w:r w:rsidRPr="00216DF0">
          <w:rPr>
            <w:rStyle w:val="Hiperpovezava"/>
            <w:rFonts w:ascii="Arial" w:hAnsi="Arial" w:cs="Arial"/>
            <w:color w:val="auto"/>
            <w:u w:val="none"/>
          </w:rPr>
          <w:t>90/10</w:t>
        </w:r>
      </w:hyperlink>
      <w:r w:rsidRPr="00216DF0">
        <w:rPr>
          <w:rFonts w:ascii="Arial" w:hAnsi="Arial" w:cs="Arial"/>
        </w:rPr>
        <w:t> – odl. US, </w:t>
      </w:r>
      <w:hyperlink r:id="rId23" w:tgtFrame="_blank" w:tooltip="Zakon o avdiovizualnih medijskih storitvah" w:history="1">
        <w:r w:rsidRPr="00216DF0">
          <w:rPr>
            <w:rStyle w:val="Hiperpovezava"/>
            <w:rFonts w:ascii="Arial" w:hAnsi="Arial" w:cs="Arial"/>
            <w:color w:val="auto"/>
            <w:u w:val="none"/>
          </w:rPr>
          <w:t>87/11</w:t>
        </w:r>
      </w:hyperlink>
      <w:r w:rsidRPr="00216DF0">
        <w:rPr>
          <w:rFonts w:ascii="Arial" w:hAnsi="Arial" w:cs="Arial"/>
        </w:rPr>
        <w:t> – ZAvMS, </w:t>
      </w:r>
      <w:hyperlink r:id="rId24" w:tgtFrame="_blank" w:tooltip="Zakon o spremembi Zakona o medijih" w:history="1">
        <w:r w:rsidRPr="00216DF0">
          <w:rPr>
            <w:rStyle w:val="Hiperpovezava"/>
            <w:rFonts w:ascii="Arial" w:hAnsi="Arial" w:cs="Arial"/>
            <w:color w:val="auto"/>
            <w:u w:val="none"/>
          </w:rPr>
          <w:t>47/12</w:t>
        </w:r>
      </w:hyperlink>
      <w:r w:rsidRPr="00216DF0">
        <w:rPr>
          <w:rFonts w:ascii="Arial" w:hAnsi="Arial" w:cs="Arial"/>
        </w:rPr>
        <w:t>, </w:t>
      </w:r>
      <w:hyperlink r:id="rId25" w:tgtFrame="_blank" w:tooltip="Zakon o zaposlovanju, samozaposlovanju in delu tujcev" w:history="1">
        <w:r w:rsidRPr="00216DF0">
          <w:rPr>
            <w:rStyle w:val="Hiperpovezava"/>
            <w:rFonts w:ascii="Arial" w:hAnsi="Arial" w:cs="Arial"/>
            <w:color w:val="auto"/>
            <w:u w:val="none"/>
          </w:rPr>
          <w:t>47/15</w:t>
        </w:r>
      </w:hyperlink>
      <w:r w:rsidRPr="00216DF0">
        <w:rPr>
          <w:rFonts w:ascii="Arial" w:hAnsi="Arial" w:cs="Arial"/>
        </w:rPr>
        <w:t> – ZZSDT, </w:t>
      </w:r>
      <w:hyperlink r:id="rId26" w:tgtFrame="_blank" w:tooltip="Zakon o spremembah in dopolnitvah Zakona o medijih" w:history="1">
        <w:r w:rsidRPr="00216DF0">
          <w:rPr>
            <w:rStyle w:val="Hiperpovezava"/>
            <w:rFonts w:ascii="Arial" w:hAnsi="Arial" w:cs="Arial"/>
            <w:color w:val="auto"/>
            <w:u w:val="none"/>
          </w:rPr>
          <w:t>22/16</w:t>
        </w:r>
      </w:hyperlink>
      <w:r w:rsidRPr="00216DF0">
        <w:rPr>
          <w:rFonts w:ascii="Arial" w:hAnsi="Arial" w:cs="Arial"/>
        </w:rPr>
        <w:t> in </w:t>
      </w:r>
      <w:hyperlink r:id="rId27" w:tgtFrame="_blank" w:tooltip="Zakon o spremembi Zakona o medijih" w:history="1">
        <w:r w:rsidRPr="00216DF0">
          <w:rPr>
            <w:rStyle w:val="Hiperpovezava"/>
            <w:rFonts w:ascii="Arial" w:hAnsi="Arial" w:cs="Arial"/>
            <w:color w:val="auto"/>
            <w:u w:val="none"/>
          </w:rPr>
          <w:t>39/16</w:t>
        </w:r>
      </w:hyperlink>
      <w:r w:rsidRPr="00216DF0">
        <w:rPr>
          <w:rFonts w:ascii="Arial" w:hAnsi="Arial" w:cs="Arial"/>
        </w:rPr>
        <w:t xml:space="preserve">), ki </w:t>
      </w:r>
      <w:r w:rsidR="001D1936">
        <w:rPr>
          <w:rFonts w:ascii="Arial" w:hAnsi="Arial" w:cs="Arial"/>
        </w:rPr>
        <w:t>4.</w:t>
      </w:r>
      <w:r w:rsidR="001D1936" w:rsidRPr="00216DF0">
        <w:rPr>
          <w:rFonts w:ascii="Arial" w:hAnsi="Arial" w:cs="Arial"/>
        </w:rPr>
        <w:t xml:space="preserve"> </w:t>
      </w:r>
      <w:r w:rsidRPr="00216DF0">
        <w:rPr>
          <w:rFonts w:ascii="Arial" w:hAnsi="Arial" w:cs="Arial"/>
        </w:rPr>
        <w:t>členu med drugim določa, da Republika Slovenija podpira medije pri ustvarjanju in razširjanju programskih vsebin, ki so pomembne za uresničevanje pravice državljanov oziroma državljank Republike Slovenije, Slovencev po svetu, pripadnikov oziroma pripadnic slovenskih narodnih manjšin v Italiji, Avstriji in Madžarski, italijanske in madžarske narodne skupnosti v Republiki Sloveniji ter romske skupnosti, ki živi v Sloveniji</w:t>
      </w:r>
      <w:r w:rsidR="00D67452">
        <w:rPr>
          <w:rFonts w:ascii="Arial" w:hAnsi="Arial" w:cs="Arial"/>
        </w:rPr>
        <w:t>,</w:t>
      </w:r>
      <w:r w:rsidRPr="00216DF0">
        <w:rPr>
          <w:rFonts w:ascii="Arial" w:hAnsi="Arial" w:cs="Arial"/>
        </w:rPr>
        <w:t xml:space="preserve"> do javnega obveščanja in obveščenosti.</w:t>
      </w:r>
    </w:p>
    <w:p w14:paraId="269D8992" w14:textId="45B56616" w:rsidR="007917C8" w:rsidRPr="007917C8" w:rsidRDefault="007917C8" w:rsidP="003564CC">
      <w:pPr>
        <w:spacing w:line="240" w:lineRule="auto"/>
        <w:jc w:val="both"/>
        <w:rPr>
          <w:rFonts w:ascii="Arial" w:hAnsi="Arial" w:cs="Arial"/>
        </w:rPr>
      </w:pPr>
      <w:r w:rsidRPr="007917C8">
        <w:rPr>
          <w:rFonts w:ascii="Arial" w:hAnsi="Arial" w:cs="Arial"/>
        </w:rPr>
        <w:t>Javni zavod RTV Slovenija Uradu Vlade RS za narodnosti konec tekočega leta po</w:t>
      </w:r>
      <w:r w:rsidR="001D1936">
        <w:rPr>
          <w:rFonts w:ascii="Arial" w:hAnsi="Arial" w:cs="Arial"/>
        </w:rPr>
        <w:t>šl</w:t>
      </w:r>
      <w:r w:rsidRPr="007917C8">
        <w:rPr>
          <w:rFonts w:ascii="Arial" w:hAnsi="Arial" w:cs="Arial"/>
        </w:rPr>
        <w:t xml:space="preserve">je predlog </w:t>
      </w:r>
      <w:r w:rsidR="001D1936">
        <w:rPr>
          <w:rFonts w:ascii="Arial" w:hAnsi="Arial" w:cs="Arial"/>
        </w:rPr>
        <w:t>p</w:t>
      </w:r>
      <w:r w:rsidRPr="007917C8">
        <w:rPr>
          <w:rFonts w:ascii="Arial" w:hAnsi="Arial" w:cs="Arial"/>
        </w:rPr>
        <w:t xml:space="preserve">rogramskega in finančnega načrta RTV programov za italijansko in madžarsko narodno skupnost ter romsko skupnost za naslednje leto. Po pregledu programa urad z RTV Slovenija sklene dve letni pogodbi, eno za sofinanciranje radijskih in televizijskih programov za italijansko in madžarsko narodno skupnost in drugo za sofinanciranje radijskih in televizijskih programov za romsko skupnost. Informacije o pripravi in izvajanju RTV programov za italijansko in madžarsko narodno skupnost ter romsko skupnost urad pogosto dobi tudi </w:t>
      </w:r>
      <w:r w:rsidR="001D1936">
        <w:rPr>
          <w:rFonts w:ascii="Arial" w:hAnsi="Arial" w:cs="Arial"/>
        </w:rPr>
        <w:t xml:space="preserve">»s </w:t>
      </w:r>
      <w:r w:rsidRPr="007917C8">
        <w:rPr>
          <w:rFonts w:ascii="Arial" w:hAnsi="Arial" w:cs="Arial"/>
        </w:rPr>
        <w:t>terena</w:t>
      </w:r>
      <w:r w:rsidR="001D1936">
        <w:rPr>
          <w:rFonts w:ascii="Arial" w:hAnsi="Arial" w:cs="Arial"/>
        </w:rPr>
        <w:t>«</w:t>
      </w:r>
      <w:r w:rsidRPr="007917C8">
        <w:rPr>
          <w:rFonts w:ascii="Arial" w:hAnsi="Arial" w:cs="Arial"/>
        </w:rPr>
        <w:t xml:space="preserve">, </w:t>
      </w:r>
      <w:r w:rsidR="001D1936">
        <w:rPr>
          <w:rFonts w:ascii="Arial" w:hAnsi="Arial" w:cs="Arial"/>
        </w:rPr>
        <w:t xml:space="preserve">od </w:t>
      </w:r>
      <w:r w:rsidRPr="007917C8">
        <w:rPr>
          <w:rFonts w:ascii="Arial" w:hAnsi="Arial" w:cs="Arial"/>
        </w:rPr>
        <w:t>predstavnikov oziroma organizacij italijanske oz</w:t>
      </w:r>
      <w:r w:rsidR="001D1936">
        <w:rPr>
          <w:rFonts w:ascii="Arial" w:hAnsi="Arial" w:cs="Arial"/>
        </w:rPr>
        <w:t>iroma</w:t>
      </w:r>
      <w:r w:rsidRPr="007917C8">
        <w:rPr>
          <w:rFonts w:ascii="Arial" w:hAnsi="Arial" w:cs="Arial"/>
        </w:rPr>
        <w:t xml:space="preserve"> madžarske narodne skupnosti in romske skupnosti. </w:t>
      </w:r>
    </w:p>
    <w:p w14:paraId="04B36C40" w14:textId="16FE4728" w:rsidR="007917C8" w:rsidRPr="007917C8" w:rsidRDefault="007917C8" w:rsidP="007917C8">
      <w:pPr>
        <w:spacing w:line="240" w:lineRule="auto"/>
        <w:jc w:val="both"/>
        <w:rPr>
          <w:rFonts w:ascii="Arial" w:hAnsi="Arial" w:cs="Arial"/>
        </w:rPr>
      </w:pPr>
      <w:r w:rsidRPr="007917C8">
        <w:rPr>
          <w:rFonts w:ascii="Arial" w:hAnsi="Arial" w:cs="Arial"/>
        </w:rPr>
        <w:t>Urad Vlade RS za narodnosti je v zadnjih letih za RTV programe za italijansko in madžarsko narodno skupnost zagotovil (v</w:t>
      </w:r>
      <w:r w:rsidR="008E5BB0">
        <w:rPr>
          <w:rFonts w:ascii="Arial" w:hAnsi="Arial" w:cs="Arial"/>
        </w:rPr>
        <w:t xml:space="preserve"> evr</w:t>
      </w:r>
      <w:r w:rsidR="00391EC6">
        <w:rPr>
          <w:rFonts w:ascii="Arial" w:hAnsi="Arial" w:cs="Arial"/>
        </w:rPr>
        <w:t>ih</w:t>
      </w:r>
      <w:r w:rsidRPr="007917C8">
        <w:rPr>
          <w:rFonts w:ascii="Arial" w:hAnsi="Arial" w:cs="Arial"/>
        </w:rPr>
        <w:t xml:space="preserve">): </w:t>
      </w:r>
    </w:p>
    <w:tbl>
      <w:tblPr>
        <w:tblW w:w="6240" w:type="dxa"/>
        <w:tblCellMar>
          <w:left w:w="70" w:type="dxa"/>
          <w:right w:w="70" w:type="dxa"/>
        </w:tblCellMar>
        <w:tblLook w:val="04A0" w:firstRow="1" w:lastRow="0" w:firstColumn="1" w:lastColumn="0" w:noHBand="0" w:noVBand="1"/>
      </w:tblPr>
      <w:tblGrid>
        <w:gridCol w:w="1560"/>
        <w:gridCol w:w="1560"/>
        <w:gridCol w:w="1560"/>
        <w:gridCol w:w="1560"/>
      </w:tblGrid>
      <w:tr w:rsidR="007917C8" w:rsidRPr="007917C8" w14:paraId="6B016494" w14:textId="77777777" w:rsidTr="00BD364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C8E4A" w14:textId="77777777" w:rsidR="007917C8" w:rsidRPr="007917C8" w:rsidRDefault="007917C8" w:rsidP="007917C8">
            <w:pPr>
              <w:spacing w:line="240" w:lineRule="auto"/>
              <w:jc w:val="both"/>
              <w:rPr>
                <w:rFonts w:ascii="Arial" w:hAnsi="Arial" w:cs="Arial"/>
                <w:b/>
                <w:bCs/>
              </w:rPr>
            </w:pPr>
            <w:r w:rsidRPr="007917C8">
              <w:rPr>
                <w:rFonts w:ascii="Arial" w:hAnsi="Arial" w:cs="Arial"/>
                <w:b/>
                <w:bCs/>
              </w:rPr>
              <w:t>2015</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DFBB22D" w14:textId="77777777" w:rsidR="007917C8" w:rsidRPr="007917C8" w:rsidRDefault="007917C8" w:rsidP="007917C8">
            <w:pPr>
              <w:spacing w:line="240" w:lineRule="auto"/>
              <w:jc w:val="both"/>
              <w:rPr>
                <w:rFonts w:ascii="Arial" w:hAnsi="Arial" w:cs="Arial"/>
                <w:b/>
                <w:bCs/>
              </w:rPr>
            </w:pPr>
            <w:r w:rsidRPr="007917C8">
              <w:rPr>
                <w:rFonts w:ascii="Arial" w:hAnsi="Arial" w:cs="Arial"/>
                <w:b/>
                <w:bCs/>
              </w:rPr>
              <w:t>2016</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BEF6DF2" w14:textId="77777777" w:rsidR="007917C8" w:rsidRPr="007917C8" w:rsidRDefault="007917C8" w:rsidP="007917C8">
            <w:pPr>
              <w:spacing w:line="240" w:lineRule="auto"/>
              <w:jc w:val="both"/>
              <w:rPr>
                <w:rFonts w:ascii="Arial" w:hAnsi="Arial" w:cs="Arial"/>
                <w:b/>
                <w:bCs/>
              </w:rPr>
            </w:pPr>
            <w:r w:rsidRPr="007917C8">
              <w:rPr>
                <w:rFonts w:ascii="Arial" w:hAnsi="Arial" w:cs="Arial"/>
                <w:b/>
                <w:bCs/>
              </w:rPr>
              <w:t>2017</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B59B1A8" w14:textId="77777777" w:rsidR="007917C8" w:rsidRPr="007917C8" w:rsidRDefault="007917C8" w:rsidP="007917C8">
            <w:pPr>
              <w:spacing w:line="240" w:lineRule="auto"/>
              <w:jc w:val="both"/>
              <w:rPr>
                <w:rFonts w:ascii="Arial" w:hAnsi="Arial" w:cs="Arial"/>
                <w:b/>
                <w:bCs/>
              </w:rPr>
            </w:pPr>
            <w:r w:rsidRPr="007917C8">
              <w:rPr>
                <w:rFonts w:ascii="Arial" w:hAnsi="Arial" w:cs="Arial"/>
                <w:b/>
                <w:bCs/>
              </w:rPr>
              <w:t>2018</w:t>
            </w:r>
          </w:p>
        </w:tc>
      </w:tr>
      <w:tr w:rsidR="007917C8" w:rsidRPr="007917C8" w14:paraId="2962A588" w14:textId="77777777" w:rsidTr="00BD364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F7C66FF" w14:textId="77777777" w:rsidR="007917C8" w:rsidRPr="007917C8" w:rsidRDefault="007917C8" w:rsidP="007917C8">
            <w:pPr>
              <w:spacing w:line="240" w:lineRule="auto"/>
              <w:jc w:val="both"/>
              <w:rPr>
                <w:rFonts w:ascii="Arial" w:hAnsi="Arial" w:cs="Arial"/>
              </w:rPr>
            </w:pPr>
            <w:r w:rsidRPr="007917C8">
              <w:rPr>
                <w:rFonts w:ascii="Arial" w:hAnsi="Arial" w:cs="Arial"/>
              </w:rPr>
              <w:t>1.392.237,00</w:t>
            </w:r>
          </w:p>
        </w:tc>
        <w:tc>
          <w:tcPr>
            <w:tcW w:w="1560" w:type="dxa"/>
            <w:tcBorders>
              <w:top w:val="nil"/>
              <w:left w:val="nil"/>
              <w:bottom w:val="single" w:sz="4" w:space="0" w:color="auto"/>
              <w:right w:val="nil"/>
            </w:tcBorders>
            <w:shd w:val="clear" w:color="auto" w:fill="auto"/>
            <w:noWrap/>
            <w:vAlign w:val="bottom"/>
            <w:hideMark/>
          </w:tcPr>
          <w:p w14:paraId="52880766" w14:textId="77777777" w:rsidR="007917C8" w:rsidRPr="007917C8" w:rsidRDefault="007917C8" w:rsidP="007917C8">
            <w:pPr>
              <w:spacing w:line="240" w:lineRule="auto"/>
              <w:jc w:val="both"/>
              <w:rPr>
                <w:rFonts w:ascii="Arial" w:hAnsi="Arial" w:cs="Arial"/>
              </w:rPr>
            </w:pPr>
            <w:r w:rsidRPr="007917C8">
              <w:rPr>
                <w:rFonts w:ascii="Arial" w:hAnsi="Arial" w:cs="Arial"/>
              </w:rPr>
              <w:t>1.492.237,00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790A7D3" w14:textId="77777777" w:rsidR="007917C8" w:rsidRPr="007917C8" w:rsidRDefault="007917C8" w:rsidP="007917C8">
            <w:pPr>
              <w:spacing w:line="240" w:lineRule="auto"/>
              <w:jc w:val="both"/>
              <w:rPr>
                <w:rFonts w:ascii="Arial" w:hAnsi="Arial" w:cs="Arial"/>
              </w:rPr>
            </w:pPr>
            <w:r w:rsidRPr="007917C8">
              <w:rPr>
                <w:rFonts w:ascii="Arial" w:hAnsi="Arial" w:cs="Arial"/>
              </w:rPr>
              <w:t>1.492.237,00</w:t>
            </w:r>
          </w:p>
        </w:tc>
        <w:tc>
          <w:tcPr>
            <w:tcW w:w="1560" w:type="dxa"/>
            <w:tcBorders>
              <w:top w:val="nil"/>
              <w:left w:val="nil"/>
              <w:bottom w:val="single" w:sz="4" w:space="0" w:color="auto"/>
              <w:right w:val="single" w:sz="4" w:space="0" w:color="auto"/>
            </w:tcBorders>
            <w:shd w:val="clear" w:color="auto" w:fill="auto"/>
            <w:noWrap/>
            <w:vAlign w:val="bottom"/>
            <w:hideMark/>
          </w:tcPr>
          <w:p w14:paraId="13832657" w14:textId="77777777" w:rsidR="007917C8" w:rsidRPr="007917C8" w:rsidRDefault="007917C8" w:rsidP="007917C8">
            <w:pPr>
              <w:spacing w:line="240" w:lineRule="auto"/>
              <w:jc w:val="both"/>
              <w:rPr>
                <w:rFonts w:ascii="Arial" w:hAnsi="Arial" w:cs="Arial"/>
              </w:rPr>
            </w:pPr>
            <w:r w:rsidRPr="007917C8">
              <w:rPr>
                <w:rFonts w:ascii="Arial" w:hAnsi="Arial" w:cs="Arial"/>
              </w:rPr>
              <w:t>1.512.237,00</w:t>
            </w:r>
          </w:p>
        </w:tc>
      </w:tr>
    </w:tbl>
    <w:p w14:paraId="487528A6" w14:textId="77777777" w:rsidR="007917C8" w:rsidRPr="007917C8" w:rsidRDefault="007917C8" w:rsidP="007917C8">
      <w:pPr>
        <w:spacing w:line="240" w:lineRule="auto"/>
        <w:jc w:val="both"/>
        <w:rPr>
          <w:rFonts w:ascii="Arial" w:hAnsi="Arial" w:cs="Arial"/>
        </w:rPr>
      </w:pPr>
    </w:p>
    <w:p w14:paraId="51A544C4" w14:textId="7B9621E4" w:rsidR="007917C8" w:rsidRPr="007917C8" w:rsidRDefault="007917C8" w:rsidP="007917C8">
      <w:pPr>
        <w:spacing w:line="240" w:lineRule="auto"/>
        <w:jc w:val="both"/>
        <w:rPr>
          <w:rFonts w:ascii="Arial" w:hAnsi="Arial" w:cs="Arial"/>
        </w:rPr>
      </w:pPr>
      <w:r w:rsidRPr="007917C8">
        <w:rPr>
          <w:rFonts w:ascii="Arial" w:hAnsi="Arial" w:cs="Arial"/>
        </w:rPr>
        <w:t>Urad Vlade RS za narodnosti je v zadnjih letih za RTV programe za romsko skupnost zagotovil (v</w:t>
      </w:r>
      <w:r w:rsidR="008E5BB0">
        <w:rPr>
          <w:rFonts w:ascii="Arial" w:hAnsi="Arial" w:cs="Arial"/>
        </w:rPr>
        <w:t xml:space="preserve"> evr</w:t>
      </w:r>
      <w:r w:rsidR="00391EC6">
        <w:rPr>
          <w:rFonts w:ascii="Arial" w:hAnsi="Arial" w:cs="Arial"/>
        </w:rPr>
        <w:t>ih</w:t>
      </w:r>
      <w:r w:rsidRPr="007917C8">
        <w:rPr>
          <w:rFonts w:ascii="Arial" w:hAnsi="Arial" w:cs="Arial"/>
        </w:rPr>
        <w:t xml:space="preserve">): </w:t>
      </w:r>
    </w:p>
    <w:tbl>
      <w:tblPr>
        <w:tblW w:w="6240" w:type="dxa"/>
        <w:tblCellMar>
          <w:left w:w="70" w:type="dxa"/>
          <w:right w:w="70" w:type="dxa"/>
        </w:tblCellMar>
        <w:tblLook w:val="04A0" w:firstRow="1" w:lastRow="0" w:firstColumn="1" w:lastColumn="0" w:noHBand="0" w:noVBand="1"/>
      </w:tblPr>
      <w:tblGrid>
        <w:gridCol w:w="1560"/>
        <w:gridCol w:w="1560"/>
        <w:gridCol w:w="1560"/>
        <w:gridCol w:w="1560"/>
      </w:tblGrid>
      <w:tr w:rsidR="007917C8" w:rsidRPr="007917C8" w14:paraId="100E82FD" w14:textId="77777777" w:rsidTr="00BD364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F296" w14:textId="77777777" w:rsidR="007917C8" w:rsidRPr="007917C8" w:rsidRDefault="007917C8" w:rsidP="007917C8">
            <w:pPr>
              <w:spacing w:line="240" w:lineRule="auto"/>
              <w:jc w:val="both"/>
              <w:rPr>
                <w:rFonts w:ascii="Arial" w:hAnsi="Arial" w:cs="Arial"/>
                <w:b/>
                <w:bCs/>
              </w:rPr>
            </w:pPr>
            <w:r w:rsidRPr="007917C8">
              <w:rPr>
                <w:rFonts w:ascii="Arial" w:hAnsi="Arial" w:cs="Arial"/>
                <w:b/>
                <w:bCs/>
              </w:rPr>
              <w:t>2015</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8A6471A" w14:textId="77777777" w:rsidR="007917C8" w:rsidRPr="007917C8" w:rsidRDefault="007917C8" w:rsidP="007917C8">
            <w:pPr>
              <w:spacing w:line="240" w:lineRule="auto"/>
              <w:jc w:val="both"/>
              <w:rPr>
                <w:rFonts w:ascii="Arial" w:hAnsi="Arial" w:cs="Arial"/>
                <w:b/>
                <w:bCs/>
              </w:rPr>
            </w:pPr>
            <w:r w:rsidRPr="007917C8">
              <w:rPr>
                <w:rFonts w:ascii="Arial" w:hAnsi="Arial" w:cs="Arial"/>
                <w:b/>
                <w:bCs/>
              </w:rPr>
              <w:t>2016</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E02656C" w14:textId="77777777" w:rsidR="007917C8" w:rsidRPr="007917C8" w:rsidRDefault="007917C8" w:rsidP="007917C8">
            <w:pPr>
              <w:spacing w:line="240" w:lineRule="auto"/>
              <w:jc w:val="both"/>
              <w:rPr>
                <w:rFonts w:ascii="Arial" w:hAnsi="Arial" w:cs="Arial"/>
                <w:b/>
                <w:bCs/>
              </w:rPr>
            </w:pPr>
            <w:r w:rsidRPr="007917C8">
              <w:rPr>
                <w:rFonts w:ascii="Arial" w:hAnsi="Arial" w:cs="Arial"/>
                <w:b/>
                <w:bCs/>
              </w:rPr>
              <w:t>2017</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CF9A3D1" w14:textId="77777777" w:rsidR="007917C8" w:rsidRPr="007917C8" w:rsidRDefault="007917C8" w:rsidP="007917C8">
            <w:pPr>
              <w:spacing w:line="240" w:lineRule="auto"/>
              <w:jc w:val="both"/>
              <w:rPr>
                <w:rFonts w:ascii="Arial" w:hAnsi="Arial" w:cs="Arial"/>
                <w:b/>
                <w:bCs/>
              </w:rPr>
            </w:pPr>
            <w:r w:rsidRPr="007917C8">
              <w:rPr>
                <w:rFonts w:ascii="Arial" w:hAnsi="Arial" w:cs="Arial"/>
                <w:b/>
                <w:bCs/>
              </w:rPr>
              <w:t>2018</w:t>
            </w:r>
          </w:p>
        </w:tc>
      </w:tr>
      <w:tr w:rsidR="007917C8" w:rsidRPr="007917C8" w14:paraId="52D28DBF" w14:textId="77777777" w:rsidTr="00BD3641">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C3D358" w14:textId="77777777" w:rsidR="007917C8" w:rsidRPr="007917C8" w:rsidRDefault="007917C8" w:rsidP="007917C8">
            <w:pPr>
              <w:spacing w:line="240" w:lineRule="auto"/>
              <w:jc w:val="both"/>
              <w:rPr>
                <w:rFonts w:ascii="Arial" w:hAnsi="Arial" w:cs="Arial"/>
              </w:rPr>
            </w:pPr>
            <w:r w:rsidRPr="007917C8">
              <w:rPr>
                <w:rFonts w:ascii="Arial" w:hAnsi="Arial" w:cs="Arial"/>
              </w:rPr>
              <w:t>183.000,00</w:t>
            </w:r>
          </w:p>
        </w:tc>
        <w:tc>
          <w:tcPr>
            <w:tcW w:w="1560" w:type="dxa"/>
            <w:tcBorders>
              <w:top w:val="nil"/>
              <w:left w:val="nil"/>
              <w:bottom w:val="single" w:sz="4" w:space="0" w:color="auto"/>
              <w:right w:val="single" w:sz="4" w:space="0" w:color="auto"/>
            </w:tcBorders>
            <w:shd w:val="clear" w:color="auto" w:fill="auto"/>
            <w:noWrap/>
            <w:vAlign w:val="bottom"/>
            <w:hideMark/>
          </w:tcPr>
          <w:p w14:paraId="4E8F899F" w14:textId="77777777" w:rsidR="007917C8" w:rsidRPr="007917C8" w:rsidRDefault="007917C8" w:rsidP="007917C8">
            <w:pPr>
              <w:spacing w:line="240" w:lineRule="auto"/>
              <w:jc w:val="both"/>
              <w:rPr>
                <w:rFonts w:ascii="Arial" w:hAnsi="Arial" w:cs="Arial"/>
              </w:rPr>
            </w:pPr>
            <w:r w:rsidRPr="007917C8">
              <w:rPr>
                <w:rFonts w:ascii="Arial" w:hAnsi="Arial" w:cs="Arial"/>
              </w:rPr>
              <w:t>183.000,00</w:t>
            </w:r>
          </w:p>
        </w:tc>
        <w:tc>
          <w:tcPr>
            <w:tcW w:w="1560" w:type="dxa"/>
            <w:tcBorders>
              <w:top w:val="nil"/>
              <w:left w:val="nil"/>
              <w:bottom w:val="single" w:sz="4" w:space="0" w:color="auto"/>
              <w:right w:val="single" w:sz="4" w:space="0" w:color="auto"/>
            </w:tcBorders>
            <w:shd w:val="clear" w:color="auto" w:fill="auto"/>
            <w:noWrap/>
            <w:vAlign w:val="bottom"/>
            <w:hideMark/>
          </w:tcPr>
          <w:p w14:paraId="739F6A81" w14:textId="77777777" w:rsidR="007917C8" w:rsidRPr="007917C8" w:rsidRDefault="007917C8" w:rsidP="007917C8">
            <w:pPr>
              <w:spacing w:line="240" w:lineRule="auto"/>
              <w:jc w:val="both"/>
              <w:rPr>
                <w:rFonts w:ascii="Arial" w:hAnsi="Arial" w:cs="Arial"/>
              </w:rPr>
            </w:pPr>
            <w:r w:rsidRPr="007917C8">
              <w:rPr>
                <w:rFonts w:ascii="Arial" w:hAnsi="Arial" w:cs="Arial"/>
              </w:rPr>
              <w:t>183.000,00</w:t>
            </w:r>
          </w:p>
        </w:tc>
        <w:tc>
          <w:tcPr>
            <w:tcW w:w="1560" w:type="dxa"/>
            <w:tcBorders>
              <w:top w:val="nil"/>
              <w:left w:val="nil"/>
              <w:bottom w:val="single" w:sz="4" w:space="0" w:color="auto"/>
              <w:right w:val="single" w:sz="4" w:space="0" w:color="auto"/>
            </w:tcBorders>
            <w:shd w:val="clear" w:color="auto" w:fill="auto"/>
            <w:noWrap/>
            <w:vAlign w:val="bottom"/>
            <w:hideMark/>
          </w:tcPr>
          <w:p w14:paraId="45C5DD96" w14:textId="77777777" w:rsidR="007917C8" w:rsidRPr="007917C8" w:rsidRDefault="007917C8" w:rsidP="007917C8">
            <w:pPr>
              <w:spacing w:line="240" w:lineRule="auto"/>
              <w:jc w:val="both"/>
              <w:rPr>
                <w:rFonts w:ascii="Arial" w:hAnsi="Arial" w:cs="Arial"/>
              </w:rPr>
            </w:pPr>
            <w:r w:rsidRPr="007917C8">
              <w:rPr>
                <w:rFonts w:ascii="Arial" w:hAnsi="Arial" w:cs="Arial"/>
              </w:rPr>
              <w:t>183.000,00</w:t>
            </w:r>
          </w:p>
        </w:tc>
      </w:tr>
    </w:tbl>
    <w:p w14:paraId="520DE56B" w14:textId="77777777" w:rsidR="007917C8" w:rsidRDefault="007917C8" w:rsidP="00D4101A">
      <w:pPr>
        <w:spacing w:line="240" w:lineRule="auto"/>
        <w:jc w:val="both"/>
        <w:rPr>
          <w:rFonts w:ascii="Arial" w:hAnsi="Arial" w:cs="Arial"/>
        </w:rPr>
      </w:pPr>
    </w:p>
    <w:p w14:paraId="47465EFB" w14:textId="77777777" w:rsidR="00555846" w:rsidRDefault="00555846" w:rsidP="00E24278">
      <w:pPr>
        <w:spacing w:line="240" w:lineRule="exact"/>
        <w:rPr>
          <w:rFonts w:ascii="Arial" w:hAnsi="Arial" w:cs="Arial"/>
          <w:b/>
        </w:rPr>
      </w:pPr>
    </w:p>
    <w:p w14:paraId="4292E7B6" w14:textId="77777777" w:rsidR="00BE7776" w:rsidRDefault="00BE7776" w:rsidP="00E24278">
      <w:pPr>
        <w:spacing w:line="240" w:lineRule="exact"/>
        <w:rPr>
          <w:rFonts w:ascii="Arial" w:hAnsi="Arial" w:cs="Arial"/>
          <w:b/>
        </w:rPr>
      </w:pPr>
    </w:p>
    <w:p w14:paraId="18D00AA9" w14:textId="77777777" w:rsidR="00BE7776" w:rsidRPr="00530CA0" w:rsidRDefault="00BE7776" w:rsidP="00E24278">
      <w:pPr>
        <w:spacing w:line="240" w:lineRule="exact"/>
        <w:rPr>
          <w:rFonts w:ascii="Arial" w:hAnsi="Arial" w:cs="Arial"/>
          <w:b/>
        </w:rPr>
      </w:pPr>
    </w:p>
    <w:p w14:paraId="63C79EF0" w14:textId="499F21BC" w:rsidR="000C3011" w:rsidRPr="00962B2A" w:rsidRDefault="000C3011" w:rsidP="00962B2A">
      <w:pPr>
        <w:pStyle w:val="Odstavekseznama"/>
        <w:numPr>
          <w:ilvl w:val="0"/>
          <w:numId w:val="2"/>
        </w:numPr>
        <w:spacing w:line="240" w:lineRule="auto"/>
        <w:jc w:val="both"/>
        <w:rPr>
          <w:rFonts w:ascii="Arial" w:hAnsi="Arial" w:cs="Arial"/>
          <w:b/>
        </w:rPr>
      </w:pPr>
      <w:r w:rsidRPr="00713B7C">
        <w:rPr>
          <w:rFonts w:ascii="Arial" w:hAnsi="Arial" w:cs="Arial"/>
          <w:b/>
        </w:rPr>
        <w:lastRenderedPageBreak/>
        <w:t>Širiti ozaveščenost o pravicah</w:t>
      </w:r>
      <w:r w:rsidRPr="00962B2A">
        <w:rPr>
          <w:rFonts w:ascii="Arial" w:hAnsi="Arial" w:cs="Arial"/>
          <w:b/>
        </w:rPr>
        <w:t xml:space="preserve"> manjšin in raznolikosti družbe v splošnem izobraževanju ter zagotavljati, da bodo učni načrti, učbeniki in učna gradiva ustrezno odražali to raznolikost; podpirati razvoj učnih gradiv v različicah romskega jezika v tesnem sodelovanju s predstavniki romskih skupnosti in tudi povečati obseg njihovega poučevanja; zagotoviti poučevanje drugih manjšinskih jezikov in možnost njihovega učenja ob upoštevanju potreb morebitnih </w:t>
      </w:r>
      <w:r w:rsidR="00391EC6">
        <w:rPr>
          <w:rFonts w:ascii="Arial" w:hAnsi="Arial" w:cs="Arial"/>
          <w:b/>
        </w:rPr>
        <w:t>uporab</w:t>
      </w:r>
      <w:r w:rsidRPr="00962B2A">
        <w:rPr>
          <w:rFonts w:ascii="Arial" w:hAnsi="Arial" w:cs="Arial"/>
          <w:b/>
        </w:rPr>
        <w:t>nikov.</w:t>
      </w:r>
    </w:p>
    <w:p w14:paraId="630D1448" w14:textId="7CB42A46" w:rsidR="000C3011" w:rsidRPr="000C3011" w:rsidRDefault="000C3011" w:rsidP="000C3011">
      <w:pPr>
        <w:pStyle w:val="Odstavekseznama"/>
        <w:spacing w:line="240" w:lineRule="auto"/>
        <w:rPr>
          <w:rFonts w:ascii="Arial" w:hAnsi="Arial" w:cs="Arial"/>
          <w:b/>
        </w:rPr>
      </w:pPr>
    </w:p>
    <w:p w14:paraId="401A41DD" w14:textId="76E10013" w:rsidR="00157636" w:rsidRPr="00A86D70" w:rsidRDefault="00AD66B9" w:rsidP="00F22F85">
      <w:pPr>
        <w:spacing w:line="240" w:lineRule="auto"/>
        <w:jc w:val="both"/>
        <w:rPr>
          <w:rFonts w:ascii="Arial" w:hAnsi="Arial" w:cs="Arial"/>
        </w:rPr>
      </w:pPr>
      <w:r w:rsidRPr="00A86D70">
        <w:rPr>
          <w:rFonts w:ascii="Arial" w:hAnsi="Arial" w:cs="Arial"/>
        </w:rPr>
        <w:t xml:space="preserve">V Republiki Sloveniji pristojno </w:t>
      </w:r>
      <w:r w:rsidR="00157636" w:rsidRPr="00A86D70">
        <w:rPr>
          <w:rFonts w:ascii="Arial" w:hAnsi="Arial" w:cs="Arial"/>
        </w:rPr>
        <w:t>Ministrstvo za izobraževanje, znanost in šport</w:t>
      </w:r>
      <w:r w:rsidR="00F51382">
        <w:rPr>
          <w:rFonts w:ascii="Arial" w:hAnsi="Arial" w:cs="Arial"/>
        </w:rPr>
        <w:t xml:space="preserve"> </w:t>
      </w:r>
      <w:r w:rsidR="00713B7C">
        <w:rPr>
          <w:rFonts w:ascii="Arial" w:hAnsi="Arial" w:cs="Arial"/>
        </w:rPr>
        <w:t>še naprej</w:t>
      </w:r>
      <w:r w:rsidR="00157636" w:rsidRPr="00A86D70">
        <w:rPr>
          <w:rFonts w:ascii="Arial" w:hAnsi="Arial" w:cs="Arial"/>
        </w:rPr>
        <w:t xml:space="preserve"> sofinancira dopolniln</w:t>
      </w:r>
      <w:r w:rsidR="00713B7C">
        <w:rPr>
          <w:rFonts w:ascii="Arial" w:hAnsi="Arial" w:cs="Arial"/>
        </w:rPr>
        <w:t>i</w:t>
      </w:r>
      <w:r w:rsidR="00157636" w:rsidRPr="00A86D70">
        <w:rPr>
          <w:rFonts w:ascii="Arial" w:hAnsi="Arial" w:cs="Arial"/>
        </w:rPr>
        <w:t xml:space="preserve"> pouk maternih jezikov in kultur za otroke drugih narodnosti. Tega pouka se vsako leto udeleži približno 350</w:t>
      </w:r>
      <w:r w:rsidR="00713B7C">
        <w:rPr>
          <w:rFonts w:ascii="Arial" w:hAnsi="Arial" w:cs="Arial"/>
        </w:rPr>
        <w:t>–</w:t>
      </w:r>
      <w:r w:rsidR="00157636" w:rsidRPr="00A86D70">
        <w:rPr>
          <w:rFonts w:ascii="Arial" w:hAnsi="Arial" w:cs="Arial"/>
        </w:rPr>
        <w:t xml:space="preserve">380 učencev. Pouk je organiziran v makedonskem, nemškem, ruskem, madžarskem, francoskem, kitajskem, albanskem in hrvaškem jeziku, včasih tudi v drugih jezikih. Nabor jezikov in število vključenih otrok </w:t>
      </w:r>
      <w:r w:rsidR="00713B7C">
        <w:rPr>
          <w:rFonts w:ascii="Arial" w:hAnsi="Arial" w:cs="Arial"/>
        </w:rPr>
        <w:t>sta</w:t>
      </w:r>
      <w:r w:rsidR="00713B7C" w:rsidRPr="00A86D70">
        <w:rPr>
          <w:rFonts w:ascii="Arial" w:hAnsi="Arial" w:cs="Arial"/>
        </w:rPr>
        <w:t xml:space="preserve"> </w:t>
      </w:r>
      <w:r w:rsidR="00157636" w:rsidRPr="00A86D70">
        <w:rPr>
          <w:rFonts w:ascii="Arial" w:hAnsi="Arial" w:cs="Arial"/>
        </w:rPr>
        <w:t>odvisn</w:t>
      </w:r>
      <w:r w:rsidR="00713B7C">
        <w:rPr>
          <w:rFonts w:ascii="Arial" w:hAnsi="Arial" w:cs="Arial"/>
        </w:rPr>
        <w:t>a</w:t>
      </w:r>
      <w:r w:rsidR="00157636" w:rsidRPr="00A86D70">
        <w:rPr>
          <w:rFonts w:ascii="Arial" w:hAnsi="Arial" w:cs="Arial"/>
        </w:rPr>
        <w:t xml:space="preserve"> od trenutne organiziranosti skupnosti pripadnikov drugih narodnosti v Sloveniji. M</w:t>
      </w:r>
      <w:r w:rsidR="00721F7B">
        <w:rPr>
          <w:rFonts w:ascii="Arial" w:hAnsi="Arial" w:cs="Arial"/>
        </w:rPr>
        <w:t>inistrstvo</w:t>
      </w:r>
      <w:r w:rsidR="00157636" w:rsidRPr="00A86D70">
        <w:rPr>
          <w:rFonts w:ascii="Arial" w:hAnsi="Arial" w:cs="Arial"/>
        </w:rPr>
        <w:t xml:space="preserve"> za to dejavnost nameni približno 20.000 evrov letno. Seznam jezikov, število otrok </w:t>
      </w:r>
      <w:r w:rsidR="00713B7C">
        <w:rPr>
          <w:rFonts w:ascii="Arial" w:hAnsi="Arial" w:cs="Arial"/>
        </w:rPr>
        <w:t>in znesek</w:t>
      </w:r>
      <w:r w:rsidR="00713B7C" w:rsidRPr="00A86D70">
        <w:rPr>
          <w:rFonts w:ascii="Arial" w:hAnsi="Arial" w:cs="Arial"/>
        </w:rPr>
        <w:t xml:space="preserve"> </w:t>
      </w:r>
      <w:r w:rsidR="00157636" w:rsidRPr="00A86D70">
        <w:rPr>
          <w:rFonts w:ascii="Arial" w:hAnsi="Arial" w:cs="Arial"/>
        </w:rPr>
        <w:t xml:space="preserve">dodeljenih sredstev </w:t>
      </w:r>
      <w:r w:rsidR="00713B7C">
        <w:rPr>
          <w:rFonts w:ascii="Arial" w:hAnsi="Arial" w:cs="Arial"/>
        </w:rPr>
        <w:t>so</w:t>
      </w:r>
      <w:r w:rsidR="00713B7C" w:rsidRPr="00A86D70">
        <w:rPr>
          <w:rFonts w:ascii="Arial" w:hAnsi="Arial" w:cs="Arial"/>
        </w:rPr>
        <w:t xml:space="preserve"> </w:t>
      </w:r>
      <w:r w:rsidR="00157636" w:rsidRPr="00A86D70">
        <w:rPr>
          <w:rFonts w:ascii="Arial" w:hAnsi="Arial" w:cs="Arial"/>
        </w:rPr>
        <w:t>javno dostopn</w:t>
      </w:r>
      <w:r w:rsidR="00713B7C">
        <w:rPr>
          <w:rFonts w:ascii="Arial" w:hAnsi="Arial" w:cs="Arial"/>
        </w:rPr>
        <w:t>i</w:t>
      </w:r>
      <w:r w:rsidR="00157636" w:rsidRPr="00A86D70">
        <w:rPr>
          <w:rFonts w:ascii="Arial" w:hAnsi="Arial" w:cs="Arial"/>
        </w:rPr>
        <w:t xml:space="preserve"> na spletnih straneh </w:t>
      </w:r>
      <w:r w:rsidR="00F51382">
        <w:rPr>
          <w:rFonts w:ascii="Arial" w:hAnsi="Arial" w:cs="Arial"/>
        </w:rPr>
        <w:t>ministrstva</w:t>
      </w:r>
      <w:r w:rsidR="00157636" w:rsidRPr="00A86D70">
        <w:rPr>
          <w:rFonts w:ascii="Arial" w:hAnsi="Arial" w:cs="Arial"/>
        </w:rPr>
        <w:t xml:space="preserve"> (</w:t>
      </w:r>
      <w:hyperlink r:id="rId28" w:history="1">
        <w:r w:rsidR="00157636" w:rsidRPr="00A86D70">
          <w:rPr>
            <w:rStyle w:val="Hiperpovezava"/>
            <w:rFonts w:ascii="Arial" w:hAnsi="Arial" w:cs="Arial"/>
            <w:color w:val="auto"/>
          </w:rPr>
          <w:t>jezikovno izobraževanje</w:t>
        </w:r>
      </w:hyperlink>
      <w:r w:rsidR="00157636" w:rsidRPr="00A86D70">
        <w:rPr>
          <w:rFonts w:ascii="Arial" w:hAnsi="Arial" w:cs="Arial"/>
        </w:rPr>
        <w:t xml:space="preserve">). </w:t>
      </w:r>
    </w:p>
    <w:p w14:paraId="4A5D8D8F" w14:textId="649DA405" w:rsidR="00157636" w:rsidRPr="00A86D70" w:rsidRDefault="00713B7C" w:rsidP="00F22F85">
      <w:pPr>
        <w:spacing w:line="240" w:lineRule="auto"/>
        <w:jc w:val="both"/>
        <w:rPr>
          <w:rFonts w:ascii="Arial" w:hAnsi="Arial" w:cs="Arial"/>
        </w:rPr>
      </w:pPr>
      <w:r>
        <w:rPr>
          <w:rFonts w:ascii="Arial" w:hAnsi="Arial" w:cs="Arial"/>
        </w:rPr>
        <w:t>L</w:t>
      </w:r>
      <w:r w:rsidR="00721F7B">
        <w:rPr>
          <w:rFonts w:ascii="Arial" w:hAnsi="Arial" w:cs="Arial"/>
        </w:rPr>
        <w:t>et</w:t>
      </w:r>
      <w:r>
        <w:rPr>
          <w:rFonts w:ascii="Arial" w:hAnsi="Arial" w:cs="Arial"/>
        </w:rPr>
        <w:t>a</w:t>
      </w:r>
      <w:r w:rsidR="00157636" w:rsidRPr="00A86D70">
        <w:rPr>
          <w:rFonts w:ascii="Arial" w:hAnsi="Arial" w:cs="Arial"/>
        </w:rPr>
        <w:t xml:space="preserve"> 2017 </w:t>
      </w:r>
      <w:r w:rsidR="00721F7B">
        <w:rPr>
          <w:rFonts w:ascii="Arial" w:hAnsi="Arial" w:cs="Arial"/>
        </w:rPr>
        <w:t xml:space="preserve">je bil </w:t>
      </w:r>
      <w:r w:rsidR="00157636" w:rsidRPr="00A86D70">
        <w:rPr>
          <w:rFonts w:ascii="Arial" w:hAnsi="Arial" w:cs="Arial"/>
        </w:rPr>
        <w:t>priprav</w:t>
      </w:r>
      <w:r w:rsidR="00721F7B">
        <w:rPr>
          <w:rFonts w:ascii="Arial" w:hAnsi="Arial" w:cs="Arial"/>
        </w:rPr>
        <w:t>ljen</w:t>
      </w:r>
      <w:r w:rsidR="00157636" w:rsidRPr="00A86D70">
        <w:rPr>
          <w:rFonts w:ascii="Arial" w:hAnsi="Arial" w:cs="Arial"/>
        </w:rPr>
        <w:t xml:space="preserve"> in natisn</w:t>
      </w:r>
      <w:r w:rsidR="00721F7B">
        <w:rPr>
          <w:rFonts w:ascii="Arial" w:hAnsi="Arial" w:cs="Arial"/>
        </w:rPr>
        <w:t>jen</w:t>
      </w:r>
      <w:r w:rsidR="00157636" w:rsidRPr="00A86D70">
        <w:rPr>
          <w:rFonts w:ascii="Arial" w:hAnsi="Arial" w:cs="Arial"/>
        </w:rPr>
        <w:t xml:space="preserve"> plakat </w:t>
      </w:r>
      <w:r>
        <w:rPr>
          <w:rFonts w:ascii="Arial" w:hAnsi="Arial" w:cs="Arial"/>
        </w:rPr>
        <w:t xml:space="preserve">z napisom: </w:t>
      </w:r>
      <w:r w:rsidR="00157636" w:rsidRPr="00A86D70">
        <w:rPr>
          <w:rFonts w:ascii="Arial" w:hAnsi="Arial" w:cs="Arial"/>
        </w:rPr>
        <w:t>»</w:t>
      </w:r>
      <w:r w:rsidR="00157636" w:rsidRPr="00A86D70">
        <w:rPr>
          <w:rFonts w:ascii="Arial" w:hAnsi="Arial" w:cs="Arial"/>
          <w:i/>
        </w:rPr>
        <w:t>Samo eden je materni. Ohrani jezik, ki ti je blizu. Pridruži se pouku materinščine za otroke priseljencev</w:t>
      </w:r>
      <w:r w:rsidR="00157636" w:rsidRPr="00A86D70">
        <w:rPr>
          <w:rFonts w:ascii="Arial" w:hAnsi="Arial" w:cs="Arial"/>
        </w:rPr>
        <w:t xml:space="preserve">.« Plakat je namenjen ozaveščanju tako otrok drugih narodnosti o možnosti obiskovanja dopolnilnega pouka materinščine kot </w:t>
      </w:r>
      <w:r>
        <w:rPr>
          <w:rFonts w:ascii="Arial" w:hAnsi="Arial" w:cs="Arial"/>
        </w:rPr>
        <w:t>splošne</w:t>
      </w:r>
      <w:r w:rsidR="00157636" w:rsidRPr="00A86D70">
        <w:rPr>
          <w:rFonts w:ascii="Arial" w:hAnsi="Arial" w:cs="Arial"/>
        </w:rPr>
        <w:t xml:space="preserve"> populacije o dejstvu, da marsikateremu otroku slovenščina ni prvi jezik. Plakat se deli ob različnih priložnostih in je na </w:t>
      </w:r>
      <w:r>
        <w:rPr>
          <w:rFonts w:ascii="Arial" w:hAnsi="Arial" w:cs="Arial"/>
        </w:rPr>
        <w:t>volj</w:t>
      </w:r>
      <w:r w:rsidR="00157636" w:rsidRPr="00A86D70">
        <w:rPr>
          <w:rFonts w:ascii="Arial" w:hAnsi="Arial" w:cs="Arial"/>
        </w:rPr>
        <w:t xml:space="preserve">o učiteljem dopolnilnega pouka na </w:t>
      </w:r>
      <w:r w:rsidR="00721F7B">
        <w:rPr>
          <w:rFonts w:ascii="Arial" w:hAnsi="Arial" w:cs="Arial"/>
        </w:rPr>
        <w:t>ministrstvu</w:t>
      </w:r>
      <w:r w:rsidR="00157636" w:rsidRPr="00A86D70">
        <w:rPr>
          <w:rFonts w:ascii="Arial" w:hAnsi="Arial" w:cs="Arial"/>
        </w:rPr>
        <w:t>.</w:t>
      </w:r>
    </w:p>
    <w:p w14:paraId="020C76D4" w14:textId="37211898" w:rsidR="00157636" w:rsidRPr="00AA790E" w:rsidRDefault="00AA790E" w:rsidP="00F22F85">
      <w:pPr>
        <w:spacing w:line="240" w:lineRule="auto"/>
        <w:jc w:val="both"/>
        <w:rPr>
          <w:rFonts w:ascii="Arial" w:hAnsi="Arial" w:cs="Arial"/>
        </w:rPr>
      </w:pPr>
      <w:r w:rsidRPr="00AA790E">
        <w:rPr>
          <w:rFonts w:ascii="Arial" w:hAnsi="Arial" w:cs="Arial"/>
        </w:rPr>
        <w:t>M</w:t>
      </w:r>
      <w:r w:rsidR="00721F7B" w:rsidRPr="00AA790E">
        <w:rPr>
          <w:rFonts w:ascii="Arial" w:hAnsi="Arial" w:cs="Arial"/>
        </w:rPr>
        <w:t xml:space="preserve">inistrstvo za izobraževanje, znanost in šport </w:t>
      </w:r>
      <w:r w:rsidR="00157636" w:rsidRPr="00AA790E">
        <w:rPr>
          <w:rFonts w:ascii="Arial" w:hAnsi="Arial" w:cs="Arial"/>
        </w:rPr>
        <w:t xml:space="preserve">dela </w:t>
      </w:r>
      <w:r w:rsidRPr="00AA790E">
        <w:rPr>
          <w:rFonts w:ascii="Arial" w:hAnsi="Arial" w:cs="Arial"/>
        </w:rPr>
        <w:t>si z</w:t>
      </w:r>
      <w:r w:rsidR="00713B7C">
        <w:rPr>
          <w:rFonts w:ascii="Arial" w:hAnsi="Arial" w:cs="Arial"/>
        </w:rPr>
        <w:t>a</w:t>
      </w:r>
      <w:r w:rsidRPr="00AA790E">
        <w:rPr>
          <w:rFonts w:ascii="Arial" w:hAnsi="Arial" w:cs="Arial"/>
        </w:rPr>
        <w:t xml:space="preserve"> </w:t>
      </w:r>
      <w:r w:rsidR="00157636" w:rsidRPr="00AA790E">
        <w:rPr>
          <w:rFonts w:ascii="Arial" w:hAnsi="Arial" w:cs="Arial"/>
        </w:rPr>
        <w:t>šir</w:t>
      </w:r>
      <w:r w:rsidRPr="00AA790E">
        <w:rPr>
          <w:rFonts w:ascii="Arial" w:hAnsi="Arial" w:cs="Arial"/>
        </w:rPr>
        <w:t>jenj</w:t>
      </w:r>
      <w:r w:rsidR="00713B7C">
        <w:rPr>
          <w:rFonts w:ascii="Arial" w:hAnsi="Arial" w:cs="Arial"/>
        </w:rPr>
        <w:t>e</w:t>
      </w:r>
      <w:r w:rsidR="00157636" w:rsidRPr="00AA790E">
        <w:rPr>
          <w:rFonts w:ascii="Arial" w:hAnsi="Arial" w:cs="Arial"/>
        </w:rPr>
        <w:t xml:space="preserve"> ozaveščenost</w:t>
      </w:r>
      <w:r w:rsidRPr="00AA790E">
        <w:rPr>
          <w:rFonts w:ascii="Arial" w:hAnsi="Arial" w:cs="Arial"/>
        </w:rPr>
        <w:t>i</w:t>
      </w:r>
      <w:r w:rsidR="00157636" w:rsidRPr="00AA790E">
        <w:rPr>
          <w:rFonts w:ascii="Arial" w:hAnsi="Arial" w:cs="Arial"/>
        </w:rPr>
        <w:t xml:space="preserve"> o pravicah manjšin v Sloveniji in raznolikosti družbe v splošnem izobraževanju prizadeva, da učni načrti, učbeniki in učna gradiva ustrezno odražajo to raznolikost.</w:t>
      </w:r>
    </w:p>
    <w:p w14:paraId="6B8BA400" w14:textId="77777777" w:rsidR="008076B9" w:rsidRPr="00A86D70" w:rsidRDefault="008076B9" w:rsidP="00AD66B9">
      <w:pPr>
        <w:spacing w:line="240" w:lineRule="auto"/>
        <w:jc w:val="both"/>
        <w:rPr>
          <w:rFonts w:ascii="Arial" w:hAnsi="Arial" w:cs="Arial"/>
        </w:rPr>
      </w:pPr>
    </w:p>
    <w:p w14:paraId="7CE0E428" w14:textId="2128AF1B" w:rsidR="000C3011" w:rsidRPr="00962B2A" w:rsidRDefault="000C3011" w:rsidP="00962B2A">
      <w:pPr>
        <w:pStyle w:val="Odstavekseznama"/>
        <w:numPr>
          <w:ilvl w:val="0"/>
          <w:numId w:val="2"/>
        </w:numPr>
        <w:spacing w:line="240" w:lineRule="auto"/>
        <w:jc w:val="both"/>
        <w:rPr>
          <w:rFonts w:ascii="Arial" w:hAnsi="Arial" w:cs="Arial"/>
          <w:b/>
        </w:rPr>
      </w:pPr>
      <w:r w:rsidRPr="00962B2A">
        <w:rPr>
          <w:rFonts w:ascii="Arial" w:hAnsi="Arial" w:cs="Arial"/>
          <w:b/>
        </w:rPr>
        <w:t>Zagotoviti uspešno delovanje Sveta romske skupnosti, tudi s pregledom pravil o njegovi sestavi in delovanju</w:t>
      </w:r>
      <w:r w:rsidR="004F616F">
        <w:rPr>
          <w:rFonts w:ascii="Arial" w:hAnsi="Arial" w:cs="Arial"/>
          <w:b/>
        </w:rPr>
        <w:t>,</w:t>
      </w:r>
      <w:r w:rsidRPr="00962B2A">
        <w:rPr>
          <w:rFonts w:ascii="Arial" w:hAnsi="Arial" w:cs="Arial"/>
          <w:b/>
        </w:rPr>
        <w:t xml:space="preserve"> z namenom krepitve udeležbe Romov pri procesu odločanja; spodbujati udeležbo in zastopanje Romov pri odločanju na lokalni ravni, zlasti na območjih, na katerih živi večje število pripadnikov te manjšine.</w:t>
      </w:r>
    </w:p>
    <w:p w14:paraId="18D9E8E0" w14:textId="77777777" w:rsidR="00721F7B" w:rsidRPr="00530CA0" w:rsidRDefault="00721F7B" w:rsidP="00741ECE">
      <w:pPr>
        <w:pStyle w:val="Odstavekseznama"/>
        <w:spacing w:line="240" w:lineRule="auto"/>
        <w:jc w:val="both"/>
        <w:rPr>
          <w:rFonts w:ascii="Arial" w:hAnsi="Arial" w:cs="Arial"/>
          <w:b/>
        </w:rPr>
      </w:pPr>
    </w:p>
    <w:p w14:paraId="4780CD8A" w14:textId="1D8F23E2" w:rsidR="00EF3D1C" w:rsidRPr="00EF3D1C" w:rsidRDefault="00EF3D1C" w:rsidP="00F51382">
      <w:pPr>
        <w:spacing w:line="240" w:lineRule="auto"/>
        <w:jc w:val="both"/>
        <w:rPr>
          <w:rFonts w:ascii="Arial" w:hAnsi="Arial" w:cs="Arial"/>
        </w:rPr>
      </w:pPr>
      <w:r w:rsidRPr="00EF3D1C">
        <w:rPr>
          <w:rFonts w:ascii="Arial" w:hAnsi="Arial" w:cs="Arial"/>
        </w:rPr>
        <w:t xml:space="preserve">Republika Slovenija pojasnjuje, da je </w:t>
      </w:r>
      <w:r w:rsidR="000B752F">
        <w:rPr>
          <w:rFonts w:ascii="Arial" w:hAnsi="Arial" w:cs="Arial"/>
        </w:rPr>
        <w:t xml:space="preserve">v </w:t>
      </w:r>
      <w:r w:rsidRPr="00EF3D1C">
        <w:rPr>
          <w:rFonts w:ascii="Arial" w:hAnsi="Arial" w:cs="Arial"/>
        </w:rPr>
        <w:t>sklad</w:t>
      </w:r>
      <w:r w:rsidR="000B752F">
        <w:rPr>
          <w:rFonts w:ascii="Arial" w:hAnsi="Arial" w:cs="Arial"/>
        </w:rPr>
        <w:t>u</w:t>
      </w:r>
      <w:r w:rsidRPr="00EF3D1C">
        <w:rPr>
          <w:rFonts w:ascii="Arial" w:hAnsi="Arial" w:cs="Arial"/>
        </w:rPr>
        <w:t xml:space="preserve"> z Zakonom o romski skupnosti v Republiki Sloveniji (Uradni list RS, št. 33/07; v nadaljevanju: ZRomS-1)</w:t>
      </w:r>
      <w:r w:rsidR="000B752F">
        <w:rPr>
          <w:rFonts w:ascii="Arial" w:hAnsi="Arial" w:cs="Arial"/>
        </w:rPr>
        <w:t xml:space="preserve"> </w:t>
      </w:r>
      <w:r w:rsidRPr="00EF3D1C">
        <w:rPr>
          <w:rFonts w:ascii="Arial" w:hAnsi="Arial" w:cs="Arial"/>
        </w:rPr>
        <w:t xml:space="preserve">krovna organizacija romske skupnosti v Sloveniji Svet romske skupnosti Republike Slovenije (v nadaljevanju: </w:t>
      </w:r>
      <w:r w:rsidR="000B752F">
        <w:rPr>
          <w:rFonts w:ascii="Arial" w:hAnsi="Arial" w:cs="Arial"/>
        </w:rPr>
        <w:t>s</w:t>
      </w:r>
      <w:r w:rsidRPr="00EF3D1C">
        <w:rPr>
          <w:rFonts w:ascii="Arial" w:hAnsi="Arial" w:cs="Arial"/>
        </w:rPr>
        <w:t xml:space="preserve">vet). Svet je pravna oseba javnega prava in </w:t>
      </w:r>
      <w:r w:rsidR="000B752F">
        <w:rPr>
          <w:rFonts w:ascii="Arial" w:hAnsi="Arial" w:cs="Arial"/>
        </w:rPr>
        <w:t>zastop</w:t>
      </w:r>
      <w:r w:rsidRPr="00EF3D1C">
        <w:rPr>
          <w:rFonts w:ascii="Arial" w:hAnsi="Arial" w:cs="Arial"/>
        </w:rPr>
        <w:t>a interese romske skupnosti v Sloveniji v razmerju do državnih organov. Delovanje sveta podrobneje opredeljuje Poslovnik Sveta romske skupnosti Republike Slovenije (Uradni list RS, št. 94/07 in 42/16).</w:t>
      </w:r>
    </w:p>
    <w:p w14:paraId="3359F62F" w14:textId="64A9D67A" w:rsidR="00EF3D1C" w:rsidRPr="00EF3D1C" w:rsidRDefault="000B752F" w:rsidP="00F51382">
      <w:pPr>
        <w:spacing w:line="240" w:lineRule="auto"/>
        <w:jc w:val="both"/>
        <w:rPr>
          <w:rFonts w:ascii="Arial" w:hAnsi="Arial" w:cs="Arial"/>
        </w:rPr>
      </w:pPr>
      <w:r>
        <w:rPr>
          <w:rFonts w:ascii="Arial" w:hAnsi="Arial" w:cs="Arial"/>
        </w:rPr>
        <w:t>V s</w:t>
      </w:r>
      <w:r w:rsidR="00EF3D1C" w:rsidRPr="00EF3D1C">
        <w:rPr>
          <w:rFonts w:ascii="Arial" w:hAnsi="Arial" w:cs="Arial"/>
        </w:rPr>
        <w:t>klad</w:t>
      </w:r>
      <w:r>
        <w:rPr>
          <w:rFonts w:ascii="Arial" w:hAnsi="Arial" w:cs="Arial"/>
        </w:rPr>
        <w:t>u</w:t>
      </w:r>
      <w:r w:rsidR="00EF3D1C" w:rsidRPr="00EF3D1C">
        <w:rPr>
          <w:rFonts w:ascii="Arial" w:hAnsi="Arial" w:cs="Arial"/>
        </w:rPr>
        <w:t xml:space="preserve"> z veljavnim zakonom svet sestavlja 21 članov, od tega 14 članov predstavnikov Zveze Romov Slovenije (v nadaljevanju: ZRS) in 7 članov predstavnikov romske skupnosti v svetih samoupravnih lokalnih skupnosti (romski svetniki). </w:t>
      </w:r>
    </w:p>
    <w:p w14:paraId="1D4634C1" w14:textId="52E3B6D7" w:rsidR="00EF3D1C" w:rsidRPr="00EF3D1C" w:rsidRDefault="00EF3D1C" w:rsidP="00F21494">
      <w:pPr>
        <w:spacing w:line="240" w:lineRule="auto"/>
        <w:jc w:val="both"/>
        <w:rPr>
          <w:rFonts w:ascii="Arial" w:hAnsi="Arial" w:cs="Arial"/>
        </w:rPr>
      </w:pPr>
      <w:r w:rsidRPr="00EF3D1C">
        <w:rPr>
          <w:rFonts w:ascii="Arial" w:hAnsi="Arial" w:cs="Arial"/>
        </w:rPr>
        <w:t xml:space="preserve">Svet se na novo konstituira po vsakokratnih lokalnih volitvah. Aktivnosti v zvezi s konstituiranjem sveta izvaja Urad Vlade RS za narodnosti (v nadaljevanju: UN). Tako je UN po lokalnih volitvah 2018 pozval ZRS, da imenuje svojih 14 članov, za določitev 7 predstavnikov romske skupnosti v svetih samoupravnih lokalnih skupnosti (romski svetniki) pa mora UN </w:t>
      </w:r>
      <w:r w:rsidR="000B752F">
        <w:rPr>
          <w:rFonts w:ascii="Arial" w:hAnsi="Arial" w:cs="Arial"/>
        </w:rPr>
        <w:t xml:space="preserve">v </w:t>
      </w:r>
      <w:r w:rsidRPr="00EF3D1C">
        <w:rPr>
          <w:rFonts w:ascii="Arial" w:hAnsi="Arial" w:cs="Arial"/>
        </w:rPr>
        <w:t>sklad</w:t>
      </w:r>
      <w:r w:rsidR="000B752F">
        <w:rPr>
          <w:rFonts w:ascii="Arial" w:hAnsi="Arial" w:cs="Arial"/>
        </w:rPr>
        <w:t>u</w:t>
      </w:r>
      <w:r w:rsidRPr="00EF3D1C">
        <w:rPr>
          <w:rFonts w:ascii="Arial" w:hAnsi="Arial" w:cs="Arial"/>
        </w:rPr>
        <w:t xml:space="preserve"> z ZRomS-1 izvesti volitve. Te so potekale 5. 2. 2019, vendar so bile neuspešne, saj se jih ni udeležil niti en romski svetnik, UN pa je prejel samo tri kandidature. Ker je ZRS imenovala svojih 14 predstavnikov, je UN, kljub temu da ni bilo izvoljenih 7 predstavnikov romskih svetnikov, 12. 2. 2019 sklical konstitutivno sejo sveta, saj je moral spoštovati zakon in zakonske roke. Svet je bil 12. 2. 2019 uspešno konstituiran, in sicer z izvolitvijo predsednika sveta Jožefa Horvata Sandrelija, ki je bil predsednik sveta tudi v preteklem mandatu. T</w:t>
      </w:r>
      <w:r w:rsidR="000B752F">
        <w:rPr>
          <w:rFonts w:ascii="Arial" w:hAnsi="Arial" w:cs="Arial"/>
        </w:rPr>
        <w:t>orej je tre</w:t>
      </w:r>
      <w:r w:rsidRPr="00EF3D1C">
        <w:rPr>
          <w:rFonts w:ascii="Arial" w:hAnsi="Arial" w:cs="Arial"/>
        </w:rPr>
        <w:t>nutno stanje</w:t>
      </w:r>
      <w:r w:rsidR="000B752F">
        <w:rPr>
          <w:rFonts w:ascii="Arial" w:hAnsi="Arial" w:cs="Arial"/>
        </w:rPr>
        <w:t xml:space="preserve"> </w:t>
      </w:r>
      <w:r w:rsidRPr="00EF3D1C">
        <w:rPr>
          <w:rFonts w:ascii="Arial" w:hAnsi="Arial" w:cs="Arial"/>
        </w:rPr>
        <w:t xml:space="preserve">tako, da je svet sicer konstituiran in s tem lahko </w:t>
      </w:r>
      <w:r w:rsidRPr="00EF3D1C">
        <w:rPr>
          <w:rFonts w:ascii="Arial" w:hAnsi="Arial" w:cs="Arial"/>
        </w:rPr>
        <w:lastRenderedPageBreak/>
        <w:t>nemoteno deluje, vendar pa ne vključuje dela članov, tj. romskih svetnikov</w:t>
      </w:r>
      <w:r w:rsidR="00F75197">
        <w:rPr>
          <w:rFonts w:ascii="Arial" w:hAnsi="Arial" w:cs="Arial"/>
        </w:rPr>
        <w:t>.</w:t>
      </w:r>
      <w:r w:rsidRPr="00EF3D1C">
        <w:rPr>
          <w:rFonts w:ascii="Arial" w:hAnsi="Arial" w:cs="Arial"/>
        </w:rPr>
        <w:t xml:space="preserve"> Zaradi razjasnitve s</w:t>
      </w:r>
      <w:r w:rsidR="000B752F">
        <w:rPr>
          <w:rFonts w:ascii="Arial" w:hAnsi="Arial" w:cs="Arial"/>
        </w:rPr>
        <w:t>tanja</w:t>
      </w:r>
      <w:r w:rsidRPr="00EF3D1C">
        <w:rPr>
          <w:rFonts w:ascii="Arial" w:hAnsi="Arial" w:cs="Arial"/>
        </w:rPr>
        <w:t xml:space="preserve"> in pridobitve vpogleda v razloge za neudeležbo na volitvah ter z namenom pogovora o nadaljnjih korakih je UN 21. 2. 2019 sklical delovni sestanek z vsemi izvoljenimi romskimi svetniki. Stališče prisotnih romskih svetnikov na sestanku je bilo, da UN s ponovno izvedbo volitev v svet počaka, saj je svet konstituiran in naj opravi svoje delo. Glede na odnos delujočega dela sveta in njegovega dela v dobro romske skupnosti bo odvisno tudi mnenje oziroma stališče romskih svetnikov glede morebitnega sodelovanja v aktualnem mandatu sveta. </w:t>
      </w:r>
    </w:p>
    <w:p w14:paraId="45FFAB44" w14:textId="4F880C8B" w:rsidR="00EF3D1C" w:rsidRPr="00EF3D1C" w:rsidRDefault="00EF3D1C" w:rsidP="00F21494">
      <w:pPr>
        <w:spacing w:line="240" w:lineRule="auto"/>
        <w:jc w:val="both"/>
        <w:rPr>
          <w:rFonts w:ascii="Arial" w:hAnsi="Arial" w:cs="Arial"/>
        </w:rPr>
      </w:pPr>
      <w:r w:rsidRPr="00EF3D1C">
        <w:rPr>
          <w:rFonts w:ascii="Arial" w:hAnsi="Arial" w:cs="Arial"/>
        </w:rPr>
        <w:t>Delovanje sveta sofinancira Republika Slovenija.</w:t>
      </w:r>
      <w:r w:rsidRPr="00EF3D1C">
        <w:rPr>
          <w:rFonts w:ascii="Arial" w:hAnsi="Arial" w:cs="Arial"/>
          <w:bCs/>
        </w:rPr>
        <w:t xml:space="preserve"> </w:t>
      </w:r>
      <w:r w:rsidR="008E5BB0">
        <w:rPr>
          <w:rFonts w:ascii="Arial" w:hAnsi="Arial" w:cs="Arial"/>
          <w:bCs/>
        </w:rPr>
        <w:t>L</w:t>
      </w:r>
      <w:r w:rsidRPr="00EF3D1C">
        <w:rPr>
          <w:rFonts w:ascii="Arial" w:hAnsi="Arial" w:cs="Arial"/>
          <w:bCs/>
        </w:rPr>
        <w:t>et</w:t>
      </w:r>
      <w:r w:rsidR="008E5BB0">
        <w:rPr>
          <w:rFonts w:ascii="Arial" w:hAnsi="Arial" w:cs="Arial"/>
          <w:bCs/>
        </w:rPr>
        <w:t>a</w:t>
      </w:r>
      <w:r w:rsidRPr="00EF3D1C">
        <w:rPr>
          <w:rFonts w:ascii="Arial" w:hAnsi="Arial" w:cs="Arial"/>
          <w:bCs/>
        </w:rPr>
        <w:t xml:space="preserve"> 2018 je bilo na podlagi programa dela svetu dodeljenih 347.297,97</w:t>
      </w:r>
      <w:r w:rsidR="008E5BB0">
        <w:rPr>
          <w:rFonts w:ascii="Arial" w:hAnsi="Arial" w:cs="Arial"/>
          <w:bCs/>
        </w:rPr>
        <w:t xml:space="preserve"> evra</w:t>
      </w:r>
      <w:r w:rsidRPr="00EF3D1C">
        <w:rPr>
          <w:rFonts w:ascii="Arial" w:hAnsi="Arial" w:cs="Arial"/>
          <w:bCs/>
        </w:rPr>
        <w:t xml:space="preserve"> </w:t>
      </w:r>
      <w:r w:rsidRPr="00EF3D1C">
        <w:rPr>
          <w:rFonts w:ascii="Arial" w:hAnsi="Arial" w:cs="Arial"/>
        </w:rPr>
        <w:t>(od tega 30.000,00</w:t>
      </w:r>
      <w:r w:rsidR="008E5BB0">
        <w:rPr>
          <w:rFonts w:ascii="Arial" w:hAnsi="Arial" w:cs="Arial"/>
        </w:rPr>
        <w:t xml:space="preserve"> evra</w:t>
      </w:r>
      <w:r w:rsidRPr="00EF3D1C">
        <w:rPr>
          <w:rFonts w:ascii="Arial" w:hAnsi="Arial" w:cs="Arial"/>
        </w:rPr>
        <w:t xml:space="preserve"> za izvedbo javnega razpisa za izvajanje programov in projektov romskih društev let</w:t>
      </w:r>
      <w:r w:rsidR="008E5BB0">
        <w:rPr>
          <w:rFonts w:ascii="Arial" w:hAnsi="Arial" w:cs="Arial"/>
        </w:rPr>
        <w:t>a</w:t>
      </w:r>
      <w:r w:rsidRPr="00EF3D1C">
        <w:rPr>
          <w:rFonts w:ascii="Arial" w:hAnsi="Arial" w:cs="Arial"/>
        </w:rPr>
        <w:t xml:space="preserve"> 2018 in 183.300,00</w:t>
      </w:r>
      <w:r w:rsidR="008E5BB0">
        <w:rPr>
          <w:rFonts w:ascii="Arial" w:hAnsi="Arial" w:cs="Arial"/>
        </w:rPr>
        <w:t xml:space="preserve"> evra</w:t>
      </w:r>
      <w:r w:rsidRPr="00EF3D1C">
        <w:rPr>
          <w:rFonts w:ascii="Arial" w:hAnsi="Arial" w:cs="Arial"/>
        </w:rPr>
        <w:t xml:space="preserve"> za izvedbo javnega razpisa za sofinanciranje programov aktivnosti organizacij romske skupnosti (zvez) let</w:t>
      </w:r>
      <w:r w:rsidR="008E5BB0">
        <w:rPr>
          <w:rFonts w:ascii="Arial" w:hAnsi="Arial" w:cs="Arial"/>
        </w:rPr>
        <w:t>a</w:t>
      </w:r>
      <w:r w:rsidRPr="00EF3D1C">
        <w:rPr>
          <w:rFonts w:ascii="Arial" w:hAnsi="Arial" w:cs="Arial"/>
        </w:rPr>
        <w:t xml:space="preserve"> 2018 </w:t>
      </w:r>
      <w:r w:rsidR="008E5BB0">
        <w:rPr>
          <w:rFonts w:ascii="Arial" w:hAnsi="Arial" w:cs="Arial"/>
        </w:rPr>
        <w:t>ter</w:t>
      </w:r>
      <w:r w:rsidR="008E5BB0" w:rsidRPr="00EF3D1C">
        <w:rPr>
          <w:rFonts w:ascii="Arial" w:hAnsi="Arial" w:cs="Arial"/>
        </w:rPr>
        <w:t xml:space="preserve"> </w:t>
      </w:r>
      <w:r w:rsidRPr="00EF3D1C">
        <w:rPr>
          <w:rFonts w:ascii="Arial" w:hAnsi="Arial" w:cs="Arial"/>
        </w:rPr>
        <w:t>997,97</w:t>
      </w:r>
      <w:r w:rsidR="008E5BB0">
        <w:rPr>
          <w:rFonts w:ascii="Arial" w:hAnsi="Arial" w:cs="Arial"/>
        </w:rPr>
        <w:t xml:space="preserve"> evra</w:t>
      </w:r>
      <w:r w:rsidRPr="00EF3D1C">
        <w:rPr>
          <w:rFonts w:ascii="Arial" w:hAnsi="Arial" w:cs="Arial"/>
        </w:rPr>
        <w:t xml:space="preserve"> za nakup tiskalnika).</w:t>
      </w:r>
    </w:p>
    <w:p w14:paraId="7C5A23D8" w14:textId="71FBB831" w:rsidR="00EF3D1C" w:rsidRPr="00EF3D1C" w:rsidRDefault="008E5BB0" w:rsidP="00F21494">
      <w:pPr>
        <w:spacing w:line="240" w:lineRule="auto"/>
        <w:jc w:val="both"/>
        <w:rPr>
          <w:rFonts w:ascii="Arial" w:hAnsi="Arial" w:cs="Arial"/>
        </w:rPr>
      </w:pPr>
      <w:r>
        <w:rPr>
          <w:rFonts w:ascii="Arial" w:hAnsi="Arial" w:cs="Arial"/>
        </w:rPr>
        <w:t>L</w:t>
      </w:r>
      <w:r w:rsidR="00EF3D1C" w:rsidRPr="00EF3D1C">
        <w:rPr>
          <w:rFonts w:ascii="Arial" w:hAnsi="Arial" w:cs="Arial"/>
        </w:rPr>
        <w:t>et</w:t>
      </w:r>
      <w:r>
        <w:rPr>
          <w:rFonts w:ascii="Arial" w:hAnsi="Arial" w:cs="Arial"/>
        </w:rPr>
        <w:t>a</w:t>
      </w:r>
      <w:r w:rsidR="00EF3D1C" w:rsidRPr="00EF3D1C">
        <w:rPr>
          <w:rFonts w:ascii="Arial" w:hAnsi="Arial" w:cs="Arial"/>
        </w:rPr>
        <w:t xml:space="preserve"> 2019 je bilo na podlagi programa dela svetu dodeljenih 342.327,00</w:t>
      </w:r>
      <w:r>
        <w:rPr>
          <w:rFonts w:ascii="Arial" w:hAnsi="Arial" w:cs="Arial"/>
        </w:rPr>
        <w:t xml:space="preserve"> evra</w:t>
      </w:r>
      <w:r w:rsidR="00EF3D1C" w:rsidRPr="00EF3D1C">
        <w:rPr>
          <w:rFonts w:ascii="Arial" w:hAnsi="Arial" w:cs="Arial"/>
        </w:rPr>
        <w:t xml:space="preserve"> (od tega 19.327,00</w:t>
      </w:r>
      <w:r>
        <w:rPr>
          <w:rFonts w:ascii="Arial" w:hAnsi="Arial" w:cs="Arial"/>
        </w:rPr>
        <w:t xml:space="preserve"> evra</w:t>
      </w:r>
      <w:r w:rsidR="00EF3D1C" w:rsidRPr="00EF3D1C">
        <w:rPr>
          <w:rFonts w:ascii="Arial" w:hAnsi="Arial" w:cs="Arial"/>
        </w:rPr>
        <w:t xml:space="preserve"> za izvedbo javnega razpisa za izvajanje programov in projektov romskih društev let</w:t>
      </w:r>
      <w:r>
        <w:rPr>
          <w:rFonts w:ascii="Arial" w:hAnsi="Arial" w:cs="Arial"/>
        </w:rPr>
        <w:t>a</w:t>
      </w:r>
      <w:r w:rsidR="00EF3D1C" w:rsidRPr="00EF3D1C">
        <w:rPr>
          <w:rFonts w:ascii="Arial" w:hAnsi="Arial" w:cs="Arial"/>
        </w:rPr>
        <w:t xml:space="preserve"> 2019 in 190.000,00</w:t>
      </w:r>
      <w:r>
        <w:rPr>
          <w:rFonts w:ascii="Arial" w:hAnsi="Arial" w:cs="Arial"/>
        </w:rPr>
        <w:t xml:space="preserve"> evra</w:t>
      </w:r>
      <w:r w:rsidR="00EF3D1C" w:rsidRPr="00EF3D1C">
        <w:rPr>
          <w:rFonts w:ascii="Arial" w:hAnsi="Arial" w:cs="Arial"/>
        </w:rPr>
        <w:t xml:space="preserve"> za izvedbo javnega razpisa za sofinanciranje programov aktivnosti organizacij romske skupnosti (zvez) let</w:t>
      </w:r>
      <w:r>
        <w:rPr>
          <w:rFonts w:ascii="Arial" w:hAnsi="Arial" w:cs="Arial"/>
        </w:rPr>
        <w:t>a</w:t>
      </w:r>
      <w:r w:rsidR="00EF3D1C" w:rsidRPr="00EF3D1C">
        <w:rPr>
          <w:rFonts w:ascii="Arial" w:hAnsi="Arial" w:cs="Arial"/>
        </w:rPr>
        <w:t xml:space="preserve"> 2019. </w:t>
      </w:r>
    </w:p>
    <w:p w14:paraId="02185A79" w14:textId="4EA1BEE2" w:rsidR="00EF3D1C" w:rsidRPr="00EF3D1C" w:rsidRDefault="00EF3D1C" w:rsidP="00F21494">
      <w:pPr>
        <w:spacing w:line="240" w:lineRule="auto"/>
        <w:jc w:val="both"/>
        <w:rPr>
          <w:rFonts w:ascii="Arial" w:hAnsi="Arial" w:cs="Arial"/>
        </w:rPr>
      </w:pPr>
      <w:r w:rsidRPr="00EF3D1C">
        <w:rPr>
          <w:rFonts w:ascii="Arial" w:hAnsi="Arial" w:cs="Arial"/>
        </w:rPr>
        <w:t>V zvezi s prizadevanji za čim</w:t>
      </w:r>
      <w:r w:rsidR="008E5BB0">
        <w:rPr>
          <w:rFonts w:ascii="Arial" w:hAnsi="Arial" w:cs="Arial"/>
        </w:rPr>
        <w:t xml:space="preserve"> </w:t>
      </w:r>
      <w:r w:rsidRPr="00EF3D1C">
        <w:rPr>
          <w:rFonts w:ascii="Arial" w:hAnsi="Arial" w:cs="Arial"/>
        </w:rPr>
        <w:t xml:space="preserve">bolj uspešno delovanje sveta Republika Slovenija pojasnjuje, da je na pobudo UN v prostorih sveta v Murski Soboti 31. 1. 2019 potekal delovni sestanek, ki je bil namenjen pogovoru o pristojnostih in opravljanju nalog sveta ter </w:t>
      </w:r>
      <w:r w:rsidR="008E5BB0">
        <w:rPr>
          <w:rFonts w:ascii="Arial" w:hAnsi="Arial" w:cs="Arial"/>
        </w:rPr>
        <w:t xml:space="preserve">reševanju </w:t>
      </w:r>
      <w:r w:rsidRPr="00EF3D1C">
        <w:rPr>
          <w:rFonts w:ascii="Arial" w:hAnsi="Arial" w:cs="Arial"/>
        </w:rPr>
        <w:t>vprašanj</w:t>
      </w:r>
      <w:r w:rsidR="008E5BB0">
        <w:rPr>
          <w:rFonts w:ascii="Arial" w:hAnsi="Arial" w:cs="Arial"/>
        </w:rPr>
        <w:t>a</w:t>
      </w:r>
      <w:r w:rsidRPr="00EF3D1C">
        <w:rPr>
          <w:rFonts w:ascii="Arial" w:hAnsi="Arial" w:cs="Arial"/>
        </w:rPr>
        <w:t xml:space="preserve">, kako izvajanje nalog sveta in njegovo delovanje optimizirati </w:t>
      </w:r>
      <w:r w:rsidR="008E5BB0">
        <w:rPr>
          <w:rFonts w:ascii="Arial" w:hAnsi="Arial" w:cs="Arial"/>
        </w:rPr>
        <w:t>ter</w:t>
      </w:r>
      <w:r w:rsidR="008E5BB0" w:rsidRPr="00EF3D1C">
        <w:rPr>
          <w:rFonts w:ascii="Arial" w:hAnsi="Arial" w:cs="Arial"/>
        </w:rPr>
        <w:t xml:space="preserve"> </w:t>
      </w:r>
      <w:r w:rsidRPr="00EF3D1C">
        <w:rPr>
          <w:rFonts w:ascii="Arial" w:hAnsi="Arial" w:cs="Arial"/>
        </w:rPr>
        <w:t xml:space="preserve">kako še okrepiti njegovo sodelovanje z UN. </w:t>
      </w:r>
    </w:p>
    <w:p w14:paraId="7B5393A5" w14:textId="60738EC1" w:rsidR="00EF3D1C" w:rsidRPr="00EF3D1C" w:rsidRDefault="00EF3D1C" w:rsidP="00F21494">
      <w:pPr>
        <w:spacing w:line="240" w:lineRule="auto"/>
        <w:jc w:val="both"/>
        <w:rPr>
          <w:rFonts w:ascii="Arial" w:hAnsi="Arial" w:cs="Arial"/>
        </w:rPr>
      </w:pPr>
      <w:r w:rsidRPr="00EF3D1C">
        <w:rPr>
          <w:rFonts w:ascii="Arial" w:hAnsi="Arial" w:cs="Arial"/>
        </w:rPr>
        <w:t>Na podlagi tega sestanka in po konstituiranju sveta 12. 3. 2019 je UN skladno z dogovori pripravil poseben dopis – obvestilo za vsa ministrstva in vladne službe</w:t>
      </w:r>
      <w:r w:rsidRPr="00EF3D1C">
        <w:rPr>
          <w:rFonts w:ascii="Arial" w:hAnsi="Arial" w:cs="Arial"/>
          <w:lang w:val="en-US"/>
        </w:rPr>
        <w:t xml:space="preserve"> </w:t>
      </w:r>
      <w:r w:rsidRPr="00EF3D1C">
        <w:rPr>
          <w:rFonts w:ascii="Arial" w:hAnsi="Arial" w:cs="Arial"/>
        </w:rPr>
        <w:t>z</w:t>
      </w:r>
      <w:r w:rsidR="008E5BB0">
        <w:rPr>
          <w:rFonts w:ascii="Arial" w:hAnsi="Arial" w:cs="Arial"/>
        </w:rPr>
        <w:t>a</w:t>
      </w:r>
      <w:r w:rsidRPr="00EF3D1C">
        <w:rPr>
          <w:rFonts w:ascii="Arial" w:hAnsi="Arial" w:cs="Arial"/>
        </w:rPr>
        <w:t xml:space="preserve"> seznani</w:t>
      </w:r>
      <w:r w:rsidR="008E5BB0">
        <w:rPr>
          <w:rFonts w:ascii="Arial" w:hAnsi="Arial" w:cs="Arial"/>
        </w:rPr>
        <w:t>tev</w:t>
      </w:r>
      <w:r w:rsidRPr="00EF3D1C">
        <w:rPr>
          <w:rFonts w:ascii="Arial" w:hAnsi="Arial" w:cs="Arial"/>
        </w:rPr>
        <w:t xml:space="preserve"> s tem, da je svet </w:t>
      </w:r>
      <w:r w:rsidR="008E5BB0">
        <w:rPr>
          <w:rFonts w:ascii="Arial" w:hAnsi="Arial" w:cs="Arial"/>
        </w:rPr>
        <w:t xml:space="preserve">v </w:t>
      </w:r>
      <w:r w:rsidRPr="00EF3D1C">
        <w:rPr>
          <w:rFonts w:ascii="Arial" w:hAnsi="Arial" w:cs="Arial"/>
        </w:rPr>
        <w:t>sklad</w:t>
      </w:r>
      <w:r w:rsidR="008E5BB0">
        <w:rPr>
          <w:rFonts w:ascii="Arial" w:hAnsi="Arial" w:cs="Arial"/>
        </w:rPr>
        <w:t>u</w:t>
      </w:r>
      <w:r w:rsidRPr="00EF3D1C">
        <w:rPr>
          <w:rFonts w:ascii="Arial" w:hAnsi="Arial" w:cs="Arial"/>
        </w:rPr>
        <w:t xml:space="preserve"> z ZRomS-1 krovna organizacija romske skupnosti in kot tak </w:t>
      </w:r>
      <w:r w:rsidR="008E5BB0">
        <w:rPr>
          <w:rFonts w:ascii="Arial" w:hAnsi="Arial" w:cs="Arial"/>
        </w:rPr>
        <w:t>zastop</w:t>
      </w:r>
      <w:r w:rsidRPr="00EF3D1C">
        <w:rPr>
          <w:rFonts w:ascii="Arial" w:hAnsi="Arial" w:cs="Arial"/>
        </w:rPr>
        <w:t>a interese romske skupnosti v Sloveniji v razmerju do državnih organov ter je oseba javnega prava. V obvestilu je UN vsem ministrstvom in vladnim službam pos</w:t>
      </w:r>
      <w:r w:rsidR="008E5BB0">
        <w:rPr>
          <w:rFonts w:ascii="Arial" w:hAnsi="Arial" w:cs="Arial"/>
        </w:rPr>
        <w:t>l</w:t>
      </w:r>
      <w:r w:rsidRPr="00EF3D1C">
        <w:rPr>
          <w:rFonts w:ascii="Arial" w:hAnsi="Arial" w:cs="Arial"/>
        </w:rPr>
        <w:t>al tudi kontaktne podatke sveta</w:t>
      </w:r>
      <w:r w:rsidR="008E5BB0">
        <w:rPr>
          <w:rFonts w:ascii="Arial" w:hAnsi="Arial" w:cs="Arial"/>
        </w:rPr>
        <w:t xml:space="preserve"> ter jih </w:t>
      </w:r>
      <w:r w:rsidRPr="00EF3D1C">
        <w:rPr>
          <w:rFonts w:ascii="Arial" w:hAnsi="Arial" w:cs="Arial"/>
        </w:rPr>
        <w:t>dodatno opozoril na nujnost upoštevanja zakonske določbe drugega odstavka 12. člena zakona, ki določa, da morajo državni organi, nosilci javnih pooblastil in organi samoupravne lokalne skupnosti pridobiti predhodno mnenje sveta, kadar sprejemajo ali izdajajo predpise in druge splošne pravne akte, ki se nanašajo na položaj romske skupnosti. Ob tem prvi odstavek 12. člena zakona določa</w:t>
      </w:r>
      <w:r w:rsidR="008E5BB0" w:rsidRPr="008E5BB0">
        <w:rPr>
          <w:rFonts w:ascii="Arial" w:hAnsi="Arial" w:cs="Arial"/>
        </w:rPr>
        <w:t xml:space="preserve"> </w:t>
      </w:r>
      <w:r w:rsidR="008E5BB0" w:rsidRPr="00EF3D1C">
        <w:rPr>
          <w:rFonts w:ascii="Arial" w:hAnsi="Arial" w:cs="Arial"/>
        </w:rPr>
        <w:t>tudi</w:t>
      </w:r>
      <w:r w:rsidRPr="00EF3D1C">
        <w:rPr>
          <w:rFonts w:ascii="Arial" w:hAnsi="Arial" w:cs="Arial"/>
        </w:rPr>
        <w:t>, da svet lahko daje Državnemu zboru, Državnemu svetu, vladi, drugim državnim organom, nosilcem javnih pooblastil</w:t>
      </w:r>
      <w:r w:rsidR="00C363CD">
        <w:rPr>
          <w:rFonts w:ascii="Arial" w:hAnsi="Arial" w:cs="Arial"/>
        </w:rPr>
        <w:t>,</w:t>
      </w:r>
      <w:r w:rsidRPr="00EF3D1C">
        <w:rPr>
          <w:rFonts w:ascii="Arial" w:hAnsi="Arial" w:cs="Arial"/>
        </w:rPr>
        <w:t xml:space="preserve"> in organom samoupravne lokalne skupnosti predloge, pobude in mnenja v zadevah iz svoje pristojnosti.</w:t>
      </w:r>
    </w:p>
    <w:p w14:paraId="7224221D" w14:textId="3FCE6559" w:rsidR="00EF3D1C" w:rsidRPr="00EF3D1C" w:rsidRDefault="00EF3D1C" w:rsidP="00020AA6">
      <w:pPr>
        <w:spacing w:line="240" w:lineRule="auto"/>
        <w:jc w:val="both"/>
        <w:rPr>
          <w:rFonts w:ascii="Arial" w:hAnsi="Arial" w:cs="Arial"/>
        </w:rPr>
      </w:pPr>
      <w:r w:rsidRPr="00EF3D1C">
        <w:rPr>
          <w:rFonts w:ascii="Arial" w:hAnsi="Arial" w:cs="Arial"/>
        </w:rPr>
        <w:t xml:space="preserve">Republika Slovenija </w:t>
      </w:r>
      <w:r w:rsidR="00020AA6">
        <w:rPr>
          <w:rFonts w:ascii="Arial" w:hAnsi="Arial" w:cs="Arial"/>
        </w:rPr>
        <w:t xml:space="preserve">v zvezi z odločanjem na lokalni ravni </w:t>
      </w:r>
      <w:r w:rsidRPr="00EF3D1C">
        <w:rPr>
          <w:rFonts w:ascii="Arial" w:hAnsi="Arial" w:cs="Arial"/>
        </w:rPr>
        <w:t xml:space="preserve">pojasnjuje, da je Ministrstvo za javno upravo 12. 7. 2018 v okviru priprav na lokalne volitve </w:t>
      </w:r>
      <w:r w:rsidR="00C363CD">
        <w:rPr>
          <w:rFonts w:ascii="Arial" w:hAnsi="Arial" w:cs="Arial"/>
        </w:rPr>
        <w:t>leta</w:t>
      </w:r>
      <w:r w:rsidRPr="00EF3D1C">
        <w:rPr>
          <w:rFonts w:ascii="Arial" w:hAnsi="Arial" w:cs="Arial"/>
        </w:rPr>
        <w:t xml:space="preserve"> 2018 sklicalo posebno srečanje za tajnike vseh posebnih občinskih volilnih komisij (za volitve predstavnikov obeh pripadnikov narodne skupnosti </w:t>
      </w:r>
      <w:r w:rsidR="00C363CD">
        <w:rPr>
          <w:rFonts w:ascii="Arial" w:hAnsi="Arial" w:cs="Arial"/>
        </w:rPr>
        <w:t>in</w:t>
      </w:r>
      <w:r w:rsidR="00C363CD" w:rsidRPr="00EF3D1C">
        <w:rPr>
          <w:rFonts w:ascii="Arial" w:hAnsi="Arial" w:cs="Arial"/>
        </w:rPr>
        <w:t xml:space="preserve"> </w:t>
      </w:r>
      <w:r w:rsidRPr="00EF3D1C">
        <w:rPr>
          <w:rFonts w:ascii="Arial" w:hAnsi="Arial" w:cs="Arial"/>
        </w:rPr>
        <w:t>romske skupnosti)</w:t>
      </w:r>
      <w:r w:rsidR="00C363CD">
        <w:rPr>
          <w:rFonts w:ascii="Arial" w:hAnsi="Arial" w:cs="Arial"/>
        </w:rPr>
        <w:t>,</w:t>
      </w:r>
      <w:r w:rsidRPr="00EF3D1C">
        <w:rPr>
          <w:rFonts w:ascii="Arial" w:hAnsi="Arial" w:cs="Arial"/>
        </w:rPr>
        <w:t xml:space="preserve"> na katerem so sodelovali tudi predstavniki Državne volilne komisije in Ministrstva za notranje zadeve. Pisno in telefonsko jim je zagotavljalo strokovno, </w:t>
      </w:r>
      <w:r w:rsidR="00C363CD">
        <w:rPr>
          <w:rFonts w:ascii="Arial" w:hAnsi="Arial" w:cs="Arial"/>
        </w:rPr>
        <w:t>pisarnišk</w:t>
      </w:r>
      <w:r w:rsidRPr="00EF3D1C">
        <w:rPr>
          <w:rFonts w:ascii="Arial" w:hAnsi="Arial" w:cs="Arial"/>
        </w:rPr>
        <w:t>o in informacijsko podporo za izvedbo volitev. Po volitvah</w:t>
      </w:r>
      <w:r w:rsidR="00C363CD">
        <w:rPr>
          <w:rFonts w:ascii="Arial" w:hAnsi="Arial" w:cs="Arial"/>
        </w:rPr>
        <w:t xml:space="preserve"> </w:t>
      </w:r>
      <w:r w:rsidRPr="00EF3D1C">
        <w:rPr>
          <w:rFonts w:ascii="Arial" w:hAnsi="Arial" w:cs="Arial"/>
        </w:rPr>
        <w:t xml:space="preserve">18. 11. 2018 je 13. 12. 2018 predstavnik ministrstva (vodja Službe za lokalno samoupravo dr. Lavtar) za novoizvoljene romske svetnike v okviru projekta Nacionalne platforme za Rome, ki ga vodi UN, izvedel predavanje </w:t>
      </w:r>
      <w:r w:rsidR="00C363CD">
        <w:rPr>
          <w:rFonts w:ascii="Arial" w:hAnsi="Arial" w:cs="Arial"/>
        </w:rPr>
        <w:t xml:space="preserve">z naslovom </w:t>
      </w:r>
      <w:r w:rsidRPr="00EF3D1C">
        <w:rPr>
          <w:rFonts w:ascii="Arial" w:hAnsi="Arial" w:cs="Arial"/>
        </w:rPr>
        <w:t>Občinski svet in vloga romskega svetnika.</w:t>
      </w:r>
    </w:p>
    <w:p w14:paraId="6F3DA6E5" w14:textId="4611472E" w:rsidR="00EF3D1C" w:rsidRPr="00EF3D1C" w:rsidRDefault="00550A15" w:rsidP="00020AA6">
      <w:pPr>
        <w:spacing w:line="240" w:lineRule="auto"/>
        <w:jc w:val="both"/>
        <w:rPr>
          <w:rFonts w:ascii="Arial" w:hAnsi="Arial" w:cs="Arial"/>
        </w:rPr>
      </w:pPr>
      <w:r>
        <w:rPr>
          <w:rFonts w:ascii="Arial" w:hAnsi="Arial" w:cs="Arial"/>
        </w:rPr>
        <w:t xml:space="preserve">Glede na navedeno </w:t>
      </w:r>
      <w:r w:rsidR="00C363CD">
        <w:rPr>
          <w:rFonts w:ascii="Arial" w:hAnsi="Arial" w:cs="Arial"/>
        </w:rPr>
        <w:t>menimo</w:t>
      </w:r>
      <w:r w:rsidR="00EF3D1C" w:rsidRPr="00EF3D1C">
        <w:rPr>
          <w:rFonts w:ascii="Arial" w:hAnsi="Arial" w:cs="Arial"/>
        </w:rPr>
        <w:t>, da je priporočilo svetovalnega odbora št. 89., naj se izboljša udeležba in zastopanje vseh Romov pri odločanju na lokalni ravni</w:t>
      </w:r>
      <w:r w:rsidR="00C363CD">
        <w:rPr>
          <w:rFonts w:ascii="Arial" w:hAnsi="Arial" w:cs="Arial"/>
        </w:rPr>
        <w:t>,</w:t>
      </w:r>
      <w:r w:rsidR="00EF3D1C" w:rsidRPr="00EF3D1C">
        <w:rPr>
          <w:rFonts w:ascii="Arial" w:hAnsi="Arial" w:cs="Arial"/>
        </w:rPr>
        <w:t xml:space="preserve"> že </w:t>
      </w:r>
      <w:r w:rsidR="00C363CD">
        <w:rPr>
          <w:rFonts w:ascii="Arial" w:hAnsi="Arial" w:cs="Arial"/>
        </w:rPr>
        <w:t>uresnič</w:t>
      </w:r>
      <w:r w:rsidR="00EF3D1C" w:rsidRPr="00EF3D1C">
        <w:rPr>
          <w:rFonts w:ascii="Arial" w:hAnsi="Arial" w:cs="Arial"/>
        </w:rPr>
        <w:t>en</w:t>
      </w:r>
      <w:r w:rsidR="00C363CD">
        <w:rPr>
          <w:rFonts w:ascii="Arial" w:hAnsi="Arial" w:cs="Arial"/>
        </w:rPr>
        <w:t>o</w:t>
      </w:r>
      <w:r w:rsidR="00EF3D1C" w:rsidRPr="00EF3D1C">
        <w:rPr>
          <w:rFonts w:ascii="Arial" w:hAnsi="Arial" w:cs="Arial"/>
        </w:rPr>
        <w:t>, saj je volilna udeležba za volitve predstavnika romske skupnosti 46,6</w:t>
      </w:r>
      <w:r w:rsidR="00C363CD">
        <w:rPr>
          <w:rFonts w:ascii="Arial" w:hAnsi="Arial" w:cs="Arial"/>
        </w:rPr>
        <w:t>-odstotna</w:t>
      </w:r>
      <w:r w:rsidR="00EF3D1C" w:rsidRPr="00EF3D1C">
        <w:rPr>
          <w:rFonts w:ascii="Arial" w:hAnsi="Arial" w:cs="Arial"/>
        </w:rPr>
        <w:t xml:space="preserve">, kar pomeni, da je zanemarljivo nižja od splošne udeležbe na lokalnih volitvah </w:t>
      </w:r>
      <w:r w:rsidR="00C363CD">
        <w:rPr>
          <w:rFonts w:ascii="Arial" w:hAnsi="Arial" w:cs="Arial"/>
        </w:rPr>
        <w:t>leta</w:t>
      </w:r>
      <w:r w:rsidR="00EF3D1C" w:rsidRPr="00EF3D1C">
        <w:rPr>
          <w:rFonts w:ascii="Arial" w:hAnsi="Arial" w:cs="Arial"/>
        </w:rPr>
        <w:t xml:space="preserve"> 2018, kjer je bila udeležba 49,15</w:t>
      </w:r>
      <w:r w:rsidR="00C363CD">
        <w:rPr>
          <w:rFonts w:ascii="Arial" w:hAnsi="Arial" w:cs="Arial"/>
        </w:rPr>
        <w:t>-odstotna</w:t>
      </w:r>
      <w:r w:rsidR="00EF3D1C" w:rsidRPr="00EF3D1C">
        <w:rPr>
          <w:rFonts w:ascii="Arial" w:hAnsi="Arial" w:cs="Arial"/>
        </w:rPr>
        <w:t xml:space="preserve">. </w:t>
      </w:r>
    </w:p>
    <w:p w14:paraId="48FC2B04" w14:textId="23672C15" w:rsidR="00EF3D1C" w:rsidRPr="00EF3D1C" w:rsidRDefault="00337C8F" w:rsidP="00455985">
      <w:pPr>
        <w:spacing w:line="240" w:lineRule="auto"/>
        <w:jc w:val="both"/>
        <w:rPr>
          <w:rFonts w:ascii="Arial" w:hAnsi="Arial" w:cs="Arial"/>
        </w:rPr>
      </w:pPr>
      <w:r>
        <w:rPr>
          <w:rFonts w:ascii="Arial" w:hAnsi="Arial" w:cs="Arial"/>
        </w:rPr>
        <w:t>Poleg tega žel</w:t>
      </w:r>
      <w:r w:rsidR="00FB347B">
        <w:rPr>
          <w:rFonts w:ascii="Arial" w:hAnsi="Arial" w:cs="Arial"/>
        </w:rPr>
        <w:t>imo</w:t>
      </w:r>
      <w:r>
        <w:rPr>
          <w:rFonts w:ascii="Arial" w:hAnsi="Arial" w:cs="Arial"/>
        </w:rPr>
        <w:t xml:space="preserve"> poudariti, da je k</w:t>
      </w:r>
      <w:r w:rsidR="00EF3D1C" w:rsidRPr="00EF3D1C">
        <w:rPr>
          <w:rFonts w:ascii="Arial" w:hAnsi="Arial" w:cs="Arial"/>
        </w:rPr>
        <w:t>repitev zastopanosti Romov pri odločanju na lokalni ravni, zlasti na območjih, na katerih živi ve</w:t>
      </w:r>
      <w:r w:rsidR="00FB347B">
        <w:rPr>
          <w:rFonts w:ascii="Arial" w:hAnsi="Arial" w:cs="Arial"/>
        </w:rPr>
        <w:t>lik</w:t>
      </w:r>
      <w:r w:rsidR="00EF3D1C" w:rsidRPr="00EF3D1C">
        <w:rPr>
          <w:rFonts w:ascii="Arial" w:hAnsi="Arial" w:cs="Arial"/>
        </w:rPr>
        <w:t xml:space="preserve">o pripadnikov te manjšine, tudi </w:t>
      </w:r>
      <w:r w:rsidR="00FB347B">
        <w:rPr>
          <w:rFonts w:ascii="Arial" w:hAnsi="Arial" w:cs="Arial"/>
        </w:rPr>
        <w:t>m</w:t>
      </w:r>
      <w:r w:rsidR="00EF3D1C" w:rsidRPr="00EF3D1C">
        <w:rPr>
          <w:rFonts w:ascii="Arial" w:hAnsi="Arial" w:cs="Arial"/>
        </w:rPr>
        <w:t>ed</w:t>
      </w:r>
      <w:r w:rsidR="00FB347B">
        <w:rPr>
          <w:rFonts w:ascii="Arial" w:hAnsi="Arial" w:cs="Arial"/>
        </w:rPr>
        <w:t xml:space="preserve"> </w:t>
      </w:r>
      <w:r w:rsidR="00EF3D1C" w:rsidRPr="00EF3D1C">
        <w:rPr>
          <w:rFonts w:ascii="Arial" w:hAnsi="Arial" w:cs="Arial"/>
        </w:rPr>
        <w:t>cilj</w:t>
      </w:r>
      <w:r w:rsidR="00FB347B">
        <w:rPr>
          <w:rFonts w:ascii="Arial" w:hAnsi="Arial" w:cs="Arial"/>
        </w:rPr>
        <w:t>i</w:t>
      </w:r>
      <w:r w:rsidR="00EF3D1C" w:rsidRPr="00EF3D1C">
        <w:rPr>
          <w:rFonts w:ascii="Arial" w:hAnsi="Arial" w:cs="Arial"/>
        </w:rPr>
        <w:t xml:space="preserve"> projekta Nacionaln</w:t>
      </w:r>
      <w:r w:rsidR="00FB347B">
        <w:rPr>
          <w:rFonts w:ascii="Arial" w:hAnsi="Arial" w:cs="Arial"/>
        </w:rPr>
        <w:t>a</w:t>
      </w:r>
      <w:r w:rsidR="00EF3D1C" w:rsidRPr="00EF3D1C">
        <w:rPr>
          <w:rFonts w:ascii="Arial" w:hAnsi="Arial" w:cs="Arial"/>
        </w:rPr>
        <w:t xml:space="preserve"> platform</w:t>
      </w:r>
      <w:r w:rsidR="00FB347B">
        <w:rPr>
          <w:rFonts w:ascii="Arial" w:hAnsi="Arial" w:cs="Arial"/>
        </w:rPr>
        <w:t>a</w:t>
      </w:r>
      <w:r w:rsidR="00EF3D1C" w:rsidRPr="00EF3D1C">
        <w:rPr>
          <w:rFonts w:ascii="Arial" w:hAnsi="Arial" w:cs="Arial"/>
        </w:rPr>
        <w:t xml:space="preserve"> za Rome, ki ga izvaja UN, saj se v okviru projekta nudi podpor</w:t>
      </w:r>
      <w:r w:rsidR="00FB347B">
        <w:rPr>
          <w:rFonts w:ascii="Arial" w:hAnsi="Arial" w:cs="Arial"/>
        </w:rPr>
        <w:t>a</w:t>
      </w:r>
      <w:r w:rsidR="00EF3D1C" w:rsidRPr="00EF3D1C">
        <w:rPr>
          <w:rFonts w:ascii="Arial" w:hAnsi="Arial" w:cs="Arial"/>
        </w:rPr>
        <w:t xml:space="preserve"> romskim svetnikom in svetnicam v obliki usposabljanj, ki naj bi jim pomagala, da svojo vlogo v občinskih </w:t>
      </w:r>
      <w:r w:rsidR="00EF3D1C" w:rsidRPr="00EF3D1C">
        <w:rPr>
          <w:rFonts w:ascii="Arial" w:hAnsi="Arial" w:cs="Arial"/>
        </w:rPr>
        <w:lastRenderedPageBreak/>
        <w:t xml:space="preserve">svetih čim bolje opravljajo ter </w:t>
      </w:r>
      <w:r w:rsidR="00FB347B">
        <w:rPr>
          <w:rFonts w:ascii="Arial" w:hAnsi="Arial" w:cs="Arial"/>
        </w:rPr>
        <w:t>tak</w:t>
      </w:r>
      <w:r w:rsidR="00FB347B" w:rsidRPr="00EF3D1C">
        <w:rPr>
          <w:rFonts w:ascii="Arial" w:hAnsi="Arial" w:cs="Arial"/>
        </w:rPr>
        <w:t xml:space="preserve">o </w:t>
      </w:r>
      <w:r w:rsidR="00EF3D1C" w:rsidRPr="00EF3D1C">
        <w:rPr>
          <w:rFonts w:ascii="Arial" w:hAnsi="Arial" w:cs="Arial"/>
        </w:rPr>
        <w:t>prispeva</w:t>
      </w:r>
      <w:r w:rsidR="00FB347B">
        <w:rPr>
          <w:rFonts w:ascii="Arial" w:hAnsi="Arial" w:cs="Arial"/>
        </w:rPr>
        <w:t>j</w:t>
      </w:r>
      <w:r w:rsidR="00EF3D1C" w:rsidRPr="00EF3D1C">
        <w:rPr>
          <w:rFonts w:ascii="Arial" w:hAnsi="Arial" w:cs="Arial"/>
        </w:rPr>
        <w:t>o k poln</w:t>
      </w:r>
      <w:r w:rsidR="00FB347B">
        <w:rPr>
          <w:rFonts w:ascii="Arial" w:hAnsi="Arial" w:cs="Arial"/>
        </w:rPr>
        <w:t>i</w:t>
      </w:r>
      <w:r w:rsidR="00EF3D1C" w:rsidRPr="00EF3D1C">
        <w:rPr>
          <w:rFonts w:ascii="Arial" w:hAnsi="Arial" w:cs="Arial"/>
        </w:rPr>
        <w:t xml:space="preserve"> vključenost</w:t>
      </w:r>
      <w:r w:rsidR="00FB347B">
        <w:rPr>
          <w:rFonts w:ascii="Arial" w:hAnsi="Arial" w:cs="Arial"/>
        </w:rPr>
        <w:t>i</w:t>
      </w:r>
      <w:r w:rsidR="00EF3D1C" w:rsidRPr="00EF3D1C">
        <w:rPr>
          <w:rFonts w:ascii="Arial" w:hAnsi="Arial" w:cs="Arial"/>
        </w:rPr>
        <w:t xml:space="preserve"> romske skupnosti v lokalno skupnost.</w:t>
      </w:r>
    </w:p>
    <w:p w14:paraId="7D08E71B" w14:textId="77777777" w:rsidR="00E925C7" w:rsidRPr="00530CA0" w:rsidRDefault="00E925C7" w:rsidP="00962B2A">
      <w:pPr>
        <w:spacing w:line="240" w:lineRule="exact"/>
        <w:jc w:val="both"/>
        <w:rPr>
          <w:rFonts w:ascii="Arial" w:hAnsi="Arial" w:cs="Arial"/>
        </w:rPr>
      </w:pPr>
    </w:p>
    <w:p w14:paraId="58B24E1C" w14:textId="4812DD59" w:rsidR="000C3011" w:rsidRPr="00962B2A" w:rsidRDefault="000C3011" w:rsidP="00962B2A">
      <w:pPr>
        <w:pStyle w:val="Odstavekseznama"/>
        <w:numPr>
          <w:ilvl w:val="0"/>
          <w:numId w:val="2"/>
        </w:numPr>
        <w:spacing w:line="240" w:lineRule="auto"/>
        <w:jc w:val="both"/>
        <w:rPr>
          <w:rFonts w:ascii="Arial" w:hAnsi="Arial" w:cs="Arial"/>
          <w:b/>
        </w:rPr>
      </w:pPr>
      <w:r w:rsidRPr="00962B2A">
        <w:rPr>
          <w:rFonts w:ascii="Arial" w:hAnsi="Arial" w:cs="Arial"/>
          <w:b/>
        </w:rPr>
        <w:t>Pospešiti prizadevanja za povečanje števila zaposlitev Romov na podlagi zanesljivih podatkov in ob posvetovanju s predstavniki manjšin ter razviti dejavnosti za krepitev vloge deklic in žensk v okviru Nacionalnega programa ukrepov za Rome za obdobje 2017–2021.</w:t>
      </w:r>
    </w:p>
    <w:p w14:paraId="59AF8629" w14:textId="77777777" w:rsidR="00C12C80" w:rsidRPr="000C3011" w:rsidRDefault="00C12C80" w:rsidP="00C12C80">
      <w:pPr>
        <w:pStyle w:val="Odstavekseznama"/>
        <w:spacing w:line="240" w:lineRule="auto"/>
        <w:rPr>
          <w:rFonts w:ascii="Arial" w:hAnsi="Arial" w:cs="Arial"/>
          <w:b/>
        </w:rPr>
      </w:pPr>
    </w:p>
    <w:p w14:paraId="126E5F26" w14:textId="4E369675" w:rsidR="00EC7906" w:rsidRDefault="00E94349" w:rsidP="00E94349">
      <w:pPr>
        <w:autoSpaceDE w:val="0"/>
        <w:autoSpaceDN w:val="0"/>
        <w:adjustRightInd w:val="0"/>
        <w:spacing w:after="0" w:line="240" w:lineRule="auto"/>
        <w:jc w:val="both"/>
        <w:rPr>
          <w:rFonts w:ascii="Arial" w:hAnsi="Arial" w:cs="Arial"/>
        </w:rPr>
      </w:pPr>
      <w:r>
        <w:rPr>
          <w:rFonts w:ascii="Arial" w:hAnsi="Arial" w:cs="Arial"/>
        </w:rPr>
        <w:t>V zvezi s prizadevanji za povečanje števila zaposlitev Romov</w:t>
      </w:r>
      <w:r w:rsidR="00EC7906" w:rsidRPr="00955D92">
        <w:rPr>
          <w:rFonts w:ascii="Arial" w:hAnsi="Arial" w:cs="Arial"/>
        </w:rPr>
        <w:t xml:space="preserve"> glej odgovor </w:t>
      </w:r>
      <w:r w:rsidR="00F22F85" w:rsidRPr="00955D92">
        <w:rPr>
          <w:rFonts w:ascii="Arial" w:hAnsi="Arial" w:cs="Arial"/>
        </w:rPr>
        <w:t xml:space="preserve">v tretjem delu </w:t>
      </w:r>
      <w:r w:rsidR="00EC7906" w:rsidRPr="00955D92">
        <w:rPr>
          <w:rFonts w:ascii="Arial" w:hAnsi="Arial" w:cs="Arial"/>
        </w:rPr>
        <w:t>k 15. členu OKVNM</w:t>
      </w:r>
      <w:r w:rsidR="00F22F85" w:rsidRPr="00955D92">
        <w:rPr>
          <w:rFonts w:ascii="Arial" w:hAnsi="Arial" w:cs="Arial"/>
        </w:rPr>
        <w:t xml:space="preserve"> tega poročila.</w:t>
      </w:r>
    </w:p>
    <w:p w14:paraId="533AA21C" w14:textId="77777777" w:rsidR="009D51E6" w:rsidRDefault="009D51E6" w:rsidP="00E94349">
      <w:pPr>
        <w:autoSpaceDE w:val="0"/>
        <w:autoSpaceDN w:val="0"/>
        <w:adjustRightInd w:val="0"/>
        <w:spacing w:after="0" w:line="240" w:lineRule="auto"/>
        <w:jc w:val="both"/>
        <w:rPr>
          <w:rFonts w:ascii="Arial" w:hAnsi="Arial" w:cs="Arial"/>
        </w:rPr>
      </w:pPr>
    </w:p>
    <w:p w14:paraId="2F986E5E" w14:textId="20C158E0" w:rsidR="00EF1BB7" w:rsidRPr="00C91359" w:rsidRDefault="009D51E6" w:rsidP="00C91359">
      <w:pPr>
        <w:autoSpaceDE w:val="0"/>
        <w:autoSpaceDN w:val="0"/>
        <w:adjustRightInd w:val="0"/>
        <w:spacing w:after="0" w:line="240" w:lineRule="auto"/>
        <w:jc w:val="both"/>
        <w:rPr>
          <w:rFonts w:ascii="Arial" w:hAnsi="Arial" w:cs="Arial"/>
        </w:rPr>
      </w:pPr>
      <w:r w:rsidRPr="00C91359">
        <w:rPr>
          <w:rFonts w:ascii="Arial" w:hAnsi="Arial" w:cs="Arial"/>
        </w:rPr>
        <w:t>V</w:t>
      </w:r>
      <w:r w:rsidR="003F0D7B" w:rsidRPr="00C91359">
        <w:rPr>
          <w:rFonts w:ascii="Arial" w:hAnsi="Arial" w:cs="Arial"/>
        </w:rPr>
        <w:t>lada Republike Slovenije je</w:t>
      </w:r>
      <w:r w:rsidR="003F0D7B" w:rsidRPr="00C91359">
        <w:rPr>
          <w:rFonts w:ascii="Arial" w:eastAsia="Times New Roman" w:hAnsi="Arial" w:cs="Arial"/>
        </w:rPr>
        <w:t xml:space="preserve"> 25. 5. 2017 sprejela</w:t>
      </w:r>
      <w:r w:rsidRPr="00C91359">
        <w:rPr>
          <w:rFonts w:ascii="Arial" w:hAnsi="Arial" w:cs="Arial"/>
        </w:rPr>
        <w:t xml:space="preserve"> </w:t>
      </w:r>
      <w:r w:rsidR="00EF1BB7" w:rsidRPr="00C91359">
        <w:rPr>
          <w:rFonts w:ascii="Arial" w:hAnsi="Arial" w:cs="Arial"/>
          <w:bCs/>
        </w:rPr>
        <w:t>Nacionalni program ukrep</w:t>
      </w:r>
      <w:r w:rsidR="00DD0036" w:rsidRPr="00C91359">
        <w:rPr>
          <w:rFonts w:ascii="Arial" w:hAnsi="Arial" w:cs="Arial"/>
          <w:bCs/>
        </w:rPr>
        <w:t>ov</w:t>
      </w:r>
      <w:r w:rsidR="00EF1BB7" w:rsidRPr="00C91359">
        <w:rPr>
          <w:rFonts w:ascii="Arial" w:hAnsi="Arial" w:cs="Arial"/>
          <w:bCs/>
        </w:rPr>
        <w:t xml:space="preserve"> za Rome za obdobje 2017–2021</w:t>
      </w:r>
      <w:r w:rsidR="00EF1BB7" w:rsidRPr="00C91359">
        <w:rPr>
          <w:rFonts w:ascii="Arial" w:hAnsi="Arial" w:cs="Arial"/>
        </w:rPr>
        <w:t xml:space="preserve"> (NPUR 2017–2021</w:t>
      </w:r>
      <w:r w:rsidR="003F0D7B" w:rsidRPr="00C91359">
        <w:rPr>
          <w:rFonts w:ascii="Arial" w:hAnsi="Arial" w:cs="Arial"/>
        </w:rPr>
        <w:t xml:space="preserve">), </w:t>
      </w:r>
      <w:r w:rsidR="003F0D7B" w:rsidRPr="00C91359">
        <w:rPr>
          <w:rFonts w:ascii="Arial" w:eastAsia="Times New Roman" w:hAnsi="Arial" w:cs="Arial"/>
        </w:rPr>
        <w:t xml:space="preserve">ki </w:t>
      </w:r>
      <w:r w:rsidR="00FB347B">
        <w:rPr>
          <w:rFonts w:ascii="Arial" w:eastAsia="Times New Roman" w:hAnsi="Arial" w:cs="Arial"/>
        </w:rPr>
        <w:t>je</w:t>
      </w:r>
      <w:r w:rsidR="00FB347B" w:rsidRPr="00C91359">
        <w:rPr>
          <w:rFonts w:ascii="Arial" w:eastAsia="Times New Roman" w:hAnsi="Arial" w:cs="Arial"/>
        </w:rPr>
        <w:t xml:space="preserve"> </w:t>
      </w:r>
      <w:r w:rsidR="003F0D7B" w:rsidRPr="00C91359">
        <w:rPr>
          <w:rFonts w:ascii="Arial" w:eastAsia="Times New Roman" w:hAnsi="Arial" w:cs="Arial"/>
        </w:rPr>
        <w:t xml:space="preserve">osrednji programski dokument na tem področju in združuje predvsem ciljno usmerjene ukrepe za spodbujanje hitrejšega vključevanja pripadnikov romske skupnosti v družbo. </w:t>
      </w:r>
      <w:r w:rsidR="00885F0D" w:rsidRPr="00C91359">
        <w:rPr>
          <w:rFonts w:ascii="Arial" w:eastAsia="Times New Roman" w:hAnsi="Arial" w:cs="Arial"/>
        </w:rPr>
        <w:t>V zvezi z</w:t>
      </w:r>
      <w:r w:rsidR="003F0D7B" w:rsidRPr="00C91359">
        <w:rPr>
          <w:rFonts w:ascii="Arial" w:eastAsia="Times New Roman" w:hAnsi="Arial" w:cs="Arial"/>
        </w:rPr>
        <w:t xml:space="preserve"> NPUR 2017–2021</w:t>
      </w:r>
      <w:r w:rsidR="00FB347B">
        <w:rPr>
          <w:rFonts w:ascii="Arial" w:eastAsia="Times New Roman" w:hAnsi="Arial" w:cs="Arial"/>
        </w:rPr>
        <w:t xml:space="preserve"> je treba</w:t>
      </w:r>
      <w:r w:rsidRPr="00C91359">
        <w:rPr>
          <w:rFonts w:ascii="Arial" w:hAnsi="Arial" w:cs="Arial"/>
        </w:rPr>
        <w:t xml:space="preserve"> posebej poudariti, da sta c</w:t>
      </w:r>
      <w:r w:rsidR="00EF1BB7" w:rsidRPr="00C91359">
        <w:rPr>
          <w:rFonts w:ascii="Arial" w:hAnsi="Arial" w:cs="Arial"/>
          <w:bCs/>
        </w:rPr>
        <w:t xml:space="preserve">ilja </w:t>
      </w:r>
      <w:r w:rsidRPr="00C91359">
        <w:rPr>
          <w:rFonts w:ascii="Arial" w:hAnsi="Arial" w:cs="Arial"/>
          <w:bCs/>
        </w:rPr>
        <w:t>tega programa</w:t>
      </w:r>
      <w:r w:rsidRPr="00C91359">
        <w:rPr>
          <w:rFonts w:ascii="Arial" w:hAnsi="Arial" w:cs="Arial"/>
        </w:rPr>
        <w:t xml:space="preserve"> </w:t>
      </w:r>
      <w:r w:rsidR="00EF1BB7" w:rsidRPr="00C91359">
        <w:rPr>
          <w:rFonts w:ascii="Arial" w:hAnsi="Arial" w:cs="Arial"/>
          <w:bCs/>
        </w:rPr>
        <w:t xml:space="preserve">izboljšanje položaja in pospeševanje socialne vključenosti ter zmanjšanje socialne izključenosti pripadnic in pripadnikov romske skupnosti </w:t>
      </w:r>
      <w:r w:rsidR="00EF1BB7" w:rsidRPr="00C91359">
        <w:rPr>
          <w:rFonts w:ascii="Arial" w:hAnsi="Arial" w:cs="Arial"/>
        </w:rPr>
        <w:t xml:space="preserve">na vseh tistih področjih, za katera se na podlagi dosedanjih izkušenj državnih organov, občin, romske skupnosti in organizacij civilne družbe ocenjuje, da je to potrebno. Ukrepi segajo na različna področja družbenega življenja s poudarkom na dvigu izobrazbene ravni, zmanjšanju brezposelnosti, izboljšanju zdravstvenega varstva, izboljšanju bivanjskih razmer, odpravi predsodkov, stereotipov in diskriminacije, ohranjanju romske kulture, jezika in identitete ter spodbujanju informativne in založniške dejavnosti romske skupnosti. Nosilci ukrepov NPUR 2017–2021 so pristojna ministrstva in vladne službe, </w:t>
      </w:r>
      <w:r w:rsidR="00FB347B">
        <w:rPr>
          <w:rFonts w:ascii="Arial" w:hAnsi="Arial" w:cs="Arial"/>
        </w:rPr>
        <w:t xml:space="preserve">v </w:t>
      </w:r>
      <w:r w:rsidR="00EF1BB7" w:rsidRPr="00C91359">
        <w:rPr>
          <w:rFonts w:ascii="Arial" w:hAnsi="Arial" w:cs="Arial"/>
        </w:rPr>
        <w:t>sklad</w:t>
      </w:r>
      <w:r w:rsidR="00FB347B">
        <w:rPr>
          <w:rFonts w:ascii="Arial" w:hAnsi="Arial" w:cs="Arial"/>
        </w:rPr>
        <w:t>u</w:t>
      </w:r>
      <w:r w:rsidR="00EF1BB7" w:rsidRPr="00C91359">
        <w:rPr>
          <w:rFonts w:ascii="Arial" w:hAnsi="Arial" w:cs="Arial"/>
        </w:rPr>
        <w:t xml:space="preserve"> z ustavno in zakonsko ureditvijo pa imajo pristojnosti na tem področju tudi občine kot enote lokalne samouprave (</w:t>
      </w:r>
      <w:r w:rsidR="00486319">
        <w:rPr>
          <w:rFonts w:ascii="Arial" w:hAnsi="Arial" w:cs="Arial"/>
        </w:rPr>
        <w:t>na primer</w:t>
      </w:r>
      <w:r w:rsidR="00EF1BB7" w:rsidRPr="00C91359">
        <w:rPr>
          <w:rFonts w:ascii="Arial" w:hAnsi="Arial" w:cs="Arial"/>
        </w:rPr>
        <w:t xml:space="preserve"> prostorsko urejanje, uresničevanje stanovanjske politike itd.), ki tudi same izvajajo številne ukrepe, prilagojene potrebam v lokalnem okolju. </w:t>
      </w:r>
    </w:p>
    <w:p w14:paraId="0B69E650" w14:textId="77777777" w:rsidR="009D51E6" w:rsidRPr="00C91359" w:rsidRDefault="009D51E6" w:rsidP="00C91359">
      <w:pPr>
        <w:autoSpaceDE w:val="0"/>
        <w:autoSpaceDN w:val="0"/>
        <w:adjustRightInd w:val="0"/>
        <w:spacing w:after="0" w:line="240" w:lineRule="auto"/>
        <w:jc w:val="both"/>
        <w:rPr>
          <w:rFonts w:ascii="Arial" w:hAnsi="Arial" w:cs="Arial"/>
        </w:rPr>
      </w:pPr>
    </w:p>
    <w:p w14:paraId="78B5523E" w14:textId="347B4B2A" w:rsidR="009D51E6" w:rsidRPr="00C91359" w:rsidRDefault="009D51E6" w:rsidP="00C91359">
      <w:pPr>
        <w:autoSpaceDE w:val="0"/>
        <w:autoSpaceDN w:val="0"/>
        <w:adjustRightInd w:val="0"/>
        <w:spacing w:after="0" w:line="240" w:lineRule="auto"/>
        <w:jc w:val="both"/>
        <w:rPr>
          <w:rFonts w:ascii="Arial" w:hAnsi="Arial" w:cs="Arial"/>
        </w:rPr>
      </w:pPr>
      <w:r w:rsidRPr="00C91359">
        <w:rPr>
          <w:rFonts w:ascii="Arial" w:hAnsi="Arial" w:cs="Arial"/>
        </w:rPr>
        <w:t xml:space="preserve">Poleg tega Republika Slovenija sofinancira Svet </w:t>
      </w:r>
      <w:r w:rsidR="00FB347B">
        <w:rPr>
          <w:rFonts w:ascii="Arial" w:hAnsi="Arial" w:cs="Arial"/>
        </w:rPr>
        <w:t>r</w:t>
      </w:r>
      <w:r w:rsidRPr="00C91359">
        <w:rPr>
          <w:rFonts w:ascii="Arial" w:hAnsi="Arial" w:cs="Arial"/>
        </w:rPr>
        <w:t>omske skupnosti, ki na podlagi razpisov romskim društvom in zvezam zagotavlja finančna sredstva za izvajanje programov krepitve vloge romskih deklic in žensk.</w:t>
      </w:r>
    </w:p>
    <w:p w14:paraId="593EDC0D" w14:textId="77777777" w:rsidR="00EF1BB7" w:rsidRPr="00C91359" w:rsidRDefault="00EF1BB7" w:rsidP="00C91359">
      <w:pPr>
        <w:autoSpaceDE w:val="0"/>
        <w:autoSpaceDN w:val="0"/>
        <w:adjustRightInd w:val="0"/>
        <w:spacing w:after="0" w:line="240" w:lineRule="auto"/>
        <w:jc w:val="both"/>
        <w:rPr>
          <w:rFonts w:ascii="Arial" w:hAnsi="Arial" w:cs="Arial"/>
        </w:rPr>
      </w:pPr>
    </w:p>
    <w:p w14:paraId="063D0955" w14:textId="77777777" w:rsidR="00CD2F4E" w:rsidRPr="00C91359" w:rsidRDefault="00CD2F4E" w:rsidP="00C91359">
      <w:pPr>
        <w:spacing w:line="240" w:lineRule="auto"/>
        <w:jc w:val="both"/>
        <w:rPr>
          <w:rFonts w:ascii="Arial" w:hAnsi="Arial" w:cs="Arial"/>
        </w:rPr>
      </w:pPr>
    </w:p>
    <w:p w14:paraId="6E9BA5B1" w14:textId="77777777" w:rsidR="00CD2F4E" w:rsidRDefault="00CD2F4E" w:rsidP="005707E9">
      <w:pPr>
        <w:spacing w:line="240" w:lineRule="exact"/>
        <w:jc w:val="both"/>
        <w:rPr>
          <w:rFonts w:ascii="Arial" w:hAnsi="Arial" w:cs="Arial"/>
        </w:rPr>
      </w:pPr>
    </w:p>
    <w:p w14:paraId="53886D73" w14:textId="77777777" w:rsidR="00E23727" w:rsidRDefault="00E23727" w:rsidP="005707E9">
      <w:pPr>
        <w:spacing w:line="240" w:lineRule="exact"/>
        <w:jc w:val="both"/>
        <w:rPr>
          <w:rFonts w:ascii="Arial" w:hAnsi="Arial" w:cs="Arial"/>
        </w:rPr>
      </w:pPr>
    </w:p>
    <w:p w14:paraId="33DBBCEE" w14:textId="77777777" w:rsidR="00E23727" w:rsidRDefault="00E23727" w:rsidP="005707E9">
      <w:pPr>
        <w:spacing w:line="240" w:lineRule="exact"/>
        <w:jc w:val="both"/>
        <w:rPr>
          <w:rFonts w:ascii="Arial" w:hAnsi="Arial" w:cs="Arial"/>
        </w:rPr>
      </w:pPr>
    </w:p>
    <w:p w14:paraId="3DA6D84A" w14:textId="77777777" w:rsidR="00C12C80" w:rsidRDefault="00C12C80" w:rsidP="005707E9">
      <w:pPr>
        <w:spacing w:line="240" w:lineRule="exact"/>
        <w:jc w:val="both"/>
        <w:rPr>
          <w:rFonts w:ascii="Arial" w:hAnsi="Arial" w:cs="Arial"/>
        </w:rPr>
      </w:pPr>
    </w:p>
    <w:p w14:paraId="7FBD8D9C" w14:textId="77777777" w:rsidR="00D53D0B" w:rsidRDefault="00D53D0B" w:rsidP="005707E9">
      <w:pPr>
        <w:spacing w:line="240" w:lineRule="exact"/>
        <w:jc w:val="both"/>
        <w:rPr>
          <w:rFonts w:ascii="Arial" w:hAnsi="Arial" w:cs="Arial"/>
        </w:rPr>
      </w:pPr>
    </w:p>
    <w:p w14:paraId="25EE94C8" w14:textId="77777777" w:rsidR="00D53D0B" w:rsidRDefault="00D53D0B" w:rsidP="005707E9">
      <w:pPr>
        <w:spacing w:line="240" w:lineRule="exact"/>
        <w:jc w:val="both"/>
        <w:rPr>
          <w:rFonts w:ascii="Arial" w:hAnsi="Arial" w:cs="Arial"/>
        </w:rPr>
      </w:pPr>
    </w:p>
    <w:p w14:paraId="4CCE80EA" w14:textId="77777777" w:rsidR="00D53D0B" w:rsidRDefault="00D53D0B" w:rsidP="005707E9">
      <w:pPr>
        <w:spacing w:line="240" w:lineRule="exact"/>
        <w:jc w:val="both"/>
        <w:rPr>
          <w:rFonts w:ascii="Arial" w:hAnsi="Arial" w:cs="Arial"/>
        </w:rPr>
      </w:pPr>
    </w:p>
    <w:p w14:paraId="29347D0E" w14:textId="77777777" w:rsidR="00D53D0B" w:rsidRDefault="00D53D0B" w:rsidP="005707E9">
      <w:pPr>
        <w:spacing w:line="240" w:lineRule="exact"/>
        <w:jc w:val="both"/>
        <w:rPr>
          <w:rFonts w:ascii="Arial" w:hAnsi="Arial" w:cs="Arial"/>
        </w:rPr>
      </w:pPr>
    </w:p>
    <w:p w14:paraId="5DAE5914" w14:textId="77777777" w:rsidR="00D53D0B" w:rsidRDefault="00D53D0B" w:rsidP="005707E9">
      <w:pPr>
        <w:spacing w:line="240" w:lineRule="exact"/>
        <w:jc w:val="both"/>
        <w:rPr>
          <w:rFonts w:ascii="Arial" w:hAnsi="Arial" w:cs="Arial"/>
        </w:rPr>
      </w:pPr>
    </w:p>
    <w:p w14:paraId="049C29B0" w14:textId="77777777" w:rsidR="00D53D0B" w:rsidRDefault="00D53D0B" w:rsidP="005707E9">
      <w:pPr>
        <w:spacing w:line="240" w:lineRule="exact"/>
        <w:jc w:val="both"/>
        <w:rPr>
          <w:rFonts w:ascii="Arial" w:hAnsi="Arial" w:cs="Arial"/>
        </w:rPr>
      </w:pPr>
    </w:p>
    <w:p w14:paraId="040FCF85" w14:textId="77777777" w:rsidR="00192299" w:rsidRDefault="00192299" w:rsidP="005707E9">
      <w:pPr>
        <w:spacing w:line="240" w:lineRule="exact"/>
        <w:jc w:val="both"/>
        <w:rPr>
          <w:rFonts w:ascii="Arial" w:hAnsi="Arial" w:cs="Arial"/>
        </w:rPr>
      </w:pPr>
    </w:p>
    <w:p w14:paraId="6D98DF34" w14:textId="77777777" w:rsidR="00192299" w:rsidRDefault="00192299" w:rsidP="005707E9">
      <w:pPr>
        <w:spacing w:line="240" w:lineRule="exact"/>
        <w:jc w:val="both"/>
        <w:rPr>
          <w:rFonts w:ascii="Arial" w:hAnsi="Arial" w:cs="Arial"/>
        </w:rPr>
      </w:pPr>
    </w:p>
    <w:p w14:paraId="0A794FF2" w14:textId="77777777" w:rsidR="00B429D2" w:rsidRDefault="00B429D2" w:rsidP="005707E9">
      <w:pPr>
        <w:spacing w:line="240" w:lineRule="exact"/>
        <w:jc w:val="both"/>
        <w:rPr>
          <w:rFonts w:ascii="Arial" w:hAnsi="Arial" w:cs="Arial"/>
        </w:rPr>
      </w:pPr>
    </w:p>
    <w:p w14:paraId="3162AD40" w14:textId="77777777" w:rsidR="00CB65D0" w:rsidRPr="00530CA0" w:rsidRDefault="00CB65D0" w:rsidP="005707E9">
      <w:pPr>
        <w:spacing w:line="240" w:lineRule="exact"/>
        <w:jc w:val="both"/>
        <w:rPr>
          <w:rFonts w:ascii="Arial" w:hAnsi="Arial" w:cs="Arial"/>
        </w:rPr>
      </w:pPr>
      <w:r w:rsidRPr="00C30A12">
        <w:rPr>
          <w:rFonts w:ascii="Arial" w:hAnsi="Arial" w:cs="Arial"/>
          <w:b/>
        </w:rPr>
        <w:lastRenderedPageBreak/>
        <w:t>TRETJI DEL</w:t>
      </w:r>
    </w:p>
    <w:p w14:paraId="319D43DF" w14:textId="77777777" w:rsidR="00CB65D0" w:rsidRPr="00530CA0" w:rsidRDefault="00CB65D0" w:rsidP="005707E9">
      <w:pPr>
        <w:spacing w:line="240" w:lineRule="exact"/>
        <w:rPr>
          <w:rFonts w:ascii="Arial" w:hAnsi="Arial" w:cs="Arial"/>
          <w:b/>
        </w:rPr>
      </w:pPr>
    </w:p>
    <w:p w14:paraId="794190C2" w14:textId="77777777" w:rsidR="00EA3538" w:rsidRDefault="00EA3538" w:rsidP="005707E9">
      <w:pPr>
        <w:spacing w:line="240" w:lineRule="exact"/>
        <w:rPr>
          <w:rFonts w:ascii="Arial" w:hAnsi="Arial" w:cs="Arial"/>
          <w:b/>
        </w:rPr>
      </w:pPr>
      <w:r w:rsidRPr="00B77CEF">
        <w:rPr>
          <w:rFonts w:ascii="Arial" w:hAnsi="Arial" w:cs="Arial"/>
          <w:b/>
        </w:rPr>
        <w:t xml:space="preserve">Nadaljnji ukrepi, sprejeti za izboljšanje uresničevanja </w:t>
      </w:r>
      <w:r w:rsidR="00ED3EDC" w:rsidRPr="00B77CEF">
        <w:rPr>
          <w:rFonts w:ascii="Arial" w:hAnsi="Arial" w:cs="Arial"/>
          <w:b/>
        </w:rPr>
        <w:t>o</w:t>
      </w:r>
      <w:r w:rsidRPr="00B77CEF">
        <w:rPr>
          <w:rFonts w:ascii="Arial" w:hAnsi="Arial" w:cs="Arial"/>
          <w:b/>
        </w:rPr>
        <w:t>kvirne konvencije (OKVNM)</w:t>
      </w:r>
    </w:p>
    <w:p w14:paraId="0E763776" w14:textId="77777777" w:rsidR="00955D92" w:rsidRDefault="00955D92" w:rsidP="00FF1AEA">
      <w:pPr>
        <w:spacing w:line="240" w:lineRule="exact"/>
        <w:ind w:left="142"/>
        <w:rPr>
          <w:rFonts w:ascii="Arial" w:hAnsi="Arial" w:cs="Arial"/>
          <w:b/>
        </w:rPr>
      </w:pPr>
    </w:p>
    <w:p w14:paraId="635B5F01" w14:textId="39286621" w:rsidR="00DB5445" w:rsidRDefault="00745897" w:rsidP="00FF1AEA">
      <w:pPr>
        <w:spacing w:line="240" w:lineRule="exact"/>
        <w:ind w:left="142"/>
        <w:rPr>
          <w:rFonts w:ascii="Arial" w:hAnsi="Arial" w:cs="Arial"/>
          <w:b/>
        </w:rPr>
      </w:pPr>
      <w:r w:rsidRPr="00B77CEF">
        <w:rPr>
          <w:rFonts w:ascii="Arial" w:hAnsi="Arial" w:cs="Arial"/>
          <w:b/>
        </w:rPr>
        <w:t xml:space="preserve">3. člen </w:t>
      </w:r>
      <w:r w:rsidR="00ED3EDC" w:rsidRPr="00B77CEF">
        <w:rPr>
          <w:rFonts w:ascii="Arial" w:hAnsi="Arial" w:cs="Arial"/>
          <w:b/>
        </w:rPr>
        <w:t>o</w:t>
      </w:r>
      <w:r w:rsidR="00ED6642" w:rsidRPr="00B77CEF">
        <w:rPr>
          <w:rFonts w:ascii="Arial" w:hAnsi="Arial" w:cs="Arial"/>
          <w:b/>
        </w:rPr>
        <w:t>kvirne konvencije</w:t>
      </w:r>
    </w:p>
    <w:p w14:paraId="7240AB17" w14:textId="77777777" w:rsidR="00C46E1B" w:rsidRPr="00B77CEF" w:rsidRDefault="00C46E1B" w:rsidP="00FF1AEA">
      <w:pPr>
        <w:spacing w:line="240" w:lineRule="exact"/>
        <w:ind w:left="142"/>
        <w:rPr>
          <w:rFonts w:ascii="Arial" w:hAnsi="Arial" w:cs="Arial"/>
          <w:b/>
        </w:rPr>
      </w:pPr>
    </w:p>
    <w:p w14:paraId="6E8F125B" w14:textId="214411CF" w:rsidR="008D5E11" w:rsidRPr="00062329" w:rsidRDefault="008D5E11" w:rsidP="004C1DAA">
      <w:pPr>
        <w:widowControl w:val="0"/>
        <w:spacing w:after="0" w:line="240" w:lineRule="auto"/>
        <w:ind w:left="23"/>
        <w:jc w:val="center"/>
        <w:rPr>
          <w:rFonts w:ascii="Arial" w:eastAsia="Calibri" w:hAnsi="Arial" w:cs="Arial"/>
          <w:color w:val="000000"/>
          <w:lang w:bidi="en-US"/>
        </w:rPr>
      </w:pPr>
      <w:r w:rsidRPr="00062329">
        <w:rPr>
          <w:rFonts w:ascii="Arial" w:eastAsia="Calibri" w:hAnsi="Arial" w:cs="Arial"/>
          <w:color w:val="000000"/>
          <w:lang w:bidi="en-US"/>
        </w:rPr>
        <w:t>Obseg uporabe na osebni ravni</w:t>
      </w:r>
      <w:r w:rsidR="00E94349" w:rsidRPr="00062329">
        <w:rPr>
          <w:rFonts w:ascii="Arial" w:eastAsia="Calibri" w:hAnsi="Arial" w:cs="Arial"/>
          <w:color w:val="000000"/>
          <w:lang w:bidi="en-US"/>
        </w:rPr>
        <w:t xml:space="preserve"> </w:t>
      </w:r>
    </w:p>
    <w:p w14:paraId="1B04C69C" w14:textId="09A6BDDD" w:rsidR="00E94349" w:rsidRPr="00062329" w:rsidRDefault="00E94349" w:rsidP="004C1DAA">
      <w:pPr>
        <w:widowControl w:val="0"/>
        <w:spacing w:after="0" w:line="240" w:lineRule="auto"/>
        <w:ind w:left="23"/>
        <w:jc w:val="center"/>
        <w:rPr>
          <w:rFonts w:ascii="Arial" w:eastAsia="Calibri" w:hAnsi="Arial" w:cs="Arial"/>
          <w:color w:val="000000"/>
          <w:lang w:bidi="en-US"/>
        </w:rPr>
      </w:pPr>
      <w:r w:rsidRPr="00062329">
        <w:rPr>
          <w:rFonts w:ascii="Arial" w:eastAsia="Calibri" w:hAnsi="Arial" w:cs="Arial"/>
          <w:color w:val="000000"/>
          <w:lang w:bidi="en-US"/>
        </w:rPr>
        <w:t>(odgovor na priporočilo št. 20)</w:t>
      </w:r>
    </w:p>
    <w:p w14:paraId="6F1A9574" w14:textId="77777777" w:rsidR="00B86DA2" w:rsidRPr="00B77CEF" w:rsidRDefault="00B86DA2" w:rsidP="00D66B3D">
      <w:pPr>
        <w:pStyle w:val="Telobesedila3"/>
        <w:spacing w:after="0"/>
        <w:jc w:val="both"/>
        <w:rPr>
          <w:rStyle w:val="Poudarek"/>
          <w:rFonts w:ascii="Arial" w:hAnsi="Arial" w:cs="Arial"/>
          <w:i w:val="0"/>
          <w:iCs w:val="0"/>
          <w:sz w:val="22"/>
          <w:szCs w:val="22"/>
        </w:rPr>
      </w:pPr>
    </w:p>
    <w:p w14:paraId="1506A3BE" w14:textId="75B34727" w:rsidR="00E1547C" w:rsidRPr="00B77CEF" w:rsidRDefault="00252E5D" w:rsidP="00252E5D">
      <w:pPr>
        <w:pStyle w:val="Telobesedila3"/>
        <w:jc w:val="both"/>
        <w:rPr>
          <w:rFonts w:ascii="Arial" w:hAnsi="Arial" w:cs="Arial"/>
          <w:sz w:val="22"/>
          <w:szCs w:val="22"/>
        </w:rPr>
      </w:pPr>
      <w:r w:rsidRPr="00477D1C">
        <w:rPr>
          <w:rFonts w:ascii="Arial" w:hAnsi="Arial" w:cs="Arial"/>
          <w:sz w:val="22"/>
          <w:szCs w:val="22"/>
        </w:rPr>
        <w:t xml:space="preserve">Republika Slovenija pojasnjuje, da je </w:t>
      </w:r>
      <w:r w:rsidR="00E1547C" w:rsidRPr="00477D1C">
        <w:rPr>
          <w:rFonts w:ascii="Arial" w:hAnsi="Arial" w:cs="Arial"/>
          <w:sz w:val="22"/>
          <w:szCs w:val="22"/>
        </w:rPr>
        <w:t xml:space="preserve">Inštitut za narodnostna vprašanja </w:t>
      </w:r>
      <w:r w:rsidRPr="00477D1C">
        <w:rPr>
          <w:rFonts w:ascii="Arial" w:hAnsi="Arial" w:cs="Arial"/>
          <w:sz w:val="22"/>
          <w:szCs w:val="22"/>
        </w:rPr>
        <w:t xml:space="preserve">že </w:t>
      </w:r>
      <w:r w:rsidR="00E1547C" w:rsidRPr="00477D1C">
        <w:rPr>
          <w:rFonts w:ascii="Arial" w:hAnsi="Arial" w:cs="Arial"/>
          <w:sz w:val="22"/>
          <w:szCs w:val="22"/>
        </w:rPr>
        <w:t xml:space="preserve">izvedel longitudinalno študijo o pomenu šole na dvojezičnem območju v Prekmurju za ohranjanje vitalnosti madžarske narodne skupnosti. V tem letu se </w:t>
      </w:r>
      <w:r w:rsidR="00D63E03">
        <w:rPr>
          <w:rFonts w:ascii="Arial" w:hAnsi="Arial" w:cs="Arial"/>
          <w:sz w:val="22"/>
          <w:szCs w:val="22"/>
        </w:rPr>
        <w:t>načrtuje</w:t>
      </w:r>
      <w:r w:rsidR="00E1547C" w:rsidRPr="00477D1C">
        <w:rPr>
          <w:rFonts w:ascii="Arial" w:hAnsi="Arial" w:cs="Arial"/>
          <w:sz w:val="22"/>
          <w:szCs w:val="22"/>
        </w:rPr>
        <w:t xml:space="preserve"> podobna študija za področje Obale, kjer živi italijanska manjšina.</w:t>
      </w:r>
    </w:p>
    <w:p w14:paraId="1959F22E" w14:textId="77777777" w:rsidR="00592BB0" w:rsidRPr="00B77CEF" w:rsidRDefault="00592BB0" w:rsidP="00962808">
      <w:pPr>
        <w:pStyle w:val="Pripombabesedilo"/>
        <w:jc w:val="both"/>
        <w:rPr>
          <w:rFonts w:ascii="Arial" w:hAnsi="Arial" w:cs="Arial"/>
          <w:sz w:val="22"/>
          <w:szCs w:val="22"/>
        </w:rPr>
      </w:pPr>
    </w:p>
    <w:p w14:paraId="2AAC8616" w14:textId="77777777" w:rsidR="003013D4" w:rsidRDefault="00B31180" w:rsidP="005707E9">
      <w:pPr>
        <w:autoSpaceDE w:val="0"/>
        <w:autoSpaceDN w:val="0"/>
        <w:adjustRightInd w:val="0"/>
        <w:spacing w:line="240" w:lineRule="exact"/>
        <w:jc w:val="both"/>
        <w:rPr>
          <w:rFonts w:ascii="Arial" w:hAnsi="Arial" w:cs="Arial"/>
          <w:b/>
          <w:bCs/>
        </w:rPr>
      </w:pPr>
      <w:r w:rsidRPr="00B77CEF">
        <w:rPr>
          <w:rFonts w:ascii="Arial" w:hAnsi="Arial" w:cs="Arial"/>
          <w:b/>
          <w:bCs/>
        </w:rPr>
        <w:t xml:space="preserve">4. člen </w:t>
      </w:r>
      <w:r w:rsidR="00800B3C" w:rsidRPr="00B77CEF">
        <w:rPr>
          <w:rFonts w:ascii="Arial" w:hAnsi="Arial" w:cs="Arial"/>
          <w:b/>
          <w:bCs/>
        </w:rPr>
        <w:t>o</w:t>
      </w:r>
      <w:r w:rsidRPr="00B77CEF">
        <w:rPr>
          <w:rFonts w:ascii="Arial" w:hAnsi="Arial" w:cs="Arial"/>
          <w:b/>
          <w:bCs/>
        </w:rPr>
        <w:t>kvirne konvencije</w:t>
      </w:r>
    </w:p>
    <w:p w14:paraId="2A0A5B81" w14:textId="77777777" w:rsidR="00A82B63" w:rsidRPr="00B77CEF" w:rsidRDefault="00A82B63" w:rsidP="005707E9">
      <w:pPr>
        <w:autoSpaceDE w:val="0"/>
        <w:autoSpaceDN w:val="0"/>
        <w:adjustRightInd w:val="0"/>
        <w:spacing w:line="240" w:lineRule="exact"/>
        <w:jc w:val="both"/>
        <w:rPr>
          <w:rFonts w:ascii="Arial" w:hAnsi="Arial" w:cs="Arial"/>
          <w:b/>
          <w:bCs/>
        </w:rPr>
      </w:pPr>
    </w:p>
    <w:p w14:paraId="69891C37" w14:textId="77777777" w:rsidR="00E94349" w:rsidRDefault="008D5E11" w:rsidP="004C1DAA">
      <w:pPr>
        <w:pStyle w:val="Bodytext20"/>
        <w:shd w:val="clear" w:color="auto" w:fill="auto"/>
        <w:spacing w:before="0" w:line="240" w:lineRule="auto"/>
        <w:ind w:left="1418" w:right="822" w:firstLine="0"/>
        <w:jc w:val="center"/>
        <w:rPr>
          <w:rFonts w:ascii="Arial" w:hAnsi="Arial" w:cs="Arial"/>
        </w:rPr>
      </w:pPr>
      <w:r w:rsidRPr="00B77CEF">
        <w:rPr>
          <w:rFonts w:ascii="Arial" w:hAnsi="Arial" w:cs="Arial"/>
        </w:rPr>
        <w:t>Pravni in institucionalni okvir za varstvo pred diskriminacijo oseb, ki pripadajo narodnim manjšinam</w:t>
      </w:r>
      <w:r w:rsidR="00E94349">
        <w:rPr>
          <w:rFonts w:ascii="Arial" w:hAnsi="Arial" w:cs="Arial"/>
        </w:rPr>
        <w:t xml:space="preserve"> </w:t>
      </w:r>
    </w:p>
    <w:p w14:paraId="24FC3D4F" w14:textId="4C0C5474" w:rsidR="00E94349" w:rsidRPr="00E94349" w:rsidRDefault="00E94349" w:rsidP="004C1DAA">
      <w:pPr>
        <w:pStyle w:val="Bodytext20"/>
        <w:shd w:val="clear" w:color="auto" w:fill="auto"/>
        <w:spacing w:before="0" w:line="240" w:lineRule="auto"/>
        <w:ind w:left="1418" w:right="822" w:firstLine="0"/>
        <w:jc w:val="center"/>
        <w:rPr>
          <w:rFonts w:ascii="Arial" w:hAnsi="Arial" w:cs="Arial"/>
        </w:rPr>
      </w:pPr>
      <w:r>
        <w:rPr>
          <w:rFonts w:ascii="Arial" w:hAnsi="Arial" w:cs="Arial"/>
          <w:color w:val="000000"/>
          <w:lang w:bidi="en-US"/>
        </w:rPr>
        <w:t>(odgovor na priporočilo št. 25)</w:t>
      </w:r>
    </w:p>
    <w:p w14:paraId="1010C441" w14:textId="77777777" w:rsidR="00E94349" w:rsidRDefault="00E94349" w:rsidP="00671E54">
      <w:pPr>
        <w:spacing w:after="0" w:line="240" w:lineRule="exact"/>
        <w:jc w:val="both"/>
        <w:rPr>
          <w:rFonts w:ascii="Arial" w:eastAsia="Times New Roman" w:hAnsi="Arial" w:cs="Arial"/>
          <w:sz w:val="20"/>
          <w:szCs w:val="20"/>
          <w:highlight w:val="yellow"/>
        </w:rPr>
      </w:pPr>
    </w:p>
    <w:p w14:paraId="59351C49" w14:textId="79BD9295" w:rsidR="00671E54" w:rsidRPr="00E94349" w:rsidRDefault="00671E54" w:rsidP="00E94349">
      <w:pPr>
        <w:spacing w:after="0" w:line="240" w:lineRule="auto"/>
        <w:jc w:val="both"/>
        <w:rPr>
          <w:rFonts w:ascii="Arial" w:eastAsia="Times New Roman" w:hAnsi="Arial" w:cs="Arial"/>
        </w:rPr>
      </w:pPr>
      <w:r w:rsidRPr="00E94349">
        <w:rPr>
          <w:rFonts w:ascii="Arial" w:eastAsia="Times New Roman" w:hAnsi="Arial" w:cs="Arial"/>
        </w:rPr>
        <w:t>Republika Slovenija pojasnjuje, da obe tradicionalni narodni skupnosti ter romska skupnost v Republiki Sloveniji uživajo visoko pravno zaščito, ki se razteza od mednarodnih konvencij, ki jih je Slovenija ratificirala in so tako sestavni del slovenskega pravnega reda, najvišjega akta države, Ustave RS, do številnih zakonskih in podzakonskih aktov.</w:t>
      </w:r>
    </w:p>
    <w:p w14:paraId="658B0FC2" w14:textId="77777777" w:rsidR="00671E54" w:rsidRPr="00E94349" w:rsidRDefault="00671E54" w:rsidP="00E94349">
      <w:pPr>
        <w:spacing w:after="0" w:line="240" w:lineRule="auto"/>
        <w:jc w:val="both"/>
        <w:rPr>
          <w:rFonts w:ascii="Arial" w:eastAsia="Times New Roman" w:hAnsi="Arial" w:cs="Arial"/>
        </w:rPr>
      </w:pPr>
    </w:p>
    <w:p w14:paraId="3A894CFC" w14:textId="6D873AA5" w:rsidR="00671E54" w:rsidRPr="00062329" w:rsidRDefault="00671E54" w:rsidP="00E94349">
      <w:pPr>
        <w:spacing w:after="0" w:line="240" w:lineRule="auto"/>
        <w:jc w:val="both"/>
        <w:rPr>
          <w:rFonts w:ascii="Arial" w:eastAsia="Times New Roman" w:hAnsi="Arial" w:cs="Arial"/>
        </w:rPr>
      </w:pPr>
      <w:r w:rsidRPr="00062329">
        <w:rPr>
          <w:rFonts w:ascii="Arial" w:eastAsia="Times New Roman" w:hAnsi="Arial" w:cs="Arial"/>
        </w:rPr>
        <w:t>Pravna podlaga za urejanje položaja romske skupnosti v Republiki Sloveniji je 65. člen Ustave RS, ki določa, da položaj in posebne pravice romske skupnosti, ki živi v Sloveniji, ureja zakon. S tem so bili postavljeni pravni temelji za zaščitne ukrepe v zvezi z urejanjem položaja romske skupnosti. Dosledn</w:t>
      </w:r>
      <w:r w:rsidR="00D63E03">
        <w:rPr>
          <w:rFonts w:ascii="Arial" w:eastAsia="Times New Roman" w:hAnsi="Arial" w:cs="Arial"/>
        </w:rPr>
        <w:t>o</w:t>
      </w:r>
      <w:r w:rsidRPr="00062329">
        <w:rPr>
          <w:rFonts w:ascii="Arial" w:eastAsia="Times New Roman" w:hAnsi="Arial" w:cs="Arial"/>
        </w:rPr>
        <w:t xml:space="preserve"> iz</w:t>
      </w:r>
      <w:r w:rsidR="00D63E03">
        <w:rPr>
          <w:rFonts w:ascii="Arial" w:eastAsia="Times New Roman" w:hAnsi="Arial" w:cs="Arial"/>
        </w:rPr>
        <w:t>vajanje</w:t>
      </w:r>
      <w:r w:rsidRPr="00062329">
        <w:rPr>
          <w:rFonts w:ascii="Arial" w:eastAsia="Times New Roman" w:hAnsi="Arial" w:cs="Arial"/>
        </w:rPr>
        <w:t xml:space="preserve"> ustavne določbe je </w:t>
      </w:r>
      <w:r w:rsidR="00D63E03">
        <w:rPr>
          <w:rFonts w:ascii="Arial" w:eastAsia="Times New Roman" w:hAnsi="Arial" w:cs="Arial"/>
        </w:rPr>
        <w:t>omogočilo</w:t>
      </w:r>
      <w:r w:rsidRPr="00062329">
        <w:rPr>
          <w:rFonts w:ascii="Arial" w:eastAsia="Times New Roman" w:hAnsi="Arial" w:cs="Arial"/>
        </w:rPr>
        <w:t xml:space="preserve"> spreje</w:t>
      </w:r>
      <w:r w:rsidR="00D63E03">
        <w:rPr>
          <w:rFonts w:ascii="Arial" w:eastAsia="Times New Roman" w:hAnsi="Arial" w:cs="Arial"/>
        </w:rPr>
        <w:t>tje</w:t>
      </w:r>
      <w:r w:rsidRPr="00062329">
        <w:rPr>
          <w:rFonts w:ascii="Arial" w:eastAsia="Times New Roman" w:hAnsi="Arial" w:cs="Arial"/>
        </w:rPr>
        <w:t xml:space="preserve"> Zakona o romski skupnosti v Republiki Sloveniji (Uradni list RS, št. 33/07; v nadaljevanju: ZRomS-1) </w:t>
      </w:r>
      <w:r w:rsidR="00C363CD">
        <w:rPr>
          <w:rFonts w:ascii="Arial" w:eastAsia="Times New Roman" w:hAnsi="Arial" w:cs="Arial"/>
        </w:rPr>
        <w:t>leta</w:t>
      </w:r>
      <w:r w:rsidRPr="00062329">
        <w:rPr>
          <w:rFonts w:ascii="Arial" w:eastAsia="Times New Roman" w:hAnsi="Arial" w:cs="Arial"/>
        </w:rPr>
        <w:t xml:space="preserve"> 2007. Dodatno je zaščita romske skupnosti vgrajena v področne zakone</w:t>
      </w:r>
      <w:r w:rsidR="00D63E03">
        <w:rPr>
          <w:rFonts w:ascii="Arial" w:eastAsia="Times New Roman" w:hAnsi="Arial" w:cs="Arial"/>
        </w:rPr>
        <w:t>.</w:t>
      </w:r>
      <w:r w:rsidRPr="00062329">
        <w:rPr>
          <w:rFonts w:ascii="Arial" w:eastAsia="Times New Roman" w:hAnsi="Arial" w:cs="Arial"/>
          <w:vertAlign w:val="superscript"/>
        </w:rPr>
        <w:footnoteReference w:id="7"/>
      </w:r>
      <w:r w:rsidRPr="00062329">
        <w:rPr>
          <w:rFonts w:ascii="Arial" w:eastAsia="Times New Roman" w:hAnsi="Arial" w:cs="Arial"/>
        </w:rPr>
        <w:t xml:space="preserve"> Poleg področnih zakonov je skrb za uresničevanje pravic romske skupnosti in za izboljšanje njenega položaja vgrajena tudi v številne programe, strategije in resolucije s posameznih družbenih področij.</w:t>
      </w:r>
    </w:p>
    <w:p w14:paraId="032345C4" w14:textId="77777777" w:rsidR="00671E54" w:rsidRPr="00062329" w:rsidRDefault="00671E54" w:rsidP="00671E54">
      <w:pPr>
        <w:spacing w:after="0" w:line="240" w:lineRule="exact"/>
        <w:jc w:val="both"/>
        <w:rPr>
          <w:rFonts w:ascii="Arial" w:eastAsia="Times New Roman" w:hAnsi="Arial" w:cs="Arial"/>
        </w:rPr>
      </w:pPr>
    </w:p>
    <w:p w14:paraId="577867C5" w14:textId="48C8FC18" w:rsidR="00671E54" w:rsidRPr="00062329" w:rsidRDefault="00671E54" w:rsidP="00E94349">
      <w:pPr>
        <w:spacing w:after="0" w:line="240" w:lineRule="auto"/>
        <w:jc w:val="both"/>
        <w:rPr>
          <w:rFonts w:ascii="Arial" w:eastAsia="Times New Roman" w:hAnsi="Arial" w:cs="Arial"/>
        </w:rPr>
      </w:pPr>
      <w:r w:rsidRPr="00062329">
        <w:rPr>
          <w:rFonts w:ascii="Arial" w:eastAsia="Times New Roman" w:hAnsi="Arial" w:cs="Arial"/>
        </w:rPr>
        <w:t xml:space="preserve">V preteklem mandatu vlade je bil pripravljen in usklajen </w:t>
      </w:r>
      <w:r w:rsidR="00D63E03">
        <w:rPr>
          <w:rFonts w:ascii="Arial" w:eastAsia="Times New Roman" w:hAnsi="Arial" w:cs="Arial"/>
        </w:rPr>
        <w:t>p</w:t>
      </w:r>
      <w:r w:rsidRPr="00062329">
        <w:rPr>
          <w:rFonts w:ascii="Arial" w:eastAsia="Times New Roman" w:hAnsi="Arial" w:cs="Arial"/>
        </w:rPr>
        <w:t xml:space="preserve">redlog </w:t>
      </w:r>
      <w:r w:rsidR="00D63E03">
        <w:rPr>
          <w:rFonts w:ascii="Arial" w:eastAsia="Times New Roman" w:hAnsi="Arial" w:cs="Arial"/>
        </w:rPr>
        <w:t>Z</w:t>
      </w:r>
      <w:r w:rsidRPr="00062329">
        <w:rPr>
          <w:rFonts w:ascii="Arial" w:eastAsia="Times New Roman" w:hAnsi="Arial" w:cs="Arial"/>
        </w:rPr>
        <w:t>akona o spremembah in dopolnitvah Zakona o romski skupnosti v Republiki Sloveniji, ki ga je vlada sprejela 1. 3. 2018 in ga pos</w:t>
      </w:r>
      <w:r w:rsidR="00D63E03">
        <w:rPr>
          <w:rFonts w:ascii="Arial" w:eastAsia="Times New Roman" w:hAnsi="Arial" w:cs="Arial"/>
        </w:rPr>
        <w:t>l</w:t>
      </w:r>
      <w:r w:rsidRPr="00062329">
        <w:rPr>
          <w:rFonts w:ascii="Arial" w:eastAsia="Times New Roman" w:hAnsi="Arial" w:cs="Arial"/>
        </w:rPr>
        <w:t xml:space="preserve">ala v obravnavo Državnemu zboru. Zaradi predčasnega razpusta Državnega zbora obravnave v Državnem zboru ni </w:t>
      </w:r>
      <w:r w:rsidR="00D63E03">
        <w:rPr>
          <w:rFonts w:ascii="Arial" w:eastAsia="Times New Roman" w:hAnsi="Arial" w:cs="Arial"/>
        </w:rPr>
        <w:t>b</w:t>
      </w:r>
      <w:r w:rsidRPr="00062329">
        <w:rPr>
          <w:rFonts w:ascii="Arial" w:eastAsia="Times New Roman" w:hAnsi="Arial" w:cs="Arial"/>
        </w:rPr>
        <w:t xml:space="preserve">ilo. </w:t>
      </w:r>
    </w:p>
    <w:p w14:paraId="237BA351" w14:textId="77777777" w:rsidR="00671E54" w:rsidRPr="00062329" w:rsidRDefault="00671E54" w:rsidP="00E94349">
      <w:pPr>
        <w:spacing w:after="0" w:line="240" w:lineRule="auto"/>
        <w:jc w:val="both"/>
        <w:rPr>
          <w:rFonts w:ascii="Arial" w:eastAsia="Times New Roman" w:hAnsi="Arial" w:cs="Arial"/>
        </w:rPr>
      </w:pPr>
    </w:p>
    <w:p w14:paraId="4131C60F" w14:textId="2BA3C874" w:rsidR="00671E54" w:rsidRPr="00062329" w:rsidRDefault="00671E54" w:rsidP="00E94349">
      <w:pPr>
        <w:spacing w:after="0" w:line="240" w:lineRule="auto"/>
        <w:jc w:val="both"/>
        <w:rPr>
          <w:rFonts w:ascii="Arial" w:eastAsia="Times New Roman" w:hAnsi="Arial" w:cs="Arial"/>
        </w:rPr>
      </w:pPr>
      <w:r w:rsidRPr="00062329">
        <w:rPr>
          <w:rFonts w:ascii="Arial" w:eastAsia="Times New Roman" w:hAnsi="Arial" w:cs="Arial"/>
        </w:rPr>
        <w:t xml:space="preserve">Ob obravnavi Petega poročila Vlade Republike Slovenije o položaju romske skupnosti v Sloveniji v Državnem zboru na seji 28. 11. 2018 je bilo sprejeto priporočilo: »Državni zbor priporoča </w:t>
      </w:r>
      <w:r w:rsidR="005720C0">
        <w:rPr>
          <w:rFonts w:ascii="Arial" w:eastAsia="Times New Roman" w:hAnsi="Arial" w:cs="Arial"/>
        </w:rPr>
        <w:t>v</w:t>
      </w:r>
      <w:r w:rsidRPr="00062329">
        <w:rPr>
          <w:rFonts w:ascii="Arial" w:eastAsia="Times New Roman" w:hAnsi="Arial" w:cs="Arial"/>
        </w:rPr>
        <w:t>ladi, da nemudoma pristopi k ukrepom za izboljšanje položaja romske skupnosti v Sloveniji ter da v najkrajšem možnem času v sodelovanju s predstavniki romske skupnosti, predstavniki samoupravnih lokalnih skupnosti in drugimi deležniki pripravi ustrezne spremembe Zakona o romski skupnosti v Republiki Sloveniji</w:t>
      </w:r>
      <w:r w:rsidR="005720C0">
        <w:rPr>
          <w:rFonts w:ascii="Arial" w:eastAsia="Times New Roman" w:hAnsi="Arial" w:cs="Arial"/>
        </w:rPr>
        <w:t>.</w:t>
      </w:r>
      <w:r w:rsidRPr="00062329">
        <w:rPr>
          <w:rFonts w:ascii="Arial" w:eastAsia="Times New Roman" w:hAnsi="Arial" w:cs="Arial"/>
        </w:rPr>
        <w:t xml:space="preserve">« V prihodnjem obdobju bo </w:t>
      </w:r>
      <w:r w:rsidRPr="00062329">
        <w:rPr>
          <w:rFonts w:ascii="Arial" w:eastAsia="Times New Roman" w:hAnsi="Arial" w:cs="Arial"/>
        </w:rPr>
        <w:lastRenderedPageBreak/>
        <w:t xml:space="preserve">priprava sprememb in dopolnitev veljavnega Zakona o romski skupnosti v Sloveniji ali priprava novega zakona, odvisno od politične opredelitve, </w:t>
      </w:r>
      <w:r w:rsidR="005720C0">
        <w:rPr>
          <w:rFonts w:ascii="Arial" w:eastAsia="Times New Roman" w:hAnsi="Arial" w:cs="Arial"/>
        </w:rPr>
        <w:t>z</w:t>
      </w:r>
      <w:r w:rsidRPr="00062329">
        <w:rPr>
          <w:rFonts w:ascii="Arial" w:eastAsia="Times New Roman" w:hAnsi="Arial" w:cs="Arial"/>
        </w:rPr>
        <w:t>nov</w:t>
      </w:r>
      <w:r w:rsidR="005720C0">
        <w:rPr>
          <w:rFonts w:ascii="Arial" w:eastAsia="Times New Roman" w:hAnsi="Arial" w:cs="Arial"/>
        </w:rPr>
        <w:t>a</w:t>
      </w:r>
      <w:r w:rsidRPr="00062329">
        <w:rPr>
          <w:rFonts w:ascii="Arial" w:eastAsia="Times New Roman" w:hAnsi="Arial" w:cs="Arial"/>
        </w:rPr>
        <w:t xml:space="preserve"> aktualna. </w:t>
      </w:r>
    </w:p>
    <w:p w14:paraId="23AD5D97" w14:textId="77777777" w:rsidR="00157173" w:rsidRPr="00B77CEF" w:rsidRDefault="00157173" w:rsidP="005707E9">
      <w:pPr>
        <w:autoSpaceDE w:val="0"/>
        <w:autoSpaceDN w:val="0"/>
        <w:adjustRightInd w:val="0"/>
        <w:spacing w:line="240" w:lineRule="exact"/>
        <w:jc w:val="both"/>
        <w:rPr>
          <w:rFonts w:ascii="Arial" w:hAnsi="Arial" w:cs="Arial"/>
          <w:b/>
          <w:bCs/>
        </w:rPr>
      </w:pPr>
    </w:p>
    <w:p w14:paraId="4E2722A0" w14:textId="77777777" w:rsidR="00BA2D19" w:rsidRPr="00B77CEF" w:rsidRDefault="00BA2D19" w:rsidP="004C1DAA">
      <w:pPr>
        <w:widowControl w:val="0"/>
        <w:spacing w:after="0" w:line="240" w:lineRule="auto"/>
        <w:ind w:left="20"/>
        <w:jc w:val="center"/>
        <w:rPr>
          <w:rFonts w:ascii="Arial" w:eastAsia="Calibri" w:hAnsi="Arial" w:cs="Arial"/>
          <w:lang w:bidi="en-US"/>
        </w:rPr>
      </w:pPr>
      <w:r w:rsidRPr="00B77CEF">
        <w:rPr>
          <w:rFonts w:ascii="Arial" w:eastAsia="Calibri" w:hAnsi="Arial" w:cs="Arial"/>
          <w:lang w:bidi="en-US"/>
        </w:rPr>
        <w:t>Pravni in institucionalni okviri za spodbujanje enake obravnave</w:t>
      </w:r>
    </w:p>
    <w:p w14:paraId="514F277B" w14:textId="7D02651E" w:rsidR="00E1783E" w:rsidRPr="00E1783E" w:rsidRDefault="00E1783E" w:rsidP="004C1DAA">
      <w:pPr>
        <w:widowControl w:val="0"/>
        <w:spacing w:after="0" w:line="240" w:lineRule="auto"/>
        <w:ind w:left="1416" w:right="821"/>
        <w:jc w:val="center"/>
        <w:rPr>
          <w:rFonts w:ascii="Arial" w:eastAsia="Calibri" w:hAnsi="Arial" w:cs="Arial"/>
        </w:rPr>
      </w:pPr>
      <w:r w:rsidRPr="00E1783E">
        <w:rPr>
          <w:rFonts w:ascii="Arial" w:eastAsia="Calibri" w:hAnsi="Arial" w:cs="Arial"/>
          <w:color w:val="000000"/>
          <w:lang w:bidi="en-US"/>
        </w:rPr>
        <w:t>(odgovor na priporočil</w:t>
      </w:r>
      <w:r>
        <w:rPr>
          <w:rFonts w:ascii="Arial" w:eastAsia="Calibri" w:hAnsi="Arial" w:cs="Arial"/>
          <w:color w:val="000000"/>
          <w:lang w:bidi="en-US"/>
        </w:rPr>
        <w:t>i</w:t>
      </w:r>
      <w:r w:rsidRPr="00E1783E">
        <w:rPr>
          <w:rFonts w:ascii="Arial" w:eastAsia="Calibri" w:hAnsi="Arial" w:cs="Arial"/>
          <w:color w:val="000000"/>
          <w:lang w:bidi="en-US"/>
        </w:rPr>
        <w:t xml:space="preserve"> št. </w:t>
      </w:r>
      <w:r>
        <w:rPr>
          <w:rFonts w:ascii="Arial" w:eastAsia="Calibri" w:hAnsi="Arial" w:cs="Arial"/>
          <w:color w:val="000000"/>
          <w:lang w:bidi="en-US"/>
        </w:rPr>
        <w:t>30 in 31</w:t>
      </w:r>
      <w:r w:rsidRPr="00E1783E">
        <w:rPr>
          <w:rFonts w:ascii="Arial" w:eastAsia="Calibri" w:hAnsi="Arial" w:cs="Arial"/>
          <w:color w:val="000000"/>
          <w:lang w:bidi="en-US"/>
        </w:rPr>
        <w:t>)</w:t>
      </w:r>
    </w:p>
    <w:p w14:paraId="1DEAD79B" w14:textId="77777777" w:rsidR="00682640" w:rsidRPr="00FA1CE8" w:rsidRDefault="00682640" w:rsidP="00FA1CE8">
      <w:pPr>
        <w:autoSpaceDE w:val="0"/>
        <w:autoSpaceDN w:val="0"/>
        <w:adjustRightInd w:val="0"/>
        <w:spacing w:after="0" w:line="240" w:lineRule="auto"/>
        <w:jc w:val="both"/>
        <w:rPr>
          <w:rFonts w:ascii="Arial" w:hAnsi="Arial" w:cs="Arial"/>
        </w:rPr>
      </w:pPr>
    </w:p>
    <w:p w14:paraId="555E28B4" w14:textId="621E241A" w:rsidR="00682640" w:rsidRPr="00FA1CE8" w:rsidRDefault="00B020B4" w:rsidP="00FA1CE8">
      <w:pPr>
        <w:autoSpaceDE w:val="0"/>
        <w:autoSpaceDN w:val="0"/>
        <w:adjustRightInd w:val="0"/>
        <w:spacing w:after="0" w:line="240" w:lineRule="auto"/>
        <w:jc w:val="both"/>
        <w:rPr>
          <w:rFonts w:ascii="Arial" w:hAnsi="Arial" w:cs="Arial"/>
        </w:rPr>
      </w:pPr>
      <w:r>
        <w:rPr>
          <w:rFonts w:ascii="Arial" w:hAnsi="Arial" w:cs="Arial"/>
        </w:rPr>
        <w:t>Gl</w:t>
      </w:r>
      <w:r w:rsidR="00682640" w:rsidRPr="00AD0CF2">
        <w:rPr>
          <w:rFonts w:ascii="Arial" w:hAnsi="Arial" w:cs="Arial"/>
        </w:rPr>
        <w:t>ej odgovor v drugem delu pod 7</w:t>
      </w:r>
      <w:r w:rsidR="00F75197">
        <w:rPr>
          <w:rFonts w:ascii="Arial" w:hAnsi="Arial" w:cs="Arial"/>
        </w:rPr>
        <w:t>.</w:t>
      </w:r>
      <w:r w:rsidR="00682640" w:rsidRPr="00AD0CF2">
        <w:rPr>
          <w:rFonts w:ascii="Arial" w:hAnsi="Arial" w:cs="Arial"/>
        </w:rPr>
        <w:t xml:space="preserve"> </w:t>
      </w:r>
      <w:r w:rsidR="00F75197" w:rsidRPr="00AD0CF2">
        <w:rPr>
          <w:rFonts w:ascii="Arial" w:hAnsi="Arial" w:cs="Arial"/>
        </w:rPr>
        <w:t>t</w:t>
      </w:r>
      <w:r w:rsidR="00F75197">
        <w:rPr>
          <w:rFonts w:ascii="Arial" w:hAnsi="Arial" w:cs="Arial"/>
        </w:rPr>
        <w:t>očko</w:t>
      </w:r>
      <w:r w:rsidR="00F75197" w:rsidRPr="00AD0CF2">
        <w:rPr>
          <w:rFonts w:ascii="Arial" w:hAnsi="Arial" w:cs="Arial"/>
        </w:rPr>
        <w:t xml:space="preserve"> </w:t>
      </w:r>
      <w:r w:rsidR="00682640" w:rsidRPr="00AD0CF2">
        <w:rPr>
          <w:rFonts w:ascii="Arial" w:hAnsi="Arial" w:cs="Arial"/>
        </w:rPr>
        <w:t>tega poročila.</w:t>
      </w:r>
    </w:p>
    <w:p w14:paraId="208EB60D" w14:textId="77777777" w:rsidR="00682640" w:rsidRDefault="00682640" w:rsidP="005707E9">
      <w:pPr>
        <w:autoSpaceDE w:val="0"/>
        <w:autoSpaceDN w:val="0"/>
        <w:adjustRightInd w:val="0"/>
        <w:spacing w:line="240" w:lineRule="exact"/>
        <w:jc w:val="both"/>
        <w:rPr>
          <w:rFonts w:ascii="Arial" w:hAnsi="Arial" w:cs="Arial"/>
          <w:b/>
          <w:bCs/>
        </w:rPr>
      </w:pPr>
    </w:p>
    <w:p w14:paraId="53424228" w14:textId="77777777" w:rsidR="00633B6D" w:rsidRDefault="004C1685" w:rsidP="00633B6D">
      <w:pPr>
        <w:widowControl w:val="0"/>
        <w:spacing w:after="0" w:line="240" w:lineRule="auto"/>
        <w:ind w:left="851" w:right="822"/>
        <w:jc w:val="center"/>
        <w:rPr>
          <w:rFonts w:ascii="Arial" w:eastAsia="Calibri" w:hAnsi="Arial" w:cs="Arial"/>
          <w:lang w:bidi="en-US"/>
        </w:rPr>
      </w:pPr>
      <w:r w:rsidRPr="00655BF2">
        <w:rPr>
          <w:rFonts w:ascii="Arial" w:eastAsia="Calibri" w:hAnsi="Arial" w:cs="Arial"/>
          <w:lang w:bidi="en-US"/>
        </w:rPr>
        <w:t>Ukrepi za spodbujanje celotne in učinkovite enakosti za osebe, ki pripadajo narodnim manjšinam</w:t>
      </w:r>
    </w:p>
    <w:p w14:paraId="414CFAB3" w14:textId="670829CE" w:rsidR="00633B6D" w:rsidRPr="00633B6D" w:rsidRDefault="00633B6D" w:rsidP="00633B6D">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37</w:t>
      </w:r>
      <w:r w:rsidRPr="00E1783E">
        <w:rPr>
          <w:rFonts w:ascii="Arial" w:eastAsia="Calibri" w:hAnsi="Arial" w:cs="Arial"/>
          <w:color w:val="000000"/>
          <w:lang w:bidi="en-US"/>
        </w:rPr>
        <w:t>)</w:t>
      </w:r>
    </w:p>
    <w:p w14:paraId="135D5C00" w14:textId="77777777" w:rsidR="00633B6D" w:rsidRPr="00E1783E" w:rsidRDefault="00633B6D" w:rsidP="00633B6D">
      <w:pPr>
        <w:widowControl w:val="0"/>
        <w:spacing w:after="0" w:line="240" w:lineRule="auto"/>
        <w:ind w:left="1416" w:right="821"/>
        <w:jc w:val="center"/>
        <w:rPr>
          <w:rFonts w:ascii="Arial" w:eastAsia="Calibri" w:hAnsi="Arial" w:cs="Arial"/>
        </w:rPr>
      </w:pPr>
    </w:p>
    <w:p w14:paraId="37E1DB67" w14:textId="3165D78E" w:rsidR="00227EE2" w:rsidRPr="000D39CE" w:rsidRDefault="00023703" w:rsidP="000D39CE">
      <w:pPr>
        <w:spacing w:line="240" w:lineRule="auto"/>
        <w:jc w:val="both"/>
        <w:rPr>
          <w:rFonts w:ascii="Arial" w:hAnsi="Arial" w:cs="Arial"/>
          <w:bCs/>
          <w:szCs w:val="20"/>
          <w:lang w:eastAsia="sl-SI"/>
        </w:rPr>
      </w:pPr>
      <w:r w:rsidRPr="000D39CE">
        <w:rPr>
          <w:rFonts w:ascii="Arial" w:hAnsi="Arial" w:cs="Arial"/>
          <w:bCs/>
          <w:szCs w:val="20"/>
          <w:lang w:eastAsia="sl-SI"/>
        </w:rPr>
        <w:t xml:space="preserve">Republika Slovenija pojasnjuje, da je pristojno </w:t>
      </w:r>
      <w:r w:rsidR="00227EE2" w:rsidRPr="000D39CE">
        <w:rPr>
          <w:rFonts w:ascii="Arial" w:hAnsi="Arial" w:cs="Arial"/>
          <w:bCs/>
          <w:szCs w:val="20"/>
          <w:lang w:eastAsia="sl-SI"/>
        </w:rPr>
        <w:t>Ministrstvo za okolje in prostor (v nadaljevanju</w:t>
      </w:r>
      <w:r w:rsidR="005720C0">
        <w:rPr>
          <w:rFonts w:ascii="Arial" w:hAnsi="Arial" w:cs="Arial"/>
          <w:bCs/>
          <w:szCs w:val="20"/>
          <w:lang w:eastAsia="sl-SI"/>
        </w:rPr>
        <w:t>:</w:t>
      </w:r>
      <w:r w:rsidR="00227EE2" w:rsidRPr="000D39CE">
        <w:rPr>
          <w:rFonts w:ascii="Arial" w:hAnsi="Arial" w:cs="Arial"/>
          <w:bCs/>
          <w:szCs w:val="20"/>
          <w:lang w:eastAsia="sl-SI"/>
        </w:rPr>
        <w:t xml:space="preserve"> MOP) v okviru svojih dosedanjih aktivnosti na področju zagotavljanja ustreznih bivanjskih razmer Romov izvaja</w:t>
      </w:r>
      <w:r w:rsidRPr="000D39CE">
        <w:rPr>
          <w:rFonts w:ascii="Arial" w:hAnsi="Arial" w:cs="Arial"/>
          <w:bCs/>
          <w:szCs w:val="20"/>
          <w:lang w:eastAsia="sl-SI"/>
        </w:rPr>
        <w:t>lo</w:t>
      </w:r>
      <w:r w:rsidR="00227EE2" w:rsidRPr="000D39CE">
        <w:rPr>
          <w:rFonts w:ascii="Arial" w:hAnsi="Arial" w:cs="Arial"/>
          <w:bCs/>
          <w:szCs w:val="20"/>
          <w:lang w:eastAsia="sl-SI"/>
        </w:rPr>
        <w:t xml:space="preserve"> </w:t>
      </w:r>
      <w:r w:rsidR="005720C0">
        <w:rPr>
          <w:rFonts w:ascii="Arial" w:hAnsi="Arial" w:cs="Arial"/>
          <w:bCs/>
          <w:szCs w:val="20"/>
          <w:lang w:eastAsia="sl-SI"/>
        </w:rPr>
        <w:t>številne</w:t>
      </w:r>
      <w:r w:rsidR="005720C0" w:rsidRPr="000D39CE">
        <w:rPr>
          <w:rFonts w:ascii="Arial" w:hAnsi="Arial" w:cs="Arial"/>
          <w:bCs/>
          <w:szCs w:val="20"/>
          <w:lang w:eastAsia="sl-SI"/>
        </w:rPr>
        <w:t xml:space="preserve"> </w:t>
      </w:r>
      <w:r w:rsidR="00227EE2" w:rsidRPr="000D39CE">
        <w:rPr>
          <w:rFonts w:ascii="Arial" w:hAnsi="Arial" w:cs="Arial"/>
          <w:bCs/>
          <w:szCs w:val="20"/>
          <w:lang w:eastAsia="sl-SI"/>
        </w:rPr>
        <w:t>ukrep</w:t>
      </w:r>
      <w:r w:rsidR="005720C0">
        <w:rPr>
          <w:rFonts w:ascii="Arial" w:hAnsi="Arial" w:cs="Arial"/>
          <w:bCs/>
          <w:szCs w:val="20"/>
          <w:lang w:eastAsia="sl-SI"/>
        </w:rPr>
        <w:t>e</w:t>
      </w:r>
      <w:r w:rsidR="00227EE2" w:rsidRPr="000D39CE">
        <w:rPr>
          <w:rFonts w:ascii="Arial" w:hAnsi="Arial" w:cs="Arial"/>
          <w:bCs/>
          <w:szCs w:val="20"/>
          <w:lang w:eastAsia="sl-SI"/>
        </w:rPr>
        <w:t xml:space="preserve"> na področju opredelitve romskih naselij in njihove infrastrukturne opremljenosti v okviru priprave občinskih strateških in izvedbenih prostorskih aktov, ki so v skladu z veljavno zakonodajo, edina zakonita podlaga za »legalizacijo« in uvrstitev v naselbinski sistem občin. Hkrati so sprejeti prostorski akti pogoj za pridobitev sredstev iz različnih </w:t>
      </w:r>
      <w:r w:rsidR="005720C0">
        <w:rPr>
          <w:rFonts w:ascii="Arial" w:hAnsi="Arial" w:cs="Arial"/>
          <w:bCs/>
          <w:szCs w:val="20"/>
          <w:lang w:eastAsia="sl-SI"/>
        </w:rPr>
        <w:t>državnih virov</w:t>
      </w:r>
      <w:r w:rsidR="00227EE2" w:rsidRPr="000D39CE">
        <w:rPr>
          <w:rFonts w:ascii="Arial" w:hAnsi="Arial" w:cs="Arial"/>
          <w:bCs/>
          <w:szCs w:val="20"/>
          <w:lang w:eastAsia="sl-SI"/>
        </w:rPr>
        <w:t xml:space="preserve"> in virov</w:t>
      </w:r>
      <w:r w:rsidR="005720C0" w:rsidRPr="005720C0">
        <w:rPr>
          <w:rFonts w:ascii="Arial" w:hAnsi="Arial" w:cs="Arial"/>
          <w:bCs/>
          <w:szCs w:val="20"/>
          <w:lang w:eastAsia="sl-SI"/>
        </w:rPr>
        <w:t xml:space="preserve"> </w:t>
      </w:r>
      <w:r w:rsidR="005720C0" w:rsidRPr="000D39CE">
        <w:rPr>
          <w:rFonts w:ascii="Arial" w:hAnsi="Arial" w:cs="Arial"/>
          <w:bCs/>
          <w:szCs w:val="20"/>
          <w:lang w:eastAsia="sl-SI"/>
        </w:rPr>
        <w:t>EU</w:t>
      </w:r>
      <w:r w:rsidR="00227EE2" w:rsidRPr="000D39CE">
        <w:rPr>
          <w:rFonts w:ascii="Arial" w:hAnsi="Arial" w:cs="Arial"/>
          <w:bCs/>
          <w:szCs w:val="20"/>
          <w:lang w:eastAsia="sl-SI"/>
        </w:rPr>
        <w:t xml:space="preserve">, namenjenih </w:t>
      </w:r>
      <w:r w:rsidR="005720C0">
        <w:rPr>
          <w:rFonts w:ascii="Arial" w:hAnsi="Arial" w:cs="Arial"/>
          <w:bCs/>
          <w:szCs w:val="20"/>
          <w:lang w:eastAsia="sl-SI"/>
        </w:rPr>
        <w:t xml:space="preserve">za </w:t>
      </w:r>
      <w:r w:rsidR="00227EE2" w:rsidRPr="000D39CE">
        <w:rPr>
          <w:rFonts w:ascii="Arial" w:hAnsi="Arial" w:cs="Arial"/>
          <w:bCs/>
          <w:szCs w:val="20"/>
          <w:lang w:eastAsia="sl-SI"/>
        </w:rPr>
        <w:t>skladn</w:t>
      </w:r>
      <w:r w:rsidR="005720C0">
        <w:rPr>
          <w:rFonts w:ascii="Arial" w:hAnsi="Arial" w:cs="Arial"/>
          <w:bCs/>
          <w:szCs w:val="20"/>
          <w:lang w:eastAsia="sl-SI"/>
        </w:rPr>
        <w:t>i</w:t>
      </w:r>
      <w:r w:rsidR="00227EE2" w:rsidRPr="000D39CE">
        <w:rPr>
          <w:rFonts w:ascii="Arial" w:hAnsi="Arial" w:cs="Arial"/>
          <w:bCs/>
          <w:szCs w:val="20"/>
          <w:lang w:eastAsia="sl-SI"/>
        </w:rPr>
        <w:t xml:space="preserve"> prostorsk</w:t>
      </w:r>
      <w:r w:rsidR="005720C0">
        <w:rPr>
          <w:rFonts w:ascii="Arial" w:hAnsi="Arial" w:cs="Arial"/>
          <w:bCs/>
          <w:szCs w:val="20"/>
          <w:lang w:eastAsia="sl-SI"/>
        </w:rPr>
        <w:t>i</w:t>
      </w:r>
      <w:r w:rsidR="00227EE2" w:rsidRPr="000D39CE">
        <w:rPr>
          <w:rFonts w:ascii="Arial" w:hAnsi="Arial" w:cs="Arial"/>
          <w:bCs/>
          <w:szCs w:val="20"/>
          <w:lang w:eastAsia="sl-SI"/>
        </w:rPr>
        <w:t xml:space="preserve"> razvoj. </w:t>
      </w:r>
    </w:p>
    <w:p w14:paraId="6EAABFE7" w14:textId="64DAE693" w:rsidR="00227EE2" w:rsidRPr="000D39CE" w:rsidRDefault="00227EE2" w:rsidP="000D39CE">
      <w:pPr>
        <w:spacing w:line="240" w:lineRule="auto"/>
        <w:jc w:val="both"/>
        <w:rPr>
          <w:rFonts w:ascii="Arial" w:hAnsi="Arial" w:cs="Arial"/>
          <w:bCs/>
          <w:szCs w:val="20"/>
          <w:lang w:eastAsia="sl-SI"/>
        </w:rPr>
      </w:pPr>
      <w:r w:rsidRPr="000D39CE">
        <w:rPr>
          <w:rFonts w:ascii="Arial" w:hAnsi="Arial" w:cs="Arial"/>
          <w:bCs/>
          <w:szCs w:val="20"/>
          <w:lang w:eastAsia="sl-SI"/>
        </w:rPr>
        <w:t>Zgoraj navedeno je predpogoj za »zagotavljanj</w:t>
      </w:r>
      <w:r w:rsidR="005720C0">
        <w:rPr>
          <w:rFonts w:ascii="Arial" w:hAnsi="Arial" w:cs="Arial"/>
          <w:bCs/>
          <w:szCs w:val="20"/>
          <w:lang w:eastAsia="sl-SI"/>
        </w:rPr>
        <w:t>e</w:t>
      </w:r>
      <w:r w:rsidRPr="000D39CE">
        <w:rPr>
          <w:rFonts w:ascii="Arial" w:hAnsi="Arial" w:cs="Arial"/>
          <w:bCs/>
          <w:szCs w:val="20"/>
          <w:lang w:eastAsia="sl-SI"/>
        </w:rPr>
        <w:t xml:space="preserve"> pravice do posesti za Rome, ki živijo v neuradnih naseljih«, saj je pravica do posesti vezana na lastninsko pravico oziroma pravico do zasebne lastnine, ki je zagotovljena z Ustavo RS. </w:t>
      </w:r>
      <w:r w:rsidR="005720C0">
        <w:rPr>
          <w:rFonts w:ascii="Arial" w:hAnsi="Arial" w:cs="Arial"/>
          <w:bCs/>
          <w:szCs w:val="20"/>
          <w:lang w:eastAsia="sl-SI"/>
        </w:rPr>
        <w:t>Težava</w:t>
      </w:r>
      <w:r w:rsidR="005720C0" w:rsidRPr="000D39CE">
        <w:rPr>
          <w:rFonts w:ascii="Arial" w:hAnsi="Arial" w:cs="Arial"/>
          <w:bCs/>
          <w:szCs w:val="20"/>
          <w:lang w:eastAsia="sl-SI"/>
        </w:rPr>
        <w:t xml:space="preserve"> </w:t>
      </w:r>
      <w:r w:rsidRPr="000D39CE">
        <w:rPr>
          <w:rFonts w:ascii="Arial" w:hAnsi="Arial" w:cs="Arial"/>
          <w:bCs/>
          <w:szCs w:val="20"/>
          <w:lang w:eastAsia="sl-SI"/>
        </w:rPr>
        <w:t>nastane, kadar pride do uzurpacije tuje lastnine, kar pomeni, da je naselje, del naselja ali posamezni objekt postavljen na zemljišču, za kater</w:t>
      </w:r>
      <w:r w:rsidR="00391EC6">
        <w:rPr>
          <w:rFonts w:ascii="Arial" w:hAnsi="Arial" w:cs="Arial"/>
          <w:bCs/>
          <w:szCs w:val="20"/>
          <w:lang w:eastAsia="sl-SI"/>
        </w:rPr>
        <w:t>o</w:t>
      </w:r>
      <w:r w:rsidRPr="000D39CE">
        <w:rPr>
          <w:rFonts w:ascii="Arial" w:hAnsi="Arial" w:cs="Arial"/>
          <w:bCs/>
          <w:szCs w:val="20"/>
          <w:lang w:eastAsia="sl-SI"/>
        </w:rPr>
        <w:t xml:space="preserve"> Romi ne morejo izkazati lastninske pravice oziroma pravice graditi. V takšnih primerih MOP poskuša doseči dogovor s posameznimi občinami, lastnicami zemljišč, da po spreje</w:t>
      </w:r>
      <w:r w:rsidR="005720C0">
        <w:rPr>
          <w:rFonts w:ascii="Arial" w:hAnsi="Arial" w:cs="Arial"/>
          <w:bCs/>
          <w:szCs w:val="20"/>
          <w:lang w:eastAsia="sl-SI"/>
        </w:rPr>
        <w:t>tj</w:t>
      </w:r>
      <w:r w:rsidRPr="000D39CE">
        <w:rPr>
          <w:rFonts w:ascii="Arial" w:hAnsi="Arial" w:cs="Arial"/>
          <w:bCs/>
          <w:szCs w:val="20"/>
          <w:lang w:eastAsia="sl-SI"/>
        </w:rPr>
        <w:t xml:space="preserve">u prostorskih aktov izvedejo parcelacijo, zagotovijo komunalno opremo in posamezne parcele prodajo zainteresiranim Romom </w:t>
      </w:r>
      <w:r w:rsidR="005720C0">
        <w:rPr>
          <w:rFonts w:ascii="Arial" w:hAnsi="Arial" w:cs="Arial"/>
          <w:bCs/>
          <w:szCs w:val="20"/>
          <w:lang w:eastAsia="sl-SI"/>
        </w:rPr>
        <w:t>po</w:t>
      </w:r>
      <w:r w:rsidR="005720C0" w:rsidRPr="000D39CE">
        <w:rPr>
          <w:rFonts w:ascii="Arial" w:hAnsi="Arial" w:cs="Arial"/>
          <w:bCs/>
          <w:szCs w:val="20"/>
          <w:lang w:eastAsia="sl-SI"/>
        </w:rPr>
        <w:t xml:space="preserve"> </w:t>
      </w:r>
      <w:r w:rsidRPr="000D39CE">
        <w:rPr>
          <w:rFonts w:ascii="Arial" w:hAnsi="Arial" w:cs="Arial"/>
          <w:bCs/>
          <w:szCs w:val="20"/>
          <w:lang w:eastAsia="sl-SI"/>
        </w:rPr>
        <w:t>simboličn</w:t>
      </w:r>
      <w:r w:rsidR="005720C0">
        <w:rPr>
          <w:rFonts w:ascii="Arial" w:hAnsi="Arial" w:cs="Arial"/>
          <w:bCs/>
          <w:szCs w:val="20"/>
          <w:lang w:eastAsia="sl-SI"/>
        </w:rPr>
        <w:t>i</w:t>
      </w:r>
      <w:r w:rsidRPr="000D39CE">
        <w:rPr>
          <w:rFonts w:ascii="Arial" w:hAnsi="Arial" w:cs="Arial"/>
          <w:bCs/>
          <w:szCs w:val="20"/>
          <w:lang w:eastAsia="sl-SI"/>
        </w:rPr>
        <w:t xml:space="preserve"> cen</w:t>
      </w:r>
      <w:r w:rsidR="005720C0">
        <w:rPr>
          <w:rFonts w:ascii="Arial" w:hAnsi="Arial" w:cs="Arial"/>
          <w:bCs/>
          <w:szCs w:val="20"/>
          <w:lang w:eastAsia="sl-SI"/>
        </w:rPr>
        <w:t>i</w:t>
      </w:r>
      <w:r w:rsidRPr="000D39CE">
        <w:rPr>
          <w:rFonts w:ascii="Arial" w:hAnsi="Arial" w:cs="Arial"/>
          <w:bCs/>
          <w:szCs w:val="20"/>
          <w:lang w:eastAsia="sl-SI"/>
        </w:rPr>
        <w:t xml:space="preserve"> ali na obroke. Seveda pa mora</w:t>
      </w:r>
      <w:r w:rsidR="005720C0">
        <w:rPr>
          <w:rFonts w:ascii="Arial" w:hAnsi="Arial" w:cs="Arial"/>
          <w:bCs/>
          <w:szCs w:val="20"/>
          <w:lang w:eastAsia="sl-SI"/>
        </w:rPr>
        <w:t>j</w:t>
      </w:r>
      <w:r w:rsidR="00391EC6">
        <w:rPr>
          <w:rFonts w:ascii="Arial" w:hAnsi="Arial" w:cs="Arial"/>
          <w:bCs/>
          <w:szCs w:val="20"/>
          <w:lang w:eastAsia="sl-SI"/>
        </w:rPr>
        <w:t>o</w:t>
      </w:r>
      <w:r w:rsidR="005720C0">
        <w:rPr>
          <w:rFonts w:ascii="Arial" w:hAnsi="Arial" w:cs="Arial"/>
          <w:bCs/>
          <w:szCs w:val="20"/>
          <w:lang w:eastAsia="sl-SI"/>
        </w:rPr>
        <w:t xml:space="preserve"> Romi</w:t>
      </w:r>
      <w:r w:rsidRPr="000D39CE">
        <w:rPr>
          <w:rFonts w:ascii="Arial" w:hAnsi="Arial" w:cs="Arial"/>
          <w:bCs/>
          <w:szCs w:val="20"/>
          <w:lang w:eastAsia="sl-SI"/>
        </w:rPr>
        <w:t xml:space="preserve"> izkaza</w:t>
      </w:r>
      <w:r w:rsidR="005720C0">
        <w:rPr>
          <w:rFonts w:ascii="Arial" w:hAnsi="Arial" w:cs="Arial"/>
          <w:bCs/>
          <w:szCs w:val="20"/>
          <w:lang w:eastAsia="sl-SI"/>
        </w:rPr>
        <w:t>ti</w:t>
      </w:r>
      <w:r w:rsidRPr="000D39CE">
        <w:rPr>
          <w:rFonts w:ascii="Arial" w:hAnsi="Arial" w:cs="Arial"/>
          <w:bCs/>
          <w:szCs w:val="20"/>
          <w:lang w:eastAsia="sl-SI"/>
        </w:rPr>
        <w:t xml:space="preserve"> resn</w:t>
      </w:r>
      <w:r w:rsidR="005720C0">
        <w:rPr>
          <w:rFonts w:ascii="Arial" w:hAnsi="Arial" w:cs="Arial"/>
          <w:bCs/>
          <w:szCs w:val="20"/>
          <w:lang w:eastAsia="sl-SI"/>
        </w:rPr>
        <w:t>o</w:t>
      </w:r>
      <w:r w:rsidRPr="000D39CE">
        <w:rPr>
          <w:rFonts w:ascii="Arial" w:hAnsi="Arial" w:cs="Arial"/>
          <w:bCs/>
          <w:szCs w:val="20"/>
          <w:lang w:eastAsia="sl-SI"/>
        </w:rPr>
        <w:t xml:space="preserve"> namer</w:t>
      </w:r>
      <w:r w:rsidR="005720C0">
        <w:rPr>
          <w:rFonts w:ascii="Arial" w:hAnsi="Arial" w:cs="Arial"/>
          <w:bCs/>
          <w:szCs w:val="20"/>
          <w:lang w:eastAsia="sl-SI"/>
        </w:rPr>
        <w:t>o</w:t>
      </w:r>
      <w:r w:rsidRPr="000D39CE">
        <w:rPr>
          <w:rFonts w:ascii="Arial" w:hAnsi="Arial" w:cs="Arial"/>
          <w:bCs/>
          <w:szCs w:val="20"/>
          <w:lang w:eastAsia="sl-SI"/>
        </w:rPr>
        <w:t xml:space="preserve">, da bodo izpolnili svoj del obveznosti. V primerih individualnih lastnikov gre za obligacijsko razmerje med prodajalcem in kupcem, kjer pa v vlogi mediatorja lahko sodeluje tudi občina. MOP ne razpolaga s sredstvi za nakupe zemljišč in njihovo komunalno opremo. Nadomestno ukrepanje države namesto neaktivnih lokalnih skupnosti se do </w:t>
      </w:r>
      <w:r w:rsidR="00A37D33">
        <w:rPr>
          <w:rFonts w:ascii="Arial" w:hAnsi="Arial" w:cs="Arial"/>
          <w:bCs/>
          <w:szCs w:val="20"/>
          <w:lang w:eastAsia="sl-SI"/>
        </w:rPr>
        <w:t>z</w:t>
      </w:r>
      <w:r w:rsidRPr="000D39CE">
        <w:rPr>
          <w:rFonts w:ascii="Arial" w:hAnsi="Arial" w:cs="Arial"/>
          <w:bCs/>
          <w:szCs w:val="20"/>
          <w:lang w:eastAsia="sl-SI"/>
        </w:rPr>
        <w:t>daj ni izvajalo, saj gre za poseganje v izvirno pravico občin, p</w:t>
      </w:r>
      <w:r w:rsidR="00A37D33">
        <w:rPr>
          <w:rFonts w:ascii="Arial" w:hAnsi="Arial" w:cs="Arial"/>
          <w:bCs/>
          <w:szCs w:val="20"/>
          <w:lang w:eastAsia="sl-SI"/>
        </w:rPr>
        <w:t xml:space="preserve">oleg tega </w:t>
      </w:r>
      <w:r w:rsidRPr="000D39CE">
        <w:rPr>
          <w:rFonts w:ascii="Arial" w:hAnsi="Arial" w:cs="Arial"/>
          <w:bCs/>
          <w:szCs w:val="20"/>
          <w:lang w:eastAsia="sl-SI"/>
        </w:rPr>
        <w:t>ne bi bilo mogoče doseči družbene sprejemljivosti za tak poseg v lokalnem okolju.</w:t>
      </w:r>
    </w:p>
    <w:p w14:paraId="2790F7AE" w14:textId="615899F6" w:rsidR="00227EE2" w:rsidRPr="000D39CE" w:rsidRDefault="00227EE2" w:rsidP="000D39CE">
      <w:pPr>
        <w:autoSpaceDE w:val="0"/>
        <w:autoSpaceDN w:val="0"/>
        <w:adjustRightInd w:val="0"/>
        <w:spacing w:after="0" w:line="240" w:lineRule="auto"/>
        <w:jc w:val="both"/>
        <w:rPr>
          <w:rFonts w:ascii="Arial" w:hAnsi="Arial" w:cs="Arial"/>
        </w:rPr>
      </w:pPr>
      <w:r w:rsidRPr="000D39CE">
        <w:rPr>
          <w:rFonts w:ascii="Arial" w:hAnsi="Arial" w:cs="Arial"/>
        </w:rPr>
        <w:t xml:space="preserve">Medresorska delovna skupina je v svojem zaključnem poročilu med drugim ugotovila, da je sicer </w:t>
      </w:r>
      <w:r w:rsidRPr="000D39CE">
        <w:rPr>
          <w:rFonts w:ascii="Arial" w:hAnsi="Arial" w:cs="Arial"/>
          <w:lang w:eastAsia="sl-SI"/>
        </w:rPr>
        <w:t>nujna vzpostavitev stalne</w:t>
      </w:r>
      <w:r w:rsidR="006F46DF">
        <w:rPr>
          <w:rFonts w:ascii="Arial" w:hAnsi="Arial" w:cs="Arial"/>
          <w:lang w:eastAsia="sl-SI"/>
        </w:rPr>
        <w:t>ga</w:t>
      </w:r>
      <w:r w:rsidRPr="000D39CE">
        <w:rPr>
          <w:rFonts w:ascii="Arial" w:hAnsi="Arial" w:cs="Arial"/>
          <w:lang w:eastAsia="sl-SI"/>
        </w:rPr>
        <w:t xml:space="preserve"> medresorske</w:t>
      </w:r>
      <w:r w:rsidR="006F46DF">
        <w:rPr>
          <w:rFonts w:ascii="Arial" w:hAnsi="Arial" w:cs="Arial"/>
          <w:lang w:eastAsia="sl-SI"/>
        </w:rPr>
        <w:t>ga usklajevanja</w:t>
      </w:r>
      <w:r w:rsidRPr="000D39CE">
        <w:rPr>
          <w:rFonts w:ascii="Arial" w:hAnsi="Arial" w:cs="Arial"/>
          <w:lang w:eastAsia="sl-SI"/>
        </w:rPr>
        <w:t xml:space="preserve"> kot oblike stalne</w:t>
      </w:r>
      <w:r w:rsidR="006F46DF">
        <w:rPr>
          <w:rFonts w:ascii="Arial" w:hAnsi="Arial" w:cs="Arial"/>
          <w:lang w:eastAsia="sl-SI"/>
        </w:rPr>
        <w:t>ga usklajevanja</w:t>
      </w:r>
      <w:r w:rsidRPr="000D39CE">
        <w:rPr>
          <w:rFonts w:ascii="Arial" w:hAnsi="Arial" w:cs="Arial"/>
          <w:lang w:eastAsia="sl-SI"/>
        </w:rPr>
        <w:t xml:space="preserve"> resorjev na področju urejanja prostorske problematike Romov</w:t>
      </w:r>
      <w:r w:rsidRPr="000D39CE">
        <w:rPr>
          <w:rFonts w:ascii="Arial" w:hAnsi="Arial" w:cs="Arial"/>
        </w:rPr>
        <w:t>, da pa mora biti staln</w:t>
      </w:r>
      <w:r w:rsidR="006F46DF">
        <w:rPr>
          <w:rFonts w:ascii="Arial" w:hAnsi="Arial" w:cs="Arial"/>
        </w:rPr>
        <w:t>o</w:t>
      </w:r>
      <w:r w:rsidRPr="000D39CE">
        <w:rPr>
          <w:rFonts w:ascii="Arial" w:hAnsi="Arial" w:cs="Arial"/>
        </w:rPr>
        <w:t xml:space="preserve"> medresorsk</w:t>
      </w:r>
      <w:r w:rsidR="006F46DF">
        <w:rPr>
          <w:rFonts w:ascii="Arial" w:hAnsi="Arial" w:cs="Arial"/>
        </w:rPr>
        <w:t>o</w:t>
      </w:r>
      <w:r w:rsidRPr="000D39CE">
        <w:rPr>
          <w:rFonts w:ascii="Arial" w:hAnsi="Arial" w:cs="Arial"/>
        </w:rPr>
        <w:t xml:space="preserve"> </w:t>
      </w:r>
      <w:r w:rsidR="006F46DF">
        <w:rPr>
          <w:rFonts w:ascii="Arial" w:hAnsi="Arial" w:cs="Arial"/>
        </w:rPr>
        <w:t>usklajevanje</w:t>
      </w:r>
      <w:r w:rsidR="006F46DF" w:rsidRPr="000D39CE">
        <w:rPr>
          <w:rFonts w:ascii="Arial" w:hAnsi="Arial" w:cs="Arial"/>
        </w:rPr>
        <w:t xml:space="preserve"> </w:t>
      </w:r>
      <w:r w:rsidRPr="000D39CE">
        <w:rPr>
          <w:rFonts w:ascii="Arial" w:hAnsi="Arial" w:cs="Arial"/>
        </w:rPr>
        <w:t>vzpostavljen</w:t>
      </w:r>
      <w:r w:rsidR="006F46DF">
        <w:rPr>
          <w:rFonts w:ascii="Arial" w:hAnsi="Arial" w:cs="Arial"/>
        </w:rPr>
        <w:t>o</w:t>
      </w:r>
      <w:r w:rsidRPr="000D39CE">
        <w:rPr>
          <w:rFonts w:ascii="Arial" w:hAnsi="Arial" w:cs="Arial"/>
        </w:rPr>
        <w:t xml:space="preserve"> na vladni ravni, saj je učinkovitost </w:t>
      </w:r>
      <w:r w:rsidRPr="000D39CE">
        <w:rPr>
          <w:rFonts w:ascii="Arial" w:hAnsi="Arial" w:cs="Arial"/>
          <w:lang w:eastAsia="sl-SI"/>
        </w:rPr>
        <w:t>reševanj</w:t>
      </w:r>
      <w:r w:rsidRPr="000D39CE">
        <w:rPr>
          <w:rFonts w:ascii="Arial" w:hAnsi="Arial" w:cs="Arial"/>
        </w:rPr>
        <w:t>a</w:t>
      </w:r>
      <w:r w:rsidRPr="000D39CE">
        <w:rPr>
          <w:rFonts w:ascii="Arial" w:hAnsi="Arial" w:cs="Arial"/>
          <w:lang w:eastAsia="sl-SI"/>
        </w:rPr>
        <w:t xml:space="preserve"> obravnavane problematike </w:t>
      </w:r>
      <w:r w:rsidR="006F46DF">
        <w:rPr>
          <w:rFonts w:ascii="Arial" w:hAnsi="Arial" w:cs="Arial"/>
        </w:rPr>
        <w:t>pretežno</w:t>
      </w:r>
      <w:r w:rsidR="00391EC6">
        <w:rPr>
          <w:rFonts w:ascii="Arial" w:hAnsi="Arial" w:cs="Arial"/>
        </w:rPr>
        <w:t xml:space="preserve"> </w:t>
      </w:r>
      <w:r w:rsidRPr="000D39CE">
        <w:rPr>
          <w:rFonts w:ascii="Arial" w:hAnsi="Arial" w:cs="Arial"/>
        </w:rPr>
        <w:t xml:space="preserve">odvisna od stopnje opolnomočenosti pripadnikov romske skupnosti in zato </w:t>
      </w:r>
      <w:r w:rsidRPr="000D39CE">
        <w:rPr>
          <w:rFonts w:ascii="Arial" w:hAnsi="Arial" w:cs="Arial"/>
          <w:lang w:eastAsia="sl-SI"/>
        </w:rPr>
        <w:t>presega pristojnosti MOP</w:t>
      </w:r>
      <w:r w:rsidRPr="000D39CE">
        <w:rPr>
          <w:rFonts w:ascii="Arial" w:hAnsi="Arial" w:cs="Arial"/>
        </w:rPr>
        <w:t>.</w:t>
      </w:r>
    </w:p>
    <w:p w14:paraId="7F7AA44D" w14:textId="77777777" w:rsidR="00227EE2" w:rsidRPr="000D39CE" w:rsidRDefault="00227EE2" w:rsidP="000D39CE">
      <w:pPr>
        <w:autoSpaceDE w:val="0"/>
        <w:autoSpaceDN w:val="0"/>
        <w:adjustRightInd w:val="0"/>
        <w:spacing w:after="0" w:line="240" w:lineRule="auto"/>
        <w:jc w:val="both"/>
        <w:rPr>
          <w:rFonts w:ascii="Arial" w:hAnsi="Arial" w:cs="Arial"/>
        </w:rPr>
      </w:pPr>
    </w:p>
    <w:p w14:paraId="1EFE12DD" w14:textId="3F0AFC44" w:rsidR="00227EE2" w:rsidRPr="000D39CE" w:rsidRDefault="00227EE2" w:rsidP="000D39CE">
      <w:pPr>
        <w:autoSpaceDE w:val="0"/>
        <w:autoSpaceDN w:val="0"/>
        <w:adjustRightInd w:val="0"/>
        <w:spacing w:after="0" w:line="240" w:lineRule="auto"/>
        <w:jc w:val="both"/>
        <w:rPr>
          <w:rFonts w:ascii="Arial" w:hAnsi="Arial" w:cs="Arial"/>
          <w:bCs/>
        </w:rPr>
      </w:pPr>
      <w:r w:rsidRPr="000D39CE">
        <w:rPr>
          <w:rFonts w:ascii="Arial" w:hAnsi="Arial" w:cs="Arial"/>
        </w:rPr>
        <w:t xml:space="preserve">V okviru </w:t>
      </w:r>
      <w:r w:rsidR="006F46DF">
        <w:rPr>
          <w:rFonts w:ascii="Arial" w:hAnsi="Arial" w:cs="Arial"/>
        </w:rPr>
        <w:t>m</w:t>
      </w:r>
      <w:r w:rsidRPr="000D39CE">
        <w:rPr>
          <w:rFonts w:ascii="Arial" w:hAnsi="Arial" w:cs="Arial"/>
        </w:rPr>
        <w:t>edresorske delovne skupine je bilo ugotovljeno tudi, da področje prostorske problematike romskih naselij urejajo številni zakoni, ki večinoma niso v pristojnosti MOP. P</w:t>
      </w:r>
      <w:r w:rsidRPr="000D39CE">
        <w:rPr>
          <w:rFonts w:ascii="Arial" w:hAnsi="Arial" w:cs="Arial"/>
          <w:lang w:eastAsia="sl-SI"/>
        </w:rPr>
        <w:t>red pripravo posebnega zakona za interventno urejanje romskih naselij je zato treb</w:t>
      </w:r>
      <w:r w:rsidR="006F46DF">
        <w:rPr>
          <w:rFonts w:ascii="Arial" w:hAnsi="Arial" w:cs="Arial"/>
          <w:lang w:eastAsia="sl-SI"/>
        </w:rPr>
        <w:t>a</w:t>
      </w:r>
      <w:r w:rsidRPr="000D39CE">
        <w:rPr>
          <w:rFonts w:ascii="Arial" w:hAnsi="Arial" w:cs="Arial"/>
          <w:lang w:eastAsia="sl-SI"/>
        </w:rPr>
        <w:t xml:space="preserve"> </w:t>
      </w:r>
      <w:r w:rsidRPr="000D39CE">
        <w:rPr>
          <w:rFonts w:ascii="Arial" w:hAnsi="Arial" w:cs="Arial"/>
        </w:rPr>
        <w:t>opraviti</w:t>
      </w:r>
      <w:r w:rsidRPr="000D39CE">
        <w:rPr>
          <w:rFonts w:ascii="Arial" w:hAnsi="Arial" w:cs="Arial"/>
          <w:lang w:eastAsia="sl-SI"/>
        </w:rPr>
        <w:t xml:space="preserve"> celovit pregled zakonodaje in ugotoviti, </w:t>
      </w:r>
      <w:r w:rsidRPr="000D39CE">
        <w:rPr>
          <w:rFonts w:ascii="Arial" w:hAnsi="Arial" w:cs="Arial"/>
        </w:rPr>
        <w:t xml:space="preserve">kje bi bile </w:t>
      </w:r>
      <w:r w:rsidR="006F46DF">
        <w:rPr>
          <w:rFonts w:ascii="Arial" w:hAnsi="Arial" w:cs="Arial"/>
        </w:rPr>
        <w:t>morda</w:t>
      </w:r>
      <w:r w:rsidR="006F46DF" w:rsidRPr="000D39CE">
        <w:rPr>
          <w:rFonts w:ascii="Arial" w:hAnsi="Arial" w:cs="Arial"/>
        </w:rPr>
        <w:t xml:space="preserve"> </w:t>
      </w:r>
      <w:r w:rsidRPr="000D39CE">
        <w:rPr>
          <w:rFonts w:ascii="Arial" w:hAnsi="Arial" w:cs="Arial"/>
        </w:rPr>
        <w:t>potrebne spremembe in dopo</w:t>
      </w:r>
      <w:r w:rsidR="000D39CE">
        <w:rPr>
          <w:rFonts w:ascii="Arial" w:hAnsi="Arial" w:cs="Arial"/>
        </w:rPr>
        <w:t>l</w:t>
      </w:r>
      <w:r w:rsidRPr="000D39CE">
        <w:rPr>
          <w:rFonts w:ascii="Arial" w:hAnsi="Arial" w:cs="Arial"/>
        </w:rPr>
        <w:t>nitve zaradi interventnega urejanja prostorske problematike.</w:t>
      </w:r>
      <w:r w:rsidRPr="000D39CE">
        <w:rPr>
          <w:rFonts w:ascii="Arial" w:hAnsi="Arial" w:cs="Arial"/>
          <w:bCs/>
          <w:iCs/>
        </w:rPr>
        <w:t xml:space="preserve"> </w:t>
      </w:r>
    </w:p>
    <w:p w14:paraId="630F3B37" w14:textId="77777777" w:rsidR="004C1685" w:rsidRPr="00530CA0" w:rsidRDefault="004C1685" w:rsidP="00F52027">
      <w:pPr>
        <w:spacing w:line="240" w:lineRule="auto"/>
        <w:jc w:val="both"/>
        <w:rPr>
          <w:rFonts w:ascii="Arial" w:hAnsi="Arial" w:cs="Arial"/>
          <w:color w:val="000000"/>
          <w:szCs w:val="20"/>
          <w:lang w:eastAsia="sl-SI"/>
        </w:rPr>
      </w:pPr>
    </w:p>
    <w:p w14:paraId="4C911D5B" w14:textId="77777777" w:rsidR="003013D4" w:rsidRPr="00530CA0" w:rsidRDefault="003013D4" w:rsidP="005707E9">
      <w:pPr>
        <w:autoSpaceDE w:val="0"/>
        <w:autoSpaceDN w:val="0"/>
        <w:adjustRightInd w:val="0"/>
        <w:spacing w:line="240" w:lineRule="exact"/>
        <w:jc w:val="both"/>
        <w:rPr>
          <w:rFonts w:ascii="Arial" w:hAnsi="Arial" w:cs="Arial"/>
          <w:b/>
          <w:bCs/>
        </w:rPr>
      </w:pPr>
      <w:r w:rsidRPr="00530CA0">
        <w:rPr>
          <w:rFonts w:ascii="Arial" w:hAnsi="Arial" w:cs="Arial"/>
          <w:b/>
          <w:bCs/>
        </w:rPr>
        <w:t xml:space="preserve">5. člen </w:t>
      </w:r>
      <w:r w:rsidR="001C25D9" w:rsidRPr="00530CA0">
        <w:rPr>
          <w:rFonts w:ascii="Arial" w:hAnsi="Arial" w:cs="Arial"/>
          <w:b/>
          <w:bCs/>
        </w:rPr>
        <w:t>o</w:t>
      </w:r>
      <w:r w:rsidRPr="00530CA0">
        <w:rPr>
          <w:rFonts w:ascii="Arial" w:hAnsi="Arial" w:cs="Arial"/>
          <w:b/>
          <w:bCs/>
        </w:rPr>
        <w:t>kvirne konvencije</w:t>
      </w:r>
    </w:p>
    <w:p w14:paraId="308821F6" w14:textId="77777777" w:rsidR="00C5118C" w:rsidRPr="00655BF2" w:rsidRDefault="00C5118C" w:rsidP="00F30B12">
      <w:pPr>
        <w:widowControl w:val="0"/>
        <w:spacing w:after="0" w:line="389" w:lineRule="exact"/>
        <w:jc w:val="center"/>
        <w:rPr>
          <w:rFonts w:ascii="Arial" w:eastAsia="Calibri" w:hAnsi="Arial" w:cs="Arial"/>
          <w:lang w:bidi="en-US"/>
        </w:rPr>
      </w:pPr>
      <w:r w:rsidRPr="00655BF2">
        <w:rPr>
          <w:rFonts w:ascii="Arial" w:eastAsia="Calibri" w:hAnsi="Arial" w:cs="Arial"/>
          <w:lang w:bidi="en-US"/>
        </w:rPr>
        <w:t>Podpora za ohranjanje in razvoj identitet in kultur narodnih manjšin</w:t>
      </w:r>
    </w:p>
    <w:p w14:paraId="39AEE92B" w14:textId="52C1EF5A" w:rsidR="00F30B12" w:rsidRPr="00633B6D" w:rsidRDefault="00F30B12" w:rsidP="00F30B12">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42</w:t>
      </w:r>
      <w:r w:rsidRPr="00E1783E">
        <w:rPr>
          <w:rFonts w:ascii="Arial" w:eastAsia="Calibri" w:hAnsi="Arial" w:cs="Arial"/>
          <w:color w:val="000000"/>
          <w:lang w:bidi="en-US"/>
        </w:rPr>
        <w:t>)</w:t>
      </w:r>
    </w:p>
    <w:p w14:paraId="590D485C" w14:textId="77777777" w:rsidR="00207FD8" w:rsidRDefault="00207FD8" w:rsidP="00C5118C">
      <w:pPr>
        <w:autoSpaceDE w:val="0"/>
        <w:autoSpaceDN w:val="0"/>
        <w:adjustRightInd w:val="0"/>
        <w:spacing w:line="240" w:lineRule="exact"/>
        <w:jc w:val="both"/>
        <w:rPr>
          <w:rFonts w:ascii="Arial" w:hAnsi="Arial" w:cs="Arial"/>
          <w:bCs/>
        </w:rPr>
      </w:pPr>
    </w:p>
    <w:p w14:paraId="6FE36DF4" w14:textId="7FE9EA2B" w:rsidR="00492F3E" w:rsidRPr="00207FD8" w:rsidRDefault="00D5339F" w:rsidP="00207FD8">
      <w:pPr>
        <w:autoSpaceDE w:val="0"/>
        <w:autoSpaceDN w:val="0"/>
        <w:adjustRightInd w:val="0"/>
        <w:spacing w:line="240" w:lineRule="auto"/>
        <w:jc w:val="both"/>
        <w:rPr>
          <w:rFonts w:ascii="Arial" w:hAnsi="Arial" w:cs="Arial"/>
          <w:bCs/>
        </w:rPr>
      </w:pPr>
      <w:r w:rsidRPr="00207FD8">
        <w:rPr>
          <w:rFonts w:ascii="Arial" w:hAnsi="Arial" w:cs="Arial"/>
          <w:bCs/>
        </w:rPr>
        <w:lastRenderedPageBreak/>
        <w:t xml:space="preserve">Republika Slovenija pojasnjuje, da pristojno </w:t>
      </w:r>
      <w:r w:rsidR="00492F3E" w:rsidRPr="00207FD8">
        <w:rPr>
          <w:rFonts w:ascii="Arial" w:hAnsi="Arial" w:cs="Arial"/>
          <w:bCs/>
        </w:rPr>
        <w:t xml:space="preserve">Ministrstvo za kulturo vsako leto zagotavlja finančno podporo kulturnim programom italijanske in madžarske narodne skupnosti in kulturnim projektom romske skupnosti ter bo tudi v prihodnje. Italijanska in madžarska narodna skupnost sta sami predlagateljici aktivnosti, ki se financirajo v okviru rednih letnih programov. </w:t>
      </w:r>
      <w:r w:rsidR="00C363CD">
        <w:rPr>
          <w:rFonts w:ascii="Arial" w:hAnsi="Arial" w:cs="Arial"/>
          <w:bCs/>
        </w:rPr>
        <w:t>Leta</w:t>
      </w:r>
      <w:r w:rsidR="00492F3E" w:rsidRPr="00207FD8">
        <w:rPr>
          <w:rFonts w:ascii="Arial" w:hAnsi="Arial" w:cs="Arial"/>
          <w:bCs/>
        </w:rPr>
        <w:t xml:space="preserve"> 2019 so se sredstva na proračunski postavki za njihove kulturne programe celo povečala. Na področju romske skupnosti so predlagatelji nevladne organizacije (ne le tiste, ki vključujejo pripadnike romske skupnosti) in samozaposleni, ki prijavljajo projekte glede na njihove potrebe. Ministrstvo podpira raznolike projekte, predvsem tiste, ki omogočajo ne le ohranjanje, ampak tudi razvoj, trajnost in promocijo romske kulture, jezika in identitete. </w:t>
      </w:r>
    </w:p>
    <w:p w14:paraId="02FE0B5A" w14:textId="4BC98309" w:rsidR="00492F3E" w:rsidRPr="00207FD8" w:rsidRDefault="00492F3E" w:rsidP="00207FD8">
      <w:pPr>
        <w:autoSpaceDE w:val="0"/>
        <w:autoSpaceDN w:val="0"/>
        <w:adjustRightInd w:val="0"/>
        <w:spacing w:line="240" w:lineRule="auto"/>
        <w:jc w:val="both"/>
        <w:rPr>
          <w:rFonts w:ascii="Arial" w:hAnsi="Arial" w:cs="Arial"/>
          <w:bCs/>
        </w:rPr>
      </w:pPr>
      <w:r w:rsidRPr="00207FD8">
        <w:rPr>
          <w:rFonts w:ascii="Arial" w:hAnsi="Arial" w:cs="Arial"/>
          <w:bCs/>
        </w:rPr>
        <w:t>V okviru javnega razpisa za izbor kulturnih projektov na področju nemško govoreče etnične skup</w:t>
      </w:r>
      <w:r w:rsidR="006B0497" w:rsidRPr="00207FD8">
        <w:rPr>
          <w:rFonts w:ascii="Arial" w:hAnsi="Arial" w:cs="Arial"/>
          <w:bCs/>
        </w:rPr>
        <w:t>n</w:t>
      </w:r>
      <w:r w:rsidRPr="00207FD8">
        <w:rPr>
          <w:rFonts w:ascii="Arial" w:hAnsi="Arial" w:cs="Arial"/>
          <w:bCs/>
        </w:rPr>
        <w:t>osti Ministrstvo za kulturo podpira projekte, ki omog</w:t>
      </w:r>
      <w:r w:rsidR="00391EC6">
        <w:rPr>
          <w:rFonts w:ascii="Arial" w:hAnsi="Arial" w:cs="Arial"/>
          <w:bCs/>
        </w:rPr>
        <w:t>o</w:t>
      </w:r>
      <w:r w:rsidRPr="00207FD8">
        <w:rPr>
          <w:rFonts w:ascii="Arial" w:hAnsi="Arial" w:cs="Arial"/>
          <w:bCs/>
        </w:rPr>
        <w:t>čajo ohranjanje, razvoj in pomocijo kulture, jezika in identitete pripadnikov te skupnosti. Za leto 2020 si ministrstvo prizadeva za povišanje sredstev.</w:t>
      </w:r>
    </w:p>
    <w:p w14:paraId="670629C6" w14:textId="77777777" w:rsidR="00492F3E" w:rsidRPr="00207FD8" w:rsidRDefault="00492F3E" w:rsidP="00207FD8">
      <w:pPr>
        <w:autoSpaceDE w:val="0"/>
        <w:autoSpaceDN w:val="0"/>
        <w:adjustRightInd w:val="0"/>
        <w:spacing w:line="240" w:lineRule="auto"/>
        <w:jc w:val="both"/>
        <w:rPr>
          <w:rFonts w:ascii="Arial" w:hAnsi="Arial" w:cs="Arial"/>
          <w:bCs/>
        </w:rPr>
      </w:pPr>
      <w:r w:rsidRPr="00207FD8">
        <w:rPr>
          <w:rFonts w:ascii="Arial" w:hAnsi="Arial" w:cs="Arial"/>
          <w:bCs/>
        </w:rPr>
        <w:t>Javni Sklad RS za kulturne dejavnosti vsako leto podpira kulturne projekte nevladnih organizacij, ki prispevajo k:</w:t>
      </w:r>
    </w:p>
    <w:p w14:paraId="727D85F8" w14:textId="77614853" w:rsidR="00492F3E" w:rsidRPr="00207FD8" w:rsidRDefault="00492F3E" w:rsidP="007E53A3">
      <w:pPr>
        <w:pStyle w:val="Odstavekseznama"/>
        <w:numPr>
          <w:ilvl w:val="0"/>
          <w:numId w:val="7"/>
        </w:numPr>
        <w:autoSpaceDE w:val="0"/>
        <w:autoSpaceDN w:val="0"/>
        <w:adjustRightInd w:val="0"/>
        <w:spacing w:line="240" w:lineRule="auto"/>
        <w:jc w:val="both"/>
        <w:rPr>
          <w:rFonts w:ascii="Arial" w:hAnsi="Arial" w:cs="Arial"/>
          <w:bCs/>
        </w:rPr>
      </w:pPr>
      <w:r w:rsidRPr="00207FD8">
        <w:rPr>
          <w:rFonts w:ascii="Arial" w:hAnsi="Arial" w:cs="Arial"/>
          <w:bCs/>
        </w:rPr>
        <w:t>spodbujanju kakovostne kulturne ustvarjalnosti pripadnikov manjšinskih etničnih skupnosti in priseljencev;</w:t>
      </w:r>
    </w:p>
    <w:p w14:paraId="5489614C" w14:textId="0CB4BD39" w:rsidR="00492F3E" w:rsidRPr="00207FD8" w:rsidRDefault="00492F3E" w:rsidP="007E53A3">
      <w:pPr>
        <w:pStyle w:val="Odstavekseznama"/>
        <w:numPr>
          <w:ilvl w:val="0"/>
          <w:numId w:val="7"/>
        </w:numPr>
        <w:autoSpaceDE w:val="0"/>
        <w:autoSpaceDN w:val="0"/>
        <w:adjustRightInd w:val="0"/>
        <w:spacing w:line="240" w:lineRule="auto"/>
        <w:jc w:val="both"/>
        <w:rPr>
          <w:rFonts w:ascii="Arial" w:hAnsi="Arial" w:cs="Arial"/>
          <w:bCs/>
        </w:rPr>
      </w:pPr>
      <w:r w:rsidRPr="00207FD8">
        <w:rPr>
          <w:rFonts w:ascii="Arial" w:hAnsi="Arial" w:cs="Arial"/>
          <w:bCs/>
        </w:rPr>
        <w:t xml:space="preserve">ohranjanju kulturne identitete pripadnikov manjšinskih etničnih skupnosti in priseljencev </w:t>
      </w:r>
      <w:r w:rsidR="00FB347B">
        <w:rPr>
          <w:rFonts w:ascii="Arial" w:hAnsi="Arial" w:cs="Arial"/>
          <w:bCs/>
        </w:rPr>
        <w:t>v skladu</w:t>
      </w:r>
      <w:r w:rsidRPr="00207FD8">
        <w:rPr>
          <w:rFonts w:ascii="Arial" w:hAnsi="Arial" w:cs="Arial"/>
          <w:bCs/>
        </w:rPr>
        <w:t xml:space="preserve"> z izraženimi kulturnimi potrebami;</w:t>
      </w:r>
    </w:p>
    <w:p w14:paraId="35667129" w14:textId="363B5600" w:rsidR="00492F3E" w:rsidRPr="00207FD8" w:rsidRDefault="00492F3E" w:rsidP="007E53A3">
      <w:pPr>
        <w:pStyle w:val="Odstavekseznama"/>
        <w:numPr>
          <w:ilvl w:val="0"/>
          <w:numId w:val="7"/>
        </w:numPr>
        <w:autoSpaceDE w:val="0"/>
        <w:autoSpaceDN w:val="0"/>
        <w:adjustRightInd w:val="0"/>
        <w:spacing w:line="240" w:lineRule="auto"/>
        <w:jc w:val="both"/>
        <w:rPr>
          <w:rFonts w:ascii="Arial" w:hAnsi="Arial" w:cs="Arial"/>
          <w:bCs/>
        </w:rPr>
      </w:pPr>
      <w:r w:rsidRPr="00207FD8">
        <w:rPr>
          <w:rFonts w:ascii="Arial" w:hAnsi="Arial" w:cs="Arial"/>
          <w:bCs/>
        </w:rPr>
        <w:t>podpiranju kakovostnih projektov, ki so pomembni za kulturni razvoj manjšinskih etničnih skupnosti in priseljencev;</w:t>
      </w:r>
    </w:p>
    <w:p w14:paraId="360FEF7D" w14:textId="0CCBFC17" w:rsidR="00492F3E" w:rsidRPr="00207FD8" w:rsidRDefault="00492F3E" w:rsidP="007E53A3">
      <w:pPr>
        <w:pStyle w:val="Odstavekseznama"/>
        <w:numPr>
          <w:ilvl w:val="0"/>
          <w:numId w:val="7"/>
        </w:numPr>
        <w:autoSpaceDE w:val="0"/>
        <w:autoSpaceDN w:val="0"/>
        <w:adjustRightInd w:val="0"/>
        <w:spacing w:line="240" w:lineRule="auto"/>
        <w:jc w:val="both"/>
        <w:rPr>
          <w:rFonts w:ascii="Arial" w:hAnsi="Arial" w:cs="Arial"/>
          <w:bCs/>
        </w:rPr>
      </w:pPr>
      <w:r w:rsidRPr="00207FD8">
        <w:rPr>
          <w:rFonts w:ascii="Arial" w:hAnsi="Arial" w:cs="Arial"/>
          <w:bCs/>
        </w:rPr>
        <w:t xml:space="preserve">povečanju raznolikosti kulturnih dogodkov in </w:t>
      </w:r>
      <w:r w:rsidR="00693098">
        <w:rPr>
          <w:rFonts w:ascii="Arial" w:hAnsi="Arial" w:cs="Arial"/>
          <w:bCs/>
        </w:rPr>
        <w:t>izboljšanju</w:t>
      </w:r>
      <w:r w:rsidR="00693098" w:rsidRPr="00207FD8">
        <w:rPr>
          <w:rFonts w:ascii="Arial" w:hAnsi="Arial" w:cs="Arial"/>
          <w:bCs/>
        </w:rPr>
        <w:t xml:space="preserve"> </w:t>
      </w:r>
      <w:r w:rsidRPr="00207FD8">
        <w:rPr>
          <w:rFonts w:ascii="Arial" w:hAnsi="Arial" w:cs="Arial"/>
          <w:bCs/>
        </w:rPr>
        <w:t>dostopnosti kulturnih vsebin;</w:t>
      </w:r>
    </w:p>
    <w:p w14:paraId="1C634DBA" w14:textId="537E9714" w:rsidR="00492F3E" w:rsidRPr="00207FD8" w:rsidRDefault="00492F3E" w:rsidP="007E53A3">
      <w:pPr>
        <w:pStyle w:val="Odstavekseznama"/>
        <w:numPr>
          <w:ilvl w:val="0"/>
          <w:numId w:val="7"/>
        </w:numPr>
        <w:autoSpaceDE w:val="0"/>
        <w:autoSpaceDN w:val="0"/>
        <w:adjustRightInd w:val="0"/>
        <w:spacing w:line="240" w:lineRule="auto"/>
        <w:jc w:val="both"/>
        <w:rPr>
          <w:rFonts w:ascii="Arial" w:hAnsi="Arial" w:cs="Arial"/>
          <w:bCs/>
        </w:rPr>
      </w:pPr>
      <w:r w:rsidRPr="00207FD8">
        <w:rPr>
          <w:rFonts w:ascii="Arial" w:hAnsi="Arial" w:cs="Arial"/>
          <w:bCs/>
        </w:rPr>
        <w:t>predstavljanju kulture manjšinskih etničnih skupnosti in priseljencev širšemu okolju;</w:t>
      </w:r>
    </w:p>
    <w:p w14:paraId="28A99EB4" w14:textId="09E2356B" w:rsidR="00492F3E" w:rsidRPr="00207FD8" w:rsidRDefault="00492F3E" w:rsidP="007E53A3">
      <w:pPr>
        <w:pStyle w:val="Odstavekseznama"/>
        <w:numPr>
          <w:ilvl w:val="0"/>
          <w:numId w:val="7"/>
        </w:numPr>
        <w:autoSpaceDE w:val="0"/>
        <w:autoSpaceDN w:val="0"/>
        <w:adjustRightInd w:val="0"/>
        <w:spacing w:line="240" w:lineRule="auto"/>
        <w:jc w:val="both"/>
        <w:rPr>
          <w:rFonts w:ascii="Arial" w:hAnsi="Arial" w:cs="Arial"/>
          <w:bCs/>
        </w:rPr>
      </w:pPr>
      <w:r w:rsidRPr="00207FD8">
        <w:rPr>
          <w:rFonts w:ascii="Arial" w:hAnsi="Arial" w:cs="Arial"/>
          <w:bCs/>
        </w:rPr>
        <w:t>vključevanju ustvarjalnosti manjšinskih etničnih skupnosti v slovenski kulturni prostor;</w:t>
      </w:r>
    </w:p>
    <w:p w14:paraId="03D4CCDB" w14:textId="0892C3AB" w:rsidR="0061261C" w:rsidRDefault="00492F3E" w:rsidP="006A3F21">
      <w:pPr>
        <w:pStyle w:val="Odstavekseznama"/>
        <w:numPr>
          <w:ilvl w:val="0"/>
          <w:numId w:val="7"/>
        </w:numPr>
        <w:autoSpaceDE w:val="0"/>
        <w:autoSpaceDN w:val="0"/>
        <w:adjustRightInd w:val="0"/>
        <w:spacing w:line="240" w:lineRule="auto"/>
        <w:jc w:val="both"/>
        <w:rPr>
          <w:rFonts w:ascii="Arial" w:hAnsi="Arial" w:cs="Arial"/>
          <w:bCs/>
        </w:rPr>
      </w:pPr>
      <w:r w:rsidRPr="00207FD8">
        <w:rPr>
          <w:rFonts w:ascii="Arial" w:hAnsi="Arial" w:cs="Arial"/>
          <w:bCs/>
        </w:rPr>
        <w:t>razvijanju kakovostnih programov kulturne vzgoje na področju manjšinskih etničnih skupnosti in priseljencev.</w:t>
      </w:r>
    </w:p>
    <w:p w14:paraId="1EA057DE" w14:textId="77777777" w:rsidR="006A3F21" w:rsidRPr="006A3F21" w:rsidRDefault="006A3F21" w:rsidP="006A3F21">
      <w:pPr>
        <w:pStyle w:val="Odstavekseznama"/>
        <w:autoSpaceDE w:val="0"/>
        <w:autoSpaceDN w:val="0"/>
        <w:adjustRightInd w:val="0"/>
        <w:spacing w:line="240" w:lineRule="auto"/>
        <w:jc w:val="both"/>
        <w:rPr>
          <w:rFonts w:ascii="Arial" w:hAnsi="Arial" w:cs="Arial"/>
          <w:bCs/>
        </w:rPr>
      </w:pPr>
    </w:p>
    <w:p w14:paraId="028A44C0" w14:textId="77777777" w:rsidR="003013D4" w:rsidRPr="00530CA0" w:rsidRDefault="003013D4" w:rsidP="005707E9">
      <w:pPr>
        <w:autoSpaceDE w:val="0"/>
        <w:autoSpaceDN w:val="0"/>
        <w:adjustRightInd w:val="0"/>
        <w:spacing w:line="240" w:lineRule="exact"/>
        <w:jc w:val="both"/>
        <w:rPr>
          <w:rFonts w:ascii="Arial" w:hAnsi="Arial" w:cs="Arial"/>
          <w:b/>
          <w:bCs/>
        </w:rPr>
      </w:pPr>
      <w:r w:rsidRPr="00530CA0">
        <w:rPr>
          <w:rFonts w:ascii="Arial" w:hAnsi="Arial" w:cs="Arial"/>
          <w:b/>
          <w:bCs/>
        </w:rPr>
        <w:t xml:space="preserve">6. člen </w:t>
      </w:r>
      <w:r w:rsidR="001C25D9" w:rsidRPr="00530CA0">
        <w:rPr>
          <w:rFonts w:ascii="Arial" w:hAnsi="Arial" w:cs="Arial"/>
          <w:b/>
          <w:bCs/>
        </w:rPr>
        <w:t>o</w:t>
      </w:r>
      <w:r w:rsidRPr="00530CA0">
        <w:rPr>
          <w:rFonts w:ascii="Arial" w:hAnsi="Arial" w:cs="Arial"/>
          <w:b/>
          <w:bCs/>
        </w:rPr>
        <w:t>kvirne konvencije</w:t>
      </w:r>
    </w:p>
    <w:p w14:paraId="0D7C200B" w14:textId="77777777" w:rsidR="00F52027" w:rsidRDefault="00F52027" w:rsidP="005707E9">
      <w:pPr>
        <w:autoSpaceDE w:val="0"/>
        <w:autoSpaceDN w:val="0"/>
        <w:adjustRightInd w:val="0"/>
        <w:spacing w:line="240" w:lineRule="exact"/>
        <w:jc w:val="both"/>
        <w:rPr>
          <w:rFonts w:ascii="Arial" w:hAnsi="Arial" w:cs="Arial"/>
          <w:b/>
          <w:bCs/>
        </w:rPr>
      </w:pPr>
    </w:p>
    <w:p w14:paraId="28EFF785" w14:textId="77777777" w:rsidR="00C5118C" w:rsidRDefault="00C5118C" w:rsidP="0061261C">
      <w:pPr>
        <w:widowControl w:val="0"/>
        <w:spacing w:after="0" w:line="240" w:lineRule="auto"/>
        <w:ind w:left="20"/>
        <w:jc w:val="center"/>
        <w:rPr>
          <w:rFonts w:ascii="Arial" w:eastAsia="Calibri" w:hAnsi="Arial" w:cs="Arial"/>
          <w:lang w:bidi="en-US"/>
        </w:rPr>
      </w:pPr>
      <w:r w:rsidRPr="00C46E1B">
        <w:rPr>
          <w:rFonts w:ascii="Arial" w:eastAsia="Calibri" w:hAnsi="Arial" w:cs="Arial"/>
          <w:lang w:bidi="en-US"/>
        </w:rPr>
        <w:t>Strpnost in medkulturni dialog</w:t>
      </w:r>
    </w:p>
    <w:p w14:paraId="1980E337" w14:textId="2318A73E" w:rsidR="0061261C" w:rsidRPr="00633B6D" w:rsidRDefault="0061261C" w:rsidP="0061261C">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51</w:t>
      </w:r>
      <w:r w:rsidRPr="00E1783E">
        <w:rPr>
          <w:rFonts w:ascii="Arial" w:eastAsia="Calibri" w:hAnsi="Arial" w:cs="Arial"/>
          <w:color w:val="000000"/>
          <w:lang w:bidi="en-US"/>
        </w:rPr>
        <w:t>)</w:t>
      </w:r>
    </w:p>
    <w:p w14:paraId="49192315" w14:textId="77777777" w:rsidR="0061261C" w:rsidRPr="00C46E1B" w:rsidRDefault="0061261C" w:rsidP="00C5118C">
      <w:pPr>
        <w:widowControl w:val="0"/>
        <w:spacing w:after="135" w:line="220" w:lineRule="exact"/>
        <w:ind w:left="20"/>
        <w:jc w:val="center"/>
        <w:rPr>
          <w:rFonts w:ascii="Arial" w:eastAsia="Calibri" w:hAnsi="Arial" w:cs="Arial"/>
          <w:lang w:bidi="en-US"/>
        </w:rPr>
      </w:pPr>
    </w:p>
    <w:p w14:paraId="704F8F51" w14:textId="77D2316F" w:rsidR="0038661C" w:rsidRPr="0038661C" w:rsidRDefault="00183493" w:rsidP="0038661C">
      <w:pPr>
        <w:autoSpaceDE w:val="0"/>
        <w:autoSpaceDN w:val="0"/>
        <w:adjustRightInd w:val="0"/>
        <w:spacing w:after="0" w:line="240" w:lineRule="auto"/>
        <w:jc w:val="both"/>
        <w:rPr>
          <w:rFonts w:ascii="Arial" w:hAnsi="Arial" w:cs="Arial"/>
        </w:rPr>
      </w:pPr>
      <w:r w:rsidRPr="0038661C">
        <w:rPr>
          <w:rFonts w:ascii="Arial" w:hAnsi="Arial" w:cs="Arial"/>
        </w:rPr>
        <w:t>Republika Slovenija pojasnjuje, da je t</w:t>
      </w:r>
      <w:r w:rsidR="0000522F" w:rsidRPr="0038661C">
        <w:rPr>
          <w:rFonts w:ascii="Arial" w:hAnsi="Arial" w:cs="Arial"/>
        </w:rPr>
        <w:t xml:space="preserve">retji ukrep </w:t>
      </w:r>
      <w:r w:rsidR="00015797">
        <w:rPr>
          <w:rFonts w:ascii="Arial" w:hAnsi="Arial" w:cs="Arial"/>
        </w:rPr>
        <w:t>p</w:t>
      </w:r>
      <w:r w:rsidR="0000522F" w:rsidRPr="0038661C">
        <w:rPr>
          <w:rFonts w:ascii="Arial" w:hAnsi="Arial" w:cs="Arial"/>
        </w:rPr>
        <w:t>olicije opredeljen v Nacionalnem programu ukrepov za Rome za obdobje 2017</w:t>
      </w:r>
      <w:r w:rsidR="00015797">
        <w:rPr>
          <w:rFonts w:ascii="Arial" w:hAnsi="Arial" w:cs="Arial"/>
        </w:rPr>
        <w:t>–</w:t>
      </w:r>
      <w:r w:rsidR="0000522F" w:rsidRPr="0038661C">
        <w:rPr>
          <w:rFonts w:ascii="Arial" w:hAnsi="Arial" w:cs="Arial"/>
        </w:rPr>
        <w:t>2021</w:t>
      </w:r>
      <w:r w:rsidRPr="0038661C">
        <w:rPr>
          <w:rFonts w:ascii="Arial" w:hAnsi="Arial" w:cs="Arial"/>
        </w:rPr>
        <w:t xml:space="preserve"> </w:t>
      </w:r>
      <w:r w:rsidR="00015797">
        <w:rPr>
          <w:rFonts w:ascii="Arial" w:hAnsi="Arial" w:cs="Arial"/>
        </w:rPr>
        <w:t xml:space="preserve">– </w:t>
      </w:r>
      <w:r w:rsidR="0000522F" w:rsidRPr="0038661C">
        <w:rPr>
          <w:rFonts w:ascii="Arial" w:hAnsi="Arial" w:cs="Arial"/>
        </w:rPr>
        <w:t xml:space="preserve">»Izvajanje policijskega dela v skupnosti«, katerega cilj je okrepiti partnerski odnos z lokalno skupnostjo </w:t>
      </w:r>
      <w:r w:rsidR="00015797">
        <w:rPr>
          <w:rFonts w:ascii="Arial" w:hAnsi="Arial" w:cs="Arial"/>
        </w:rPr>
        <w:t>in</w:t>
      </w:r>
      <w:r w:rsidR="00015797" w:rsidRPr="0038661C">
        <w:rPr>
          <w:rFonts w:ascii="Arial" w:hAnsi="Arial" w:cs="Arial"/>
        </w:rPr>
        <w:t xml:space="preserve"> </w:t>
      </w:r>
      <w:r w:rsidR="0000522F" w:rsidRPr="0038661C">
        <w:rPr>
          <w:rFonts w:ascii="Arial" w:hAnsi="Arial" w:cs="Arial"/>
        </w:rPr>
        <w:t xml:space="preserve">se zavzemati za učinkovito </w:t>
      </w:r>
      <w:r w:rsidR="00015797">
        <w:rPr>
          <w:rFonts w:ascii="Arial" w:hAnsi="Arial" w:cs="Arial"/>
        </w:rPr>
        <w:t>zadovolje</w:t>
      </w:r>
      <w:r w:rsidR="0000522F" w:rsidRPr="0038661C">
        <w:rPr>
          <w:rFonts w:ascii="Arial" w:hAnsi="Arial" w:cs="Arial"/>
        </w:rPr>
        <w:t xml:space="preserve">vanje najrazličnejših potreb po varnosti. Tak partnerski odnos omogoča pridobivanje informacij za pravočasno odkrivanje varnostnih </w:t>
      </w:r>
      <w:r w:rsidR="00015797">
        <w:rPr>
          <w:rFonts w:ascii="Arial" w:hAnsi="Arial" w:cs="Arial"/>
        </w:rPr>
        <w:t>teža</w:t>
      </w:r>
      <w:r w:rsidR="0000522F" w:rsidRPr="0038661C">
        <w:rPr>
          <w:rFonts w:ascii="Arial" w:hAnsi="Arial" w:cs="Arial"/>
        </w:rPr>
        <w:t xml:space="preserve">v. Izvajanje policijskega dela v skupnosti in preventivnih aktivnosti je osredotočeno na neposredno delo </w:t>
      </w:r>
      <w:r w:rsidR="00015797">
        <w:rPr>
          <w:rFonts w:ascii="Arial" w:hAnsi="Arial" w:cs="Arial"/>
        </w:rPr>
        <w:t>p</w:t>
      </w:r>
      <w:r w:rsidR="0000522F" w:rsidRPr="0038661C">
        <w:rPr>
          <w:rFonts w:ascii="Arial" w:hAnsi="Arial" w:cs="Arial"/>
        </w:rPr>
        <w:t>olicije z romsko skupnostjo in reševanj</w:t>
      </w:r>
      <w:r w:rsidR="00015797">
        <w:rPr>
          <w:rFonts w:ascii="Arial" w:hAnsi="Arial" w:cs="Arial"/>
        </w:rPr>
        <w:t>e</w:t>
      </w:r>
      <w:r w:rsidR="0000522F" w:rsidRPr="0038661C">
        <w:rPr>
          <w:rFonts w:ascii="Arial" w:hAnsi="Arial" w:cs="Arial"/>
        </w:rPr>
        <w:t xml:space="preserve"> posameznih problemskih vprašanj skupaj z </w:t>
      </w:r>
      <w:r w:rsidR="00015797">
        <w:rPr>
          <w:rFonts w:ascii="Arial" w:hAnsi="Arial" w:cs="Arial"/>
        </w:rPr>
        <w:t>drug</w:t>
      </w:r>
      <w:r w:rsidR="0000522F" w:rsidRPr="0038661C">
        <w:rPr>
          <w:rFonts w:ascii="Arial" w:hAnsi="Arial" w:cs="Arial"/>
        </w:rPr>
        <w:t xml:space="preserve">imi subjekti. Policija je v okviru svojega delovanja </w:t>
      </w:r>
      <w:r w:rsidR="00015797">
        <w:rPr>
          <w:rFonts w:ascii="Arial" w:hAnsi="Arial" w:cs="Arial"/>
        </w:rPr>
        <w:t>okrep</w:t>
      </w:r>
      <w:r w:rsidR="0000522F" w:rsidRPr="0038661C">
        <w:rPr>
          <w:rFonts w:ascii="Arial" w:hAnsi="Arial" w:cs="Arial"/>
        </w:rPr>
        <w:t xml:space="preserve">ila izvajanje preventivnih aktivnosti v romski skupnosti. Pri tem kot povezovalni člen aktivno sodeluje </w:t>
      </w:r>
      <w:r w:rsidR="00015797">
        <w:rPr>
          <w:rFonts w:ascii="Arial" w:hAnsi="Arial" w:cs="Arial"/>
        </w:rPr>
        <w:t xml:space="preserve">z </w:t>
      </w:r>
      <w:r w:rsidR="0000522F" w:rsidRPr="0038661C">
        <w:rPr>
          <w:rFonts w:ascii="Arial" w:hAnsi="Arial" w:cs="Arial"/>
        </w:rPr>
        <w:t>različni</w:t>
      </w:r>
      <w:r w:rsidR="00015797">
        <w:rPr>
          <w:rFonts w:ascii="Arial" w:hAnsi="Arial" w:cs="Arial"/>
        </w:rPr>
        <w:t>mi</w:t>
      </w:r>
      <w:r w:rsidR="0000522F" w:rsidRPr="0038661C">
        <w:rPr>
          <w:rFonts w:ascii="Arial" w:hAnsi="Arial" w:cs="Arial"/>
        </w:rPr>
        <w:t xml:space="preserve"> posvetovalni</w:t>
      </w:r>
      <w:r w:rsidR="00031EB1">
        <w:rPr>
          <w:rFonts w:ascii="Arial" w:hAnsi="Arial" w:cs="Arial"/>
        </w:rPr>
        <w:t>mi</w:t>
      </w:r>
      <w:r w:rsidR="0000522F" w:rsidRPr="0038661C">
        <w:rPr>
          <w:rFonts w:ascii="Arial" w:hAnsi="Arial" w:cs="Arial"/>
        </w:rPr>
        <w:t xml:space="preserve"> teles</w:t>
      </w:r>
      <w:r w:rsidR="00031EB1">
        <w:rPr>
          <w:rFonts w:ascii="Arial" w:hAnsi="Arial" w:cs="Arial"/>
        </w:rPr>
        <w:t>i</w:t>
      </w:r>
      <w:r w:rsidR="0000522F" w:rsidRPr="0038661C">
        <w:rPr>
          <w:rFonts w:ascii="Arial" w:hAnsi="Arial" w:cs="Arial"/>
        </w:rPr>
        <w:t>, strokovni</w:t>
      </w:r>
      <w:r w:rsidR="00031EB1">
        <w:rPr>
          <w:rFonts w:ascii="Arial" w:hAnsi="Arial" w:cs="Arial"/>
        </w:rPr>
        <w:t>mi</w:t>
      </w:r>
      <w:r w:rsidR="0000522F" w:rsidRPr="0038661C">
        <w:rPr>
          <w:rFonts w:ascii="Arial" w:hAnsi="Arial" w:cs="Arial"/>
        </w:rPr>
        <w:t xml:space="preserve"> in </w:t>
      </w:r>
      <w:r w:rsidR="00031EB1">
        <w:rPr>
          <w:rFonts w:ascii="Arial" w:hAnsi="Arial" w:cs="Arial"/>
        </w:rPr>
        <w:t>več</w:t>
      </w:r>
      <w:r w:rsidR="0000522F" w:rsidRPr="0038661C">
        <w:rPr>
          <w:rFonts w:ascii="Arial" w:hAnsi="Arial" w:cs="Arial"/>
        </w:rPr>
        <w:t>disciplinarni</w:t>
      </w:r>
      <w:r w:rsidR="00031EB1">
        <w:rPr>
          <w:rFonts w:ascii="Arial" w:hAnsi="Arial" w:cs="Arial"/>
        </w:rPr>
        <w:t>mi</w:t>
      </w:r>
      <w:r w:rsidR="0000522F" w:rsidRPr="0038661C">
        <w:rPr>
          <w:rFonts w:ascii="Arial" w:hAnsi="Arial" w:cs="Arial"/>
        </w:rPr>
        <w:t xml:space="preserve"> tim</w:t>
      </w:r>
      <w:r w:rsidR="00031EB1">
        <w:rPr>
          <w:rFonts w:ascii="Arial" w:hAnsi="Arial" w:cs="Arial"/>
        </w:rPr>
        <w:t>i</w:t>
      </w:r>
      <w:r w:rsidR="0000522F" w:rsidRPr="0038661C">
        <w:rPr>
          <w:rFonts w:ascii="Arial" w:hAnsi="Arial" w:cs="Arial"/>
        </w:rPr>
        <w:t>, v katere se vključi</w:t>
      </w:r>
      <w:r w:rsidR="00031EB1">
        <w:rPr>
          <w:rFonts w:ascii="Arial" w:hAnsi="Arial" w:cs="Arial"/>
        </w:rPr>
        <w:t>jo</w:t>
      </w:r>
      <w:r w:rsidR="0000522F" w:rsidRPr="0038661C">
        <w:rPr>
          <w:rFonts w:ascii="Arial" w:hAnsi="Arial" w:cs="Arial"/>
        </w:rPr>
        <w:t xml:space="preserve"> tudi predstavnik</w:t>
      </w:r>
      <w:r w:rsidR="00031EB1">
        <w:rPr>
          <w:rFonts w:ascii="Arial" w:hAnsi="Arial" w:cs="Arial"/>
        </w:rPr>
        <w:t>i</w:t>
      </w:r>
      <w:r w:rsidR="0000522F" w:rsidRPr="0038661C">
        <w:rPr>
          <w:rFonts w:ascii="Arial" w:hAnsi="Arial" w:cs="Arial"/>
        </w:rPr>
        <w:t xml:space="preserve"> romske skupnosti</w:t>
      </w:r>
      <w:r w:rsidR="00031EB1">
        <w:rPr>
          <w:rFonts w:ascii="Arial" w:hAnsi="Arial" w:cs="Arial"/>
        </w:rPr>
        <w:t>, ter</w:t>
      </w:r>
      <w:r w:rsidR="00015797" w:rsidRPr="0038661C">
        <w:rPr>
          <w:rFonts w:ascii="Arial" w:hAnsi="Arial" w:cs="Arial"/>
        </w:rPr>
        <w:t xml:space="preserve"> tudi vpliva na dinamiko delovanja</w:t>
      </w:r>
      <w:r w:rsidR="0000522F" w:rsidRPr="0038661C">
        <w:rPr>
          <w:rFonts w:ascii="Arial" w:hAnsi="Arial" w:cs="Arial"/>
        </w:rPr>
        <w:t>. Neposredno delo teh timov ima zelo velik učin</w:t>
      </w:r>
      <w:r w:rsidR="00031EB1">
        <w:rPr>
          <w:rFonts w:ascii="Arial" w:hAnsi="Arial" w:cs="Arial"/>
        </w:rPr>
        <w:t>e</w:t>
      </w:r>
      <w:r w:rsidR="0000522F" w:rsidRPr="0038661C">
        <w:rPr>
          <w:rFonts w:ascii="Arial" w:hAnsi="Arial" w:cs="Arial"/>
        </w:rPr>
        <w:t xml:space="preserve">k </w:t>
      </w:r>
      <w:r w:rsidR="00031EB1">
        <w:rPr>
          <w:rFonts w:ascii="Arial" w:hAnsi="Arial" w:cs="Arial"/>
        </w:rPr>
        <w:t>na</w:t>
      </w:r>
      <w:r w:rsidR="00031EB1" w:rsidRPr="0038661C">
        <w:rPr>
          <w:rFonts w:ascii="Arial" w:hAnsi="Arial" w:cs="Arial"/>
        </w:rPr>
        <w:t xml:space="preserve"> </w:t>
      </w:r>
      <w:r w:rsidR="0000522F" w:rsidRPr="0038661C">
        <w:rPr>
          <w:rFonts w:ascii="Arial" w:hAnsi="Arial" w:cs="Arial"/>
        </w:rPr>
        <w:t>preprečevanj</w:t>
      </w:r>
      <w:r w:rsidR="00031EB1">
        <w:rPr>
          <w:rFonts w:ascii="Arial" w:hAnsi="Arial" w:cs="Arial"/>
        </w:rPr>
        <w:t>e</w:t>
      </w:r>
      <w:r w:rsidR="0000522F" w:rsidRPr="0038661C">
        <w:rPr>
          <w:rFonts w:ascii="Arial" w:hAnsi="Arial" w:cs="Arial"/>
        </w:rPr>
        <w:t xml:space="preserve"> vseh </w:t>
      </w:r>
      <w:r w:rsidR="00031EB1">
        <w:rPr>
          <w:rFonts w:ascii="Arial" w:hAnsi="Arial" w:cs="Arial"/>
        </w:rPr>
        <w:t>težav</w:t>
      </w:r>
      <w:r w:rsidR="0000522F" w:rsidRPr="0038661C">
        <w:rPr>
          <w:rFonts w:ascii="Arial" w:hAnsi="Arial" w:cs="Arial"/>
        </w:rPr>
        <w:t xml:space="preserve"> </w:t>
      </w:r>
      <w:r w:rsidR="00031EB1">
        <w:rPr>
          <w:rFonts w:ascii="Arial" w:hAnsi="Arial" w:cs="Arial"/>
        </w:rPr>
        <w:t>ter</w:t>
      </w:r>
      <w:r w:rsidR="00031EB1" w:rsidRPr="0038661C">
        <w:rPr>
          <w:rFonts w:ascii="Arial" w:hAnsi="Arial" w:cs="Arial"/>
        </w:rPr>
        <w:t xml:space="preserve"> </w:t>
      </w:r>
      <w:r w:rsidR="00031EB1">
        <w:rPr>
          <w:rFonts w:ascii="Arial" w:hAnsi="Arial" w:cs="Arial"/>
        </w:rPr>
        <w:t>n</w:t>
      </w:r>
      <w:r w:rsidR="0000522F" w:rsidRPr="0038661C">
        <w:rPr>
          <w:rFonts w:ascii="Arial" w:hAnsi="Arial" w:cs="Arial"/>
        </w:rPr>
        <w:t xml:space="preserve">a ugotavljanje </w:t>
      </w:r>
      <w:r w:rsidR="00031EB1">
        <w:rPr>
          <w:rFonts w:ascii="Arial" w:hAnsi="Arial" w:cs="Arial"/>
        </w:rPr>
        <w:t>in</w:t>
      </w:r>
      <w:r w:rsidR="00031EB1" w:rsidRPr="0038661C">
        <w:rPr>
          <w:rFonts w:ascii="Arial" w:hAnsi="Arial" w:cs="Arial"/>
        </w:rPr>
        <w:t xml:space="preserve"> </w:t>
      </w:r>
      <w:r w:rsidR="0000522F" w:rsidRPr="0038661C">
        <w:rPr>
          <w:rFonts w:ascii="Arial" w:hAnsi="Arial" w:cs="Arial"/>
        </w:rPr>
        <w:t>izvedb</w:t>
      </w:r>
      <w:r w:rsidR="00031EB1">
        <w:rPr>
          <w:rFonts w:ascii="Arial" w:hAnsi="Arial" w:cs="Arial"/>
        </w:rPr>
        <w:t>o</w:t>
      </w:r>
      <w:r w:rsidR="0000522F" w:rsidRPr="0038661C">
        <w:rPr>
          <w:rFonts w:ascii="Arial" w:hAnsi="Arial" w:cs="Arial"/>
        </w:rPr>
        <w:t xml:space="preserve"> ukrepov ob zaznavi vseh </w:t>
      </w:r>
      <w:r w:rsidR="00031EB1">
        <w:rPr>
          <w:rFonts w:ascii="Arial" w:hAnsi="Arial" w:cs="Arial"/>
        </w:rPr>
        <w:t>težav</w:t>
      </w:r>
      <w:r w:rsidR="0000522F" w:rsidRPr="0038661C">
        <w:rPr>
          <w:rFonts w:ascii="Arial" w:hAnsi="Arial" w:cs="Arial"/>
        </w:rPr>
        <w:t xml:space="preserve"> in kršitev pozitivne zakonodaje. Pri izvajanju policijskega dela v romski skupnosti je </w:t>
      </w:r>
      <w:r w:rsidR="00031EB1">
        <w:rPr>
          <w:rFonts w:ascii="Arial" w:hAnsi="Arial" w:cs="Arial"/>
        </w:rPr>
        <w:t>p</w:t>
      </w:r>
      <w:r w:rsidR="0000522F" w:rsidRPr="0038661C">
        <w:rPr>
          <w:rFonts w:ascii="Arial" w:hAnsi="Arial" w:cs="Arial"/>
        </w:rPr>
        <w:t>olicija dosledno uresničevala temeljne naloge</w:t>
      </w:r>
      <w:r w:rsidR="00031EB1">
        <w:rPr>
          <w:rFonts w:ascii="Arial" w:hAnsi="Arial" w:cs="Arial"/>
        </w:rPr>
        <w:t xml:space="preserve">, ki jih ima po </w:t>
      </w:r>
      <w:r w:rsidR="0000522F" w:rsidRPr="0038661C">
        <w:rPr>
          <w:rFonts w:ascii="Arial" w:hAnsi="Arial" w:cs="Arial"/>
        </w:rPr>
        <w:t>Zakon</w:t>
      </w:r>
      <w:r w:rsidR="00031EB1">
        <w:rPr>
          <w:rFonts w:ascii="Arial" w:hAnsi="Arial" w:cs="Arial"/>
        </w:rPr>
        <w:t>u</w:t>
      </w:r>
      <w:r w:rsidR="0000522F" w:rsidRPr="0038661C">
        <w:rPr>
          <w:rFonts w:ascii="Arial" w:hAnsi="Arial" w:cs="Arial"/>
        </w:rPr>
        <w:t xml:space="preserve"> o nalogah in pooblastilih policije, Zakon</w:t>
      </w:r>
      <w:r w:rsidR="00031EB1">
        <w:rPr>
          <w:rFonts w:ascii="Arial" w:hAnsi="Arial" w:cs="Arial"/>
        </w:rPr>
        <w:t>u</w:t>
      </w:r>
      <w:r w:rsidR="0000522F" w:rsidRPr="0038661C">
        <w:rPr>
          <w:rFonts w:ascii="Arial" w:hAnsi="Arial" w:cs="Arial"/>
        </w:rPr>
        <w:t xml:space="preserve"> o organiziranosti in delu policije, Pravil</w:t>
      </w:r>
      <w:r w:rsidR="00031EB1">
        <w:rPr>
          <w:rFonts w:ascii="Arial" w:hAnsi="Arial" w:cs="Arial"/>
        </w:rPr>
        <w:t>ih</w:t>
      </w:r>
      <w:r w:rsidR="0000522F" w:rsidRPr="0038661C">
        <w:rPr>
          <w:rFonts w:ascii="Arial" w:hAnsi="Arial" w:cs="Arial"/>
        </w:rPr>
        <w:t xml:space="preserve"> policije, Srednjeročne</w:t>
      </w:r>
      <w:r w:rsidR="00031EB1">
        <w:rPr>
          <w:rFonts w:ascii="Arial" w:hAnsi="Arial" w:cs="Arial"/>
        </w:rPr>
        <w:t>m</w:t>
      </w:r>
      <w:r w:rsidR="0000522F" w:rsidRPr="0038661C">
        <w:rPr>
          <w:rFonts w:ascii="Arial" w:hAnsi="Arial" w:cs="Arial"/>
        </w:rPr>
        <w:t xml:space="preserve"> načrt</w:t>
      </w:r>
      <w:r w:rsidR="00031EB1">
        <w:rPr>
          <w:rFonts w:ascii="Arial" w:hAnsi="Arial" w:cs="Arial"/>
        </w:rPr>
        <w:t>u</w:t>
      </w:r>
      <w:r w:rsidR="0000522F" w:rsidRPr="0038661C">
        <w:rPr>
          <w:rFonts w:ascii="Arial" w:hAnsi="Arial" w:cs="Arial"/>
        </w:rPr>
        <w:t xml:space="preserve"> razvoja dela policije 2013</w:t>
      </w:r>
      <w:r w:rsidR="00031EB1">
        <w:rPr>
          <w:rFonts w:ascii="Arial" w:hAnsi="Arial" w:cs="Arial"/>
        </w:rPr>
        <w:t>–</w:t>
      </w:r>
      <w:r w:rsidR="0000522F" w:rsidRPr="0038661C">
        <w:rPr>
          <w:rFonts w:ascii="Arial" w:hAnsi="Arial" w:cs="Arial"/>
        </w:rPr>
        <w:t>2017 in Resolucij</w:t>
      </w:r>
      <w:r w:rsidR="00031EB1">
        <w:rPr>
          <w:rFonts w:ascii="Arial" w:hAnsi="Arial" w:cs="Arial"/>
        </w:rPr>
        <w:t>i</w:t>
      </w:r>
      <w:r w:rsidR="0000522F" w:rsidRPr="0038661C">
        <w:rPr>
          <w:rFonts w:ascii="Arial" w:hAnsi="Arial" w:cs="Arial"/>
        </w:rPr>
        <w:t xml:space="preserve"> o dolgoročnem razvoju policije do leta 2025. Poglavitni cilji izhajajo iz strateškega dokumenta Generalne policijske uprave </w:t>
      </w:r>
      <w:r w:rsidR="00031EB1">
        <w:rPr>
          <w:rFonts w:ascii="Arial" w:hAnsi="Arial" w:cs="Arial"/>
        </w:rPr>
        <w:t>–</w:t>
      </w:r>
      <w:r w:rsidR="00031EB1" w:rsidRPr="0038661C">
        <w:rPr>
          <w:rFonts w:ascii="Arial" w:hAnsi="Arial" w:cs="Arial"/>
        </w:rPr>
        <w:t xml:space="preserve"> </w:t>
      </w:r>
      <w:r w:rsidR="0000522F" w:rsidRPr="0038661C">
        <w:rPr>
          <w:rFonts w:ascii="Arial" w:hAnsi="Arial" w:cs="Arial"/>
        </w:rPr>
        <w:t xml:space="preserve">Strategije policijskega dela v skupnosti iz leta 2013 </w:t>
      </w:r>
      <w:r w:rsidR="00031EB1">
        <w:rPr>
          <w:rFonts w:ascii="Arial" w:hAnsi="Arial" w:cs="Arial"/>
        </w:rPr>
        <w:t>in</w:t>
      </w:r>
      <w:r w:rsidR="00031EB1" w:rsidRPr="0038661C">
        <w:rPr>
          <w:rFonts w:ascii="Arial" w:hAnsi="Arial" w:cs="Arial"/>
        </w:rPr>
        <w:t xml:space="preserve"> </w:t>
      </w:r>
      <w:r w:rsidR="0000522F" w:rsidRPr="0038661C">
        <w:rPr>
          <w:rFonts w:ascii="Arial" w:hAnsi="Arial" w:cs="Arial"/>
        </w:rPr>
        <w:t xml:space="preserve">Resolucije o dolgoročnem razvoju policije do leta 2025. </w:t>
      </w:r>
    </w:p>
    <w:p w14:paraId="227147E1" w14:textId="6EDF3C95" w:rsidR="00CC0CCC" w:rsidRPr="0038661C" w:rsidRDefault="0000522F" w:rsidP="0038661C">
      <w:pPr>
        <w:autoSpaceDE w:val="0"/>
        <w:autoSpaceDN w:val="0"/>
        <w:adjustRightInd w:val="0"/>
        <w:spacing w:after="0" w:line="240" w:lineRule="auto"/>
        <w:jc w:val="both"/>
        <w:rPr>
          <w:rFonts w:ascii="Arial" w:hAnsi="Arial" w:cs="Arial"/>
        </w:rPr>
      </w:pPr>
      <w:r w:rsidRPr="0038661C">
        <w:rPr>
          <w:rFonts w:ascii="Arial" w:hAnsi="Arial" w:cs="Arial"/>
        </w:rPr>
        <w:t>Ti cilji so:</w:t>
      </w:r>
    </w:p>
    <w:p w14:paraId="0C9BA0D9" w14:textId="77777777" w:rsidR="0000522F" w:rsidRPr="0038661C" w:rsidRDefault="0000522F" w:rsidP="007E53A3">
      <w:pPr>
        <w:pStyle w:val="Odstavekseznama"/>
        <w:numPr>
          <w:ilvl w:val="0"/>
          <w:numId w:val="8"/>
        </w:numPr>
        <w:autoSpaceDE w:val="0"/>
        <w:autoSpaceDN w:val="0"/>
        <w:adjustRightInd w:val="0"/>
        <w:spacing w:after="0" w:line="240" w:lineRule="auto"/>
        <w:jc w:val="both"/>
        <w:rPr>
          <w:rFonts w:ascii="Arial" w:hAnsi="Arial" w:cs="Arial"/>
        </w:rPr>
      </w:pPr>
      <w:r w:rsidRPr="0038661C">
        <w:rPr>
          <w:rFonts w:ascii="Arial" w:hAnsi="Arial" w:cs="Arial"/>
        </w:rPr>
        <w:lastRenderedPageBreak/>
        <w:t xml:space="preserve">več partnerskega sodelovanja z lokalno skupnostjo, državnimi organi in civilno družbo; </w:t>
      </w:r>
    </w:p>
    <w:p w14:paraId="49765157" w14:textId="77777777" w:rsidR="0000522F" w:rsidRPr="0038661C" w:rsidRDefault="0000522F" w:rsidP="007E53A3">
      <w:pPr>
        <w:pStyle w:val="Odstavekseznama"/>
        <w:numPr>
          <w:ilvl w:val="0"/>
          <w:numId w:val="8"/>
        </w:numPr>
        <w:autoSpaceDE w:val="0"/>
        <w:autoSpaceDN w:val="0"/>
        <w:adjustRightInd w:val="0"/>
        <w:spacing w:after="0" w:line="240" w:lineRule="auto"/>
        <w:jc w:val="both"/>
        <w:rPr>
          <w:rFonts w:ascii="Arial" w:hAnsi="Arial" w:cs="Arial"/>
        </w:rPr>
      </w:pPr>
      <w:r w:rsidRPr="0038661C">
        <w:rPr>
          <w:rFonts w:ascii="Arial" w:hAnsi="Arial" w:cs="Arial"/>
        </w:rPr>
        <w:t xml:space="preserve">večja vidnost in okrepljena prisotnost policistov v lokalni skupnosti;  </w:t>
      </w:r>
    </w:p>
    <w:p w14:paraId="5B1B4C66" w14:textId="77777777" w:rsidR="0000522F" w:rsidRPr="0038661C" w:rsidRDefault="0000522F" w:rsidP="007E53A3">
      <w:pPr>
        <w:pStyle w:val="Odstavekseznama"/>
        <w:numPr>
          <w:ilvl w:val="0"/>
          <w:numId w:val="8"/>
        </w:numPr>
        <w:autoSpaceDE w:val="0"/>
        <w:autoSpaceDN w:val="0"/>
        <w:adjustRightInd w:val="0"/>
        <w:spacing w:after="0" w:line="240" w:lineRule="auto"/>
        <w:jc w:val="both"/>
        <w:rPr>
          <w:rFonts w:ascii="Arial" w:hAnsi="Arial" w:cs="Arial"/>
        </w:rPr>
      </w:pPr>
      <w:r w:rsidRPr="0038661C">
        <w:rPr>
          <w:rFonts w:ascii="Arial" w:hAnsi="Arial" w:cs="Arial"/>
        </w:rPr>
        <w:t xml:space="preserve">večji občutek varnosti; </w:t>
      </w:r>
    </w:p>
    <w:p w14:paraId="414EBE12" w14:textId="55BF6170" w:rsidR="0000522F" w:rsidRPr="0038661C" w:rsidRDefault="0000522F" w:rsidP="007E53A3">
      <w:pPr>
        <w:pStyle w:val="Odstavekseznama"/>
        <w:numPr>
          <w:ilvl w:val="0"/>
          <w:numId w:val="8"/>
        </w:numPr>
        <w:autoSpaceDE w:val="0"/>
        <w:autoSpaceDN w:val="0"/>
        <w:adjustRightInd w:val="0"/>
        <w:spacing w:after="0" w:line="240" w:lineRule="auto"/>
        <w:jc w:val="both"/>
        <w:rPr>
          <w:rFonts w:ascii="Arial" w:hAnsi="Arial" w:cs="Arial"/>
        </w:rPr>
      </w:pPr>
      <w:r w:rsidRPr="0038661C">
        <w:rPr>
          <w:rFonts w:ascii="Arial" w:hAnsi="Arial" w:cs="Arial"/>
        </w:rPr>
        <w:t xml:space="preserve">večje zaupanje v delo policije in zadovoljstvo z njim </w:t>
      </w:r>
      <w:r w:rsidR="00031EB1">
        <w:rPr>
          <w:rFonts w:ascii="Arial" w:hAnsi="Arial" w:cs="Arial"/>
        </w:rPr>
        <w:t>ter</w:t>
      </w:r>
      <w:r w:rsidR="00031EB1" w:rsidRPr="0038661C">
        <w:rPr>
          <w:rFonts w:ascii="Arial" w:hAnsi="Arial" w:cs="Arial"/>
        </w:rPr>
        <w:t xml:space="preserve"> </w:t>
      </w:r>
      <w:r w:rsidRPr="0038661C">
        <w:rPr>
          <w:rFonts w:ascii="Arial" w:hAnsi="Arial" w:cs="Arial"/>
        </w:rPr>
        <w:t xml:space="preserve">učinkovito preprečevanje in preiskovanje kriminala. </w:t>
      </w:r>
    </w:p>
    <w:p w14:paraId="04DE8A4A" w14:textId="77777777" w:rsidR="0000522F" w:rsidRPr="0038661C" w:rsidRDefault="0000522F" w:rsidP="0038661C">
      <w:pPr>
        <w:autoSpaceDE w:val="0"/>
        <w:autoSpaceDN w:val="0"/>
        <w:adjustRightInd w:val="0"/>
        <w:spacing w:after="0" w:line="240" w:lineRule="auto"/>
        <w:jc w:val="both"/>
        <w:rPr>
          <w:rFonts w:ascii="Arial" w:hAnsi="Arial" w:cs="Arial"/>
        </w:rPr>
      </w:pPr>
    </w:p>
    <w:p w14:paraId="686BF2E0" w14:textId="01E6DD95" w:rsidR="0000522F" w:rsidRPr="0038661C" w:rsidRDefault="0000522F" w:rsidP="0038661C">
      <w:pPr>
        <w:autoSpaceDE w:val="0"/>
        <w:autoSpaceDN w:val="0"/>
        <w:adjustRightInd w:val="0"/>
        <w:spacing w:after="0" w:line="240" w:lineRule="auto"/>
        <w:jc w:val="both"/>
        <w:rPr>
          <w:rFonts w:ascii="Arial" w:hAnsi="Arial" w:cs="Arial"/>
        </w:rPr>
      </w:pPr>
      <w:r w:rsidRPr="0038661C">
        <w:rPr>
          <w:rFonts w:ascii="Arial" w:hAnsi="Arial" w:cs="Arial"/>
        </w:rPr>
        <w:t xml:space="preserve">Ena izmed oblik dela na področju policijskega dela v skupnosti je torej aktivna vloga policije v varnostnih sosvetih v občinah in krajevnih skupnostih, kjer živi romska skupnost. Tako se v nekaterih najbolj obremenjenih lokalnih skupnostih že izvajajo aktivnosti v varnostnih sosvetih. Medsebojna izmenjava informacij in ugotavljanje varnostnih </w:t>
      </w:r>
      <w:r w:rsidR="00D043E3">
        <w:rPr>
          <w:rFonts w:ascii="Arial" w:hAnsi="Arial" w:cs="Arial"/>
        </w:rPr>
        <w:t>težav v zvezi z</w:t>
      </w:r>
      <w:r w:rsidRPr="0038661C">
        <w:rPr>
          <w:rFonts w:ascii="Arial" w:hAnsi="Arial" w:cs="Arial"/>
        </w:rPr>
        <w:t xml:space="preserve"> delovanj</w:t>
      </w:r>
      <w:r w:rsidR="00D043E3">
        <w:rPr>
          <w:rFonts w:ascii="Arial" w:hAnsi="Arial" w:cs="Arial"/>
        </w:rPr>
        <w:t>em</w:t>
      </w:r>
      <w:r w:rsidRPr="0038661C">
        <w:rPr>
          <w:rFonts w:ascii="Arial" w:hAnsi="Arial" w:cs="Arial"/>
        </w:rPr>
        <w:t xml:space="preserve"> policije nedvomno ima</w:t>
      </w:r>
      <w:r w:rsidR="00D043E3">
        <w:rPr>
          <w:rFonts w:ascii="Arial" w:hAnsi="Arial" w:cs="Arial"/>
        </w:rPr>
        <w:t>ta</w:t>
      </w:r>
      <w:r w:rsidRPr="0038661C">
        <w:rPr>
          <w:rFonts w:ascii="Arial" w:hAnsi="Arial" w:cs="Arial"/>
        </w:rPr>
        <w:t xml:space="preserve"> dober vpliv na večje zaupanje v delo policije, ki ga izvaja na območjih z romskimi naselji. Poudariti je treb</w:t>
      </w:r>
      <w:r w:rsidR="00D043E3">
        <w:rPr>
          <w:rFonts w:ascii="Arial" w:hAnsi="Arial" w:cs="Arial"/>
        </w:rPr>
        <w:t>a</w:t>
      </w:r>
      <w:r w:rsidRPr="0038661C">
        <w:rPr>
          <w:rFonts w:ascii="Arial" w:hAnsi="Arial" w:cs="Arial"/>
        </w:rPr>
        <w:t>, da v posameznih lokalnih skupnostih še niso prepoznali prednosti tovrstnega reševanja in obravnavanja problemskih s</w:t>
      </w:r>
      <w:r w:rsidR="00D043E3">
        <w:rPr>
          <w:rFonts w:ascii="Arial" w:hAnsi="Arial" w:cs="Arial"/>
        </w:rPr>
        <w:t>tanj</w:t>
      </w:r>
      <w:r w:rsidRPr="0038661C">
        <w:rPr>
          <w:rFonts w:ascii="Arial" w:hAnsi="Arial" w:cs="Arial"/>
        </w:rPr>
        <w:t xml:space="preserve">. Policija si bo prizadevala, da z ustrezno predstavitvijo vpliva na ustanovitev posvetovalnih teles oziroma </w:t>
      </w:r>
      <w:r w:rsidR="00D043E3">
        <w:rPr>
          <w:rFonts w:ascii="Arial" w:hAnsi="Arial" w:cs="Arial"/>
        </w:rPr>
        <w:t>uvedbo več</w:t>
      </w:r>
      <w:r w:rsidRPr="0038661C">
        <w:rPr>
          <w:rFonts w:ascii="Arial" w:hAnsi="Arial" w:cs="Arial"/>
        </w:rPr>
        <w:t>disciplinarne</w:t>
      </w:r>
      <w:r w:rsidR="00D043E3">
        <w:rPr>
          <w:rFonts w:ascii="Arial" w:hAnsi="Arial" w:cs="Arial"/>
        </w:rPr>
        <w:t xml:space="preserve"> obravnave</w:t>
      </w:r>
      <w:r w:rsidRPr="0038661C">
        <w:rPr>
          <w:rFonts w:ascii="Arial" w:hAnsi="Arial" w:cs="Arial"/>
        </w:rPr>
        <w:t>. Poudariti</w:t>
      </w:r>
      <w:r w:rsidR="00D043E3">
        <w:rPr>
          <w:rFonts w:ascii="Arial" w:hAnsi="Arial" w:cs="Arial"/>
        </w:rPr>
        <w:t xml:space="preserve"> je treba tudi</w:t>
      </w:r>
      <w:r w:rsidRPr="0038661C">
        <w:rPr>
          <w:rFonts w:ascii="Arial" w:hAnsi="Arial" w:cs="Arial"/>
        </w:rPr>
        <w:t>, da policija v okviru izvajanja policijskega dela v skupnosti sodeluje tudi v občinskih komisijah za reševanje romske problematike oz</w:t>
      </w:r>
      <w:r w:rsidR="00D043E3">
        <w:rPr>
          <w:rFonts w:ascii="Arial" w:hAnsi="Arial" w:cs="Arial"/>
        </w:rPr>
        <w:t>iroma</w:t>
      </w:r>
      <w:r w:rsidRPr="0038661C">
        <w:rPr>
          <w:rFonts w:ascii="Arial" w:hAnsi="Arial" w:cs="Arial"/>
        </w:rPr>
        <w:t xml:space="preserve"> spremljanje položaja romske skupnosti. Pri tem je aktivno sodelovala </w:t>
      </w:r>
      <w:r w:rsidR="00D043E3" w:rsidRPr="0038661C">
        <w:rPr>
          <w:rFonts w:ascii="Arial" w:hAnsi="Arial" w:cs="Arial"/>
        </w:rPr>
        <w:t xml:space="preserve">tudi </w:t>
      </w:r>
      <w:r w:rsidRPr="0038661C">
        <w:rPr>
          <w:rFonts w:ascii="Arial" w:hAnsi="Arial" w:cs="Arial"/>
        </w:rPr>
        <w:t xml:space="preserve">pri pripravi občinskih strategij za reševanje romske problematike in se udeležuje sej komisij, kjer se obravnavajo konkretne </w:t>
      </w:r>
      <w:r w:rsidR="00D043E3">
        <w:rPr>
          <w:rFonts w:ascii="Arial" w:hAnsi="Arial" w:cs="Arial"/>
        </w:rPr>
        <w:t>težave</w:t>
      </w:r>
      <w:r w:rsidRPr="0038661C">
        <w:rPr>
          <w:rFonts w:ascii="Arial" w:hAnsi="Arial" w:cs="Arial"/>
        </w:rPr>
        <w:t xml:space="preserve">. </w:t>
      </w:r>
    </w:p>
    <w:p w14:paraId="10516BD8" w14:textId="77777777" w:rsidR="0000522F" w:rsidRPr="0038661C" w:rsidRDefault="0000522F" w:rsidP="0038661C">
      <w:pPr>
        <w:autoSpaceDE w:val="0"/>
        <w:autoSpaceDN w:val="0"/>
        <w:adjustRightInd w:val="0"/>
        <w:spacing w:after="0" w:line="240" w:lineRule="auto"/>
        <w:jc w:val="both"/>
        <w:rPr>
          <w:rFonts w:ascii="Arial" w:hAnsi="Arial" w:cs="Arial"/>
        </w:rPr>
      </w:pPr>
    </w:p>
    <w:p w14:paraId="1EA30999" w14:textId="78A802C5" w:rsidR="0000522F" w:rsidRPr="0038661C" w:rsidRDefault="0000522F" w:rsidP="0038661C">
      <w:pPr>
        <w:autoSpaceDE w:val="0"/>
        <w:autoSpaceDN w:val="0"/>
        <w:adjustRightInd w:val="0"/>
        <w:spacing w:after="0" w:line="240" w:lineRule="auto"/>
        <w:jc w:val="both"/>
        <w:rPr>
          <w:rFonts w:ascii="Arial" w:hAnsi="Arial" w:cs="Arial"/>
        </w:rPr>
      </w:pPr>
      <w:r w:rsidRPr="0038661C">
        <w:rPr>
          <w:rFonts w:ascii="Arial" w:hAnsi="Arial" w:cs="Arial"/>
        </w:rPr>
        <w:t>Področje dela policije v večkulturni družbi in s subkulturnimi skupinami je sistemsko umeščeno v Center za raziskovanje in socialne veščine Policijsk</w:t>
      </w:r>
      <w:r w:rsidR="00D043E3">
        <w:rPr>
          <w:rFonts w:ascii="Arial" w:hAnsi="Arial" w:cs="Arial"/>
        </w:rPr>
        <w:t>e</w:t>
      </w:r>
      <w:r w:rsidRPr="0038661C">
        <w:rPr>
          <w:rFonts w:ascii="Arial" w:hAnsi="Arial" w:cs="Arial"/>
        </w:rPr>
        <w:t xml:space="preserve"> akademij</w:t>
      </w:r>
      <w:r w:rsidR="00D043E3">
        <w:rPr>
          <w:rFonts w:ascii="Arial" w:hAnsi="Arial" w:cs="Arial"/>
        </w:rPr>
        <w:t>e</w:t>
      </w:r>
      <w:r w:rsidRPr="0038661C">
        <w:rPr>
          <w:rFonts w:ascii="Arial" w:hAnsi="Arial" w:cs="Arial"/>
        </w:rPr>
        <w:t xml:space="preserve"> Generaln</w:t>
      </w:r>
      <w:r w:rsidR="00D043E3">
        <w:rPr>
          <w:rFonts w:ascii="Arial" w:hAnsi="Arial" w:cs="Arial"/>
        </w:rPr>
        <w:t>e</w:t>
      </w:r>
      <w:r w:rsidRPr="0038661C">
        <w:rPr>
          <w:rFonts w:ascii="Arial" w:hAnsi="Arial" w:cs="Arial"/>
        </w:rPr>
        <w:t xml:space="preserve"> policijsk</w:t>
      </w:r>
      <w:r w:rsidR="00D043E3">
        <w:rPr>
          <w:rFonts w:ascii="Arial" w:hAnsi="Arial" w:cs="Arial"/>
        </w:rPr>
        <w:t>e</w:t>
      </w:r>
      <w:r w:rsidRPr="0038661C">
        <w:rPr>
          <w:rFonts w:ascii="Arial" w:hAnsi="Arial" w:cs="Arial"/>
        </w:rPr>
        <w:t xml:space="preserve"> uprav</w:t>
      </w:r>
      <w:r w:rsidR="00D043E3">
        <w:rPr>
          <w:rFonts w:ascii="Arial" w:hAnsi="Arial" w:cs="Arial"/>
        </w:rPr>
        <w:t>e</w:t>
      </w:r>
      <w:r w:rsidRPr="0038661C">
        <w:rPr>
          <w:rFonts w:ascii="Arial" w:hAnsi="Arial" w:cs="Arial"/>
        </w:rPr>
        <w:t xml:space="preserve"> (v nadaljevanju</w:t>
      </w:r>
      <w:r w:rsidR="00A50E47">
        <w:rPr>
          <w:rFonts w:ascii="Arial" w:hAnsi="Arial" w:cs="Arial"/>
        </w:rPr>
        <w:t>:</w:t>
      </w:r>
      <w:r w:rsidRPr="0038661C">
        <w:rPr>
          <w:rFonts w:ascii="Arial" w:hAnsi="Arial" w:cs="Arial"/>
        </w:rPr>
        <w:t xml:space="preserve"> CRSV PA GPU). V okviru izvajanja aktivnosti na tem področju dela deluje tudi stalna delovna skupina GPU.</w:t>
      </w:r>
    </w:p>
    <w:p w14:paraId="6FB3FB09" w14:textId="77777777" w:rsidR="0000522F" w:rsidRPr="0038661C" w:rsidRDefault="0000522F" w:rsidP="0000522F">
      <w:pPr>
        <w:autoSpaceDE w:val="0"/>
        <w:autoSpaceDN w:val="0"/>
        <w:adjustRightInd w:val="0"/>
        <w:spacing w:after="0" w:line="240" w:lineRule="auto"/>
        <w:jc w:val="both"/>
        <w:rPr>
          <w:rFonts w:ascii="Arial" w:hAnsi="Arial" w:cs="Arial"/>
        </w:rPr>
      </w:pPr>
    </w:p>
    <w:p w14:paraId="66B27AE8" w14:textId="77777777" w:rsidR="0000522F" w:rsidRPr="00324E5D" w:rsidRDefault="0000522F" w:rsidP="007E53A3">
      <w:pPr>
        <w:pStyle w:val="Odstavekseznama"/>
        <w:numPr>
          <w:ilvl w:val="0"/>
          <w:numId w:val="17"/>
        </w:numPr>
        <w:autoSpaceDE w:val="0"/>
        <w:autoSpaceDN w:val="0"/>
        <w:adjustRightInd w:val="0"/>
        <w:spacing w:after="0" w:line="240" w:lineRule="auto"/>
        <w:jc w:val="both"/>
        <w:rPr>
          <w:rFonts w:ascii="Arial" w:hAnsi="Arial" w:cs="Arial"/>
          <w:i/>
        </w:rPr>
      </w:pPr>
      <w:r w:rsidRPr="00324E5D">
        <w:rPr>
          <w:rFonts w:ascii="Arial" w:hAnsi="Arial" w:cs="Arial"/>
          <w:i/>
        </w:rPr>
        <w:t xml:space="preserve">Opravljene aktivnosti v 2017 </w:t>
      </w:r>
    </w:p>
    <w:p w14:paraId="38AE50D0" w14:textId="77777777" w:rsidR="00FD5F89" w:rsidRPr="0038661C" w:rsidRDefault="00FD5F89" w:rsidP="0000522F">
      <w:pPr>
        <w:autoSpaceDE w:val="0"/>
        <w:autoSpaceDN w:val="0"/>
        <w:adjustRightInd w:val="0"/>
        <w:spacing w:after="0" w:line="240" w:lineRule="auto"/>
        <w:jc w:val="both"/>
        <w:rPr>
          <w:rFonts w:ascii="Arial" w:hAnsi="Arial" w:cs="Arial"/>
          <w:b/>
        </w:rPr>
      </w:pPr>
    </w:p>
    <w:p w14:paraId="6822132F" w14:textId="074EB006" w:rsidR="0000522F" w:rsidRPr="0038661C" w:rsidRDefault="004714FE" w:rsidP="0000522F">
      <w:pPr>
        <w:autoSpaceDE w:val="0"/>
        <w:autoSpaceDN w:val="0"/>
        <w:adjustRightInd w:val="0"/>
        <w:spacing w:after="0" w:line="240" w:lineRule="auto"/>
        <w:jc w:val="both"/>
        <w:rPr>
          <w:rFonts w:ascii="Arial" w:hAnsi="Arial" w:cs="Arial"/>
        </w:rPr>
      </w:pPr>
      <w:r w:rsidRPr="00CC0CCC">
        <w:rPr>
          <w:rFonts w:ascii="Arial" w:hAnsi="Arial" w:cs="Arial"/>
        </w:rPr>
        <w:t xml:space="preserve">V Republiki Sloveniji so </w:t>
      </w:r>
      <w:r w:rsidR="00E31349">
        <w:rPr>
          <w:rFonts w:ascii="Arial" w:hAnsi="Arial" w:cs="Arial"/>
        </w:rPr>
        <w:t>p</w:t>
      </w:r>
      <w:r w:rsidR="0000522F" w:rsidRPr="00CC0CCC">
        <w:rPr>
          <w:rFonts w:ascii="Arial" w:hAnsi="Arial" w:cs="Arial"/>
        </w:rPr>
        <w:t xml:space="preserve">olicijske uprave </w:t>
      </w:r>
      <w:r w:rsidR="00C363CD">
        <w:rPr>
          <w:rFonts w:ascii="Arial" w:hAnsi="Arial" w:cs="Arial"/>
        </w:rPr>
        <w:t>leta</w:t>
      </w:r>
      <w:r w:rsidR="0000522F" w:rsidRPr="00CC0CCC">
        <w:rPr>
          <w:rFonts w:ascii="Arial" w:hAnsi="Arial" w:cs="Arial"/>
        </w:rPr>
        <w:t xml:space="preserve"> 2017 načrtovale in izvedle skupno 141</w:t>
      </w:r>
      <w:r w:rsidR="0000522F" w:rsidRPr="0038661C">
        <w:rPr>
          <w:rFonts w:ascii="Arial" w:hAnsi="Arial" w:cs="Arial"/>
        </w:rPr>
        <w:t xml:space="preserve"> preventivnih aktivnosti v romski skupnosti, ki so bile (</w:t>
      </w:r>
      <w:r w:rsidR="00FB347B">
        <w:rPr>
          <w:rFonts w:ascii="Arial" w:hAnsi="Arial" w:cs="Arial"/>
        </w:rPr>
        <w:t>v skladu</w:t>
      </w:r>
      <w:r w:rsidR="0000522F" w:rsidRPr="0038661C">
        <w:rPr>
          <w:rFonts w:ascii="Arial" w:hAnsi="Arial" w:cs="Arial"/>
        </w:rPr>
        <w:t xml:space="preserve"> z </w:t>
      </w:r>
      <w:r w:rsidR="00E31349">
        <w:rPr>
          <w:rFonts w:ascii="Arial" w:hAnsi="Arial" w:cs="Arial"/>
        </w:rPr>
        <w:t>u</w:t>
      </w:r>
      <w:r w:rsidR="0000522F" w:rsidRPr="0038661C">
        <w:rPr>
          <w:rFonts w:ascii="Arial" w:hAnsi="Arial" w:cs="Arial"/>
        </w:rPr>
        <w:t xml:space="preserve">smeritvami za izvajanje preventivnega dela in </w:t>
      </w:r>
      <w:r w:rsidR="00E31349">
        <w:rPr>
          <w:rFonts w:ascii="Arial" w:hAnsi="Arial" w:cs="Arial"/>
        </w:rPr>
        <w:t>n</w:t>
      </w:r>
      <w:r w:rsidR="0000522F" w:rsidRPr="0038661C">
        <w:rPr>
          <w:rFonts w:ascii="Arial" w:hAnsi="Arial" w:cs="Arial"/>
        </w:rPr>
        <w:t>avodilom o evidentiranju preventivnih aktivnosti</w:t>
      </w:r>
      <w:r w:rsidR="00E31349">
        <w:rPr>
          <w:rFonts w:ascii="Arial" w:hAnsi="Arial" w:cs="Arial"/>
        </w:rPr>
        <w:t>)</w:t>
      </w:r>
      <w:r w:rsidR="0000522F" w:rsidRPr="0038661C">
        <w:rPr>
          <w:rFonts w:ascii="Arial" w:hAnsi="Arial" w:cs="Arial"/>
        </w:rPr>
        <w:t xml:space="preserve"> vnesene v evidenco </w:t>
      </w:r>
      <w:r w:rsidR="0000522F" w:rsidRPr="00CC0CCC">
        <w:rPr>
          <w:rFonts w:ascii="Arial" w:hAnsi="Arial" w:cs="Arial"/>
        </w:rPr>
        <w:t xml:space="preserve">preventivnih aktivnosti. </w:t>
      </w:r>
      <w:r w:rsidR="00142507" w:rsidRPr="00CC0CCC">
        <w:rPr>
          <w:rFonts w:ascii="Arial" w:hAnsi="Arial" w:cs="Arial"/>
        </w:rPr>
        <w:t xml:space="preserve">CRSV PA GPU </w:t>
      </w:r>
      <w:r w:rsidR="0000522F" w:rsidRPr="00CC0CCC">
        <w:rPr>
          <w:rFonts w:ascii="Arial" w:hAnsi="Arial" w:cs="Arial"/>
        </w:rPr>
        <w:t xml:space="preserve">in člani delovne skupine so </w:t>
      </w:r>
      <w:r w:rsidR="00C363CD">
        <w:rPr>
          <w:rFonts w:ascii="Arial" w:hAnsi="Arial" w:cs="Arial"/>
        </w:rPr>
        <w:t>leta</w:t>
      </w:r>
      <w:r w:rsidR="0000522F" w:rsidRPr="00CC0CCC">
        <w:rPr>
          <w:rFonts w:ascii="Arial" w:hAnsi="Arial" w:cs="Arial"/>
        </w:rPr>
        <w:t xml:space="preserve"> 2017 opravil</w:t>
      </w:r>
      <w:r w:rsidR="00CC0CCC" w:rsidRPr="00CC0CCC">
        <w:rPr>
          <w:rFonts w:ascii="Arial" w:hAnsi="Arial" w:cs="Arial"/>
        </w:rPr>
        <w:t>i</w:t>
      </w:r>
      <w:r w:rsidR="0000522F" w:rsidRPr="00CC0CCC">
        <w:rPr>
          <w:rFonts w:ascii="Arial" w:hAnsi="Arial" w:cs="Arial"/>
        </w:rPr>
        <w:t xml:space="preserve"> 210</w:t>
      </w:r>
      <w:r w:rsidR="0000522F" w:rsidRPr="0038661C">
        <w:rPr>
          <w:rFonts w:ascii="Arial" w:hAnsi="Arial" w:cs="Arial"/>
        </w:rPr>
        <w:t xml:space="preserve"> različnih preventivnih aktivnosti v romski skupnosti, ki so se nanašale na izvajanje neformalnih razgovorov, svetovanj in opozarjanj, sestankov, ozaveščanj o posameznih </w:t>
      </w:r>
      <w:r w:rsidR="00E31349">
        <w:rPr>
          <w:rFonts w:ascii="Arial" w:hAnsi="Arial" w:cs="Arial"/>
        </w:rPr>
        <w:t>težavah</w:t>
      </w:r>
      <w:r w:rsidR="0000522F" w:rsidRPr="0038661C">
        <w:rPr>
          <w:rFonts w:ascii="Arial" w:hAnsi="Arial" w:cs="Arial"/>
        </w:rPr>
        <w:t>, izobraževanj predstavnikov romske skupnosti ter neposrednih aktivnosti z romsko skupnostjo na terenu.</w:t>
      </w:r>
    </w:p>
    <w:p w14:paraId="7E46EA68" w14:textId="77777777" w:rsidR="0000522F" w:rsidRPr="0038661C" w:rsidRDefault="0000522F" w:rsidP="0000522F">
      <w:pPr>
        <w:autoSpaceDE w:val="0"/>
        <w:autoSpaceDN w:val="0"/>
        <w:adjustRightInd w:val="0"/>
        <w:spacing w:after="0" w:line="240" w:lineRule="auto"/>
        <w:jc w:val="both"/>
        <w:rPr>
          <w:rFonts w:ascii="Arial" w:hAnsi="Arial" w:cs="Arial"/>
        </w:rPr>
      </w:pPr>
    </w:p>
    <w:p w14:paraId="019B8D0C" w14:textId="70C3921F" w:rsidR="0000522F" w:rsidRPr="00CC0CCC" w:rsidRDefault="0000522F" w:rsidP="0000522F">
      <w:pPr>
        <w:autoSpaceDE w:val="0"/>
        <w:autoSpaceDN w:val="0"/>
        <w:adjustRightInd w:val="0"/>
        <w:spacing w:after="0" w:line="240" w:lineRule="auto"/>
        <w:jc w:val="both"/>
        <w:rPr>
          <w:rFonts w:ascii="Arial" w:hAnsi="Arial" w:cs="Arial"/>
        </w:rPr>
      </w:pPr>
      <w:r w:rsidRPr="00CC0CCC">
        <w:rPr>
          <w:rFonts w:ascii="Arial" w:hAnsi="Arial" w:cs="Arial"/>
        </w:rPr>
        <w:t xml:space="preserve">Skupno je bilo </w:t>
      </w:r>
      <w:r w:rsidR="00C363CD">
        <w:rPr>
          <w:rFonts w:ascii="Arial" w:hAnsi="Arial" w:cs="Arial"/>
        </w:rPr>
        <w:t>leta</w:t>
      </w:r>
      <w:r w:rsidRPr="00CC0CCC">
        <w:rPr>
          <w:rFonts w:ascii="Arial" w:hAnsi="Arial" w:cs="Arial"/>
        </w:rPr>
        <w:t xml:space="preserve"> 2017 izvedenih 351 preventivnih aktivnosti. </w:t>
      </w:r>
    </w:p>
    <w:p w14:paraId="477EC32D" w14:textId="77777777" w:rsidR="0000522F" w:rsidRPr="0038661C" w:rsidRDefault="0000522F" w:rsidP="0000522F">
      <w:pPr>
        <w:autoSpaceDE w:val="0"/>
        <w:autoSpaceDN w:val="0"/>
        <w:adjustRightInd w:val="0"/>
        <w:spacing w:after="0" w:line="240" w:lineRule="auto"/>
        <w:jc w:val="both"/>
        <w:rPr>
          <w:rFonts w:ascii="Arial" w:hAnsi="Arial" w:cs="Arial"/>
        </w:rPr>
      </w:pPr>
    </w:p>
    <w:p w14:paraId="65126991" w14:textId="77777777" w:rsidR="0000522F" w:rsidRPr="00324E5D" w:rsidRDefault="0000522F" w:rsidP="007E53A3">
      <w:pPr>
        <w:pStyle w:val="Odstavekseznama"/>
        <w:numPr>
          <w:ilvl w:val="0"/>
          <w:numId w:val="17"/>
        </w:numPr>
        <w:autoSpaceDE w:val="0"/>
        <w:autoSpaceDN w:val="0"/>
        <w:adjustRightInd w:val="0"/>
        <w:spacing w:after="0" w:line="240" w:lineRule="auto"/>
        <w:jc w:val="both"/>
        <w:rPr>
          <w:rFonts w:ascii="Arial" w:hAnsi="Arial" w:cs="Arial"/>
          <w:i/>
        </w:rPr>
      </w:pPr>
      <w:r w:rsidRPr="00324E5D">
        <w:rPr>
          <w:rFonts w:ascii="Arial" w:hAnsi="Arial" w:cs="Arial"/>
          <w:i/>
        </w:rPr>
        <w:t>Opravljene aktivnosti v 2018</w:t>
      </w:r>
    </w:p>
    <w:p w14:paraId="125F1BA0" w14:textId="77777777" w:rsidR="00FD5F89" w:rsidRPr="0038661C" w:rsidRDefault="00FD5F89" w:rsidP="0000522F">
      <w:pPr>
        <w:autoSpaceDE w:val="0"/>
        <w:autoSpaceDN w:val="0"/>
        <w:adjustRightInd w:val="0"/>
        <w:spacing w:after="0" w:line="240" w:lineRule="auto"/>
        <w:jc w:val="both"/>
        <w:rPr>
          <w:rFonts w:ascii="Arial" w:hAnsi="Arial" w:cs="Arial"/>
          <w:b/>
        </w:rPr>
      </w:pPr>
    </w:p>
    <w:p w14:paraId="0E68CB47" w14:textId="25D848A3" w:rsidR="0000522F" w:rsidRPr="0038661C" w:rsidRDefault="004714FE" w:rsidP="0000522F">
      <w:pPr>
        <w:autoSpaceDE w:val="0"/>
        <w:autoSpaceDN w:val="0"/>
        <w:adjustRightInd w:val="0"/>
        <w:spacing w:after="0" w:line="240" w:lineRule="auto"/>
        <w:jc w:val="both"/>
        <w:rPr>
          <w:rFonts w:ascii="Arial" w:hAnsi="Arial" w:cs="Arial"/>
        </w:rPr>
      </w:pPr>
      <w:r w:rsidRPr="0038661C">
        <w:rPr>
          <w:rFonts w:ascii="Arial" w:hAnsi="Arial" w:cs="Arial"/>
        </w:rPr>
        <w:t xml:space="preserve">V Republiki Sloveniji so </w:t>
      </w:r>
      <w:r w:rsidR="00E31349">
        <w:rPr>
          <w:rFonts w:ascii="Arial" w:hAnsi="Arial" w:cs="Arial"/>
        </w:rPr>
        <w:t>p</w:t>
      </w:r>
      <w:r w:rsidR="0000522F" w:rsidRPr="0038661C">
        <w:rPr>
          <w:rFonts w:ascii="Arial" w:hAnsi="Arial" w:cs="Arial"/>
        </w:rPr>
        <w:t xml:space="preserve">olicijske uprave in </w:t>
      </w:r>
      <w:r w:rsidR="00E31349">
        <w:rPr>
          <w:rFonts w:ascii="Arial" w:hAnsi="Arial" w:cs="Arial"/>
        </w:rPr>
        <w:t>p</w:t>
      </w:r>
      <w:r w:rsidRPr="0038661C">
        <w:rPr>
          <w:rFonts w:ascii="Arial" w:hAnsi="Arial" w:cs="Arial"/>
        </w:rPr>
        <w:t>olicijske postaje</w:t>
      </w:r>
      <w:r w:rsidR="0000522F" w:rsidRPr="0038661C">
        <w:rPr>
          <w:rFonts w:ascii="Arial" w:hAnsi="Arial" w:cs="Arial"/>
        </w:rPr>
        <w:t xml:space="preserve"> </w:t>
      </w:r>
      <w:r w:rsidR="00C363CD">
        <w:rPr>
          <w:rFonts w:ascii="Arial" w:hAnsi="Arial" w:cs="Arial"/>
        </w:rPr>
        <w:t>leta</w:t>
      </w:r>
      <w:r w:rsidR="0000522F" w:rsidRPr="0038661C">
        <w:rPr>
          <w:rFonts w:ascii="Arial" w:hAnsi="Arial" w:cs="Arial"/>
        </w:rPr>
        <w:t xml:space="preserve"> 2018 načrtovale in izvedle </w:t>
      </w:r>
      <w:r w:rsidR="0000522F" w:rsidRPr="00324E5D">
        <w:rPr>
          <w:rFonts w:ascii="Arial" w:hAnsi="Arial" w:cs="Arial"/>
        </w:rPr>
        <w:t>skupno 74 preventivnih aktivnosti, ki so bile (</w:t>
      </w:r>
      <w:r w:rsidR="00FB347B">
        <w:rPr>
          <w:rFonts w:ascii="Arial" w:hAnsi="Arial" w:cs="Arial"/>
        </w:rPr>
        <w:t>v skladu</w:t>
      </w:r>
      <w:r w:rsidR="0000522F" w:rsidRPr="00324E5D">
        <w:rPr>
          <w:rFonts w:ascii="Arial" w:hAnsi="Arial" w:cs="Arial"/>
        </w:rPr>
        <w:t xml:space="preserve"> z </w:t>
      </w:r>
      <w:r w:rsidR="00E31349">
        <w:rPr>
          <w:rFonts w:ascii="Arial" w:hAnsi="Arial" w:cs="Arial"/>
        </w:rPr>
        <w:t>u</w:t>
      </w:r>
      <w:r w:rsidR="0000522F" w:rsidRPr="00324E5D">
        <w:rPr>
          <w:rFonts w:ascii="Arial" w:hAnsi="Arial" w:cs="Arial"/>
        </w:rPr>
        <w:t>smeritvami za izvajanje preventivnega</w:t>
      </w:r>
      <w:r w:rsidR="0000522F" w:rsidRPr="0038661C">
        <w:rPr>
          <w:rFonts w:ascii="Arial" w:hAnsi="Arial" w:cs="Arial"/>
        </w:rPr>
        <w:t xml:space="preserve"> dela in </w:t>
      </w:r>
      <w:r w:rsidR="00E31349">
        <w:rPr>
          <w:rFonts w:ascii="Arial" w:hAnsi="Arial" w:cs="Arial"/>
        </w:rPr>
        <w:t>n</w:t>
      </w:r>
      <w:r w:rsidR="0000522F" w:rsidRPr="0038661C">
        <w:rPr>
          <w:rFonts w:ascii="Arial" w:hAnsi="Arial" w:cs="Arial"/>
        </w:rPr>
        <w:t xml:space="preserve">avodilom o evidentiranju preventivnih aktivnosti) vnesene v evidenco preventivnih aktivnosti. </w:t>
      </w:r>
      <w:r w:rsidR="00142507" w:rsidRPr="0038661C">
        <w:rPr>
          <w:rFonts w:ascii="Arial" w:hAnsi="Arial" w:cs="Arial"/>
        </w:rPr>
        <w:t xml:space="preserve">CRSV PA GPU </w:t>
      </w:r>
      <w:r w:rsidR="0000522F" w:rsidRPr="0038661C">
        <w:rPr>
          <w:rFonts w:ascii="Arial" w:hAnsi="Arial" w:cs="Arial"/>
        </w:rPr>
        <w:t xml:space="preserve">in stalna delovna skupina </w:t>
      </w:r>
      <w:r w:rsidRPr="0038661C">
        <w:rPr>
          <w:rFonts w:ascii="Arial" w:hAnsi="Arial" w:cs="Arial"/>
        </w:rPr>
        <w:t>Generalne policijske uprave</w:t>
      </w:r>
      <w:r w:rsidR="00550695" w:rsidRPr="0038661C">
        <w:rPr>
          <w:rFonts w:ascii="Arial" w:hAnsi="Arial" w:cs="Arial"/>
        </w:rPr>
        <w:t xml:space="preserve"> (v </w:t>
      </w:r>
      <w:r w:rsidR="00550695" w:rsidRPr="00CC0CCC">
        <w:rPr>
          <w:rFonts w:ascii="Arial" w:hAnsi="Arial" w:cs="Arial"/>
        </w:rPr>
        <w:t xml:space="preserve">nadaljevanju: GPU) </w:t>
      </w:r>
      <w:r w:rsidRPr="00CC0CCC">
        <w:rPr>
          <w:rFonts w:ascii="Arial" w:hAnsi="Arial" w:cs="Arial"/>
        </w:rPr>
        <w:t>so</w:t>
      </w:r>
      <w:r w:rsidR="0000522F" w:rsidRPr="00CC0CCC">
        <w:rPr>
          <w:rFonts w:ascii="Arial" w:hAnsi="Arial" w:cs="Arial"/>
        </w:rPr>
        <w:t xml:space="preserve"> let</w:t>
      </w:r>
      <w:r w:rsidR="00E31349">
        <w:rPr>
          <w:rFonts w:ascii="Arial" w:hAnsi="Arial" w:cs="Arial"/>
        </w:rPr>
        <w:t>a</w:t>
      </w:r>
      <w:r w:rsidR="0000522F" w:rsidRPr="00CC0CCC">
        <w:rPr>
          <w:rFonts w:ascii="Arial" w:hAnsi="Arial" w:cs="Arial"/>
        </w:rPr>
        <w:t xml:space="preserve"> 2018 opravil</w:t>
      </w:r>
      <w:r w:rsidRPr="00CC0CCC">
        <w:rPr>
          <w:rFonts w:ascii="Arial" w:hAnsi="Arial" w:cs="Arial"/>
        </w:rPr>
        <w:t>i</w:t>
      </w:r>
      <w:r w:rsidR="0000522F" w:rsidRPr="00CC0CCC">
        <w:rPr>
          <w:rFonts w:ascii="Arial" w:hAnsi="Arial" w:cs="Arial"/>
        </w:rPr>
        <w:t xml:space="preserve"> 226 preventivnih aktivnosti v romski skupnosti.</w:t>
      </w:r>
      <w:r w:rsidR="0000522F" w:rsidRPr="0038661C">
        <w:rPr>
          <w:rFonts w:ascii="Arial" w:hAnsi="Arial" w:cs="Arial"/>
        </w:rPr>
        <w:t xml:space="preserve"> Te najrazličnejše aktivnosti, usmerjene v romsko skupnost, so se nanašale na izvajanje sestankov, neformalnih razgovorov, svetovanj in opozarjanj, ozaveščanj o posameznih </w:t>
      </w:r>
      <w:r w:rsidR="00E31349">
        <w:rPr>
          <w:rFonts w:ascii="Arial" w:hAnsi="Arial" w:cs="Arial"/>
        </w:rPr>
        <w:t>težav</w:t>
      </w:r>
      <w:r w:rsidR="0000522F" w:rsidRPr="0038661C">
        <w:rPr>
          <w:rFonts w:ascii="Arial" w:hAnsi="Arial" w:cs="Arial"/>
        </w:rPr>
        <w:t xml:space="preserve">ah, izobraževanj predstavnikov romske skupnosti ter neposrednih aktivnosti z romsko skupnostjo na terenu. </w:t>
      </w:r>
    </w:p>
    <w:p w14:paraId="654B0FF9" w14:textId="77777777" w:rsidR="0000522F" w:rsidRPr="0038661C" w:rsidRDefault="0000522F" w:rsidP="0000522F">
      <w:pPr>
        <w:autoSpaceDE w:val="0"/>
        <w:autoSpaceDN w:val="0"/>
        <w:adjustRightInd w:val="0"/>
        <w:spacing w:after="0" w:line="240" w:lineRule="auto"/>
        <w:jc w:val="both"/>
        <w:rPr>
          <w:rFonts w:ascii="Arial" w:hAnsi="Arial" w:cs="Arial"/>
        </w:rPr>
      </w:pPr>
    </w:p>
    <w:p w14:paraId="0BB0B19B" w14:textId="75674A69" w:rsidR="0000522F" w:rsidRPr="00CC0CCC" w:rsidRDefault="0000522F" w:rsidP="0000522F">
      <w:pPr>
        <w:autoSpaceDE w:val="0"/>
        <w:autoSpaceDN w:val="0"/>
        <w:adjustRightInd w:val="0"/>
        <w:spacing w:after="0" w:line="240" w:lineRule="auto"/>
        <w:jc w:val="both"/>
        <w:rPr>
          <w:rFonts w:ascii="Arial" w:hAnsi="Arial" w:cs="Arial"/>
        </w:rPr>
      </w:pPr>
      <w:r w:rsidRPr="00CC0CCC">
        <w:rPr>
          <w:rFonts w:ascii="Arial" w:hAnsi="Arial" w:cs="Arial"/>
        </w:rPr>
        <w:t xml:space="preserve">Skupno je bilo </w:t>
      </w:r>
      <w:r w:rsidR="00C363CD">
        <w:rPr>
          <w:rFonts w:ascii="Arial" w:hAnsi="Arial" w:cs="Arial"/>
        </w:rPr>
        <w:t>leta</w:t>
      </w:r>
      <w:r w:rsidRPr="00CC0CCC">
        <w:rPr>
          <w:rFonts w:ascii="Arial" w:hAnsi="Arial" w:cs="Arial"/>
        </w:rPr>
        <w:t xml:space="preserve"> 2018 izvedenih 300 preventivnih aktivnosti.</w:t>
      </w:r>
    </w:p>
    <w:p w14:paraId="149A3B3D" w14:textId="77777777" w:rsidR="0000522F" w:rsidRPr="0038661C" w:rsidRDefault="0000522F" w:rsidP="0000522F">
      <w:pPr>
        <w:autoSpaceDE w:val="0"/>
        <w:autoSpaceDN w:val="0"/>
        <w:adjustRightInd w:val="0"/>
        <w:spacing w:after="0" w:line="240" w:lineRule="auto"/>
        <w:jc w:val="both"/>
        <w:rPr>
          <w:rFonts w:ascii="Arial" w:hAnsi="Arial" w:cs="Arial"/>
        </w:rPr>
      </w:pPr>
    </w:p>
    <w:p w14:paraId="3EF09509" w14:textId="494B393F" w:rsidR="0000522F" w:rsidRPr="0038661C" w:rsidRDefault="004714FE" w:rsidP="0000522F">
      <w:pPr>
        <w:autoSpaceDE w:val="0"/>
        <w:autoSpaceDN w:val="0"/>
        <w:adjustRightInd w:val="0"/>
        <w:spacing w:after="0" w:line="240" w:lineRule="auto"/>
        <w:jc w:val="both"/>
        <w:rPr>
          <w:rFonts w:ascii="Arial" w:hAnsi="Arial" w:cs="Arial"/>
        </w:rPr>
      </w:pPr>
      <w:r w:rsidRPr="0038661C">
        <w:rPr>
          <w:rFonts w:ascii="Arial" w:hAnsi="Arial" w:cs="Arial"/>
        </w:rPr>
        <w:t xml:space="preserve">V Republiki Sloveniji </w:t>
      </w:r>
      <w:r w:rsidR="00E31349">
        <w:rPr>
          <w:rFonts w:ascii="Arial" w:hAnsi="Arial" w:cs="Arial"/>
        </w:rPr>
        <w:t>p</w:t>
      </w:r>
      <w:r w:rsidR="0000522F" w:rsidRPr="0038661C">
        <w:rPr>
          <w:rFonts w:ascii="Arial" w:hAnsi="Arial" w:cs="Arial"/>
        </w:rPr>
        <w:t xml:space="preserve">olicija na vseh treh </w:t>
      </w:r>
      <w:r w:rsidR="00E31349">
        <w:rPr>
          <w:rFonts w:ascii="Arial" w:hAnsi="Arial" w:cs="Arial"/>
        </w:rPr>
        <w:t>ravneh</w:t>
      </w:r>
      <w:r w:rsidR="00E31349" w:rsidRPr="0038661C">
        <w:rPr>
          <w:rFonts w:ascii="Arial" w:hAnsi="Arial" w:cs="Arial"/>
        </w:rPr>
        <w:t xml:space="preserve"> </w:t>
      </w:r>
      <w:r w:rsidR="0000522F" w:rsidRPr="0038661C">
        <w:rPr>
          <w:rFonts w:ascii="Arial" w:hAnsi="Arial" w:cs="Arial"/>
        </w:rPr>
        <w:t xml:space="preserve">aktivno sodeluje z legitimnimi predstavniki romske skupnosti (Svet romske skupnosti), romskimi organizacijami in posamezniki. Pri aktivnem sodelovanju s Forumom romskih svetnikov, ki zastopa romske svetnike, ki so izvoljeni predstavniki v občinske svete občin, smo v obliki rednih sestankov ugotavljali </w:t>
      </w:r>
      <w:r w:rsidR="0000522F" w:rsidRPr="0038661C">
        <w:rPr>
          <w:rFonts w:ascii="Arial" w:hAnsi="Arial" w:cs="Arial"/>
        </w:rPr>
        <w:lastRenderedPageBreak/>
        <w:t>posamezn</w:t>
      </w:r>
      <w:r w:rsidR="006832F5">
        <w:rPr>
          <w:rFonts w:ascii="Arial" w:hAnsi="Arial" w:cs="Arial"/>
        </w:rPr>
        <w:t>a</w:t>
      </w:r>
      <w:r w:rsidR="0000522F" w:rsidRPr="0038661C">
        <w:rPr>
          <w:rFonts w:ascii="Arial" w:hAnsi="Arial" w:cs="Arial"/>
        </w:rPr>
        <w:t xml:space="preserve"> problemsk</w:t>
      </w:r>
      <w:r w:rsidR="006832F5">
        <w:rPr>
          <w:rFonts w:ascii="Arial" w:hAnsi="Arial" w:cs="Arial"/>
        </w:rPr>
        <w:t>a stanja</w:t>
      </w:r>
      <w:r w:rsidR="0000522F" w:rsidRPr="0038661C">
        <w:rPr>
          <w:rFonts w:ascii="Arial" w:hAnsi="Arial" w:cs="Arial"/>
        </w:rPr>
        <w:t xml:space="preserve">, </w:t>
      </w:r>
      <w:r w:rsidR="006832F5">
        <w:rPr>
          <w:rFonts w:ascii="Arial" w:hAnsi="Arial" w:cs="Arial"/>
        </w:rPr>
        <w:t>pri katerih</w:t>
      </w:r>
      <w:r w:rsidR="006832F5" w:rsidRPr="0038661C">
        <w:rPr>
          <w:rFonts w:ascii="Arial" w:hAnsi="Arial" w:cs="Arial"/>
        </w:rPr>
        <w:t xml:space="preserve"> </w:t>
      </w:r>
      <w:r w:rsidR="0000522F" w:rsidRPr="0038661C">
        <w:rPr>
          <w:rFonts w:ascii="Arial" w:hAnsi="Arial" w:cs="Arial"/>
        </w:rPr>
        <w:t>lahko tako policija kot romska skupnost in ne</w:t>
      </w:r>
      <w:r w:rsidR="006832F5">
        <w:rPr>
          <w:rFonts w:ascii="Arial" w:hAnsi="Arial" w:cs="Arial"/>
        </w:rPr>
        <w:t xml:space="preserve"> </w:t>
      </w:r>
      <w:r w:rsidR="0000522F" w:rsidRPr="0038661C">
        <w:rPr>
          <w:rFonts w:ascii="Arial" w:hAnsi="Arial" w:cs="Arial"/>
        </w:rPr>
        <w:t xml:space="preserve">nazadnje lokalne skupnosti namenimo več pozornosti za reševanje težav. </w:t>
      </w:r>
    </w:p>
    <w:p w14:paraId="2E924AD2" w14:textId="77777777" w:rsidR="0000522F" w:rsidRPr="0038661C" w:rsidRDefault="0000522F" w:rsidP="0000522F">
      <w:pPr>
        <w:autoSpaceDE w:val="0"/>
        <w:autoSpaceDN w:val="0"/>
        <w:adjustRightInd w:val="0"/>
        <w:spacing w:after="0" w:line="240" w:lineRule="auto"/>
        <w:jc w:val="both"/>
        <w:rPr>
          <w:rFonts w:ascii="Arial" w:hAnsi="Arial" w:cs="Arial"/>
        </w:rPr>
      </w:pPr>
    </w:p>
    <w:p w14:paraId="3D4D17E1" w14:textId="2E1085A9" w:rsidR="0000522F" w:rsidRPr="0038661C" w:rsidRDefault="00C363CD" w:rsidP="0000522F">
      <w:pPr>
        <w:autoSpaceDE w:val="0"/>
        <w:autoSpaceDN w:val="0"/>
        <w:adjustRightInd w:val="0"/>
        <w:spacing w:after="0" w:line="240" w:lineRule="auto"/>
        <w:jc w:val="both"/>
        <w:rPr>
          <w:rFonts w:ascii="Arial" w:hAnsi="Arial" w:cs="Arial"/>
        </w:rPr>
      </w:pPr>
      <w:r>
        <w:rPr>
          <w:rFonts w:ascii="Arial" w:hAnsi="Arial" w:cs="Arial"/>
        </w:rPr>
        <w:t>Leta</w:t>
      </w:r>
      <w:r w:rsidR="0000522F" w:rsidRPr="00C37314">
        <w:rPr>
          <w:rFonts w:ascii="Arial" w:hAnsi="Arial" w:cs="Arial"/>
        </w:rPr>
        <w:t xml:space="preserve"> 2017 se je še okrepilo sodelovanje z legitimnimi predstavniki romske skupnosti v</w:t>
      </w:r>
      <w:r w:rsidR="0000522F" w:rsidRPr="0038661C">
        <w:rPr>
          <w:rFonts w:ascii="Arial" w:hAnsi="Arial" w:cs="Arial"/>
        </w:rPr>
        <w:t xml:space="preserve"> Sloveniji. Predvsem je šlo za nadaljevanje sodelovanja </w:t>
      </w:r>
      <w:r w:rsidR="00391EC6">
        <w:rPr>
          <w:rFonts w:ascii="Arial" w:hAnsi="Arial" w:cs="Arial"/>
        </w:rPr>
        <w:t>s</w:t>
      </w:r>
      <w:r w:rsidR="00391EC6" w:rsidRPr="0038661C">
        <w:rPr>
          <w:rFonts w:ascii="Arial" w:hAnsi="Arial" w:cs="Arial"/>
        </w:rPr>
        <w:t xml:space="preserve"> </w:t>
      </w:r>
      <w:r w:rsidR="0000522F" w:rsidRPr="0038661C">
        <w:rPr>
          <w:rFonts w:ascii="Arial" w:hAnsi="Arial" w:cs="Arial"/>
        </w:rPr>
        <w:t>Svetom romske skupnosti kot krovnim organom, ki zastopa romsko skupnost v R</w:t>
      </w:r>
      <w:r w:rsidR="004714FE" w:rsidRPr="0038661C">
        <w:rPr>
          <w:rFonts w:ascii="Arial" w:hAnsi="Arial" w:cs="Arial"/>
        </w:rPr>
        <w:t>epubliki</w:t>
      </w:r>
      <w:r w:rsidR="0000522F" w:rsidRPr="0038661C">
        <w:rPr>
          <w:rFonts w:ascii="Arial" w:hAnsi="Arial" w:cs="Arial"/>
        </w:rPr>
        <w:t xml:space="preserve"> Sloveniji</w:t>
      </w:r>
      <w:r w:rsidR="006832F5">
        <w:rPr>
          <w:rFonts w:ascii="Arial" w:hAnsi="Arial" w:cs="Arial"/>
        </w:rPr>
        <w:t>,</w:t>
      </w:r>
      <w:r w:rsidR="0000522F" w:rsidRPr="0038661C">
        <w:rPr>
          <w:rFonts w:ascii="Arial" w:hAnsi="Arial" w:cs="Arial"/>
        </w:rPr>
        <w:t xml:space="preserve"> </w:t>
      </w:r>
      <w:r w:rsidR="006832F5">
        <w:rPr>
          <w:rFonts w:ascii="Arial" w:hAnsi="Arial" w:cs="Arial"/>
        </w:rPr>
        <w:t>in</w:t>
      </w:r>
      <w:r w:rsidR="006832F5" w:rsidRPr="0038661C">
        <w:rPr>
          <w:rFonts w:ascii="Arial" w:hAnsi="Arial" w:cs="Arial"/>
        </w:rPr>
        <w:t xml:space="preserve"> </w:t>
      </w:r>
      <w:r w:rsidR="0000522F" w:rsidRPr="0038661C">
        <w:rPr>
          <w:rFonts w:ascii="Arial" w:hAnsi="Arial" w:cs="Arial"/>
        </w:rPr>
        <w:t xml:space="preserve">Forumom romskih svetnikov, </w:t>
      </w:r>
      <w:r w:rsidR="006832F5">
        <w:rPr>
          <w:rFonts w:ascii="Arial" w:hAnsi="Arial" w:cs="Arial"/>
        </w:rPr>
        <w:t>v katerem sodelujejo</w:t>
      </w:r>
      <w:r w:rsidR="0000522F" w:rsidRPr="0038661C">
        <w:rPr>
          <w:rFonts w:ascii="Arial" w:hAnsi="Arial" w:cs="Arial"/>
        </w:rPr>
        <w:t xml:space="preserve"> legitimno izvoljen</w:t>
      </w:r>
      <w:r w:rsidR="006832F5">
        <w:rPr>
          <w:rFonts w:ascii="Arial" w:hAnsi="Arial" w:cs="Arial"/>
        </w:rPr>
        <w:t>i</w:t>
      </w:r>
      <w:r w:rsidR="0000522F" w:rsidRPr="0038661C">
        <w:rPr>
          <w:rFonts w:ascii="Arial" w:hAnsi="Arial" w:cs="Arial"/>
        </w:rPr>
        <w:t xml:space="preserve"> predstavnik</w:t>
      </w:r>
      <w:r w:rsidR="006832F5">
        <w:rPr>
          <w:rFonts w:ascii="Arial" w:hAnsi="Arial" w:cs="Arial"/>
        </w:rPr>
        <w:t>i</w:t>
      </w:r>
      <w:r w:rsidR="0000522F" w:rsidRPr="0038661C">
        <w:rPr>
          <w:rFonts w:ascii="Arial" w:hAnsi="Arial" w:cs="Arial"/>
        </w:rPr>
        <w:t xml:space="preserve"> romske skupnosti v občinske svete posameznih lokalnih skupnosti. </w:t>
      </w:r>
    </w:p>
    <w:p w14:paraId="5199F86A" w14:textId="77777777" w:rsidR="0000522F" w:rsidRPr="0038661C" w:rsidRDefault="0000522F" w:rsidP="0000522F">
      <w:pPr>
        <w:autoSpaceDE w:val="0"/>
        <w:autoSpaceDN w:val="0"/>
        <w:adjustRightInd w:val="0"/>
        <w:spacing w:after="0" w:line="240" w:lineRule="auto"/>
        <w:jc w:val="both"/>
        <w:rPr>
          <w:rFonts w:ascii="Arial" w:hAnsi="Arial" w:cs="Arial"/>
        </w:rPr>
      </w:pPr>
    </w:p>
    <w:p w14:paraId="1ADBE702" w14:textId="28DD20C5" w:rsidR="0000522F" w:rsidRPr="00324E5D" w:rsidRDefault="00B656F3" w:rsidP="0000522F">
      <w:pPr>
        <w:autoSpaceDE w:val="0"/>
        <w:autoSpaceDN w:val="0"/>
        <w:adjustRightInd w:val="0"/>
        <w:spacing w:after="0" w:line="240" w:lineRule="auto"/>
        <w:jc w:val="both"/>
        <w:rPr>
          <w:rFonts w:ascii="Arial" w:hAnsi="Arial" w:cs="Arial"/>
        </w:rPr>
      </w:pPr>
      <w:r>
        <w:rPr>
          <w:rFonts w:ascii="Arial" w:hAnsi="Arial" w:cs="Arial"/>
        </w:rPr>
        <w:t>Za</w:t>
      </w:r>
      <w:r w:rsidR="0000522F" w:rsidRPr="0038661C">
        <w:rPr>
          <w:rFonts w:ascii="Arial" w:hAnsi="Arial" w:cs="Arial"/>
        </w:rPr>
        <w:t xml:space="preserve"> izboljšanj</w:t>
      </w:r>
      <w:r>
        <w:rPr>
          <w:rFonts w:ascii="Arial" w:hAnsi="Arial" w:cs="Arial"/>
        </w:rPr>
        <w:t>e</w:t>
      </w:r>
      <w:r w:rsidR="0000522F" w:rsidRPr="0038661C">
        <w:rPr>
          <w:rFonts w:ascii="Arial" w:hAnsi="Arial" w:cs="Arial"/>
        </w:rPr>
        <w:t xml:space="preserve"> dialoga in izmenjav</w:t>
      </w:r>
      <w:r>
        <w:rPr>
          <w:rFonts w:ascii="Arial" w:hAnsi="Arial" w:cs="Arial"/>
        </w:rPr>
        <w:t>o</w:t>
      </w:r>
      <w:r w:rsidR="0000522F" w:rsidRPr="0038661C">
        <w:rPr>
          <w:rFonts w:ascii="Arial" w:hAnsi="Arial" w:cs="Arial"/>
        </w:rPr>
        <w:t xml:space="preserve"> potrebnih informacij pri skupnem reševanju </w:t>
      </w:r>
      <w:r>
        <w:rPr>
          <w:rFonts w:ascii="Arial" w:hAnsi="Arial" w:cs="Arial"/>
        </w:rPr>
        <w:t>težav</w:t>
      </w:r>
      <w:r w:rsidR="0000522F" w:rsidRPr="0038661C">
        <w:rPr>
          <w:rFonts w:ascii="Arial" w:hAnsi="Arial" w:cs="Arial"/>
        </w:rPr>
        <w:t xml:space="preserve"> je bila na predlog </w:t>
      </w:r>
      <w:r>
        <w:rPr>
          <w:rFonts w:ascii="Arial" w:hAnsi="Arial" w:cs="Arial"/>
        </w:rPr>
        <w:t>p</w:t>
      </w:r>
      <w:r w:rsidR="0000522F" w:rsidRPr="0038661C">
        <w:rPr>
          <w:rFonts w:ascii="Arial" w:hAnsi="Arial" w:cs="Arial"/>
        </w:rPr>
        <w:t xml:space="preserve">olicije uvedena oblika sestankov med </w:t>
      </w:r>
      <w:r>
        <w:rPr>
          <w:rFonts w:ascii="Arial" w:hAnsi="Arial" w:cs="Arial"/>
        </w:rPr>
        <w:t>p</w:t>
      </w:r>
      <w:r w:rsidR="0000522F" w:rsidRPr="0038661C">
        <w:rPr>
          <w:rFonts w:ascii="Arial" w:hAnsi="Arial" w:cs="Arial"/>
        </w:rPr>
        <w:t xml:space="preserve">olicijo in romskimi </w:t>
      </w:r>
      <w:r w:rsidR="0000522F" w:rsidRPr="00324E5D">
        <w:rPr>
          <w:rFonts w:ascii="Arial" w:hAnsi="Arial" w:cs="Arial"/>
        </w:rPr>
        <w:t xml:space="preserve">svetniki (predvsem v JV Sloveniji). Tako smo </w:t>
      </w:r>
      <w:r>
        <w:rPr>
          <w:rFonts w:ascii="Arial" w:hAnsi="Arial" w:cs="Arial"/>
        </w:rPr>
        <w:t>leta</w:t>
      </w:r>
      <w:r w:rsidRPr="00324E5D">
        <w:rPr>
          <w:rFonts w:ascii="Arial" w:hAnsi="Arial" w:cs="Arial"/>
        </w:rPr>
        <w:t xml:space="preserve"> </w:t>
      </w:r>
      <w:r w:rsidR="0000522F" w:rsidRPr="00324E5D">
        <w:rPr>
          <w:rFonts w:ascii="Arial" w:hAnsi="Arial" w:cs="Arial"/>
        </w:rPr>
        <w:t xml:space="preserve">2017 izvedli skupno </w:t>
      </w:r>
      <w:r>
        <w:rPr>
          <w:rFonts w:ascii="Arial" w:hAnsi="Arial" w:cs="Arial"/>
        </w:rPr>
        <w:t>tri</w:t>
      </w:r>
      <w:r w:rsidRPr="00324E5D">
        <w:rPr>
          <w:rFonts w:ascii="Arial" w:hAnsi="Arial" w:cs="Arial"/>
        </w:rPr>
        <w:t xml:space="preserve"> </w:t>
      </w:r>
      <w:r w:rsidR="0000522F" w:rsidRPr="00324E5D">
        <w:rPr>
          <w:rFonts w:ascii="Arial" w:hAnsi="Arial" w:cs="Arial"/>
        </w:rPr>
        <w:t>sestanke, in sicer:</w:t>
      </w:r>
    </w:p>
    <w:p w14:paraId="0139EBCE" w14:textId="463EF9B6" w:rsidR="0000522F" w:rsidRPr="0038661C" w:rsidRDefault="0000522F" w:rsidP="007E53A3">
      <w:pPr>
        <w:pStyle w:val="Odstavekseznama"/>
        <w:numPr>
          <w:ilvl w:val="0"/>
          <w:numId w:val="4"/>
        </w:numPr>
        <w:autoSpaceDE w:val="0"/>
        <w:autoSpaceDN w:val="0"/>
        <w:adjustRightInd w:val="0"/>
        <w:spacing w:after="0" w:line="240" w:lineRule="auto"/>
        <w:jc w:val="both"/>
        <w:rPr>
          <w:rFonts w:ascii="Arial" w:hAnsi="Arial" w:cs="Arial"/>
        </w:rPr>
      </w:pPr>
      <w:r w:rsidRPr="0038661C">
        <w:rPr>
          <w:rFonts w:ascii="Arial" w:hAnsi="Arial" w:cs="Arial"/>
        </w:rPr>
        <w:t>14.</w:t>
      </w:r>
      <w:r w:rsidR="00B656F3">
        <w:rPr>
          <w:rFonts w:ascii="Arial" w:hAnsi="Arial" w:cs="Arial"/>
        </w:rPr>
        <w:t xml:space="preserve"> </w:t>
      </w:r>
      <w:r w:rsidRPr="0038661C">
        <w:rPr>
          <w:rFonts w:ascii="Arial" w:hAnsi="Arial" w:cs="Arial"/>
        </w:rPr>
        <w:t>3.</w:t>
      </w:r>
      <w:r w:rsidR="00B656F3">
        <w:rPr>
          <w:rFonts w:ascii="Arial" w:hAnsi="Arial" w:cs="Arial"/>
        </w:rPr>
        <w:t xml:space="preserve"> </w:t>
      </w:r>
      <w:r w:rsidRPr="0038661C">
        <w:rPr>
          <w:rFonts w:ascii="Arial" w:hAnsi="Arial" w:cs="Arial"/>
        </w:rPr>
        <w:t>2017 v Novem mestu</w:t>
      </w:r>
      <w:r w:rsidR="00B656F3">
        <w:rPr>
          <w:rFonts w:ascii="Arial" w:hAnsi="Arial" w:cs="Arial"/>
        </w:rPr>
        <w:t>,</w:t>
      </w:r>
      <w:r w:rsidRPr="0038661C">
        <w:rPr>
          <w:rFonts w:ascii="Arial" w:hAnsi="Arial" w:cs="Arial"/>
        </w:rPr>
        <w:t xml:space="preserve"> </w:t>
      </w:r>
    </w:p>
    <w:p w14:paraId="2617FA88" w14:textId="1F9B7955" w:rsidR="0000522F" w:rsidRPr="0038661C" w:rsidRDefault="0000522F" w:rsidP="007E53A3">
      <w:pPr>
        <w:pStyle w:val="Odstavekseznama"/>
        <w:numPr>
          <w:ilvl w:val="0"/>
          <w:numId w:val="4"/>
        </w:numPr>
        <w:autoSpaceDE w:val="0"/>
        <w:autoSpaceDN w:val="0"/>
        <w:adjustRightInd w:val="0"/>
        <w:spacing w:after="0" w:line="240" w:lineRule="auto"/>
        <w:jc w:val="both"/>
        <w:rPr>
          <w:rFonts w:ascii="Arial" w:hAnsi="Arial" w:cs="Arial"/>
        </w:rPr>
      </w:pPr>
      <w:r w:rsidRPr="0038661C">
        <w:rPr>
          <w:rFonts w:ascii="Arial" w:hAnsi="Arial" w:cs="Arial"/>
        </w:rPr>
        <w:t>20.</w:t>
      </w:r>
      <w:r w:rsidR="00B656F3">
        <w:rPr>
          <w:rFonts w:ascii="Arial" w:hAnsi="Arial" w:cs="Arial"/>
        </w:rPr>
        <w:t xml:space="preserve"> </w:t>
      </w:r>
      <w:r w:rsidRPr="0038661C">
        <w:rPr>
          <w:rFonts w:ascii="Arial" w:hAnsi="Arial" w:cs="Arial"/>
        </w:rPr>
        <w:t>4.</w:t>
      </w:r>
      <w:r w:rsidR="00B656F3">
        <w:rPr>
          <w:rFonts w:ascii="Arial" w:hAnsi="Arial" w:cs="Arial"/>
        </w:rPr>
        <w:t xml:space="preserve"> </w:t>
      </w:r>
      <w:r w:rsidRPr="0038661C">
        <w:rPr>
          <w:rFonts w:ascii="Arial" w:hAnsi="Arial" w:cs="Arial"/>
        </w:rPr>
        <w:t xml:space="preserve">2017 v Kočevju in </w:t>
      </w:r>
    </w:p>
    <w:p w14:paraId="00F2EBD5" w14:textId="356A7813" w:rsidR="0000522F" w:rsidRPr="0038661C" w:rsidRDefault="0000522F" w:rsidP="007E53A3">
      <w:pPr>
        <w:pStyle w:val="Odstavekseznama"/>
        <w:numPr>
          <w:ilvl w:val="0"/>
          <w:numId w:val="4"/>
        </w:numPr>
        <w:autoSpaceDE w:val="0"/>
        <w:autoSpaceDN w:val="0"/>
        <w:adjustRightInd w:val="0"/>
        <w:spacing w:after="0" w:line="240" w:lineRule="auto"/>
        <w:jc w:val="both"/>
        <w:rPr>
          <w:rFonts w:ascii="Arial" w:hAnsi="Arial" w:cs="Arial"/>
        </w:rPr>
      </w:pPr>
      <w:r w:rsidRPr="0038661C">
        <w:rPr>
          <w:rFonts w:ascii="Arial" w:hAnsi="Arial" w:cs="Arial"/>
        </w:rPr>
        <w:t>22.</w:t>
      </w:r>
      <w:r w:rsidR="00B656F3">
        <w:rPr>
          <w:rFonts w:ascii="Arial" w:hAnsi="Arial" w:cs="Arial"/>
        </w:rPr>
        <w:t xml:space="preserve"> </w:t>
      </w:r>
      <w:r w:rsidRPr="0038661C">
        <w:rPr>
          <w:rFonts w:ascii="Arial" w:hAnsi="Arial" w:cs="Arial"/>
        </w:rPr>
        <w:t>8.</w:t>
      </w:r>
      <w:r w:rsidR="00B656F3">
        <w:rPr>
          <w:rFonts w:ascii="Arial" w:hAnsi="Arial" w:cs="Arial"/>
        </w:rPr>
        <w:t xml:space="preserve"> </w:t>
      </w:r>
      <w:r w:rsidRPr="0038661C">
        <w:rPr>
          <w:rFonts w:ascii="Arial" w:hAnsi="Arial" w:cs="Arial"/>
        </w:rPr>
        <w:t>2017 v Grosuplju (sestanka se je udeležil tudi direktor Urada za narodnosti)</w:t>
      </w:r>
      <w:r w:rsidR="00B656F3">
        <w:rPr>
          <w:rFonts w:ascii="Arial" w:hAnsi="Arial" w:cs="Arial"/>
        </w:rPr>
        <w:t>.</w:t>
      </w:r>
    </w:p>
    <w:p w14:paraId="024E00BE" w14:textId="77777777" w:rsidR="0000522F" w:rsidRPr="0038661C" w:rsidRDefault="0000522F" w:rsidP="0000522F">
      <w:pPr>
        <w:autoSpaceDE w:val="0"/>
        <w:autoSpaceDN w:val="0"/>
        <w:adjustRightInd w:val="0"/>
        <w:spacing w:after="0" w:line="240" w:lineRule="auto"/>
        <w:jc w:val="both"/>
        <w:rPr>
          <w:rFonts w:ascii="Arial" w:hAnsi="Arial" w:cs="Arial"/>
        </w:rPr>
      </w:pPr>
    </w:p>
    <w:p w14:paraId="057F3742" w14:textId="78FE9447" w:rsidR="0000522F" w:rsidRPr="0038661C" w:rsidRDefault="0000522F" w:rsidP="0000522F">
      <w:pPr>
        <w:autoSpaceDE w:val="0"/>
        <w:autoSpaceDN w:val="0"/>
        <w:adjustRightInd w:val="0"/>
        <w:spacing w:after="0" w:line="240" w:lineRule="auto"/>
        <w:jc w:val="both"/>
        <w:rPr>
          <w:rFonts w:ascii="Arial" w:hAnsi="Arial" w:cs="Arial"/>
        </w:rPr>
      </w:pPr>
      <w:r w:rsidRPr="0038661C">
        <w:rPr>
          <w:rFonts w:ascii="Arial" w:hAnsi="Arial" w:cs="Arial"/>
        </w:rPr>
        <w:t>Policija (GPU, P</w:t>
      </w:r>
      <w:r w:rsidR="00550695" w:rsidRPr="0038661C">
        <w:rPr>
          <w:rFonts w:ascii="Arial" w:hAnsi="Arial" w:cs="Arial"/>
        </w:rPr>
        <w:t xml:space="preserve">olicijska uprava </w:t>
      </w:r>
      <w:r w:rsidRPr="0038661C">
        <w:rPr>
          <w:rFonts w:ascii="Arial" w:hAnsi="Arial" w:cs="Arial"/>
        </w:rPr>
        <w:t>Novo mesto, P</w:t>
      </w:r>
      <w:r w:rsidR="00550695" w:rsidRPr="0038661C">
        <w:rPr>
          <w:rFonts w:ascii="Arial" w:hAnsi="Arial" w:cs="Arial"/>
        </w:rPr>
        <w:t>olicijska postaja</w:t>
      </w:r>
      <w:r w:rsidRPr="0038661C">
        <w:rPr>
          <w:rFonts w:ascii="Arial" w:hAnsi="Arial" w:cs="Arial"/>
        </w:rPr>
        <w:t xml:space="preserve"> Črnomelj) se je udeležila </w:t>
      </w:r>
      <w:r w:rsidR="00B656F3" w:rsidRPr="0038661C">
        <w:rPr>
          <w:rFonts w:ascii="Arial" w:hAnsi="Arial" w:cs="Arial"/>
        </w:rPr>
        <w:t xml:space="preserve">tudi </w:t>
      </w:r>
      <w:r w:rsidRPr="0038661C">
        <w:rPr>
          <w:rFonts w:ascii="Arial" w:hAnsi="Arial" w:cs="Arial"/>
        </w:rPr>
        <w:t>sestanka s predsednikom Zveze za razvoj romske skupnosti in predstavniki romske skupnosti iz Črnomlja, ki je bil 14.</w:t>
      </w:r>
      <w:r w:rsidR="00B656F3">
        <w:rPr>
          <w:rFonts w:ascii="Arial" w:hAnsi="Arial" w:cs="Arial"/>
        </w:rPr>
        <w:t xml:space="preserve"> </w:t>
      </w:r>
      <w:r w:rsidRPr="0038661C">
        <w:rPr>
          <w:rFonts w:ascii="Arial" w:hAnsi="Arial" w:cs="Arial"/>
        </w:rPr>
        <w:t>3.</w:t>
      </w:r>
      <w:r w:rsidR="00B656F3">
        <w:rPr>
          <w:rFonts w:ascii="Arial" w:hAnsi="Arial" w:cs="Arial"/>
        </w:rPr>
        <w:t xml:space="preserve"> </w:t>
      </w:r>
      <w:r w:rsidRPr="0038661C">
        <w:rPr>
          <w:rFonts w:ascii="Arial" w:hAnsi="Arial" w:cs="Arial"/>
        </w:rPr>
        <w:t>2017 v Črnomlju.</w:t>
      </w:r>
    </w:p>
    <w:p w14:paraId="7C77851C" w14:textId="77777777" w:rsidR="0000522F" w:rsidRPr="0038661C" w:rsidRDefault="0000522F" w:rsidP="0000522F">
      <w:pPr>
        <w:autoSpaceDE w:val="0"/>
        <w:autoSpaceDN w:val="0"/>
        <w:adjustRightInd w:val="0"/>
        <w:spacing w:after="0" w:line="240" w:lineRule="auto"/>
        <w:jc w:val="both"/>
        <w:rPr>
          <w:rFonts w:ascii="Arial" w:hAnsi="Arial" w:cs="Arial"/>
        </w:rPr>
      </w:pPr>
    </w:p>
    <w:p w14:paraId="103A7DD8" w14:textId="3BC89A6F" w:rsidR="0000522F" w:rsidRPr="00C37314" w:rsidRDefault="00C363CD" w:rsidP="0000522F">
      <w:pPr>
        <w:autoSpaceDE w:val="0"/>
        <w:autoSpaceDN w:val="0"/>
        <w:adjustRightInd w:val="0"/>
        <w:spacing w:after="0" w:line="240" w:lineRule="auto"/>
        <w:jc w:val="both"/>
        <w:rPr>
          <w:rFonts w:ascii="Arial" w:hAnsi="Arial" w:cs="Arial"/>
        </w:rPr>
      </w:pPr>
      <w:r>
        <w:rPr>
          <w:rFonts w:ascii="Arial" w:hAnsi="Arial" w:cs="Arial"/>
        </w:rPr>
        <w:t>Leta</w:t>
      </w:r>
      <w:r w:rsidR="0000522F" w:rsidRPr="00C37314">
        <w:rPr>
          <w:rFonts w:ascii="Arial" w:hAnsi="Arial" w:cs="Arial"/>
        </w:rPr>
        <w:t xml:space="preserve"> 2018 se je nadaljevalo sodelovanje z legitimnimi predstavniki romske skupnosti v Sloveniji. Tako smo </w:t>
      </w:r>
      <w:r w:rsidR="00B656F3">
        <w:rPr>
          <w:rFonts w:ascii="Arial" w:hAnsi="Arial" w:cs="Arial"/>
        </w:rPr>
        <w:t>to leto</w:t>
      </w:r>
      <w:r w:rsidR="0000522F" w:rsidRPr="00C37314">
        <w:rPr>
          <w:rFonts w:ascii="Arial" w:hAnsi="Arial" w:cs="Arial"/>
        </w:rPr>
        <w:t xml:space="preserve"> izvedli </w:t>
      </w:r>
      <w:r w:rsidR="00B656F3">
        <w:rPr>
          <w:rFonts w:ascii="Arial" w:hAnsi="Arial" w:cs="Arial"/>
        </w:rPr>
        <w:t>četrti</w:t>
      </w:r>
      <w:r w:rsidR="0000522F" w:rsidRPr="00C37314">
        <w:rPr>
          <w:rFonts w:ascii="Arial" w:hAnsi="Arial" w:cs="Arial"/>
        </w:rPr>
        <w:t xml:space="preserve"> skupni sestanek, in sicer:</w:t>
      </w:r>
    </w:p>
    <w:p w14:paraId="2EFA7135" w14:textId="19D9554A" w:rsidR="0000522F" w:rsidRPr="0038661C" w:rsidRDefault="0000522F" w:rsidP="007E53A3">
      <w:pPr>
        <w:pStyle w:val="Odstavekseznama"/>
        <w:numPr>
          <w:ilvl w:val="0"/>
          <w:numId w:val="4"/>
        </w:numPr>
        <w:autoSpaceDE w:val="0"/>
        <w:autoSpaceDN w:val="0"/>
        <w:adjustRightInd w:val="0"/>
        <w:spacing w:after="0" w:line="240" w:lineRule="auto"/>
        <w:jc w:val="both"/>
        <w:rPr>
          <w:rFonts w:ascii="Arial" w:hAnsi="Arial" w:cs="Arial"/>
        </w:rPr>
      </w:pPr>
      <w:r w:rsidRPr="0038661C">
        <w:rPr>
          <w:rFonts w:ascii="Arial" w:hAnsi="Arial" w:cs="Arial"/>
        </w:rPr>
        <w:t>7.</w:t>
      </w:r>
      <w:r w:rsidR="00B656F3">
        <w:rPr>
          <w:rFonts w:ascii="Arial" w:hAnsi="Arial" w:cs="Arial"/>
        </w:rPr>
        <w:t xml:space="preserve"> </w:t>
      </w:r>
      <w:r w:rsidRPr="0038661C">
        <w:rPr>
          <w:rFonts w:ascii="Arial" w:hAnsi="Arial" w:cs="Arial"/>
        </w:rPr>
        <w:t>8.</w:t>
      </w:r>
      <w:r w:rsidR="00B656F3">
        <w:rPr>
          <w:rFonts w:ascii="Arial" w:hAnsi="Arial" w:cs="Arial"/>
        </w:rPr>
        <w:t xml:space="preserve"> </w:t>
      </w:r>
      <w:r w:rsidRPr="0038661C">
        <w:rPr>
          <w:rFonts w:ascii="Arial" w:hAnsi="Arial" w:cs="Arial"/>
        </w:rPr>
        <w:t xml:space="preserve">2018 v prostorih občine Trebnje (sestanka so se udeležile vse </w:t>
      </w:r>
      <w:r w:rsidR="00066099">
        <w:rPr>
          <w:rFonts w:ascii="Arial" w:hAnsi="Arial" w:cs="Arial"/>
        </w:rPr>
        <w:t>ustanov</w:t>
      </w:r>
      <w:r w:rsidRPr="0038661C">
        <w:rPr>
          <w:rFonts w:ascii="Arial" w:hAnsi="Arial" w:cs="Arial"/>
        </w:rPr>
        <w:t>e, ki se ukvarjajo z romsko skupnostjo v Trebnjem</w:t>
      </w:r>
      <w:r w:rsidR="00066099">
        <w:rPr>
          <w:rFonts w:ascii="Arial" w:hAnsi="Arial" w:cs="Arial"/>
        </w:rPr>
        <w:t>,</w:t>
      </w:r>
      <w:r w:rsidRPr="0038661C">
        <w:rPr>
          <w:rFonts w:ascii="Arial" w:hAnsi="Arial" w:cs="Arial"/>
        </w:rPr>
        <w:t xml:space="preserve"> in predstavniki Urada za narodnosti). </w:t>
      </w:r>
    </w:p>
    <w:p w14:paraId="58D5B866" w14:textId="77777777" w:rsidR="0000522F" w:rsidRPr="0038661C" w:rsidRDefault="0000522F" w:rsidP="0000522F">
      <w:pPr>
        <w:autoSpaceDE w:val="0"/>
        <w:autoSpaceDN w:val="0"/>
        <w:adjustRightInd w:val="0"/>
        <w:spacing w:after="0" w:line="240" w:lineRule="auto"/>
        <w:jc w:val="both"/>
        <w:rPr>
          <w:rFonts w:ascii="Arial" w:hAnsi="Arial" w:cs="Arial"/>
        </w:rPr>
      </w:pPr>
    </w:p>
    <w:p w14:paraId="1A0FF919" w14:textId="1995F5B3" w:rsidR="0000522F" w:rsidRPr="0038661C" w:rsidRDefault="0000522F" w:rsidP="0000522F">
      <w:pPr>
        <w:autoSpaceDE w:val="0"/>
        <w:autoSpaceDN w:val="0"/>
        <w:adjustRightInd w:val="0"/>
        <w:spacing w:after="0" w:line="240" w:lineRule="auto"/>
        <w:jc w:val="both"/>
        <w:rPr>
          <w:rFonts w:ascii="Arial" w:hAnsi="Arial" w:cs="Arial"/>
        </w:rPr>
      </w:pPr>
      <w:r w:rsidRPr="00C37314">
        <w:rPr>
          <w:rFonts w:ascii="Arial" w:hAnsi="Arial" w:cs="Arial"/>
        </w:rPr>
        <w:t>V letih 2017 in 2018 smo sodelovali tudi s posameznimi predstavniki romskih zvez,</w:t>
      </w:r>
      <w:r w:rsidRPr="0038661C">
        <w:rPr>
          <w:rFonts w:ascii="Arial" w:hAnsi="Arial" w:cs="Arial"/>
        </w:rPr>
        <w:t xml:space="preserve"> kot so Zveza Romov Slovenije, Zveza romske skupnosti Umbrella – Dežnik, Zveza romske skupnosti Preporod, Zveza za razvoj romske skupnosti Črnomelj. S predsedniki zvez so bil</w:t>
      </w:r>
      <w:r w:rsidR="00066099">
        <w:rPr>
          <w:rFonts w:ascii="Arial" w:hAnsi="Arial" w:cs="Arial"/>
        </w:rPr>
        <w:t>i</w:t>
      </w:r>
      <w:r w:rsidRPr="0038661C">
        <w:rPr>
          <w:rFonts w:ascii="Arial" w:hAnsi="Arial" w:cs="Arial"/>
        </w:rPr>
        <w:t xml:space="preserve"> opravljen</w:t>
      </w:r>
      <w:r w:rsidR="00066099">
        <w:rPr>
          <w:rFonts w:ascii="Arial" w:hAnsi="Arial" w:cs="Arial"/>
        </w:rPr>
        <w:t>i</w:t>
      </w:r>
      <w:r w:rsidRPr="0038661C">
        <w:rPr>
          <w:rFonts w:ascii="Arial" w:hAnsi="Arial" w:cs="Arial"/>
        </w:rPr>
        <w:t xml:space="preserve"> številn</w:t>
      </w:r>
      <w:r w:rsidR="00066099">
        <w:rPr>
          <w:rFonts w:ascii="Arial" w:hAnsi="Arial" w:cs="Arial"/>
        </w:rPr>
        <w:t>i</w:t>
      </w:r>
      <w:r w:rsidRPr="0038661C">
        <w:rPr>
          <w:rFonts w:ascii="Arial" w:hAnsi="Arial" w:cs="Arial"/>
        </w:rPr>
        <w:t xml:space="preserve"> neformalni razgovor</w:t>
      </w:r>
      <w:r w:rsidR="00066099">
        <w:rPr>
          <w:rFonts w:ascii="Arial" w:hAnsi="Arial" w:cs="Arial"/>
        </w:rPr>
        <w:t>i, pa</w:t>
      </w:r>
      <w:r w:rsidRPr="0038661C">
        <w:rPr>
          <w:rFonts w:ascii="Arial" w:hAnsi="Arial" w:cs="Arial"/>
        </w:rPr>
        <w:t xml:space="preserve"> tudi svetovanj</w:t>
      </w:r>
      <w:r w:rsidR="00066099">
        <w:rPr>
          <w:rFonts w:ascii="Arial" w:hAnsi="Arial" w:cs="Arial"/>
        </w:rPr>
        <w:t>a</w:t>
      </w:r>
      <w:r w:rsidRPr="0038661C">
        <w:rPr>
          <w:rFonts w:ascii="Arial" w:hAnsi="Arial" w:cs="Arial"/>
        </w:rPr>
        <w:t xml:space="preserve"> in vključevanj</w:t>
      </w:r>
      <w:r w:rsidR="00066099">
        <w:rPr>
          <w:rFonts w:ascii="Arial" w:hAnsi="Arial" w:cs="Arial"/>
        </w:rPr>
        <w:t>a</w:t>
      </w:r>
      <w:r w:rsidRPr="0038661C">
        <w:rPr>
          <w:rFonts w:ascii="Arial" w:hAnsi="Arial" w:cs="Arial"/>
        </w:rPr>
        <w:t xml:space="preserve"> v </w:t>
      </w:r>
      <w:r w:rsidR="00066099">
        <w:rPr>
          <w:rFonts w:ascii="Arial" w:hAnsi="Arial" w:cs="Arial"/>
        </w:rPr>
        <w:t xml:space="preserve">reševanje </w:t>
      </w:r>
      <w:r w:rsidRPr="0038661C">
        <w:rPr>
          <w:rFonts w:ascii="Arial" w:hAnsi="Arial" w:cs="Arial"/>
        </w:rPr>
        <w:t>najrazličnejš</w:t>
      </w:r>
      <w:r w:rsidR="00066099">
        <w:rPr>
          <w:rFonts w:ascii="Arial" w:hAnsi="Arial" w:cs="Arial"/>
        </w:rPr>
        <w:t>ih</w:t>
      </w:r>
      <w:r w:rsidRPr="0038661C">
        <w:rPr>
          <w:rFonts w:ascii="Arial" w:hAnsi="Arial" w:cs="Arial"/>
        </w:rPr>
        <w:t xml:space="preserve"> problemsk</w:t>
      </w:r>
      <w:r w:rsidR="00080DEE">
        <w:rPr>
          <w:rFonts w:ascii="Arial" w:hAnsi="Arial" w:cs="Arial"/>
        </w:rPr>
        <w:t>ih</w:t>
      </w:r>
      <w:r w:rsidRPr="0038661C">
        <w:rPr>
          <w:rFonts w:ascii="Arial" w:hAnsi="Arial" w:cs="Arial"/>
        </w:rPr>
        <w:t xml:space="preserve"> s</w:t>
      </w:r>
      <w:r w:rsidR="00066099">
        <w:rPr>
          <w:rFonts w:ascii="Arial" w:hAnsi="Arial" w:cs="Arial"/>
        </w:rPr>
        <w:t>tanj</w:t>
      </w:r>
      <w:r w:rsidRPr="0038661C">
        <w:rPr>
          <w:rFonts w:ascii="Arial" w:hAnsi="Arial" w:cs="Arial"/>
        </w:rPr>
        <w:t>, ki jih</w:t>
      </w:r>
      <w:r w:rsidR="00066099">
        <w:rPr>
          <w:rFonts w:ascii="Arial" w:hAnsi="Arial" w:cs="Arial"/>
        </w:rPr>
        <w:t xml:space="preserve"> </w:t>
      </w:r>
      <w:r w:rsidRPr="0038661C">
        <w:rPr>
          <w:rFonts w:ascii="Arial" w:hAnsi="Arial" w:cs="Arial"/>
        </w:rPr>
        <w:t xml:space="preserve">bodisi </w:t>
      </w:r>
      <w:r w:rsidR="00080DEE">
        <w:rPr>
          <w:rFonts w:ascii="Arial" w:hAnsi="Arial" w:cs="Arial"/>
        </w:rPr>
        <w:t>zaznala</w:t>
      </w:r>
      <w:r w:rsidR="00080DEE" w:rsidRPr="0038661C">
        <w:rPr>
          <w:rFonts w:ascii="Arial" w:hAnsi="Arial" w:cs="Arial"/>
        </w:rPr>
        <w:t xml:space="preserve"> </w:t>
      </w:r>
      <w:r w:rsidR="00066099">
        <w:rPr>
          <w:rFonts w:ascii="Arial" w:hAnsi="Arial" w:cs="Arial"/>
        </w:rPr>
        <w:t>p</w:t>
      </w:r>
      <w:r w:rsidRPr="0038661C">
        <w:rPr>
          <w:rFonts w:ascii="Arial" w:hAnsi="Arial" w:cs="Arial"/>
        </w:rPr>
        <w:t>olicija</w:t>
      </w:r>
      <w:r w:rsidR="00066099">
        <w:rPr>
          <w:rFonts w:ascii="Arial" w:hAnsi="Arial" w:cs="Arial"/>
        </w:rPr>
        <w:t xml:space="preserve"> bodisi </w:t>
      </w:r>
      <w:r w:rsidR="00626342">
        <w:rPr>
          <w:rFonts w:ascii="Arial" w:hAnsi="Arial" w:cs="Arial"/>
        </w:rPr>
        <w:t xml:space="preserve">so jih </w:t>
      </w:r>
      <w:r w:rsidR="00066099">
        <w:rPr>
          <w:rFonts w:ascii="Arial" w:hAnsi="Arial" w:cs="Arial"/>
        </w:rPr>
        <w:t>drug</w:t>
      </w:r>
      <w:r w:rsidRPr="0038661C">
        <w:rPr>
          <w:rFonts w:ascii="Arial" w:hAnsi="Arial" w:cs="Arial"/>
        </w:rPr>
        <w:t xml:space="preserve">e institucije </w:t>
      </w:r>
      <w:r w:rsidR="00066099">
        <w:rPr>
          <w:rFonts w:ascii="Arial" w:hAnsi="Arial" w:cs="Arial"/>
        </w:rPr>
        <w:t>poudarile</w:t>
      </w:r>
      <w:r w:rsidRPr="0038661C">
        <w:rPr>
          <w:rFonts w:ascii="Arial" w:hAnsi="Arial" w:cs="Arial"/>
        </w:rPr>
        <w:t xml:space="preserve"> kot </w:t>
      </w:r>
      <w:r w:rsidR="00066099">
        <w:rPr>
          <w:rFonts w:ascii="Arial" w:hAnsi="Arial" w:cs="Arial"/>
        </w:rPr>
        <w:t>težavo</w:t>
      </w:r>
      <w:r w:rsidRPr="0038661C">
        <w:rPr>
          <w:rFonts w:ascii="Arial" w:hAnsi="Arial" w:cs="Arial"/>
        </w:rPr>
        <w:t xml:space="preserve">. </w:t>
      </w:r>
    </w:p>
    <w:p w14:paraId="71D3F7F7" w14:textId="77777777" w:rsidR="0000522F" w:rsidRPr="0038661C" w:rsidRDefault="0000522F" w:rsidP="0000522F">
      <w:pPr>
        <w:autoSpaceDE w:val="0"/>
        <w:autoSpaceDN w:val="0"/>
        <w:adjustRightInd w:val="0"/>
        <w:spacing w:after="0" w:line="240" w:lineRule="auto"/>
        <w:jc w:val="both"/>
        <w:rPr>
          <w:rFonts w:ascii="Arial" w:hAnsi="Arial" w:cs="Arial"/>
        </w:rPr>
      </w:pPr>
    </w:p>
    <w:p w14:paraId="6BDCAE4C" w14:textId="7931431F" w:rsidR="0000522F" w:rsidRPr="0038661C" w:rsidRDefault="00C363CD" w:rsidP="0000522F">
      <w:pPr>
        <w:autoSpaceDE w:val="0"/>
        <w:autoSpaceDN w:val="0"/>
        <w:adjustRightInd w:val="0"/>
        <w:spacing w:after="0" w:line="240" w:lineRule="auto"/>
        <w:jc w:val="both"/>
        <w:rPr>
          <w:rFonts w:ascii="Arial" w:hAnsi="Arial" w:cs="Arial"/>
        </w:rPr>
      </w:pPr>
      <w:r>
        <w:rPr>
          <w:rFonts w:ascii="Arial" w:hAnsi="Arial" w:cs="Arial"/>
        </w:rPr>
        <w:t>Leta</w:t>
      </w:r>
      <w:r w:rsidR="0000522F" w:rsidRPr="0038661C">
        <w:rPr>
          <w:rFonts w:ascii="Arial" w:hAnsi="Arial" w:cs="Arial"/>
        </w:rPr>
        <w:t xml:space="preserve"> 2019 se </w:t>
      </w:r>
      <w:r w:rsidR="00066099">
        <w:rPr>
          <w:rFonts w:ascii="Arial" w:hAnsi="Arial" w:cs="Arial"/>
        </w:rPr>
        <w:t>sodelovanje na</w:t>
      </w:r>
      <w:r w:rsidR="0000522F" w:rsidRPr="0038661C">
        <w:rPr>
          <w:rFonts w:ascii="Arial" w:hAnsi="Arial" w:cs="Arial"/>
        </w:rPr>
        <w:t xml:space="preserve"> tovrstni</w:t>
      </w:r>
      <w:r w:rsidR="00066099">
        <w:rPr>
          <w:rFonts w:ascii="Arial" w:hAnsi="Arial" w:cs="Arial"/>
        </w:rPr>
        <w:t>h</w:t>
      </w:r>
      <w:r w:rsidR="0000522F" w:rsidRPr="0038661C">
        <w:rPr>
          <w:rFonts w:ascii="Arial" w:hAnsi="Arial" w:cs="Arial"/>
        </w:rPr>
        <w:t xml:space="preserve"> sestanki</w:t>
      </w:r>
      <w:r w:rsidR="00066099">
        <w:rPr>
          <w:rFonts w:ascii="Arial" w:hAnsi="Arial" w:cs="Arial"/>
        </w:rPr>
        <w:t>h</w:t>
      </w:r>
      <w:r w:rsidR="0000522F" w:rsidRPr="0038661C">
        <w:rPr>
          <w:rFonts w:ascii="Arial" w:hAnsi="Arial" w:cs="Arial"/>
        </w:rPr>
        <w:t xml:space="preserve"> z romskimi svetniki nadaljuje.</w:t>
      </w:r>
    </w:p>
    <w:p w14:paraId="0BC06B05" w14:textId="77777777" w:rsidR="0000522F" w:rsidRPr="0038661C" w:rsidRDefault="0000522F" w:rsidP="0000522F">
      <w:pPr>
        <w:autoSpaceDE w:val="0"/>
        <w:autoSpaceDN w:val="0"/>
        <w:adjustRightInd w:val="0"/>
        <w:spacing w:after="0" w:line="240" w:lineRule="auto"/>
        <w:jc w:val="both"/>
        <w:rPr>
          <w:rFonts w:ascii="Arial" w:hAnsi="Arial" w:cs="Arial"/>
        </w:rPr>
      </w:pPr>
    </w:p>
    <w:p w14:paraId="6FD64EFE" w14:textId="63707B07" w:rsidR="0000522F" w:rsidRPr="0038661C" w:rsidRDefault="0038661C" w:rsidP="0000522F">
      <w:pPr>
        <w:autoSpaceDE w:val="0"/>
        <w:autoSpaceDN w:val="0"/>
        <w:adjustRightInd w:val="0"/>
        <w:spacing w:after="0" w:line="240" w:lineRule="auto"/>
        <w:jc w:val="both"/>
        <w:rPr>
          <w:rFonts w:ascii="Arial" w:hAnsi="Arial" w:cs="Arial"/>
        </w:rPr>
      </w:pPr>
      <w:r w:rsidRPr="0038661C">
        <w:rPr>
          <w:rFonts w:ascii="Arial" w:hAnsi="Arial" w:cs="Arial"/>
        </w:rPr>
        <w:t xml:space="preserve">V Republiki Sloveniji </w:t>
      </w:r>
      <w:r w:rsidR="00066099">
        <w:rPr>
          <w:rFonts w:ascii="Arial" w:hAnsi="Arial" w:cs="Arial"/>
        </w:rPr>
        <w:t>p</w:t>
      </w:r>
      <w:r w:rsidR="007A7C85" w:rsidRPr="0038661C">
        <w:rPr>
          <w:rFonts w:ascii="Arial" w:hAnsi="Arial" w:cs="Arial"/>
        </w:rPr>
        <w:t>olicija tesno sodeluje s</w:t>
      </w:r>
      <w:r w:rsidR="0000522F" w:rsidRPr="0038661C">
        <w:rPr>
          <w:rFonts w:ascii="Arial" w:hAnsi="Arial" w:cs="Arial"/>
        </w:rPr>
        <w:t xml:space="preserve"> predstavniki Urada </w:t>
      </w:r>
      <w:r w:rsidR="004714FE" w:rsidRPr="0038661C">
        <w:rPr>
          <w:rFonts w:ascii="Arial" w:hAnsi="Arial" w:cs="Arial"/>
        </w:rPr>
        <w:t xml:space="preserve">Vlade Republike Slovenije </w:t>
      </w:r>
      <w:r w:rsidR="0000522F" w:rsidRPr="0038661C">
        <w:rPr>
          <w:rFonts w:ascii="Arial" w:hAnsi="Arial" w:cs="Arial"/>
        </w:rPr>
        <w:t>za narodnosti</w:t>
      </w:r>
      <w:r w:rsidR="004714FE" w:rsidRPr="0038661C">
        <w:rPr>
          <w:rFonts w:ascii="Arial" w:hAnsi="Arial" w:cs="Arial"/>
        </w:rPr>
        <w:t xml:space="preserve"> (v nadaljevanju: urad)</w:t>
      </w:r>
      <w:r w:rsidR="00066099">
        <w:rPr>
          <w:rFonts w:ascii="Arial" w:hAnsi="Arial" w:cs="Arial"/>
        </w:rPr>
        <w:t>. To se je potrdilo</w:t>
      </w:r>
      <w:r w:rsidR="0000522F" w:rsidRPr="0038661C">
        <w:rPr>
          <w:rFonts w:ascii="Arial" w:hAnsi="Arial" w:cs="Arial"/>
        </w:rPr>
        <w:t xml:space="preserve"> tudi </w:t>
      </w:r>
      <w:r w:rsidR="00C363CD">
        <w:rPr>
          <w:rFonts w:ascii="Arial" w:hAnsi="Arial" w:cs="Arial"/>
        </w:rPr>
        <w:t>leta</w:t>
      </w:r>
      <w:r w:rsidR="0000522F" w:rsidRPr="0038661C">
        <w:rPr>
          <w:rFonts w:ascii="Arial" w:hAnsi="Arial" w:cs="Arial"/>
        </w:rPr>
        <w:t xml:space="preserve"> 2017 in </w:t>
      </w:r>
      <w:r w:rsidR="00066099">
        <w:rPr>
          <w:rFonts w:ascii="Arial" w:hAnsi="Arial" w:cs="Arial"/>
        </w:rPr>
        <w:t xml:space="preserve">leta </w:t>
      </w:r>
      <w:r w:rsidR="0000522F" w:rsidRPr="0038661C">
        <w:rPr>
          <w:rFonts w:ascii="Arial" w:hAnsi="Arial" w:cs="Arial"/>
        </w:rPr>
        <w:t>2018</w:t>
      </w:r>
      <w:r w:rsidR="007A7C85" w:rsidRPr="0038661C">
        <w:rPr>
          <w:rFonts w:ascii="Arial" w:hAnsi="Arial" w:cs="Arial"/>
        </w:rPr>
        <w:t xml:space="preserve"> zlasti pri</w:t>
      </w:r>
      <w:r w:rsidR="0000522F" w:rsidRPr="0038661C">
        <w:rPr>
          <w:rFonts w:ascii="Arial" w:hAnsi="Arial" w:cs="Arial"/>
        </w:rPr>
        <w:t xml:space="preserve"> medsebojn</w:t>
      </w:r>
      <w:r w:rsidR="007A7C85" w:rsidRPr="0038661C">
        <w:rPr>
          <w:rFonts w:ascii="Arial" w:hAnsi="Arial" w:cs="Arial"/>
        </w:rPr>
        <w:t>i</w:t>
      </w:r>
      <w:r w:rsidR="0000522F" w:rsidRPr="0038661C">
        <w:rPr>
          <w:rFonts w:ascii="Arial" w:hAnsi="Arial" w:cs="Arial"/>
        </w:rPr>
        <w:t xml:space="preserve"> izmenjav</w:t>
      </w:r>
      <w:r w:rsidR="007A7C85" w:rsidRPr="0038661C">
        <w:rPr>
          <w:rFonts w:ascii="Arial" w:hAnsi="Arial" w:cs="Arial"/>
        </w:rPr>
        <w:t>i</w:t>
      </w:r>
      <w:r w:rsidR="0000522F" w:rsidRPr="0038661C">
        <w:rPr>
          <w:rFonts w:ascii="Arial" w:hAnsi="Arial" w:cs="Arial"/>
        </w:rPr>
        <w:t xml:space="preserve"> informacij o ključnih problemskih s</w:t>
      </w:r>
      <w:r w:rsidR="00066099">
        <w:rPr>
          <w:rFonts w:ascii="Arial" w:hAnsi="Arial" w:cs="Arial"/>
        </w:rPr>
        <w:t>tanji</w:t>
      </w:r>
      <w:r w:rsidR="0000522F" w:rsidRPr="0038661C">
        <w:rPr>
          <w:rFonts w:ascii="Arial" w:hAnsi="Arial" w:cs="Arial"/>
        </w:rPr>
        <w:t xml:space="preserve">h, ki jih </w:t>
      </w:r>
      <w:r w:rsidR="00066099">
        <w:rPr>
          <w:rFonts w:ascii="Arial" w:hAnsi="Arial" w:cs="Arial"/>
        </w:rPr>
        <w:t xml:space="preserve">policija s svojim </w:t>
      </w:r>
      <w:r w:rsidR="0000522F" w:rsidRPr="0038661C">
        <w:rPr>
          <w:rFonts w:ascii="Arial" w:hAnsi="Arial" w:cs="Arial"/>
        </w:rPr>
        <w:t xml:space="preserve">načinom dela v skupnosti </w:t>
      </w:r>
      <w:r w:rsidR="00066099">
        <w:rPr>
          <w:rFonts w:ascii="Arial" w:hAnsi="Arial" w:cs="Arial"/>
        </w:rPr>
        <w:t>in</w:t>
      </w:r>
      <w:r w:rsidR="0000522F" w:rsidRPr="0038661C">
        <w:rPr>
          <w:rFonts w:ascii="Arial" w:hAnsi="Arial" w:cs="Arial"/>
        </w:rPr>
        <w:t xml:space="preserve"> </w:t>
      </w:r>
      <w:r w:rsidR="00066099">
        <w:rPr>
          <w:rFonts w:ascii="Arial" w:hAnsi="Arial" w:cs="Arial"/>
        </w:rPr>
        <w:t>več</w:t>
      </w:r>
      <w:r w:rsidR="00066099" w:rsidRPr="0038661C">
        <w:rPr>
          <w:rFonts w:ascii="Arial" w:hAnsi="Arial" w:cs="Arial"/>
        </w:rPr>
        <w:t>disciplinarn</w:t>
      </w:r>
      <w:r w:rsidR="00066099">
        <w:rPr>
          <w:rFonts w:ascii="Arial" w:hAnsi="Arial" w:cs="Arial"/>
        </w:rPr>
        <w:t>o obravnavo</w:t>
      </w:r>
      <w:r w:rsidR="0000522F" w:rsidRPr="0038661C">
        <w:rPr>
          <w:rFonts w:ascii="Arial" w:hAnsi="Arial" w:cs="Arial"/>
        </w:rPr>
        <w:t xml:space="preserve"> predvsem v romski </w:t>
      </w:r>
      <w:r w:rsidR="00066099">
        <w:rPr>
          <w:rFonts w:ascii="Arial" w:hAnsi="Arial" w:cs="Arial"/>
        </w:rPr>
        <w:t xml:space="preserve">skupnosti </w:t>
      </w:r>
      <w:r w:rsidR="0000522F" w:rsidRPr="0038661C">
        <w:rPr>
          <w:rFonts w:ascii="Arial" w:hAnsi="Arial" w:cs="Arial"/>
        </w:rPr>
        <w:t>(</w:t>
      </w:r>
      <w:r w:rsidR="00066099">
        <w:rPr>
          <w:rFonts w:ascii="Arial" w:hAnsi="Arial" w:cs="Arial"/>
        </w:rPr>
        <w:t xml:space="preserve">pa </w:t>
      </w:r>
      <w:r w:rsidR="0000522F" w:rsidRPr="0038661C">
        <w:rPr>
          <w:rFonts w:ascii="Arial" w:hAnsi="Arial" w:cs="Arial"/>
        </w:rPr>
        <w:t xml:space="preserve">tudi v drugih </w:t>
      </w:r>
      <w:r w:rsidR="00066099">
        <w:rPr>
          <w:rFonts w:ascii="Arial" w:hAnsi="Arial" w:cs="Arial"/>
        </w:rPr>
        <w:t>več</w:t>
      </w:r>
      <w:r w:rsidR="0000522F" w:rsidRPr="0038661C">
        <w:rPr>
          <w:rFonts w:ascii="Arial" w:hAnsi="Arial" w:cs="Arial"/>
        </w:rPr>
        <w:t xml:space="preserve">kulturnih skupnostih) rešuje na regionalnih in lokalnih ravneh. </w:t>
      </w:r>
    </w:p>
    <w:p w14:paraId="0BA15E9D" w14:textId="77777777" w:rsidR="0000522F" w:rsidRPr="0038661C" w:rsidRDefault="0000522F" w:rsidP="0000522F">
      <w:pPr>
        <w:autoSpaceDE w:val="0"/>
        <w:autoSpaceDN w:val="0"/>
        <w:adjustRightInd w:val="0"/>
        <w:spacing w:after="0" w:line="240" w:lineRule="auto"/>
        <w:jc w:val="both"/>
        <w:rPr>
          <w:rFonts w:ascii="Arial" w:hAnsi="Arial" w:cs="Arial"/>
        </w:rPr>
      </w:pPr>
    </w:p>
    <w:p w14:paraId="48B755B9" w14:textId="1F86D56C" w:rsidR="0000522F" w:rsidRPr="0038661C" w:rsidRDefault="0000522F" w:rsidP="0038661C">
      <w:pPr>
        <w:autoSpaceDE w:val="0"/>
        <w:autoSpaceDN w:val="0"/>
        <w:adjustRightInd w:val="0"/>
        <w:spacing w:after="0" w:line="240" w:lineRule="auto"/>
        <w:jc w:val="both"/>
        <w:rPr>
          <w:rFonts w:ascii="Arial" w:hAnsi="Arial" w:cs="Arial"/>
        </w:rPr>
      </w:pPr>
      <w:r w:rsidRPr="00324E5D">
        <w:rPr>
          <w:rFonts w:ascii="Arial" w:hAnsi="Arial" w:cs="Arial"/>
        </w:rPr>
        <w:t xml:space="preserve">Tako je bilo </w:t>
      </w:r>
      <w:r w:rsidR="00C363CD">
        <w:rPr>
          <w:rFonts w:ascii="Arial" w:hAnsi="Arial" w:cs="Arial"/>
        </w:rPr>
        <w:t>leta</w:t>
      </w:r>
      <w:r w:rsidRPr="00324E5D">
        <w:rPr>
          <w:rFonts w:ascii="Arial" w:hAnsi="Arial" w:cs="Arial"/>
        </w:rPr>
        <w:t xml:space="preserve"> 2017 izvedenih </w:t>
      </w:r>
      <w:r w:rsidR="00066099">
        <w:rPr>
          <w:rFonts w:ascii="Arial" w:hAnsi="Arial" w:cs="Arial"/>
        </w:rPr>
        <w:t>pet</w:t>
      </w:r>
      <w:r w:rsidR="00066099" w:rsidRPr="00324E5D">
        <w:rPr>
          <w:rFonts w:ascii="Arial" w:hAnsi="Arial" w:cs="Arial"/>
        </w:rPr>
        <w:t xml:space="preserve"> </w:t>
      </w:r>
      <w:r w:rsidRPr="00324E5D">
        <w:rPr>
          <w:rFonts w:ascii="Arial" w:hAnsi="Arial" w:cs="Arial"/>
        </w:rPr>
        <w:t xml:space="preserve">sestankov z direktorjem </w:t>
      </w:r>
      <w:r w:rsidR="004714FE" w:rsidRPr="00324E5D">
        <w:rPr>
          <w:rFonts w:ascii="Arial" w:hAnsi="Arial" w:cs="Arial"/>
        </w:rPr>
        <w:t>urada</w:t>
      </w:r>
      <w:r w:rsidRPr="00324E5D">
        <w:rPr>
          <w:rFonts w:ascii="Arial" w:hAnsi="Arial" w:cs="Arial"/>
        </w:rPr>
        <w:t xml:space="preserve"> s sodelavci, </w:t>
      </w:r>
      <w:r w:rsidR="00066099">
        <w:rPr>
          <w:rFonts w:ascii="Arial" w:hAnsi="Arial" w:cs="Arial"/>
        </w:rPr>
        <w:t>leta</w:t>
      </w:r>
      <w:r w:rsidR="00066099" w:rsidRPr="00324E5D">
        <w:rPr>
          <w:rFonts w:ascii="Arial" w:hAnsi="Arial" w:cs="Arial"/>
        </w:rPr>
        <w:t xml:space="preserve"> </w:t>
      </w:r>
      <w:r w:rsidRPr="00324E5D">
        <w:rPr>
          <w:rFonts w:ascii="Arial" w:hAnsi="Arial" w:cs="Arial"/>
        </w:rPr>
        <w:t xml:space="preserve">2018 pa </w:t>
      </w:r>
      <w:r w:rsidR="00066099">
        <w:rPr>
          <w:rFonts w:ascii="Arial" w:hAnsi="Arial" w:cs="Arial"/>
        </w:rPr>
        <w:t xml:space="preserve">trije </w:t>
      </w:r>
      <w:r w:rsidRPr="0038661C">
        <w:rPr>
          <w:rFonts w:ascii="Arial" w:hAnsi="Arial" w:cs="Arial"/>
        </w:rPr>
        <w:t xml:space="preserve">sestanki, </w:t>
      </w:r>
      <w:r w:rsidR="00066099">
        <w:rPr>
          <w:rFonts w:ascii="Arial" w:hAnsi="Arial" w:cs="Arial"/>
        </w:rPr>
        <w:t>na katerih sta bila cilja</w:t>
      </w:r>
      <w:r w:rsidRPr="0038661C">
        <w:rPr>
          <w:rFonts w:ascii="Arial" w:hAnsi="Arial" w:cs="Arial"/>
        </w:rPr>
        <w:t xml:space="preserve"> pogovor</w:t>
      </w:r>
      <w:r w:rsidR="00066099">
        <w:rPr>
          <w:rFonts w:ascii="Arial" w:hAnsi="Arial" w:cs="Arial"/>
        </w:rPr>
        <w:t>ov</w:t>
      </w:r>
      <w:r w:rsidRPr="0038661C">
        <w:rPr>
          <w:rFonts w:ascii="Arial" w:hAnsi="Arial" w:cs="Arial"/>
        </w:rPr>
        <w:t xml:space="preserve"> iskanj</w:t>
      </w:r>
      <w:r w:rsidR="00066099">
        <w:rPr>
          <w:rFonts w:ascii="Arial" w:hAnsi="Arial" w:cs="Arial"/>
        </w:rPr>
        <w:t>e</w:t>
      </w:r>
      <w:r w:rsidRPr="0038661C">
        <w:rPr>
          <w:rFonts w:ascii="Arial" w:hAnsi="Arial" w:cs="Arial"/>
        </w:rPr>
        <w:t xml:space="preserve"> sistemskih rešitev </w:t>
      </w:r>
      <w:r w:rsidR="00066099">
        <w:rPr>
          <w:rFonts w:ascii="Arial" w:hAnsi="Arial" w:cs="Arial"/>
        </w:rPr>
        <w:t>za reševanje</w:t>
      </w:r>
      <w:r w:rsidR="00066099" w:rsidRPr="0038661C">
        <w:rPr>
          <w:rFonts w:ascii="Arial" w:hAnsi="Arial" w:cs="Arial"/>
        </w:rPr>
        <w:t xml:space="preserve"> </w:t>
      </w:r>
      <w:r w:rsidRPr="0038661C">
        <w:rPr>
          <w:rFonts w:ascii="Arial" w:hAnsi="Arial" w:cs="Arial"/>
        </w:rPr>
        <w:t>problemskih s</w:t>
      </w:r>
      <w:r w:rsidR="00066099">
        <w:rPr>
          <w:rFonts w:ascii="Arial" w:hAnsi="Arial" w:cs="Arial"/>
        </w:rPr>
        <w:t>tanj</w:t>
      </w:r>
      <w:r w:rsidRPr="0038661C">
        <w:rPr>
          <w:rFonts w:ascii="Arial" w:hAnsi="Arial" w:cs="Arial"/>
        </w:rPr>
        <w:t xml:space="preserve"> v romski skupnosti in krepit</w:t>
      </w:r>
      <w:r w:rsidR="00066099">
        <w:rPr>
          <w:rFonts w:ascii="Arial" w:hAnsi="Arial" w:cs="Arial"/>
        </w:rPr>
        <w:t>e</w:t>
      </w:r>
      <w:r w:rsidRPr="0038661C">
        <w:rPr>
          <w:rFonts w:ascii="Arial" w:hAnsi="Arial" w:cs="Arial"/>
        </w:rPr>
        <w:t>v medinstitucionalnega sodelovanja na lokaln</w:t>
      </w:r>
      <w:r w:rsidR="00066099">
        <w:rPr>
          <w:rFonts w:ascii="Arial" w:hAnsi="Arial" w:cs="Arial"/>
        </w:rPr>
        <w:t>i ravni</w:t>
      </w:r>
      <w:r w:rsidRPr="0038661C">
        <w:rPr>
          <w:rFonts w:ascii="Arial" w:hAnsi="Arial" w:cs="Arial"/>
        </w:rPr>
        <w:t xml:space="preserve">. </w:t>
      </w:r>
    </w:p>
    <w:p w14:paraId="3C6065E3" w14:textId="77777777" w:rsidR="0000522F" w:rsidRPr="0038661C" w:rsidRDefault="0000522F" w:rsidP="0038661C">
      <w:pPr>
        <w:autoSpaceDE w:val="0"/>
        <w:autoSpaceDN w:val="0"/>
        <w:adjustRightInd w:val="0"/>
        <w:spacing w:after="0" w:line="240" w:lineRule="auto"/>
        <w:jc w:val="both"/>
        <w:rPr>
          <w:rFonts w:ascii="Arial" w:hAnsi="Arial" w:cs="Arial"/>
        </w:rPr>
      </w:pPr>
    </w:p>
    <w:p w14:paraId="59317A79" w14:textId="2EE04D0F" w:rsidR="0000522F" w:rsidRPr="0038661C" w:rsidRDefault="0000522F" w:rsidP="0038661C">
      <w:pPr>
        <w:autoSpaceDE w:val="0"/>
        <w:autoSpaceDN w:val="0"/>
        <w:adjustRightInd w:val="0"/>
        <w:spacing w:after="0" w:line="240" w:lineRule="auto"/>
        <w:jc w:val="both"/>
        <w:rPr>
          <w:rFonts w:ascii="Arial" w:hAnsi="Arial" w:cs="Arial"/>
        </w:rPr>
      </w:pPr>
      <w:r w:rsidRPr="0038661C">
        <w:rPr>
          <w:rFonts w:ascii="Arial" w:hAnsi="Arial" w:cs="Arial"/>
        </w:rPr>
        <w:t xml:space="preserve">Policija se je </w:t>
      </w:r>
      <w:r w:rsidR="00C363CD">
        <w:rPr>
          <w:rFonts w:ascii="Arial" w:hAnsi="Arial" w:cs="Arial"/>
        </w:rPr>
        <w:t>leta</w:t>
      </w:r>
      <w:r w:rsidRPr="0038661C">
        <w:rPr>
          <w:rFonts w:ascii="Arial" w:hAnsi="Arial" w:cs="Arial"/>
        </w:rPr>
        <w:t xml:space="preserve"> 2017 skupaj z državnim sekretarjem M</w:t>
      </w:r>
      <w:r w:rsidR="004714FE" w:rsidRPr="0038661C">
        <w:rPr>
          <w:rFonts w:ascii="Arial" w:hAnsi="Arial" w:cs="Arial"/>
        </w:rPr>
        <w:t>inistrstva za notranje zadeve</w:t>
      </w:r>
      <w:r w:rsidR="00FC4EE6" w:rsidRPr="0038661C">
        <w:rPr>
          <w:rFonts w:ascii="Arial" w:hAnsi="Arial" w:cs="Arial"/>
        </w:rPr>
        <w:t xml:space="preserve"> (v nadaljevanju: MNZ)</w:t>
      </w:r>
      <w:r w:rsidRPr="0038661C">
        <w:rPr>
          <w:rFonts w:ascii="Arial" w:hAnsi="Arial" w:cs="Arial"/>
        </w:rPr>
        <w:t xml:space="preserve"> udeležila tudi </w:t>
      </w:r>
      <w:r w:rsidR="00066099">
        <w:rPr>
          <w:rFonts w:ascii="Arial" w:hAnsi="Arial" w:cs="Arial"/>
        </w:rPr>
        <w:t>treh</w:t>
      </w:r>
      <w:r w:rsidR="00066099" w:rsidRPr="0038661C">
        <w:rPr>
          <w:rFonts w:ascii="Arial" w:hAnsi="Arial" w:cs="Arial"/>
        </w:rPr>
        <w:t xml:space="preserve"> </w:t>
      </w:r>
      <w:r w:rsidRPr="0038661C">
        <w:rPr>
          <w:rFonts w:ascii="Arial" w:hAnsi="Arial" w:cs="Arial"/>
        </w:rPr>
        <w:t xml:space="preserve">sej Komisije Vlade RS za zaščito romske skupnosti, in sicer 4. seje </w:t>
      </w:r>
      <w:r w:rsidR="00066099">
        <w:rPr>
          <w:rFonts w:ascii="Arial" w:hAnsi="Arial" w:cs="Arial"/>
        </w:rPr>
        <w:t xml:space="preserve">– </w:t>
      </w:r>
      <w:r w:rsidRPr="0038661C">
        <w:rPr>
          <w:rFonts w:ascii="Arial" w:hAnsi="Arial" w:cs="Arial"/>
        </w:rPr>
        <w:t>24.</w:t>
      </w:r>
      <w:r w:rsidR="00066099">
        <w:rPr>
          <w:rFonts w:ascii="Arial" w:hAnsi="Arial" w:cs="Arial"/>
        </w:rPr>
        <w:t xml:space="preserve"> </w:t>
      </w:r>
      <w:r w:rsidRPr="0038661C">
        <w:rPr>
          <w:rFonts w:ascii="Arial" w:hAnsi="Arial" w:cs="Arial"/>
        </w:rPr>
        <w:t xml:space="preserve">5., 5. seje </w:t>
      </w:r>
      <w:r w:rsidR="00066099">
        <w:rPr>
          <w:rFonts w:ascii="Arial" w:hAnsi="Arial" w:cs="Arial"/>
        </w:rPr>
        <w:t>–</w:t>
      </w:r>
      <w:r w:rsidR="00066099" w:rsidRPr="0038661C">
        <w:rPr>
          <w:rFonts w:ascii="Arial" w:hAnsi="Arial" w:cs="Arial"/>
        </w:rPr>
        <w:t xml:space="preserve"> </w:t>
      </w:r>
      <w:r w:rsidRPr="0038661C">
        <w:rPr>
          <w:rFonts w:ascii="Arial" w:hAnsi="Arial" w:cs="Arial"/>
        </w:rPr>
        <w:t>12.</w:t>
      </w:r>
      <w:r w:rsidR="00066099">
        <w:rPr>
          <w:rFonts w:ascii="Arial" w:hAnsi="Arial" w:cs="Arial"/>
        </w:rPr>
        <w:t xml:space="preserve"> </w:t>
      </w:r>
      <w:r w:rsidRPr="0038661C">
        <w:rPr>
          <w:rFonts w:ascii="Arial" w:hAnsi="Arial" w:cs="Arial"/>
        </w:rPr>
        <w:t xml:space="preserve">7. in 6. seje </w:t>
      </w:r>
      <w:r w:rsidR="00066099">
        <w:rPr>
          <w:rFonts w:ascii="Arial" w:hAnsi="Arial" w:cs="Arial"/>
        </w:rPr>
        <w:t>–</w:t>
      </w:r>
      <w:r w:rsidR="00066099" w:rsidRPr="0038661C">
        <w:rPr>
          <w:rFonts w:ascii="Arial" w:hAnsi="Arial" w:cs="Arial"/>
        </w:rPr>
        <w:t xml:space="preserve"> </w:t>
      </w:r>
      <w:r w:rsidRPr="0038661C">
        <w:rPr>
          <w:rFonts w:ascii="Arial" w:hAnsi="Arial" w:cs="Arial"/>
        </w:rPr>
        <w:t>10.</w:t>
      </w:r>
      <w:r w:rsidR="00066099">
        <w:rPr>
          <w:rFonts w:ascii="Arial" w:hAnsi="Arial" w:cs="Arial"/>
        </w:rPr>
        <w:t xml:space="preserve"> </w:t>
      </w:r>
      <w:r w:rsidRPr="0038661C">
        <w:rPr>
          <w:rFonts w:ascii="Arial" w:hAnsi="Arial" w:cs="Arial"/>
        </w:rPr>
        <w:t>11.</w:t>
      </w:r>
      <w:r w:rsidR="00066099">
        <w:rPr>
          <w:rFonts w:ascii="Arial" w:hAnsi="Arial" w:cs="Arial"/>
        </w:rPr>
        <w:t xml:space="preserve"> </w:t>
      </w:r>
      <w:r w:rsidRPr="0038661C">
        <w:rPr>
          <w:rFonts w:ascii="Arial" w:hAnsi="Arial" w:cs="Arial"/>
        </w:rPr>
        <w:t xml:space="preserve">2017. </w:t>
      </w:r>
    </w:p>
    <w:p w14:paraId="5A3458F6" w14:textId="77777777" w:rsidR="0000522F" w:rsidRPr="0038661C" w:rsidRDefault="0000522F" w:rsidP="0038661C">
      <w:pPr>
        <w:autoSpaceDE w:val="0"/>
        <w:autoSpaceDN w:val="0"/>
        <w:adjustRightInd w:val="0"/>
        <w:spacing w:after="0" w:line="240" w:lineRule="auto"/>
        <w:jc w:val="both"/>
        <w:rPr>
          <w:rFonts w:ascii="Arial" w:hAnsi="Arial" w:cs="Arial"/>
        </w:rPr>
      </w:pPr>
    </w:p>
    <w:p w14:paraId="2545A983" w14:textId="681DD3B3" w:rsidR="0000522F" w:rsidRPr="0038661C" w:rsidRDefault="00C363CD" w:rsidP="0038661C">
      <w:pPr>
        <w:autoSpaceDE w:val="0"/>
        <w:autoSpaceDN w:val="0"/>
        <w:adjustRightInd w:val="0"/>
        <w:spacing w:after="0" w:line="240" w:lineRule="auto"/>
        <w:jc w:val="both"/>
        <w:rPr>
          <w:rFonts w:ascii="Arial" w:hAnsi="Arial" w:cs="Arial"/>
        </w:rPr>
      </w:pPr>
      <w:r>
        <w:rPr>
          <w:rFonts w:ascii="Arial" w:hAnsi="Arial" w:cs="Arial"/>
        </w:rPr>
        <w:t>Leta</w:t>
      </w:r>
      <w:r w:rsidR="0000522F" w:rsidRPr="0038661C">
        <w:rPr>
          <w:rFonts w:ascii="Arial" w:hAnsi="Arial" w:cs="Arial"/>
        </w:rPr>
        <w:t xml:space="preserve"> 2018 se je predstavnik policije skupaj z državnim sekretarjem MNZ</w:t>
      </w:r>
      <w:r w:rsidR="00066099">
        <w:rPr>
          <w:rFonts w:ascii="Arial" w:hAnsi="Arial" w:cs="Arial"/>
        </w:rPr>
        <w:t xml:space="preserve"> </w:t>
      </w:r>
      <w:r w:rsidR="0000522F" w:rsidRPr="0038661C">
        <w:rPr>
          <w:rFonts w:ascii="Arial" w:hAnsi="Arial" w:cs="Arial"/>
        </w:rPr>
        <w:t xml:space="preserve">udeležil </w:t>
      </w:r>
      <w:r w:rsidR="00066099">
        <w:rPr>
          <w:rFonts w:ascii="Arial" w:hAnsi="Arial" w:cs="Arial"/>
        </w:rPr>
        <w:t>treh</w:t>
      </w:r>
      <w:r w:rsidR="0000522F" w:rsidRPr="0038661C">
        <w:rPr>
          <w:rFonts w:ascii="Arial" w:hAnsi="Arial" w:cs="Arial"/>
        </w:rPr>
        <w:t xml:space="preserve"> sej Komisije Vlade RS za zaščito romske skupnosti, in sicer 7. seje </w:t>
      </w:r>
      <w:r w:rsidR="00066099">
        <w:rPr>
          <w:rFonts w:ascii="Arial" w:hAnsi="Arial" w:cs="Arial"/>
        </w:rPr>
        <w:t>–</w:t>
      </w:r>
      <w:r w:rsidR="00066099" w:rsidRPr="0038661C">
        <w:rPr>
          <w:rFonts w:ascii="Arial" w:hAnsi="Arial" w:cs="Arial"/>
        </w:rPr>
        <w:t xml:space="preserve"> </w:t>
      </w:r>
      <w:r w:rsidR="0000522F" w:rsidRPr="0038661C">
        <w:rPr>
          <w:rFonts w:ascii="Arial" w:hAnsi="Arial" w:cs="Arial"/>
        </w:rPr>
        <w:t>30.</w:t>
      </w:r>
      <w:r w:rsidR="00066099">
        <w:rPr>
          <w:rFonts w:ascii="Arial" w:hAnsi="Arial" w:cs="Arial"/>
        </w:rPr>
        <w:t xml:space="preserve"> </w:t>
      </w:r>
      <w:r w:rsidR="0000522F" w:rsidRPr="0038661C">
        <w:rPr>
          <w:rFonts w:ascii="Arial" w:hAnsi="Arial" w:cs="Arial"/>
        </w:rPr>
        <w:t>1.</w:t>
      </w:r>
      <w:r w:rsidR="00066099">
        <w:rPr>
          <w:rFonts w:ascii="Arial" w:hAnsi="Arial" w:cs="Arial"/>
        </w:rPr>
        <w:t xml:space="preserve"> </w:t>
      </w:r>
      <w:r w:rsidR="0000522F" w:rsidRPr="0038661C">
        <w:rPr>
          <w:rFonts w:ascii="Arial" w:hAnsi="Arial" w:cs="Arial"/>
        </w:rPr>
        <w:t xml:space="preserve">2018, 8. seje </w:t>
      </w:r>
      <w:r w:rsidR="00066099">
        <w:rPr>
          <w:rFonts w:ascii="Arial" w:hAnsi="Arial" w:cs="Arial"/>
        </w:rPr>
        <w:t>–</w:t>
      </w:r>
      <w:r w:rsidR="00066099" w:rsidRPr="0038661C">
        <w:rPr>
          <w:rFonts w:ascii="Arial" w:hAnsi="Arial" w:cs="Arial"/>
        </w:rPr>
        <w:t xml:space="preserve"> </w:t>
      </w:r>
      <w:r w:rsidR="0000522F" w:rsidRPr="0038661C">
        <w:rPr>
          <w:rFonts w:ascii="Arial" w:hAnsi="Arial" w:cs="Arial"/>
        </w:rPr>
        <w:t>14.</w:t>
      </w:r>
      <w:r w:rsidR="00066099">
        <w:rPr>
          <w:rFonts w:ascii="Arial" w:hAnsi="Arial" w:cs="Arial"/>
        </w:rPr>
        <w:t> </w:t>
      </w:r>
      <w:r w:rsidR="0000522F" w:rsidRPr="0038661C">
        <w:rPr>
          <w:rFonts w:ascii="Arial" w:hAnsi="Arial" w:cs="Arial"/>
        </w:rPr>
        <w:t>6.</w:t>
      </w:r>
      <w:r w:rsidR="00066099">
        <w:rPr>
          <w:rFonts w:ascii="Arial" w:hAnsi="Arial" w:cs="Arial"/>
        </w:rPr>
        <w:t> </w:t>
      </w:r>
      <w:r w:rsidR="0000522F" w:rsidRPr="0038661C">
        <w:rPr>
          <w:rFonts w:ascii="Arial" w:hAnsi="Arial" w:cs="Arial"/>
        </w:rPr>
        <w:t>2018 in 9. seje – 13.</w:t>
      </w:r>
      <w:r w:rsidR="00066099">
        <w:rPr>
          <w:rFonts w:ascii="Arial" w:hAnsi="Arial" w:cs="Arial"/>
        </w:rPr>
        <w:t> </w:t>
      </w:r>
      <w:r w:rsidR="0000522F" w:rsidRPr="0038661C">
        <w:rPr>
          <w:rFonts w:ascii="Arial" w:hAnsi="Arial" w:cs="Arial"/>
        </w:rPr>
        <w:t>12.</w:t>
      </w:r>
      <w:r w:rsidR="00066099">
        <w:rPr>
          <w:rFonts w:ascii="Arial" w:hAnsi="Arial" w:cs="Arial"/>
        </w:rPr>
        <w:t> </w:t>
      </w:r>
      <w:r w:rsidR="0000522F" w:rsidRPr="0038661C">
        <w:rPr>
          <w:rFonts w:ascii="Arial" w:hAnsi="Arial" w:cs="Arial"/>
        </w:rPr>
        <w:t>2018.</w:t>
      </w:r>
    </w:p>
    <w:p w14:paraId="7C84DFC0" w14:textId="77777777" w:rsidR="0000522F" w:rsidRPr="0038661C" w:rsidRDefault="0000522F" w:rsidP="0038661C">
      <w:pPr>
        <w:autoSpaceDE w:val="0"/>
        <w:autoSpaceDN w:val="0"/>
        <w:adjustRightInd w:val="0"/>
        <w:spacing w:after="0" w:line="240" w:lineRule="auto"/>
        <w:jc w:val="both"/>
        <w:rPr>
          <w:rFonts w:ascii="Arial" w:hAnsi="Arial" w:cs="Arial"/>
        </w:rPr>
      </w:pPr>
    </w:p>
    <w:p w14:paraId="1088CECD" w14:textId="5D641291" w:rsidR="0000522F" w:rsidRPr="0038661C" w:rsidRDefault="0000522F" w:rsidP="0038661C">
      <w:pPr>
        <w:autoSpaceDE w:val="0"/>
        <w:autoSpaceDN w:val="0"/>
        <w:adjustRightInd w:val="0"/>
        <w:spacing w:after="0" w:line="240" w:lineRule="auto"/>
        <w:jc w:val="both"/>
        <w:rPr>
          <w:rFonts w:ascii="Arial" w:hAnsi="Arial" w:cs="Arial"/>
        </w:rPr>
      </w:pPr>
      <w:r w:rsidRPr="0038661C">
        <w:rPr>
          <w:rFonts w:ascii="Arial" w:hAnsi="Arial" w:cs="Arial"/>
        </w:rPr>
        <w:t xml:space="preserve">Policija je na vseh treh </w:t>
      </w:r>
      <w:r w:rsidR="00066099">
        <w:rPr>
          <w:rFonts w:ascii="Arial" w:hAnsi="Arial" w:cs="Arial"/>
        </w:rPr>
        <w:t>ravne</w:t>
      </w:r>
      <w:r w:rsidRPr="0038661C">
        <w:rPr>
          <w:rFonts w:ascii="Arial" w:hAnsi="Arial" w:cs="Arial"/>
        </w:rPr>
        <w:t xml:space="preserve">h tudi aktivno sodelovala in </w:t>
      </w:r>
      <w:r w:rsidR="00066099">
        <w:rPr>
          <w:rFonts w:ascii="Arial" w:hAnsi="Arial" w:cs="Arial"/>
        </w:rPr>
        <w:t>še</w:t>
      </w:r>
      <w:r w:rsidR="00066099" w:rsidRPr="0038661C">
        <w:rPr>
          <w:rFonts w:ascii="Arial" w:hAnsi="Arial" w:cs="Arial"/>
        </w:rPr>
        <w:t xml:space="preserve"> </w:t>
      </w:r>
      <w:r w:rsidRPr="0038661C">
        <w:rPr>
          <w:rFonts w:ascii="Arial" w:hAnsi="Arial" w:cs="Arial"/>
        </w:rPr>
        <w:t xml:space="preserve">sodeluje </w:t>
      </w:r>
      <w:r w:rsidR="00066099">
        <w:rPr>
          <w:rFonts w:ascii="Arial" w:hAnsi="Arial" w:cs="Arial"/>
        </w:rPr>
        <w:t xml:space="preserve">pri </w:t>
      </w:r>
      <w:r w:rsidRPr="0038661C">
        <w:rPr>
          <w:rFonts w:ascii="Arial" w:hAnsi="Arial" w:cs="Arial"/>
        </w:rPr>
        <w:t xml:space="preserve">projektih Urada za narodnosti </w:t>
      </w:r>
      <w:r w:rsidR="00066099">
        <w:rPr>
          <w:rFonts w:ascii="Arial" w:hAnsi="Arial" w:cs="Arial"/>
        </w:rPr>
        <w:t>–</w:t>
      </w:r>
      <w:r w:rsidR="00066099" w:rsidRPr="0038661C">
        <w:rPr>
          <w:rFonts w:ascii="Arial" w:hAnsi="Arial" w:cs="Arial"/>
        </w:rPr>
        <w:t xml:space="preserve"> </w:t>
      </w:r>
      <w:r w:rsidRPr="0038661C">
        <w:rPr>
          <w:rFonts w:ascii="Arial" w:hAnsi="Arial" w:cs="Arial"/>
        </w:rPr>
        <w:t xml:space="preserve">nacionalni platformi za Rome – SIFOROMA, SIFOROMA2 in SIFOROMA3, katerih cilji so okrepiti posvetovalni proces, vzpostaviti odprt in strukturiran postopek </w:t>
      </w:r>
      <w:r w:rsidRPr="0038661C">
        <w:rPr>
          <w:rFonts w:ascii="Arial" w:hAnsi="Arial" w:cs="Arial"/>
        </w:rPr>
        <w:lastRenderedPageBreak/>
        <w:t xml:space="preserve">posvetovanja </w:t>
      </w:r>
      <w:r w:rsidR="00066099">
        <w:rPr>
          <w:rFonts w:ascii="Arial" w:hAnsi="Arial" w:cs="Arial"/>
        </w:rPr>
        <w:t>ter</w:t>
      </w:r>
      <w:r w:rsidR="00066099" w:rsidRPr="0038661C">
        <w:rPr>
          <w:rFonts w:ascii="Arial" w:hAnsi="Arial" w:cs="Arial"/>
        </w:rPr>
        <w:t xml:space="preserve"> </w:t>
      </w:r>
      <w:r w:rsidRPr="0038661C">
        <w:rPr>
          <w:rFonts w:ascii="Arial" w:hAnsi="Arial" w:cs="Arial"/>
        </w:rPr>
        <w:t xml:space="preserve">okrepiti izmenjavo dobrih praks </w:t>
      </w:r>
      <w:r w:rsidR="00066099">
        <w:rPr>
          <w:rFonts w:ascii="Arial" w:hAnsi="Arial" w:cs="Arial"/>
        </w:rPr>
        <w:t>in</w:t>
      </w:r>
      <w:r w:rsidR="00066099" w:rsidRPr="0038661C">
        <w:rPr>
          <w:rFonts w:ascii="Arial" w:hAnsi="Arial" w:cs="Arial"/>
        </w:rPr>
        <w:t xml:space="preserve"> </w:t>
      </w:r>
      <w:r w:rsidRPr="0038661C">
        <w:rPr>
          <w:rFonts w:ascii="Arial" w:hAnsi="Arial" w:cs="Arial"/>
        </w:rPr>
        <w:t xml:space="preserve">izkušenj. Policija je v projektu sodelovala pri ugotavljanju ključnih izzivov za reševanje </w:t>
      </w:r>
      <w:r w:rsidR="00066099">
        <w:rPr>
          <w:rFonts w:ascii="Arial" w:hAnsi="Arial" w:cs="Arial"/>
        </w:rPr>
        <w:t>teža</w:t>
      </w:r>
      <w:r w:rsidRPr="0038661C">
        <w:rPr>
          <w:rFonts w:ascii="Arial" w:hAnsi="Arial" w:cs="Arial"/>
        </w:rPr>
        <w:t xml:space="preserve">v romski skupnosti, na </w:t>
      </w:r>
      <w:r w:rsidR="00066099">
        <w:rPr>
          <w:rFonts w:ascii="Arial" w:hAnsi="Arial" w:cs="Arial"/>
        </w:rPr>
        <w:t xml:space="preserve">tej </w:t>
      </w:r>
      <w:r w:rsidRPr="0038661C">
        <w:rPr>
          <w:rFonts w:ascii="Arial" w:hAnsi="Arial" w:cs="Arial"/>
        </w:rPr>
        <w:t xml:space="preserve">podlagi so se ugotavljale potrebe in oblikovali ukrepi za reševanje. </w:t>
      </w:r>
    </w:p>
    <w:p w14:paraId="6B72404C" w14:textId="77777777" w:rsidR="0000522F" w:rsidRPr="0038661C" w:rsidRDefault="0000522F" w:rsidP="0038661C">
      <w:pPr>
        <w:autoSpaceDE w:val="0"/>
        <w:autoSpaceDN w:val="0"/>
        <w:adjustRightInd w:val="0"/>
        <w:spacing w:after="0" w:line="240" w:lineRule="auto"/>
        <w:jc w:val="both"/>
        <w:rPr>
          <w:rFonts w:ascii="Arial" w:hAnsi="Arial" w:cs="Arial"/>
        </w:rPr>
      </w:pPr>
    </w:p>
    <w:p w14:paraId="19199BCC" w14:textId="3ADAE741" w:rsidR="0000522F" w:rsidRPr="0038661C" w:rsidRDefault="0000522F" w:rsidP="0038661C">
      <w:pPr>
        <w:autoSpaceDE w:val="0"/>
        <w:autoSpaceDN w:val="0"/>
        <w:adjustRightInd w:val="0"/>
        <w:spacing w:after="0" w:line="240" w:lineRule="auto"/>
        <w:jc w:val="both"/>
        <w:rPr>
          <w:rFonts w:ascii="Arial" w:hAnsi="Arial" w:cs="Arial"/>
        </w:rPr>
      </w:pPr>
      <w:r w:rsidRPr="0038661C">
        <w:rPr>
          <w:rFonts w:ascii="Arial" w:hAnsi="Arial" w:cs="Arial"/>
        </w:rPr>
        <w:t xml:space="preserve">Policija je v </w:t>
      </w:r>
      <w:r w:rsidR="00066099">
        <w:rPr>
          <w:rFonts w:ascii="Arial" w:hAnsi="Arial" w:cs="Arial"/>
        </w:rPr>
        <w:t xml:space="preserve">letih </w:t>
      </w:r>
      <w:r w:rsidRPr="0038661C">
        <w:rPr>
          <w:rFonts w:ascii="Arial" w:hAnsi="Arial" w:cs="Arial"/>
        </w:rPr>
        <w:t xml:space="preserve">2017 in 2018 aktivno sodelovala </w:t>
      </w:r>
      <w:r w:rsidR="00066099" w:rsidRPr="0038661C">
        <w:rPr>
          <w:rFonts w:ascii="Arial" w:hAnsi="Arial" w:cs="Arial"/>
        </w:rPr>
        <w:t xml:space="preserve">tudi </w:t>
      </w:r>
      <w:r w:rsidRPr="0038661C">
        <w:rPr>
          <w:rFonts w:ascii="Arial" w:hAnsi="Arial" w:cs="Arial"/>
        </w:rPr>
        <w:t>v medresorski delovni skupini za pripravo sprememb Zakona o romski skupnosti in medresorski delovni skupini za prostorsko reševanje romskih nasel</w:t>
      </w:r>
      <w:r w:rsidR="00066099">
        <w:rPr>
          <w:rFonts w:ascii="Arial" w:hAnsi="Arial" w:cs="Arial"/>
        </w:rPr>
        <w:t>i</w:t>
      </w:r>
      <w:r w:rsidRPr="0038661C">
        <w:rPr>
          <w:rFonts w:ascii="Arial" w:hAnsi="Arial" w:cs="Arial"/>
        </w:rPr>
        <w:t xml:space="preserve">j. </w:t>
      </w:r>
    </w:p>
    <w:p w14:paraId="0FFB03D6" w14:textId="77777777" w:rsidR="007A7C85" w:rsidRPr="0038661C" w:rsidRDefault="007A7C85" w:rsidP="0038661C">
      <w:pPr>
        <w:autoSpaceDE w:val="0"/>
        <w:autoSpaceDN w:val="0"/>
        <w:adjustRightInd w:val="0"/>
        <w:spacing w:after="0" w:line="240" w:lineRule="auto"/>
        <w:jc w:val="both"/>
        <w:rPr>
          <w:rFonts w:ascii="Arial" w:hAnsi="Arial" w:cs="Arial"/>
          <w:b/>
        </w:rPr>
      </w:pPr>
    </w:p>
    <w:p w14:paraId="3F3268F8" w14:textId="0AE4A156" w:rsidR="0000522F" w:rsidRPr="0038661C" w:rsidRDefault="0038661C" w:rsidP="0038661C">
      <w:pPr>
        <w:autoSpaceDE w:val="0"/>
        <w:autoSpaceDN w:val="0"/>
        <w:adjustRightInd w:val="0"/>
        <w:spacing w:after="0" w:line="240" w:lineRule="auto"/>
        <w:jc w:val="both"/>
        <w:rPr>
          <w:rFonts w:ascii="Arial" w:hAnsi="Arial" w:cs="Arial"/>
        </w:rPr>
      </w:pPr>
      <w:r w:rsidRPr="0038661C">
        <w:rPr>
          <w:rFonts w:ascii="Arial" w:hAnsi="Arial" w:cs="Arial"/>
        </w:rPr>
        <w:t xml:space="preserve">V Republiki Sloveniji </w:t>
      </w:r>
      <w:r w:rsidR="00066099">
        <w:rPr>
          <w:rFonts w:ascii="Arial" w:hAnsi="Arial" w:cs="Arial"/>
        </w:rPr>
        <w:t>p</w:t>
      </w:r>
      <w:r w:rsidR="007A7C85" w:rsidRPr="0038661C">
        <w:rPr>
          <w:rFonts w:ascii="Arial" w:hAnsi="Arial" w:cs="Arial"/>
        </w:rPr>
        <w:t>olicija namenja pose</w:t>
      </w:r>
      <w:r w:rsidR="0000522F" w:rsidRPr="0038661C">
        <w:rPr>
          <w:rFonts w:ascii="Arial" w:hAnsi="Arial" w:cs="Arial"/>
        </w:rPr>
        <w:t>bn</w:t>
      </w:r>
      <w:r w:rsidR="007A7C85" w:rsidRPr="0038661C">
        <w:rPr>
          <w:rFonts w:ascii="Arial" w:hAnsi="Arial" w:cs="Arial"/>
        </w:rPr>
        <w:t>o</w:t>
      </w:r>
      <w:r w:rsidR="0000522F" w:rsidRPr="0038661C">
        <w:rPr>
          <w:rFonts w:ascii="Arial" w:hAnsi="Arial" w:cs="Arial"/>
        </w:rPr>
        <w:t xml:space="preserve"> pozornost izvajanju policijskega dela v lokalnih skupnostih, ki imajo različne </w:t>
      </w:r>
      <w:r w:rsidR="00066099">
        <w:rPr>
          <w:rFonts w:ascii="Arial" w:hAnsi="Arial" w:cs="Arial"/>
        </w:rPr>
        <w:t>več</w:t>
      </w:r>
      <w:r w:rsidR="0000522F" w:rsidRPr="0038661C">
        <w:rPr>
          <w:rFonts w:ascii="Arial" w:hAnsi="Arial" w:cs="Arial"/>
        </w:rPr>
        <w:t xml:space="preserve">kulturne skupnosti. Tako so že bili vzpostavljeni </w:t>
      </w:r>
      <w:r w:rsidR="00066099">
        <w:rPr>
          <w:rFonts w:ascii="Arial" w:hAnsi="Arial" w:cs="Arial"/>
        </w:rPr>
        <w:t>stik</w:t>
      </w:r>
      <w:r w:rsidR="0000522F" w:rsidRPr="0038661C">
        <w:rPr>
          <w:rFonts w:ascii="Arial" w:hAnsi="Arial" w:cs="Arial"/>
        </w:rPr>
        <w:t xml:space="preserve">i in </w:t>
      </w:r>
      <w:r w:rsidR="00066099">
        <w:rPr>
          <w:rFonts w:ascii="Arial" w:hAnsi="Arial" w:cs="Arial"/>
        </w:rPr>
        <w:t xml:space="preserve">pripravljeni </w:t>
      </w:r>
      <w:r w:rsidR="0000522F" w:rsidRPr="0038661C">
        <w:rPr>
          <w:rFonts w:ascii="Arial" w:hAnsi="Arial" w:cs="Arial"/>
        </w:rPr>
        <w:t xml:space="preserve">predlogi za sodelovanje s ciljem vpeljave dobrih praks na področju dela v večkulturni družbi, v nekaterih </w:t>
      </w:r>
      <w:r w:rsidR="00066099">
        <w:rPr>
          <w:rFonts w:ascii="Arial" w:hAnsi="Arial" w:cs="Arial"/>
        </w:rPr>
        <w:t>več</w:t>
      </w:r>
      <w:r w:rsidR="0000522F" w:rsidRPr="0038661C">
        <w:rPr>
          <w:rFonts w:ascii="Arial" w:hAnsi="Arial" w:cs="Arial"/>
        </w:rPr>
        <w:t>kulturnih skupnostih v R</w:t>
      </w:r>
      <w:r w:rsidRPr="0038661C">
        <w:rPr>
          <w:rFonts w:ascii="Arial" w:hAnsi="Arial" w:cs="Arial"/>
        </w:rPr>
        <w:t>epubliki</w:t>
      </w:r>
      <w:r w:rsidR="0000522F" w:rsidRPr="0038661C">
        <w:rPr>
          <w:rFonts w:ascii="Arial" w:hAnsi="Arial" w:cs="Arial"/>
        </w:rPr>
        <w:t xml:space="preserve"> Sloveniji – z judovsko skupnostjo v Sloveniji in srbsko skupnostjo v Sloveniji (Zveza srbske diaspore v Sloveniji), s konkretnimi predlogi za sodelovanje. Aktivnosti s ciljem vzpostavitve sodelovanje se nadaljujejo z </w:t>
      </w:r>
      <w:r w:rsidR="00066099">
        <w:rPr>
          <w:rFonts w:ascii="Arial" w:hAnsi="Arial" w:cs="Arial"/>
        </w:rPr>
        <w:t>drug</w:t>
      </w:r>
      <w:r w:rsidR="0000522F" w:rsidRPr="0038661C">
        <w:rPr>
          <w:rFonts w:ascii="Arial" w:hAnsi="Arial" w:cs="Arial"/>
        </w:rPr>
        <w:t xml:space="preserve">imi skupnostmi, poslani </w:t>
      </w:r>
      <w:r w:rsidR="00066099" w:rsidRPr="0038661C">
        <w:rPr>
          <w:rFonts w:ascii="Arial" w:hAnsi="Arial" w:cs="Arial"/>
        </w:rPr>
        <w:t xml:space="preserve">že so bili predlogi </w:t>
      </w:r>
      <w:r w:rsidR="0000522F" w:rsidRPr="0038661C">
        <w:rPr>
          <w:rFonts w:ascii="Arial" w:hAnsi="Arial" w:cs="Arial"/>
        </w:rPr>
        <w:t>za vzpostavitev sodelovanja (arabska skupnost v Sloveniji – Arabski klub, islamska skupnost, kitajska skupnost – Društvo slovensko-kitajskega prijateljstva</w:t>
      </w:r>
      <w:r w:rsidR="00066099">
        <w:rPr>
          <w:rFonts w:ascii="Arial" w:hAnsi="Arial" w:cs="Arial"/>
        </w:rPr>
        <w:t xml:space="preserve"> </w:t>
      </w:r>
      <w:r w:rsidR="0000522F" w:rsidRPr="0038661C">
        <w:rPr>
          <w:rFonts w:ascii="Arial" w:hAnsi="Arial" w:cs="Arial"/>
        </w:rPr>
        <w:t>idr.). Posamezne PU in lokaln</w:t>
      </w:r>
      <w:r w:rsidR="00066099">
        <w:rPr>
          <w:rFonts w:ascii="Arial" w:hAnsi="Arial" w:cs="Arial"/>
        </w:rPr>
        <w:t>a raven</w:t>
      </w:r>
      <w:r w:rsidR="0000522F" w:rsidRPr="0038661C">
        <w:rPr>
          <w:rFonts w:ascii="Arial" w:hAnsi="Arial" w:cs="Arial"/>
        </w:rPr>
        <w:t xml:space="preserve"> v okviru izvajanja najrazličnejših aktivnosti zaznavajo različne potrebe in </w:t>
      </w:r>
      <w:r w:rsidR="00066099">
        <w:rPr>
          <w:rFonts w:ascii="Arial" w:hAnsi="Arial" w:cs="Arial"/>
        </w:rPr>
        <w:t>poseb</w:t>
      </w:r>
      <w:r w:rsidR="0000522F" w:rsidRPr="0038661C">
        <w:rPr>
          <w:rFonts w:ascii="Arial" w:hAnsi="Arial" w:cs="Arial"/>
        </w:rPr>
        <w:t>nosti posameznih skupnosti, ki bi jih bilo treb</w:t>
      </w:r>
      <w:r w:rsidR="00066099">
        <w:rPr>
          <w:rFonts w:ascii="Arial" w:hAnsi="Arial" w:cs="Arial"/>
        </w:rPr>
        <w:t>a</w:t>
      </w:r>
      <w:r w:rsidR="0000522F" w:rsidRPr="0038661C">
        <w:rPr>
          <w:rFonts w:ascii="Arial" w:hAnsi="Arial" w:cs="Arial"/>
        </w:rPr>
        <w:t xml:space="preserve"> upoštevati pri delu.</w:t>
      </w:r>
    </w:p>
    <w:p w14:paraId="21F8294F" w14:textId="77777777" w:rsidR="00CA4169" w:rsidRDefault="00CA4169" w:rsidP="00CA4169">
      <w:pPr>
        <w:spacing w:after="0" w:line="240" w:lineRule="auto"/>
        <w:jc w:val="both"/>
        <w:rPr>
          <w:rFonts w:ascii="Arial" w:eastAsia="Times New Roman" w:hAnsi="Arial" w:cs="Times New Roman"/>
          <w:highlight w:val="yellow"/>
        </w:rPr>
      </w:pPr>
    </w:p>
    <w:p w14:paraId="1F1E5297" w14:textId="204A1E29" w:rsidR="00D2335A" w:rsidRDefault="00D2335A" w:rsidP="00D2335A">
      <w:pPr>
        <w:spacing w:after="0" w:line="240" w:lineRule="auto"/>
        <w:jc w:val="both"/>
        <w:rPr>
          <w:rFonts w:ascii="Arial" w:hAnsi="Arial" w:cs="Arial"/>
        </w:rPr>
      </w:pPr>
      <w:r w:rsidRPr="0077449E">
        <w:rPr>
          <w:rFonts w:ascii="Arial" w:hAnsi="Arial" w:cs="Arial"/>
        </w:rPr>
        <w:t xml:space="preserve">Glej </w:t>
      </w:r>
      <w:r>
        <w:rPr>
          <w:rFonts w:ascii="Arial" w:hAnsi="Arial" w:cs="Arial"/>
        </w:rPr>
        <w:t xml:space="preserve">tudi zadnji odstavek </w:t>
      </w:r>
      <w:r w:rsidRPr="0077449E">
        <w:rPr>
          <w:rFonts w:ascii="Arial" w:hAnsi="Arial" w:cs="Arial"/>
        </w:rPr>
        <w:t>odgovor</w:t>
      </w:r>
      <w:r>
        <w:rPr>
          <w:rFonts w:ascii="Arial" w:hAnsi="Arial" w:cs="Arial"/>
        </w:rPr>
        <w:t xml:space="preserve">a </w:t>
      </w:r>
      <w:r w:rsidRPr="0077449E">
        <w:rPr>
          <w:rFonts w:ascii="Arial" w:hAnsi="Arial" w:cs="Arial"/>
        </w:rPr>
        <w:t xml:space="preserve">v </w:t>
      </w:r>
      <w:r>
        <w:rPr>
          <w:rFonts w:ascii="Arial" w:hAnsi="Arial" w:cs="Arial"/>
        </w:rPr>
        <w:t>drugem</w:t>
      </w:r>
      <w:r w:rsidRPr="0077449E">
        <w:rPr>
          <w:rFonts w:ascii="Arial" w:hAnsi="Arial" w:cs="Arial"/>
        </w:rPr>
        <w:t xml:space="preserve"> delu k </w:t>
      </w:r>
      <w:r>
        <w:rPr>
          <w:rFonts w:ascii="Arial" w:hAnsi="Arial" w:cs="Arial"/>
        </w:rPr>
        <w:t>2</w:t>
      </w:r>
      <w:r w:rsidRPr="0077449E">
        <w:rPr>
          <w:rFonts w:ascii="Arial" w:hAnsi="Arial" w:cs="Arial"/>
        </w:rPr>
        <w:t xml:space="preserve">. </w:t>
      </w:r>
      <w:r>
        <w:rPr>
          <w:rFonts w:ascii="Arial" w:hAnsi="Arial" w:cs="Arial"/>
        </w:rPr>
        <w:t>točki</w:t>
      </w:r>
      <w:r w:rsidRPr="0077449E">
        <w:rPr>
          <w:rFonts w:ascii="Arial" w:hAnsi="Arial" w:cs="Arial"/>
        </w:rPr>
        <w:t xml:space="preserve"> tega poročila.</w:t>
      </w:r>
    </w:p>
    <w:p w14:paraId="680AD748" w14:textId="77777777" w:rsidR="00C5118C" w:rsidRDefault="00C5118C" w:rsidP="00C5118C">
      <w:pPr>
        <w:autoSpaceDE w:val="0"/>
        <w:autoSpaceDN w:val="0"/>
        <w:adjustRightInd w:val="0"/>
        <w:spacing w:line="240" w:lineRule="exact"/>
        <w:jc w:val="both"/>
        <w:rPr>
          <w:rFonts w:ascii="Arial" w:hAnsi="Arial" w:cs="Arial"/>
          <w:b/>
          <w:bCs/>
        </w:rPr>
      </w:pPr>
    </w:p>
    <w:p w14:paraId="238BB75E" w14:textId="77777777" w:rsidR="00C96F07" w:rsidRPr="00E642B0" w:rsidRDefault="00C96F07" w:rsidP="00324E5D">
      <w:pPr>
        <w:widowControl w:val="0"/>
        <w:spacing w:after="0" w:line="240" w:lineRule="auto"/>
        <w:jc w:val="center"/>
        <w:rPr>
          <w:rFonts w:ascii="Arial" w:eastAsia="Calibri" w:hAnsi="Arial" w:cs="Arial"/>
          <w:color w:val="000000"/>
          <w:lang w:bidi="en-US"/>
        </w:rPr>
      </w:pPr>
      <w:r w:rsidRPr="00E642B0">
        <w:rPr>
          <w:rFonts w:ascii="Arial" w:eastAsia="Calibri" w:hAnsi="Arial" w:cs="Arial"/>
          <w:color w:val="000000"/>
          <w:lang w:bidi="en-US"/>
        </w:rPr>
        <w:t>Varstvo pred kaznivimi dejanji iz sovraštva in pred sovražnostjo</w:t>
      </w:r>
    </w:p>
    <w:p w14:paraId="6DB8794E" w14:textId="4DB64E59" w:rsidR="00324E5D" w:rsidRPr="00633B6D" w:rsidRDefault="00324E5D" w:rsidP="00324E5D">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i</w:t>
      </w:r>
      <w:r w:rsidRPr="00E1783E">
        <w:rPr>
          <w:rFonts w:ascii="Arial" w:eastAsia="Calibri" w:hAnsi="Arial" w:cs="Arial"/>
          <w:color w:val="000000"/>
          <w:lang w:bidi="en-US"/>
        </w:rPr>
        <w:t xml:space="preserve"> št. </w:t>
      </w:r>
      <w:r>
        <w:rPr>
          <w:rFonts w:ascii="Arial" w:eastAsia="Calibri" w:hAnsi="Arial" w:cs="Arial"/>
          <w:color w:val="000000"/>
          <w:lang w:bidi="en-US"/>
        </w:rPr>
        <w:t>56 in 57</w:t>
      </w:r>
      <w:r w:rsidRPr="00E1783E">
        <w:rPr>
          <w:rFonts w:ascii="Arial" w:eastAsia="Calibri" w:hAnsi="Arial" w:cs="Arial"/>
          <w:color w:val="000000"/>
          <w:lang w:bidi="en-US"/>
        </w:rPr>
        <w:t>)</w:t>
      </w:r>
    </w:p>
    <w:p w14:paraId="42064F30" w14:textId="77777777" w:rsidR="00C96F07" w:rsidRDefault="00C96F07" w:rsidP="00C5118C">
      <w:pPr>
        <w:autoSpaceDE w:val="0"/>
        <w:autoSpaceDN w:val="0"/>
        <w:adjustRightInd w:val="0"/>
        <w:spacing w:line="240" w:lineRule="exact"/>
        <w:jc w:val="both"/>
        <w:rPr>
          <w:rFonts w:ascii="Arial" w:hAnsi="Arial" w:cs="Arial"/>
          <w:b/>
          <w:bCs/>
        </w:rPr>
      </w:pPr>
    </w:p>
    <w:p w14:paraId="43E92B99" w14:textId="50E3FBDD" w:rsidR="00262BA5" w:rsidRPr="00C85CBB" w:rsidRDefault="00E5322C" w:rsidP="00C85CBB">
      <w:pPr>
        <w:autoSpaceDE w:val="0"/>
        <w:autoSpaceDN w:val="0"/>
        <w:adjustRightInd w:val="0"/>
        <w:spacing w:after="0" w:line="240" w:lineRule="auto"/>
        <w:jc w:val="both"/>
        <w:rPr>
          <w:rFonts w:ascii="Arial" w:hAnsi="Arial" w:cs="Arial"/>
        </w:rPr>
      </w:pPr>
      <w:r w:rsidRPr="00C85CBB">
        <w:rPr>
          <w:rFonts w:ascii="Arial" w:hAnsi="Arial" w:cs="Arial"/>
        </w:rPr>
        <w:t>V Republiki Sloveniji se z</w:t>
      </w:r>
      <w:r w:rsidR="00FB157A">
        <w:rPr>
          <w:rFonts w:ascii="Arial" w:hAnsi="Arial" w:cs="Arial"/>
        </w:rPr>
        <w:t>a</w:t>
      </w:r>
      <w:r w:rsidR="00262BA5" w:rsidRPr="00C85CBB">
        <w:rPr>
          <w:rFonts w:ascii="Arial" w:hAnsi="Arial" w:cs="Arial"/>
        </w:rPr>
        <w:t xml:space="preserve"> ozaveščanj</w:t>
      </w:r>
      <w:r w:rsidR="00FB157A">
        <w:rPr>
          <w:rFonts w:ascii="Arial" w:hAnsi="Arial" w:cs="Arial"/>
        </w:rPr>
        <w:t>e</w:t>
      </w:r>
      <w:r w:rsidR="00262BA5" w:rsidRPr="00C85CBB">
        <w:rPr>
          <w:rFonts w:ascii="Arial" w:hAnsi="Arial" w:cs="Arial"/>
        </w:rPr>
        <w:t xml:space="preserve"> o diskriminaciji </w:t>
      </w:r>
      <w:r w:rsidRPr="00C85CBB">
        <w:rPr>
          <w:rFonts w:ascii="Arial" w:hAnsi="Arial" w:cs="Arial"/>
        </w:rPr>
        <w:t>na</w:t>
      </w:r>
      <w:r w:rsidR="00262BA5" w:rsidRPr="00C85CBB">
        <w:rPr>
          <w:rFonts w:ascii="Arial" w:hAnsi="Arial" w:cs="Arial"/>
        </w:rPr>
        <w:t xml:space="preserve"> Policijsk</w:t>
      </w:r>
      <w:r w:rsidRPr="00C85CBB">
        <w:rPr>
          <w:rFonts w:ascii="Arial" w:hAnsi="Arial" w:cs="Arial"/>
        </w:rPr>
        <w:t>i</w:t>
      </w:r>
      <w:r w:rsidR="00262BA5" w:rsidRPr="00C85CBB">
        <w:rPr>
          <w:rFonts w:ascii="Arial" w:hAnsi="Arial" w:cs="Arial"/>
        </w:rPr>
        <w:t xml:space="preserve"> akademij</w:t>
      </w:r>
      <w:r w:rsidRPr="00C85CBB">
        <w:rPr>
          <w:rFonts w:ascii="Arial" w:hAnsi="Arial" w:cs="Arial"/>
        </w:rPr>
        <w:t>i izvaja</w:t>
      </w:r>
      <w:r w:rsidR="00262BA5" w:rsidRPr="00C85CBB">
        <w:rPr>
          <w:rFonts w:ascii="Arial" w:hAnsi="Arial" w:cs="Arial"/>
        </w:rPr>
        <w:t xml:space="preserve"> program usposabljanja </w:t>
      </w:r>
      <w:r w:rsidR="00262BA5" w:rsidRPr="00C85CBB">
        <w:rPr>
          <w:rFonts w:ascii="Arial" w:hAnsi="Arial" w:cs="Arial"/>
          <w:i/>
          <w:iCs/>
        </w:rPr>
        <w:t xml:space="preserve">FA012 </w:t>
      </w:r>
      <w:r w:rsidR="00FB157A">
        <w:rPr>
          <w:rFonts w:ascii="Arial" w:hAnsi="Arial" w:cs="Arial"/>
          <w:i/>
          <w:iCs/>
        </w:rPr>
        <w:t>–</w:t>
      </w:r>
      <w:r w:rsidR="00FB157A" w:rsidRPr="00C85CBB">
        <w:rPr>
          <w:rFonts w:ascii="Arial" w:hAnsi="Arial" w:cs="Arial"/>
          <w:i/>
          <w:iCs/>
        </w:rPr>
        <w:t xml:space="preserve"> </w:t>
      </w:r>
      <w:r w:rsidR="00262BA5" w:rsidRPr="00C85CBB">
        <w:rPr>
          <w:rFonts w:ascii="Arial" w:hAnsi="Arial" w:cs="Arial"/>
          <w:i/>
          <w:iCs/>
        </w:rPr>
        <w:t xml:space="preserve">Zavedanje stereotipov, obvladovanje predsodkov ter preprečevanje diskriminacije v multikulturni skupnosti, </w:t>
      </w:r>
      <w:r w:rsidR="00262BA5" w:rsidRPr="00C85CBB">
        <w:rPr>
          <w:rFonts w:ascii="Arial" w:hAnsi="Arial" w:cs="Arial"/>
        </w:rPr>
        <w:t>ki</w:t>
      </w:r>
      <w:r w:rsidR="00262BA5" w:rsidRPr="00C85CBB">
        <w:rPr>
          <w:rFonts w:ascii="Arial" w:hAnsi="Arial" w:cs="Arial"/>
          <w:i/>
          <w:iCs/>
        </w:rPr>
        <w:t xml:space="preserve"> </w:t>
      </w:r>
      <w:r w:rsidR="00262BA5" w:rsidRPr="00C85CBB">
        <w:rPr>
          <w:rFonts w:ascii="Arial" w:hAnsi="Arial" w:cs="Arial"/>
        </w:rPr>
        <w:t>je namenjen pridobitvi ustreznega znanja za prepoznavanje in razumevanje</w:t>
      </w:r>
      <w:r w:rsidR="00262BA5" w:rsidRPr="00C85CBB">
        <w:rPr>
          <w:rFonts w:ascii="Arial" w:hAnsi="Arial" w:cs="Arial"/>
          <w:b/>
          <w:bCs/>
        </w:rPr>
        <w:t xml:space="preserve"> </w:t>
      </w:r>
      <w:r w:rsidR="00262BA5" w:rsidRPr="00C85CBB">
        <w:rPr>
          <w:rFonts w:ascii="Arial" w:hAnsi="Arial" w:cs="Arial"/>
        </w:rPr>
        <w:t>različnih oblik diskriminacije. Delavci Policije se usposobijo za ustrezno odzivanje v stikih z »drugačnimi«, odrinjenimi na rob družbe, socialno izključenimi zaradi njihovega porekla, vrednot, načina življenja, usmerjenosti (spolne, verske, politične</w:t>
      </w:r>
      <w:r w:rsidR="00FB157A">
        <w:rPr>
          <w:rFonts w:ascii="Arial" w:hAnsi="Arial" w:cs="Arial"/>
        </w:rPr>
        <w:t xml:space="preserve"> itn.</w:t>
      </w:r>
      <w:r w:rsidR="00262BA5" w:rsidRPr="00C85CBB">
        <w:rPr>
          <w:rFonts w:ascii="Arial" w:hAnsi="Arial" w:cs="Arial"/>
        </w:rPr>
        <w:t xml:space="preserve">) in osebnostnih lastnosti. Udeleženci usposabljanja spoznajo družbene stereotipe in predsodke, ki so lahko podlaga za diskriminacijo; spoznajo in razumejo vlogo in pomen deklaracij in konvencij o človekovih pravicah; ozavestijo lastne predsodke ter nujnost </w:t>
      </w:r>
      <w:r w:rsidR="00FB157A">
        <w:rPr>
          <w:rFonts w:ascii="Arial" w:hAnsi="Arial" w:cs="Arial"/>
        </w:rPr>
        <w:t>svoj</w:t>
      </w:r>
      <w:r w:rsidR="00262BA5" w:rsidRPr="00C85CBB">
        <w:rPr>
          <w:rFonts w:ascii="Arial" w:hAnsi="Arial" w:cs="Arial"/>
        </w:rPr>
        <w:t xml:space="preserve">ega obvladovanja pri policijskem delu; spoznajo oblike diskriminacije, </w:t>
      </w:r>
      <w:r w:rsidR="00FB157A">
        <w:rPr>
          <w:rFonts w:ascii="Arial" w:hAnsi="Arial" w:cs="Arial"/>
        </w:rPr>
        <w:t>veljavn</w:t>
      </w:r>
      <w:r w:rsidR="00262BA5" w:rsidRPr="00C85CBB">
        <w:rPr>
          <w:rFonts w:ascii="Arial" w:hAnsi="Arial" w:cs="Arial"/>
        </w:rPr>
        <w:t xml:space="preserve">e ukrepe in možnosti za odpravljanje v Sloveniji; razvijajo empatijo do »drugačnih«, marginalnih in socialno izključenih ter razumejo pomembnost dialoga za razvijanje partnerstva na področju varnosti s predstavniki skupnosti, ki so zaradi diskriminacije </w:t>
      </w:r>
      <w:r w:rsidR="00FB157A">
        <w:rPr>
          <w:rFonts w:ascii="Arial" w:hAnsi="Arial" w:cs="Arial"/>
        </w:rPr>
        <w:t>lahk</w:t>
      </w:r>
      <w:r w:rsidR="00262BA5" w:rsidRPr="00C85CBB">
        <w:rPr>
          <w:rFonts w:ascii="Arial" w:hAnsi="Arial" w:cs="Arial"/>
        </w:rPr>
        <w:t xml:space="preserve">o ogroženi. Ta usposabljanja Policijska akademija od leta 2009 izvaja za policiste, od leta 2013 pa tudi za </w:t>
      </w:r>
      <w:r w:rsidR="00FB157A">
        <w:rPr>
          <w:rFonts w:ascii="Arial" w:hAnsi="Arial" w:cs="Arial"/>
        </w:rPr>
        <w:t>drug</w:t>
      </w:r>
      <w:r w:rsidR="00262BA5" w:rsidRPr="00C85CBB">
        <w:rPr>
          <w:rFonts w:ascii="Arial" w:hAnsi="Arial" w:cs="Arial"/>
        </w:rPr>
        <w:t>e javne uslužbence, ki se v okviru svojega delovanja in pristojnosti srečujejo s predstavniki romske skupnosti</w:t>
      </w:r>
      <w:r w:rsidR="00FB157A">
        <w:rPr>
          <w:rFonts w:ascii="Arial" w:hAnsi="Arial" w:cs="Arial"/>
        </w:rPr>
        <w:t xml:space="preserve"> in</w:t>
      </w:r>
      <w:r w:rsidR="00262BA5" w:rsidRPr="00C85CBB">
        <w:rPr>
          <w:rFonts w:ascii="Arial" w:hAnsi="Arial" w:cs="Arial"/>
        </w:rPr>
        <w:t xml:space="preserve"> predstavniki </w:t>
      </w:r>
      <w:r w:rsidR="00FB157A">
        <w:rPr>
          <w:rFonts w:ascii="Arial" w:hAnsi="Arial" w:cs="Arial"/>
        </w:rPr>
        <w:t>drug</w:t>
      </w:r>
      <w:r w:rsidR="00262BA5" w:rsidRPr="00C85CBB">
        <w:rPr>
          <w:rFonts w:ascii="Arial" w:hAnsi="Arial" w:cs="Arial"/>
        </w:rPr>
        <w:t xml:space="preserve">ih </w:t>
      </w:r>
      <w:r w:rsidR="00FB157A">
        <w:rPr>
          <w:rFonts w:ascii="Arial" w:hAnsi="Arial" w:cs="Arial"/>
        </w:rPr>
        <w:t>več</w:t>
      </w:r>
      <w:r w:rsidR="00262BA5" w:rsidRPr="00C85CBB">
        <w:rPr>
          <w:rFonts w:ascii="Arial" w:hAnsi="Arial" w:cs="Arial"/>
        </w:rPr>
        <w:t>kulturnih skupnosti. Usposabljanja policistov in javnih uslužbencev so vključena v letne načrte dela Policije (</w:t>
      </w:r>
      <w:r w:rsidR="00FB157A">
        <w:rPr>
          <w:rFonts w:ascii="Arial" w:hAnsi="Arial" w:cs="Arial"/>
        </w:rPr>
        <w:t xml:space="preserve">za </w:t>
      </w:r>
      <w:r w:rsidR="00C363CD">
        <w:rPr>
          <w:rFonts w:ascii="Arial" w:hAnsi="Arial" w:cs="Arial"/>
        </w:rPr>
        <w:t>leta</w:t>
      </w:r>
      <w:r w:rsidR="00262BA5" w:rsidRPr="00C85CBB">
        <w:rPr>
          <w:rFonts w:ascii="Arial" w:hAnsi="Arial" w:cs="Arial"/>
        </w:rPr>
        <w:t xml:space="preserve"> 2017, 2018 </w:t>
      </w:r>
      <w:r w:rsidR="00FB157A">
        <w:rPr>
          <w:rFonts w:ascii="Arial" w:hAnsi="Arial" w:cs="Arial"/>
        </w:rPr>
        <w:t>in</w:t>
      </w:r>
      <w:r w:rsidR="00262BA5" w:rsidRPr="00C85CBB">
        <w:rPr>
          <w:rFonts w:ascii="Arial" w:hAnsi="Arial" w:cs="Arial"/>
        </w:rPr>
        <w:t xml:space="preserve"> 2019)</w:t>
      </w:r>
      <w:r w:rsidR="00FB157A">
        <w:rPr>
          <w:rFonts w:ascii="Arial" w:hAnsi="Arial" w:cs="Arial"/>
        </w:rPr>
        <w:t>,</w:t>
      </w:r>
      <w:r w:rsidR="00262BA5" w:rsidRPr="00C85CBB">
        <w:rPr>
          <w:rFonts w:ascii="Arial" w:hAnsi="Arial" w:cs="Arial"/>
        </w:rPr>
        <w:t xml:space="preserve"> Policija </w:t>
      </w:r>
      <w:r w:rsidR="00FB157A">
        <w:rPr>
          <w:rFonts w:ascii="Arial" w:hAnsi="Arial" w:cs="Arial"/>
        </w:rPr>
        <w:t xml:space="preserve">je tudi </w:t>
      </w:r>
      <w:r w:rsidR="00262BA5" w:rsidRPr="00C85CBB">
        <w:rPr>
          <w:rFonts w:ascii="Arial" w:hAnsi="Arial" w:cs="Arial"/>
        </w:rPr>
        <w:t>nosilec ukrepov, ki so opredeljeni v Nacionalnem programu ukrepov za Rome za obdobje 2017</w:t>
      </w:r>
      <w:r w:rsidR="00FB157A">
        <w:rPr>
          <w:rFonts w:ascii="Arial" w:hAnsi="Arial" w:cs="Arial"/>
        </w:rPr>
        <w:t>–</w:t>
      </w:r>
      <w:r w:rsidR="00262BA5" w:rsidRPr="00C85CBB">
        <w:rPr>
          <w:rFonts w:ascii="Arial" w:hAnsi="Arial" w:cs="Arial"/>
        </w:rPr>
        <w:t xml:space="preserve">2021. </w:t>
      </w:r>
    </w:p>
    <w:p w14:paraId="633A7854" w14:textId="77777777" w:rsidR="00262BA5" w:rsidRPr="00C85CBB" w:rsidRDefault="00262BA5" w:rsidP="00C85CBB">
      <w:pPr>
        <w:autoSpaceDE w:val="0"/>
        <w:autoSpaceDN w:val="0"/>
        <w:adjustRightInd w:val="0"/>
        <w:spacing w:after="0" w:line="240" w:lineRule="auto"/>
        <w:jc w:val="both"/>
        <w:rPr>
          <w:rFonts w:ascii="Arial" w:hAnsi="Arial" w:cs="Arial"/>
        </w:rPr>
      </w:pPr>
    </w:p>
    <w:p w14:paraId="55270FFF" w14:textId="77777777" w:rsidR="00262BA5" w:rsidRPr="0045014E" w:rsidRDefault="00262BA5" w:rsidP="007E53A3">
      <w:pPr>
        <w:pStyle w:val="Odstavekseznama"/>
        <w:numPr>
          <w:ilvl w:val="0"/>
          <w:numId w:val="9"/>
        </w:numPr>
        <w:autoSpaceDE w:val="0"/>
        <w:autoSpaceDN w:val="0"/>
        <w:adjustRightInd w:val="0"/>
        <w:spacing w:after="0" w:line="240" w:lineRule="auto"/>
        <w:jc w:val="both"/>
        <w:rPr>
          <w:rFonts w:ascii="Arial" w:hAnsi="Arial" w:cs="Arial"/>
          <w:i/>
        </w:rPr>
      </w:pPr>
      <w:r w:rsidRPr="0045014E">
        <w:rPr>
          <w:rFonts w:ascii="Arial" w:hAnsi="Arial" w:cs="Arial"/>
          <w:i/>
        </w:rPr>
        <w:t>Usposabljanja za policiste »Zavedanje stereotipov, obvladovanje predsodkov in preprečevanje diskriminacije v multikulturnih skupnostih«</w:t>
      </w:r>
    </w:p>
    <w:p w14:paraId="2E4594BB" w14:textId="77777777" w:rsidR="00C85CBB" w:rsidRPr="00C85CBB" w:rsidRDefault="00C85CBB" w:rsidP="00C85CBB">
      <w:pPr>
        <w:pStyle w:val="Odstavekseznama"/>
        <w:autoSpaceDE w:val="0"/>
        <w:autoSpaceDN w:val="0"/>
        <w:adjustRightInd w:val="0"/>
        <w:spacing w:after="0" w:line="240" w:lineRule="auto"/>
        <w:ind w:left="1068"/>
        <w:jc w:val="both"/>
        <w:rPr>
          <w:rFonts w:ascii="Arial" w:hAnsi="Arial" w:cs="Arial"/>
          <w:b/>
        </w:rPr>
      </w:pPr>
    </w:p>
    <w:p w14:paraId="569D8F8A" w14:textId="646E191B" w:rsidR="00262BA5" w:rsidRPr="00C85CBB" w:rsidRDefault="00C363CD" w:rsidP="00C85CBB">
      <w:pPr>
        <w:autoSpaceDE w:val="0"/>
        <w:autoSpaceDN w:val="0"/>
        <w:adjustRightInd w:val="0"/>
        <w:spacing w:after="0" w:line="240" w:lineRule="auto"/>
        <w:jc w:val="both"/>
        <w:rPr>
          <w:rFonts w:ascii="Arial" w:hAnsi="Arial" w:cs="Arial"/>
        </w:rPr>
      </w:pPr>
      <w:r>
        <w:rPr>
          <w:rFonts w:ascii="Arial" w:hAnsi="Arial" w:cs="Arial"/>
        </w:rPr>
        <w:t>Leta</w:t>
      </w:r>
      <w:r w:rsidR="00262BA5" w:rsidRPr="00C85CBB">
        <w:rPr>
          <w:rFonts w:ascii="Arial" w:hAnsi="Arial" w:cs="Arial"/>
        </w:rPr>
        <w:t xml:space="preserve"> 2017 so bila s ciljem izvedbe ukrepov izvedena </w:t>
      </w:r>
      <w:r w:rsidR="007820E3">
        <w:rPr>
          <w:rFonts w:ascii="Arial" w:hAnsi="Arial" w:cs="Arial"/>
        </w:rPr>
        <w:t>štiri</w:t>
      </w:r>
      <w:r w:rsidR="007820E3" w:rsidRPr="00C85CBB">
        <w:rPr>
          <w:rFonts w:ascii="Arial" w:hAnsi="Arial" w:cs="Arial"/>
        </w:rPr>
        <w:t xml:space="preserve"> </w:t>
      </w:r>
      <w:r w:rsidR="00262BA5" w:rsidRPr="00C85CBB">
        <w:rPr>
          <w:rFonts w:ascii="Arial" w:hAnsi="Arial" w:cs="Arial"/>
        </w:rPr>
        <w:t>usposabljanja za policiste, in sicer:</w:t>
      </w:r>
    </w:p>
    <w:p w14:paraId="75987C2B" w14:textId="41A844DE" w:rsidR="00262BA5" w:rsidRPr="00C85CBB" w:rsidRDefault="00262BA5" w:rsidP="007E53A3">
      <w:pPr>
        <w:pStyle w:val="Odstavekseznama"/>
        <w:numPr>
          <w:ilvl w:val="0"/>
          <w:numId w:val="21"/>
        </w:numPr>
        <w:autoSpaceDE w:val="0"/>
        <w:autoSpaceDN w:val="0"/>
        <w:adjustRightInd w:val="0"/>
        <w:spacing w:after="0" w:line="240" w:lineRule="auto"/>
        <w:jc w:val="both"/>
        <w:rPr>
          <w:rFonts w:ascii="Arial" w:hAnsi="Arial" w:cs="Arial"/>
        </w:rPr>
      </w:pPr>
      <w:r w:rsidRPr="00C85CBB">
        <w:rPr>
          <w:rFonts w:ascii="Arial" w:hAnsi="Arial" w:cs="Arial"/>
        </w:rPr>
        <w:t>23.</w:t>
      </w:r>
      <w:r w:rsidR="007820E3">
        <w:rPr>
          <w:rFonts w:ascii="Arial" w:hAnsi="Arial" w:cs="Arial"/>
        </w:rPr>
        <w:t xml:space="preserve"> </w:t>
      </w:r>
      <w:r w:rsidRPr="00C85CBB">
        <w:rPr>
          <w:rFonts w:ascii="Arial" w:hAnsi="Arial" w:cs="Arial"/>
        </w:rPr>
        <w:t>1.</w:t>
      </w:r>
      <w:r w:rsidR="007820E3">
        <w:rPr>
          <w:rFonts w:ascii="Arial" w:hAnsi="Arial" w:cs="Arial"/>
        </w:rPr>
        <w:t xml:space="preserve"> </w:t>
      </w:r>
      <w:r w:rsidRPr="00C85CBB">
        <w:rPr>
          <w:rFonts w:ascii="Arial" w:hAnsi="Arial" w:cs="Arial"/>
        </w:rPr>
        <w:t xml:space="preserve">2017 na PU Murska Sobota </w:t>
      </w:r>
      <w:r w:rsidR="007820E3">
        <w:rPr>
          <w:rFonts w:ascii="Arial" w:hAnsi="Arial" w:cs="Arial"/>
        </w:rPr>
        <w:t>–</w:t>
      </w:r>
      <w:r w:rsidR="007820E3" w:rsidRPr="00C85CBB">
        <w:rPr>
          <w:rFonts w:ascii="Arial" w:hAnsi="Arial" w:cs="Arial"/>
        </w:rPr>
        <w:t xml:space="preserve"> </w:t>
      </w:r>
      <w:r w:rsidRPr="00C85CBB">
        <w:rPr>
          <w:rFonts w:ascii="Arial" w:hAnsi="Arial" w:cs="Arial"/>
        </w:rPr>
        <w:t>udeležilo se ga je 23 udeležencev</w:t>
      </w:r>
      <w:r w:rsidR="007820E3">
        <w:rPr>
          <w:rFonts w:ascii="Arial" w:hAnsi="Arial" w:cs="Arial"/>
        </w:rPr>
        <w:t>,</w:t>
      </w:r>
      <w:r w:rsidRPr="00C85CBB">
        <w:rPr>
          <w:rFonts w:ascii="Arial" w:hAnsi="Arial" w:cs="Arial"/>
        </w:rPr>
        <w:t xml:space="preserve"> </w:t>
      </w:r>
    </w:p>
    <w:p w14:paraId="75E0720F" w14:textId="542D7388" w:rsidR="00262BA5" w:rsidRPr="00C85CBB" w:rsidRDefault="00262BA5" w:rsidP="007E53A3">
      <w:pPr>
        <w:pStyle w:val="Odstavekseznama"/>
        <w:numPr>
          <w:ilvl w:val="0"/>
          <w:numId w:val="21"/>
        </w:numPr>
        <w:autoSpaceDE w:val="0"/>
        <w:autoSpaceDN w:val="0"/>
        <w:adjustRightInd w:val="0"/>
        <w:spacing w:after="0" w:line="240" w:lineRule="auto"/>
        <w:jc w:val="both"/>
        <w:rPr>
          <w:rFonts w:ascii="Arial" w:hAnsi="Arial" w:cs="Arial"/>
        </w:rPr>
      </w:pPr>
      <w:r w:rsidRPr="00C85CBB">
        <w:rPr>
          <w:rFonts w:ascii="Arial" w:hAnsi="Arial" w:cs="Arial"/>
        </w:rPr>
        <w:t>22.</w:t>
      </w:r>
      <w:r w:rsidR="007820E3">
        <w:rPr>
          <w:rFonts w:ascii="Arial" w:hAnsi="Arial" w:cs="Arial"/>
        </w:rPr>
        <w:t xml:space="preserve"> </w:t>
      </w:r>
      <w:r w:rsidRPr="00C85CBB">
        <w:rPr>
          <w:rFonts w:ascii="Arial" w:hAnsi="Arial" w:cs="Arial"/>
        </w:rPr>
        <w:t>3.</w:t>
      </w:r>
      <w:r w:rsidR="007820E3">
        <w:rPr>
          <w:rFonts w:ascii="Arial" w:hAnsi="Arial" w:cs="Arial"/>
        </w:rPr>
        <w:t xml:space="preserve"> </w:t>
      </w:r>
      <w:r w:rsidRPr="00C85CBB">
        <w:rPr>
          <w:rFonts w:ascii="Arial" w:hAnsi="Arial" w:cs="Arial"/>
        </w:rPr>
        <w:t xml:space="preserve">2017 na PU Ljubljana </w:t>
      </w:r>
      <w:r w:rsidR="007820E3">
        <w:rPr>
          <w:rFonts w:ascii="Arial" w:hAnsi="Arial" w:cs="Arial"/>
        </w:rPr>
        <w:t>–</w:t>
      </w:r>
      <w:r w:rsidR="007820E3" w:rsidRPr="00C85CBB">
        <w:rPr>
          <w:rFonts w:ascii="Arial" w:hAnsi="Arial" w:cs="Arial"/>
        </w:rPr>
        <w:t xml:space="preserve"> </w:t>
      </w:r>
      <w:r w:rsidRPr="00C85CBB">
        <w:rPr>
          <w:rFonts w:ascii="Arial" w:hAnsi="Arial" w:cs="Arial"/>
        </w:rPr>
        <w:t>udeležilo se ga je 73 udeležencev</w:t>
      </w:r>
      <w:r w:rsidR="007820E3">
        <w:rPr>
          <w:rFonts w:ascii="Arial" w:hAnsi="Arial" w:cs="Arial"/>
        </w:rPr>
        <w:t>,</w:t>
      </w:r>
      <w:r w:rsidRPr="00C85CBB">
        <w:rPr>
          <w:rFonts w:ascii="Arial" w:hAnsi="Arial" w:cs="Arial"/>
        </w:rPr>
        <w:t xml:space="preserve">  </w:t>
      </w:r>
    </w:p>
    <w:p w14:paraId="3E848DC7" w14:textId="5B18D32C" w:rsidR="00262BA5" w:rsidRPr="00C85CBB" w:rsidRDefault="00262BA5" w:rsidP="007E53A3">
      <w:pPr>
        <w:pStyle w:val="Odstavekseznama"/>
        <w:numPr>
          <w:ilvl w:val="0"/>
          <w:numId w:val="21"/>
        </w:numPr>
        <w:autoSpaceDE w:val="0"/>
        <w:autoSpaceDN w:val="0"/>
        <w:adjustRightInd w:val="0"/>
        <w:spacing w:after="0" w:line="240" w:lineRule="auto"/>
        <w:jc w:val="both"/>
        <w:rPr>
          <w:rFonts w:ascii="Arial" w:hAnsi="Arial" w:cs="Arial"/>
        </w:rPr>
      </w:pPr>
      <w:r w:rsidRPr="00C85CBB">
        <w:rPr>
          <w:rFonts w:ascii="Arial" w:hAnsi="Arial" w:cs="Arial"/>
        </w:rPr>
        <w:t>10.</w:t>
      </w:r>
      <w:r w:rsidR="007820E3">
        <w:rPr>
          <w:rFonts w:ascii="Arial" w:hAnsi="Arial" w:cs="Arial"/>
        </w:rPr>
        <w:t xml:space="preserve"> </w:t>
      </w:r>
      <w:r w:rsidRPr="00C85CBB">
        <w:rPr>
          <w:rFonts w:ascii="Arial" w:hAnsi="Arial" w:cs="Arial"/>
        </w:rPr>
        <w:t>4.</w:t>
      </w:r>
      <w:r w:rsidR="007820E3">
        <w:rPr>
          <w:rFonts w:ascii="Arial" w:hAnsi="Arial" w:cs="Arial"/>
        </w:rPr>
        <w:t xml:space="preserve"> </w:t>
      </w:r>
      <w:r w:rsidRPr="00C85CBB">
        <w:rPr>
          <w:rFonts w:ascii="Arial" w:hAnsi="Arial" w:cs="Arial"/>
        </w:rPr>
        <w:t xml:space="preserve">2017 na PU Kranj </w:t>
      </w:r>
      <w:r w:rsidR="007820E3">
        <w:rPr>
          <w:rFonts w:ascii="Arial" w:hAnsi="Arial" w:cs="Arial"/>
        </w:rPr>
        <w:t>–</w:t>
      </w:r>
      <w:r w:rsidR="007820E3" w:rsidRPr="00C85CBB">
        <w:rPr>
          <w:rFonts w:ascii="Arial" w:hAnsi="Arial" w:cs="Arial"/>
        </w:rPr>
        <w:t xml:space="preserve"> </w:t>
      </w:r>
      <w:r w:rsidRPr="00C85CBB">
        <w:rPr>
          <w:rFonts w:ascii="Arial" w:hAnsi="Arial" w:cs="Arial"/>
        </w:rPr>
        <w:t>udeležilo se ga je 24 udeležencev</w:t>
      </w:r>
      <w:r w:rsidR="007820E3">
        <w:rPr>
          <w:rFonts w:ascii="Arial" w:hAnsi="Arial" w:cs="Arial"/>
        </w:rPr>
        <w:t>,</w:t>
      </w:r>
    </w:p>
    <w:p w14:paraId="7E3FED85" w14:textId="626A3080" w:rsidR="00262BA5" w:rsidRDefault="00262BA5" w:rsidP="007E53A3">
      <w:pPr>
        <w:pStyle w:val="Odstavekseznama"/>
        <w:numPr>
          <w:ilvl w:val="0"/>
          <w:numId w:val="21"/>
        </w:numPr>
        <w:autoSpaceDE w:val="0"/>
        <w:autoSpaceDN w:val="0"/>
        <w:adjustRightInd w:val="0"/>
        <w:spacing w:after="0" w:line="240" w:lineRule="auto"/>
        <w:jc w:val="both"/>
        <w:rPr>
          <w:rFonts w:ascii="Arial" w:hAnsi="Arial" w:cs="Arial"/>
        </w:rPr>
      </w:pPr>
      <w:r w:rsidRPr="00C85CBB">
        <w:rPr>
          <w:rFonts w:ascii="Arial" w:hAnsi="Arial" w:cs="Arial"/>
        </w:rPr>
        <w:t>14.</w:t>
      </w:r>
      <w:r w:rsidR="007820E3">
        <w:rPr>
          <w:rFonts w:ascii="Arial" w:hAnsi="Arial" w:cs="Arial"/>
        </w:rPr>
        <w:t xml:space="preserve"> </w:t>
      </w:r>
      <w:r w:rsidRPr="00C85CBB">
        <w:rPr>
          <w:rFonts w:ascii="Arial" w:hAnsi="Arial" w:cs="Arial"/>
        </w:rPr>
        <w:t>11.</w:t>
      </w:r>
      <w:r w:rsidR="007820E3">
        <w:rPr>
          <w:rFonts w:ascii="Arial" w:hAnsi="Arial" w:cs="Arial"/>
        </w:rPr>
        <w:t xml:space="preserve"> </w:t>
      </w:r>
      <w:r w:rsidRPr="00C85CBB">
        <w:rPr>
          <w:rFonts w:ascii="Arial" w:hAnsi="Arial" w:cs="Arial"/>
        </w:rPr>
        <w:t xml:space="preserve">2017 na PU Koper </w:t>
      </w:r>
      <w:r w:rsidR="007820E3">
        <w:rPr>
          <w:rFonts w:ascii="Arial" w:hAnsi="Arial" w:cs="Arial"/>
        </w:rPr>
        <w:t>–</w:t>
      </w:r>
      <w:r w:rsidR="007820E3" w:rsidRPr="00C85CBB">
        <w:rPr>
          <w:rFonts w:ascii="Arial" w:hAnsi="Arial" w:cs="Arial"/>
        </w:rPr>
        <w:t xml:space="preserve"> </w:t>
      </w:r>
      <w:r w:rsidRPr="00C85CBB">
        <w:rPr>
          <w:rFonts w:ascii="Arial" w:hAnsi="Arial" w:cs="Arial"/>
        </w:rPr>
        <w:t xml:space="preserve">udeležilo se ga je 27 udeležencev. </w:t>
      </w:r>
    </w:p>
    <w:p w14:paraId="75880C89" w14:textId="77777777" w:rsidR="00262BA5" w:rsidRPr="00C85CBB" w:rsidRDefault="00262BA5" w:rsidP="00C85CBB">
      <w:pPr>
        <w:autoSpaceDE w:val="0"/>
        <w:autoSpaceDN w:val="0"/>
        <w:adjustRightInd w:val="0"/>
        <w:spacing w:after="0" w:line="240" w:lineRule="auto"/>
        <w:jc w:val="both"/>
        <w:rPr>
          <w:rFonts w:ascii="Arial" w:hAnsi="Arial" w:cs="Arial"/>
        </w:rPr>
      </w:pPr>
      <w:r w:rsidRPr="00C85CBB">
        <w:rPr>
          <w:rFonts w:ascii="Arial" w:hAnsi="Arial" w:cs="Arial"/>
        </w:rPr>
        <w:t xml:space="preserve">Skupno se je usposabljanj udeležilo 147 policistov. </w:t>
      </w:r>
    </w:p>
    <w:p w14:paraId="7F55E278" w14:textId="77777777" w:rsidR="00262BA5" w:rsidRPr="00C85CBB" w:rsidRDefault="00262BA5" w:rsidP="00C85CBB">
      <w:pPr>
        <w:autoSpaceDE w:val="0"/>
        <w:autoSpaceDN w:val="0"/>
        <w:adjustRightInd w:val="0"/>
        <w:spacing w:after="0" w:line="240" w:lineRule="auto"/>
        <w:jc w:val="both"/>
        <w:rPr>
          <w:rFonts w:ascii="Arial" w:hAnsi="Arial" w:cs="Arial"/>
        </w:rPr>
      </w:pPr>
    </w:p>
    <w:p w14:paraId="1CDE1BCB" w14:textId="32CD86FE" w:rsidR="00262BA5" w:rsidRPr="00C85CBB" w:rsidRDefault="00C363CD" w:rsidP="00C85CBB">
      <w:pPr>
        <w:autoSpaceDE w:val="0"/>
        <w:autoSpaceDN w:val="0"/>
        <w:adjustRightInd w:val="0"/>
        <w:spacing w:after="0" w:line="240" w:lineRule="auto"/>
        <w:jc w:val="both"/>
        <w:rPr>
          <w:rFonts w:ascii="Arial" w:hAnsi="Arial" w:cs="Arial"/>
        </w:rPr>
      </w:pPr>
      <w:r>
        <w:rPr>
          <w:rFonts w:ascii="Arial" w:hAnsi="Arial" w:cs="Arial"/>
        </w:rPr>
        <w:t>Leta</w:t>
      </w:r>
      <w:r w:rsidR="00262BA5" w:rsidRPr="00C85CBB">
        <w:rPr>
          <w:rFonts w:ascii="Arial" w:hAnsi="Arial" w:cs="Arial"/>
        </w:rPr>
        <w:t xml:space="preserve"> 2018 je bilo izvedenih </w:t>
      </w:r>
      <w:r w:rsidR="007820E3">
        <w:rPr>
          <w:rFonts w:ascii="Arial" w:hAnsi="Arial" w:cs="Arial"/>
        </w:rPr>
        <w:t>sedem</w:t>
      </w:r>
      <w:r w:rsidR="007820E3" w:rsidRPr="00C85CBB">
        <w:rPr>
          <w:rFonts w:ascii="Arial" w:hAnsi="Arial" w:cs="Arial"/>
        </w:rPr>
        <w:t xml:space="preserve"> </w:t>
      </w:r>
      <w:r w:rsidR="00262BA5" w:rsidRPr="00C85CBB">
        <w:rPr>
          <w:rFonts w:ascii="Arial" w:hAnsi="Arial" w:cs="Arial"/>
        </w:rPr>
        <w:t xml:space="preserve">usposabljanj za policiste, in sicer: </w:t>
      </w:r>
    </w:p>
    <w:p w14:paraId="0FDCFA83" w14:textId="23595090" w:rsidR="00262BA5" w:rsidRPr="00C85CBB" w:rsidRDefault="00262BA5" w:rsidP="007E53A3">
      <w:pPr>
        <w:pStyle w:val="Odstavekseznama"/>
        <w:numPr>
          <w:ilvl w:val="0"/>
          <w:numId w:val="18"/>
        </w:numPr>
        <w:autoSpaceDE w:val="0"/>
        <w:autoSpaceDN w:val="0"/>
        <w:adjustRightInd w:val="0"/>
        <w:spacing w:after="0" w:line="240" w:lineRule="auto"/>
        <w:jc w:val="both"/>
        <w:rPr>
          <w:rFonts w:ascii="Arial" w:hAnsi="Arial" w:cs="Arial"/>
        </w:rPr>
      </w:pPr>
      <w:r w:rsidRPr="00C85CBB">
        <w:rPr>
          <w:rFonts w:ascii="Arial" w:hAnsi="Arial" w:cs="Arial"/>
        </w:rPr>
        <w:lastRenderedPageBreak/>
        <w:t>23.</w:t>
      </w:r>
      <w:r w:rsidR="007820E3">
        <w:rPr>
          <w:rFonts w:ascii="Arial" w:hAnsi="Arial" w:cs="Arial"/>
        </w:rPr>
        <w:t xml:space="preserve"> </w:t>
      </w:r>
      <w:r w:rsidRPr="00C85CBB">
        <w:rPr>
          <w:rFonts w:ascii="Arial" w:hAnsi="Arial" w:cs="Arial"/>
        </w:rPr>
        <w:t>2.</w:t>
      </w:r>
      <w:r w:rsidR="007820E3">
        <w:rPr>
          <w:rFonts w:ascii="Arial" w:hAnsi="Arial" w:cs="Arial"/>
        </w:rPr>
        <w:t xml:space="preserve"> </w:t>
      </w:r>
      <w:r w:rsidRPr="00C85CBB">
        <w:rPr>
          <w:rFonts w:ascii="Arial" w:hAnsi="Arial" w:cs="Arial"/>
        </w:rPr>
        <w:t xml:space="preserve">2018 na PU Nova Gorica </w:t>
      </w:r>
      <w:r w:rsidR="007820E3">
        <w:rPr>
          <w:rFonts w:ascii="Arial" w:hAnsi="Arial" w:cs="Arial"/>
        </w:rPr>
        <w:t>–</w:t>
      </w:r>
      <w:r w:rsidRPr="00C85CBB">
        <w:rPr>
          <w:rFonts w:ascii="Arial" w:hAnsi="Arial" w:cs="Arial"/>
        </w:rPr>
        <w:t xml:space="preserve"> 7 udeležencev</w:t>
      </w:r>
      <w:r w:rsidR="007820E3">
        <w:rPr>
          <w:rFonts w:ascii="Arial" w:hAnsi="Arial" w:cs="Arial"/>
        </w:rPr>
        <w:t>,</w:t>
      </w:r>
    </w:p>
    <w:p w14:paraId="2B833D2C" w14:textId="739715A8" w:rsidR="00262BA5" w:rsidRPr="00C85CBB" w:rsidRDefault="00262BA5" w:rsidP="007E53A3">
      <w:pPr>
        <w:pStyle w:val="Odstavekseznama"/>
        <w:numPr>
          <w:ilvl w:val="0"/>
          <w:numId w:val="18"/>
        </w:numPr>
        <w:autoSpaceDE w:val="0"/>
        <w:autoSpaceDN w:val="0"/>
        <w:adjustRightInd w:val="0"/>
        <w:spacing w:after="0" w:line="240" w:lineRule="auto"/>
        <w:jc w:val="both"/>
        <w:rPr>
          <w:rFonts w:ascii="Arial" w:hAnsi="Arial" w:cs="Arial"/>
        </w:rPr>
      </w:pPr>
      <w:r w:rsidRPr="00C85CBB">
        <w:rPr>
          <w:rFonts w:ascii="Arial" w:hAnsi="Arial" w:cs="Arial"/>
        </w:rPr>
        <w:t>28.</w:t>
      </w:r>
      <w:r w:rsidR="007820E3">
        <w:rPr>
          <w:rFonts w:ascii="Arial" w:hAnsi="Arial" w:cs="Arial"/>
        </w:rPr>
        <w:t xml:space="preserve"> </w:t>
      </w:r>
      <w:r w:rsidRPr="00C85CBB">
        <w:rPr>
          <w:rFonts w:ascii="Arial" w:hAnsi="Arial" w:cs="Arial"/>
        </w:rPr>
        <w:t>2.</w:t>
      </w:r>
      <w:r w:rsidR="007820E3">
        <w:rPr>
          <w:rFonts w:ascii="Arial" w:hAnsi="Arial" w:cs="Arial"/>
        </w:rPr>
        <w:t xml:space="preserve"> </w:t>
      </w:r>
      <w:r w:rsidRPr="00C85CBB">
        <w:rPr>
          <w:rFonts w:ascii="Arial" w:hAnsi="Arial" w:cs="Arial"/>
        </w:rPr>
        <w:t xml:space="preserve">2018 na PU Nova Gorica </w:t>
      </w:r>
      <w:r w:rsidR="007820E3">
        <w:rPr>
          <w:rFonts w:ascii="Arial" w:hAnsi="Arial" w:cs="Arial"/>
        </w:rPr>
        <w:t>–</w:t>
      </w:r>
      <w:r w:rsidRPr="00C85CBB">
        <w:rPr>
          <w:rFonts w:ascii="Arial" w:hAnsi="Arial" w:cs="Arial"/>
        </w:rPr>
        <w:t xml:space="preserve"> 6 udeležencev</w:t>
      </w:r>
      <w:r w:rsidR="007820E3">
        <w:rPr>
          <w:rFonts w:ascii="Arial" w:hAnsi="Arial" w:cs="Arial"/>
        </w:rPr>
        <w:t>,</w:t>
      </w:r>
    </w:p>
    <w:p w14:paraId="64CE82B2" w14:textId="18BD113D" w:rsidR="00262BA5" w:rsidRPr="00C85CBB" w:rsidRDefault="00262BA5" w:rsidP="007E53A3">
      <w:pPr>
        <w:pStyle w:val="Odstavekseznama"/>
        <w:numPr>
          <w:ilvl w:val="0"/>
          <w:numId w:val="18"/>
        </w:numPr>
        <w:autoSpaceDE w:val="0"/>
        <w:autoSpaceDN w:val="0"/>
        <w:adjustRightInd w:val="0"/>
        <w:spacing w:after="0" w:line="240" w:lineRule="auto"/>
        <w:jc w:val="both"/>
        <w:rPr>
          <w:rFonts w:ascii="Arial" w:hAnsi="Arial" w:cs="Arial"/>
        </w:rPr>
      </w:pPr>
      <w:r w:rsidRPr="00C85CBB">
        <w:rPr>
          <w:rFonts w:ascii="Arial" w:hAnsi="Arial" w:cs="Arial"/>
        </w:rPr>
        <w:t>6.</w:t>
      </w:r>
      <w:r w:rsidR="007820E3">
        <w:rPr>
          <w:rFonts w:ascii="Arial" w:hAnsi="Arial" w:cs="Arial"/>
        </w:rPr>
        <w:t xml:space="preserve"> </w:t>
      </w:r>
      <w:r w:rsidRPr="00C85CBB">
        <w:rPr>
          <w:rFonts w:ascii="Arial" w:hAnsi="Arial" w:cs="Arial"/>
        </w:rPr>
        <w:t>3.</w:t>
      </w:r>
      <w:r w:rsidR="007820E3">
        <w:rPr>
          <w:rFonts w:ascii="Arial" w:hAnsi="Arial" w:cs="Arial"/>
        </w:rPr>
        <w:t xml:space="preserve"> </w:t>
      </w:r>
      <w:r w:rsidRPr="00C85CBB">
        <w:rPr>
          <w:rFonts w:ascii="Arial" w:hAnsi="Arial" w:cs="Arial"/>
        </w:rPr>
        <w:t xml:space="preserve">2018 na PU Nova Gorica </w:t>
      </w:r>
      <w:r w:rsidR="007820E3">
        <w:rPr>
          <w:rFonts w:ascii="Arial" w:hAnsi="Arial" w:cs="Arial"/>
        </w:rPr>
        <w:t>–</w:t>
      </w:r>
      <w:r w:rsidRPr="00C85CBB">
        <w:rPr>
          <w:rFonts w:ascii="Arial" w:hAnsi="Arial" w:cs="Arial"/>
        </w:rPr>
        <w:t xml:space="preserve"> 14 udeležencev</w:t>
      </w:r>
      <w:r w:rsidR="007820E3">
        <w:rPr>
          <w:rFonts w:ascii="Arial" w:hAnsi="Arial" w:cs="Arial"/>
        </w:rPr>
        <w:t>,</w:t>
      </w:r>
    </w:p>
    <w:p w14:paraId="6178CBF7" w14:textId="6561A051" w:rsidR="00262BA5" w:rsidRPr="00C85CBB" w:rsidRDefault="00262BA5" w:rsidP="007E53A3">
      <w:pPr>
        <w:pStyle w:val="Odstavekseznama"/>
        <w:numPr>
          <w:ilvl w:val="0"/>
          <w:numId w:val="18"/>
        </w:numPr>
        <w:autoSpaceDE w:val="0"/>
        <w:autoSpaceDN w:val="0"/>
        <w:adjustRightInd w:val="0"/>
        <w:spacing w:after="0" w:line="240" w:lineRule="auto"/>
        <w:jc w:val="both"/>
        <w:rPr>
          <w:rFonts w:ascii="Arial" w:hAnsi="Arial" w:cs="Arial"/>
        </w:rPr>
      </w:pPr>
      <w:r w:rsidRPr="00C85CBB">
        <w:rPr>
          <w:rFonts w:ascii="Arial" w:hAnsi="Arial" w:cs="Arial"/>
        </w:rPr>
        <w:t>10.</w:t>
      </w:r>
      <w:r w:rsidR="007820E3">
        <w:rPr>
          <w:rFonts w:ascii="Arial" w:hAnsi="Arial" w:cs="Arial"/>
        </w:rPr>
        <w:t xml:space="preserve"> </w:t>
      </w:r>
      <w:r w:rsidRPr="00C85CBB">
        <w:rPr>
          <w:rFonts w:ascii="Arial" w:hAnsi="Arial" w:cs="Arial"/>
        </w:rPr>
        <w:t>4.</w:t>
      </w:r>
      <w:r w:rsidR="007820E3">
        <w:rPr>
          <w:rFonts w:ascii="Arial" w:hAnsi="Arial" w:cs="Arial"/>
        </w:rPr>
        <w:t xml:space="preserve"> </w:t>
      </w:r>
      <w:r w:rsidRPr="00C85CBB">
        <w:rPr>
          <w:rFonts w:ascii="Arial" w:hAnsi="Arial" w:cs="Arial"/>
        </w:rPr>
        <w:t xml:space="preserve">2018 na PU Maribor </w:t>
      </w:r>
      <w:r w:rsidR="007820E3">
        <w:rPr>
          <w:rFonts w:ascii="Arial" w:hAnsi="Arial" w:cs="Arial"/>
        </w:rPr>
        <w:t>–</w:t>
      </w:r>
      <w:r w:rsidRPr="00C85CBB">
        <w:rPr>
          <w:rFonts w:ascii="Arial" w:hAnsi="Arial" w:cs="Arial"/>
        </w:rPr>
        <w:t xml:space="preserve"> 42 udeležencev</w:t>
      </w:r>
      <w:r w:rsidR="007820E3">
        <w:rPr>
          <w:rFonts w:ascii="Arial" w:hAnsi="Arial" w:cs="Arial"/>
        </w:rPr>
        <w:t>,</w:t>
      </w:r>
    </w:p>
    <w:p w14:paraId="7235B2BF" w14:textId="3B2B2A11" w:rsidR="00262BA5" w:rsidRPr="00CD51E4" w:rsidRDefault="00262BA5" w:rsidP="00CD51E4">
      <w:pPr>
        <w:pStyle w:val="Odstavekseznama"/>
        <w:numPr>
          <w:ilvl w:val="2"/>
          <w:numId w:val="18"/>
        </w:numPr>
        <w:autoSpaceDE w:val="0"/>
        <w:autoSpaceDN w:val="0"/>
        <w:adjustRightInd w:val="0"/>
        <w:spacing w:after="0" w:line="240" w:lineRule="auto"/>
        <w:jc w:val="both"/>
        <w:rPr>
          <w:rFonts w:ascii="Arial" w:hAnsi="Arial" w:cs="Arial"/>
        </w:rPr>
      </w:pPr>
      <w:r w:rsidRPr="00CD51E4">
        <w:rPr>
          <w:rFonts w:ascii="Arial" w:hAnsi="Arial" w:cs="Arial"/>
        </w:rPr>
        <w:t xml:space="preserve">na PU Kranj </w:t>
      </w:r>
      <w:r w:rsidR="007820E3">
        <w:rPr>
          <w:rFonts w:ascii="Arial" w:hAnsi="Arial" w:cs="Arial"/>
        </w:rPr>
        <w:t>–</w:t>
      </w:r>
      <w:r w:rsidRPr="00CD51E4">
        <w:rPr>
          <w:rFonts w:ascii="Arial" w:hAnsi="Arial" w:cs="Arial"/>
        </w:rPr>
        <w:t xml:space="preserve"> 22 udeležencev</w:t>
      </w:r>
      <w:r w:rsidR="007820E3">
        <w:rPr>
          <w:rFonts w:ascii="Arial" w:hAnsi="Arial" w:cs="Arial"/>
        </w:rPr>
        <w:t>,</w:t>
      </w:r>
    </w:p>
    <w:p w14:paraId="1117386F" w14:textId="60340432" w:rsidR="00262BA5" w:rsidRPr="00C85CBB" w:rsidRDefault="00262BA5" w:rsidP="007E53A3">
      <w:pPr>
        <w:pStyle w:val="Odstavekseznama"/>
        <w:numPr>
          <w:ilvl w:val="0"/>
          <w:numId w:val="18"/>
        </w:numPr>
        <w:autoSpaceDE w:val="0"/>
        <w:autoSpaceDN w:val="0"/>
        <w:adjustRightInd w:val="0"/>
        <w:spacing w:after="0" w:line="240" w:lineRule="auto"/>
        <w:jc w:val="both"/>
        <w:rPr>
          <w:rFonts w:ascii="Arial" w:hAnsi="Arial" w:cs="Arial"/>
        </w:rPr>
      </w:pPr>
      <w:r w:rsidRPr="00C85CBB">
        <w:rPr>
          <w:rFonts w:ascii="Arial" w:hAnsi="Arial" w:cs="Arial"/>
        </w:rPr>
        <w:t>19.</w:t>
      </w:r>
      <w:r w:rsidR="007820E3">
        <w:rPr>
          <w:rFonts w:ascii="Arial" w:hAnsi="Arial" w:cs="Arial"/>
        </w:rPr>
        <w:t xml:space="preserve"> </w:t>
      </w:r>
      <w:r w:rsidRPr="00C85CBB">
        <w:rPr>
          <w:rFonts w:ascii="Arial" w:hAnsi="Arial" w:cs="Arial"/>
        </w:rPr>
        <w:t xml:space="preserve">6. 2018 na PU Kranj </w:t>
      </w:r>
      <w:r w:rsidR="007820E3">
        <w:rPr>
          <w:rFonts w:ascii="Arial" w:hAnsi="Arial" w:cs="Arial"/>
        </w:rPr>
        <w:t>–</w:t>
      </w:r>
      <w:r w:rsidRPr="00C85CBB">
        <w:rPr>
          <w:rFonts w:ascii="Arial" w:hAnsi="Arial" w:cs="Arial"/>
        </w:rPr>
        <w:t xml:space="preserve"> 29 udeležencev</w:t>
      </w:r>
      <w:r w:rsidR="007820E3">
        <w:rPr>
          <w:rFonts w:ascii="Arial" w:hAnsi="Arial" w:cs="Arial"/>
        </w:rPr>
        <w:t>,</w:t>
      </w:r>
    </w:p>
    <w:p w14:paraId="42DCB54B" w14:textId="4691D273" w:rsidR="00262BA5" w:rsidRPr="00C85CBB" w:rsidRDefault="00262BA5" w:rsidP="007E53A3">
      <w:pPr>
        <w:pStyle w:val="Odstavekseznama"/>
        <w:numPr>
          <w:ilvl w:val="0"/>
          <w:numId w:val="18"/>
        </w:numPr>
        <w:autoSpaceDE w:val="0"/>
        <w:autoSpaceDN w:val="0"/>
        <w:adjustRightInd w:val="0"/>
        <w:spacing w:after="0" w:line="240" w:lineRule="auto"/>
        <w:jc w:val="both"/>
        <w:rPr>
          <w:rFonts w:ascii="Arial" w:hAnsi="Arial" w:cs="Arial"/>
        </w:rPr>
      </w:pPr>
      <w:r w:rsidRPr="00C85CBB">
        <w:rPr>
          <w:rFonts w:ascii="Arial" w:hAnsi="Arial" w:cs="Arial"/>
        </w:rPr>
        <w:t>16.</w:t>
      </w:r>
      <w:r w:rsidR="007820E3">
        <w:rPr>
          <w:rFonts w:ascii="Arial" w:hAnsi="Arial" w:cs="Arial"/>
        </w:rPr>
        <w:t xml:space="preserve"> </w:t>
      </w:r>
      <w:r w:rsidRPr="00C85CBB">
        <w:rPr>
          <w:rFonts w:ascii="Arial" w:hAnsi="Arial" w:cs="Arial"/>
        </w:rPr>
        <w:t>10.</w:t>
      </w:r>
      <w:r w:rsidR="007820E3">
        <w:rPr>
          <w:rFonts w:ascii="Arial" w:hAnsi="Arial" w:cs="Arial"/>
        </w:rPr>
        <w:t xml:space="preserve"> </w:t>
      </w:r>
      <w:r w:rsidRPr="00C85CBB">
        <w:rPr>
          <w:rFonts w:ascii="Arial" w:hAnsi="Arial" w:cs="Arial"/>
        </w:rPr>
        <w:t xml:space="preserve">2018 na PU Murska Sobota </w:t>
      </w:r>
      <w:r w:rsidR="007820E3">
        <w:rPr>
          <w:rFonts w:ascii="Arial" w:hAnsi="Arial" w:cs="Arial"/>
        </w:rPr>
        <w:t>–</w:t>
      </w:r>
      <w:r w:rsidRPr="00C85CBB">
        <w:rPr>
          <w:rFonts w:ascii="Arial" w:hAnsi="Arial" w:cs="Arial"/>
        </w:rPr>
        <w:t xml:space="preserve"> 22 udeležencev.</w:t>
      </w:r>
    </w:p>
    <w:p w14:paraId="2823D637" w14:textId="77777777" w:rsidR="00262BA5" w:rsidRPr="001219C7" w:rsidRDefault="00262BA5" w:rsidP="00C85CBB">
      <w:pPr>
        <w:autoSpaceDE w:val="0"/>
        <w:autoSpaceDN w:val="0"/>
        <w:adjustRightInd w:val="0"/>
        <w:spacing w:after="0" w:line="240" w:lineRule="auto"/>
        <w:jc w:val="both"/>
        <w:rPr>
          <w:rFonts w:ascii="Arial" w:hAnsi="Arial" w:cs="Arial"/>
        </w:rPr>
      </w:pPr>
      <w:r w:rsidRPr="001219C7">
        <w:rPr>
          <w:rFonts w:ascii="Arial" w:hAnsi="Arial" w:cs="Arial"/>
        </w:rPr>
        <w:t>Skupno se je usposabljanj udeležilo 142 policistov.</w:t>
      </w:r>
    </w:p>
    <w:p w14:paraId="320B1CE2" w14:textId="77777777" w:rsidR="00262BA5" w:rsidRPr="00C85CBB" w:rsidRDefault="00262BA5" w:rsidP="00C85CBB">
      <w:pPr>
        <w:autoSpaceDE w:val="0"/>
        <w:autoSpaceDN w:val="0"/>
        <w:adjustRightInd w:val="0"/>
        <w:spacing w:after="0" w:line="240" w:lineRule="auto"/>
        <w:jc w:val="both"/>
        <w:rPr>
          <w:rFonts w:ascii="Arial" w:hAnsi="Arial" w:cs="Arial"/>
        </w:rPr>
      </w:pPr>
    </w:p>
    <w:p w14:paraId="6F5FCEF6" w14:textId="63435FEA" w:rsidR="00262BA5" w:rsidRPr="0045014E" w:rsidRDefault="00262BA5" w:rsidP="007E53A3">
      <w:pPr>
        <w:pStyle w:val="Odstavekseznama"/>
        <w:numPr>
          <w:ilvl w:val="0"/>
          <w:numId w:val="9"/>
        </w:numPr>
        <w:autoSpaceDE w:val="0"/>
        <w:autoSpaceDN w:val="0"/>
        <w:adjustRightInd w:val="0"/>
        <w:spacing w:after="0" w:line="240" w:lineRule="auto"/>
        <w:jc w:val="both"/>
        <w:rPr>
          <w:rFonts w:ascii="Arial" w:hAnsi="Arial" w:cs="Arial"/>
          <w:i/>
        </w:rPr>
      </w:pPr>
      <w:r w:rsidRPr="0045014E">
        <w:rPr>
          <w:rFonts w:ascii="Arial" w:hAnsi="Arial" w:cs="Arial"/>
          <w:i/>
        </w:rPr>
        <w:t>Izvedba usposabljanj za prepoznavanje in preprečevanje nestrpnosti za javne uslužbence, ki delajo s pripadnik</w:t>
      </w:r>
      <w:r w:rsidR="005E5127" w:rsidRPr="0045014E">
        <w:rPr>
          <w:rFonts w:ascii="Arial" w:hAnsi="Arial" w:cs="Arial"/>
          <w:i/>
        </w:rPr>
        <w:t xml:space="preserve">i romske (in </w:t>
      </w:r>
      <w:r w:rsidR="00DF286B">
        <w:rPr>
          <w:rFonts w:ascii="Arial" w:hAnsi="Arial" w:cs="Arial"/>
          <w:i/>
        </w:rPr>
        <w:t>drug</w:t>
      </w:r>
      <w:r w:rsidR="005E5127" w:rsidRPr="0045014E">
        <w:rPr>
          <w:rFonts w:ascii="Arial" w:hAnsi="Arial" w:cs="Arial"/>
          <w:i/>
        </w:rPr>
        <w:t>ih) skupnosti</w:t>
      </w:r>
    </w:p>
    <w:p w14:paraId="16AE7A63" w14:textId="77777777" w:rsidR="005E5127" w:rsidRPr="005B0323" w:rsidRDefault="005E5127" w:rsidP="005E5127">
      <w:pPr>
        <w:pStyle w:val="Odstavekseznama"/>
        <w:autoSpaceDE w:val="0"/>
        <w:autoSpaceDN w:val="0"/>
        <w:adjustRightInd w:val="0"/>
        <w:spacing w:after="0" w:line="240" w:lineRule="auto"/>
        <w:ind w:left="1068"/>
        <w:jc w:val="both"/>
        <w:rPr>
          <w:rFonts w:ascii="Arial" w:hAnsi="Arial" w:cs="Arial"/>
          <w:b/>
        </w:rPr>
      </w:pPr>
    </w:p>
    <w:p w14:paraId="4993A170" w14:textId="2D9CCA80" w:rsidR="00262BA5" w:rsidRPr="00C85CBB" w:rsidRDefault="00C363CD" w:rsidP="00C85CBB">
      <w:pPr>
        <w:autoSpaceDE w:val="0"/>
        <w:autoSpaceDN w:val="0"/>
        <w:adjustRightInd w:val="0"/>
        <w:spacing w:after="0" w:line="240" w:lineRule="auto"/>
        <w:jc w:val="both"/>
        <w:rPr>
          <w:rFonts w:ascii="Arial" w:hAnsi="Arial" w:cs="Arial"/>
        </w:rPr>
      </w:pPr>
      <w:r>
        <w:rPr>
          <w:rFonts w:ascii="Arial" w:hAnsi="Arial" w:cs="Arial"/>
        </w:rPr>
        <w:t>Leta</w:t>
      </w:r>
      <w:r w:rsidR="00262BA5" w:rsidRPr="00C85CBB">
        <w:rPr>
          <w:rFonts w:ascii="Arial" w:hAnsi="Arial" w:cs="Arial"/>
        </w:rPr>
        <w:t xml:space="preserve"> 2017 so se usposabljanja izvajala tudi za druge javne uslužbence, ki se v okviru svojih pristojnosti srečujejo z romsko skupnostjo</w:t>
      </w:r>
      <w:r w:rsidR="00DF286B">
        <w:rPr>
          <w:rFonts w:ascii="Arial" w:hAnsi="Arial" w:cs="Arial"/>
        </w:rPr>
        <w:t xml:space="preserve"> </w:t>
      </w:r>
      <w:r w:rsidR="00DF286B" w:rsidRPr="00C85CBB">
        <w:rPr>
          <w:rFonts w:ascii="Arial" w:hAnsi="Arial" w:cs="Arial"/>
        </w:rPr>
        <w:t xml:space="preserve">(in </w:t>
      </w:r>
      <w:r w:rsidR="00DF286B">
        <w:rPr>
          <w:rFonts w:ascii="Arial" w:hAnsi="Arial" w:cs="Arial"/>
        </w:rPr>
        <w:t>drugimi</w:t>
      </w:r>
      <w:r w:rsidR="00DF286B" w:rsidRPr="00C85CBB">
        <w:rPr>
          <w:rFonts w:ascii="Arial" w:hAnsi="Arial" w:cs="Arial"/>
        </w:rPr>
        <w:t>)</w:t>
      </w:r>
      <w:r w:rsidR="00262BA5" w:rsidRPr="00C85CBB">
        <w:rPr>
          <w:rFonts w:ascii="Arial" w:hAnsi="Arial" w:cs="Arial"/>
        </w:rPr>
        <w:t xml:space="preserve">, in sicer so bila izvedena </w:t>
      </w:r>
      <w:r w:rsidR="00DF286B">
        <w:rPr>
          <w:rFonts w:ascii="Arial" w:hAnsi="Arial" w:cs="Arial"/>
        </w:rPr>
        <w:t>štiri</w:t>
      </w:r>
      <w:r w:rsidR="00DF286B" w:rsidRPr="00C85CBB">
        <w:rPr>
          <w:rFonts w:ascii="Arial" w:hAnsi="Arial" w:cs="Arial"/>
        </w:rPr>
        <w:t xml:space="preserve"> </w:t>
      </w:r>
      <w:r w:rsidR="00262BA5" w:rsidRPr="00C85CBB">
        <w:rPr>
          <w:rFonts w:ascii="Arial" w:hAnsi="Arial" w:cs="Arial"/>
        </w:rPr>
        <w:t>usposabljanja:</w:t>
      </w:r>
    </w:p>
    <w:p w14:paraId="3FA51915" w14:textId="73114E2A" w:rsidR="00262BA5" w:rsidRPr="00C85CBB" w:rsidRDefault="00262BA5" w:rsidP="007E53A3">
      <w:pPr>
        <w:pStyle w:val="Odstavekseznama"/>
        <w:numPr>
          <w:ilvl w:val="0"/>
          <w:numId w:val="19"/>
        </w:numPr>
        <w:autoSpaceDE w:val="0"/>
        <w:autoSpaceDN w:val="0"/>
        <w:adjustRightInd w:val="0"/>
        <w:spacing w:after="0" w:line="240" w:lineRule="auto"/>
        <w:jc w:val="both"/>
        <w:rPr>
          <w:rFonts w:ascii="Arial" w:hAnsi="Arial" w:cs="Arial"/>
        </w:rPr>
      </w:pPr>
      <w:r w:rsidRPr="00C85CBB">
        <w:rPr>
          <w:rFonts w:ascii="Arial" w:hAnsi="Arial" w:cs="Arial"/>
        </w:rPr>
        <w:t>23.</w:t>
      </w:r>
      <w:r w:rsidR="00DF286B">
        <w:rPr>
          <w:rFonts w:ascii="Arial" w:hAnsi="Arial" w:cs="Arial"/>
        </w:rPr>
        <w:t xml:space="preserve"> </w:t>
      </w:r>
      <w:r w:rsidRPr="00C85CBB">
        <w:rPr>
          <w:rFonts w:ascii="Arial" w:hAnsi="Arial" w:cs="Arial"/>
        </w:rPr>
        <w:t>3.</w:t>
      </w:r>
      <w:r w:rsidR="00DF286B">
        <w:rPr>
          <w:rFonts w:ascii="Arial" w:hAnsi="Arial" w:cs="Arial"/>
        </w:rPr>
        <w:t xml:space="preserve"> </w:t>
      </w:r>
      <w:r w:rsidRPr="00C85CBB">
        <w:rPr>
          <w:rFonts w:ascii="Arial" w:hAnsi="Arial" w:cs="Arial"/>
        </w:rPr>
        <w:t>2017 za javne uslužbence v Pomurju – 19 udeležencev</w:t>
      </w:r>
      <w:r w:rsidR="00DF286B">
        <w:rPr>
          <w:rFonts w:ascii="Arial" w:hAnsi="Arial" w:cs="Arial"/>
        </w:rPr>
        <w:t>,</w:t>
      </w:r>
      <w:r w:rsidRPr="00C85CBB">
        <w:rPr>
          <w:rFonts w:ascii="Arial" w:hAnsi="Arial" w:cs="Arial"/>
        </w:rPr>
        <w:t xml:space="preserve">  </w:t>
      </w:r>
    </w:p>
    <w:p w14:paraId="3BC01AD6" w14:textId="79F08DE7" w:rsidR="00262BA5" w:rsidRPr="00C85CBB" w:rsidRDefault="00262BA5" w:rsidP="007E53A3">
      <w:pPr>
        <w:pStyle w:val="Odstavekseznama"/>
        <w:numPr>
          <w:ilvl w:val="0"/>
          <w:numId w:val="19"/>
        </w:numPr>
        <w:autoSpaceDE w:val="0"/>
        <w:autoSpaceDN w:val="0"/>
        <w:adjustRightInd w:val="0"/>
        <w:spacing w:after="0" w:line="240" w:lineRule="auto"/>
        <w:jc w:val="both"/>
        <w:rPr>
          <w:rFonts w:ascii="Arial" w:hAnsi="Arial" w:cs="Arial"/>
        </w:rPr>
      </w:pPr>
      <w:r w:rsidRPr="00C85CBB">
        <w:rPr>
          <w:rFonts w:ascii="Arial" w:hAnsi="Arial" w:cs="Arial"/>
        </w:rPr>
        <w:t>18.</w:t>
      </w:r>
      <w:r w:rsidR="00DF286B">
        <w:rPr>
          <w:rFonts w:ascii="Arial" w:hAnsi="Arial" w:cs="Arial"/>
        </w:rPr>
        <w:t xml:space="preserve"> </w:t>
      </w:r>
      <w:r w:rsidRPr="00C85CBB">
        <w:rPr>
          <w:rFonts w:ascii="Arial" w:hAnsi="Arial" w:cs="Arial"/>
        </w:rPr>
        <w:t>5.</w:t>
      </w:r>
      <w:r w:rsidR="00DF286B">
        <w:rPr>
          <w:rFonts w:ascii="Arial" w:hAnsi="Arial" w:cs="Arial"/>
        </w:rPr>
        <w:t xml:space="preserve"> </w:t>
      </w:r>
      <w:r w:rsidRPr="00C85CBB">
        <w:rPr>
          <w:rFonts w:ascii="Arial" w:hAnsi="Arial" w:cs="Arial"/>
        </w:rPr>
        <w:t>2017 za javne uslužbence v občini Ribnica – 19 udeležencev</w:t>
      </w:r>
      <w:r w:rsidR="00DF286B">
        <w:rPr>
          <w:rFonts w:ascii="Arial" w:hAnsi="Arial" w:cs="Arial"/>
        </w:rPr>
        <w:t>,</w:t>
      </w:r>
      <w:r w:rsidRPr="00C85CBB">
        <w:rPr>
          <w:rFonts w:ascii="Arial" w:hAnsi="Arial" w:cs="Arial"/>
        </w:rPr>
        <w:t xml:space="preserve"> </w:t>
      </w:r>
    </w:p>
    <w:p w14:paraId="53D26646" w14:textId="1C80BF72" w:rsidR="00262BA5" w:rsidRPr="00C85CBB" w:rsidRDefault="00262BA5" w:rsidP="007E53A3">
      <w:pPr>
        <w:pStyle w:val="Odstavekseznama"/>
        <w:numPr>
          <w:ilvl w:val="0"/>
          <w:numId w:val="19"/>
        </w:numPr>
        <w:autoSpaceDE w:val="0"/>
        <w:autoSpaceDN w:val="0"/>
        <w:adjustRightInd w:val="0"/>
        <w:spacing w:after="0" w:line="240" w:lineRule="auto"/>
        <w:jc w:val="both"/>
        <w:rPr>
          <w:rFonts w:ascii="Arial" w:hAnsi="Arial" w:cs="Arial"/>
        </w:rPr>
      </w:pPr>
      <w:r w:rsidRPr="00C85CBB">
        <w:rPr>
          <w:rFonts w:ascii="Arial" w:hAnsi="Arial" w:cs="Arial"/>
        </w:rPr>
        <w:t>28.</w:t>
      </w:r>
      <w:r w:rsidR="00DF286B">
        <w:rPr>
          <w:rFonts w:ascii="Arial" w:hAnsi="Arial" w:cs="Arial"/>
        </w:rPr>
        <w:t xml:space="preserve"> </w:t>
      </w:r>
      <w:r w:rsidRPr="00C85CBB">
        <w:rPr>
          <w:rFonts w:ascii="Arial" w:hAnsi="Arial" w:cs="Arial"/>
        </w:rPr>
        <w:t>8.</w:t>
      </w:r>
      <w:r w:rsidR="00DF286B">
        <w:rPr>
          <w:rFonts w:ascii="Arial" w:hAnsi="Arial" w:cs="Arial"/>
        </w:rPr>
        <w:t xml:space="preserve"> </w:t>
      </w:r>
      <w:r w:rsidRPr="00C85CBB">
        <w:rPr>
          <w:rFonts w:ascii="Arial" w:hAnsi="Arial" w:cs="Arial"/>
        </w:rPr>
        <w:t>2017 za javne uslužbence v OŠ Šentjernej – 53 udeležencev</w:t>
      </w:r>
      <w:r w:rsidR="00DF286B">
        <w:rPr>
          <w:rFonts w:ascii="Arial" w:hAnsi="Arial" w:cs="Arial"/>
        </w:rPr>
        <w:t>,</w:t>
      </w:r>
      <w:r w:rsidRPr="00C85CBB">
        <w:rPr>
          <w:rFonts w:ascii="Arial" w:hAnsi="Arial" w:cs="Arial"/>
        </w:rPr>
        <w:t xml:space="preserve"> </w:t>
      </w:r>
    </w:p>
    <w:p w14:paraId="49AA5FCC" w14:textId="123D3AE1" w:rsidR="00262BA5" w:rsidRPr="00C85CBB" w:rsidRDefault="00262BA5" w:rsidP="007E53A3">
      <w:pPr>
        <w:pStyle w:val="Odstavekseznama"/>
        <w:numPr>
          <w:ilvl w:val="0"/>
          <w:numId w:val="19"/>
        </w:numPr>
        <w:autoSpaceDE w:val="0"/>
        <w:autoSpaceDN w:val="0"/>
        <w:adjustRightInd w:val="0"/>
        <w:spacing w:after="0" w:line="240" w:lineRule="auto"/>
        <w:jc w:val="both"/>
        <w:rPr>
          <w:rFonts w:ascii="Arial" w:hAnsi="Arial" w:cs="Arial"/>
        </w:rPr>
      </w:pPr>
      <w:r w:rsidRPr="00C85CBB">
        <w:rPr>
          <w:rFonts w:ascii="Arial" w:hAnsi="Arial" w:cs="Arial"/>
        </w:rPr>
        <w:t>14.</w:t>
      </w:r>
      <w:r w:rsidR="00DF286B">
        <w:rPr>
          <w:rFonts w:ascii="Arial" w:hAnsi="Arial" w:cs="Arial"/>
        </w:rPr>
        <w:t xml:space="preserve"> </w:t>
      </w:r>
      <w:r w:rsidRPr="00C85CBB">
        <w:rPr>
          <w:rFonts w:ascii="Arial" w:hAnsi="Arial" w:cs="Arial"/>
        </w:rPr>
        <w:t>11.</w:t>
      </w:r>
      <w:r w:rsidR="00DF286B">
        <w:rPr>
          <w:rFonts w:ascii="Arial" w:hAnsi="Arial" w:cs="Arial"/>
        </w:rPr>
        <w:t xml:space="preserve"> </w:t>
      </w:r>
      <w:r w:rsidRPr="00C85CBB">
        <w:rPr>
          <w:rFonts w:ascii="Arial" w:hAnsi="Arial" w:cs="Arial"/>
        </w:rPr>
        <w:t>2017 za javne uslužbence CSD Nova Gorica – 13 udeležencev.</w:t>
      </w:r>
    </w:p>
    <w:p w14:paraId="282A032E" w14:textId="77777777" w:rsidR="00262BA5" w:rsidRPr="00C85CBB" w:rsidRDefault="00262BA5" w:rsidP="00C85CBB">
      <w:pPr>
        <w:autoSpaceDE w:val="0"/>
        <w:autoSpaceDN w:val="0"/>
        <w:adjustRightInd w:val="0"/>
        <w:spacing w:after="0" w:line="240" w:lineRule="auto"/>
        <w:jc w:val="both"/>
        <w:rPr>
          <w:rFonts w:ascii="Arial" w:hAnsi="Arial" w:cs="Arial"/>
        </w:rPr>
      </w:pPr>
      <w:r w:rsidRPr="00C85CBB">
        <w:rPr>
          <w:rFonts w:ascii="Arial" w:hAnsi="Arial" w:cs="Arial"/>
        </w:rPr>
        <w:t xml:space="preserve"> Skupno se je vseh štirih usposabljanj udeležilo 117 javnih uslužbencev. </w:t>
      </w:r>
    </w:p>
    <w:p w14:paraId="6EC8CF07" w14:textId="77777777" w:rsidR="00262BA5" w:rsidRPr="00C85CBB" w:rsidRDefault="00262BA5" w:rsidP="00C85CBB">
      <w:pPr>
        <w:autoSpaceDE w:val="0"/>
        <w:autoSpaceDN w:val="0"/>
        <w:adjustRightInd w:val="0"/>
        <w:spacing w:after="0" w:line="240" w:lineRule="auto"/>
        <w:jc w:val="both"/>
        <w:rPr>
          <w:rFonts w:ascii="Arial" w:hAnsi="Arial" w:cs="Arial"/>
        </w:rPr>
      </w:pPr>
    </w:p>
    <w:p w14:paraId="28BB3F26" w14:textId="1D1621A4" w:rsidR="00262BA5" w:rsidRPr="00C85CBB" w:rsidRDefault="00FB347B" w:rsidP="00C85CBB">
      <w:pPr>
        <w:autoSpaceDE w:val="0"/>
        <w:autoSpaceDN w:val="0"/>
        <w:adjustRightInd w:val="0"/>
        <w:spacing w:after="0" w:line="240" w:lineRule="auto"/>
        <w:jc w:val="both"/>
        <w:rPr>
          <w:rFonts w:ascii="Arial" w:hAnsi="Arial" w:cs="Arial"/>
        </w:rPr>
      </w:pPr>
      <w:r>
        <w:rPr>
          <w:rFonts w:ascii="Arial" w:hAnsi="Arial" w:cs="Arial"/>
        </w:rPr>
        <w:t>V skladu</w:t>
      </w:r>
      <w:r w:rsidR="00262BA5" w:rsidRPr="00C85CBB">
        <w:rPr>
          <w:rFonts w:ascii="Arial" w:hAnsi="Arial" w:cs="Arial"/>
        </w:rPr>
        <w:t xml:space="preserve"> z letnim načrtom </w:t>
      </w:r>
      <w:r w:rsidR="00DF286B">
        <w:rPr>
          <w:rFonts w:ascii="Arial" w:hAnsi="Arial" w:cs="Arial"/>
        </w:rPr>
        <w:t>P</w:t>
      </w:r>
      <w:r w:rsidR="00262BA5" w:rsidRPr="00C85CBB">
        <w:rPr>
          <w:rFonts w:ascii="Arial" w:hAnsi="Arial" w:cs="Arial"/>
        </w:rPr>
        <w:t xml:space="preserve">olicije za leto 2018 so bila izvedena </w:t>
      </w:r>
      <w:r w:rsidR="00DF286B">
        <w:rPr>
          <w:rFonts w:ascii="Arial" w:hAnsi="Arial" w:cs="Arial"/>
        </w:rPr>
        <w:t>tri</w:t>
      </w:r>
      <w:r w:rsidR="00DF286B" w:rsidRPr="00C85CBB">
        <w:rPr>
          <w:rFonts w:ascii="Arial" w:hAnsi="Arial" w:cs="Arial"/>
        </w:rPr>
        <w:t xml:space="preserve"> </w:t>
      </w:r>
      <w:r w:rsidR="00262BA5" w:rsidRPr="00C85CBB">
        <w:rPr>
          <w:rFonts w:ascii="Arial" w:hAnsi="Arial" w:cs="Arial"/>
        </w:rPr>
        <w:t>usposabljanja za javne uslužbence, in sicer:</w:t>
      </w:r>
    </w:p>
    <w:p w14:paraId="3272552B" w14:textId="4205A5C5" w:rsidR="00262BA5" w:rsidRPr="00C85CBB" w:rsidRDefault="00262BA5" w:rsidP="007E53A3">
      <w:pPr>
        <w:pStyle w:val="Odstavekseznama"/>
        <w:numPr>
          <w:ilvl w:val="0"/>
          <w:numId w:val="20"/>
        </w:numPr>
        <w:autoSpaceDE w:val="0"/>
        <w:autoSpaceDN w:val="0"/>
        <w:adjustRightInd w:val="0"/>
        <w:spacing w:after="0" w:line="240" w:lineRule="auto"/>
        <w:jc w:val="both"/>
        <w:rPr>
          <w:rFonts w:ascii="Arial" w:hAnsi="Arial" w:cs="Arial"/>
        </w:rPr>
      </w:pPr>
      <w:r w:rsidRPr="00C85CBB">
        <w:rPr>
          <w:rFonts w:ascii="Arial" w:hAnsi="Arial" w:cs="Arial"/>
        </w:rPr>
        <w:t>23.</w:t>
      </w:r>
      <w:r w:rsidR="00DF286B">
        <w:rPr>
          <w:rFonts w:ascii="Arial" w:hAnsi="Arial" w:cs="Arial"/>
        </w:rPr>
        <w:t xml:space="preserve"> </w:t>
      </w:r>
      <w:r w:rsidRPr="00C85CBB">
        <w:rPr>
          <w:rFonts w:ascii="Arial" w:hAnsi="Arial" w:cs="Arial"/>
        </w:rPr>
        <w:t>1.</w:t>
      </w:r>
      <w:r w:rsidR="00DF286B">
        <w:rPr>
          <w:rFonts w:ascii="Arial" w:hAnsi="Arial" w:cs="Arial"/>
        </w:rPr>
        <w:t xml:space="preserve"> </w:t>
      </w:r>
      <w:r w:rsidRPr="00C85CBB">
        <w:rPr>
          <w:rFonts w:ascii="Arial" w:hAnsi="Arial" w:cs="Arial"/>
        </w:rPr>
        <w:t xml:space="preserve">2018 </w:t>
      </w:r>
      <w:r w:rsidR="00DF286B">
        <w:rPr>
          <w:rFonts w:ascii="Arial" w:hAnsi="Arial" w:cs="Arial"/>
        </w:rPr>
        <w:t>–</w:t>
      </w:r>
      <w:r w:rsidRPr="00C85CBB">
        <w:rPr>
          <w:rFonts w:ascii="Arial" w:hAnsi="Arial" w:cs="Arial"/>
        </w:rPr>
        <w:t xml:space="preserve"> za javne uslužbence CSD Šiška </w:t>
      </w:r>
      <w:r w:rsidR="00DF286B">
        <w:rPr>
          <w:rFonts w:ascii="Arial" w:hAnsi="Arial" w:cs="Arial"/>
        </w:rPr>
        <w:t>–</w:t>
      </w:r>
      <w:r w:rsidRPr="00C85CBB">
        <w:rPr>
          <w:rFonts w:ascii="Arial" w:hAnsi="Arial" w:cs="Arial"/>
        </w:rPr>
        <w:t xml:space="preserve"> 16 udeležencev</w:t>
      </w:r>
      <w:r w:rsidR="00DF286B">
        <w:rPr>
          <w:rFonts w:ascii="Arial" w:hAnsi="Arial" w:cs="Arial"/>
        </w:rPr>
        <w:t>,</w:t>
      </w:r>
      <w:r w:rsidRPr="00C85CBB">
        <w:rPr>
          <w:rFonts w:ascii="Arial" w:hAnsi="Arial" w:cs="Arial"/>
        </w:rPr>
        <w:t xml:space="preserve"> </w:t>
      </w:r>
    </w:p>
    <w:p w14:paraId="673A2D95" w14:textId="62E023F7" w:rsidR="00262BA5" w:rsidRPr="00C85CBB" w:rsidRDefault="00262BA5" w:rsidP="007E53A3">
      <w:pPr>
        <w:pStyle w:val="Odstavekseznama"/>
        <w:numPr>
          <w:ilvl w:val="0"/>
          <w:numId w:val="20"/>
        </w:numPr>
        <w:autoSpaceDE w:val="0"/>
        <w:autoSpaceDN w:val="0"/>
        <w:adjustRightInd w:val="0"/>
        <w:spacing w:after="0" w:line="240" w:lineRule="auto"/>
        <w:jc w:val="both"/>
        <w:rPr>
          <w:rFonts w:ascii="Arial" w:hAnsi="Arial" w:cs="Arial"/>
        </w:rPr>
      </w:pPr>
      <w:r w:rsidRPr="00C85CBB">
        <w:rPr>
          <w:rFonts w:ascii="Arial" w:hAnsi="Arial" w:cs="Arial"/>
        </w:rPr>
        <w:t>15.</w:t>
      </w:r>
      <w:r w:rsidR="00DF286B">
        <w:rPr>
          <w:rFonts w:ascii="Arial" w:hAnsi="Arial" w:cs="Arial"/>
        </w:rPr>
        <w:t xml:space="preserve"> </w:t>
      </w:r>
      <w:r w:rsidRPr="00C85CBB">
        <w:rPr>
          <w:rFonts w:ascii="Arial" w:hAnsi="Arial" w:cs="Arial"/>
        </w:rPr>
        <w:t>2.</w:t>
      </w:r>
      <w:r w:rsidR="00DF286B">
        <w:rPr>
          <w:rFonts w:ascii="Arial" w:hAnsi="Arial" w:cs="Arial"/>
        </w:rPr>
        <w:t xml:space="preserve"> </w:t>
      </w:r>
      <w:r w:rsidRPr="00C85CBB">
        <w:rPr>
          <w:rFonts w:ascii="Arial" w:hAnsi="Arial" w:cs="Arial"/>
        </w:rPr>
        <w:t xml:space="preserve">2018 </w:t>
      </w:r>
      <w:r w:rsidR="00DF286B">
        <w:rPr>
          <w:rFonts w:ascii="Arial" w:hAnsi="Arial" w:cs="Arial"/>
        </w:rPr>
        <w:t>–</w:t>
      </w:r>
      <w:r w:rsidRPr="00C85CBB">
        <w:rPr>
          <w:rFonts w:ascii="Arial" w:hAnsi="Arial" w:cs="Arial"/>
        </w:rPr>
        <w:t xml:space="preserve"> za javne uslužbence v občini Grosuplje </w:t>
      </w:r>
      <w:r w:rsidR="00DF286B">
        <w:rPr>
          <w:rFonts w:ascii="Arial" w:hAnsi="Arial" w:cs="Arial"/>
        </w:rPr>
        <w:t>–</w:t>
      </w:r>
      <w:r w:rsidRPr="00C85CBB">
        <w:rPr>
          <w:rFonts w:ascii="Arial" w:hAnsi="Arial" w:cs="Arial"/>
        </w:rPr>
        <w:t xml:space="preserve"> 11 udeležencev (iz CSD, UE, ZD, VVZ, OŠ, lokalne skupnosti, medobčinskega inšpektorata itd.)</w:t>
      </w:r>
      <w:r w:rsidR="00DF286B">
        <w:rPr>
          <w:rFonts w:ascii="Arial" w:hAnsi="Arial" w:cs="Arial"/>
        </w:rPr>
        <w:t>,</w:t>
      </w:r>
      <w:r w:rsidRPr="00C85CBB">
        <w:rPr>
          <w:rFonts w:ascii="Arial" w:hAnsi="Arial" w:cs="Arial"/>
        </w:rPr>
        <w:t xml:space="preserve"> </w:t>
      </w:r>
    </w:p>
    <w:p w14:paraId="3DF39A99" w14:textId="1F9DABA6" w:rsidR="00262BA5" w:rsidRPr="00C85CBB" w:rsidRDefault="00262BA5" w:rsidP="007E53A3">
      <w:pPr>
        <w:pStyle w:val="Odstavekseznama"/>
        <w:numPr>
          <w:ilvl w:val="0"/>
          <w:numId w:val="20"/>
        </w:numPr>
        <w:autoSpaceDE w:val="0"/>
        <w:autoSpaceDN w:val="0"/>
        <w:adjustRightInd w:val="0"/>
        <w:spacing w:after="0" w:line="240" w:lineRule="auto"/>
        <w:jc w:val="both"/>
        <w:rPr>
          <w:rFonts w:ascii="Arial" w:hAnsi="Arial" w:cs="Arial"/>
        </w:rPr>
      </w:pPr>
      <w:r w:rsidRPr="00C85CBB">
        <w:rPr>
          <w:rFonts w:ascii="Arial" w:hAnsi="Arial" w:cs="Arial"/>
        </w:rPr>
        <w:t>20.</w:t>
      </w:r>
      <w:r w:rsidR="00DF286B">
        <w:rPr>
          <w:rFonts w:ascii="Arial" w:hAnsi="Arial" w:cs="Arial"/>
        </w:rPr>
        <w:t xml:space="preserve"> </w:t>
      </w:r>
      <w:r w:rsidRPr="00C85CBB">
        <w:rPr>
          <w:rFonts w:ascii="Arial" w:hAnsi="Arial" w:cs="Arial"/>
        </w:rPr>
        <w:t>2.</w:t>
      </w:r>
      <w:r w:rsidR="00DF286B">
        <w:rPr>
          <w:rFonts w:ascii="Arial" w:hAnsi="Arial" w:cs="Arial"/>
        </w:rPr>
        <w:t xml:space="preserve"> </w:t>
      </w:r>
      <w:r w:rsidRPr="00C85CBB">
        <w:rPr>
          <w:rFonts w:ascii="Arial" w:hAnsi="Arial" w:cs="Arial"/>
        </w:rPr>
        <w:t xml:space="preserve">2018 </w:t>
      </w:r>
      <w:r w:rsidR="00DF286B">
        <w:rPr>
          <w:rFonts w:ascii="Arial" w:hAnsi="Arial" w:cs="Arial"/>
        </w:rPr>
        <w:t>–</w:t>
      </w:r>
      <w:r w:rsidRPr="00C85CBB">
        <w:rPr>
          <w:rFonts w:ascii="Arial" w:hAnsi="Arial" w:cs="Arial"/>
        </w:rPr>
        <w:t xml:space="preserve"> za javne uslužbence Generalnega finančnega urada (OE Ljubljana, OE Novo mesto in OE Murska Sobota) </w:t>
      </w:r>
      <w:r w:rsidR="00DF286B">
        <w:rPr>
          <w:rFonts w:ascii="Arial" w:hAnsi="Arial" w:cs="Arial"/>
        </w:rPr>
        <w:t>–</w:t>
      </w:r>
      <w:r w:rsidRPr="00C85CBB">
        <w:rPr>
          <w:rFonts w:ascii="Arial" w:hAnsi="Arial" w:cs="Arial"/>
        </w:rPr>
        <w:t xml:space="preserve"> 41 udeležencev.</w:t>
      </w:r>
    </w:p>
    <w:p w14:paraId="457EC7E2" w14:textId="77777777" w:rsidR="00262BA5" w:rsidRPr="00C85CBB" w:rsidRDefault="00262BA5" w:rsidP="00C85CBB">
      <w:pPr>
        <w:autoSpaceDE w:val="0"/>
        <w:autoSpaceDN w:val="0"/>
        <w:adjustRightInd w:val="0"/>
        <w:spacing w:after="0" w:line="240" w:lineRule="auto"/>
        <w:jc w:val="both"/>
        <w:rPr>
          <w:rFonts w:ascii="Arial" w:hAnsi="Arial" w:cs="Arial"/>
        </w:rPr>
      </w:pPr>
      <w:r w:rsidRPr="00C85CBB">
        <w:rPr>
          <w:rFonts w:ascii="Arial" w:hAnsi="Arial" w:cs="Arial"/>
        </w:rPr>
        <w:t>Skupno se je usposabljanj udeležilo 68 udeležencev.</w:t>
      </w:r>
    </w:p>
    <w:p w14:paraId="2BC6FCF3" w14:textId="77777777" w:rsidR="00262BA5" w:rsidRPr="00C85CBB" w:rsidRDefault="00262BA5" w:rsidP="00C85CBB">
      <w:pPr>
        <w:autoSpaceDE w:val="0"/>
        <w:autoSpaceDN w:val="0"/>
        <w:adjustRightInd w:val="0"/>
        <w:spacing w:after="0" w:line="240" w:lineRule="auto"/>
        <w:jc w:val="both"/>
        <w:rPr>
          <w:rFonts w:ascii="Arial" w:hAnsi="Arial" w:cs="Arial"/>
        </w:rPr>
      </w:pPr>
    </w:p>
    <w:p w14:paraId="0BE2B392" w14:textId="1F91D84F" w:rsidR="00262BA5" w:rsidRPr="00C85CBB" w:rsidRDefault="00262BA5" w:rsidP="00C85CBB">
      <w:pPr>
        <w:autoSpaceDE w:val="0"/>
        <w:autoSpaceDN w:val="0"/>
        <w:adjustRightInd w:val="0"/>
        <w:spacing w:after="0" w:line="240" w:lineRule="auto"/>
        <w:jc w:val="both"/>
        <w:rPr>
          <w:rFonts w:ascii="Arial" w:hAnsi="Arial" w:cs="Arial"/>
        </w:rPr>
      </w:pPr>
      <w:r w:rsidRPr="00C85CBB">
        <w:rPr>
          <w:rFonts w:ascii="Arial" w:hAnsi="Arial" w:cs="Arial"/>
        </w:rPr>
        <w:t xml:space="preserve">V okviru delovnega področja so člani stalne delovne skupine sodelovali </w:t>
      </w:r>
      <w:r w:rsidR="00DF286B" w:rsidRPr="00C85CBB">
        <w:rPr>
          <w:rFonts w:ascii="Arial" w:hAnsi="Arial" w:cs="Arial"/>
        </w:rPr>
        <w:t xml:space="preserve">tudi </w:t>
      </w:r>
      <w:r w:rsidRPr="00C85CBB">
        <w:rPr>
          <w:rFonts w:ascii="Arial" w:hAnsi="Arial" w:cs="Arial"/>
        </w:rPr>
        <w:t>v programih Višje policijske šole, Policijske akademije, pri predmet</w:t>
      </w:r>
      <w:r w:rsidR="00DF286B">
        <w:rPr>
          <w:rFonts w:ascii="Arial" w:hAnsi="Arial" w:cs="Arial"/>
        </w:rPr>
        <w:t>ih</w:t>
      </w:r>
      <w:r w:rsidRPr="00C85CBB">
        <w:rPr>
          <w:rFonts w:ascii="Arial" w:hAnsi="Arial" w:cs="Arial"/>
        </w:rPr>
        <w:t xml:space="preserve"> Poklicna etika </w:t>
      </w:r>
      <w:r w:rsidR="00626342">
        <w:rPr>
          <w:rFonts w:ascii="Arial" w:hAnsi="Arial" w:cs="Arial"/>
        </w:rPr>
        <w:t>ter</w:t>
      </w:r>
      <w:r w:rsidR="00626342" w:rsidRPr="00C85CBB">
        <w:rPr>
          <w:rFonts w:ascii="Arial" w:hAnsi="Arial" w:cs="Arial"/>
        </w:rPr>
        <w:t xml:space="preserve"> </w:t>
      </w:r>
      <w:r w:rsidRPr="00C85CBB">
        <w:rPr>
          <w:rFonts w:ascii="Arial" w:hAnsi="Arial" w:cs="Arial"/>
        </w:rPr>
        <w:t xml:space="preserve">Etika in človekove pravice </w:t>
      </w:r>
      <w:r w:rsidR="00DF286B">
        <w:rPr>
          <w:rFonts w:ascii="Arial" w:hAnsi="Arial" w:cs="Arial"/>
        </w:rPr>
        <w:t xml:space="preserve">pa </w:t>
      </w:r>
      <w:r w:rsidRPr="00C85CBB">
        <w:rPr>
          <w:rFonts w:ascii="Arial" w:hAnsi="Arial" w:cs="Arial"/>
        </w:rPr>
        <w:t>določene ključne vsebine s področja enakosti obravnavanja in posebnosti v večkulturni skupnosti ter preprečevanja diskriminacije predavali študentom Višje policijske šole in kandidatom za nadzornike državne meje (</w:t>
      </w:r>
      <w:r w:rsidR="00C363CD">
        <w:rPr>
          <w:rFonts w:ascii="Arial" w:hAnsi="Arial" w:cs="Arial"/>
        </w:rPr>
        <w:t>leta</w:t>
      </w:r>
      <w:r w:rsidRPr="00C85CBB">
        <w:rPr>
          <w:rFonts w:ascii="Arial" w:hAnsi="Arial" w:cs="Arial"/>
        </w:rPr>
        <w:t xml:space="preserve"> 2017 skupno </w:t>
      </w:r>
      <w:r w:rsidR="00DF286B">
        <w:rPr>
          <w:rFonts w:ascii="Arial" w:hAnsi="Arial" w:cs="Arial"/>
        </w:rPr>
        <w:t>šest</w:t>
      </w:r>
      <w:r w:rsidRPr="00C85CBB">
        <w:rPr>
          <w:rFonts w:ascii="Arial" w:hAnsi="Arial" w:cs="Arial"/>
        </w:rPr>
        <w:t xml:space="preserve"> oddelkov, </w:t>
      </w:r>
      <w:r w:rsidR="00C363CD">
        <w:rPr>
          <w:rFonts w:ascii="Arial" w:hAnsi="Arial" w:cs="Arial"/>
        </w:rPr>
        <w:t>leta</w:t>
      </w:r>
      <w:r w:rsidRPr="00C85CBB">
        <w:rPr>
          <w:rFonts w:ascii="Arial" w:hAnsi="Arial" w:cs="Arial"/>
        </w:rPr>
        <w:t xml:space="preserve"> 2018 skupno </w:t>
      </w:r>
      <w:r w:rsidR="00DF286B">
        <w:rPr>
          <w:rFonts w:ascii="Arial" w:hAnsi="Arial" w:cs="Arial"/>
        </w:rPr>
        <w:t>pet</w:t>
      </w:r>
      <w:r w:rsidRPr="00C85CBB">
        <w:rPr>
          <w:rFonts w:ascii="Arial" w:hAnsi="Arial" w:cs="Arial"/>
        </w:rPr>
        <w:t xml:space="preserve"> oddelkov). </w:t>
      </w:r>
    </w:p>
    <w:p w14:paraId="130FB1D9" w14:textId="77777777" w:rsidR="00262BA5" w:rsidRPr="00C85CBB" w:rsidRDefault="00262BA5" w:rsidP="00C85CBB">
      <w:pPr>
        <w:autoSpaceDE w:val="0"/>
        <w:autoSpaceDN w:val="0"/>
        <w:adjustRightInd w:val="0"/>
        <w:spacing w:after="0" w:line="240" w:lineRule="auto"/>
        <w:jc w:val="both"/>
        <w:rPr>
          <w:rFonts w:ascii="Arial" w:hAnsi="Arial" w:cs="Arial"/>
        </w:rPr>
      </w:pPr>
    </w:p>
    <w:p w14:paraId="5C268216" w14:textId="27018469" w:rsidR="00262BA5" w:rsidRPr="0045014E" w:rsidRDefault="00262BA5" w:rsidP="007E53A3">
      <w:pPr>
        <w:pStyle w:val="Odstavekseznama"/>
        <w:numPr>
          <w:ilvl w:val="0"/>
          <w:numId w:val="9"/>
        </w:numPr>
        <w:autoSpaceDE w:val="0"/>
        <w:autoSpaceDN w:val="0"/>
        <w:adjustRightInd w:val="0"/>
        <w:spacing w:after="0" w:line="240" w:lineRule="auto"/>
        <w:jc w:val="both"/>
        <w:rPr>
          <w:rFonts w:ascii="Arial" w:hAnsi="Arial" w:cs="Arial"/>
          <w:i/>
        </w:rPr>
      </w:pPr>
      <w:r w:rsidRPr="0045014E">
        <w:rPr>
          <w:rFonts w:ascii="Arial" w:hAnsi="Arial" w:cs="Arial"/>
          <w:i/>
        </w:rPr>
        <w:t xml:space="preserve">Aktivnosti </w:t>
      </w:r>
      <w:r w:rsidR="00DF286B">
        <w:rPr>
          <w:rFonts w:ascii="Arial" w:hAnsi="Arial" w:cs="Arial"/>
          <w:i/>
        </w:rPr>
        <w:t>glede</w:t>
      </w:r>
      <w:r w:rsidR="00DF286B" w:rsidRPr="0045014E">
        <w:rPr>
          <w:rFonts w:ascii="Arial" w:hAnsi="Arial" w:cs="Arial"/>
          <w:i/>
        </w:rPr>
        <w:t xml:space="preserve"> </w:t>
      </w:r>
      <w:r w:rsidRPr="0045014E">
        <w:rPr>
          <w:rFonts w:ascii="Arial" w:hAnsi="Arial" w:cs="Arial"/>
          <w:i/>
        </w:rPr>
        <w:t>problematik</w:t>
      </w:r>
      <w:r w:rsidR="00DF286B">
        <w:rPr>
          <w:rFonts w:ascii="Arial" w:hAnsi="Arial" w:cs="Arial"/>
          <w:i/>
        </w:rPr>
        <w:t>e</w:t>
      </w:r>
      <w:r w:rsidRPr="0045014E">
        <w:rPr>
          <w:rFonts w:ascii="Arial" w:hAnsi="Arial" w:cs="Arial"/>
          <w:i/>
        </w:rPr>
        <w:t xml:space="preserve"> beg</w:t>
      </w:r>
      <w:r w:rsidR="00DF286B">
        <w:rPr>
          <w:rFonts w:ascii="Arial" w:hAnsi="Arial" w:cs="Arial"/>
          <w:i/>
        </w:rPr>
        <w:t>a</w:t>
      </w:r>
      <w:r w:rsidRPr="0045014E">
        <w:rPr>
          <w:rFonts w:ascii="Arial" w:hAnsi="Arial" w:cs="Arial"/>
          <w:i/>
        </w:rPr>
        <w:t xml:space="preserve"> otrok v škodljiva okolja in preprečevanje prisilnih, dogovorjenih in prezgodnjih porok iz aktivnosti ozaveščanja delavcev v pravosodju</w:t>
      </w:r>
    </w:p>
    <w:p w14:paraId="4C595EEF" w14:textId="77777777" w:rsidR="00262BA5" w:rsidRPr="00C85CBB" w:rsidRDefault="00262BA5" w:rsidP="00C85CBB">
      <w:pPr>
        <w:autoSpaceDE w:val="0"/>
        <w:autoSpaceDN w:val="0"/>
        <w:adjustRightInd w:val="0"/>
        <w:spacing w:after="0" w:line="240" w:lineRule="auto"/>
        <w:jc w:val="both"/>
        <w:rPr>
          <w:rFonts w:ascii="Arial" w:hAnsi="Arial" w:cs="Arial"/>
        </w:rPr>
      </w:pPr>
    </w:p>
    <w:p w14:paraId="1B9BC19B" w14:textId="4CADC054" w:rsidR="00262BA5" w:rsidRPr="009E1979" w:rsidRDefault="00AB4599" w:rsidP="00C85CBB">
      <w:pPr>
        <w:autoSpaceDE w:val="0"/>
        <w:autoSpaceDN w:val="0"/>
        <w:adjustRightInd w:val="0"/>
        <w:spacing w:after="0" w:line="240" w:lineRule="auto"/>
        <w:jc w:val="both"/>
        <w:rPr>
          <w:rFonts w:ascii="Arial" w:hAnsi="Arial" w:cs="Arial"/>
        </w:rPr>
      </w:pPr>
      <w:r w:rsidRPr="009E1979">
        <w:rPr>
          <w:rFonts w:ascii="Arial" w:hAnsi="Arial" w:cs="Arial"/>
        </w:rPr>
        <w:t xml:space="preserve">V Republiki Sloveniji </w:t>
      </w:r>
      <w:r w:rsidR="00DF286B">
        <w:rPr>
          <w:rFonts w:ascii="Arial" w:hAnsi="Arial" w:cs="Arial"/>
        </w:rPr>
        <w:t>p</w:t>
      </w:r>
      <w:r w:rsidR="00262BA5" w:rsidRPr="009E1979">
        <w:rPr>
          <w:rFonts w:ascii="Arial" w:hAnsi="Arial" w:cs="Arial"/>
        </w:rPr>
        <w:t xml:space="preserve">olicija pri svojem delu zaznava </w:t>
      </w:r>
      <w:r w:rsidR="00DF286B">
        <w:rPr>
          <w:rFonts w:ascii="Arial" w:hAnsi="Arial" w:cs="Arial"/>
        </w:rPr>
        <w:t>težavo</w:t>
      </w:r>
      <w:r w:rsidR="00DF286B" w:rsidRPr="009E1979">
        <w:rPr>
          <w:rFonts w:ascii="Arial" w:hAnsi="Arial" w:cs="Arial"/>
        </w:rPr>
        <w:t xml:space="preserve"> </w:t>
      </w:r>
      <w:r w:rsidR="00262BA5" w:rsidRPr="009E1979">
        <w:rPr>
          <w:rFonts w:ascii="Arial" w:hAnsi="Arial" w:cs="Arial"/>
        </w:rPr>
        <w:t>beg</w:t>
      </w:r>
      <w:r w:rsidR="00DF286B">
        <w:rPr>
          <w:rFonts w:ascii="Arial" w:hAnsi="Arial" w:cs="Arial"/>
        </w:rPr>
        <w:t>a</w:t>
      </w:r>
      <w:r w:rsidR="00262BA5" w:rsidRPr="009E1979">
        <w:rPr>
          <w:rFonts w:ascii="Arial" w:hAnsi="Arial" w:cs="Arial"/>
        </w:rPr>
        <w:t xml:space="preserve"> otrok v druge družinske skupnosti in škodljiva </w:t>
      </w:r>
      <w:r w:rsidRPr="009E1979">
        <w:rPr>
          <w:rFonts w:ascii="Arial" w:hAnsi="Arial" w:cs="Arial"/>
        </w:rPr>
        <w:t xml:space="preserve">okolja, pri čemer je že </w:t>
      </w:r>
      <w:r w:rsidR="00DF286B">
        <w:rPr>
          <w:rFonts w:ascii="Arial" w:hAnsi="Arial" w:cs="Arial"/>
        </w:rPr>
        <w:t>leta</w:t>
      </w:r>
      <w:r w:rsidR="00DF286B" w:rsidRPr="009E1979">
        <w:rPr>
          <w:rFonts w:ascii="Arial" w:hAnsi="Arial" w:cs="Arial"/>
        </w:rPr>
        <w:t xml:space="preserve"> </w:t>
      </w:r>
      <w:r w:rsidRPr="009E1979">
        <w:rPr>
          <w:rFonts w:ascii="Arial" w:hAnsi="Arial" w:cs="Arial"/>
        </w:rPr>
        <w:t xml:space="preserve">2017 </w:t>
      </w:r>
      <w:r w:rsidR="00262BA5" w:rsidRPr="009E1979">
        <w:rPr>
          <w:rFonts w:ascii="Arial" w:hAnsi="Arial" w:cs="Arial"/>
        </w:rPr>
        <w:t>v sodelovanju z Uradom za narodnosti prepoznala potrebo po okrepljenem medinstitucionalnem povezovanju z</w:t>
      </w:r>
      <w:r w:rsidR="00DF286B">
        <w:rPr>
          <w:rFonts w:ascii="Arial" w:hAnsi="Arial" w:cs="Arial"/>
        </w:rPr>
        <w:t xml:space="preserve">a </w:t>
      </w:r>
      <w:r w:rsidR="00262BA5" w:rsidRPr="009E1979">
        <w:rPr>
          <w:rFonts w:ascii="Arial" w:hAnsi="Arial" w:cs="Arial"/>
        </w:rPr>
        <w:t>učinkovitejš</w:t>
      </w:r>
      <w:r w:rsidR="00DF286B">
        <w:rPr>
          <w:rFonts w:ascii="Arial" w:hAnsi="Arial" w:cs="Arial"/>
        </w:rPr>
        <w:t>o obravnavo</w:t>
      </w:r>
      <w:r w:rsidR="00262BA5" w:rsidRPr="009E1979">
        <w:rPr>
          <w:rFonts w:ascii="Arial" w:hAnsi="Arial" w:cs="Arial"/>
        </w:rPr>
        <w:t xml:space="preserve">, tako pri preprečevanju kot tudi obravnavanju posameznih primerov prezgodnjih </w:t>
      </w:r>
      <w:r w:rsidR="00DF286B">
        <w:rPr>
          <w:rFonts w:ascii="Arial" w:hAnsi="Arial" w:cs="Arial"/>
        </w:rPr>
        <w:t>in</w:t>
      </w:r>
      <w:r w:rsidR="00DF286B" w:rsidRPr="009E1979">
        <w:rPr>
          <w:rFonts w:ascii="Arial" w:hAnsi="Arial" w:cs="Arial"/>
        </w:rPr>
        <w:t xml:space="preserve"> </w:t>
      </w:r>
      <w:r w:rsidR="00262BA5" w:rsidRPr="009E1979">
        <w:rPr>
          <w:rFonts w:ascii="Arial" w:hAnsi="Arial" w:cs="Arial"/>
        </w:rPr>
        <w:t xml:space="preserve">prisilnih porok. Urad za narodnosti je prevzel vse aktivnosti </w:t>
      </w:r>
      <w:r w:rsidR="00DF286B">
        <w:rPr>
          <w:rFonts w:ascii="Arial" w:hAnsi="Arial" w:cs="Arial"/>
        </w:rPr>
        <w:t>vodenja</w:t>
      </w:r>
      <w:r w:rsidR="00262BA5" w:rsidRPr="009E1979">
        <w:rPr>
          <w:rFonts w:ascii="Arial" w:hAnsi="Arial" w:cs="Arial"/>
        </w:rPr>
        <w:t xml:space="preserve"> in je tudi nosilec ukrepa v Nacionalnem programu ukrepov za Rome 2017</w:t>
      </w:r>
      <w:r w:rsidR="00DF286B">
        <w:rPr>
          <w:rFonts w:ascii="Arial" w:hAnsi="Arial" w:cs="Arial"/>
        </w:rPr>
        <w:t>–</w:t>
      </w:r>
      <w:r w:rsidR="00262BA5" w:rsidRPr="009E1979">
        <w:rPr>
          <w:rFonts w:ascii="Arial" w:hAnsi="Arial" w:cs="Arial"/>
        </w:rPr>
        <w:t>2021</w:t>
      </w:r>
      <w:r w:rsidR="00DF286B">
        <w:rPr>
          <w:rFonts w:ascii="Arial" w:hAnsi="Arial" w:cs="Arial"/>
        </w:rPr>
        <w:t xml:space="preserve"> –</w:t>
      </w:r>
      <w:r w:rsidR="00262BA5" w:rsidRPr="009E1979">
        <w:rPr>
          <w:rFonts w:ascii="Arial" w:hAnsi="Arial" w:cs="Arial"/>
        </w:rPr>
        <w:t xml:space="preserve"> »Priprava protokola v postopkih obravnave primerov zunajzakonskih skupnosti z mladoletnimi osebami </w:t>
      </w:r>
      <w:r w:rsidR="00DF286B">
        <w:rPr>
          <w:rFonts w:ascii="Arial" w:hAnsi="Arial" w:cs="Arial"/>
        </w:rPr>
        <w:t>–</w:t>
      </w:r>
      <w:r w:rsidR="00DF286B" w:rsidRPr="009E1979">
        <w:rPr>
          <w:rFonts w:ascii="Arial" w:hAnsi="Arial" w:cs="Arial"/>
        </w:rPr>
        <w:t xml:space="preserve"> </w:t>
      </w:r>
      <w:r w:rsidR="00262BA5" w:rsidRPr="009E1979">
        <w:rPr>
          <w:rFonts w:ascii="Arial" w:hAnsi="Arial" w:cs="Arial"/>
        </w:rPr>
        <w:t xml:space="preserve">Obravnava primerov begov mladoletnih oseb v škodljiva okolja (prezgodnje poroke) in prisilnih porok v romski skupnosti«. V tej zvezi </w:t>
      </w:r>
      <w:r w:rsidR="00DF286B">
        <w:rPr>
          <w:rFonts w:ascii="Arial" w:hAnsi="Arial" w:cs="Arial"/>
        </w:rPr>
        <w:t>p</w:t>
      </w:r>
      <w:r w:rsidR="00262BA5" w:rsidRPr="009E1979">
        <w:rPr>
          <w:rFonts w:ascii="Arial" w:hAnsi="Arial" w:cs="Arial"/>
        </w:rPr>
        <w:t xml:space="preserve">olicija (CRSV PA GPU, OMK UKP GPU) aktivno sodeluje in </w:t>
      </w:r>
      <w:r w:rsidR="00DF286B">
        <w:rPr>
          <w:rFonts w:ascii="Arial" w:hAnsi="Arial" w:cs="Arial"/>
        </w:rPr>
        <w:t xml:space="preserve">njeni predstavniki so </w:t>
      </w:r>
      <w:r w:rsidR="00262BA5" w:rsidRPr="009E1979">
        <w:rPr>
          <w:rFonts w:ascii="Arial" w:hAnsi="Arial" w:cs="Arial"/>
        </w:rPr>
        <w:t xml:space="preserve">se </w:t>
      </w:r>
      <w:r w:rsidR="00C363CD">
        <w:rPr>
          <w:rFonts w:ascii="Arial" w:hAnsi="Arial" w:cs="Arial"/>
        </w:rPr>
        <w:t>leta</w:t>
      </w:r>
      <w:r w:rsidR="00262BA5" w:rsidRPr="009E1979">
        <w:rPr>
          <w:rFonts w:ascii="Arial" w:hAnsi="Arial" w:cs="Arial"/>
        </w:rPr>
        <w:t xml:space="preserve"> 2018 udeležil</w:t>
      </w:r>
      <w:r w:rsidR="00DF286B">
        <w:rPr>
          <w:rFonts w:ascii="Arial" w:hAnsi="Arial" w:cs="Arial"/>
        </w:rPr>
        <w:t>i</w:t>
      </w:r>
      <w:r w:rsidR="00262BA5" w:rsidRPr="009E1979">
        <w:rPr>
          <w:rFonts w:ascii="Arial" w:hAnsi="Arial" w:cs="Arial"/>
        </w:rPr>
        <w:t xml:space="preserve"> več sestankov (12.</w:t>
      </w:r>
      <w:r w:rsidR="00DF286B">
        <w:rPr>
          <w:rFonts w:ascii="Arial" w:hAnsi="Arial" w:cs="Arial"/>
        </w:rPr>
        <w:t xml:space="preserve"> </w:t>
      </w:r>
      <w:r w:rsidR="00262BA5" w:rsidRPr="009E1979">
        <w:rPr>
          <w:rFonts w:ascii="Arial" w:hAnsi="Arial" w:cs="Arial"/>
        </w:rPr>
        <w:t>1., 25.</w:t>
      </w:r>
      <w:r w:rsidR="00DF286B">
        <w:rPr>
          <w:rFonts w:ascii="Arial" w:hAnsi="Arial" w:cs="Arial"/>
        </w:rPr>
        <w:t xml:space="preserve"> </w:t>
      </w:r>
      <w:r w:rsidR="00262BA5" w:rsidRPr="009E1979">
        <w:rPr>
          <w:rFonts w:ascii="Arial" w:hAnsi="Arial" w:cs="Arial"/>
        </w:rPr>
        <w:t>4., 31.</w:t>
      </w:r>
      <w:r w:rsidR="00DF286B">
        <w:rPr>
          <w:rFonts w:ascii="Arial" w:hAnsi="Arial" w:cs="Arial"/>
        </w:rPr>
        <w:t xml:space="preserve"> </w:t>
      </w:r>
      <w:r w:rsidR="00262BA5" w:rsidRPr="009E1979">
        <w:rPr>
          <w:rFonts w:ascii="Arial" w:hAnsi="Arial" w:cs="Arial"/>
        </w:rPr>
        <w:t>8., 14.</w:t>
      </w:r>
      <w:r w:rsidR="00DF286B">
        <w:rPr>
          <w:rFonts w:ascii="Arial" w:hAnsi="Arial" w:cs="Arial"/>
        </w:rPr>
        <w:t xml:space="preserve"> </w:t>
      </w:r>
      <w:r w:rsidR="00262BA5" w:rsidRPr="009E1979">
        <w:rPr>
          <w:rFonts w:ascii="Arial" w:hAnsi="Arial" w:cs="Arial"/>
        </w:rPr>
        <w:t>9., 27.</w:t>
      </w:r>
      <w:r w:rsidR="00DF286B">
        <w:rPr>
          <w:rFonts w:ascii="Arial" w:hAnsi="Arial" w:cs="Arial"/>
        </w:rPr>
        <w:t xml:space="preserve"> </w:t>
      </w:r>
      <w:r w:rsidR="00262BA5" w:rsidRPr="009E1979">
        <w:rPr>
          <w:rFonts w:ascii="Arial" w:hAnsi="Arial" w:cs="Arial"/>
        </w:rPr>
        <w:t>9, 24.</w:t>
      </w:r>
      <w:r w:rsidR="00DF286B">
        <w:rPr>
          <w:rFonts w:ascii="Arial" w:hAnsi="Arial" w:cs="Arial"/>
        </w:rPr>
        <w:t> </w:t>
      </w:r>
      <w:r w:rsidR="00262BA5" w:rsidRPr="009E1979">
        <w:rPr>
          <w:rFonts w:ascii="Arial" w:hAnsi="Arial" w:cs="Arial"/>
        </w:rPr>
        <w:t xml:space="preserve">10., 7.12.) delovne skupine glede uresničevanja </w:t>
      </w:r>
      <w:r w:rsidR="00DF286B">
        <w:rPr>
          <w:rFonts w:ascii="Arial" w:hAnsi="Arial" w:cs="Arial"/>
        </w:rPr>
        <w:t>naved</w:t>
      </w:r>
      <w:r w:rsidR="00262BA5" w:rsidRPr="009E1979">
        <w:rPr>
          <w:rFonts w:ascii="Arial" w:hAnsi="Arial" w:cs="Arial"/>
        </w:rPr>
        <w:t>enega ukrepa v Nacionalnem programu ukrepov za Rome 2017</w:t>
      </w:r>
      <w:r w:rsidR="00DF286B">
        <w:rPr>
          <w:rFonts w:ascii="Arial" w:hAnsi="Arial" w:cs="Arial"/>
        </w:rPr>
        <w:t>–</w:t>
      </w:r>
      <w:r w:rsidR="00262BA5" w:rsidRPr="009E1979">
        <w:rPr>
          <w:rFonts w:ascii="Arial" w:hAnsi="Arial" w:cs="Arial"/>
        </w:rPr>
        <w:t xml:space="preserve">2021, ki ga izvaja Urad za narodnosti. Namen je bil spregovoriti in se seznaniti s stanjem na področju obravnave primerov zunajzakonskih skupnosti z mladoletnimi osebami oziroma bega mladoletnih oseb v škodljiva okolja ter s potrebami in izhodišči za </w:t>
      </w:r>
      <w:r w:rsidR="00262BA5" w:rsidRPr="009E1979">
        <w:rPr>
          <w:rFonts w:ascii="Arial" w:hAnsi="Arial" w:cs="Arial"/>
        </w:rPr>
        <w:lastRenderedPageBreak/>
        <w:t xml:space="preserve">pripravo protokola/priročnika ukrepanja v teh postopkih, ki je eden izmed ciljev. Na sestankih delovne skupine so bile </w:t>
      </w:r>
      <w:r w:rsidR="00856163">
        <w:rPr>
          <w:rFonts w:ascii="Arial" w:hAnsi="Arial" w:cs="Arial"/>
        </w:rPr>
        <w:t>leta</w:t>
      </w:r>
      <w:r w:rsidR="00856163" w:rsidRPr="009E1979">
        <w:rPr>
          <w:rFonts w:ascii="Arial" w:hAnsi="Arial" w:cs="Arial"/>
        </w:rPr>
        <w:t xml:space="preserve"> </w:t>
      </w:r>
      <w:r w:rsidR="00262BA5" w:rsidRPr="009E1979">
        <w:rPr>
          <w:rFonts w:ascii="Arial" w:hAnsi="Arial" w:cs="Arial"/>
        </w:rPr>
        <w:t xml:space="preserve">2018 med drugim dogovorjene tudi aktivnosti za ozaveščanje delavcev v pravosodju. Center za izobraževanje v pravosodju je v </w:t>
      </w:r>
      <w:r w:rsidR="00856163">
        <w:rPr>
          <w:rFonts w:ascii="Arial" w:hAnsi="Arial" w:cs="Arial"/>
        </w:rPr>
        <w:t>svoja</w:t>
      </w:r>
      <w:r w:rsidR="00262BA5" w:rsidRPr="009E1979">
        <w:rPr>
          <w:rFonts w:ascii="Arial" w:hAnsi="Arial" w:cs="Arial"/>
        </w:rPr>
        <w:t xml:space="preserve"> izobraževaln</w:t>
      </w:r>
      <w:r w:rsidR="00856163">
        <w:rPr>
          <w:rFonts w:ascii="Arial" w:hAnsi="Arial" w:cs="Arial"/>
        </w:rPr>
        <w:t>a srečanja</w:t>
      </w:r>
      <w:r w:rsidR="00262BA5" w:rsidRPr="009E1979">
        <w:rPr>
          <w:rFonts w:ascii="Arial" w:hAnsi="Arial" w:cs="Arial"/>
        </w:rPr>
        <w:t xml:space="preserve"> </w:t>
      </w:r>
      <w:r w:rsidR="00856163">
        <w:rPr>
          <w:rFonts w:ascii="Arial" w:hAnsi="Arial" w:cs="Arial"/>
        </w:rPr>
        <w:t>–</w:t>
      </w:r>
      <w:r w:rsidR="00856163" w:rsidRPr="009E1979">
        <w:rPr>
          <w:rFonts w:ascii="Arial" w:hAnsi="Arial" w:cs="Arial"/>
        </w:rPr>
        <w:t xml:space="preserve"> </w:t>
      </w:r>
      <w:r w:rsidR="00262BA5" w:rsidRPr="009E1979">
        <w:rPr>
          <w:rFonts w:ascii="Arial" w:hAnsi="Arial" w:cs="Arial"/>
        </w:rPr>
        <w:t xml:space="preserve">sodniške šole vključil predavanja sodnikom in zaposlenim v pravosodju, kar izvaja CRSV PA GPU. Tako so </w:t>
      </w:r>
      <w:r w:rsidR="00856163" w:rsidRPr="009E1979">
        <w:rPr>
          <w:rFonts w:ascii="Arial" w:hAnsi="Arial" w:cs="Arial"/>
        </w:rPr>
        <w:t xml:space="preserve">že </w:t>
      </w:r>
      <w:r w:rsidR="00262BA5" w:rsidRPr="009E1979">
        <w:rPr>
          <w:rFonts w:ascii="Arial" w:hAnsi="Arial" w:cs="Arial"/>
        </w:rPr>
        <w:t>bil</w:t>
      </w:r>
      <w:r w:rsidR="00697475">
        <w:rPr>
          <w:rFonts w:ascii="Arial" w:hAnsi="Arial" w:cs="Arial"/>
        </w:rPr>
        <w:t>a</w:t>
      </w:r>
      <w:r w:rsidR="00262BA5" w:rsidRPr="009E1979">
        <w:rPr>
          <w:rFonts w:ascii="Arial" w:hAnsi="Arial" w:cs="Arial"/>
        </w:rPr>
        <w:t xml:space="preserve"> izvedena predavanja z naslovom Izzivi pri delu z romsko skupnostjo ter njene posebnosti:</w:t>
      </w:r>
    </w:p>
    <w:p w14:paraId="415F156D" w14:textId="40B82D5C" w:rsidR="00262BA5" w:rsidRPr="009E1979" w:rsidRDefault="00262BA5" w:rsidP="007E53A3">
      <w:pPr>
        <w:pStyle w:val="Odstavekseznama"/>
        <w:numPr>
          <w:ilvl w:val="0"/>
          <w:numId w:val="10"/>
        </w:numPr>
        <w:autoSpaceDE w:val="0"/>
        <w:autoSpaceDN w:val="0"/>
        <w:adjustRightInd w:val="0"/>
        <w:spacing w:after="0" w:line="240" w:lineRule="auto"/>
        <w:jc w:val="both"/>
        <w:rPr>
          <w:rFonts w:ascii="Arial" w:hAnsi="Arial" w:cs="Arial"/>
        </w:rPr>
      </w:pPr>
      <w:r w:rsidRPr="009E1979">
        <w:rPr>
          <w:rFonts w:ascii="Arial" w:hAnsi="Arial" w:cs="Arial"/>
        </w:rPr>
        <w:t>19.</w:t>
      </w:r>
      <w:r w:rsidR="00856163">
        <w:rPr>
          <w:rFonts w:ascii="Arial" w:hAnsi="Arial" w:cs="Arial"/>
        </w:rPr>
        <w:t xml:space="preserve"> </w:t>
      </w:r>
      <w:r w:rsidRPr="009E1979">
        <w:rPr>
          <w:rFonts w:ascii="Arial" w:hAnsi="Arial" w:cs="Arial"/>
        </w:rPr>
        <w:t>9.</w:t>
      </w:r>
      <w:r w:rsidR="00856163">
        <w:rPr>
          <w:rFonts w:ascii="Arial" w:hAnsi="Arial" w:cs="Arial"/>
        </w:rPr>
        <w:t xml:space="preserve"> </w:t>
      </w:r>
      <w:r w:rsidRPr="009E1979">
        <w:rPr>
          <w:rFonts w:ascii="Arial" w:hAnsi="Arial" w:cs="Arial"/>
        </w:rPr>
        <w:t xml:space="preserve">2018 </w:t>
      </w:r>
      <w:r w:rsidR="00856163">
        <w:rPr>
          <w:rFonts w:ascii="Arial" w:hAnsi="Arial" w:cs="Arial"/>
        </w:rPr>
        <w:t>–</w:t>
      </w:r>
      <w:r w:rsidRPr="009E1979">
        <w:rPr>
          <w:rFonts w:ascii="Arial" w:hAnsi="Arial" w:cs="Arial"/>
        </w:rPr>
        <w:t xml:space="preserve"> na Delovnosocialni sodniški šoli 2018</w:t>
      </w:r>
      <w:r w:rsidR="00856163">
        <w:rPr>
          <w:rFonts w:ascii="Arial" w:hAnsi="Arial" w:cs="Arial"/>
        </w:rPr>
        <w:t>,</w:t>
      </w:r>
      <w:r w:rsidRPr="009E1979">
        <w:rPr>
          <w:rFonts w:ascii="Arial" w:hAnsi="Arial" w:cs="Arial"/>
        </w:rPr>
        <w:t xml:space="preserve"> </w:t>
      </w:r>
    </w:p>
    <w:p w14:paraId="77C5C053" w14:textId="74B0E9E7" w:rsidR="00262BA5" w:rsidRPr="009E1979" w:rsidRDefault="00262BA5" w:rsidP="007E53A3">
      <w:pPr>
        <w:pStyle w:val="Odstavekseznama"/>
        <w:numPr>
          <w:ilvl w:val="0"/>
          <w:numId w:val="10"/>
        </w:numPr>
        <w:autoSpaceDE w:val="0"/>
        <w:autoSpaceDN w:val="0"/>
        <w:adjustRightInd w:val="0"/>
        <w:spacing w:after="0" w:line="240" w:lineRule="auto"/>
        <w:jc w:val="both"/>
        <w:rPr>
          <w:rFonts w:ascii="Arial" w:hAnsi="Arial" w:cs="Arial"/>
        </w:rPr>
      </w:pPr>
      <w:r w:rsidRPr="009E1979">
        <w:rPr>
          <w:rFonts w:ascii="Arial" w:hAnsi="Arial" w:cs="Arial"/>
        </w:rPr>
        <w:t>9.</w:t>
      </w:r>
      <w:r w:rsidR="00856163">
        <w:rPr>
          <w:rFonts w:ascii="Arial" w:hAnsi="Arial" w:cs="Arial"/>
        </w:rPr>
        <w:t xml:space="preserve"> </w:t>
      </w:r>
      <w:r w:rsidRPr="009E1979">
        <w:rPr>
          <w:rFonts w:ascii="Arial" w:hAnsi="Arial" w:cs="Arial"/>
        </w:rPr>
        <w:t>11.</w:t>
      </w:r>
      <w:r w:rsidR="00856163">
        <w:rPr>
          <w:rFonts w:ascii="Arial" w:hAnsi="Arial" w:cs="Arial"/>
        </w:rPr>
        <w:t xml:space="preserve"> </w:t>
      </w:r>
      <w:r w:rsidRPr="009E1979">
        <w:rPr>
          <w:rFonts w:ascii="Arial" w:hAnsi="Arial" w:cs="Arial"/>
        </w:rPr>
        <w:t xml:space="preserve">2018 </w:t>
      </w:r>
      <w:r w:rsidR="00856163">
        <w:rPr>
          <w:rFonts w:ascii="Arial" w:hAnsi="Arial" w:cs="Arial"/>
        </w:rPr>
        <w:t>–</w:t>
      </w:r>
      <w:r w:rsidRPr="009E1979">
        <w:rPr>
          <w:rFonts w:ascii="Arial" w:hAnsi="Arial" w:cs="Arial"/>
        </w:rPr>
        <w:t xml:space="preserve"> na Prekrškovnopravni sodniški šoli 2018</w:t>
      </w:r>
      <w:r w:rsidR="00856163">
        <w:rPr>
          <w:rFonts w:ascii="Arial" w:hAnsi="Arial" w:cs="Arial"/>
        </w:rPr>
        <w:t>,</w:t>
      </w:r>
      <w:r w:rsidRPr="009E1979">
        <w:rPr>
          <w:rFonts w:ascii="Arial" w:hAnsi="Arial" w:cs="Arial"/>
        </w:rPr>
        <w:t xml:space="preserve"> </w:t>
      </w:r>
    </w:p>
    <w:p w14:paraId="78702629" w14:textId="420A27B2" w:rsidR="00262BA5" w:rsidRPr="009E1979" w:rsidRDefault="00262BA5" w:rsidP="007E53A3">
      <w:pPr>
        <w:pStyle w:val="Odstavekseznama"/>
        <w:numPr>
          <w:ilvl w:val="0"/>
          <w:numId w:val="10"/>
        </w:numPr>
        <w:autoSpaceDE w:val="0"/>
        <w:autoSpaceDN w:val="0"/>
        <w:adjustRightInd w:val="0"/>
        <w:spacing w:after="0" w:line="240" w:lineRule="auto"/>
        <w:jc w:val="both"/>
        <w:rPr>
          <w:rFonts w:ascii="Arial" w:hAnsi="Arial" w:cs="Arial"/>
        </w:rPr>
      </w:pPr>
      <w:r w:rsidRPr="009E1979">
        <w:rPr>
          <w:rFonts w:ascii="Arial" w:hAnsi="Arial" w:cs="Arial"/>
        </w:rPr>
        <w:t>27.</w:t>
      </w:r>
      <w:r w:rsidR="00856163">
        <w:rPr>
          <w:rFonts w:ascii="Arial" w:hAnsi="Arial" w:cs="Arial"/>
        </w:rPr>
        <w:t xml:space="preserve"> </w:t>
      </w:r>
      <w:r w:rsidRPr="009E1979">
        <w:rPr>
          <w:rFonts w:ascii="Arial" w:hAnsi="Arial" w:cs="Arial"/>
        </w:rPr>
        <w:t>11.</w:t>
      </w:r>
      <w:r w:rsidR="00856163">
        <w:rPr>
          <w:rFonts w:ascii="Arial" w:hAnsi="Arial" w:cs="Arial"/>
        </w:rPr>
        <w:t xml:space="preserve"> </w:t>
      </w:r>
      <w:r w:rsidRPr="009E1979">
        <w:rPr>
          <w:rFonts w:ascii="Arial" w:hAnsi="Arial" w:cs="Arial"/>
        </w:rPr>
        <w:t xml:space="preserve">2018 </w:t>
      </w:r>
      <w:r w:rsidR="00856163">
        <w:rPr>
          <w:rFonts w:ascii="Arial" w:hAnsi="Arial" w:cs="Arial"/>
        </w:rPr>
        <w:t>–</w:t>
      </w:r>
      <w:r w:rsidRPr="009E1979">
        <w:rPr>
          <w:rFonts w:ascii="Arial" w:hAnsi="Arial" w:cs="Arial"/>
        </w:rPr>
        <w:t xml:space="preserve"> na Zemljiškoknjižni šoli 2018</w:t>
      </w:r>
      <w:r w:rsidR="00856163">
        <w:rPr>
          <w:rFonts w:ascii="Arial" w:hAnsi="Arial" w:cs="Arial"/>
        </w:rPr>
        <w:t>,</w:t>
      </w:r>
      <w:r w:rsidRPr="009E1979">
        <w:rPr>
          <w:rFonts w:ascii="Arial" w:hAnsi="Arial" w:cs="Arial"/>
        </w:rPr>
        <w:t xml:space="preserve"> </w:t>
      </w:r>
    </w:p>
    <w:p w14:paraId="0174F666" w14:textId="49E99F1A" w:rsidR="00262BA5" w:rsidRPr="009E1979" w:rsidRDefault="00262BA5" w:rsidP="007E53A3">
      <w:pPr>
        <w:pStyle w:val="Odstavekseznama"/>
        <w:numPr>
          <w:ilvl w:val="0"/>
          <w:numId w:val="10"/>
        </w:numPr>
        <w:autoSpaceDE w:val="0"/>
        <w:autoSpaceDN w:val="0"/>
        <w:adjustRightInd w:val="0"/>
        <w:spacing w:after="0" w:line="240" w:lineRule="auto"/>
        <w:jc w:val="both"/>
        <w:rPr>
          <w:rFonts w:ascii="Arial" w:hAnsi="Arial" w:cs="Arial"/>
        </w:rPr>
      </w:pPr>
      <w:r w:rsidRPr="009E1979">
        <w:rPr>
          <w:rFonts w:ascii="Arial" w:hAnsi="Arial" w:cs="Arial"/>
        </w:rPr>
        <w:t>28.</w:t>
      </w:r>
      <w:r w:rsidR="00856163">
        <w:rPr>
          <w:rFonts w:ascii="Arial" w:hAnsi="Arial" w:cs="Arial"/>
        </w:rPr>
        <w:t xml:space="preserve"> </w:t>
      </w:r>
      <w:r w:rsidRPr="009E1979">
        <w:rPr>
          <w:rFonts w:ascii="Arial" w:hAnsi="Arial" w:cs="Arial"/>
        </w:rPr>
        <w:t>11.</w:t>
      </w:r>
      <w:r w:rsidR="00856163">
        <w:rPr>
          <w:rFonts w:ascii="Arial" w:hAnsi="Arial" w:cs="Arial"/>
        </w:rPr>
        <w:t xml:space="preserve"> </w:t>
      </w:r>
      <w:r w:rsidRPr="009E1979">
        <w:rPr>
          <w:rFonts w:ascii="Arial" w:hAnsi="Arial" w:cs="Arial"/>
        </w:rPr>
        <w:t xml:space="preserve">2018 </w:t>
      </w:r>
      <w:r w:rsidR="00856163">
        <w:rPr>
          <w:rFonts w:ascii="Arial" w:hAnsi="Arial" w:cs="Arial"/>
        </w:rPr>
        <w:t>–</w:t>
      </w:r>
      <w:r w:rsidRPr="009E1979">
        <w:rPr>
          <w:rFonts w:ascii="Arial" w:hAnsi="Arial" w:cs="Arial"/>
        </w:rPr>
        <w:t xml:space="preserve"> na Državnoodvetniški šoli 2018</w:t>
      </w:r>
      <w:r w:rsidR="00856163">
        <w:rPr>
          <w:rFonts w:ascii="Arial" w:hAnsi="Arial" w:cs="Arial"/>
        </w:rPr>
        <w:t>,</w:t>
      </w:r>
      <w:r w:rsidRPr="009E1979">
        <w:rPr>
          <w:rFonts w:ascii="Arial" w:hAnsi="Arial" w:cs="Arial"/>
        </w:rPr>
        <w:t xml:space="preserve"> </w:t>
      </w:r>
    </w:p>
    <w:p w14:paraId="7F1D5223" w14:textId="20A9C640" w:rsidR="00262BA5" w:rsidRDefault="00262BA5" w:rsidP="007E53A3">
      <w:pPr>
        <w:pStyle w:val="Odstavekseznama"/>
        <w:numPr>
          <w:ilvl w:val="0"/>
          <w:numId w:val="10"/>
        </w:numPr>
        <w:autoSpaceDE w:val="0"/>
        <w:autoSpaceDN w:val="0"/>
        <w:adjustRightInd w:val="0"/>
        <w:spacing w:after="0" w:line="240" w:lineRule="auto"/>
        <w:jc w:val="both"/>
        <w:rPr>
          <w:rFonts w:ascii="Arial" w:hAnsi="Arial" w:cs="Arial"/>
        </w:rPr>
      </w:pPr>
      <w:r w:rsidRPr="009E1979">
        <w:rPr>
          <w:rFonts w:ascii="Arial" w:hAnsi="Arial" w:cs="Arial"/>
        </w:rPr>
        <w:t>17.</w:t>
      </w:r>
      <w:r w:rsidR="00856163">
        <w:rPr>
          <w:rFonts w:ascii="Arial" w:hAnsi="Arial" w:cs="Arial"/>
        </w:rPr>
        <w:t xml:space="preserve"> </w:t>
      </w:r>
      <w:r w:rsidRPr="009E1979">
        <w:rPr>
          <w:rFonts w:ascii="Arial" w:hAnsi="Arial" w:cs="Arial"/>
        </w:rPr>
        <w:t>12.</w:t>
      </w:r>
      <w:r w:rsidR="00856163">
        <w:rPr>
          <w:rFonts w:ascii="Arial" w:hAnsi="Arial" w:cs="Arial"/>
        </w:rPr>
        <w:t xml:space="preserve"> </w:t>
      </w:r>
      <w:r w:rsidRPr="009E1979">
        <w:rPr>
          <w:rFonts w:ascii="Arial" w:hAnsi="Arial" w:cs="Arial"/>
        </w:rPr>
        <w:t xml:space="preserve">2018 </w:t>
      </w:r>
      <w:r w:rsidR="00856163">
        <w:rPr>
          <w:rFonts w:ascii="Arial" w:hAnsi="Arial" w:cs="Arial"/>
        </w:rPr>
        <w:t>–</w:t>
      </w:r>
      <w:r w:rsidRPr="009E1979">
        <w:rPr>
          <w:rFonts w:ascii="Arial" w:hAnsi="Arial" w:cs="Arial"/>
        </w:rPr>
        <w:t xml:space="preserve"> na Državnotožilski šoli 2018 </w:t>
      </w:r>
      <w:r w:rsidR="00856163">
        <w:rPr>
          <w:rFonts w:ascii="Arial" w:hAnsi="Arial" w:cs="Arial"/>
        </w:rPr>
        <w:t>–</w:t>
      </w:r>
      <w:r w:rsidRPr="009E1979">
        <w:rPr>
          <w:rFonts w:ascii="Arial" w:hAnsi="Arial" w:cs="Arial"/>
        </w:rPr>
        <w:t xml:space="preserve"> Mladi in kriminal. </w:t>
      </w:r>
    </w:p>
    <w:p w14:paraId="6E177E02" w14:textId="77777777" w:rsidR="00697475" w:rsidRPr="00684026" w:rsidRDefault="00697475" w:rsidP="00697475">
      <w:pPr>
        <w:pStyle w:val="Odstavekseznama"/>
        <w:autoSpaceDE w:val="0"/>
        <w:autoSpaceDN w:val="0"/>
        <w:adjustRightInd w:val="0"/>
        <w:spacing w:after="0" w:line="240" w:lineRule="auto"/>
        <w:jc w:val="both"/>
        <w:rPr>
          <w:rFonts w:ascii="Arial" w:hAnsi="Arial" w:cs="Arial"/>
        </w:rPr>
      </w:pPr>
    </w:p>
    <w:p w14:paraId="22E4F391" w14:textId="46C9F72A" w:rsidR="00262BA5" w:rsidRPr="00684026" w:rsidRDefault="00262BA5" w:rsidP="00C85CBB">
      <w:pPr>
        <w:autoSpaceDE w:val="0"/>
        <w:autoSpaceDN w:val="0"/>
        <w:adjustRightInd w:val="0"/>
        <w:spacing w:after="0" w:line="240" w:lineRule="auto"/>
        <w:jc w:val="both"/>
        <w:rPr>
          <w:rFonts w:ascii="Arial" w:hAnsi="Arial" w:cs="Arial"/>
        </w:rPr>
      </w:pPr>
      <w:r w:rsidRPr="00684026">
        <w:rPr>
          <w:rFonts w:ascii="Arial" w:hAnsi="Arial" w:cs="Arial"/>
        </w:rPr>
        <w:t xml:space="preserve">Evalvacije in povratne informacije udeležencev in vodij posameznih sodniških šol kažejo, da so predavanja zelo dobro sprejeta, </w:t>
      </w:r>
      <w:r w:rsidR="00856163">
        <w:rPr>
          <w:rFonts w:ascii="Arial" w:hAnsi="Arial" w:cs="Arial"/>
        </w:rPr>
        <w:t>zato</w:t>
      </w:r>
      <w:r w:rsidR="00856163" w:rsidRPr="00684026">
        <w:rPr>
          <w:rFonts w:ascii="Arial" w:hAnsi="Arial" w:cs="Arial"/>
        </w:rPr>
        <w:t xml:space="preserve"> </w:t>
      </w:r>
      <w:r w:rsidRPr="00684026">
        <w:rPr>
          <w:rFonts w:ascii="Arial" w:hAnsi="Arial" w:cs="Arial"/>
        </w:rPr>
        <w:t>se nadaljuje</w:t>
      </w:r>
      <w:r w:rsidR="00856163">
        <w:rPr>
          <w:rFonts w:ascii="Arial" w:hAnsi="Arial" w:cs="Arial"/>
        </w:rPr>
        <w:t>jo</w:t>
      </w:r>
      <w:r w:rsidRPr="00684026">
        <w:rPr>
          <w:rFonts w:ascii="Arial" w:hAnsi="Arial" w:cs="Arial"/>
        </w:rPr>
        <w:t xml:space="preserve"> tudi </w:t>
      </w:r>
      <w:r w:rsidR="00856163">
        <w:rPr>
          <w:rFonts w:ascii="Arial" w:hAnsi="Arial" w:cs="Arial"/>
        </w:rPr>
        <w:t>leta</w:t>
      </w:r>
      <w:r w:rsidR="00856163" w:rsidRPr="00684026">
        <w:rPr>
          <w:rFonts w:ascii="Arial" w:hAnsi="Arial" w:cs="Arial"/>
        </w:rPr>
        <w:t xml:space="preserve"> </w:t>
      </w:r>
      <w:r w:rsidRPr="00684026">
        <w:rPr>
          <w:rFonts w:ascii="Arial" w:hAnsi="Arial" w:cs="Arial"/>
        </w:rPr>
        <w:t xml:space="preserve">2019. Policija nadaljuje </w:t>
      </w:r>
      <w:r w:rsidR="00856163">
        <w:rPr>
          <w:rFonts w:ascii="Arial" w:hAnsi="Arial" w:cs="Arial"/>
        </w:rPr>
        <w:t xml:space="preserve">tudi </w:t>
      </w:r>
      <w:r w:rsidRPr="00684026">
        <w:rPr>
          <w:rFonts w:ascii="Arial" w:hAnsi="Arial" w:cs="Arial"/>
        </w:rPr>
        <w:t>aktivn</w:t>
      </w:r>
      <w:r w:rsidR="00856163">
        <w:rPr>
          <w:rFonts w:ascii="Arial" w:hAnsi="Arial" w:cs="Arial"/>
        </w:rPr>
        <w:t>o</w:t>
      </w:r>
      <w:r w:rsidRPr="00684026">
        <w:rPr>
          <w:rFonts w:ascii="Arial" w:hAnsi="Arial" w:cs="Arial"/>
        </w:rPr>
        <w:t xml:space="preserve"> sodelovanje z Uradom za narodnosti</w:t>
      </w:r>
      <w:r w:rsidR="00856163">
        <w:rPr>
          <w:rFonts w:ascii="Arial" w:hAnsi="Arial" w:cs="Arial"/>
        </w:rPr>
        <w:t xml:space="preserve"> za</w:t>
      </w:r>
      <w:r w:rsidRPr="00684026">
        <w:rPr>
          <w:rFonts w:ascii="Arial" w:hAnsi="Arial" w:cs="Arial"/>
        </w:rPr>
        <w:t xml:space="preserve"> uresničevanj</w:t>
      </w:r>
      <w:r w:rsidR="00080DEE">
        <w:rPr>
          <w:rFonts w:ascii="Arial" w:hAnsi="Arial" w:cs="Arial"/>
        </w:rPr>
        <w:t>e</w:t>
      </w:r>
      <w:r w:rsidRPr="00684026">
        <w:rPr>
          <w:rFonts w:ascii="Arial" w:hAnsi="Arial" w:cs="Arial"/>
        </w:rPr>
        <w:t xml:space="preserve"> tega ukrepa.</w:t>
      </w:r>
    </w:p>
    <w:p w14:paraId="04AE831C" w14:textId="77777777" w:rsidR="00682640" w:rsidRPr="00684026" w:rsidRDefault="00682640" w:rsidP="00262BA5">
      <w:pPr>
        <w:autoSpaceDE w:val="0"/>
        <w:autoSpaceDN w:val="0"/>
        <w:adjustRightInd w:val="0"/>
        <w:spacing w:after="0" w:line="240" w:lineRule="auto"/>
        <w:jc w:val="both"/>
        <w:rPr>
          <w:rFonts w:ascii="Arial" w:hAnsi="Arial" w:cs="Arial"/>
          <w:color w:val="4472C4" w:themeColor="accent5"/>
        </w:rPr>
      </w:pPr>
    </w:p>
    <w:p w14:paraId="35E886FD" w14:textId="4D1BD30F" w:rsidR="00682640" w:rsidRPr="00684026" w:rsidRDefault="00682640" w:rsidP="00262BA5">
      <w:pPr>
        <w:autoSpaceDE w:val="0"/>
        <w:autoSpaceDN w:val="0"/>
        <w:adjustRightInd w:val="0"/>
        <w:spacing w:after="0" w:line="240" w:lineRule="auto"/>
        <w:jc w:val="both"/>
        <w:rPr>
          <w:rFonts w:ascii="Arial" w:hAnsi="Arial" w:cs="Arial"/>
        </w:rPr>
      </w:pPr>
      <w:r w:rsidRPr="00684026">
        <w:rPr>
          <w:rFonts w:ascii="Arial" w:hAnsi="Arial" w:cs="Arial"/>
        </w:rPr>
        <w:t xml:space="preserve">Za dodatne informacije o uresničevanju priporočil št. 51, 56 in 57 glej </w:t>
      </w:r>
      <w:r w:rsidR="00DE66D2" w:rsidRPr="00684026">
        <w:rPr>
          <w:rFonts w:ascii="Arial" w:hAnsi="Arial" w:cs="Arial"/>
        </w:rPr>
        <w:t>2</w:t>
      </w:r>
      <w:r w:rsidR="00856163">
        <w:rPr>
          <w:rFonts w:ascii="Arial" w:hAnsi="Arial" w:cs="Arial"/>
        </w:rPr>
        <w:t>.</w:t>
      </w:r>
      <w:r w:rsidR="00DE66D2" w:rsidRPr="00684026">
        <w:rPr>
          <w:rFonts w:ascii="Arial" w:hAnsi="Arial" w:cs="Arial"/>
        </w:rPr>
        <w:t xml:space="preserve"> </w:t>
      </w:r>
      <w:r w:rsidR="00856163" w:rsidRPr="00684026">
        <w:rPr>
          <w:rFonts w:ascii="Arial" w:hAnsi="Arial" w:cs="Arial"/>
        </w:rPr>
        <w:t xml:space="preserve">točko </w:t>
      </w:r>
      <w:r w:rsidRPr="00684026">
        <w:rPr>
          <w:rFonts w:ascii="Arial" w:hAnsi="Arial" w:cs="Arial"/>
        </w:rPr>
        <w:t>drug</w:t>
      </w:r>
      <w:r w:rsidR="00DE66D2" w:rsidRPr="00684026">
        <w:rPr>
          <w:rFonts w:ascii="Arial" w:hAnsi="Arial" w:cs="Arial"/>
        </w:rPr>
        <w:t>ega</w:t>
      </w:r>
      <w:r w:rsidRPr="00684026">
        <w:rPr>
          <w:rFonts w:ascii="Arial" w:hAnsi="Arial" w:cs="Arial"/>
        </w:rPr>
        <w:t xml:space="preserve"> del</w:t>
      </w:r>
      <w:r w:rsidR="00DE66D2" w:rsidRPr="00684026">
        <w:rPr>
          <w:rFonts w:ascii="Arial" w:hAnsi="Arial" w:cs="Arial"/>
        </w:rPr>
        <w:t>a</w:t>
      </w:r>
      <w:r w:rsidRPr="00684026">
        <w:rPr>
          <w:rFonts w:ascii="Arial" w:hAnsi="Arial" w:cs="Arial"/>
        </w:rPr>
        <w:t xml:space="preserve"> tega poročila.</w:t>
      </w:r>
    </w:p>
    <w:p w14:paraId="524E1866" w14:textId="77777777" w:rsidR="00E642B0" w:rsidRDefault="00E642B0" w:rsidP="005707E9">
      <w:pPr>
        <w:autoSpaceDE w:val="0"/>
        <w:autoSpaceDN w:val="0"/>
        <w:adjustRightInd w:val="0"/>
        <w:spacing w:line="240" w:lineRule="exact"/>
        <w:jc w:val="both"/>
        <w:rPr>
          <w:rFonts w:ascii="Arial" w:hAnsi="Arial" w:cs="Arial"/>
          <w:b/>
          <w:bCs/>
        </w:rPr>
      </w:pPr>
    </w:p>
    <w:p w14:paraId="59AF12B0" w14:textId="30F4FC87" w:rsidR="003A3FC4" w:rsidRPr="00B429D2" w:rsidRDefault="00C56E2A" w:rsidP="003A3FC4">
      <w:pPr>
        <w:widowControl w:val="0"/>
        <w:spacing w:after="0" w:line="220" w:lineRule="exact"/>
        <w:jc w:val="center"/>
        <w:rPr>
          <w:rFonts w:ascii="Arial" w:eastAsia="Calibri" w:hAnsi="Arial" w:cs="Arial"/>
          <w:lang w:bidi="en-US"/>
        </w:rPr>
      </w:pPr>
      <w:r w:rsidRPr="00B429D2">
        <w:rPr>
          <w:rFonts w:ascii="Arial" w:eastAsia="Calibri" w:hAnsi="Arial" w:cs="Arial"/>
          <w:lang w:bidi="en-US"/>
        </w:rPr>
        <w:t xml:space="preserve"> </w:t>
      </w:r>
      <w:r w:rsidR="003A3FC4" w:rsidRPr="00B429D2">
        <w:rPr>
          <w:rFonts w:ascii="Arial" w:eastAsia="Calibri" w:hAnsi="Arial" w:cs="Arial"/>
          <w:lang w:bidi="en-US"/>
        </w:rPr>
        <w:t>Izbrisani</w:t>
      </w:r>
    </w:p>
    <w:p w14:paraId="3EA51041" w14:textId="71B06DBF" w:rsidR="005B10B8" w:rsidRPr="00633B6D" w:rsidRDefault="005B10B8" w:rsidP="005B10B8">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61</w:t>
      </w:r>
      <w:r w:rsidRPr="00E1783E">
        <w:rPr>
          <w:rFonts w:ascii="Arial" w:eastAsia="Calibri" w:hAnsi="Arial" w:cs="Arial"/>
          <w:color w:val="000000"/>
          <w:lang w:bidi="en-US"/>
        </w:rPr>
        <w:t>)</w:t>
      </w:r>
    </w:p>
    <w:p w14:paraId="2C6CC41B" w14:textId="77777777" w:rsidR="003A3FC4" w:rsidRDefault="003A3FC4" w:rsidP="005707E9">
      <w:pPr>
        <w:autoSpaceDE w:val="0"/>
        <w:autoSpaceDN w:val="0"/>
        <w:adjustRightInd w:val="0"/>
        <w:spacing w:line="240" w:lineRule="exact"/>
        <w:jc w:val="both"/>
        <w:rPr>
          <w:rFonts w:ascii="Arial" w:hAnsi="Arial" w:cs="Arial"/>
          <w:b/>
          <w:bCs/>
        </w:rPr>
      </w:pPr>
    </w:p>
    <w:p w14:paraId="2D29C68B" w14:textId="4188A0CF" w:rsidR="0045014E" w:rsidRDefault="0045014E" w:rsidP="0045014E">
      <w:pPr>
        <w:autoSpaceDE w:val="0"/>
        <w:autoSpaceDN w:val="0"/>
        <w:adjustRightInd w:val="0"/>
        <w:spacing w:line="240" w:lineRule="exact"/>
        <w:jc w:val="both"/>
        <w:rPr>
          <w:rFonts w:ascii="Arial" w:hAnsi="Arial" w:cs="Arial"/>
          <w:bCs/>
        </w:rPr>
      </w:pPr>
      <w:r w:rsidRPr="000C3420">
        <w:rPr>
          <w:rFonts w:ascii="Arial" w:hAnsi="Arial" w:cs="Arial"/>
          <w:bCs/>
        </w:rPr>
        <w:t xml:space="preserve">Glej odgovor </w:t>
      </w:r>
      <w:r w:rsidR="0029524F" w:rsidRPr="000C3420">
        <w:rPr>
          <w:rFonts w:ascii="Arial" w:hAnsi="Arial" w:cs="Arial"/>
          <w:bCs/>
        </w:rPr>
        <w:t xml:space="preserve">oziroma navedbo v zadnjem odstavku </w:t>
      </w:r>
      <w:r w:rsidRPr="000C3420">
        <w:rPr>
          <w:rFonts w:ascii="Arial" w:hAnsi="Arial" w:cs="Arial"/>
          <w:bCs/>
        </w:rPr>
        <w:t>k 8</w:t>
      </w:r>
      <w:r w:rsidR="00856163">
        <w:rPr>
          <w:rFonts w:ascii="Arial" w:hAnsi="Arial" w:cs="Arial"/>
          <w:bCs/>
        </w:rPr>
        <w:t>.</w:t>
      </w:r>
      <w:r w:rsidRPr="000C3420">
        <w:rPr>
          <w:rFonts w:ascii="Arial" w:hAnsi="Arial" w:cs="Arial"/>
          <w:bCs/>
        </w:rPr>
        <w:t xml:space="preserve"> </w:t>
      </w:r>
      <w:r w:rsidR="00856163" w:rsidRPr="000C3420">
        <w:rPr>
          <w:rFonts w:ascii="Arial" w:hAnsi="Arial" w:cs="Arial"/>
          <w:bCs/>
        </w:rPr>
        <w:t xml:space="preserve">točki </w:t>
      </w:r>
      <w:r w:rsidRPr="000C3420">
        <w:rPr>
          <w:rFonts w:ascii="Arial" w:hAnsi="Arial" w:cs="Arial"/>
          <w:bCs/>
        </w:rPr>
        <w:t>drugega dela tega poročila.</w:t>
      </w:r>
      <w:r>
        <w:rPr>
          <w:rFonts w:ascii="Arial" w:hAnsi="Arial" w:cs="Arial"/>
          <w:bCs/>
        </w:rPr>
        <w:t xml:space="preserve"> </w:t>
      </w:r>
    </w:p>
    <w:p w14:paraId="0697B1FF" w14:textId="77777777" w:rsidR="004240AA" w:rsidRPr="00530CA0" w:rsidRDefault="004240AA" w:rsidP="005707E9">
      <w:pPr>
        <w:autoSpaceDE w:val="0"/>
        <w:autoSpaceDN w:val="0"/>
        <w:adjustRightInd w:val="0"/>
        <w:spacing w:line="240" w:lineRule="exact"/>
        <w:jc w:val="both"/>
        <w:rPr>
          <w:rFonts w:ascii="Arial" w:hAnsi="Arial" w:cs="Arial"/>
          <w:bCs/>
        </w:rPr>
      </w:pPr>
    </w:p>
    <w:p w14:paraId="375B4FD1" w14:textId="77777777" w:rsidR="002A0F2B" w:rsidRDefault="002A0F2B" w:rsidP="005707E9">
      <w:pPr>
        <w:autoSpaceDE w:val="0"/>
        <w:autoSpaceDN w:val="0"/>
        <w:adjustRightInd w:val="0"/>
        <w:spacing w:line="240" w:lineRule="exact"/>
        <w:jc w:val="both"/>
        <w:rPr>
          <w:rFonts w:ascii="Arial" w:hAnsi="Arial" w:cs="Arial"/>
          <w:b/>
          <w:bCs/>
        </w:rPr>
      </w:pPr>
      <w:r w:rsidRPr="00530CA0">
        <w:rPr>
          <w:rFonts w:ascii="Arial" w:hAnsi="Arial" w:cs="Arial"/>
          <w:b/>
          <w:bCs/>
        </w:rPr>
        <w:t xml:space="preserve">9. člen </w:t>
      </w:r>
      <w:r w:rsidR="00530CA0">
        <w:rPr>
          <w:rFonts w:ascii="Arial" w:hAnsi="Arial" w:cs="Arial"/>
          <w:b/>
          <w:bCs/>
        </w:rPr>
        <w:t>o</w:t>
      </w:r>
      <w:r w:rsidRPr="00530CA0">
        <w:rPr>
          <w:rFonts w:ascii="Arial" w:hAnsi="Arial" w:cs="Arial"/>
          <w:b/>
          <w:bCs/>
        </w:rPr>
        <w:t>kvirne konvencije</w:t>
      </w:r>
    </w:p>
    <w:p w14:paraId="23E4D6D5" w14:textId="77777777" w:rsidR="004C066E" w:rsidRPr="00530CA0" w:rsidRDefault="004C066E" w:rsidP="005707E9">
      <w:pPr>
        <w:autoSpaceDE w:val="0"/>
        <w:autoSpaceDN w:val="0"/>
        <w:adjustRightInd w:val="0"/>
        <w:spacing w:line="240" w:lineRule="exact"/>
        <w:jc w:val="both"/>
        <w:rPr>
          <w:rFonts w:ascii="Arial" w:hAnsi="Arial" w:cs="Arial"/>
          <w:b/>
          <w:bCs/>
        </w:rPr>
      </w:pPr>
    </w:p>
    <w:p w14:paraId="643F83D3" w14:textId="77777777" w:rsidR="007B0F67" w:rsidRPr="00AC7C44" w:rsidRDefault="007B0F67" w:rsidP="004C066E">
      <w:pPr>
        <w:pStyle w:val="Bodytext20"/>
        <w:shd w:val="clear" w:color="auto" w:fill="auto"/>
        <w:spacing w:line="240" w:lineRule="auto"/>
        <w:jc w:val="center"/>
        <w:rPr>
          <w:rFonts w:ascii="Arial" w:hAnsi="Arial" w:cs="Arial"/>
        </w:rPr>
      </w:pPr>
      <w:r w:rsidRPr="00AC7C44">
        <w:rPr>
          <w:rFonts w:ascii="Arial" w:hAnsi="Arial" w:cs="Arial"/>
        </w:rPr>
        <w:t>Dostop do televizijskih in radijskih programov ter tiskanih medijev</w:t>
      </w:r>
    </w:p>
    <w:p w14:paraId="43760BEF" w14:textId="06AFDE03" w:rsidR="004C066E" w:rsidRPr="00633B6D" w:rsidRDefault="004C066E" w:rsidP="004C066E">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67</w:t>
      </w:r>
      <w:r w:rsidRPr="00E1783E">
        <w:rPr>
          <w:rFonts w:ascii="Arial" w:eastAsia="Calibri" w:hAnsi="Arial" w:cs="Arial"/>
          <w:color w:val="000000"/>
          <w:lang w:bidi="en-US"/>
        </w:rPr>
        <w:t>)</w:t>
      </w:r>
    </w:p>
    <w:p w14:paraId="0A498DE9" w14:textId="77777777" w:rsidR="009D4A90" w:rsidRDefault="009D4A90" w:rsidP="005707E9">
      <w:pPr>
        <w:autoSpaceDE w:val="0"/>
        <w:autoSpaceDN w:val="0"/>
        <w:adjustRightInd w:val="0"/>
        <w:spacing w:line="240" w:lineRule="exact"/>
        <w:jc w:val="both"/>
        <w:rPr>
          <w:rFonts w:ascii="Arial" w:hAnsi="Arial" w:cs="Arial"/>
        </w:rPr>
      </w:pPr>
    </w:p>
    <w:p w14:paraId="4E3332E2" w14:textId="318DEFE7" w:rsidR="00DB1784" w:rsidRDefault="00DB1784" w:rsidP="00DB1784">
      <w:pPr>
        <w:autoSpaceDE w:val="0"/>
        <w:autoSpaceDN w:val="0"/>
        <w:adjustRightInd w:val="0"/>
        <w:spacing w:line="240" w:lineRule="exact"/>
        <w:jc w:val="both"/>
        <w:rPr>
          <w:rFonts w:ascii="Arial" w:hAnsi="Arial" w:cs="Arial"/>
          <w:bCs/>
        </w:rPr>
      </w:pPr>
      <w:r w:rsidRPr="002461E4">
        <w:rPr>
          <w:rFonts w:ascii="Arial" w:hAnsi="Arial" w:cs="Arial"/>
          <w:bCs/>
        </w:rPr>
        <w:t>Glej odgovor k 9</w:t>
      </w:r>
      <w:r w:rsidR="00856163">
        <w:rPr>
          <w:rFonts w:ascii="Arial" w:hAnsi="Arial" w:cs="Arial"/>
          <w:bCs/>
        </w:rPr>
        <w:t>.</w:t>
      </w:r>
      <w:r w:rsidRPr="002461E4">
        <w:rPr>
          <w:rFonts w:ascii="Arial" w:hAnsi="Arial" w:cs="Arial"/>
          <w:bCs/>
        </w:rPr>
        <w:t xml:space="preserve"> </w:t>
      </w:r>
      <w:r w:rsidR="00856163" w:rsidRPr="002461E4">
        <w:rPr>
          <w:rFonts w:ascii="Arial" w:hAnsi="Arial" w:cs="Arial"/>
          <w:bCs/>
        </w:rPr>
        <w:t xml:space="preserve">točki </w:t>
      </w:r>
      <w:r w:rsidRPr="002461E4">
        <w:rPr>
          <w:rFonts w:ascii="Arial" w:hAnsi="Arial" w:cs="Arial"/>
          <w:bCs/>
        </w:rPr>
        <w:t>drugega dela tega poročila.</w:t>
      </w:r>
    </w:p>
    <w:p w14:paraId="42340CD0" w14:textId="77777777" w:rsidR="004C066E" w:rsidRDefault="004C066E" w:rsidP="00DB1784">
      <w:pPr>
        <w:autoSpaceDE w:val="0"/>
        <w:autoSpaceDN w:val="0"/>
        <w:adjustRightInd w:val="0"/>
        <w:spacing w:line="240" w:lineRule="exact"/>
        <w:jc w:val="both"/>
        <w:rPr>
          <w:rFonts w:ascii="Arial" w:hAnsi="Arial" w:cs="Arial"/>
          <w:bCs/>
        </w:rPr>
      </w:pPr>
    </w:p>
    <w:p w14:paraId="32F027CF" w14:textId="5BBD1EAE" w:rsidR="004C066E" w:rsidRPr="00633B6D" w:rsidRDefault="004C066E" w:rsidP="004C066E">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68</w:t>
      </w:r>
      <w:r w:rsidRPr="00E1783E">
        <w:rPr>
          <w:rFonts w:ascii="Arial" w:eastAsia="Calibri" w:hAnsi="Arial" w:cs="Arial"/>
          <w:color w:val="000000"/>
          <w:lang w:bidi="en-US"/>
        </w:rPr>
        <w:t>)</w:t>
      </w:r>
    </w:p>
    <w:p w14:paraId="14214130" w14:textId="77777777" w:rsidR="00EF2AEE" w:rsidRPr="007B0F67" w:rsidRDefault="00EF2AEE" w:rsidP="007B0F67">
      <w:pPr>
        <w:autoSpaceDE w:val="0"/>
        <w:autoSpaceDN w:val="0"/>
        <w:adjustRightInd w:val="0"/>
        <w:spacing w:line="240" w:lineRule="exact"/>
        <w:jc w:val="both"/>
        <w:rPr>
          <w:rFonts w:ascii="Arial" w:hAnsi="Arial" w:cs="Arial"/>
        </w:rPr>
      </w:pPr>
    </w:p>
    <w:p w14:paraId="0CB78519" w14:textId="1E6328B3" w:rsidR="00206EF7" w:rsidRPr="005A01D7" w:rsidRDefault="00206EF7" w:rsidP="005A01D7">
      <w:pPr>
        <w:spacing w:line="240" w:lineRule="auto"/>
        <w:jc w:val="both"/>
        <w:rPr>
          <w:rFonts w:ascii="Arial" w:hAnsi="Arial" w:cs="Arial"/>
        </w:rPr>
      </w:pPr>
      <w:r w:rsidRPr="005A01D7">
        <w:rPr>
          <w:rFonts w:ascii="Arial" w:hAnsi="Arial" w:cs="Arial"/>
        </w:rPr>
        <w:t xml:space="preserve">V </w:t>
      </w:r>
      <w:r w:rsidR="007429FC" w:rsidRPr="005A01D7">
        <w:rPr>
          <w:rFonts w:ascii="Arial" w:hAnsi="Arial" w:cs="Arial"/>
        </w:rPr>
        <w:t xml:space="preserve">Republiki Sloveniji </w:t>
      </w:r>
      <w:r w:rsidR="00743FE6" w:rsidRPr="005A01D7">
        <w:rPr>
          <w:rFonts w:ascii="Arial" w:hAnsi="Arial" w:cs="Arial"/>
        </w:rPr>
        <w:t xml:space="preserve">pri pristojnem Ministrstvu za kulturo </w:t>
      </w:r>
      <w:r w:rsidR="007429FC" w:rsidRPr="005A01D7">
        <w:rPr>
          <w:rFonts w:ascii="Arial" w:hAnsi="Arial" w:cs="Arial"/>
        </w:rPr>
        <w:t>na podlagi</w:t>
      </w:r>
      <w:r w:rsidRPr="005A01D7">
        <w:rPr>
          <w:rFonts w:ascii="Arial" w:hAnsi="Arial" w:cs="Arial"/>
        </w:rPr>
        <w:t xml:space="preserve"> Zakon</w:t>
      </w:r>
      <w:r w:rsidR="007429FC" w:rsidRPr="005A01D7">
        <w:rPr>
          <w:rFonts w:ascii="Arial" w:hAnsi="Arial" w:cs="Arial"/>
        </w:rPr>
        <w:t>a</w:t>
      </w:r>
      <w:r w:rsidRPr="005A01D7">
        <w:rPr>
          <w:rFonts w:ascii="Arial" w:hAnsi="Arial" w:cs="Arial"/>
        </w:rPr>
        <w:t xml:space="preserve"> o medijih na rednem letnem javnem razpisu za sofinanciranje programskih vsebin medijev za pridobitev javnih sredstev </w:t>
      </w:r>
      <w:r w:rsidR="00856163" w:rsidRPr="005A01D7">
        <w:rPr>
          <w:rFonts w:ascii="Arial" w:hAnsi="Arial" w:cs="Arial"/>
        </w:rPr>
        <w:t xml:space="preserve">lahko </w:t>
      </w:r>
      <w:r w:rsidRPr="005A01D7">
        <w:rPr>
          <w:rFonts w:ascii="Arial" w:hAnsi="Arial" w:cs="Arial"/>
        </w:rPr>
        <w:t>kandidirajo tudi mediji, ki so namenjeni novim oz</w:t>
      </w:r>
      <w:r w:rsidR="00856163">
        <w:rPr>
          <w:rFonts w:ascii="Arial" w:hAnsi="Arial" w:cs="Arial"/>
        </w:rPr>
        <w:t>iroma</w:t>
      </w:r>
      <w:r w:rsidRPr="005A01D7">
        <w:rPr>
          <w:rFonts w:ascii="Arial" w:hAnsi="Arial" w:cs="Arial"/>
        </w:rPr>
        <w:t xml:space="preserve"> drugim manjšinskim skupnostim oz</w:t>
      </w:r>
      <w:r w:rsidR="00856163">
        <w:rPr>
          <w:rFonts w:ascii="Arial" w:hAnsi="Arial" w:cs="Arial"/>
        </w:rPr>
        <w:t>iroma</w:t>
      </w:r>
      <w:r w:rsidRPr="005A01D7">
        <w:rPr>
          <w:rFonts w:ascii="Arial" w:hAnsi="Arial" w:cs="Arial"/>
        </w:rPr>
        <w:t xml:space="preserve"> jih izdajajo te skupnosti. Še več, pri tovrstnih programskih vsebinah je podana tudi pozitivna diskriminacija, saj se pri ocenjevanju prijavljenih projektov med drugim upoštevata tudi </w:t>
      </w:r>
      <w:r w:rsidR="00162888">
        <w:rPr>
          <w:rFonts w:ascii="Arial" w:hAnsi="Arial" w:cs="Arial"/>
        </w:rPr>
        <w:t>ti dve</w:t>
      </w:r>
      <w:r w:rsidRPr="005A01D7">
        <w:rPr>
          <w:rFonts w:ascii="Arial" w:hAnsi="Arial" w:cs="Arial"/>
        </w:rPr>
        <w:t xml:space="preserve"> zakonsk</w:t>
      </w:r>
      <w:r w:rsidR="00856163">
        <w:rPr>
          <w:rFonts w:ascii="Arial" w:hAnsi="Arial" w:cs="Arial"/>
        </w:rPr>
        <w:t>i merili</w:t>
      </w:r>
      <w:r w:rsidRPr="005A01D7">
        <w:rPr>
          <w:rFonts w:ascii="Arial" w:hAnsi="Arial" w:cs="Arial"/>
        </w:rPr>
        <w:t>:</w:t>
      </w:r>
    </w:p>
    <w:p w14:paraId="7779D696" w14:textId="62B5D8F2" w:rsidR="00206EF7" w:rsidRPr="005A01D7" w:rsidRDefault="00206EF7" w:rsidP="007E53A3">
      <w:pPr>
        <w:pStyle w:val="Odstavekseznama"/>
        <w:numPr>
          <w:ilvl w:val="0"/>
          <w:numId w:val="11"/>
        </w:numPr>
        <w:spacing w:line="240" w:lineRule="auto"/>
        <w:jc w:val="both"/>
        <w:rPr>
          <w:rFonts w:ascii="Arial" w:hAnsi="Arial" w:cs="Arial"/>
        </w:rPr>
      </w:pPr>
      <w:r w:rsidRPr="005A01D7">
        <w:rPr>
          <w:rFonts w:ascii="Arial" w:hAnsi="Arial" w:cs="Arial"/>
        </w:rPr>
        <w:t xml:space="preserve">zagotavljanje upoštevanja načela kulturne raznolikosti, načela enakih možnosti spolov ter uveljavljanja strpnosti, </w:t>
      </w:r>
    </w:p>
    <w:p w14:paraId="182A35C6" w14:textId="1387D6C7" w:rsidR="00206EF7" w:rsidRPr="005A01D7" w:rsidRDefault="00206EF7" w:rsidP="007E53A3">
      <w:pPr>
        <w:pStyle w:val="Odstavekseznama"/>
        <w:numPr>
          <w:ilvl w:val="0"/>
          <w:numId w:val="11"/>
        </w:numPr>
        <w:spacing w:line="240" w:lineRule="auto"/>
        <w:jc w:val="both"/>
        <w:rPr>
          <w:rFonts w:ascii="Arial" w:hAnsi="Arial" w:cs="Arial"/>
        </w:rPr>
      </w:pPr>
      <w:r w:rsidRPr="005A01D7">
        <w:rPr>
          <w:rFonts w:ascii="Arial" w:hAnsi="Arial" w:cs="Arial"/>
        </w:rPr>
        <w:t xml:space="preserve">omogočanje uresničevanja pravice do javnega obveščanja in obveščenosti lokalnim in manjšinskim skupnostim in ali se </w:t>
      </w:r>
      <w:r w:rsidR="00E46EF6">
        <w:rPr>
          <w:rFonts w:ascii="Arial" w:hAnsi="Arial" w:cs="Arial"/>
        </w:rPr>
        <w:t xml:space="preserve">ta </w:t>
      </w:r>
      <w:r w:rsidRPr="005A01D7">
        <w:rPr>
          <w:rFonts w:ascii="Arial" w:hAnsi="Arial" w:cs="Arial"/>
        </w:rPr>
        <w:t>razširja v manjšinskih jezikih.</w:t>
      </w:r>
    </w:p>
    <w:p w14:paraId="265DBB62" w14:textId="5D1D23B5" w:rsidR="00206EF7" w:rsidRPr="005A01D7" w:rsidRDefault="00206EF7" w:rsidP="005A01D7">
      <w:pPr>
        <w:spacing w:line="240" w:lineRule="auto"/>
        <w:jc w:val="both"/>
        <w:rPr>
          <w:rFonts w:ascii="Arial" w:hAnsi="Arial" w:cs="Arial"/>
        </w:rPr>
      </w:pPr>
      <w:r w:rsidRPr="005A01D7">
        <w:rPr>
          <w:rFonts w:ascii="Arial" w:hAnsi="Arial" w:cs="Arial"/>
        </w:rPr>
        <w:t xml:space="preserve">V letih </w:t>
      </w:r>
      <w:r w:rsidR="00E46EF6">
        <w:rPr>
          <w:rFonts w:ascii="Arial" w:hAnsi="Arial" w:cs="Arial"/>
        </w:rPr>
        <w:t xml:space="preserve">od </w:t>
      </w:r>
      <w:r w:rsidRPr="005A01D7">
        <w:rPr>
          <w:rFonts w:ascii="Arial" w:hAnsi="Arial" w:cs="Arial"/>
        </w:rPr>
        <w:t xml:space="preserve">2017 do 2019 sta bila na rednem letnem javnem projektnem razpisu za sofinanciranje programskih vsebin medijev finančno podprta tudi </w:t>
      </w:r>
      <w:r w:rsidR="00E46EF6">
        <w:rPr>
          <w:rFonts w:ascii="Arial" w:hAnsi="Arial" w:cs="Arial"/>
        </w:rPr>
        <w:t>ta dv</w:t>
      </w:r>
      <w:r w:rsidRPr="005A01D7">
        <w:rPr>
          <w:rFonts w:ascii="Arial" w:hAnsi="Arial" w:cs="Arial"/>
        </w:rPr>
        <w:t xml:space="preserve">a projekta:  </w:t>
      </w:r>
    </w:p>
    <w:p w14:paraId="74EA58E5" w14:textId="64345667" w:rsidR="00206EF7" w:rsidRPr="005A01D7" w:rsidRDefault="00206EF7" w:rsidP="007E53A3">
      <w:pPr>
        <w:pStyle w:val="Odstavekseznama"/>
        <w:numPr>
          <w:ilvl w:val="0"/>
          <w:numId w:val="12"/>
        </w:numPr>
        <w:spacing w:line="240" w:lineRule="auto"/>
        <w:jc w:val="both"/>
        <w:rPr>
          <w:rFonts w:ascii="Arial" w:hAnsi="Arial" w:cs="Arial"/>
        </w:rPr>
      </w:pPr>
      <w:r w:rsidRPr="005A01D7">
        <w:rPr>
          <w:rFonts w:ascii="Arial" w:hAnsi="Arial" w:cs="Arial"/>
        </w:rPr>
        <w:t>prijavitelj Zavod za informativno dejavnost madžarske narodnosti (</w:t>
      </w:r>
      <w:r w:rsidR="00C363CD">
        <w:rPr>
          <w:rFonts w:ascii="Arial" w:hAnsi="Arial" w:cs="Arial"/>
        </w:rPr>
        <w:t>leta</w:t>
      </w:r>
      <w:r w:rsidRPr="005A01D7">
        <w:rPr>
          <w:rFonts w:ascii="Arial" w:hAnsi="Arial" w:cs="Arial"/>
        </w:rPr>
        <w:t xml:space="preserve"> 2018 ni bil sofinanciran, ker ni kandidiral na javnem razpisu): za prispevke v tedniku Nepujsag </w:t>
      </w:r>
      <w:r w:rsidRPr="005A01D7">
        <w:rPr>
          <w:rFonts w:ascii="Arial" w:hAnsi="Arial" w:cs="Arial"/>
        </w:rPr>
        <w:lastRenderedPageBreak/>
        <w:t>(</w:t>
      </w:r>
      <w:r w:rsidR="00C363CD">
        <w:rPr>
          <w:rFonts w:ascii="Arial" w:hAnsi="Arial" w:cs="Arial"/>
        </w:rPr>
        <w:t>leta</w:t>
      </w:r>
      <w:r w:rsidRPr="005A01D7">
        <w:rPr>
          <w:rFonts w:ascii="Arial" w:hAnsi="Arial" w:cs="Arial"/>
        </w:rPr>
        <w:t xml:space="preserve"> 2017 projekt Manjšina o manjšini </w:t>
      </w:r>
      <w:r w:rsidR="00856163">
        <w:rPr>
          <w:rFonts w:ascii="Arial" w:hAnsi="Arial" w:cs="Arial"/>
        </w:rPr>
        <w:t>–</w:t>
      </w:r>
      <w:r w:rsidRPr="005A01D7">
        <w:rPr>
          <w:rFonts w:ascii="Arial" w:hAnsi="Arial" w:cs="Arial"/>
        </w:rPr>
        <w:t xml:space="preserve"> prispevki za pridobivanje novih, mladih bralcev in vzgoja mladih za medije, </w:t>
      </w:r>
      <w:r w:rsidR="00C363CD">
        <w:rPr>
          <w:rFonts w:ascii="Arial" w:hAnsi="Arial" w:cs="Arial"/>
        </w:rPr>
        <w:t>leta</w:t>
      </w:r>
      <w:r w:rsidRPr="005A01D7">
        <w:rPr>
          <w:rFonts w:ascii="Arial" w:hAnsi="Arial" w:cs="Arial"/>
        </w:rPr>
        <w:t xml:space="preserve"> 2019 projekt Manjšina v zrcalu zgodovine </w:t>
      </w:r>
      <w:r w:rsidR="00856163">
        <w:rPr>
          <w:rFonts w:ascii="Arial" w:hAnsi="Arial" w:cs="Arial"/>
        </w:rPr>
        <w:t>–</w:t>
      </w:r>
      <w:r w:rsidRPr="005A01D7">
        <w:rPr>
          <w:rFonts w:ascii="Arial" w:hAnsi="Arial" w:cs="Arial"/>
        </w:rPr>
        <w:t xml:space="preserve"> prispevki honorarnih avtorjev). Nepujsag je tednik madžarske manjšine v Sloveniji. Namen časopisa je obveščanje prebivalcev madžarske narodnosti v njihovem maternem jeziku. Poudarek projekta je na predstavitvi, aktivnem spremljanju in komentiranju dogodkov v zvezi z narodno skupnostjo in dogodkov na narodnostno mešanem, dvojezičnem območju v Pomurju, ki vplivajo na življenje pripadnikov manjšine in uresničevanj</w:t>
      </w:r>
      <w:r w:rsidR="00A974C6">
        <w:rPr>
          <w:rFonts w:ascii="Arial" w:hAnsi="Arial" w:cs="Arial"/>
        </w:rPr>
        <w:t>e</w:t>
      </w:r>
      <w:r w:rsidRPr="005A01D7">
        <w:rPr>
          <w:rFonts w:ascii="Arial" w:hAnsi="Arial" w:cs="Arial"/>
        </w:rPr>
        <w:t xml:space="preserve"> posebnih pravic avtohtone narodne skupnosti. Vsebine, ki jih objavljajo</w:t>
      </w:r>
      <w:r w:rsidR="001D6647">
        <w:rPr>
          <w:rFonts w:ascii="Arial" w:hAnsi="Arial" w:cs="Arial"/>
        </w:rPr>
        <w:t>,</w:t>
      </w:r>
      <w:r w:rsidRPr="005A01D7">
        <w:rPr>
          <w:rFonts w:ascii="Arial" w:hAnsi="Arial" w:cs="Arial"/>
        </w:rPr>
        <w:t xml:space="preserve"> pripomorejo k ohranjanju jezika in kulture manjšinske skupnosti </w:t>
      </w:r>
      <w:r w:rsidR="001D6647">
        <w:rPr>
          <w:rFonts w:ascii="Arial" w:hAnsi="Arial" w:cs="Arial"/>
        </w:rPr>
        <w:t>ter</w:t>
      </w:r>
      <w:r w:rsidR="001D6647" w:rsidRPr="005A01D7">
        <w:rPr>
          <w:rFonts w:ascii="Arial" w:hAnsi="Arial" w:cs="Arial"/>
        </w:rPr>
        <w:t xml:space="preserve"> </w:t>
      </w:r>
      <w:r w:rsidRPr="005A01D7">
        <w:rPr>
          <w:rFonts w:ascii="Arial" w:hAnsi="Arial" w:cs="Arial"/>
        </w:rPr>
        <w:t xml:space="preserve">hkrati omogočajo kakovostno vključevanje pripadnikov narodne skupnosti v družbeno okolje večinskega naroda. Kot edini tiskani medij v madžarskem jeziku obvešča pripadnike </w:t>
      </w:r>
      <w:r w:rsidR="001D6647">
        <w:rPr>
          <w:rFonts w:ascii="Arial" w:hAnsi="Arial" w:cs="Arial"/>
        </w:rPr>
        <w:t xml:space="preserve">te </w:t>
      </w:r>
      <w:r w:rsidRPr="005A01D7">
        <w:rPr>
          <w:rFonts w:ascii="Arial" w:hAnsi="Arial" w:cs="Arial"/>
        </w:rPr>
        <w:t xml:space="preserve">narodnosti v </w:t>
      </w:r>
      <w:r w:rsidR="001D6647">
        <w:rPr>
          <w:rFonts w:ascii="Arial" w:hAnsi="Arial" w:cs="Arial"/>
        </w:rPr>
        <w:t xml:space="preserve">njihovem </w:t>
      </w:r>
      <w:r w:rsidRPr="005A01D7">
        <w:rPr>
          <w:rFonts w:ascii="Arial" w:hAnsi="Arial" w:cs="Arial"/>
        </w:rPr>
        <w:t>maternem jeziku ter skrbi za ohranjanje kulture in jezika. Časopis ima pomembno vlogo pri spoznavanju, povezovanju in sprejemanju manjšine s strani večinskega naroda</w:t>
      </w:r>
      <w:r w:rsidR="001D6647">
        <w:rPr>
          <w:rFonts w:ascii="Arial" w:hAnsi="Arial" w:cs="Arial"/>
        </w:rPr>
        <w:t>;</w:t>
      </w:r>
    </w:p>
    <w:p w14:paraId="5D612F2B" w14:textId="1E69A1F4" w:rsidR="00206EF7" w:rsidRPr="005A01D7" w:rsidRDefault="00206EF7" w:rsidP="007E53A3">
      <w:pPr>
        <w:pStyle w:val="Odstavekseznama"/>
        <w:numPr>
          <w:ilvl w:val="0"/>
          <w:numId w:val="12"/>
        </w:numPr>
        <w:spacing w:line="240" w:lineRule="auto"/>
        <w:jc w:val="both"/>
        <w:rPr>
          <w:rFonts w:ascii="Arial" w:hAnsi="Arial" w:cs="Arial"/>
        </w:rPr>
      </w:pPr>
      <w:r w:rsidRPr="005A01D7">
        <w:rPr>
          <w:rFonts w:ascii="Arial" w:hAnsi="Arial" w:cs="Arial"/>
        </w:rPr>
        <w:t>prijavitelj Zveza Romov Slovenije, projekt »Most sožitja« na Radiu Romic. Radio Romic je radijski medij romskih in drugih skupnosti, v oddaji v sklopu projekta Most sožitja pa poudarjajo prispevke proti predsodkom proti Romom kot eno najbolj prepoznavnih ranljivih skupin v Sloveniji. Oddaje potekajo v slovenskem jeziku, deloma pa tudi v romščini. Ciljn</w:t>
      </w:r>
      <w:r w:rsidR="001D6647">
        <w:rPr>
          <w:rFonts w:ascii="Arial" w:hAnsi="Arial" w:cs="Arial"/>
        </w:rPr>
        <w:t>o občinstvo</w:t>
      </w:r>
      <w:r w:rsidRPr="005A01D7">
        <w:rPr>
          <w:rFonts w:ascii="Arial" w:hAnsi="Arial" w:cs="Arial"/>
        </w:rPr>
        <w:t xml:space="preserve"> </w:t>
      </w:r>
      <w:r w:rsidR="001D6647">
        <w:rPr>
          <w:rFonts w:ascii="Arial" w:hAnsi="Arial" w:cs="Arial"/>
        </w:rPr>
        <w:t>sta</w:t>
      </w:r>
      <w:r w:rsidR="001D6647" w:rsidRPr="005A01D7">
        <w:rPr>
          <w:rFonts w:ascii="Arial" w:hAnsi="Arial" w:cs="Arial"/>
        </w:rPr>
        <w:t xml:space="preserve"> </w:t>
      </w:r>
      <w:r w:rsidRPr="005A01D7">
        <w:rPr>
          <w:rFonts w:ascii="Arial" w:hAnsi="Arial" w:cs="Arial"/>
        </w:rPr>
        <w:t xml:space="preserve">romska in neromska skupnost v Prekmurju in širše (Slovenci, Romi pa tudi Madžari), vloga radia pa je predvsem spodbujati skupnosti </w:t>
      </w:r>
      <w:r w:rsidR="001D6647">
        <w:rPr>
          <w:rFonts w:ascii="Arial" w:hAnsi="Arial" w:cs="Arial"/>
        </w:rPr>
        <w:t>k</w:t>
      </w:r>
      <w:r w:rsidR="001D6647" w:rsidRPr="005A01D7">
        <w:rPr>
          <w:rFonts w:ascii="Arial" w:hAnsi="Arial" w:cs="Arial"/>
        </w:rPr>
        <w:t xml:space="preserve"> </w:t>
      </w:r>
      <w:r w:rsidRPr="005A01D7">
        <w:rPr>
          <w:rFonts w:ascii="Arial" w:hAnsi="Arial" w:cs="Arial"/>
        </w:rPr>
        <w:t>strpn</w:t>
      </w:r>
      <w:r w:rsidR="00080DEE">
        <w:rPr>
          <w:rFonts w:ascii="Arial" w:hAnsi="Arial" w:cs="Arial"/>
        </w:rPr>
        <w:t>emu</w:t>
      </w:r>
      <w:r w:rsidRPr="005A01D7">
        <w:rPr>
          <w:rFonts w:ascii="Arial" w:hAnsi="Arial" w:cs="Arial"/>
        </w:rPr>
        <w:t xml:space="preserve"> in s</w:t>
      </w:r>
      <w:r w:rsidR="00080DEE">
        <w:rPr>
          <w:rFonts w:ascii="Arial" w:hAnsi="Arial" w:cs="Arial"/>
        </w:rPr>
        <w:t xml:space="preserve">kladnemu </w:t>
      </w:r>
      <w:r w:rsidRPr="005A01D7">
        <w:rPr>
          <w:rFonts w:ascii="Arial" w:hAnsi="Arial" w:cs="Arial"/>
        </w:rPr>
        <w:t>sodelovanj</w:t>
      </w:r>
      <w:r w:rsidR="00080DEE">
        <w:rPr>
          <w:rFonts w:ascii="Arial" w:hAnsi="Arial" w:cs="Arial"/>
        </w:rPr>
        <w:t>u</w:t>
      </w:r>
      <w:r w:rsidRPr="005A01D7">
        <w:rPr>
          <w:rFonts w:ascii="Arial" w:hAnsi="Arial" w:cs="Arial"/>
        </w:rPr>
        <w:t>, o</w:t>
      </w:r>
      <w:r w:rsidR="00080DEE">
        <w:rPr>
          <w:rFonts w:ascii="Arial" w:hAnsi="Arial" w:cs="Arial"/>
        </w:rPr>
        <w:t>za</w:t>
      </w:r>
      <w:r w:rsidRPr="005A01D7">
        <w:rPr>
          <w:rFonts w:ascii="Arial" w:hAnsi="Arial" w:cs="Arial"/>
        </w:rPr>
        <w:t>veščanje in prepoznavanje različnih kultur, porekla, zgodovine in skupne preteklosti. Radio Romic skrbi za ohranjanje romskih vrednot in jezika, zbirajo tudi literaturo o Romih in literaturo romskih avtorjev. Člane romsk</w:t>
      </w:r>
      <w:r w:rsidR="00080DEE">
        <w:rPr>
          <w:rFonts w:ascii="Arial" w:hAnsi="Arial" w:cs="Arial"/>
        </w:rPr>
        <w:t>e</w:t>
      </w:r>
      <w:r w:rsidRPr="005A01D7">
        <w:rPr>
          <w:rFonts w:ascii="Arial" w:hAnsi="Arial" w:cs="Arial"/>
        </w:rPr>
        <w:t xml:space="preserve"> skupnost</w:t>
      </w:r>
      <w:r w:rsidR="00080DEE">
        <w:rPr>
          <w:rFonts w:ascii="Arial" w:hAnsi="Arial" w:cs="Arial"/>
        </w:rPr>
        <w:t>i</w:t>
      </w:r>
      <w:r w:rsidRPr="005A01D7">
        <w:rPr>
          <w:rFonts w:ascii="Arial" w:hAnsi="Arial" w:cs="Arial"/>
        </w:rPr>
        <w:t xml:space="preserve"> spodbuja k aktivnemu družbenemu delovanju tako znotraj romskih kot tudi drugih organizacij.</w:t>
      </w:r>
    </w:p>
    <w:p w14:paraId="717FD84F" w14:textId="0CB64ED7" w:rsidR="00206EF7" w:rsidRPr="005A01D7" w:rsidRDefault="00206EF7" w:rsidP="005A01D7">
      <w:pPr>
        <w:spacing w:line="240" w:lineRule="auto"/>
        <w:jc w:val="both"/>
        <w:rPr>
          <w:rFonts w:ascii="Arial" w:hAnsi="Arial" w:cs="Arial"/>
        </w:rPr>
      </w:pPr>
      <w:r w:rsidRPr="005A01D7">
        <w:rPr>
          <w:rFonts w:ascii="Arial" w:hAnsi="Arial" w:cs="Arial"/>
        </w:rPr>
        <w:t>Ministrstvo za kulturo je v letih 2017</w:t>
      </w:r>
      <w:r w:rsidR="00856163">
        <w:rPr>
          <w:rFonts w:ascii="Arial" w:hAnsi="Arial" w:cs="Arial"/>
        </w:rPr>
        <w:t>–</w:t>
      </w:r>
      <w:r w:rsidRPr="005A01D7">
        <w:rPr>
          <w:rFonts w:ascii="Arial" w:hAnsi="Arial" w:cs="Arial"/>
        </w:rPr>
        <w:t>2019 prek letnega javnega razpisa za sofinanciranje programskih vsebin medijev podelilo finančna sredstva tudi za informativne programske vsebine, ki med drugim obravnavajo vprašanja narodnih ter manjšinskih in etničnih skupnosti v RS ter zamejskih Slovencev. Vsebine, ki jih v okviru sofinanciranih projektov (kot del širših vsebin) izvajajo mediji, med drugim omogočajo kakovostno vključevanje pripadnikov narodnih skupnosti v družbeno okolje, spodbujajo strpnost in sodelovanj</w:t>
      </w:r>
      <w:r w:rsidR="00A974C6">
        <w:rPr>
          <w:rFonts w:ascii="Arial" w:hAnsi="Arial" w:cs="Arial"/>
        </w:rPr>
        <w:t>e</w:t>
      </w:r>
      <w:r w:rsidRPr="005A01D7">
        <w:rPr>
          <w:rFonts w:ascii="Arial" w:hAnsi="Arial" w:cs="Arial"/>
        </w:rPr>
        <w:t>, pripomorejo k o</w:t>
      </w:r>
      <w:r w:rsidR="00CB49E1">
        <w:rPr>
          <w:rFonts w:ascii="Arial" w:hAnsi="Arial" w:cs="Arial"/>
        </w:rPr>
        <w:t>za</w:t>
      </w:r>
      <w:r w:rsidRPr="005A01D7">
        <w:rPr>
          <w:rFonts w:ascii="Arial" w:hAnsi="Arial" w:cs="Arial"/>
        </w:rPr>
        <w:t>veščanju in prepoznavanju različnih kultur, pa tudi k ohranjanju jezika in</w:t>
      </w:r>
      <w:r w:rsidR="001B5BB9" w:rsidRPr="005A01D7">
        <w:rPr>
          <w:rFonts w:ascii="Arial" w:hAnsi="Arial" w:cs="Arial"/>
        </w:rPr>
        <w:t xml:space="preserve"> kulture manjšinskih skupnosti (glej </w:t>
      </w:r>
      <w:r w:rsidR="001354C3">
        <w:rPr>
          <w:rFonts w:ascii="Arial" w:hAnsi="Arial" w:cs="Arial"/>
        </w:rPr>
        <w:t>preglednic</w:t>
      </w:r>
      <w:r w:rsidR="001B5BB9" w:rsidRPr="005A01D7">
        <w:rPr>
          <w:rFonts w:ascii="Arial" w:hAnsi="Arial" w:cs="Arial"/>
        </w:rPr>
        <w:t xml:space="preserve">o v </w:t>
      </w:r>
      <w:r w:rsidR="00CB49E1">
        <w:rPr>
          <w:rFonts w:ascii="Arial" w:hAnsi="Arial" w:cs="Arial"/>
        </w:rPr>
        <w:t>p</w:t>
      </w:r>
      <w:r w:rsidR="001B5BB9" w:rsidRPr="005A01D7">
        <w:rPr>
          <w:rFonts w:ascii="Arial" w:hAnsi="Arial" w:cs="Arial"/>
        </w:rPr>
        <w:t>rilogi 1)</w:t>
      </w:r>
      <w:r w:rsidRPr="005A01D7">
        <w:rPr>
          <w:rFonts w:ascii="Arial" w:hAnsi="Arial" w:cs="Arial"/>
        </w:rPr>
        <w:t>.</w:t>
      </w:r>
    </w:p>
    <w:p w14:paraId="509A557F" w14:textId="77777777" w:rsidR="00206EF7" w:rsidRDefault="00206EF7" w:rsidP="005707E9">
      <w:pPr>
        <w:autoSpaceDE w:val="0"/>
        <w:autoSpaceDN w:val="0"/>
        <w:adjustRightInd w:val="0"/>
        <w:spacing w:line="240" w:lineRule="exact"/>
        <w:jc w:val="both"/>
        <w:rPr>
          <w:rFonts w:ascii="Arial" w:hAnsi="Arial" w:cs="Arial"/>
          <w:b/>
          <w:bCs/>
        </w:rPr>
      </w:pPr>
    </w:p>
    <w:p w14:paraId="42D5DCAA" w14:textId="77777777" w:rsidR="00466A39" w:rsidRDefault="00466A39" w:rsidP="005707E9">
      <w:pPr>
        <w:autoSpaceDE w:val="0"/>
        <w:autoSpaceDN w:val="0"/>
        <w:adjustRightInd w:val="0"/>
        <w:spacing w:line="240" w:lineRule="exact"/>
        <w:jc w:val="both"/>
        <w:rPr>
          <w:rFonts w:ascii="Arial" w:hAnsi="Arial" w:cs="Arial"/>
          <w:b/>
          <w:bCs/>
        </w:rPr>
      </w:pPr>
      <w:r w:rsidRPr="00530CA0">
        <w:rPr>
          <w:rFonts w:ascii="Arial" w:hAnsi="Arial" w:cs="Arial"/>
          <w:b/>
          <w:bCs/>
        </w:rPr>
        <w:t xml:space="preserve">10. člen </w:t>
      </w:r>
      <w:r w:rsidR="00905776">
        <w:rPr>
          <w:rFonts w:ascii="Arial" w:hAnsi="Arial" w:cs="Arial"/>
          <w:b/>
          <w:bCs/>
        </w:rPr>
        <w:t>o</w:t>
      </w:r>
      <w:r w:rsidRPr="00530CA0">
        <w:rPr>
          <w:rFonts w:ascii="Arial" w:hAnsi="Arial" w:cs="Arial"/>
          <w:b/>
          <w:bCs/>
        </w:rPr>
        <w:t>kvirne konvencije</w:t>
      </w:r>
    </w:p>
    <w:p w14:paraId="4FA9E2CA" w14:textId="77777777" w:rsidR="00374CCE" w:rsidRPr="00A80E23" w:rsidRDefault="00374CCE" w:rsidP="005707E9">
      <w:pPr>
        <w:autoSpaceDE w:val="0"/>
        <w:autoSpaceDN w:val="0"/>
        <w:adjustRightInd w:val="0"/>
        <w:spacing w:line="240" w:lineRule="exact"/>
        <w:jc w:val="both"/>
        <w:rPr>
          <w:rFonts w:ascii="Arial" w:hAnsi="Arial" w:cs="Arial"/>
          <w:b/>
          <w:bCs/>
        </w:rPr>
      </w:pPr>
    </w:p>
    <w:p w14:paraId="1E5B52B4" w14:textId="6A6F805B" w:rsidR="00374CCE" w:rsidRPr="00A80E23" w:rsidRDefault="00374CCE" w:rsidP="007B6441">
      <w:pPr>
        <w:widowControl w:val="0"/>
        <w:spacing w:after="0" w:line="240" w:lineRule="auto"/>
        <w:jc w:val="center"/>
        <w:rPr>
          <w:rFonts w:ascii="Arial" w:eastAsia="Calibri" w:hAnsi="Arial" w:cs="Arial"/>
          <w:color w:val="000000"/>
          <w:lang w:bidi="en-US"/>
        </w:rPr>
      </w:pPr>
      <w:r w:rsidRPr="00A80E23">
        <w:rPr>
          <w:rFonts w:ascii="Arial" w:eastAsia="Calibri" w:hAnsi="Arial" w:cs="Arial"/>
          <w:color w:val="000000"/>
          <w:lang w:bidi="en-US"/>
        </w:rPr>
        <w:t>Uporaba manjšinskih jezikov v javnem sektorju</w:t>
      </w:r>
    </w:p>
    <w:p w14:paraId="4767F996" w14:textId="6D5261B5" w:rsidR="007B6441" w:rsidRPr="00633B6D" w:rsidRDefault="007B6441" w:rsidP="007B6441">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71</w:t>
      </w:r>
      <w:r w:rsidRPr="00E1783E">
        <w:rPr>
          <w:rFonts w:ascii="Arial" w:eastAsia="Calibri" w:hAnsi="Arial" w:cs="Arial"/>
          <w:color w:val="000000"/>
          <w:lang w:bidi="en-US"/>
        </w:rPr>
        <w:t>)</w:t>
      </w:r>
    </w:p>
    <w:p w14:paraId="3ECBA82C" w14:textId="77777777" w:rsidR="007B6441" w:rsidRDefault="007B6441" w:rsidP="00A87F0B">
      <w:pPr>
        <w:widowControl w:val="0"/>
        <w:spacing w:after="135" w:line="220" w:lineRule="exact"/>
        <w:rPr>
          <w:rFonts w:ascii="Arial" w:eastAsia="Calibri" w:hAnsi="Arial" w:cs="Arial"/>
          <w:color w:val="000000"/>
          <w:lang w:bidi="en-US"/>
        </w:rPr>
      </w:pPr>
    </w:p>
    <w:p w14:paraId="475236FC" w14:textId="6D4B9D8D" w:rsidR="00602816" w:rsidRPr="005A30F6" w:rsidRDefault="00526C72" w:rsidP="00406CDC">
      <w:pPr>
        <w:widowControl w:val="0"/>
        <w:spacing w:after="0" w:line="240" w:lineRule="auto"/>
        <w:jc w:val="both"/>
        <w:rPr>
          <w:rFonts w:ascii="Arial" w:eastAsia="Times New Roman" w:hAnsi="Arial" w:cs="Arial"/>
          <w:lang w:val="x-none" w:eastAsia="sl-SI"/>
        </w:rPr>
      </w:pPr>
      <w:r w:rsidRPr="005A30F6">
        <w:rPr>
          <w:rFonts w:ascii="Arial" w:eastAsia="Times New Roman" w:hAnsi="Arial" w:cs="Arial"/>
          <w:lang w:eastAsia="sl-SI"/>
        </w:rPr>
        <w:t>V Republiki Sloveniji j</w:t>
      </w:r>
      <w:r w:rsidR="00602816" w:rsidRPr="005A30F6">
        <w:rPr>
          <w:rFonts w:ascii="Arial" w:eastAsia="Times New Roman" w:hAnsi="Arial" w:cs="Arial"/>
          <w:lang w:val="x-none" w:eastAsia="sl-SI"/>
        </w:rPr>
        <w:t>avne storitve v skladu z zakonodajo, ki je v vsebinski pristojnosti Ministrstva za delo, družino, socialne zadeve in enake možnosti, zagotavljajo Zavod RS za zaposlovanje, Zavod za pokojninsko in invalidsko zavarovanje Slovenije, centri za socialno delo in drugi izvajalci na področju socialnega varstva (domovi za starejše, varstveno</w:t>
      </w:r>
      <w:r w:rsidR="00CB49E1">
        <w:rPr>
          <w:rFonts w:ascii="Arial" w:eastAsia="Times New Roman" w:hAnsi="Arial" w:cs="Arial"/>
          <w:lang w:eastAsia="sl-SI"/>
        </w:rPr>
        <w:t>-</w:t>
      </w:r>
      <w:r w:rsidR="00602816" w:rsidRPr="005A30F6">
        <w:rPr>
          <w:rFonts w:ascii="Arial" w:eastAsia="Times New Roman" w:hAnsi="Arial" w:cs="Arial"/>
          <w:lang w:val="x-none" w:eastAsia="sl-SI"/>
        </w:rPr>
        <w:t>delovni centri, centri za usposabljanje, delo in varstvo</w:t>
      </w:r>
      <w:r w:rsidR="00CB49E1">
        <w:rPr>
          <w:rFonts w:ascii="Arial" w:eastAsia="Times New Roman" w:hAnsi="Arial" w:cs="Arial"/>
          <w:lang w:eastAsia="sl-SI"/>
        </w:rPr>
        <w:t xml:space="preserve"> itn.</w:t>
      </w:r>
      <w:r w:rsidR="00602816" w:rsidRPr="005A30F6">
        <w:rPr>
          <w:rFonts w:ascii="Arial" w:eastAsia="Times New Roman" w:hAnsi="Arial" w:cs="Arial"/>
          <w:lang w:val="x-none" w:eastAsia="sl-SI"/>
        </w:rPr>
        <w:t>).Vsi navedeni izvajalci, ki delujejo na narodnostno mešanih območjih Slovenije, uporabnikom zagotavljajo storitve tudi v manjšinskih jezikih v skladu z veljavno zakonodajo.</w:t>
      </w:r>
    </w:p>
    <w:p w14:paraId="461BAB56" w14:textId="77777777" w:rsidR="00406CDC" w:rsidRDefault="00406CDC" w:rsidP="00406CDC">
      <w:pPr>
        <w:spacing w:after="0" w:line="240" w:lineRule="auto"/>
        <w:jc w:val="both"/>
        <w:rPr>
          <w:rFonts w:ascii="Arial" w:eastAsia="Calibri" w:hAnsi="Arial" w:cs="Arial"/>
          <w:color w:val="000000"/>
          <w:lang w:bidi="en-US"/>
        </w:rPr>
      </w:pPr>
    </w:p>
    <w:p w14:paraId="7D85A811" w14:textId="36ECF67C" w:rsidR="00007511" w:rsidRDefault="00AE75D1" w:rsidP="00406CDC">
      <w:pPr>
        <w:spacing w:after="0" w:line="240" w:lineRule="auto"/>
        <w:jc w:val="both"/>
        <w:rPr>
          <w:rFonts w:ascii="Arial" w:eastAsia="Times New Roman" w:hAnsi="Arial" w:cs="Arial"/>
          <w:lang w:eastAsia="sl-SI"/>
        </w:rPr>
      </w:pPr>
      <w:r>
        <w:rPr>
          <w:rFonts w:ascii="Arial" w:eastAsia="Calibri" w:hAnsi="Arial" w:cs="Arial"/>
          <w:color w:val="000000"/>
          <w:lang w:bidi="en-US"/>
        </w:rPr>
        <w:t xml:space="preserve">V Republiki Sloveniji je </w:t>
      </w:r>
      <w:r w:rsidR="00A974C6">
        <w:rPr>
          <w:rFonts w:ascii="Arial" w:eastAsia="Calibri" w:hAnsi="Arial" w:cs="Arial"/>
          <w:color w:val="000000"/>
          <w:lang w:bidi="en-US"/>
        </w:rPr>
        <w:t>M</w:t>
      </w:r>
      <w:r w:rsidR="00007511" w:rsidRPr="00007511">
        <w:rPr>
          <w:rFonts w:ascii="Arial" w:eastAsia="Times New Roman" w:hAnsi="Arial" w:cs="Arial"/>
          <w:lang w:eastAsia="sl-SI"/>
        </w:rPr>
        <w:t xml:space="preserve">inistrstvo za javno upravo pristojno za sistemsko urejanje oziroma zagotavljanje normativnih pogojev za ureditev poslovanja javnih uslužbencev v javnem sektorju na dvojezičnem območju. Ti normativni pogoji za enakopravno javno rabo italijanskega in madžarskega jezika na območjih občin, v katerih živita italijanska ali madžarska narodna skupnost, so zagotovljeni v Zakonu o javnih uslužbencih, ki vsebuje določbo glede znanja jezika narodne skupnosti kot posebnega pogoja za zasedbo delovnega mesta </w:t>
      </w:r>
      <w:r w:rsidR="00007511" w:rsidRPr="00007511">
        <w:rPr>
          <w:rFonts w:ascii="Arial" w:eastAsia="Times New Roman" w:hAnsi="Arial" w:cs="Arial"/>
          <w:lang w:eastAsia="sl-SI"/>
        </w:rPr>
        <w:lastRenderedPageBreak/>
        <w:t>(17.</w:t>
      </w:r>
      <w:r w:rsidR="00452E0F">
        <w:rPr>
          <w:rFonts w:ascii="Arial" w:eastAsia="Times New Roman" w:hAnsi="Arial" w:cs="Arial"/>
          <w:lang w:eastAsia="sl-SI"/>
        </w:rPr>
        <w:t> </w:t>
      </w:r>
      <w:r w:rsidR="00007511" w:rsidRPr="00DF5204">
        <w:t>člen</w:t>
      </w:r>
      <w:r w:rsidR="00007511" w:rsidRPr="00007511">
        <w:rPr>
          <w:rFonts w:ascii="Arial" w:eastAsia="Times New Roman" w:hAnsi="Arial" w:cs="Arial"/>
          <w:lang w:eastAsia="sl-SI"/>
        </w:rPr>
        <w:t>)</w:t>
      </w:r>
      <w:r w:rsidR="00452E0F">
        <w:rPr>
          <w:rFonts w:ascii="Arial" w:eastAsia="Times New Roman" w:hAnsi="Arial" w:cs="Arial"/>
          <w:lang w:eastAsia="sl-SI"/>
        </w:rPr>
        <w:t>,</w:t>
      </w:r>
      <w:r w:rsidR="00007511" w:rsidRPr="00007511">
        <w:rPr>
          <w:rFonts w:ascii="Arial" w:eastAsia="Times New Roman" w:hAnsi="Arial" w:cs="Arial"/>
          <w:lang w:eastAsia="sl-SI"/>
        </w:rPr>
        <w:t xml:space="preserve"> in Zakonu o sistemu plač v javnem sektorju, na podlagi katerega upravičenim javnim uslužbencem pripada dodatek za dvojezičnost (28. člen). Zakon o javnih uslužbencih in Zakon o sistemu plač v javnem sektorju sledita določbam Ustave Republike Slovenije (11., 61. in 62.</w:t>
      </w:r>
      <w:r w:rsidR="00452E0F">
        <w:rPr>
          <w:rFonts w:ascii="Arial" w:eastAsia="Times New Roman" w:hAnsi="Arial" w:cs="Arial"/>
          <w:lang w:eastAsia="sl-SI"/>
        </w:rPr>
        <w:t> </w:t>
      </w:r>
      <w:r w:rsidR="00007511" w:rsidRPr="00007511">
        <w:rPr>
          <w:rFonts w:ascii="Arial" w:eastAsia="Times New Roman" w:hAnsi="Arial" w:cs="Arial"/>
          <w:lang w:eastAsia="sl-SI"/>
        </w:rPr>
        <w:t xml:space="preserve">člen). V okviru svojih pristojnosti Ministrstvo za javno upravo ves čas izvaja ustrezne aktivnosti na področju zagotavljanja dvojezičnega poslovanja na dvojezičnem območju. V ta namen objavlja informativna gradiva na svoji spletni strani. </w:t>
      </w:r>
    </w:p>
    <w:p w14:paraId="20F2A1A0" w14:textId="77777777" w:rsidR="001708AE" w:rsidRPr="00007511" w:rsidRDefault="001708AE" w:rsidP="00406CDC">
      <w:pPr>
        <w:spacing w:after="0" w:line="240" w:lineRule="auto"/>
        <w:jc w:val="both"/>
        <w:rPr>
          <w:rFonts w:ascii="Arial" w:eastAsia="Times New Roman" w:hAnsi="Arial" w:cs="Arial"/>
          <w:lang w:eastAsia="sl-SI"/>
        </w:rPr>
      </w:pPr>
    </w:p>
    <w:p w14:paraId="0B8D8F70" w14:textId="233D6EA5" w:rsidR="00007511" w:rsidRDefault="00007511" w:rsidP="00406CDC">
      <w:pPr>
        <w:spacing w:after="0" w:line="240" w:lineRule="auto"/>
        <w:jc w:val="both"/>
        <w:rPr>
          <w:rFonts w:ascii="Arial" w:eastAsia="Times New Roman" w:hAnsi="Arial" w:cs="Arial"/>
          <w:lang w:eastAsia="sl-SI"/>
        </w:rPr>
      </w:pPr>
      <w:r w:rsidRPr="00007511">
        <w:rPr>
          <w:rFonts w:ascii="Arial" w:eastAsia="Times New Roman" w:hAnsi="Arial" w:cs="Arial"/>
          <w:lang w:eastAsia="sl-SI"/>
        </w:rPr>
        <w:t xml:space="preserve">Na narodnostno mešanih območjih, kjer prebivata narodni skupnosti, se dvojezičnost izvaja dosledno v skladu z ustavo in zakoni ter občinskimi predpisi, ki urejajo dvojezično poslovanje na narodnostno mešanem območju. Pristojni nadzor se izvaja sprotno. Ocenjujemo, da je uporaba obeh uradnih jezikov na </w:t>
      </w:r>
      <w:r w:rsidR="00452E0F">
        <w:rPr>
          <w:rFonts w:ascii="Arial" w:eastAsia="Times New Roman" w:hAnsi="Arial" w:cs="Arial"/>
          <w:lang w:eastAsia="sl-SI"/>
        </w:rPr>
        <w:t>teh</w:t>
      </w:r>
      <w:r w:rsidRPr="00007511">
        <w:rPr>
          <w:rFonts w:ascii="Arial" w:eastAsia="Times New Roman" w:hAnsi="Arial" w:cs="Arial"/>
          <w:lang w:eastAsia="sl-SI"/>
        </w:rPr>
        <w:t xml:space="preserve"> območj</w:t>
      </w:r>
      <w:r w:rsidR="00452E0F">
        <w:rPr>
          <w:rFonts w:ascii="Arial" w:eastAsia="Times New Roman" w:hAnsi="Arial" w:cs="Arial"/>
          <w:lang w:eastAsia="sl-SI"/>
        </w:rPr>
        <w:t>ih</w:t>
      </w:r>
      <w:r w:rsidRPr="00007511">
        <w:rPr>
          <w:rFonts w:ascii="Arial" w:eastAsia="Times New Roman" w:hAnsi="Arial" w:cs="Arial"/>
          <w:lang w:eastAsia="sl-SI"/>
        </w:rPr>
        <w:t xml:space="preserve"> dosegla tako stopnjo, da se kršitve izvajanja dvojezičnosti pojavljajo bolj kot ne izjemoma, pa še v teh primerih gre za neznatne nepravilnosti, katerih vzrok je predvsem pomanjkljivo poznavanje vseh predpisov, ki urejajo ta vprašanja. Prevedene predpisane obrazce lahko državljani dobijo bodisi na spletnih straneh eUprave bodisi na posamezni upravni enoti. </w:t>
      </w:r>
      <w:r w:rsidR="00452E0F">
        <w:rPr>
          <w:rFonts w:ascii="Arial" w:eastAsia="Times New Roman" w:hAnsi="Arial" w:cs="Arial"/>
          <w:lang w:eastAsia="sl-SI"/>
        </w:rPr>
        <w:t>Če</w:t>
      </w:r>
      <w:r w:rsidRPr="00007511">
        <w:rPr>
          <w:rFonts w:ascii="Arial" w:eastAsia="Times New Roman" w:hAnsi="Arial" w:cs="Arial"/>
          <w:lang w:eastAsia="sl-SI"/>
        </w:rPr>
        <w:t xml:space="preserve"> se upravni postopek na upravni enoti vodi v jeziku narodne skupnosti, so tudi akti v tem postopku izdani tako v slovenskem </w:t>
      </w:r>
      <w:r w:rsidR="00A974C6">
        <w:rPr>
          <w:rFonts w:ascii="Arial" w:eastAsia="Times New Roman" w:hAnsi="Arial" w:cs="Arial"/>
          <w:lang w:eastAsia="sl-SI"/>
        </w:rPr>
        <w:t xml:space="preserve">jeziku </w:t>
      </w:r>
      <w:r w:rsidRPr="00007511">
        <w:rPr>
          <w:rFonts w:ascii="Arial" w:eastAsia="Times New Roman" w:hAnsi="Arial" w:cs="Arial"/>
          <w:lang w:eastAsia="sl-SI"/>
        </w:rPr>
        <w:t xml:space="preserve">kakor tudi v jeziku narodne skupnosti. Upravne enote prevedejo tudi nepredpisane obrazce, ki </w:t>
      </w:r>
      <w:r w:rsidR="00452E0F">
        <w:rPr>
          <w:rFonts w:ascii="Arial" w:eastAsia="Times New Roman" w:hAnsi="Arial" w:cs="Arial"/>
          <w:lang w:eastAsia="sl-SI"/>
        </w:rPr>
        <w:t xml:space="preserve">jih </w:t>
      </w:r>
      <w:r w:rsidRPr="00007511">
        <w:rPr>
          <w:rFonts w:ascii="Arial" w:eastAsia="Times New Roman" w:hAnsi="Arial" w:cs="Arial"/>
          <w:lang w:eastAsia="sl-SI"/>
        </w:rPr>
        <w:t>državljan</w:t>
      </w:r>
      <w:r w:rsidR="00452E0F">
        <w:rPr>
          <w:rFonts w:ascii="Arial" w:eastAsia="Times New Roman" w:hAnsi="Arial" w:cs="Arial"/>
          <w:lang w:eastAsia="sl-SI"/>
        </w:rPr>
        <w:t>u uporabljajo</w:t>
      </w:r>
      <w:r w:rsidRPr="00007511">
        <w:rPr>
          <w:rFonts w:ascii="Arial" w:eastAsia="Times New Roman" w:hAnsi="Arial" w:cs="Arial"/>
          <w:lang w:eastAsia="sl-SI"/>
        </w:rPr>
        <w:t xml:space="preserve"> kot pomoč pri vlaganju vlog.</w:t>
      </w:r>
    </w:p>
    <w:p w14:paraId="4DDC1499" w14:textId="77777777" w:rsidR="001708AE" w:rsidRPr="00007511" w:rsidRDefault="001708AE" w:rsidP="00406CDC">
      <w:pPr>
        <w:spacing w:after="0" w:line="240" w:lineRule="auto"/>
        <w:jc w:val="both"/>
        <w:rPr>
          <w:rFonts w:ascii="Arial" w:eastAsia="Times New Roman" w:hAnsi="Arial" w:cs="Arial"/>
          <w:lang w:eastAsia="sl-SI"/>
        </w:rPr>
      </w:pPr>
    </w:p>
    <w:p w14:paraId="09E5CA84" w14:textId="072E3E88" w:rsidR="00F23E2F" w:rsidRDefault="00F23E2F" w:rsidP="00406CDC">
      <w:pPr>
        <w:spacing w:after="0" w:line="240" w:lineRule="auto"/>
        <w:jc w:val="both"/>
        <w:rPr>
          <w:rFonts w:ascii="Arial" w:eastAsia="Times New Roman" w:hAnsi="Arial" w:cs="Arial"/>
          <w:lang w:eastAsia="sl-SI"/>
        </w:rPr>
      </w:pPr>
      <w:r w:rsidRPr="00680427">
        <w:rPr>
          <w:rFonts w:ascii="Arial" w:eastAsia="Times New Roman" w:hAnsi="Arial" w:cs="Arial"/>
          <w:lang w:eastAsia="sl-SI"/>
        </w:rPr>
        <w:t xml:space="preserve">Uporaba manjšinskih jezikov </w:t>
      </w:r>
      <w:r w:rsidR="00406CDC">
        <w:rPr>
          <w:rFonts w:ascii="Arial" w:eastAsia="Times New Roman" w:hAnsi="Arial" w:cs="Arial"/>
          <w:lang w:eastAsia="sl-SI"/>
        </w:rPr>
        <w:t xml:space="preserve">se </w:t>
      </w:r>
      <w:r w:rsidRPr="00680427">
        <w:rPr>
          <w:rFonts w:ascii="Arial" w:eastAsia="Times New Roman" w:hAnsi="Arial" w:cs="Arial"/>
          <w:lang w:eastAsia="sl-SI"/>
        </w:rPr>
        <w:t>na področju šolstva izvaja v skladu sprejetim Zakonom o spremembah in dopolnitvah Zakona o posebnih pravicah italijanske in madžarske narodne skupnosti na področju vzgoje in izobraževanja (U</w:t>
      </w:r>
      <w:r w:rsidR="001708AE" w:rsidRPr="00680427">
        <w:rPr>
          <w:rFonts w:ascii="Arial" w:eastAsia="Times New Roman" w:hAnsi="Arial" w:cs="Arial"/>
          <w:lang w:eastAsia="sl-SI"/>
        </w:rPr>
        <w:t>r</w:t>
      </w:r>
      <w:r w:rsidR="00452E0F">
        <w:rPr>
          <w:rFonts w:ascii="Arial" w:eastAsia="Times New Roman" w:hAnsi="Arial" w:cs="Arial"/>
          <w:lang w:eastAsia="sl-SI"/>
        </w:rPr>
        <w:t>adni</w:t>
      </w:r>
      <w:r w:rsidR="001708AE" w:rsidRPr="00680427">
        <w:rPr>
          <w:rFonts w:ascii="Arial" w:eastAsia="Times New Roman" w:hAnsi="Arial" w:cs="Arial"/>
          <w:lang w:eastAsia="sl-SI"/>
        </w:rPr>
        <w:t xml:space="preserve"> list</w:t>
      </w:r>
      <w:r w:rsidRPr="00680427">
        <w:rPr>
          <w:rFonts w:ascii="Arial" w:eastAsia="Times New Roman" w:hAnsi="Arial" w:cs="Arial"/>
          <w:lang w:eastAsia="sl-SI"/>
        </w:rPr>
        <w:t xml:space="preserve"> RS</w:t>
      </w:r>
      <w:r w:rsidR="00452E0F">
        <w:rPr>
          <w:rFonts w:ascii="Arial" w:eastAsia="Times New Roman" w:hAnsi="Arial" w:cs="Arial"/>
          <w:lang w:eastAsia="sl-SI"/>
        </w:rPr>
        <w:t>,</w:t>
      </w:r>
      <w:r w:rsidRPr="00680427">
        <w:rPr>
          <w:rFonts w:ascii="Arial" w:eastAsia="Times New Roman" w:hAnsi="Arial" w:cs="Arial"/>
          <w:lang w:eastAsia="sl-SI"/>
        </w:rPr>
        <w:t xml:space="preserve"> št.</w:t>
      </w:r>
      <w:r w:rsidR="00080DEE">
        <w:rPr>
          <w:rFonts w:ascii="Arial" w:eastAsia="Times New Roman" w:hAnsi="Arial" w:cs="Arial"/>
          <w:lang w:eastAsia="sl-SI"/>
        </w:rPr>
        <w:t> </w:t>
      </w:r>
      <w:r w:rsidRPr="00680427">
        <w:rPr>
          <w:rFonts w:ascii="Arial" w:eastAsia="Times New Roman" w:hAnsi="Arial" w:cs="Arial"/>
          <w:lang w:eastAsia="sl-SI"/>
        </w:rPr>
        <w:t>11/18).</w:t>
      </w:r>
    </w:p>
    <w:p w14:paraId="1355DBC9" w14:textId="77777777" w:rsidR="00406CDC" w:rsidRPr="00680427" w:rsidRDefault="00406CDC" w:rsidP="00406CDC">
      <w:pPr>
        <w:spacing w:after="0" w:line="240" w:lineRule="auto"/>
        <w:jc w:val="both"/>
        <w:rPr>
          <w:rFonts w:ascii="Arial" w:eastAsia="Times New Roman" w:hAnsi="Arial" w:cs="Arial"/>
          <w:lang w:eastAsia="sl-SI"/>
        </w:rPr>
      </w:pPr>
    </w:p>
    <w:p w14:paraId="62B60E62" w14:textId="1421AC7E" w:rsidR="009E57FE" w:rsidRPr="00680427" w:rsidRDefault="00DB5DE9" w:rsidP="00406CDC">
      <w:pPr>
        <w:widowControl w:val="0"/>
        <w:spacing w:after="0" w:line="240" w:lineRule="auto"/>
        <w:rPr>
          <w:rFonts w:ascii="Arial" w:eastAsia="Calibri" w:hAnsi="Arial" w:cs="Arial"/>
          <w:color w:val="000000"/>
          <w:lang w:bidi="en-US"/>
        </w:rPr>
      </w:pPr>
      <w:r w:rsidRPr="00680427">
        <w:rPr>
          <w:rFonts w:ascii="Arial" w:eastAsia="Calibri" w:hAnsi="Arial" w:cs="Arial"/>
          <w:color w:val="000000"/>
          <w:lang w:bidi="en-US"/>
        </w:rPr>
        <w:t xml:space="preserve">Za dodatne informacije o uresničevanju priporočila št. 71 glej </w:t>
      </w:r>
      <w:r w:rsidR="00DE66D2" w:rsidRPr="00680427">
        <w:rPr>
          <w:rFonts w:ascii="Arial" w:eastAsia="Calibri" w:hAnsi="Arial" w:cs="Arial"/>
          <w:color w:val="000000"/>
          <w:lang w:bidi="en-US"/>
        </w:rPr>
        <w:t>6</w:t>
      </w:r>
      <w:r w:rsidR="00452E0F">
        <w:rPr>
          <w:rFonts w:ascii="Arial" w:eastAsia="Calibri" w:hAnsi="Arial" w:cs="Arial"/>
          <w:color w:val="000000"/>
          <w:lang w:bidi="en-US"/>
        </w:rPr>
        <w:t>.</w:t>
      </w:r>
      <w:r w:rsidR="00DE66D2" w:rsidRPr="00680427">
        <w:rPr>
          <w:rFonts w:ascii="Arial" w:eastAsia="Calibri" w:hAnsi="Arial" w:cs="Arial"/>
          <w:color w:val="000000"/>
          <w:lang w:bidi="en-US"/>
        </w:rPr>
        <w:t xml:space="preserve"> </w:t>
      </w:r>
      <w:r w:rsidR="00452E0F" w:rsidRPr="00680427">
        <w:rPr>
          <w:rFonts w:ascii="Arial" w:eastAsia="Calibri" w:hAnsi="Arial" w:cs="Arial"/>
          <w:color w:val="000000"/>
          <w:lang w:bidi="en-US"/>
        </w:rPr>
        <w:t xml:space="preserve">točko </w:t>
      </w:r>
      <w:r w:rsidRPr="00680427">
        <w:rPr>
          <w:rFonts w:ascii="Arial" w:eastAsia="Calibri" w:hAnsi="Arial" w:cs="Arial"/>
          <w:color w:val="000000"/>
          <w:lang w:bidi="en-US"/>
        </w:rPr>
        <w:t>drug</w:t>
      </w:r>
      <w:r w:rsidR="00DE66D2" w:rsidRPr="00680427">
        <w:rPr>
          <w:rFonts w:ascii="Arial" w:eastAsia="Calibri" w:hAnsi="Arial" w:cs="Arial"/>
          <w:color w:val="000000"/>
          <w:lang w:bidi="en-US"/>
        </w:rPr>
        <w:t>ega</w:t>
      </w:r>
      <w:r w:rsidRPr="00680427">
        <w:rPr>
          <w:rFonts w:ascii="Arial" w:eastAsia="Calibri" w:hAnsi="Arial" w:cs="Arial"/>
          <w:color w:val="000000"/>
          <w:lang w:bidi="en-US"/>
        </w:rPr>
        <w:t xml:space="preserve"> del</w:t>
      </w:r>
      <w:r w:rsidR="00DE66D2" w:rsidRPr="00680427">
        <w:rPr>
          <w:rFonts w:ascii="Arial" w:eastAsia="Calibri" w:hAnsi="Arial" w:cs="Arial"/>
          <w:color w:val="000000"/>
          <w:lang w:bidi="en-US"/>
        </w:rPr>
        <w:t>a</w:t>
      </w:r>
      <w:r w:rsidRPr="00680427">
        <w:rPr>
          <w:rFonts w:ascii="Arial" w:eastAsia="Calibri" w:hAnsi="Arial" w:cs="Arial"/>
          <w:color w:val="000000"/>
          <w:lang w:bidi="en-US"/>
        </w:rPr>
        <w:t xml:space="preserve"> tega poročila</w:t>
      </w:r>
      <w:r w:rsidR="00DE66D2" w:rsidRPr="00680427">
        <w:rPr>
          <w:rFonts w:ascii="Arial" w:eastAsia="Calibri" w:hAnsi="Arial" w:cs="Arial"/>
          <w:color w:val="000000"/>
          <w:lang w:bidi="en-US"/>
        </w:rPr>
        <w:t>.</w:t>
      </w:r>
    </w:p>
    <w:p w14:paraId="442BB7B3" w14:textId="77777777" w:rsidR="00A93FFB" w:rsidRDefault="00A93FFB" w:rsidP="003562A4">
      <w:pPr>
        <w:widowControl w:val="0"/>
        <w:spacing w:after="135" w:line="220" w:lineRule="exact"/>
        <w:rPr>
          <w:rFonts w:ascii="Calibri" w:eastAsia="Calibri" w:hAnsi="Calibri" w:cs="Calibri"/>
          <w:color w:val="000000"/>
          <w:lang w:bidi="en-US"/>
        </w:rPr>
      </w:pPr>
    </w:p>
    <w:p w14:paraId="7544C5CE" w14:textId="77777777" w:rsidR="008063A7" w:rsidRDefault="008063A7" w:rsidP="008063A7">
      <w:pPr>
        <w:autoSpaceDE w:val="0"/>
        <w:autoSpaceDN w:val="0"/>
        <w:adjustRightInd w:val="0"/>
        <w:spacing w:line="240" w:lineRule="exact"/>
        <w:jc w:val="both"/>
        <w:rPr>
          <w:rFonts w:ascii="Arial" w:hAnsi="Arial" w:cs="Arial"/>
          <w:b/>
          <w:bCs/>
        </w:rPr>
      </w:pPr>
      <w:r w:rsidRPr="00530CA0">
        <w:rPr>
          <w:rFonts w:ascii="Arial" w:hAnsi="Arial" w:cs="Arial"/>
          <w:b/>
          <w:bCs/>
        </w:rPr>
        <w:t>1</w:t>
      </w:r>
      <w:r>
        <w:rPr>
          <w:rFonts w:ascii="Arial" w:hAnsi="Arial" w:cs="Arial"/>
          <w:b/>
          <w:bCs/>
        </w:rPr>
        <w:t>2</w:t>
      </w:r>
      <w:r w:rsidRPr="00530CA0">
        <w:rPr>
          <w:rFonts w:ascii="Arial" w:hAnsi="Arial" w:cs="Arial"/>
          <w:b/>
          <w:bCs/>
        </w:rPr>
        <w:t>. člen okvirne konvencije</w:t>
      </w:r>
    </w:p>
    <w:p w14:paraId="10807B8E" w14:textId="77777777" w:rsidR="00A87F0B" w:rsidRPr="00530CA0" w:rsidRDefault="00A87F0B" w:rsidP="008063A7">
      <w:pPr>
        <w:autoSpaceDE w:val="0"/>
        <w:autoSpaceDN w:val="0"/>
        <w:adjustRightInd w:val="0"/>
        <w:spacing w:line="240" w:lineRule="exact"/>
        <w:jc w:val="both"/>
        <w:rPr>
          <w:rFonts w:ascii="Arial" w:hAnsi="Arial" w:cs="Arial"/>
          <w:b/>
          <w:bCs/>
        </w:rPr>
      </w:pPr>
    </w:p>
    <w:p w14:paraId="58EA324C" w14:textId="77777777" w:rsidR="00A87F0B" w:rsidRPr="00A87F0B" w:rsidRDefault="00A87F0B" w:rsidP="00A87F0B">
      <w:pPr>
        <w:widowControl w:val="0"/>
        <w:spacing w:after="0" w:line="220" w:lineRule="exact"/>
        <w:jc w:val="center"/>
        <w:rPr>
          <w:rFonts w:ascii="Arial" w:eastAsia="Calibri" w:hAnsi="Arial" w:cs="Arial"/>
          <w:lang w:bidi="en-US"/>
        </w:rPr>
      </w:pPr>
      <w:r w:rsidRPr="00A87F0B">
        <w:rPr>
          <w:rFonts w:ascii="Arial" w:eastAsia="Calibri" w:hAnsi="Arial" w:cs="Arial"/>
          <w:lang w:bidi="en-US"/>
        </w:rPr>
        <w:t>Enak dostop do izobraževanja</w:t>
      </w:r>
    </w:p>
    <w:p w14:paraId="5C515049" w14:textId="78D68CD3" w:rsidR="00BB658D" w:rsidRPr="00633B6D" w:rsidRDefault="00BB658D" w:rsidP="00BB658D">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i</w:t>
      </w:r>
      <w:r w:rsidRPr="00E1783E">
        <w:rPr>
          <w:rFonts w:ascii="Arial" w:eastAsia="Calibri" w:hAnsi="Arial" w:cs="Arial"/>
          <w:color w:val="000000"/>
          <w:lang w:bidi="en-US"/>
        </w:rPr>
        <w:t xml:space="preserve"> št. </w:t>
      </w:r>
      <w:r>
        <w:rPr>
          <w:rFonts w:ascii="Arial" w:eastAsia="Calibri" w:hAnsi="Arial" w:cs="Arial"/>
          <w:color w:val="000000"/>
          <w:lang w:bidi="en-US"/>
        </w:rPr>
        <w:t>75 in 76</w:t>
      </w:r>
      <w:r w:rsidRPr="00E1783E">
        <w:rPr>
          <w:rFonts w:ascii="Arial" w:eastAsia="Calibri" w:hAnsi="Arial" w:cs="Arial"/>
          <w:color w:val="000000"/>
          <w:lang w:bidi="en-US"/>
        </w:rPr>
        <w:t>)</w:t>
      </w:r>
    </w:p>
    <w:p w14:paraId="6A65574F" w14:textId="77777777" w:rsidR="00F52027" w:rsidRDefault="00F52027" w:rsidP="008063A7">
      <w:pPr>
        <w:autoSpaceDE w:val="0"/>
        <w:autoSpaceDN w:val="0"/>
        <w:adjustRightInd w:val="0"/>
        <w:spacing w:line="240" w:lineRule="exact"/>
        <w:jc w:val="both"/>
        <w:rPr>
          <w:rFonts w:ascii="Arial" w:hAnsi="Arial" w:cs="Arial"/>
          <w:b/>
          <w:bCs/>
          <w:color w:val="000000" w:themeColor="text1"/>
        </w:rPr>
      </w:pPr>
    </w:p>
    <w:p w14:paraId="1B7E11AD" w14:textId="4534AB8E" w:rsidR="009203E9" w:rsidRPr="00662285" w:rsidRDefault="00111723" w:rsidP="00111723">
      <w:pPr>
        <w:autoSpaceDE w:val="0"/>
        <w:autoSpaceDN w:val="0"/>
        <w:adjustRightInd w:val="0"/>
        <w:spacing w:after="0" w:line="240" w:lineRule="auto"/>
        <w:jc w:val="both"/>
        <w:rPr>
          <w:rFonts w:ascii="Arial" w:hAnsi="Arial" w:cs="Arial"/>
          <w:bCs/>
        </w:rPr>
      </w:pPr>
      <w:r w:rsidRPr="00662285">
        <w:rPr>
          <w:rStyle w:val="Hiperpovezava"/>
          <w:rFonts w:ascii="Arial" w:hAnsi="Arial" w:cs="Arial"/>
          <w:bCs/>
          <w:color w:val="000000" w:themeColor="text1"/>
          <w:u w:val="none"/>
        </w:rPr>
        <w:t>Republika Slovenija pojasnjuje, da Zakon o romski skupnosti v Republiki Sloveniji</w:t>
      </w:r>
      <w:r w:rsidR="009203E9" w:rsidRPr="00662285">
        <w:rPr>
          <w:rFonts w:ascii="Arial" w:hAnsi="Arial" w:cs="Arial"/>
          <w:bCs/>
          <w:color w:val="000000" w:themeColor="text1"/>
        </w:rPr>
        <w:t xml:space="preserve"> predpisuje, </w:t>
      </w:r>
      <w:r w:rsidR="009203E9" w:rsidRPr="00662285">
        <w:rPr>
          <w:rFonts w:ascii="Arial" w:hAnsi="Arial" w:cs="Arial"/>
          <w:bCs/>
        </w:rPr>
        <w:t>da</w:t>
      </w:r>
      <w:r w:rsidR="00907F72">
        <w:rPr>
          <w:rFonts w:ascii="Arial" w:hAnsi="Arial" w:cs="Arial"/>
          <w:bCs/>
        </w:rPr>
        <w:t>,</w:t>
      </w:r>
      <w:r w:rsidR="009203E9" w:rsidRPr="00662285">
        <w:rPr>
          <w:rFonts w:ascii="Arial" w:hAnsi="Arial" w:cs="Arial"/>
          <w:bCs/>
        </w:rPr>
        <w:t xml:space="preserve"> upoštevaje poseben položaj romske skupnosti v Republiki Sloveniji</w:t>
      </w:r>
      <w:r w:rsidR="00907F72">
        <w:rPr>
          <w:rFonts w:ascii="Arial" w:hAnsi="Arial" w:cs="Arial"/>
          <w:bCs/>
        </w:rPr>
        <w:t>,</w:t>
      </w:r>
      <w:r w:rsidR="009203E9" w:rsidRPr="00662285">
        <w:rPr>
          <w:rFonts w:ascii="Arial" w:hAnsi="Arial" w:cs="Arial"/>
          <w:bCs/>
        </w:rPr>
        <w:t xml:space="preserve"> imajo pripadniki oziroma pripadnice romske skupnosti poleg pravic in obveznosti, ki pripadajo vsem državljanom oziroma državljankam Republike Slovenije, še posebne pravice, določene z zakonom.</w:t>
      </w:r>
    </w:p>
    <w:p w14:paraId="7748EF2B" w14:textId="77777777" w:rsidR="00111723" w:rsidRPr="00662285" w:rsidRDefault="00111723" w:rsidP="00111723">
      <w:pPr>
        <w:autoSpaceDE w:val="0"/>
        <w:autoSpaceDN w:val="0"/>
        <w:adjustRightInd w:val="0"/>
        <w:spacing w:after="0" w:line="240" w:lineRule="auto"/>
        <w:jc w:val="both"/>
        <w:rPr>
          <w:rFonts w:ascii="Arial" w:hAnsi="Arial" w:cs="Arial"/>
          <w:bCs/>
        </w:rPr>
      </w:pPr>
    </w:p>
    <w:p w14:paraId="4E78CE26" w14:textId="27FA62EC" w:rsidR="009203E9" w:rsidRPr="00662285" w:rsidRDefault="009203E9" w:rsidP="00111723">
      <w:pPr>
        <w:autoSpaceDE w:val="0"/>
        <w:autoSpaceDN w:val="0"/>
        <w:adjustRightInd w:val="0"/>
        <w:spacing w:after="0" w:line="240" w:lineRule="auto"/>
        <w:jc w:val="both"/>
        <w:rPr>
          <w:rFonts w:ascii="Arial" w:hAnsi="Arial" w:cs="Arial"/>
          <w:bCs/>
        </w:rPr>
      </w:pPr>
      <w:r w:rsidRPr="00662285">
        <w:rPr>
          <w:rFonts w:ascii="Arial" w:hAnsi="Arial" w:cs="Arial"/>
          <w:bCs/>
        </w:rPr>
        <w:t xml:space="preserve">Strategija vzgoje in izobraževanja Romov v Republiki Sloveniji (2011 </w:t>
      </w:r>
      <w:r w:rsidR="00856163">
        <w:rPr>
          <w:rFonts w:ascii="Arial" w:hAnsi="Arial" w:cs="Arial"/>
          <w:bCs/>
        </w:rPr>
        <w:t>–</w:t>
      </w:r>
      <w:r w:rsidRPr="00662285">
        <w:rPr>
          <w:rFonts w:ascii="Arial" w:hAnsi="Arial" w:cs="Arial"/>
          <w:bCs/>
        </w:rPr>
        <w:t xml:space="preserve"> dopolnilo k Strategiji 2004) posebno pozornost </w:t>
      </w:r>
      <w:r w:rsidR="00907F72">
        <w:rPr>
          <w:rFonts w:ascii="Arial" w:hAnsi="Arial" w:cs="Arial"/>
          <w:bCs/>
        </w:rPr>
        <w:t>namenj</w:t>
      </w:r>
      <w:r w:rsidRPr="00662285">
        <w:rPr>
          <w:rFonts w:ascii="Arial" w:hAnsi="Arial" w:cs="Arial"/>
          <w:bCs/>
        </w:rPr>
        <w:t xml:space="preserve">a področjem, ki jih </w:t>
      </w:r>
      <w:r w:rsidR="00907F72">
        <w:rPr>
          <w:rFonts w:ascii="Arial" w:hAnsi="Arial" w:cs="Arial"/>
          <w:bCs/>
        </w:rPr>
        <w:t>s</w:t>
      </w:r>
      <w:r w:rsidRPr="00662285">
        <w:rPr>
          <w:rFonts w:ascii="Arial" w:hAnsi="Arial" w:cs="Arial"/>
          <w:bCs/>
        </w:rPr>
        <w:t>trategija 2004 ni podrobneje obravnavala, tj. predšolska vzgoja in srednješolsko izobraževanje, dotakne pa se tudi univerzitetne ravni, podiplomskega študija in izobraževanja odraslih.</w:t>
      </w:r>
    </w:p>
    <w:p w14:paraId="440C2D99" w14:textId="77777777" w:rsidR="00111723" w:rsidRPr="00662285" w:rsidRDefault="00111723" w:rsidP="00111723">
      <w:pPr>
        <w:autoSpaceDE w:val="0"/>
        <w:autoSpaceDN w:val="0"/>
        <w:adjustRightInd w:val="0"/>
        <w:spacing w:after="0" w:line="240" w:lineRule="auto"/>
        <w:jc w:val="both"/>
        <w:rPr>
          <w:rFonts w:ascii="Arial" w:hAnsi="Arial" w:cs="Arial"/>
          <w:bCs/>
        </w:rPr>
      </w:pPr>
    </w:p>
    <w:p w14:paraId="2F3796D7" w14:textId="5E31B296" w:rsidR="009203E9" w:rsidRPr="00662285" w:rsidRDefault="00111723" w:rsidP="00111723">
      <w:pPr>
        <w:autoSpaceDE w:val="0"/>
        <w:autoSpaceDN w:val="0"/>
        <w:adjustRightInd w:val="0"/>
        <w:spacing w:after="0" w:line="240" w:lineRule="auto"/>
        <w:jc w:val="both"/>
        <w:rPr>
          <w:rFonts w:ascii="Arial" w:hAnsi="Arial" w:cs="Arial"/>
          <w:bCs/>
        </w:rPr>
      </w:pPr>
      <w:r w:rsidRPr="00662285">
        <w:rPr>
          <w:rFonts w:ascii="Arial" w:hAnsi="Arial" w:cs="Arial"/>
          <w:bCs/>
        </w:rPr>
        <w:t>Ministrstvo za izobraževanje, znanost in šport</w:t>
      </w:r>
      <w:r w:rsidR="009203E9" w:rsidRPr="00662285">
        <w:rPr>
          <w:rFonts w:ascii="Arial" w:hAnsi="Arial" w:cs="Arial"/>
          <w:bCs/>
        </w:rPr>
        <w:t xml:space="preserve"> iz državnega proračuna zagotavlja sredstva za plačilo višjih stroškov za oddelke otrok Romov v vrtcih. Za individualno ali skupinsko delo z romskimi učenci ministrstvo namenja dodatna finančna sredstva ter finančno podpira razvojno-raziskovalne naloge, povezane s problematiko uspešnejšega vključevanja učencev Romov ter standardizacijo romskega jezika kot podlago za poučevanje romskega jezika.</w:t>
      </w:r>
      <w:r w:rsidRPr="00662285">
        <w:rPr>
          <w:rFonts w:ascii="Arial" w:hAnsi="Arial" w:cs="Arial"/>
          <w:bCs/>
        </w:rPr>
        <w:t xml:space="preserve"> </w:t>
      </w:r>
      <w:r w:rsidR="009203E9" w:rsidRPr="00662285">
        <w:rPr>
          <w:rFonts w:ascii="Arial" w:hAnsi="Arial" w:cs="Arial"/>
          <w:bCs/>
        </w:rPr>
        <w:t>V skladu z merili za oblikovanje oddelkov je v osnovni šoli znižan normativ v oddelku, v katerem so najmanj trije romski učenci.</w:t>
      </w:r>
    </w:p>
    <w:p w14:paraId="75F57DFF" w14:textId="77777777" w:rsidR="00111723" w:rsidRPr="00662285" w:rsidRDefault="00111723" w:rsidP="00111723">
      <w:pPr>
        <w:autoSpaceDE w:val="0"/>
        <w:autoSpaceDN w:val="0"/>
        <w:adjustRightInd w:val="0"/>
        <w:spacing w:after="0" w:line="240" w:lineRule="auto"/>
        <w:jc w:val="both"/>
        <w:rPr>
          <w:rFonts w:ascii="Arial" w:hAnsi="Arial" w:cs="Arial"/>
          <w:bCs/>
          <w:u w:val="single"/>
        </w:rPr>
      </w:pPr>
    </w:p>
    <w:p w14:paraId="77C9DED1" w14:textId="730975DD" w:rsidR="009203E9" w:rsidRPr="00662285" w:rsidRDefault="00111723" w:rsidP="00111723">
      <w:pPr>
        <w:autoSpaceDE w:val="0"/>
        <w:autoSpaceDN w:val="0"/>
        <w:adjustRightInd w:val="0"/>
        <w:spacing w:after="0" w:line="240" w:lineRule="auto"/>
        <w:jc w:val="both"/>
        <w:rPr>
          <w:rFonts w:ascii="Arial" w:hAnsi="Arial" w:cs="Arial"/>
          <w:bCs/>
        </w:rPr>
      </w:pPr>
      <w:r w:rsidRPr="00662285">
        <w:rPr>
          <w:rFonts w:ascii="Arial" w:hAnsi="Arial" w:cs="Arial"/>
          <w:bCs/>
        </w:rPr>
        <w:t>Z</w:t>
      </w:r>
      <w:r w:rsidR="00907F72">
        <w:rPr>
          <w:rFonts w:ascii="Arial" w:hAnsi="Arial" w:cs="Arial"/>
          <w:bCs/>
        </w:rPr>
        <w:t>a</w:t>
      </w:r>
      <w:r w:rsidRPr="00662285">
        <w:rPr>
          <w:rFonts w:ascii="Arial" w:hAnsi="Arial" w:cs="Arial"/>
          <w:bCs/>
        </w:rPr>
        <w:t xml:space="preserve"> krepit</w:t>
      </w:r>
      <w:r w:rsidR="00907F72">
        <w:rPr>
          <w:rFonts w:ascii="Arial" w:hAnsi="Arial" w:cs="Arial"/>
          <w:bCs/>
        </w:rPr>
        <w:t>e</w:t>
      </w:r>
      <w:r w:rsidRPr="00662285">
        <w:rPr>
          <w:rFonts w:ascii="Arial" w:hAnsi="Arial" w:cs="Arial"/>
          <w:bCs/>
        </w:rPr>
        <w:t xml:space="preserve">v aktivnosti za večje vključevanje Romov v vse ravni izobraževanja </w:t>
      </w:r>
      <w:r w:rsidR="00E72A56">
        <w:rPr>
          <w:rFonts w:ascii="Arial" w:hAnsi="Arial" w:cs="Arial"/>
          <w:bCs/>
        </w:rPr>
        <w:t xml:space="preserve">pristojno ministrstvo </w:t>
      </w:r>
      <w:r w:rsidRPr="00662285">
        <w:rPr>
          <w:rFonts w:ascii="Arial" w:hAnsi="Arial" w:cs="Arial"/>
          <w:bCs/>
        </w:rPr>
        <w:t>p</w:t>
      </w:r>
      <w:r w:rsidR="009203E9" w:rsidRPr="00662285">
        <w:rPr>
          <w:rFonts w:ascii="Arial" w:hAnsi="Arial" w:cs="Arial"/>
          <w:bCs/>
        </w:rPr>
        <w:t>osredno financira številne projekte</w:t>
      </w:r>
      <w:r w:rsidR="00907F72">
        <w:rPr>
          <w:rFonts w:ascii="Arial" w:hAnsi="Arial" w:cs="Arial"/>
          <w:bCs/>
        </w:rPr>
        <w:t>,</w:t>
      </w:r>
      <w:r w:rsidR="009203E9" w:rsidRPr="00662285">
        <w:rPr>
          <w:rFonts w:ascii="Arial" w:hAnsi="Arial" w:cs="Arial"/>
          <w:bCs/>
        </w:rPr>
        <w:t xml:space="preserve"> povezane z dvigom socialnega in kulturnega kapitala (opolnomočenje) v romskih okoljih. </w:t>
      </w:r>
      <w:r w:rsidR="00E72A56" w:rsidRPr="00662285">
        <w:rPr>
          <w:rFonts w:ascii="Arial" w:hAnsi="Arial" w:cs="Arial"/>
          <w:bCs/>
        </w:rPr>
        <w:t xml:space="preserve">Ministrstvo za izobraževanje, znanost in šport </w:t>
      </w:r>
      <w:r w:rsidR="009203E9" w:rsidRPr="00662285">
        <w:rPr>
          <w:rFonts w:ascii="Arial" w:hAnsi="Arial" w:cs="Arial"/>
          <w:bCs/>
        </w:rPr>
        <w:t xml:space="preserve">financira projekt Skupaj za znanje </w:t>
      </w:r>
      <w:r w:rsidR="00856163">
        <w:rPr>
          <w:rFonts w:ascii="Arial" w:hAnsi="Arial" w:cs="Arial"/>
          <w:bCs/>
        </w:rPr>
        <w:t>–</w:t>
      </w:r>
      <w:r w:rsidR="009203E9" w:rsidRPr="00662285">
        <w:rPr>
          <w:rFonts w:ascii="Arial" w:hAnsi="Arial" w:cs="Arial"/>
          <w:bCs/>
        </w:rPr>
        <w:t xml:space="preserve"> razvoj podpornih mehanizmov pridobivanja znanja za </w:t>
      </w:r>
      <w:r w:rsidR="009203E9" w:rsidRPr="00662285">
        <w:rPr>
          <w:rFonts w:ascii="Arial" w:hAnsi="Arial" w:cs="Arial"/>
          <w:bCs/>
        </w:rPr>
        <w:lastRenderedPageBreak/>
        <w:t xml:space="preserve">pripadnike romske skupnosti, v katerem se skladno z zadanimi cilji osredotočajo na izobraževalne vidike in zato v večnamenskih centrih organizirajo pretežno izobraževalne aktivnosti, kot je dodatna učna pomoč za romske učence in dijake, ter različne druge prostočasne aktivnosti za učence, predšolske otroke in njihove starše. Prek teh aktivnosti se večnamenski centri in s tem tudi romska naselja povezujejo z osnovnimi šolami, vrtci in drugimi lokalnimi </w:t>
      </w:r>
      <w:r w:rsidR="00907F72">
        <w:rPr>
          <w:rFonts w:ascii="Arial" w:hAnsi="Arial" w:cs="Arial"/>
          <w:bCs/>
        </w:rPr>
        <w:t>ustanov</w:t>
      </w:r>
      <w:r w:rsidR="009203E9" w:rsidRPr="00662285">
        <w:rPr>
          <w:rFonts w:ascii="Arial" w:hAnsi="Arial" w:cs="Arial"/>
          <w:bCs/>
        </w:rPr>
        <w:t>ami v lokalnem okolju.</w:t>
      </w:r>
    </w:p>
    <w:p w14:paraId="0F9CAC05" w14:textId="77777777" w:rsidR="00D77DF2" w:rsidRPr="00662285" w:rsidRDefault="00D77DF2" w:rsidP="00111723">
      <w:pPr>
        <w:autoSpaceDE w:val="0"/>
        <w:autoSpaceDN w:val="0"/>
        <w:adjustRightInd w:val="0"/>
        <w:spacing w:after="0" w:line="240" w:lineRule="auto"/>
        <w:jc w:val="both"/>
        <w:rPr>
          <w:rFonts w:ascii="Arial" w:hAnsi="Arial" w:cs="Arial"/>
          <w:bCs/>
        </w:rPr>
      </w:pPr>
    </w:p>
    <w:p w14:paraId="1675DE0E" w14:textId="4CFB91C6" w:rsidR="009203E9" w:rsidRPr="00662285" w:rsidRDefault="009203E9" w:rsidP="00111723">
      <w:pPr>
        <w:autoSpaceDE w:val="0"/>
        <w:autoSpaceDN w:val="0"/>
        <w:adjustRightInd w:val="0"/>
        <w:spacing w:after="0" w:line="240" w:lineRule="auto"/>
        <w:jc w:val="both"/>
        <w:rPr>
          <w:rFonts w:ascii="Arial" w:hAnsi="Arial" w:cs="Arial"/>
          <w:bCs/>
        </w:rPr>
      </w:pPr>
      <w:r w:rsidRPr="00662285">
        <w:rPr>
          <w:rFonts w:ascii="Arial" w:hAnsi="Arial" w:cs="Arial"/>
          <w:bCs/>
        </w:rPr>
        <w:t xml:space="preserve">Izvajalci aktivnosti v večnamenskih centrih otroke in mladino spodbujajo k uspešnemu vključevanju v izobraževalni proces, k izoblikovanju poklicnih ciljev, k dvigu motivacije in interesa za dokončanje osnovne šole oziroma nadaljevanje šolanja. Večnamenski center v romskem naselju </w:t>
      </w:r>
      <w:r w:rsidR="00907F72">
        <w:rPr>
          <w:rFonts w:ascii="Arial" w:hAnsi="Arial" w:cs="Arial"/>
          <w:bCs/>
        </w:rPr>
        <w:t>predvsem</w:t>
      </w:r>
      <w:r w:rsidRPr="00662285">
        <w:rPr>
          <w:rFonts w:ascii="Arial" w:hAnsi="Arial" w:cs="Arial"/>
          <w:bCs/>
        </w:rPr>
        <w:t xml:space="preserve"> omogoča otrokom kakovostno preživljanje prostega časa. Otroci, ki obiskujejo centre, imajo priložnost izkusiti uspeh, sprostitev, zadovoljstvo, prijateljstvo in priznanje ter pridobiti izkušnje skupinske dinamike in interakcije, delovanja v majhnih skupinah, javnega nastopanja in</w:t>
      </w:r>
      <w:r w:rsidR="00907F72">
        <w:rPr>
          <w:rFonts w:ascii="Arial" w:hAnsi="Arial" w:cs="Arial"/>
          <w:bCs/>
        </w:rPr>
        <w:t>,</w:t>
      </w:r>
      <w:r w:rsidRPr="00662285">
        <w:rPr>
          <w:rFonts w:ascii="Arial" w:hAnsi="Arial" w:cs="Arial"/>
          <w:bCs/>
        </w:rPr>
        <w:t xml:space="preserve"> ne</w:t>
      </w:r>
      <w:r w:rsidR="00907F72">
        <w:rPr>
          <w:rFonts w:ascii="Arial" w:hAnsi="Arial" w:cs="Arial"/>
          <w:bCs/>
        </w:rPr>
        <w:t xml:space="preserve"> </w:t>
      </w:r>
      <w:r w:rsidRPr="00662285">
        <w:rPr>
          <w:rFonts w:ascii="Arial" w:hAnsi="Arial" w:cs="Arial"/>
          <w:bCs/>
        </w:rPr>
        <w:t>nazadnje</w:t>
      </w:r>
      <w:r w:rsidR="00907F72">
        <w:rPr>
          <w:rFonts w:ascii="Arial" w:hAnsi="Arial" w:cs="Arial"/>
          <w:bCs/>
        </w:rPr>
        <w:t>,</w:t>
      </w:r>
      <w:r w:rsidRPr="00662285">
        <w:rPr>
          <w:rFonts w:ascii="Arial" w:hAnsi="Arial" w:cs="Arial"/>
          <w:bCs/>
        </w:rPr>
        <w:t xml:space="preserve"> občutek za odgovornost in samostojnost. Vključevanje in aktivno sodelovanje romskih otrok v večnamenskih centrih prispeva k povečevanju njihovega socialnega in kulturnega kapitala.</w:t>
      </w:r>
    </w:p>
    <w:p w14:paraId="308750D9" w14:textId="77777777" w:rsidR="00D77DF2" w:rsidRPr="00662285" w:rsidRDefault="00D77DF2" w:rsidP="00111723">
      <w:pPr>
        <w:autoSpaceDE w:val="0"/>
        <w:autoSpaceDN w:val="0"/>
        <w:adjustRightInd w:val="0"/>
        <w:spacing w:after="0" w:line="240" w:lineRule="auto"/>
        <w:jc w:val="both"/>
        <w:rPr>
          <w:rFonts w:ascii="Arial" w:hAnsi="Arial" w:cs="Arial"/>
          <w:bCs/>
        </w:rPr>
      </w:pPr>
    </w:p>
    <w:p w14:paraId="42D488BE" w14:textId="6A1447BF" w:rsidR="009203E9" w:rsidRDefault="009203E9" w:rsidP="005B7370">
      <w:pPr>
        <w:autoSpaceDE w:val="0"/>
        <w:autoSpaceDN w:val="0"/>
        <w:adjustRightInd w:val="0"/>
        <w:spacing w:after="0" w:line="240" w:lineRule="auto"/>
        <w:jc w:val="both"/>
        <w:rPr>
          <w:rFonts w:ascii="Arial" w:hAnsi="Arial" w:cs="Arial"/>
          <w:bCs/>
        </w:rPr>
      </w:pPr>
      <w:r w:rsidRPr="00662285">
        <w:rPr>
          <w:rFonts w:ascii="Arial" w:hAnsi="Arial" w:cs="Arial"/>
          <w:bCs/>
        </w:rPr>
        <w:t xml:space="preserve">Razvojni projekti ministrstva so bili usmerjeni tudi v uspešnejše doseganje standardov znanja romskih učenk in učencev v osnovni šoli ter </w:t>
      </w:r>
      <w:r w:rsidR="00907F72">
        <w:rPr>
          <w:rFonts w:ascii="Arial" w:hAnsi="Arial" w:cs="Arial"/>
          <w:bCs/>
        </w:rPr>
        <w:t xml:space="preserve">v </w:t>
      </w:r>
      <w:r w:rsidRPr="00662285">
        <w:rPr>
          <w:rFonts w:ascii="Arial" w:hAnsi="Arial" w:cs="Arial"/>
          <w:bCs/>
        </w:rPr>
        <w:t>njihovo čim večje vključevanje v srednješolsko raven izobraževanja ter v dvig izobrazbene ravni romskih pomočnikov in pomočnic.</w:t>
      </w:r>
    </w:p>
    <w:p w14:paraId="7436FE68" w14:textId="77777777" w:rsidR="00A519DC" w:rsidRPr="00662285" w:rsidRDefault="00A519DC" w:rsidP="005B7370">
      <w:pPr>
        <w:autoSpaceDE w:val="0"/>
        <w:autoSpaceDN w:val="0"/>
        <w:adjustRightInd w:val="0"/>
        <w:spacing w:after="0" w:line="240" w:lineRule="auto"/>
        <w:jc w:val="both"/>
        <w:rPr>
          <w:rFonts w:ascii="Arial" w:hAnsi="Arial" w:cs="Arial"/>
          <w:bCs/>
        </w:rPr>
      </w:pPr>
    </w:p>
    <w:p w14:paraId="6E8EA9B4" w14:textId="27115D07" w:rsidR="009203E9" w:rsidRPr="00662285" w:rsidRDefault="009203E9" w:rsidP="005B7370">
      <w:pPr>
        <w:autoSpaceDE w:val="0"/>
        <w:autoSpaceDN w:val="0"/>
        <w:adjustRightInd w:val="0"/>
        <w:spacing w:after="0" w:line="240" w:lineRule="auto"/>
        <w:jc w:val="both"/>
        <w:rPr>
          <w:rFonts w:ascii="Arial" w:hAnsi="Arial" w:cs="Arial"/>
          <w:bCs/>
        </w:rPr>
      </w:pPr>
      <w:r w:rsidRPr="00662285">
        <w:rPr>
          <w:rFonts w:ascii="Arial" w:hAnsi="Arial" w:cs="Arial"/>
          <w:bCs/>
        </w:rPr>
        <w:t>Ministrstvo je med drugim podprlo tudi projekt Zagotavljanje dostopa do kakovostnih predšolskih programov romskim otrokom in njihovim staršem (PPROS), k</w:t>
      </w:r>
      <w:r w:rsidR="00907F72">
        <w:rPr>
          <w:rFonts w:ascii="Arial" w:hAnsi="Arial" w:cs="Arial"/>
          <w:bCs/>
        </w:rPr>
        <w:t>i ga vodi</w:t>
      </w:r>
      <w:r w:rsidRPr="00662285">
        <w:rPr>
          <w:rFonts w:ascii="Arial" w:hAnsi="Arial" w:cs="Arial"/>
          <w:bCs/>
        </w:rPr>
        <w:t xml:space="preserve"> Pedagoški inštitut, Razvojno-raziskovalni center pedagoških iniciativ Korak za korakom.  </w:t>
      </w:r>
    </w:p>
    <w:p w14:paraId="52356754" w14:textId="602AABEF" w:rsidR="00D77DF2" w:rsidRPr="00662285" w:rsidRDefault="009203E9" w:rsidP="005B7370">
      <w:pPr>
        <w:autoSpaceDE w:val="0"/>
        <w:autoSpaceDN w:val="0"/>
        <w:adjustRightInd w:val="0"/>
        <w:spacing w:after="0" w:line="240" w:lineRule="auto"/>
        <w:jc w:val="both"/>
        <w:rPr>
          <w:rFonts w:ascii="Arial" w:hAnsi="Arial" w:cs="Arial"/>
          <w:bCs/>
        </w:rPr>
      </w:pPr>
      <w:r w:rsidRPr="00662285">
        <w:rPr>
          <w:rFonts w:ascii="Arial" w:hAnsi="Arial" w:cs="Arial"/>
          <w:bCs/>
        </w:rPr>
        <w:t xml:space="preserve">Projekt se je izvajal od januarja 2014 do decembra 2016, financiran pa je bil s strani Open Society Foundations London. Temeljni cilj projekta je bil razvoj in izvajanje različnih oblik vzgojno-izobraževalnega dela z namenom zagotavljanja dostopa do kakovostnih predšolskih programov romskim otrokom in njihovim staršem. </w:t>
      </w:r>
    </w:p>
    <w:p w14:paraId="72113F92" w14:textId="6012DA39" w:rsidR="009203E9" w:rsidRPr="00662285" w:rsidRDefault="009203E9" w:rsidP="005B7370">
      <w:pPr>
        <w:autoSpaceDE w:val="0"/>
        <w:autoSpaceDN w:val="0"/>
        <w:adjustRightInd w:val="0"/>
        <w:spacing w:after="0" w:line="240" w:lineRule="auto"/>
        <w:jc w:val="both"/>
        <w:rPr>
          <w:rFonts w:ascii="Arial" w:hAnsi="Arial" w:cs="Arial"/>
          <w:bCs/>
        </w:rPr>
      </w:pPr>
      <w:r w:rsidRPr="00662285">
        <w:rPr>
          <w:rFonts w:ascii="Arial" w:hAnsi="Arial" w:cs="Arial"/>
          <w:bCs/>
        </w:rPr>
        <w:t>V okviru projekta so bili s petimi vrtci razviti trije modeli dostopa do kakovostnih predšolskih programov:</w:t>
      </w:r>
    </w:p>
    <w:p w14:paraId="1AC0B482" w14:textId="77777777" w:rsidR="009203E9" w:rsidRPr="00662285" w:rsidRDefault="009203E9" w:rsidP="005B7370">
      <w:pPr>
        <w:numPr>
          <w:ilvl w:val="0"/>
          <w:numId w:val="22"/>
        </w:numPr>
        <w:autoSpaceDE w:val="0"/>
        <w:autoSpaceDN w:val="0"/>
        <w:adjustRightInd w:val="0"/>
        <w:spacing w:after="0" w:line="240" w:lineRule="auto"/>
        <w:jc w:val="both"/>
        <w:rPr>
          <w:rFonts w:ascii="Arial" w:hAnsi="Arial" w:cs="Arial"/>
          <w:bCs/>
        </w:rPr>
      </w:pPr>
      <w:r w:rsidRPr="00662285">
        <w:rPr>
          <w:rFonts w:ascii="Arial" w:hAnsi="Arial" w:cs="Arial"/>
          <w:bCs/>
        </w:rPr>
        <w:t>model 1: usmerjen v širjenje ponudbe kakovostnih predšolskih programov za romske otroke, ki niso vključeni v vrtec, in njihove starše;</w:t>
      </w:r>
    </w:p>
    <w:p w14:paraId="6DD9AB6D" w14:textId="1E16CF30" w:rsidR="009203E9" w:rsidRPr="00662285" w:rsidRDefault="009203E9" w:rsidP="005B7370">
      <w:pPr>
        <w:numPr>
          <w:ilvl w:val="0"/>
          <w:numId w:val="22"/>
        </w:numPr>
        <w:autoSpaceDE w:val="0"/>
        <w:autoSpaceDN w:val="0"/>
        <w:adjustRightInd w:val="0"/>
        <w:spacing w:after="0" w:line="240" w:lineRule="auto"/>
        <w:jc w:val="both"/>
        <w:rPr>
          <w:rFonts w:ascii="Arial" w:hAnsi="Arial" w:cs="Arial"/>
          <w:bCs/>
        </w:rPr>
      </w:pPr>
      <w:r w:rsidRPr="00662285">
        <w:rPr>
          <w:rFonts w:ascii="Arial" w:hAnsi="Arial" w:cs="Arial"/>
          <w:bCs/>
        </w:rPr>
        <w:t>model 2: usmerjen v dvig kakovosti neposrednega vzgojno-izobraževalnega dela v oddelkih prvega (0</w:t>
      </w:r>
      <w:r w:rsidR="00856163">
        <w:rPr>
          <w:rFonts w:ascii="Arial" w:hAnsi="Arial" w:cs="Arial"/>
          <w:bCs/>
        </w:rPr>
        <w:t>–</w:t>
      </w:r>
      <w:r w:rsidRPr="00662285">
        <w:rPr>
          <w:rFonts w:ascii="Arial" w:hAnsi="Arial" w:cs="Arial"/>
          <w:bCs/>
        </w:rPr>
        <w:t>3) in drugega (3</w:t>
      </w:r>
      <w:r w:rsidR="00856163">
        <w:rPr>
          <w:rFonts w:ascii="Arial" w:hAnsi="Arial" w:cs="Arial"/>
          <w:bCs/>
        </w:rPr>
        <w:t>–</w:t>
      </w:r>
      <w:r w:rsidRPr="00662285">
        <w:rPr>
          <w:rFonts w:ascii="Arial" w:hAnsi="Arial" w:cs="Arial"/>
          <w:bCs/>
        </w:rPr>
        <w:t>6) starostnega obdobja, v katere so vključeni romski otroci;</w:t>
      </w:r>
    </w:p>
    <w:p w14:paraId="52926A62" w14:textId="6C1738BB" w:rsidR="009203E9" w:rsidRPr="00662285" w:rsidRDefault="009203E9" w:rsidP="005B7370">
      <w:pPr>
        <w:numPr>
          <w:ilvl w:val="0"/>
          <w:numId w:val="22"/>
        </w:numPr>
        <w:autoSpaceDE w:val="0"/>
        <w:autoSpaceDN w:val="0"/>
        <w:adjustRightInd w:val="0"/>
        <w:spacing w:after="0" w:line="240" w:lineRule="auto"/>
        <w:jc w:val="both"/>
        <w:rPr>
          <w:rFonts w:ascii="Arial" w:hAnsi="Arial" w:cs="Arial"/>
          <w:bCs/>
        </w:rPr>
      </w:pPr>
      <w:r w:rsidRPr="00662285">
        <w:rPr>
          <w:rFonts w:ascii="Arial" w:hAnsi="Arial" w:cs="Arial"/>
          <w:bCs/>
        </w:rPr>
        <w:t>model 3: usmerjen k hkratnemu delovanju vrtca v smeri širjenja ponudbe za romske otroke, ki niso vključeni v vrtec, in njihove starše ter višanja kakovosti neposrednega vzgojno-izobraževalnega dela v oddelkih, v katere so vključeni otroci Romi.</w:t>
      </w:r>
    </w:p>
    <w:p w14:paraId="082AB954" w14:textId="77777777" w:rsidR="00D77DF2" w:rsidRPr="009203E9" w:rsidRDefault="00D77DF2" w:rsidP="00111723">
      <w:pPr>
        <w:autoSpaceDE w:val="0"/>
        <w:autoSpaceDN w:val="0"/>
        <w:adjustRightInd w:val="0"/>
        <w:spacing w:after="0" w:line="240" w:lineRule="auto"/>
        <w:jc w:val="both"/>
        <w:rPr>
          <w:rFonts w:ascii="Arial" w:hAnsi="Arial" w:cs="Arial"/>
          <w:bCs/>
          <w:highlight w:val="green"/>
        </w:rPr>
      </w:pPr>
    </w:p>
    <w:p w14:paraId="10C51C08" w14:textId="56AD41B6" w:rsidR="009203E9" w:rsidRPr="00662285" w:rsidRDefault="00171CEB" w:rsidP="00111723">
      <w:pPr>
        <w:autoSpaceDE w:val="0"/>
        <w:autoSpaceDN w:val="0"/>
        <w:adjustRightInd w:val="0"/>
        <w:spacing w:after="0" w:line="240" w:lineRule="auto"/>
        <w:jc w:val="both"/>
        <w:rPr>
          <w:rFonts w:ascii="Arial" w:hAnsi="Arial" w:cs="Arial"/>
          <w:bCs/>
        </w:rPr>
      </w:pPr>
      <w:r>
        <w:rPr>
          <w:rFonts w:ascii="Arial" w:hAnsi="Arial" w:cs="Arial"/>
          <w:bCs/>
        </w:rPr>
        <w:t xml:space="preserve">V zvezi z dodatnimi aktivnostmi </w:t>
      </w:r>
      <w:r w:rsidR="00BA43BA">
        <w:rPr>
          <w:rFonts w:ascii="Arial" w:hAnsi="Arial" w:cs="Arial"/>
          <w:bCs/>
        </w:rPr>
        <w:t>je treba naves</w:t>
      </w:r>
      <w:r>
        <w:rPr>
          <w:rFonts w:ascii="Arial" w:hAnsi="Arial" w:cs="Arial"/>
          <w:bCs/>
        </w:rPr>
        <w:t xml:space="preserve">ti projekt </w:t>
      </w:r>
      <w:r w:rsidR="009203E9" w:rsidRPr="00662285">
        <w:rPr>
          <w:rFonts w:ascii="Arial" w:hAnsi="Arial" w:cs="Arial"/>
          <w:bCs/>
        </w:rPr>
        <w:t xml:space="preserve">CRP 2017: Vključenost Romov v srednješolsko in visokošolsko izobraževanje ter izobraževanje odraslih: dejavniki spodbud in ovir, s katerimi se soočajo pripadniki romske skupnosti v izobraževalnem sistemu v Sloveniji po končani osnovni šoli </w:t>
      </w:r>
    </w:p>
    <w:p w14:paraId="74D11F6B" w14:textId="4FBEBBFB" w:rsidR="009203E9" w:rsidRPr="00662285" w:rsidRDefault="009203E9" w:rsidP="00111723">
      <w:pPr>
        <w:autoSpaceDE w:val="0"/>
        <w:autoSpaceDN w:val="0"/>
        <w:adjustRightInd w:val="0"/>
        <w:spacing w:after="0" w:line="240" w:lineRule="auto"/>
        <w:jc w:val="both"/>
        <w:rPr>
          <w:rFonts w:ascii="Arial" w:hAnsi="Arial" w:cs="Arial"/>
          <w:bCs/>
        </w:rPr>
      </w:pPr>
      <w:r w:rsidRPr="00662285">
        <w:rPr>
          <w:rFonts w:ascii="Arial" w:hAnsi="Arial" w:cs="Arial"/>
          <w:bCs/>
        </w:rPr>
        <w:t>V okviru predlaganega projekta so glavni cilj</w:t>
      </w:r>
      <w:r w:rsidR="003522EC">
        <w:rPr>
          <w:rFonts w:ascii="Arial" w:hAnsi="Arial" w:cs="Arial"/>
          <w:bCs/>
        </w:rPr>
        <w:t>i</w:t>
      </w:r>
      <w:r w:rsidRPr="00662285">
        <w:rPr>
          <w:rFonts w:ascii="Arial" w:hAnsi="Arial" w:cs="Arial"/>
          <w:bCs/>
        </w:rPr>
        <w:t>:</w:t>
      </w:r>
    </w:p>
    <w:p w14:paraId="15AF34C6" w14:textId="633E765B" w:rsidR="009203E9" w:rsidRPr="00662285" w:rsidRDefault="009203E9" w:rsidP="007E53A3">
      <w:pPr>
        <w:numPr>
          <w:ilvl w:val="0"/>
          <w:numId w:val="23"/>
        </w:numPr>
        <w:autoSpaceDE w:val="0"/>
        <w:autoSpaceDN w:val="0"/>
        <w:adjustRightInd w:val="0"/>
        <w:spacing w:after="0" w:line="240" w:lineRule="auto"/>
        <w:jc w:val="both"/>
        <w:rPr>
          <w:rFonts w:ascii="Arial" w:hAnsi="Arial" w:cs="Arial"/>
          <w:bCs/>
        </w:rPr>
      </w:pPr>
      <w:r w:rsidRPr="00662285">
        <w:rPr>
          <w:rFonts w:ascii="Arial" w:hAnsi="Arial" w:cs="Arial"/>
          <w:bCs/>
        </w:rPr>
        <w:t>izdelati kvantitativni pregled stanja glede vključenosti in uspešnosti Romov v srednješolskem in univerzitetnem izobraževanju ter izobraževanju odraslih;</w:t>
      </w:r>
    </w:p>
    <w:p w14:paraId="7D884ECB" w14:textId="6E4F69A8" w:rsidR="009203E9" w:rsidRPr="00662285" w:rsidRDefault="00BA43BA" w:rsidP="007E53A3">
      <w:pPr>
        <w:numPr>
          <w:ilvl w:val="0"/>
          <w:numId w:val="23"/>
        </w:numPr>
        <w:autoSpaceDE w:val="0"/>
        <w:autoSpaceDN w:val="0"/>
        <w:adjustRightInd w:val="0"/>
        <w:spacing w:after="0" w:line="240" w:lineRule="auto"/>
        <w:jc w:val="both"/>
        <w:rPr>
          <w:rFonts w:ascii="Arial" w:hAnsi="Arial" w:cs="Arial"/>
          <w:bCs/>
        </w:rPr>
      </w:pPr>
      <w:r>
        <w:rPr>
          <w:rFonts w:ascii="Arial" w:hAnsi="Arial" w:cs="Arial"/>
          <w:bCs/>
        </w:rPr>
        <w:t>ugotovi</w:t>
      </w:r>
      <w:r w:rsidR="009203E9" w:rsidRPr="00662285">
        <w:rPr>
          <w:rFonts w:ascii="Arial" w:hAnsi="Arial" w:cs="Arial"/>
          <w:bCs/>
        </w:rPr>
        <w:t>ti in analizirati dejavnike, ki vplivajo na stopnjo vključenosti in uspeh Romov v izobraževalnem sistemu nasploh, s poudarkom na srednješolskem in univerzitetnem izobraževanju ter izobraževanju odraslih;</w:t>
      </w:r>
    </w:p>
    <w:p w14:paraId="7143AACB" w14:textId="047F13EE" w:rsidR="009203E9" w:rsidRPr="00662285" w:rsidRDefault="00BA43BA" w:rsidP="007E53A3">
      <w:pPr>
        <w:numPr>
          <w:ilvl w:val="0"/>
          <w:numId w:val="23"/>
        </w:numPr>
        <w:autoSpaceDE w:val="0"/>
        <w:autoSpaceDN w:val="0"/>
        <w:adjustRightInd w:val="0"/>
        <w:spacing w:after="0" w:line="240" w:lineRule="auto"/>
        <w:jc w:val="both"/>
        <w:rPr>
          <w:rFonts w:ascii="Arial" w:hAnsi="Arial" w:cs="Arial"/>
          <w:bCs/>
        </w:rPr>
      </w:pPr>
      <w:r>
        <w:rPr>
          <w:rFonts w:ascii="Arial" w:hAnsi="Arial" w:cs="Arial"/>
          <w:bCs/>
        </w:rPr>
        <w:t>opredeli</w:t>
      </w:r>
      <w:r w:rsidR="009203E9" w:rsidRPr="00662285">
        <w:rPr>
          <w:rFonts w:ascii="Arial" w:hAnsi="Arial" w:cs="Arial"/>
          <w:bCs/>
        </w:rPr>
        <w:t xml:space="preserve">ti glavne </w:t>
      </w:r>
      <w:r>
        <w:rPr>
          <w:rFonts w:ascii="Arial" w:hAnsi="Arial" w:cs="Arial"/>
          <w:bCs/>
        </w:rPr>
        <w:t>težav</w:t>
      </w:r>
      <w:r w:rsidR="009203E9" w:rsidRPr="00662285">
        <w:rPr>
          <w:rFonts w:ascii="Arial" w:hAnsi="Arial" w:cs="Arial"/>
          <w:bCs/>
        </w:rPr>
        <w:t>e in ovire, s katerimi se s</w:t>
      </w:r>
      <w:r w:rsidR="00432BFC">
        <w:rPr>
          <w:rFonts w:ascii="Arial" w:hAnsi="Arial" w:cs="Arial"/>
          <w:bCs/>
        </w:rPr>
        <w:t>poprijema</w:t>
      </w:r>
      <w:r w:rsidR="009203E9" w:rsidRPr="00662285">
        <w:rPr>
          <w:rFonts w:ascii="Arial" w:hAnsi="Arial" w:cs="Arial"/>
          <w:bCs/>
        </w:rPr>
        <w:t>jo Romi v procesu srednješolskega in univerzitetnega izobraževanja ter izobraževanja odraslih</w:t>
      </w:r>
      <w:r>
        <w:rPr>
          <w:rFonts w:ascii="Arial" w:hAnsi="Arial" w:cs="Arial"/>
          <w:bCs/>
        </w:rPr>
        <w:t>,</w:t>
      </w:r>
      <w:r w:rsidR="009203E9" w:rsidRPr="00662285">
        <w:rPr>
          <w:rFonts w:ascii="Arial" w:hAnsi="Arial" w:cs="Arial"/>
          <w:bCs/>
        </w:rPr>
        <w:t xml:space="preserve"> in proučiti možnost za njihovo ublažitev oziroma odpravo;</w:t>
      </w:r>
    </w:p>
    <w:p w14:paraId="4BFC210F" w14:textId="3992D84E" w:rsidR="009203E9" w:rsidRPr="00662285" w:rsidRDefault="009203E9" w:rsidP="007E53A3">
      <w:pPr>
        <w:numPr>
          <w:ilvl w:val="0"/>
          <w:numId w:val="23"/>
        </w:numPr>
        <w:autoSpaceDE w:val="0"/>
        <w:autoSpaceDN w:val="0"/>
        <w:adjustRightInd w:val="0"/>
        <w:spacing w:after="0" w:line="240" w:lineRule="auto"/>
        <w:jc w:val="both"/>
        <w:rPr>
          <w:rFonts w:ascii="Arial" w:hAnsi="Arial" w:cs="Arial"/>
          <w:bCs/>
        </w:rPr>
      </w:pPr>
      <w:r w:rsidRPr="00662285">
        <w:rPr>
          <w:rFonts w:ascii="Arial" w:hAnsi="Arial" w:cs="Arial"/>
          <w:bCs/>
        </w:rPr>
        <w:t xml:space="preserve">pridobiti informacije o odnosu, ki ga imajo srednješolske in visokošolske izobraževalne </w:t>
      </w:r>
      <w:r w:rsidR="00BA43BA">
        <w:rPr>
          <w:rFonts w:ascii="Arial" w:hAnsi="Arial" w:cs="Arial"/>
          <w:bCs/>
        </w:rPr>
        <w:t>ustanov</w:t>
      </w:r>
      <w:r w:rsidR="00BA43BA" w:rsidRPr="00662285">
        <w:rPr>
          <w:rFonts w:ascii="Arial" w:hAnsi="Arial" w:cs="Arial"/>
          <w:bCs/>
        </w:rPr>
        <w:t xml:space="preserve">e </w:t>
      </w:r>
      <w:r w:rsidR="00BA43BA">
        <w:rPr>
          <w:rFonts w:ascii="Arial" w:hAnsi="Arial" w:cs="Arial"/>
          <w:bCs/>
        </w:rPr>
        <w:t>in ustanove</w:t>
      </w:r>
      <w:r w:rsidRPr="00662285">
        <w:rPr>
          <w:rFonts w:ascii="Arial" w:hAnsi="Arial" w:cs="Arial"/>
          <w:bCs/>
        </w:rPr>
        <w:t xml:space="preserve">, ki izvajajo izobraževanja odraslih, do pripadnikov romske skupnosti, ki se šolajo v njih, pa tudi, kako Romi </w:t>
      </w:r>
      <w:r w:rsidR="00BA43BA">
        <w:rPr>
          <w:rFonts w:ascii="Arial" w:hAnsi="Arial" w:cs="Arial"/>
          <w:bCs/>
        </w:rPr>
        <w:t>dojem</w:t>
      </w:r>
      <w:r w:rsidRPr="00662285">
        <w:rPr>
          <w:rFonts w:ascii="Arial" w:hAnsi="Arial" w:cs="Arial"/>
          <w:bCs/>
        </w:rPr>
        <w:t>ajo ta odnos; </w:t>
      </w:r>
    </w:p>
    <w:p w14:paraId="4AA009DB" w14:textId="5EF7F61A" w:rsidR="00F064D7" w:rsidRPr="00662285" w:rsidRDefault="009203E9" w:rsidP="007E53A3">
      <w:pPr>
        <w:numPr>
          <w:ilvl w:val="0"/>
          <w:numId w:val="23"/>
        </w:numPr>
        <w:autoSpaceDE w:val="0"/>
        <w:autoSpaceDN w:val="0"/>
        <w:adjustRightInd w:val="0"/>
        <w:spacing w:after="0" w:line="240" w:lineRule="auto"/>
        <w:jc w:val="both"/>
        <w:rPr>
          <w:rFonts w:ascii="Arial" w:hAnsi="Arial" w:cs="Arial"/>
          <w:bCs/>
        </w:rPr>
      </w:pPr>
      <w:r w:rsidRPr="00662285">
        <w:rPr>
          <w:rFonts w:ascii="Arial" w:hAnsi="Arial" w:cs="Arial"/>
          <w:bCs/>
        </w:rPr>
        <w:lastRenderedPageBreak/>
        <w:t>pridobiti informacije o izkušnjah, motivih, p</w:t>
      </w:r>
      <w:r w:rsidR="00BA43BA">
        <w:rPr>
          <w:rFonts w:ascii="Arial" w:hAnsi="Arial" w:cs="Arial"/>
          <w:bCs/>
        </w:rPr>
        <w:t>redstav</w:t>
      </w:r>
      <w:r w:rsidRPr="00662285">
        <w:rPr>
          <w:rFonts w:ascii="Arial" w:hAnsi="Arial" w:cs="Arial"/>
          <w:bCs/>
        </w:rPr>
        <w:t>ah, željah in pričakovanjih romskih dijakov, študentov in odraslih v procesu izobraževanja.</w:t>
      </w:r>
    </w:p>
    <w:p w14:paraId="1CC1C259" w14:textId="0895E580" w:rsidR="009203E9" w:rsidRPr="00662285" w:rsidRDefault="009203E9" w:rsidP="007963FE">
      <w:pPr>
        <w:autoSpaceDE w:val="0"/>
        <w:autoSpaceDN w:val="0"/>
        <w:adjustRightInd w:val="0"/>
        <w:spacing w:after="0" w:line="240" w:lineRule="auto"/>
        <w:jc w:val="both"/>
        <w:rPr>
          <w:rFonts w:ascii="Arial" w:hAnsi="Arial" w:cs="Arial"/>
          <w:bCs/>
        </w:rPr>
      </w:pPr>
      <w:r w:rsidRPr="009203E9">
        <w:rPr>
          <w:rFonts w:ascii="Arial" w:hAnsi="Arial" w:cs="Arial"/>
          <w:bCs/>
          <w:highlight w:val="green"/>
        </w:rPr>
        <w:br/>
      </w:r>
      <w:r w:rsidRPr="00662285">
        <w:rPr>
          <w:rFonts w:ascii="Arial" w:hAnsi="Arial" w:cs="Arial"/>
          <w:bCs/>
        </w:rPr>
        <w:t>Posebna pozornost se</w:t>
      </w:r>
      <w:r w:rsidR="00B42D06">
        <w:rPr>
          <w:rFonts w:ascii="Arial" w:hAnsi="Arial" w:cs="Arial"/>
          <w:bCs/>
        </w:rPr>
        <w:t xml:space="preserve"> pri</w:t>
      </w:r>
      <w:r w:rsidRPr="00662285">
        <w:rPr>
          <w:rFonts w:ascii="Arial" w:hAnsi="Arial" w:cs="Arial"/>
          <w:bCs/>
        </w:rPr>
        <w:t xml:space="preserve"> projektu </w:t>
      </w:r>
      <w:r w:rsidR="00933986" w:rsidRPr="00662285">
        <w:rPr>
          <w:rFonts w:ascii="Arial" w:hAnsi="Arial" w:cs="Arial"/>
          <w:bCs/>
        </w:rPr>
        <w:t>namenja</w:t>
      </w:r>
      <w:r w:rsidRPr="00662285">
        <w:rPr>
          <w:rFonts w:ascii="Arial" w:hAnsi="Arial" w:cs="Arial"/>
          <w:bCs/>
        </w:rPr>
        <w:t xml:space="preserve"> tudi: </w:t>
      </w:r>
    </w:p>
    <w:p w14:paraId="5049805C" w14:textId="69A92E5E" w:rsidR="009203E9" w:rsidRPr="00662285" w:rsidRDefault="009203E9" w:rsidP="007E53A3">
      <w:pPr>
        <w:numPr>
          <w:ilvl w:val="0"/>
          <w:numId w:val="15"/>
        </w:numPr>
        <w:autoSpaceDE w:val="0"/>
        <w:autoSpaceDN w:val="0"/>
        <w:adjustRightInd w:val="0"/>
        <w:spacing w:after="0" w:line="240" w:lineRule="auto"/>
        <w:jc w:val="both"/>
        <w:rPr>
          <w:rFonts w:ascii="Arial" w:hAnsi="Arial" w:cs="Arial"/>
          <w:bCs/>
        </w:rPr>
      </w:pPr>
      <w:r w:rsidRPr="00662285">
        <w:rPr>
          <w:rFonts w:ascii="Arial" w:hAnsi="Arial" w:cs="Arial"/>
          <w:bCs/>
        </w:rPr>
        <w:t xml:space="preserve">medregionalnim razlikam in </w:t>
      </w:r>
      <w:r w:rsidR="00BA43BA">
        <w:rPr>
          <w:rFonts w:ascii="Arial" w:hAnsi="Arial" w:cs="Arial"/>
          <w:bCs/>
        </w:rPr>
        <w:t>posebnosti</w:t>
      </w:r>
      <w:r w:rsidRPr="00662285">
        <w:rPr>
          <w:rFonts w:ascii="Arial" w:hAnsi="Arial" w:cs="Arial"/>
          <w:bCs/>
        </w:rPr>
        <w:t>m znotraj Slovenije;</w:t>
      </w:r>
    </w:p>
    <w:p w14:paraId="2ECE33D2" w14:textId="108CEA2C" w:rsidR="009203E9" w:rsidRPr="00662285" w:rsidRDefault="00BA43BA" w:rsidP="007E53A3">
      <w:pPr>
        <w:numPr>
          <w:ilvl w:val="0"/>
          <w:numId w:val="15"/>
        </w:numPr>
        <w:autoSpaceDE w:val="0"/>
        <w:autoSpaceDN w:val="0"/>
        <w:adjustRightInd w:val="0"/>
        <w:spacing w:after="0" w:line="240" w:lineRule="auto"/>
        <w:jc w:val="both"/>
        <w:rPr>
          <w:rFonts w:ascii="Arial" w:hAnsi="Arial" w:cs="Arial"/>
          <w:bCs/>
        </w:rPr>
      </w:pPr>
      <w:r>
        <w:rPr>
          <w:rFonts w:ascii="Arial" w:hAnsi="Arial" w:cs="Arial"/>
          <w:bCs/>
        </w:rPr>
        <w:t xml:space="preserve">vprašanju, </w:t>
      </w:r>
      <w:r w:rsidR="009203E9" w:rsidRPr="00662285">
        <w:rPr>
          <w:rFonts w:ascii="Arial" w:hAnsi="Arial" w:cs="Arial"/>
          <w:bCs/>
        </w:rPr>
        <w:t>kakšne vrste širših in dolgoročnih vplivov ima lahko dvig izobrazbene ravni romske skupnosti;</w:t>
      </w:r>
    </w:p>
    <w:p w14:paraId="37A6D66E" w14:textId="77777777" w:rsidR="009203E9" w:rsidRPr="00662285" w:rsidRDefault="009203E9" w:rsidP="007E53A3">
      <w:pPr>
        <w:numPr>
          <w:ilvl w:val="0"/>
          <w:numId w:val="15"/>
        </w:numPr>
        <w:autoSpaceDE w:val="0"/>
        <w:autoSpaceDN w:val="0"/>
        <w:adjustRightInd w:val="0"/>
        <w:spacing w:after="0" w:line="240" w:lineRule="auto"/>
        <w:jc w:val="both"/>
        <w:rPr>
          <w:rFonts w:ascii="Arial" w:hAnsi="Arial" w:cs="Arial"/>
          <w:bCs/>
        </w:rPr>
      </w:pPr>
      <w:r w:rsidRPr="00662285">
        <w:rPr>
          <w:rFonts w:ascii="Arial" w:hAnsi="Arial" w:cs="Arial"/>
          <w:bCs/>
        </w:rPr>
        <w:t xml:space="preserve">morebitnim pojavom vzorništva in pomoči s strani srednješolsko ali univerzitetno izobraženih romskih posameznikov v odnosu do drugih šolajočih se Romov. </w:t>
      </w:r>
    </w:p>
    <w:p w14:paraId="167D1D52" w14:textId="77777777" w:rsidR="009203E9" w:rsidRPr="009203E9" w:rsidRDefault="009203E9" w:rsidP="00111723">
      <w:pPr>
        <w:autoSpaceDE w:val="0"/>
        <w:autoSpaceDN w:val="0"/>
        <w:adjustRightInd w:val="0"/>
        <w:spacing w:after="0" w:line="240" w:lineRule="auto"/>
        <w:jc w:val="both"/>
        <w:rPr>
          <w:rFonts w:ascii="Arial" w:hAnsi="Arial" w:cs="Arial"/>
          <w:bCs/>
          <w:highlight w:val="green"/>
        </w:rPr>
      </w:pPr>
    </w:p>
    <w:p w14:paraId="0EE9905C" w14:textId="43A06275" w:rsidR="009203E9" w:rsidRPr="00477FF0" w:rsidRDefault="009203E9" w:rsidP="00111723">
      <w:pPr>
        <w:autoSpaceDE w:val="0"/>
        <w:autoSpaceDN w:val="0"/>
        <w:adjustRightInd w:val="0"/>
        <w:spacing w:after="0" w:line="240" w:lineRule="auto"/>
        <w:jc w:val="both"/>
        <w:rPr>
          <w:rFonts w:ascii="Arial" w:hAnsi="Arial" w:cs="Arial"/>
          <w:bCs/>
        </w:rPr>
      </w:pPr>
      <w:r w:rsidRPr="00477FF0">
        <w:rPr>
          <w:rFonts w:ascii="Arial" w:hAnsi="Arial" w:cs="Arial"/>
          <w:bCs/>
        </w:rPr>
        <w:t>Predšolski sektor</w:t>
      </w:r>
      <w:r w:rsidR="00477FF0" w:rsidRPr="00477FF0">
        <w:rPr>
          <w:rFonts w:ascii="Arial" w:hAnsi="Arial" w:cs="Arial"/>
          <w:bCs/>
        </w:rPr>
        <w:t xml:space="preserve"> (opis ukrepov):</w:t>
      </w:r>
      <w:r w:rsidRPr="00477FF0">
        <w:rPr>
          <w:rFonts w:ascii="Arial" w:hAnsi="Arial" w:cs="Arial"/>
          <w:bCs/>
        </w:rPr>
        <w:t xml:space="preserve"> </w:t>
      </w:r>
    </w:p>
    <w:p w14:paraId="3153CBED" w14:textId="1A64ADB5" w:rsidR="009203E9" w:rsidRPr="00477FF0" w:rsidRDefault="009203E9" w:rsidP="007E53A3">
      <w:pPr>
        <w:numPr>
          <w:ilvl w:val="0"/>
          <w:numId w:val="14"/>
        </w:numPr>
        <w:autoSpaceDE w:val="0"/>
        <w:autoSpaceDN w:val="0"/>
        <w:adjustRightInd w:val="0"/>
        <w:spacing w:after="0" w:line="240" w:lineRule="auto"/>
        <w:jc w:val="both"/>
        <w:rPr>
          <w:rFonts w:ascii="Arial" w:hAnsi="Arial" w:cs="Arial"/>
          <w:bCs/>
        </w:rPr>
      </w:pPr>
      <w:r w:rsidRPr="00477FF0">
        <w:rPr>
          <w:rFonts w:ascii="Arial" w:hAnsi="Arial" w:cs="Arial"/>
          <w:bCs/>
        </w:rPr>
        <w:t>otroci, ki prihajajo iz s</w:t>
      </w:r>
      <w:r w:rsidR="00BA43BA">
        <w:rPr>
          <w:rFonts w:ascii="Arial" w:hAnsi="Arial" w:cs="Arial"/>
          <w:bCs/>
        </w:rPr>
        <w:t>ocialno šibkejš</w:t>
      </w:r>
      <w:r w:rsidRPr="00477FF0">
        <w:rPr>
          <w:rFonts w:ascii="Arial" w:hAnsi="Arial" w:cs="Arial"/>
          <w:bCs/>
        </w:rPr>
        <w:t>ih družin (najnižji dohodkovni razredi)</w:t>
      </w:r>
      <w:r w:rsidR="00BA43BA">
        <w:rPr>
          <w:rFonts w:ascii="Arial" w:hAnsi="Arial" w:cs="Arial"/>
          <w:bCs/>
        </w:rPr>
        <w:t>,</w:t>
      </w:r>
      <w:r w:rsidRPr="00477FF0">
        <w:rPr>
          <w:rFonts w:ascii="Arial" w:hAnsi="Arial" w:cs="Arial"/>
          <w:bCs/>
        </w:rPr>
        <w:t xml:space="preserve"> imajo znižano plačilo vrtca</w:t>
      </w:r>
      <w:r w:rsidR="00A37264">
        <w:rPr>
          <w:rFonts w:ascii="Arial" w:hAnsi="Arial" w:cs="Arial"/>
          <w:bCs/>
        </w:rPr>
        <w:t>;</w:t>
      </w:r>
    </w:p>
    <w:p w14:paraId="76C306E8" w14:textId="1041C9C2" w:rsidR="009203E9" w:rsidRPr="00477FF0" w:rsidRDefault="009203E9" w:rsidP="007E53A3">
      <w:pPr>
        <w:numPr>
          <w:ilvl w:val="0"/>
          <w:numId w:val="14"/>
        </w:numPr>
        <w:autoSpaceDE w:val="0"/>
        <w:autoSpaceDN w:val="0"/>
        <w:adjustRightInd w:val="0"/>
        <w:spacing w:after="0" w:line="240" w:lineRule="auto"/>
        <w:jc w:val="both"/>
        <w:rPr>
          <w:rFonts w:ascii="Arial" w:hAnsi="Arial" w:cs="Arial"/>
          <w:bCs/>
        </w:rPr>
      </w:pPr>
      <w:r w:rsidRPr="00477FF0">
        <w:rPr>
          <w:rFonts w:ascii="Arial" w:hAnsi="Arial" w:cs="Arial"/>
          <w:bCs/>
        </w:rPr>
        <w:t>otroci, ki prihajajo iz družin z najnižjim ekonomskim statusom (večina romskih družin)</w:t>
      </w:r>
      <w:r w:rsidR="00A37264">
        <w:rPr>
          <w:rFonts w:ascii="Arial" w:hAnsi="Arial" w:cs="Arial"/>
          <w:bCs/>
        </w:rPr>
        <w:t>,</w:t>
      </w:r>
      <w:r w:rsidRPr="00477FF0">
        <w:rPr>
          <w:rFonts w:ascii="Arial" w:hAnsi="Arial" w:cs="Arial"/>
          <w:bCs/>
        </w:rPr>
        <w:t xml:space="preserve"> so v celoti oproščeni plačila vrtca</w:t>
      </w:r>
      <w:r w:rsidR="00A37264">
        <w:rPr>
          <w:rFonts w:ascii="Arial" w:hAnsi="Arial" w:cs="Arial"/>
          <w:bCs/>
        </w:rPr>
        <w:t>;</w:t>
      </w:r>
    </w:p>
    <w:p w14:paraId="32ECDAE2" w14:textId="46E5D332" w:rsidR="009203E9" w:rsidRPr="00477FF0" w:rsidRDefault="009203E9" w:rsidP="007E53A3">
      <w:pPr>
        <w:numPr>
          <w:ilvl w:val="0"/>
          <w:numId w:val="14"/>
        </w:numPr>
        <w:autoSpaceDE w:val="0"/>
        <w:autoSpaceDN w:val="0"/>
        <w:adjustRightInd w:val="0"/>
        <w:spacing w:after="0" w:line="240" w:lineRule="auto"/>
        <w:jc w:val="both"/>
        <w:rPr>
          <w:rFonts w:ascii="Arial" w:hAnsi="Arial" w:cs="Arial"/>
          <w:bCs/>
        </w:rPr>
      </w:pPr>
      <w:r w:rsidRPr="00477FF0">
        <w:rPr>
          <w:rFonts w:ascii="Arial" w:hAnsi="Arial" w:cs="Arial"/>
          <w:bCs/>
        </w:rPr>
        <w:t>sofinanciranje dodatnega vzgojitelja v romskih oddelkih (plačilo razlike med pomočnikom vzgojitelja in vzgojiteljem)</w:t>
      </w:r>
      <w:r w:rsidR="00A37264">
        <w:rPr>
          <w:rFonts w:ascii="Arial" w:hAnsi="Arial" w:cs="Arial"/>
          <w:bCs/>
        </w:rPr>
        <w:t>;</w:t>
      </w:r>
    </w:p>
    <w:p w14:paraId="4395D975" w14:textId="2368BF43" w:rsidR="009203E9" w:rsidRPr="00477FF0" w:rsidRDefault="009203E9" w:rsidP="007E53A3">
      <w:pPr>
        <w:numPr>
          <w:ilvl w:val="0"/>
          <w:numId w:val="14"/>
        </w:numPr>
        <w:autoSpaceDE w:val="0"/>
        <w:autoSpaceDN w:val="0"/>
        <w:adjustRightInd w:val="0"/>
        <w:spacing w:after="0" w:line="240" w:lineRule="auto"/>
        <w:jc w:val="both"/>
        <w:rPr>
          <w:rFonts w:ascii="Arial" w:hAnsi="Arial" w:cs="Arial"/>
          <w:bCs/>
        </w:rPr>
      </w:pPr>
      <w:r w:rsidRPr="00477FF0">
        <w:rPr>
          <w:rFonts w:ascii="Arial" w:hAnsi="Arial" w:cs="Arial"/>
          <w:bCs/>
        </w:rPr>
        <w:t>po zakonu imajo otroci, ki prihajajo iz socialno deprivil</w:t>
      </w:r>
      <w:r w:rsidR="00080DEE">
        <w:rPr>
          <w:rFonts w:ascii="Arial" w:hAnsi="Arial" w:cs="Arial"/>
          <w:bCs/>
        </w:rPr>
        <w:t>e</w:t>
      </w:r>
      <w:r w:rsidRPr="00477FF0">
        <w:rPr>
          <w:rFonts w:ascii="Arial" w:hAnsi="Arial" w:cs="Arial"/>
          <w:bCs/>
        </w:rPr>
        <w:t>giranih okolij</w:t>
      </w:r>
      <w:r w:rsidR="00A37264">
        <w:rPr>
          <w:rFonts w:ascii="Arial" w:hAnsi="Arial" w:cs="Arial"/>
          <w:bCs/>
        </w:rPr>
        <w:t>,</w:t>
      </w:r>
      <w:r w:rsidRPr="00477FF0">
        <w:rPr>
          <w:rFonts w:ascii="Arial" w:hAnsi="Arial" w:cs="Arial"/>
          <w:bCs/>
        </w:rPr>
        <w:t xml:space="preserve"> prednostni vstop v vrtec (20. člen Zakona o vrtcih)</w:t>
      </w:r>
      <w:r w:rsidR="00A37264">
        <w:rPr>
          <w:rFonts w:ascii="Arial" w:hAnsi="Arial" w:cs="Arial"/>
          <w:bCs/>
        </w:rPr>
        <w:t>;</w:t>
      </w:r>
    </w:p>
    <w:p w14:paraId="66C430AC" w14:textId="611F48BE" w:rsidR="009203E9" w:rsidRPr="00477FF0" w:rsidRDefault="009203E9" w:rsidP="007E53A3">
      <w:pPr>
        <w:numPr>
          <w:ilvl w:val="0"/>
          <w:numId w:val="14"/>
        </w:numPr>
        <w:autoSpaceDE w:val="0"/>
        <w:autoSpaceDN w:val="0"/>
        <w:adjustRightInd w:val="0"/>
        <w:spacing w:after="0" w:line="240" w:lineRule="auto"/>
        <w:jc w:val="both"/>
        <w:rPr>
          <w:rFonts w:ascii="Arial" w:hAnsi="Arial" w:cs="Arial"/>
          <w:bCs/>
        </w:rPr>
      </w:pPr>
      <w:r w:rsidRPr="00477FF0">
        <w:rPr>
          <w:rFonts w:ascii="Arial" w:hAnsi="Arial" w:cs="Arial"/>
          <w:bCs/>
        </w:rPr>
        <w:t>ugodnejši normativi v oddelkih (manjše število otrok)</w:t>
      </w:r>
      <w:r w:rsidR="00A37264">
        <w:rPr>
          <w:rFonts w:ascii="Arial" w:hAnsi="Arial" w:cs="Arial"/>
          <w:bCs/>
        </w:rPr>
        <w:t>;</w:t>
      </w:r>
    </w:p>
    <w:p w14:paraId="0F8C2827" w14:textId="0836965D" w:rsidR="009203E9" w:rsidRPr="00477FF0" w:rsidRDefault="009203E9" w:rsidP="007E53A3">
      <w:pPr>
        <w:numPr>
          <w:ilvl w:val="0"/>
          <w:numId w:val="14"/>
        </w:numPr>
        <w:autoSpaceDE w:val="0"/>
        <w:autoSpaceDN w:val="0"/>
        <w:adjustRightInd w:val="0"/>
        <w:spacing w:after="0" w:line="240" w:lineRule="auto"/>
        <w:jc w:val="both"/>
        <w:rPr>
          <w:rFonts w:ascii="Arial" w:hAnsi="Arial" w:cs="Arial"/>
          <w:bCs/>
        </w:rPr>
      </w:pPr>
      <w:r w:rsidRPr="00477FF0">
        <w:rPr>
          <w:rFonts w:ascii="Arial" w:hAnsi="Arial" w:cs="Arial"/>
          <w:bCs/>
        </w:rPr>
        <w:t>dodatno plačujemo višje stroške materiala in storitev</w:t>
      </w:r>
      <w:r w:rsidR="00A37264">
        <w:rPr>
          <w:rFonts w:ascii="Arial" w:hAnsi="Arial" w:cs="Arial"/>
          <w:bCs/>
        </w:rPr>
        <w:t>;</w:t>
      </w:r>
    </w:p>
    <w:p w14:paraId="0EED28B4" w14:textId="3133327F" w:rsidR="009203E9" w:rsidRPr="00477FF0" w:rsidRDefault="009203E9" w:rsidP="007E53A3">
      <w:pPr>
        <w:numPr>
          <w:ilvl w:val="0"/>
          <w:numId w:val="14"/>
        </w:numPr>
        <w:autoSpaceDE w:val="0"/>
        <w:autoSpaceDN w:val="0"/>
        <w:adjustRightInd w:val="0"/>
        <w:spacing w:after="0" w:line="240" w:lineRule="auto"/>
        <w:jc w:val="both"/>
        <w:rPr>
          <w:rFonts w:ascii="Arial" w:hAnsi="Arial" w:cs="Arial"/>
          <w:bCs/>
        </w:rPr>
      </w:pPr>
      <w:r w:rsidRPr="00477FF0">
        <w:rPr>
          <w:rFonts w:ascii="Arial" w:hAnsi="Arial" w:cs="Arial"/>
          <w:bCs/>
        </w:rPr>
        <w:t>dodatno plačujemo stroške izobraževanja strokovnih delavcev na tem področju</w:t>
      </w:r>
      <w:r w:rsidR="00A37264">
        <w:rPr>
          <w:rFonts w:ascii="Arial" w:hAnsi="Arial" w:cs="Arial"/>
          <w:bCs/>
        </w:rPr>
        <w:t>;</w:t>
      </w:r>
    </w:p>
    <w:p w14:paraId="3B3F2E46" w14:textId="69C84454" w:rsidR="009203E9" w:rsidRPr="00477FF0" w:rsidRDefault="009203E9" w:rsidP="007E53A3">
      <w:pPr>
        <w:numPr>
          <w:ilvl w:val="0"/>
          <w:numId w:val="14"/>
        </w:numPr>
        <w:autoSpaceDE w:val="0"/>
        <w:autoSpaceDN w:val="0"/>
        <w:adjustRightInd w:val="0"/>
        <w:spacing w:after="0" w:line="240" w:lineRule="auto"/>
        <w:jc w:val="both"/>
        <w:rPr>
          <w:rFonts w:ascii="Arial" w:hAnsi="Arial" w:cs="Arial"/>
          <w:bCs/>
        </w:rPr>
      </w:pPr>
      <w:r w:rsidRPr="00477FF0">
        <w:rPr>
          <w:rFonts w:ascii="Arial" w:hAnsi="Arial" w:cs="Arial"/>
          <w:bCs/>
        </w:rPr>
        <w:t>plačujemo višje stroške glede nakupa didaktičnih igrač za oddelke</w:t>
      </w:r>
      <w:r w:rsidR="00A37264">
        <w:rPr>
          <w:rFonts w:ascii="Arial" w:hAnsi="Arial" w:cs="Arial"/>
          <w:bCs/>
        </w:rPr>
        <w:t>,</w:t>
      </w:r>
      <w:r w:rsidRPr="00477FF0">
        <w:rPr>
          <w:rFonts w:ascii="Arial" w:hAnsi="Arial" w:cs="Arial"/>
          <w:bCs/>
        </w:rPr>
        <w:t xml:space="preserve"> v katerih so romski otroci</w:t>
      </w:r>
      <w:r w:rsidR="00A37264">
        <w:rPr>
          <w:rFonts w:ascii="Arial" w:hAnsi="Arial" w:cs="Arial"/>
          <w:bCs/>
        </w:rPr>
        <w:t>.</w:t>
      </w:r>
    </w:p>
    <w:p w14:paraId="01DF05B4" w14:textId="77777777" w:rsidR="009203E9" w:rsidRPr="009203E9" w:rsidRDefault="009203E9" w:rsidP="00111723">
      <w:pPr>
        <w:autoSpaceDE w:val="0"/>
        <w:autoSpaceDN w:val="0"/>
        <w:adjustRightInd w:val="0"/>
        <w:spacing w:after="0" w:line="240" w:lineRule="auto"/>
        <w:jc w:val="both"/>
        <w:rPr>
          <w:rFonts w:ascii="Arial" w:hAnsi="Arial" w:cs="Arial"/>
          <w:bCs/>
          <w:highlight w:val="green"/>
        </w:rPr>
      </w:pPr>
    </w:p>
    <w:p w14:paraId="63EA8ECC" w14:textId="7AEE0A93" w:rsidR="009203E9" w:rsidRPr="00477FF0" w:rsidRDefault="009203E9" w:rsidP="00111723">
      <w:pPr>
        <w:autoSpaceDE w:val="0"/>
        <w:autoSpaceDN w:val="0"/>
        <w:adjustRightInd w:val="0"/>
        <w:spacing w:after="0" w:line="240" w:lineRule="auto"/>
        <w:jc w:val="both"/>
        <w:rPr>
          <w:rFonts w:ascii="Arial" w:hAnsi="Arial" w:cs="Arial"/>
          <w:bCs/>
        </w:rPr>
      </w:pPr>
      <w:r w:rsidRPr="00477FF0">
        <w:rPr>
          <w:rFonts w:ascii="Arial" w:hAnsi="Arial" w:cs="Arial"/>
          <w:bCs/>
        </w:rPr>
        <w:t>Osnovna šola</w:t>
      </w:r>
      <w:r w:rsidR="00477FF0" w:rsidRPr="00477FF0">
        <w:rPr>
          <w:rFonts w:ascii="Arial" w:hAnsi="Arial" w:cs="Arial"/>
          <w:bCs/>
        </w:rPr>
        <w:t xml:space="preserve"> (opis ukrepov):</w:t>
      </w:r>
    </w:p>
    <w:p w14:paraId="38752219" w14:textId="4C1F4441" w:rsidR="009203E9" w:rsidRPr="00477FF0" w:rsidRDefault="009203E9" w:rsidP="007E53A3">
      <w:pPr>
        <w:numPr>
          <w:ilvl w:val="0"/>
          <w:numId w:val="24"/>
        </w:numPr>
        <w:autoSpaceDE w:val="0"/>
        <w:autoSpaceDN w:val="0"/>
        <w:adjustRightInd w:val="0"/>
        <w:spacing w:after="0" w:line="240" w:lineRule="auto"/>
        <w:jc w:val="both"/>
        <w:rPr>
          <w:rFonts w:ascii="Arial" w:hAnsi="Arial" w:cs="Arial"/>
          <w:bCs/>
        </w:rPr>
      </w:pPr>
      <w:r w:rsidRPr="00477FF0">
        <w:rPr>
          <w:rFonts w:ascii="Arial" w:hAnsi="Arial" w:cs="Arial"/>
          <w:bCs/>
        </w:rPr>
        <w:t>manjš</w:t>
      </w:r>
      <w:r w:rsidR="00A37264">
        <w:rPr>
          <w:rFonts w:ascii="Arial" w:hAnsi="Arial" w:cs="Arial"/>
          <w:bCs/>
        </w:rPr>
        <w:t>e število</w:t>
      </w:r>
      <w:r w:rsidRPr="00477FF0">
        <w:rPr>
          <w:rFonts w:ascii="Arial" w:hAnsi="Arial" w:cs="Arial"/>
          <w:bCs/>
        </w:rPr>
        <w:t xml:space="preserve"> ur pouka za drugega strokovnega delavca v oddelkih 1. razreda, v katerega so vključeni najmanj trije učenci Romi;</w:t>
      </w:r>
    </w:p>
    <w:p w14:paraId="00A9D87A" w14:textId="26C64506" w:rsidR="009203E9" w:rsidRPr="00477FF0" w:rsidRDefault="009203E9" w:rsidP="007E53A3">
      <w:pPr>
        <w:numPr>
          <w:ilvl w:val="0"/>
          <w:numId w:val="24"/>
        </w:numPr>
        <w:autoSpaceDE w:val="0"/>
        <w:autoSpaceDN w:val="0"/>
        <w:adjustRightInd w:val="0"/>
        <w:spacing w:after="0" w:line="240" w:lineRule="auto"/>
        <w:jc w:val="both"/>
        <w:rPr>
          <w:rFonts w:ascii="Arial" w:hAnsi="Arial" w:cs="Arial"/>
          <w:bCs/>
        </w:rPr>
      </w:pPr>
      <w:r w:rsidRPr="00477FF0">
        <w:rPr>
          <w:rFonts w:ascii="Arial" w:hAnsi="Arial" w:cs="Arial"/>
          <w:bCs/>
        </w:rPr>
        <w:t xml:space="preserve">sistemizirano dodatno delovno mesto strokovnega delavca za delo z učenci Romi v skladu </w:t>
      </w:r>
      <w:r w:rsidR="00A37264">
        <w:rPr>
          <w:rFonts w:ascii="Arial" w:hAnsi="Arial" w:cs="Arial"/>
          <w:bCs/>
        </w:rPr>
        <w:t>s</w:t>
      </w:r>
      <w:r w:rsidR="00A37264" w:rsidRPr="00477FF0">
        <w:rPr>
          <w:rFonts w:ascii="Arial" w:hAnsi="Arial" w:cs="Arial"/>
          <w:bCs/>
        </w:rPr>
        <w:t xml:space="preserve"> </w:t>
      </w:r>
      <w:r w:rsidR="00A37264">
        <w:rPr>
          <w:rFonts w:ascii="Arial" w:hAnsi="Arial" w:cs="Arial"/>
          <w:bCs/>
        </w:rPr>
        <w:t>t</w:t>
      </w:r>
      <w:r w:rsidRPr="00477FF0">
        <w:rPr>
          <w:rFonts w:ascii="Arial" w:hAnsi="Arial" w:cs="Arial"/>
          <w:bCs/>
        </w:rPr>
        <w:t>emi merili:</w:t>
      </w:r>
    </w:p>
    <w:p w14:paraId="0EE26710" w14:textId="77777777" w:rsidR="009203E9" w:rsidRPr="009203E9" w:rsidRDefault="009203E9" w:rsidP="009203E9">
      <w:pPr>
        <w:autoSpaceDE w:val="0"/>
        <w:autoSpaceDN w:val="0"/>
        <w:adjustRightInd w:val="0"/>
        <w:spacing w:line="240" w:lineRule="exact"/>
        <w:jc w:val="both"/>
        <w:rPr>
          <w:rFonts w:ascii="Arial" w:hAnsi="Arial" w:cs="Arial"/>
          <w:bCs/>
          <w:highlight w:val="green"/>
        </w:rPr>
      </w:pPr>
    </w:p>
    <w:tbl>
      <w:tblPr>
        <w:tblW w:w="0" w:type="auto"/>
        <w:jc w:val="center"/>
        <w:tblCellMar>
          <w:left w:w="0" w:type="dxa"/>
          <w:right w:w="0" w:type="dxa"/>
        </w:tblCellMar>
        <w:tblLook w:val="04A0" w:firstRow="1" w:lastRow="0" w:firstColumn="1" w:lastColumn="0" w:noHBand="0" w:noVBand="1"/>
      </w:tblPr>
      <w:tblGrid>
        <w:gridCol w:w="2722"/>
        <w:gridCol w:w="2684"/>
        <w:gridCol w:w="2735"/>
      </w:tblGrid>
      <w:tr w:rsidR="009203E9" w:rsidRPr="00477FF0" w14:paraId="5D40D843" w14:textId="77777777" w:rsidTr="00477FF0">
        <w:trPr>
          <w:trHeight w:val="20"/>
          <w:jc w:val="center"/>
        </w:trPr>
        <w:tc>
          <w:tcPr>
            <w:tcW w:w="5406" w:type="dxa"/>
            <w:gridSpan w:val="2"/>
            <w:tcBorders>
              <w:top w:val="single" w:sz="8" w:space="0" w:color="auto"/>
              <w:left w:val="single" w:sz="8" w:space="0" w:color="auto"/>
              <w:bottom w:val="nil"/>
              <w:right w:val="single" w:sz="8" w:space="0" w:color="auto"/>
            </w:tcBorders>
            <w:tcMar>
              <w:top w:w="99" w:type="dxa"/>
              <w:left w:w="28" w:type="dxa"/>
              <w:bottom w:w="79" w:type="dxa"/>
              <w:right w:w="28" w:type="dxa"/>
            </w:tcMar>
            <w:vAlign w:val="center"/>
            <w:hideMark/>
          </w:tcPr>
          <w:p w14:paraId="1E9880C5"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Število učencev Romov</w:t>
            </w:r>
          </w:p>
        </w:tc>
        <w:tc>
          <w:tcPr>
            <w:tcW w:w="2735" w:type="dxa"/>
            <w:vMerge w:val="restart"/>
            <w:tcBorders>
              <w:top w:val="single" w:sz="8" w:space="0" w:color="auto"/>
              <w:left w:val="nil"/>
              <w:bottom w:val="single" w:sz="8" w:space="0" w:color="auto"/>
              <w:right w:val="single" w:sz="8" w:space="0" w:color="auto"/>
            </w:tcBorders>
            <w:tcMar>
              <w:top w:w="99" w:type="dxa"/>
              <w:left w:w="28" w:type="dxa"/>
              <w:bottom w:w="79" w:type="dxa"/>
              <w:right w:w="28" w:type="dxa"/>
            </w:tcMar>
            <w:vAlign w:val="center"/>
            <w:hideMark/>
          </w:tcPr>
          <w:p w14:paraId="5B90CE22"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Delež delovnega mesta</w:t>
            </w:r>
          </w:p>
        </w:tc>
      </w:tr>
      <w:tr w:rsidR="009203E9" w:rsidRPr="00477FF0" w14:paraId="5581C240" w14:textId="77777777" w:rsidTr="00477FF0">
        <w:trPr>
          <w:trHeight w:val="20"/>
          <w:jc w:val="center"/>
        </w:trPr>
        <w:tc>
          <w:tcPr>
            <w:tcW w:w="2722" w:type="dxa"/>
            <w:tcBorders>
              <w:top w:val="nil"/>
              <w:left w:val="single" w:sz="8" w:space="0" w:color="auto"/>
              <w:bottom w:val="single" w:sz="8" w:space="0" w:color="auto"/>
              <w:right w:val="nil"/>
            </w:tcBorders>
            <w:tcMar>
              <w:top w:w="99" w:type="dxa"/>
              <w:left w:w="28" w:type="dxa"/>
              <w:bottom w:w="79" w:type="dxa"/>
              <w:right w:w="28" w:type="dxa"/>
            </w:tcMar>
            <w:vAlign w:val="center"/>
            <w:hideMark/>
          </w:tcPr>
          <w:p w14:paraId="1BB565B3"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od</w:t>
            </w:r>
          </w:p>
        </w:tc>
        <w:tc>
          <w:tcPr>
            <w:tcW w:w="2684"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190B31F6"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do</w:t>
            </w:r>
          </w:p>
        </w:tc>
        <w:tc>
          <w:tcPr>
            <w:tcW w:w="0" w:type="auto"/>
            <w:vMerge/>
            <w:tcBorders>
              <w:top w:val="single" w:sz="8" w:space="0" w:color="auto"/>
              <w:left w:val="nil"/>
              <w:bottom w:val="single" w:sz="8" w:space="0" w:color="auto"/>
              <w:right w:val="single" w:sz="8" w:space="0" w:color="auto"/>
            </w:tcBorders>
            <w:vAlign w:val="center"/>
            <w:hideMark/>
          </w:tcPr>
          <w:p w14:paraId="5D886B1B" w14:textId="77777777" w:rsidR="009203E9" w:rsidRPr="00477FF0" w:rsidRDefault="009203E9" w:rsidP="009203E9">
            <w:pPr>
              <w:autoSpaceDE w:val="0"/>
              <w:autoSpaceDN w:val="0"/>
              <w:adjustRightInd w:val="0"/>
              <w:spacing w:line="240" w:lineRule="exact"/>
              <w:jc w:val="both"/>
              <w:rPr>
                <w:rFonts w:ascii="Arial" w:hAnsi="Arial" w:cs="Arial"/>
                <w:bCs/>
              </w:rPr>
            </w:pPr>
          </w:p>
        </w:tc>
      </w:tr>
      <w:tr w:rsidR="009203E9" w:rsidRPr="00477FF0" w14:paraId="490C985C" w14:textId="77777777" w:rsidTr="00477FF0">
        <w:trPr>
          <w:trHeight w:val="20"/>
          <w:jc w:val="center"/>
        </w:trPr>
        <w:tc>
          <w:tcPr>
            <w:tcW w:w="2722" w:type="dxa"/>
            <w:tcBorders>
              <w:top w:val="nil"/>
              <w:left w:val="single" w:sz="8" w:space="0" w:color="auto"/>
              <w:bottom w:val="single" w:sz="8" w:space="0" w:color="auto"/>
              <w:right w:val="single" w:sz="8" w:space="0" w:color="auto"/>
            </w:tcBorders>
            <w:tcMar>
              <w:top w:w="99" w:type="dxa"/>
              <w:left w:w="28" w:type="dxa"/>
              <w:bottom w:w="79" w:type="dxa"/>
              <w:right w:w="28" w:type="dxa"/>
            </w:tcMar>
            <w:vAlign w:val="center"/>
            <w:hideMark/>
          </w:tcPr>
          <w:p w14:paraId="6E05EA1D"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4</w:t>
            </w:r>
          </w:p>
        </w:tc>
        <w:tc>
          <w:tcPr>
            <w:tcW w:w="2684"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73F344B5"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8</w:t>
            </w:r>
          </w:p>
        </w:tc>
        <w:tc>
          <w:tcPr>
            <w:tcW w:w="2735"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569FBC6D"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0,10</w:t>
            </w:r>
          </w:p>
        </w:tc>
      </w:tr>
      <w:tr w:rsidR="009203E9" w:rsidRPr="00477FF0" w14:paraId="6DB3F8A5" w14:textId="77777777" w:rsidTr="00477FF0">
        <w:trPr>
          <w:trHeight w:val="20"/>
          <w:jc w:val="center"/>
        </w:trPr>
        <w:tc>
          <w:tcPr>
            <w:tcW w:w="2722" w:type="dxa"/>
            <w:tcBorders>
              <w:top w:val="nil"/>
              <w:left w:val="single" w:sz="8" w:space="0" w:color="auto"/>
              <w:bottom w:val="single" w:sz="8" w:space="0" w:color="auto"/>
              <w:right w:val="single" w:sz="8" w:space="0" w:color="auto"/>
            </w:tcBorders>
            <w:tcMar>
              <w:top w:w="99" w:type="dxa"/>
              <w:left w:w="28" w:type="dxa"/>
              <w:bottom w:w="79" w:type="dxa"/>
              <w:right w:w="28" w:type="dxa"/>
            </w:tcMar>
            <w:vAlign w:val="center"/>
            <w:hideMark/>
          </w:tcPr>
          <w:p w14:paraId="033DD772"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9</w:t>
            </w:r>
          </w:p>
        </w:tc>
        <w:tc>
          <w:tcPr>
            <w:tcW w:w="2684"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767ED19B"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13</w:t>
            </w:r>
          </w:p>
        </w:tc>
        <w:tc>
          <w:tcPr>
            <w:tcW w:w="2735"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7A3C130E"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0,25</w:t>
            </w:r>
          </w:p>
        </w:tc>
      </w:tr>
      <w:tr w:rsidR="009203E9" w:rsidRPr="00477FF0" w14:paraId="08233B92" w14:textId="77777777" w:rsidTr="00477FF0">
        <w:trPr>
          <w:trHeight w:val="20"/>
          <w:jc w:val="center"/>
        </w:trPr>
        <w:tc>
          <w:tcPr>
            <w:tcW w:w="2722" w:type="dxa"/>
            <w:tcBorders>
              <w:top w:val="nil"/>
              <w:left w:val="single" w:sz="8" w:space="0" w:color="auto"/>
              <w:bottom w:val="single" w:sz="8" w:space="0" w:color="auto"/>
              <w:right w:val="single" w:sz="8" w:space="0" w:color="auto"/>
            </w:tcBorders>
            <w:tcMar>
              <w:top w:w="99" w:type="dxa"/>
              <w:left w:w="28" w:type="dxa"/>
              <w:bottom w:w="79" w:type="dxa"/>
              <w:right w:w="28" w:type="dxa"/>
            </w:tcMar>
            <w:vAlign w:val="center"/>
            <w:hideMark/>
          </w:tcPr>
          <w:p w14:paraId="2C56B5D3"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14</w:t>
            </w:r>
          </w:p>
        </w:tc>
        <w:tc>
          <w:tcPr>
            <w:tcW w:w="2684"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158A1814"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19</w:t>
            </w:r>
          </w:p>
        </w:tc>
        <w:tc>
          <w:tcPr>
            <w:tcW w:w="2735"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6DCA621F"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0,50</w:t>
            </w:r>
          </w:p>
        </w:tc>
      </w:tr>
      <w:tr w:rsidR="009203E9" w:rsidRPr="00477FF0" w14:paraId="70A490DD" w14:textId="77777777" w:rsidTr="00477FF0">
        <w:trPr>
          <w:trHeight w:val="20"/>
          <w:jc w:val="center"/>
        </w:trPr>
        <w:tc>
          <w:tcPr>
            <w:tcW w:w="2722" w:type="dxa"/>
            <w:tcBorders>
              <w:top w:val="nil"/>
              <w:left w:val="single" w:sz="8" w:space="0" w:color="auto"/>
              <w:bottom w:val="single" w:sz="8" w:space="0" w:color="auto"/>
              <w:right w:val="single" w:sz="8" w:space="0" w:color="auto"/>
            </w:tcBorders>
            <w:tcMar>
              <w:top w:w="99" w:type="dxa"/>
              <w:left w:w="28" w:type="dxa"/>
              <w:bottom w:w="79" w:type="dxa"/>
              <w:right w:w="28" w:type="dxa"/>
            </w:tcMar>
            <w:vAlign w:val="center"/>
            <w:hideMark/>
          </w:tcPr>
          <w:p w14:paraId="4AB110B4"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20</w:t>
            </w:r>
          </w:p>
        </w:tc>
        <w:tc>
          <w:tcPr>
            <w:tcW w:w="2684"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05DA99DE"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26</w:t>
            </w:r>
          </w:p>
        </w:tc>
        <w:tc>
          <w:tcPr>
            <w:tcW w:w="2735"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2E4D9046"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0,75</w:t>
            </w:r>
          </w:p>
        </w:tc>
      </w:tr>
      <w:tr w:rsidR="009203E9" w:rsidRPr="00477FF0" w14:paraId="099B5F77" w14:textId="77777777" w:rsidTr="00477FF0">
        <w:trPr>
          <w:trHeight w:val="20"/>
          <w:jc w:val="center"/>
        </w:trPr>
        <w:tc>
          <w:tcPr>
            <w:tcW w:w="2722" w:type="dxa"/>
            <w:tcBorders>
              <w:top w:val="nil"/>
              <w:left w:val="single" w:sz="8" w:space="0" w:color="auto"/>
              <w:bottom w:val="single" w:sz="8" w:space="0" w:color="auto"/>
              <w:right w:val="single" w:sz="8" w:space="0" w:color="auto"/>
            </w:tcBorders>
            <w:tcMar>
              <w:top w:w="99" w:type="dxa"/>
              <w:left w:w="28" w:type="dxa"/>
              <w:bottom w:w="79" w:type="dxa"/>
              <w:right w:w="28" w:type="dxa"/>
            </w:tcMar>
            <w:vAlign w:val="center"/>
            <w:hideMark/>
          </w:tcPr>
          <w:p w14:paraId="74565A67"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27</w:t>
            </w:r>
          </w:p>
        </w:tc>
        <w:tc>
          <w:tcPr>
            <w:tcW w:w="2684"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2FD725D1"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34</w:t>
            </w:r>
          </w:p>
        </w:tc>
        <w:tc>
          <w:tcPr>
            <w:tcW w:w="2735"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6BD29B44"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1,00</w:t>
            </w:r>
          </w:p>
        </w:tc>
      </w:tr>
      <w:tr w:rsidR="009203E9" w:rsidRPr="00477FF0" w14:paraId="0A4A6CBD" w14:textId="77777777" w:rsidTr="00477FF0">
        <w:trPr>
          <w:trHeight w:val="20"/>
          <w:jc w:val="center"/>
        </w:trPr>
        <w:tc>
          <w:tcPr>
            <w:tcW w:w="2722" w:type="dxa"/>
            <w:tcBorders>
              <w:top w:val="nil"/>
              <w:left w:val="single" w:sz="8" w:space="0" w:color="auto"/>
              <w:bottom w:val="single" w:sz="8" w:space="0" w:color="auto"/>
              <w:right w:val="single" w:sz="8" w:space="0" w:color="auto"/>
            </w:tcBorders>
            <w:tcMar>
              <w:top w:w="99" w:type="dxa"/>
              <w:left w:w="28" w:type="dxa"/>
              <w:bottom w:w="79" w:type="dxa"/>
              <w:right w:w="28" w:type="dxa"/>
            </w:tcMar>
            <w:vAlign w:val="center"/>
            <w:hideMark/>
          </w:tcPr>
          <w:p w14:paraId="28AA111A"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35</w:t>
            </w:r>
          </w:p>
        </w:tc>
        <w:tc>
          <w:tcPr>
            <w:tcW w:w="2684"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1F5EE71E"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44</w:t>
            </w:r>
          </w:p>
        </w:tc>
        <w:tc>
          <w:tcPr>
            <w:tcW w:w="2735"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16D5271E"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1,50</w:t>
            </w:r>
          </w:p>
        </w:tc>
      </w:tr>
      <w:tr w:rsidR="009203E9" w:rsidRPr="009203E9" w14:paraId="1D68A0B8" w14:textId="77777777" w:rsidTr="00477FF0">
        <w:trPr>
          <w:trHeight w:val="20"/>
          <w:jc w:val="center"/>
        </w:trPr>
        <w:tc>
          <w:tcPr>
            <w:tcW w:w="2722" w:type="dxa"/>
            <w:tcBorders>
              <w:top w:val="nil"/>
              <w:left w:val="single" w:sz="8" w:space="0" w:color="auto"/>
              <w:bottom w:val="single" w:sz="8" w:space="0" w:color="auto"/>
              <w:right w:val="single" w:sz="8" w:space="0" w:color="auto"/>
            </w:tcBorders>
            <w:tcMar>
              <w:top w:w="99" w:type="dxa"/>
              <w:left w:w="28" w:type="dxa"/>
              <w:bottom w:w="79" w:type="dxa"/>
              <w:right w:w="28" w:type="dxa"/>
            </w:tcMar>
            <w:vAlign w:val="center"/>
            <w:hideMark/>
          </w:tcPr>
          <w:p w14:paraId="643A4308"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45</w:t>
            </w:r>
          </w:p>
        </w:tc>
        <w:tc>
          <w:tcPr>
            <w:tcW w:w="2684"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2A2A88D6"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 </w:t>
            </w:r>
          </w:p>
        </w:tc>
        <w:tc>
          <w:tcPr>
            <w:tcW w:w="2735" w:type="dxa"/>
            <w:tcBorders>
              <w:top w:val="nil"/>
              <w:left w:val="nil"/>
              <w:bottom w:val="single" w:sz="8" w:space="0" w:color="auto"/>
              <w:right w:val="single" w:sz="8" w:space="0" w:color="auto"/>
            </w:tcBorders>
            <w:tcMar>
              <w:top w:w="99" w:type="dxa"/>
              <w:left w:w="28" w:type="dxa"/>
              <w:bottom w:w="79" w:type="dxa"/>
              <w:right w:w="28" w:type="dxa"/>
            </w:tcMar>
            <w:vAlign w:val="center"/>
            <w:hideMark/>
          </w:tcPr>
          <w:p w14:paraId="3CD0480B" w14:textId="77777777" w:rsidR="009203E9" w:rsidRPr="00477FF0" w:rsidRDefault="009203E9" w:rsidP="009203E9">
            <w:pPr>
              <w:autoSpaceDE w:val="0"/>
              <w:autoSpaceDN w:val="0"/>
              <w:adjustRightInd w:val="0"/>
              <w:spacing w:line="240" w:lineRule="exact"/>
              <w:jc w:val="both"/>
              <w:rPr>
                <w:rFonts w:ascii="Arial" w:hAnsi="Arial" w:cs="Arial"/>
                <w:bCs/>
              </w:rPr>
            </w:pPr>
            <w:r w:rsidRPr="00477FF0">
              <w:rPr>
                <w:rFonts w:ascii="Arial" w:hAnsi="Arial" w:cs="Arial"/>
                <w:bCs/>
              </w:rPr>
              <w:t>2,00</w:t>
            </w:r>
          </w:p>
        </w:tc>
      </w:tr>
    </w:tbl>
    <w:p w14:paraId="2B720649" w14:textId="77777777" w:rsidR="009203E9" w:rsidRPr="009203E9" w:rsidRDefault="009203E9" w:rsidP="009203E9">
      <w:pPr>
        <w:autoSpaceDE w:val="0"/>
        <w:autoSpaceDN w:val="0"/>
        <w:adjustRightInd w:val="0"/>
        <w:spacing w:line="240" w:lineRule="exact"/>
        <w:jc w:val="both"/>
        <w:rPr>
          <w:rFonts w:ascii="Arial" w:hAnsi="Arial" w:cs="Arial"/>
          <w:bCs/>
          <w:highlight w:val="green"/>
        </w:rPr>
      </w:pPr>
    </w:p>
    <w:p w14:paraId="5067EF84" w14:textId="1F52B61F" w:rsidR="009203E9" w:rsidRPr="00DF5204" w:rsidRDefault="00A37264" w:rsidP="00DF5204">
      <w:pPr>
        <w:pStyle w:val="Odstavekseznama"/>
        <w:numPr>
          <w:ilvl w:val="0"/>
          <w:numId w:val="37"/>
        </w:numPr>
        <w:autoSpaceDE w:val="0"/>
        <w:autoSpaceDN w:val="0"/>
        <w:adjustRightInd w:val="0"/>
        <w:spacing w:after="0" w:line="240" w:lineRule="auto"/>
        <w:jc w:val="both"/>
        <w:rPr>
          <w:rFonts w:ascii="Arial" w:hAnsi="Arial" w:cs="Arial"/>
          <w:bCs/>
        </w:rPr>
      </w:pPr>
      <w:r>
        <w:rPr>
          <w:rFonts w:ascii="Arial" w:hAnsi="Arial" w:cs="Arial"/>
          <w:bCs/>
        </w:rPr>
        <w:lastRenderedPageBreak/>
        <w:t>š</w:t>
      </w:r>
      <w:r w:rsidR="009203E9" w:rsidRPr="00DF5204">
        <w:rPr>
          <w:rFonts w:ascii="Arial" w:hAnsi="Arial" w:cs="Arial"/>
          <w:bCs/>
        </w:rPr>
        <w:t>ola lahko delež delovnega mesta razporedi med delovno mesto učitelja za dodatno strokovno pomoč za učence Rome in delovno mesto svetovalnega delavca;</w:t>
      </w:r>
    </w:p>
    <w:p w14:paraId="3E5C825B" w14:textId="0931BFE9" w:rsidR="009203E9" w:rsidRPr="0021103A" w:rsidRDefault="009203E9" w:rsidP="007E53A3">
      <w:pPr>
        <w:pStyle w:val="Odstavekseznama"/>
        <w:numPr>
          <w:ilvl w:val="0"/>
          <w:numId w:val="25"/>
        </w:numPr>
        <w:autoSpaceDE w:val="0"/>
        <w:autoSpaceDN w:val="0"/>
        <w:adjustRightInd w:val="0"/>
        <w:spacing w:after="0" w:line="240" w:lineRule="auto"/>
        <w:jc w:val="both"/>
        <w:rPr>
          <w:rFonts w:ascii="Arial" w:hAnsi="Arial" w:cs="Arial"/>
          <w:bCs/>
        </w:rPr>
      </w:pPr>
      <w:r w:rsidRPr="0021103A">
        <w:rPr>
          <w:rFonts w:ascii="Arial" w:hAnsi="Arial" w:cs="Arial"/>
          <w:bCs/>
        </w:rPr>
        <w:t xml:space="preserve">nižji normativ za oblikovanje oddelka, v katerem so najmanj </w:t>
      </w:r>
      <w:r w:rsidR="00A37264">
        <w:rPr>
          <w:rFonts w:ascii="Arial" w:hAnsi="Arial" w:cs="Arial"/>
          <w:bCs/>
        </w:rPr>
        <w:t>trije</w:t>
      </w:r>
      <w:r w:rsidR="00A37264" w:rsidRPr="0021103A">
        <w:rPr>
          <w:rFonts w:ascii="Arial" w:hAnsi="Arial" w:cs="Arial"/>
          <w:bCs/>
        </w:rPr>
        <w:t xml:space="preserve"> </w:t>
      </w:r>
      <w:r w:rsidRPr="0021103A">
        <w:rPr>
          <w:rFonts w:ascii="Arial" w:hAnsi="Arial" w:cs="Arial"/>
          <w:bCs/>
        </w:rPr>
        <w:t>romski učenci (redni normativ je 28 učencev, normativ za oddelek z vključenimi romskimi učenci je 21 učencev);</w:t>
      </w:r>
    </w:p>
    <w:p w14:paraId="7E01AA02" w14:textId="549BF162" w:rsidR="009203E9" w:rsidRPr="0021103A" w:rsidRDefault="009203E9" w:rsidP="007E53A3">
      <w:pPr>
        <w:numPr>
          <w:ilvl w:val="0"/>
          <w:numId w:val="25"/>
        </w:numPr>
        <w:autoSpaceDE w:val="0"/>
        <w:autoSpaceDN w:val="0"/>
        <w:adjustRightInd w:val="0"/>
        <w:spacing w:after="0" w:line="240" w:lineRule="auto"/>
        <w:jc w:val="both"/>
        <w:rPr>
          <w:rFonts w:ascii="Arial" w:hAnsi="Arial" w:cs="Arial"/>
          <w:bCs/>
        </w:rPr>
      </w:pPr>
      <w:r w:rsidRPr="0021103A">
        <w:rPr>
          <w:rFonts w:ascii="Arial" w:hAnsi="Arial" w:cs="Arial"/>
          <w:bCs/>
        </w:rPr>
        <w:t>nižji normativ za oblikovanje kombiniranega oddelka iz dveh razredov, v katerega so vključeni najmanj trije učenci Romi (redni normativ je 21 učencev, normativ za oddelek z vključenimi romskimi učenci je 16 učencev);</w:t>
      </w:r>
    </w:p>
    <w:p w14:paraId="20E3FD79" w14:textId="7D882F17" w:rsidR="009203E9" w:rsidRPr="0021103A" w:rsidRDefault="009203E9" w:rsidP="007E53A3">
      <w:pPr>
        <w:numPr>
          <w:ilvl w:val="0"/>
          <w:numId w:val="25"/>
        </w:numPr>
        <w:autoSpaceDE w:val="0"/>
        <w:autoSpaceDN w:val="0"/>
        <w:adjustRightInd w:val="0"/>
        <w:spacing w:after="0" w:line="240" w:lineRule="auto"/>
        <w:jc w:val="both"/>
        <w:rPr>
          <w:rFonts w:ascii="Arial" w:hAnsi="Arial" w:cs="Arial"/>
          <w:bCs/>
        </w:rPr>
      </w:pPr>
      <w:r w:rsidRPr="0021103A">
        <w:rPr>
          <w:rFonts w:ascii="Arial" w:hAnsi="Arial" w:cs="Arial"/>
          <w:bCs/>
        </w:rPr>
        <w:t>nižji normativ za oblikovanje kombiniranega oddelka iz treh razredov, v katerega so vključeni najmanj trije učenci Romi (redni normativ je 14 učencev, normativ za oddelek z vključenimi romskimi učenci je 10 učencev);</w:t>
      </w:r>
    </w:p>
    <w:p w14:paraId="657FD06A" w14:textId="77777777" w:rsidR="009203E9" w:rsidRPr="0021103A" w:rsidRDefault="009203E9" w:rsidP="007E53A3">
      <w:pPr>
        <w:numPr>
          <w:ilvl w:val="0"/>
          <w:numId w:val="25"/>
        </w:numPr>
        <w:autoSpaceDE w:val="0"/>
        <w:autoSpaceDN w:val="0"/>
        <w:adjustRightInd w:val="0"/>
        <w:spacing w:after="0" w:line="240" w:lineRule="auto"/>
        <w:jc w:val="both"/>
        <w:rPr>
          <w:rFonts w:ascii="Arial" w:hAnsi="Arial" w:cs="Arial"/>
          <w:bCs/>
        </w:rPr>
      </w:pPr>
      <w:r w:rsidRPr="0021103A">
        <w:rPr>
          <w:rFonts w:ascii="Arial" w:hAnsi="Arial" w:cs="Arial"/>
          <w:bCs/>
        </w:rPr>
        <w:t>dodatna sredstva za materialne stroške za izvedbo programov v osnovnih šolah, kjer so vključeni učenci Romi;</w:t>
      </w:r>
    </w:p>
    <w:p w14:paraId="736B5AF4" w14:textId="77777777" w:rsidR="009203E9" w:rsidRPr="0021103A" w:rsidRDefault="009203E9" w:rsidP="007E53A3">
      <w:pPr>
        <w:numPr>
          <w:ilvl w:val="0"/>
          <w:numId w:val="25"/>
        </w:numPr>
        <w:autoSpaceDE w:val="0"/>
        <w:autoSpaceDN w:val="0"/>
        <w:adjustRightInd w:val="0"/>
        <w:spacing w:after="0" w:line="240" w:lineRule="auto"/>
        <w:jc w:val="both"/>
        <w:rPr>
          <w:rFonts w:ascii="Arial" w:hAnsi="Arial" w:cs="Arial"/>
          <w:bCs/>
        </w:rPr>
      </w:pPr>
      <w:r w:rsidRPr="0021103A">
        <w:rPr>
          <w:rFonts w:ascii="Arial" w:hAnsi="Arial" w:cs="Arial"/>
          <w:bCs/>
        </w:rPr>
        <w:t>dodatno plačujemo stroške izobraževanja strokovnih delavcev na tem področju.</w:t>
      </w:r>
    </w:p>
    <w:p w14:paraId="788D4AC8" w14:textId="77777777" w:rsidR="009203E9" w:rsidRPr="009203E9" w:rsidRDefault="009203E9" w:rsidP="009203E9">
      <w:pPr>
        <w:autoSpaceDE w:val="0"/>
        <w:autoSpaceDN w:val="0"/>
        <w:adjustRightInd w:val="0"/>
        <w:spacing w:line="240" w:lineRule="exact"/>
        <w:jc w:val="both"/>
        <w:rPr>
          <w:rFonts w:ascii="Arial" w:hAnsi="Arial" w:cs="Arial"/>
          <w:bCs/>
          <w:highlight w:val="green"/>
        </w:rPr>
      </w:pPr>
    </w:p>
    <w:p w14:paraId="5F7ADC81" w14:textId="73A06DED" w:rsidR="009203E9" w:rsidRPr="008C0122" w:rsidRDefault="009203E9" w:rsidP="009203E9">
      <w:pPr>
        <w:autoSpaceDE w:val="0"/>
        <w:autoSpaceDN w:val="0"/>
        <w:adjustRightInd w:val="0"/>
        <w:spacing w:line="240" w:lineRule="exact"/>
        <w:jc w:val="both"/>
        <w:rPr>
          <w:rFonts w:ascii="Arial" w:hAnsi="Arial" w:cs="Arial"/>
          <w:bCs/>
        </w:rPr>
      </w:pPr>
      <w:r w:rsidRPr="008C0122">
        <w:rPr>
          <w:rFonts w:ascii="Arial" w:hAnsi="Arial" w:cs="Arial"/>
          <w:bCs/>
        </w:rPr>
        <w:t xml:space="preserve">Glede na opažanja na terenu od leta 2011 </w:t>
      </w:r>
      <w:r w:rsidR="00A37264">
        <w:rPr>
          <w:rFonts w:ascii="Arial" w:hAnsi="Arial" w:cs="Arial"/>
          <w:bCs/>
        </w:rPr>
        <w:t>ugotavljamo</w:t>
      </w:r>
      <w:r w:rsidRPr="008C0122">
        <w:rPr>
          <w:rFonts w:ascii="Arial" w:hAnsi="Arial" w:cs="Arial"/>
          <w:bCs/>
        </w:rPr>
        <w:t xml:space="preserve"> pomembne pozitivne premike na </w:t>
      </w:r>
      <w:r w:rsidR="00A37264">
        <w:rPr>
          <w:rFonts w:ascii="Arial" w:hAnsi="Arial" w:cs="Arial"/>
          <w:bCs/>
        </w:rPr>
        <w:t>te</w:t>
      </w:r>
      <w:r w:rsidRPr="008C0122">
        <w:rPr>
          <w:rFonts w:ascii="Arial" w:hAnsi="Arial" w:cs="Arial"/>
          <w:bCs/>
        </w:rPr>
        <w:t>h področjih:</w:t>
      </w:r>
    </w:p>
    <w:p w14:paraId="076A38D4" w14:textId="7CDB1C52" w:rsidR="009203E9" w:rsidRPr="008C0122" w:rsidRDefault="009203E9" w:rsidP="007E53A3">
      <w:pPr>
        <w:pStyle w:val="Odstavekseznama"/>
        <w:numPr>
          <w:ilvl w:val="0"/>
          <w:numId w:val="26"/>
        </w:numPr>
        <w:autoSpaceDE w:val="0"/>
        <w:autoSpaceDN w:val="0"/>
        <w:adjustRightInd w:val="0"/>
        <w:spacing w:line="240" w:lineRule="exact"/>
        <w:jc w:val="both"/>
        <w:rPr>
          <w:rFonts w:ascii="Arial" w:hAnsi="Arial" w:cs="Arial"/>
          <w:bCs/>
        </w:rPr>
      </w:pPr>
      <w:r w:rsidRPr="008C0122">
        <w:rPr>
          <w:rFonts w:ascii="Arial" w:hAnsi="Arial" w:cs="Arial"/>
          <w:bCs/>
        </w:rPr>
        <w:t xml:space="preserve">vključenost v redne programe predšolske vzgoje se </w:t>
      </w:r>
      <w:r w:rsidR="00A37264">
        <w:rPr>
          <w:rFonts w:ascii="Arial" w:hAnsi="Arial" w:cs="Arial"/>
          <w:bCs/>
        </w:rPr>
        <w:t xml:space="preserve">res ni občutno izboljšala, </w:t>
      </w:r>
      <w:r w:rsidRPr="008C0122">
        <w:rPr>
          <w:rFonts w:ascii="Arial" w:hAnsi="Arial" w:cs="Arial"/>
          <w:bCs/>
        </w:rPr>
        <w:t>a na terenu v</w:t>
      </w:r>
      <w:r w:rsidR="00A37264">
        <w:rPr>
          <w:rFonts w:ascii="Arial" w:hAnsi="Arial" w:cs="Arial"/>
          <w:bCs/>
        </w:rPr>
        <w:t>endarle</w:t>
      </w:r>
      <w:r w:rsidRPr="008C0122">
        <w:rPr>
          <w:rFonts w:ascii="Arial" w:hAnsi="Arial" w:cs="Arial"/>
          <w:bCs/>
        </w:rPr>
        <w:t xml:space="preserve"> zaznavamo, da se otroci pogosteje vključujejo v predšolske programe, ki jih izvajamo v okviru večnamenskih centrov in okviru obšolskih dejavnosti. Prav tako je pri </w:t>
      </w:r>
      <w:r w:rsidR="00A37264">
        <w:rPr>
          <w:rFonts w:ascii="Arial" w:hAnsi="Arial" w:cs="Arial"/>
          <w:bCs/>
        </w:rPr>
        <w:t>nekater</w:t>
      </w:r>
      <w:r w:rsidRPr="008C0122">
        <w:rPr>
          <w:rFonts w:ascii="Arial" w:hAnsi="Arial" w:cs="Arial"/>
          <w:bCs/>
        </w:rPr>
        <w:t>ih starših mo</w:t>
      </w:r>
      <w:r w:rsidR="00A37264">
        <w:rPr>
          <w:rFonts w:ascii="Arial" w:hAnsi="Arial" w:cs="Arial"/>
          <w:bCs/>
        </w:rPr>
        <w:t>goče</w:t>
      </w:r>
      <w:r w:rsidRPr="008C0122">
        <w:rPr>
          <w:rFonts w:ascii="Arial" w:hAnsi="Arial" w:cs="Arial"/>
          <w:bCs/>
        </w:rPr>
        <w:t xml:space="preserve"> zaznati večjo o</w:t>
      </w:r>
      <w:r w:rsidR="00A37264">
        <w:rPr>
          <w:rFonts w:ascii="Arial" w:hAnsi="Arial" w:cs="Arial"/>
          <w:bCs/>
        </w:rPr>
        <w:t>za</w:t>
      </w:r>
      <w:r w:rsidRPr="008C0122">
        <w:rPr>
          <w:rFonts w:ascii="Arial" w:hAnsi="Arial" w:cs="Arial"/>
          <w:bCs/>
        </w:rPr>
        <w:t>veščenost o tem, da je zgodnja vključenost otrok v te programe pomembna za njihovo laž</w:t>
      </w:r>
      <w:r w:rsidR="0021103A" w:rsidRPr="008C0122">
        <w:rPr>
          <w:rFonts w:ascii="Arial" w:hAnsi="Arial" w:cs="Arial"/>
          <w:bCs/>
        </w:rPr>
        <w:t>je vključevanje v šolski sistem;</w:t>
      </w:r>
    </w:p>
    <w:p w14:paraId="1112C914" w14:textId="7761E085" w:rsidR="009203E9" w:rsidRPr="008C0122" w:rsidRDefault="0021103A" w:rsidP="007E53A3">
      <w:pPr>
        <w:pStyle w:val="Odstavekseznama"/>
        <w:numPr>
          <w:ilvl w:val="0"/>
          <w:numId w:val="26"/>
        </w:numPr>
        <w:autoSpaceDE w:val="0"/>
        <w:autoSpaceDN w:val="0"/>
        <w:adjustRightInd w:val="0"/>
        <w:spacing w:line="240" w:lineRule="exact"/>
        <w:jc w:val="both"/>
        <w:rPr>
          <w:rFonts w:ascii="Arial" w:hAnsi="Arial" w:cs="Arial"/>
          <w:bCs/>
        </w:rPr>
      </w:pPr>
      <w:r w:rsidRPr="008C0122">
        <w:rPr>
          <w:rFonts w:ascii="Arial" w:hAnsi="Arial" w:cs="Arial"/>
          <w:bCs/>
        </w:rPr>
        <w:t>n</w:t>
      </w:r>
      <w:r w:rsidR="009203E9" w:rsidRPr="008C0122">
        <w:rPr>
          <w:rFonts w:ascii="Arial" w:hAnsi="Arial" w:cs="Arial"/>
          <w:bCs/>
        </w:rPr>
        <w:t xml:space="preserve">a terenu ni več ločenih romskih oddelkov. Kljub temu pa pri svojem delu opažamo, da </w:t>
      </w:r>
      <w:r w:rsidR="00A37264">
        <w:rPr>
          <w:rFonts w:ascii="Arial" w:hAnsi="Arial" w:cs="Arial"/>
          <w:bCs/>
        </w:rPr>
        <w:t>nekateri</w:t>
      </w:r>
      <w:r w:rsidR="009203E9" w:rsidRPr="008C0122">
        <w:rPr>
          <w:rFonts w:ascii="Arial" w:hAnsi="Arial" w:cs="Arial"/>
          <w:bCs/>
        </w:rPr>
        <w:t xml:space="preserve"> učitelji še vedno romske otroke poš</w:t>
      </w:r>
      <w:r w:rsidR="00A37264">
        <w:rPr>
          <w:rFonts w:ascii="Arial" w:hAnsi="Arial" w:cs="Arial"/>
          <w:bCs/>
        </w:rPr>
        <w:t>i</w:t>
      </w:r>
      <w:r w:rsidR="009203E9" w:rsidRPr="008C0122">
        <w:rPr>
          <w:rFonts w:ascii="Arial" w:hAnsi="Arial" w:cs="Arial"/>
          <w:bCs/>
        </w:rPr>
        <w:t>lj</w:t>
      </w:r>
      <w:r w:rsidR="00A37264">
        <w:rPr>
          <w:rFonts w:ascii="Arial" w:hAnsi="Arial" w:cs="Arial"/>
          <w:bCs/>
        </w:rPr>
        <w:t>a</w:t>
      </w:r>
      <w:r w:rsidR="009203E9" w:rsidRPr="008C0122">
        <w:rPr>
          <w:rFonts w:ascii="Arial" w:hAnsi="Arial" w:cs="Arial"/>
          <w:bCs/>
        </w:rPr>
        <w:t xml:space="preserve">jo iz razreda in se z njimi individualno ukvarjajo strokovni delavci, ki so zaposleni za nudenje učne </w:t>
      </w:r>
      <w:r w:rsidRPr="008C0122">
        <w:rPr>
          <w:rFonts w:ascii="Arial" w:hAnsi="Arial" w:cs="Arial"/>
          <w:bCs/>
        </w:rPr>
        <w:t>pomoči tej ciljni skupini. P</w:t>
      </w:r>
      <w:r w:rsidR="009203E9" w:rsidRPr="008C0122">
        <w:rPr>
          <w:rFonts w:ascii="Arial" w:hAnsi="Arial" w:cs="Arial"/>
          <w:bCs/>
        </w:rPr>
        <w:t xml:space="preserve">onekod je to le začasna rešitev, da otrok </w:t>
      </w:r>
      <w:r w:rsidR="00A37264" w:rsidRPr="008C0122">
        <w:rPr>
          <w:rFonts w:ascii="Arial" w:hAnsi="Arial" w:cs="Arial"/>
          <w:bCs/>
        </w:rPr>
        <w:t xml:space="preserve">lahko </w:t>
      </w:r>
      <w:r w:rsidR="00A37264">
        <w:rPr>
          <w:rFonts w:ascii="Arial" w:hAnsi="Arial" w:cs="Arial"/>
          <w:bCs/>
        </w:rPr>
        <w:t>u</w:t>
      </w:r>
      <w:r w:rsidR="009203E9" w:rsidRPr="008C0122">
        <w:rPr>
          <w:rFonts w:ascii="Arial" w:hAnsi="Arial" w:cs="Arial"/>
          <w:bCs/>
        </w:rPr>
        <w:t xml:space="preserve">svoji določena manjkajoča znanja, ponekod pa </w:t>
      </w:r>
      <w:r w:rsidR="00A37264">
        <w:rPr>
          <w:rFonts w:ascii="Arial" w:hAnsi="Arial" w:cs="Arial"/>
          <w:bCs/>
        </w:rPr>
        <w:t xml:space="preserve">se to </w:t>
      </w:r>
      <w:r w:rsidR="009203E9" w:rsidRPr="008C0122">
        <w:rPr>
          <w:rFonts w:ascii="Arial" w:hAnsi="Arial" w:cs="Arial"/>
          <w:bCs/>
        </w:rPr>
        <w:t xml:space="preserve">še vedno </w:t>
      </w:r>
      <w:r w:rsidR="00A37264">
        <w:rPr>
          <w:rFonts w:ascii="Arial" w:hAnsi="Arial" w:cs="Arial"/>
          <w:bCs/>
        </w:rPr>
        <w:t xml:space="preserve">dogaja </w:t>
      </w:r>
      <w:r w:rsidR="009203E9" w:rsidRPr="008C0122">
        <w:rPr>
          <w:rFonts w:ascii="Arial" w:hAnsi="Arial" w:cs="Arial"/>
          <w:bCs/>
        </w:rPr>
        <w:t xml:space="preserve">na sistemski ravni. </w:t>
      </w:r>
      <w:r w:rsidR="00A37264">
        <w:rPr>
          <w:rFonts w:ascii="Arial" w:hAnsi="Arial" w:cs="Arial"/>
          <w:bCs/>
        </w:rPr>
        <w:t xml:space="preserve">S tega vidika torej </w:t>
      </w:r>
      <w:r w:rsidR="009203E9" w:rsidRPr="008C0122">
        <w:rPr>
          <w:rFonts w:ascii="Arial" w:hAnsi="Arial" w:cs="Arial"/>
          <w:bCs/>
        </w:rPr>
        <w:t xml:space="preserve">še vedno ostaja </w:t>
      </w:r>
      <w:r w:rsidR="00A37264">
        <w:rPr>
          <w:rFonts w:ascii="Arial" w:hAnsi="Arial" w:cs="Arial"/>
          <w:bCs/>
        </w:rPr>
        <w:t>težava</w:t>
      </w:r>
      <w:r w:rsidR="00A37264" w:rsidRPr="008C0122">
        <w:rPr>
          <w:rFonts w:ascii="Arial" w:hAnsi="Arial" w:cs="Arial"/>
          <w:bCs/>
        </w:rPr>
        <w:t xml:space="preserve"> </w:t>
      </w:r>
      <w:r w:rsidR="009203E9" w:rsidRPr="008C0122">
        <w:rPr>
          <w:rFonts w:ascii="Arial" w:hAnsi="Arial" w:cs="Arial"/>
          <w:bCs/>
        </w:rPr>
        <w:t xml:space="preserve">predsodkov na strani pedagoškega osebja, ki </w:t>
      </w:r>
      <w:r w:rsidR="00A37264">
        <w:rPr>
          <w:rFonts w:ascii="Arial" w:hAnsi="Arial" w:cs="Arial"/>
          <w:bCs/>
        </w:rPr>
        <w:t>jih</w:t>
      </w:r>
      <w:r w:rsidR="00A37264" w:rsidRPr="008C0122">
        <w:rPr>
          <w:rFonts w:ascii="Arial" w:hAnsi="Arial" w:cs="Arial"/>
          <w:bCs/>
        </w:rPr>
        <w:t xml:space="preserve"> </w:t>
      </w:r>
      <w:r w:rsidR="00A37264">
        <w:rPr>
          <w:rFonts w:ascii="Arial" w:hAnsi="Arial" w:cs="Arial"/>
          <w:bCs/>
        </w:rPr>
        <w:t>z</w:t>
      </w:r>
      <w:r w:rsidR="009203E9" w:rsidRPr="008C0122">
        <w:rPr>
          <w:rFonts w:ascii="Arial" w:hAnsi="Arial" w:cs="Arial"/>
          <w:bCs/>
        </w:rPr>
        <w:t>daj morda le malce bolj prikrito</w:t>
      </w:r>
      <w:r w:rsidR="00A37264">
        <w:rPr>
          <w:rFonts w:ascii="Arial" w:hAnsi="Arial" w:cs="Arial"/>
          <w:bCs/>
        </w:rPr>
        <w:t xml:space="preserve"> izraža</w:t>
      </w:r>
      <w:r w:rsidR="009203E9" w:rsidRPr="008C0122">
        <w:rPr>
          <w:rFonts w:ascii="Arial" w:hAnsi="Arial" w:cs="Arial"/>
          <w:bCs/>
        </w:rPr>
        <w:t>, ni pa še čutiti pravega zavedanja in o</w:t>
      </w:r>
      <w:r w:rsidR="00A37264">
        <w:rPr>
          <w:rFonts w:ascii="Arial" w:hAnsi="Arial" w:cs="Arial"/>
          <w:bCs/>
        </w:rPr>
        <w:t>za</w:t>
      </w:r>
      <w:r w:rsidR="009203E9" w:rsidRPr="008C0122">
        <w:rPr>
          <w:rFonts w:ascii="Arial" w:hAnsi="Arial" w:cs="Arial"/>
          <w:bCs/>
        </w:rPr>
        <w:t xml:space="preserve">veščenosti pri tej skupini. </w:t>
      </w:r>
    </w:p>
    <w:p w14:paraId="004E52A2" w14:textId="769E81C1" w:rsidR="009203E9" w:rsidRPr="008C0122" w:rsidRDefault="009203E9" w:rsidP="009203E9">
      <w:pPr>
        <w:autoSpaceDE w:val="0"/>
        <w:autoSpaceDN w:val="0"/>
        <w:adjustRightInd w:val="0"/>
        <w:spacing w:line="240" w:lineRule="exact"/>
        <w:jc w:val="both"/>
        <w:rPr>
          <w:rFonts w:ascii="Arial" w:hAnsi="Arial" w:cs="Arial"/>
          <w:bCs/>
        </w:rPr>
      </w:pPr>
      <w:r w:rsidRPr="008C0122">
        <w:rPr>
          <w:rFonts w:ascii="Arial" w:hAnsi="Arial" w:cs="Arial"/>
          <w:bCs/>
        </w:rPr>
        <w:t xml:space="preserve">V okviru projekta Skupaj za znanje skušamo prispevati k tem ciljem </w:t>
      </w:r>
      <w:r w:rsidR="00162888">
        <w:rPr>
          <w:rFonts w:ascii="Arial" w:hAnsi="Arial" w:cs="Arial"/>
          <w:bCs/>
        </w:rPr>
        <w:t>s tem</w:t>
      </w:r>
      <w:r w:rsidRPr="008C0122">
        <w:rPr>
          <w:rFonts w:ascii="Arial" w:hAnsi="Arial" w:cs="Arial"/>
          <w:bCs/>
        </w:rPr>
        <w:t>i mehanizmi (v smislu pozitivne diskriminacije na predšolski in šolski ravni):</w:t>
      </w:r>
    </w:p>
    <w:p w14:paraId="57C4B9FC" w14:textId="105C4562" w:rsidR="009203E9" w:rsidRPr="008C0122" w:rsidRDefault="009203E9" w:rsidP="007E53A3">
      <w:pPr>
        <w:pStyle w:val="Odstavekseznama"/>
        <w:numPr>
          <w:ilvl w:val="0"/>
          <w:numId w:val="27"/>
        </w:numPr>
        <w:autoSpaceDE w:val="0"/>
        <w:autoSpaceDN w:val="0"/>
        <w:adjustRightInd w:val="0"/>
        <w:spacing w:line="240" w:lineRule="exact"/>
        <w:jc w:val="both"/>
        <w:rPr>
          <w:rFonts w:ascii="Arial" w:hAnsi="Arial" w:cs="Arial"/>
          <w:bCs/>
        </w:rPr>
      </w:pPr>
      <w:r w:rsidRPr="008C0122">
        <w:rPr>
          <w:rFonts w:ascii="Arial" w:hAnsi="Arial" w:cs="Arial"/>
          <w:bCs/>
        </w:rPr>
        <w:t xml:space="preserve">Romski pomočniki: romski pomočniki se pri svojem delu posvečajo praviloma učencem Romom in jim v tem okviru pomagajo predvsem pri lažjem vključevanju v šolski sistem in pri premagovanju jezikovnih </w:t>
      </w:r>
      <w:r w:rsidR="008C0122" w:rsidRPr="008C0122">
        <w:rPr>
          <w:rFonts w:ascii="Arial" w:hAnsi="Arial" w:cs="Arial"/>
          <w:bCs/>
        </w:rPr>
        <w:t>ovir</w:t>
      </w:r>
      <w:r w:rsidRPr="008C0122">
        <w:rPr>
          <w:rFonts w:ascii="Arial" w:hAnsi="Arial" w:cs="Arial"/>
          <w:bCs/>
        </w:rPr>
        <w:t>.</w:t>
      </w:r>
    </w:p>
    <w:p w14:paraId="311FEE0A" w14:textId="39E4C040" w:rsidR="009203E9" w:rsidRPr="008C0122" w:rsidRDefault="009203E9" w:rsidP="007E53A3">
      <w:pPr>
        <w:pStyle w:val="Odstavekseznama"/>
        <w:numPr>
          <w:ilvl w:val="0"/>
          <w:numId w:val="27"/>
        </w:numPr>
        <w:autoSpaceDE w:val="0"/>
        <w:autoSpaceDN w:val="0"/>
        <w:adjustRightInd w:val="0"/>
        <w:spacing w:line="240" w:lineRule="exact"/>
        <w:jc w:val="both"/>
        <w:rPr>
          <w:rFonts w:ascii="Arial" w:hAnsi="Arial" w:cs="Arial"/>
          <w:bCs/>
        </w:rPr>
      </w:pPr>
      <w:r w:rsidRPr="008C0122">
        <w:rPr>
          <w:rFonts w:ascii="Arial" w:hAnsi="Arial" w:cs="Arial"/>
          <w:bCs/>
        </w:rPr>
        <w:t>Predšolska vzgoja: posebni pripravljalni vrtec Kerinov Grm, posebni programi za predšolske otroke v okviru večnamenskih centrov v romskih naseljih, vključevanje romskih pomočnikov v delo vrtcev, vse z namenom povečanja vpisa otrok v redne oddelke vrtcev.</w:t>
      </w:r>
    </w:p>
    <w:p w14:paraId="30FBB04E" w14:textId="17B0354A" w:rsidR="009203E9" w:rsidRPr="008C0122" w:rsidRDefault="009203E9" w:rsidP="007E53A3">
      <w:pPr>
        <w:pStyle w:val="Odstavekseznama"/>
        <w:numPr>
          <w:ilvl w:val="0"/>
          <w:numId w:val="27"/>
        </w:numPr>
        <w:autoSpaceDE w:val="0"/>
        <w:autoSpaceDN w:val="0"/>
        <w:adjustRightInd w:val="0"/>
        <w:spacing w:line="240" w:lineRule="exact"/>
        <w:jc w:val="both"/>
        <w:rPr>
          <w:rFonts w:ascii="Arial" w:hAnsi="Arial" w:cs="Arial"/>
          <w:bCs/>
        </w:rPr>
      </w:pPr>
      <w:r w:rsidRPr="008C0122">
        <w:rPr>
          <w:rFonts w:ascii="Arial" w:hAnsi="Arial" w:cs="Arial"/>
          <w:bCs/>
        </w:rPr>
        <w:t>Posebni večnamenski centri v romskih naseljih, v okviru katerih stremimo k zagotavljanju k</w:t>
      </w:r>
      <w:r w:rsidR="00A37264">
        <w:rPr>
          <w:rFonts w:ascii="Arial" w:hAnsi="Arial" w:cs="Arial"/>
          <w:bCs/>
        </w:rPr>
        <w:t>akovos</w:t>
      </w:r>
      <w:r w:rsidRPr="008C0122">
        <w:rPr>
          <w:rFonts w:ascii="Arial" w:hAnsi="Arial" w:cs="Arial"/>
          <w:bCs/>
        </w:rPr>
        <w:t xml:space="preserve">tnega preživljanja prostega časa in nudenju različnih oblik pomoči pri njihovem izobraževanju (s posebnim poudarkom na osvajanju osnovnih znanj in veščin, spodbujanju njihove motivacije in želje po učenju).  </w:t>
      </w:r>
    </w:p>
    <w:p w14:paraId="6BF8D8F7" w14:textId="65678C24" w:rsidR="00BD7D01" w:rsidRDefault="009203E9" w:rsidP="005707E9">
      <w:pPr>
        <w:pStyle w:val="Odstavekseznama"/>
        <w:numPr>
          <w:ilvl w:val="0"/>
          <w:numId w:val="27"/>
        </w:numPr>
        <w:autoSpaceDE w:val="0"/>
        <w:autoSpaceDN w:val="0"/>
        <w:adjustRightInd w:val="0"/>
        <w:spacing w:line="240" w:lineRule="exact"/>
        <w:jc w:val="both"/>
        <w:rPr>
          <w:rFonts w:ascii="Arial" w:hAnsi="Arial" w:cs="Arial"/>
          <w:bCs/>
        </w:rPr>
      </w:pPr>
      <w:r w:rsidRPr="008C0122">
        <w:rPr>
          <w:rFonts w:ascii="Arial" w:hAnsi="Arial" w:cs="Arial"/>
          <w:bCs/>
        </w:rPr>
        <w:t xml:space="preserve">Financiranje šolnin za študij predšolske vzgoje za romske pomočnike na univerzitetni ravni – trenutno </w:t>
      </w:r>
      <w:r w:rsidR="00A37264">
        <w:rPr>
          <w:rFonts w:ascii="Arial" w:hAnsi="Arial" w:cs="Arial"/>
          <w:bCs/>
        </w:rPr>
        <w:t>pet</w:t>
      </w:r>
      <w:r w:rsidR="00A37264" w:rsidRPr="008C0122">
        <w:rPr>
          <w:rFonts w:ascii="Arial" w:hAnsi="Arial" w:cs="Arial"/>
          <w:bCs/>
        </w:rPr>
        <w:t xml:space="preserve"> </w:t>
      </w:r>
      <w:r w:rsidRPr="008C0122">
        <w:rPr>
          <w:rFonts w:ascii="Arial" w:hAnsi="Arial" w:cs="Arial"/>
          <w:bCs/>
        </w:rPr>
        <w:t xml:space="preserve">romskih pomočnic uspešno nadaljuje študij v 2. letniku, </w:t>
      </w:r>
      <w:r w:rsidR="00A37264">
        <w:rPr>
          <w:rFonts w:ascii="Arial" w:hAnsi="Arial" w:cs="Arial"/>
          <w:bCs/>
        </w:rPr>
        <w:t>dve</w:t>
      </w:r>
      <w:r w:rsidR="00A37264" w:rsidRPr="008C0122">
        <w:rPr>
          <w:rFonts w:ascii="Arial" w:hAnsi="Arial" w:cs="Arial"/>
          <w:bCs/>
        </w:rPr>
        <w:t xml:space="preserve"> </w:t>
      </w:r>
      <w:r w:rsidRPr="008C0122">
        <w:rPr>
          <w:rFonts w:ascii="Arial" w:hAnsi="Arial" w:cs="Arial"/>
          <w:bCs/>
        </w:rPr>
        <w:t xml:space="preserve">romski pomočnici pa sta </w:t>
      </w:r>
      <w:r w:rsidR="00A37264">
        <w:rPr>
          <w:rFonts w:ascii="Arial" w:hAnsi="Arial" w:cs="Arial"/>
          <w:bCs/>
        </w:rPr>
        <w:t xml:space="preserve">se </w:t>
      </w:r>
      <w:r w:rsidRPr="008C0122">
        <w:rPr>
          <w:rFonts w:ascii="Arial" w:hAnsi="Arial" w:cs="Arial"/>
          <w:bCs/>
        </w:rPr>
        <w:t xml:space="preserve">z letošnjim šolskim letom vpisali </w:t>
      </w:r>
      <w:r w:rsidR="00A37264">
        <w:rPr>
          <w:rFonts w:ascii="Arial" w:hAnsi="Arial" w:cs="Arial"/>
          <w:bCs/>
        </w:rPr>
        <w:t xml:space="preserve">v </w:t>
      </w:r>
      <w:r w:rsidRPr="008C0122">
        <w:rPr>
          <w:rFonts w:ascii="Arial" w:hAnsi="Arial" w:cs="Arial"/>
          <w:bCs/>
        </w:rPr>
        <w:t xml:space="preserve">1. letnik. </w:t>
      </w:r>
      <w:r w:rsidR="00A37264">
        <w:rPr>
          <w:rFonts w:ascii="Arial" w:hAnsi="Arial" w:cs="Arial"/>
          <w:bCs/>
        </w:rPr>
        <w:t xml:space="preserve">Imamo </w:t>
      </w:r>
      <w:r w:rsidRPr="008C0122">
        <w:rPr>
          <w:rFonts w:ascii="Arial" w:hAnsi="Arial" w:cs="Arial"/>
          <w:bCs/>
        </w:rPr>
        <w:t xml:space="preserve">še nekaj kandidatk za vpis na univerzitetni študij, </w:t>
      </w:r>
      <w:r w:rsidR="00A37264">
        <w:rPr>
          <w:rFonts w:ascii="Arial" w:hAnsi="Arial" w:cs="Arial"/>
          <w:bCs/>
        </w:rPr>
        <w:t xml:space="preserve">ki pa za zdaj </w:t>
      </w:r>
      <w:r w:rsidRPr="008C0122">
        <w:rPr>
          <w:rFonts w:ascii="Arial" w:hAnsi="Arial" w:cs="Arial"/>
          <w:bCs/>
        </w:rPr>
        <w:t xml:space="preserve">še niso bile uspešne pri kandidiranju za vpis na te programe. Poleg tega vse zaposlene romske pomočnike spodbujamo k </w:t>
      </w:r>
      <w:r w:rsidR="00A37264">
        <w:rPr>
          <w:rFonts w:ascii="Arial" w:hAnsi="Arial" w:cs="Arial"/>
          <w:bCs/>
        </w:rPr>
        <w:t>pridobitvi</w:t>
      </w:r>
      <w:r w:rsidRPr="008C0122">
        <w:rPr>
          <w:rFonts w:ascii="Arial" w:hAnsi="Arial" w:cs="Arial"/>
          <w:bCs/>
        </w:rPr>
        <w:t xml:space="preserve"> srednješolske izobrazbe</w:t>
      </w:r>
      <w:r w:rsidR="00A37264">
        <w:rPr>
          <w:rFonts w:ascii="Arial" w:hAnsi="Arial" w:cs="Arial"/>
          <w:bCs/>
        </w:rPr>
        <w:t xml:space="preserve"> ter</w:t>
      </w:r>
      <w:r w:rsidRPr="008C0122">
        <w:rPr>
          <w:rFonts w:ascii="Arial" w:hAnsi="Arial" w:cs="Arial"/>
          <w:bCs/>
        </w:rPr>
        <w:t xml:space="preserve"> k prekvalifikaciji na področje predšolske vzgoje in </w:t>
      </w:r>
      <w:r w:rsidR="00A37264">
        <w:rPr>
          <w:rFonts w:ascii="Arial" w:hAnsi="Arial" w:cs="Arial"/>
          <w:bCs/>
        </w:rPr>
        <w:t xml:space="preserve">k </w:t>
      </w:r>
      <w:r w:rsidRPr="008C0122">
        <w:rPr>
          <w:rFonts w:ascii="Arial" w:hAnsi="Arial" w:cs="Arial"/>
          <w:bCs/>
        </w:rPr>
        <w:t>opravljanju strokovnega izpita iz vzgoje in izobraževanja.</w:t>
      </w:r>
    </w:p>
    <w:p w14:paraId="1A4A71A8" w14:textId="77777777" w:rsidR="00BD7D01" w:rsidRPr="00BD7D01" w:rsidRDefault="00BD7D01" w:rsidP="00BD7D01">
      <w:pPr>
        <w:pStyle w:val="Odstavekseznama"/>
        <w:autoSpaceDE w:val="0"/>
        <w:autoSpaceDN w:val="0"/>
        <w:adjustRightInd w:val="0"/>
        <w:spacing w:line="240" w:lineRule="exact"/>
        <w:jc w:val="both"/>
        <w:rPr>
          <w:rFonts w:ascii="Arial" w:hAnsi="Arial" w:cs="Arial"/>
          <w:bCs/>
        </w:rPr>
      </w:pPr>
    </w:p>
    <w:p w14:paraId="3AC1A3F7" w14:textId="77777777" w:rsidR="00717039" w:rsidRPr="00717039" w:rsidRDefault="00717039" w:rsidP="005B7370">
      <w:pPr>
        <w:widowControl w:val="0"/>
        <w:spacing w:after="0" w:line="240" w:lineRule="auto"/>
        <w:ind w:left="20"/>
        <w:jc w:val="center"/>
        <w:rPr>
          <w:rFonts w:ascii="Arial" w:eastAsia="Calibri" w:hAnsi="Arial" w:cs="Arial"/>
          <w:color w:val="000000"/>
          <w:lang w:bidi="en-US"/>
        </w:rPr>
      </w:pPr>
      <w:r w:rsidRPr="00717039">
        <w:rPr>
          <w:rFonts w:ascii="Arial" w:eastAsia="Calibri" w:hAnsi="Arial" w:cs="Arial"/>
          <w:color w:val="000000"/>
          <w:lang w:bidi="en-US"/>
        </w:rPr>
        <w:t>Učbeniki, usposabljanje učiteljev in medkulturno izobraževanje</w:t>
      </w:r>
    </w:p>
    <w:p w14:paraId="6707B004" w14:textId="6D77DA0F" w:rsidR="005B7370" w:rsidRPr="00633B6D" w:rsidRDefault="005B7370" w:rsidP="005B7370">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79</w:t>
      </w:r>
      <w:r w:rsidRPr="00E1783E">
        <w:rPr>
          <w:rFonts w:ascii="Arial" w:eastAsia="Calibri" w:hAnsi="Arial" w:cs="Arial"/>
          <w:color w:val="000000"/>
          <w:lang w:bidi="en-US"/>
        </w:rPr>
        <w:t>)</w:t>
      </w:r>
    </w:p>
    <w:p w14:paraId="28A6227E" w14:textId="77777777" w:rsidR="005B7370" w:rsidRDefault="005B7370" w:rsidP="00717039">
      <w:pPr>
        <w:autoSpaceDE w:val="0"/>
        <w:autoSpaceDN w:val="0"/>
        <w:adjustRightInd w:val="0"/>
        <w:spacing w:line="240" w:lineRule="exact"/>
        <w:jc w:val="both"/>
        <w:rPr>
          <w:rFonts w:ascii="Arial" w:hAnsi="Arial" w:cs="Arial"/>
          <w:bCs/>
        </w:rPr>
      </w:pPr>
    </w:p>
    <w:p w14:paraId="010303B6" w14:textId="7C63BA9C" w:rsidR="00F439F2" w:rsidRPr="00C46E1B" w:rsidRDefault="00077F14" w:rsidP="005B7370">
      <w:pPr>
        <w:autoSpaceDE w:val="0"/>
        <w:autoSpaceDN w:val="0"/>
        <w:adjustRightInd w:val="0"/>
        <w:spacing w:line="240" w:lineRule="auto"/>
        <w:jc w:val="both"/>
        <w:rPr>
          <w:rFonts w:ascii="Arial" w:hAnsi="Arial" w:cs="Arial"/>
          <w:bCs/>
        </w:rPr>
      </w:pPr>
      <w:r w:rsidRPr="00D1228F">
        <w:rPr>
          <w:rFonts w:ascii="Arial" w:hAnsi="Arial" w:cs="Arial"/>
          <w:bCs/>
        </w:rPr>
        <w:lastRenderedPageBreak/>
        <w:t xml:space="preserve">Republika Slovenija pojasnjuje, da Ministrstvo za izobraževanje, znanost in šport </w:t>
      </w:r>
      <w:r w:rsidR="00F439F2" w:rsidRPr="00D1228F">
        <w:rPr>
          <w:rFonts w:ascii="Arial" w:hAnsi="Arial" w:cs="Arial"/>
          <w:bCs/>
        </w:rPr>
        <w:t xml:space="preserve">deluje v smeri nadaljnjega prizadevanja za izboljšanje ozaveščenosti o pomembnosti </w:t>
      </w:r>
      <w:r w:rsidR="00A37264">
        <w:rPr>
          <w:rFonts w:ascii="Arial" w:hAnsi="Arial" w:cs="Arial"/>
          <w:bCs/>
        </w:rPr>
        <w:t xml:space="preserve">uresničevanja </w:t>
      </w:r>
      <w:r w:rsidR="00F439F2" w:rsidRPr="00D1228F">
        <w:rPr>
          <w:rFonts w:ascii="Arial" w:hAnsi="Arial" w:cs="Arial"/>
          <w:bCs/>
        </w:rPr>
        <w:t>pravic manjšin na področju splošnega izobraževanja kot sestavnega dela varstva človekovih pravic. Učn</w:t>
      </w:r>
      <w:r w:rsidR="00A37264">
        <w:rPr>
          <w:rFonts w:ascii="Arial" w:hAnsi="Arial" w:cs="Arial"/>
          <w:bCs/>
        </w:rPr>
        <w:t>i</w:t>
      </w:r>
      <w:r w:rsidR="00F439F2" w:rsidRPr="00D1228F">
        <w:rPr>
          <w:rFonts w:ascii="Arial" w:hAnsi="Arial" w:cs="Arial"/>
          <w:bCs/>
        </w:rPr>
        <w:t xml:space="preserve"> načrt</w:t>
      </w:r>
      <w:r w:rsidR="00A37264">
        <w:rPr>
          <w:rFonts w:ascii="Arial" w:hAnsi="Arial" w:cs="Arial"/>
          <w:bCs/>
        </w:rPr>
        <w:t>i</w:t>
      </w:r>
      <w:r w:rsidR="00F439F2" w:rsidRPr="00D1228F">
        <w:rPr>
          <w:rFonts w:ascii="Arial" w:hAnsi="Arial" w:cs="Arial"/>
          <w:bCs/>
        </w:rPr>
        <w:t xml:space="preserve"> se razvija</w:t>
      </w:r>
      <w:r w:rsidR="00A37264">
        <w:rPr>
          <w:rFonts w:ascii="Arial" w:hAnsi="Arial" w:cs="Arial"/>
          <w:bCs/>
        </w:rPr>
        <w:t>jo</w:t>
      </w:r>
      <w:r w:rsidR="00F439F2" w:rsidRPr="00D1228F">
        <w:rPr>
          <w:rFonts w:ascii="Arial" w:hAnsi="Arial" w:cs="Arial"/>
          <w:bCs/>
        </w:rPr>
        <w:t xml:space="preserve"> ob posvetovanju s predstavniki manjšin, hkrati pa se ustrezno izraža raznolikost slovenske družbe, vključno s kulturo, zgodovino in identiteto manjšin. Učitelj</w:t>
      </w:r>
      <w:r w:rsidR="00A37264">
        <w:rPr>
          <w:rFonts w:ascii="Arial" w:hAnsi="Arial" w:cs="Arial"/>
          <w:bCs/>
        </w:rPr>
        <w:t>i</w:t>
      </w:r>
      <w:r w:rsidR="00F439F2" w:rsidRPr="00D1228F">
        <w:rPr>
          <w:rFonts w:ascii="Arial" w:hAnsi="Arial" w:cs="Arial"/>
          <w:bCs/>
        </w:rPr>
        <w:t xml:space="preserve"> in šolsko osebje se usposablja</w:t>
      </w:r>
      <w:r w:rsidR="00A37264">
        <w:rPr>
          <w:rFonts w:ascii="Arial" w:hAnsi="Arial" w:cs="Arial"/>
          <w:bCs/>
        </w:rPr>
        <w:t>jo</w:t>
      </w:r>
      <w:r w:rsidR="00F439F2" w:rsidRPr="00D1228F">
        <w:rPr>
          <w:rFonts w:ascii="Arial" w:hAnsi="Arial" w:cs="Arial"/>
          <w:bCs/>
        </w:rPr>
        <w:t xml:space="preserve"> za spodbujanje spoštovanja raznolikosti v razredu. Na to temo potekajo najrazličnejše delavnice in druga strokovna izobraževanja.</w:t>
      </w:r>
    </w:p>
    <w:p w14:paraId="0C1B9C5E" w14:textId="77777777" w:rsidR="00BD7D01" w:rsidRDefault="00BD7D01" w:rsidP="005707E9">
      <w:pPr>
        <w:autoSpaceDE w:val="0"/>
        <w:autoSpaceDN w:val="0"/>
        <w:adjustRightInd w:val="0"/>
        <w:spacing w:line="240" w:lineRule="exact"/>
        <w:jc w:val="both"/>
        <w:rPr>
          <w:rFonts w:ascii="Arial" w:hAnsi="Arial" w:cs="Arial"/>
          <w:b/>
          <w:bCs/>
        </w:rPr>
      </w:pPr>
    </w:p>
    <w:p w14:paraId="45FDF408" w14:textId="77777777" w:rsidR="002E1498" w:rsidRPr="00530CA0" w:rsidRDefault="002E1498" w:rsidP="005707E9">
      <w:pPr>
        <w:autoSpaceDE w:val="0"/>
        <w:autoSpaceDN w:val="0"/>
        <w:adjustRightInd w:val="0"/>
        <w:spacing w:line="240" w:lineRule="exact"/>
        <w:jc w:val="both"/>
        <w:rPr>
          <w:rFonts w:ascii="Arial" w:hAnsi="Arial" w:cs="Arial"/>
        </w:rPr>
      </w:pPr>
      <w:r w:rsidRPr="00530CA0">
        <w:rPr>
          <w:rFonts w:ascii="Arial" w:hAnsi="Arial" w:cs="Arial"/>
          <w:b/>
          <w:bCs/>
        </w:rPr>
        <w:t xml:space="preserve">14. člen </w:t>
      </w:r>
      <w:r w:rsidR="003B7CD8">
        <w:rPr>
          <w:rFonts w:ascii="Arial" w:hAnsi="Arial" w:cs="Arial"/>
          <w:b/>
          <w:bCs/>
        </w:rPr>
        <w:t>o</w:t>
      </w:r>
      <w:r w:rsidRPr="00530CA0">
        <w:rPr>
          <w:rFonts w:ascii="Arial" w:hAnsi="Arial" w:cs="Arial"/>
          <w:b/>
          <w:bCs/>
        </w:rPr>
        <w:t>kvirne konvencije</w:t>
      </w:r>
    </w:p>
    <w:p w14:paraId="3A87AE93" w14:textId="77777777" w:rsidR="001428B6" w:rsidRPr="00F87718" w:rsidRDefault="001428B6" w:rsidP="005707E9">
      <w:pPr>
        <w:autoSpaceDE w:val="0"/>
        <w:autoSpaceDN w:val="0"/>
        <w:adjustRightInd w:val="0"/>
        <w:spacing w:line="240" w:lineRule="exact"/>
        <w:jc w:val="both"/>
        <w:rPr>
          <w:rFonts w:ascii="Arial" w:hAnsi="Arial" w:cs="Arial"/>
          <w:bCs/>
        </w:rPr>
      </w:pPr>
    </w:p>
    <w:p w14:paraId="2C105CCD" w14:textId="77777777" w:rsidR="00717039" w:rsidRPr="00717039" w:rsidRDefault="00717039" w:rsidP="00A519DC">
      <w:pPr>
        <w:widowControl w:val="0"/>
        <w:spacing w:after="0" w:line="240" w:lineRule="auto"/>
        <w:ind w:left="20"/>
        <w:jc w:val="center"/>
        <w:rPr>
          <w:rFonts w:ascii="Arial" w:eastAsia="Calibri" w:hAnsi="Arial" w:cs="Arial"/>
          <w:color w:val="000000"/>
          <w:lang w:bidi="en-US"/>
        </w:rPr>
      </w:pPr>
      <w:r w:rsidRPr="00717039">
        <w:rPr>
          <w:rFonts w:ascii="Arial" w:eastAsia="Calibri" w:hAnsi="Arial" w:cs="Arial"/>
          <w:color w:val="000000"/>
          <w:lang w:bidi="en-US"/>
        </w:rPr>
        <w:t>Poučevanje in učenje v manjšinskih jezikih in o njih</w:t>
      </w:r>
    </w:p>
    <w:p w14:paraId="65155F72" w14:textId="5D4C105B" w:rsidR="00A519DC" w:rsidRPr="00633B6D" w:rsidRDefault="00A519DC" w:rsidP="00A519DC">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i</w:t>
      </w:r>
      <w:r w:rsidRPr="00E1783E">
        <w:rPr>
          <w:rFonts w:ascii="Arial" w:eastAsia="Calibri" w:hAnsi="Arial" w:cs="Arial"/>
          <w:color w:val="000000"/>
          <w:lang w:bidi="en-US"/>
        </w:rPr>
        <w:t xml:space="preserve"> št. </w:t>
      </w:r>
      <w:r>
        <w:rPr>
          <w:rFonts w:ascii="Arial" w:eastAsia="Calibri" w:hAnsi="Arial" w:cs="Arial"/>
          <w:color w:val="000000"/>
          <w:lang w:bidi="en-US"/>
        </w:rPr>
        <w:t>83 in 84)</w:t>
      </w:r>
    </w:p>
    <w:p w14:paraId="2035AEBE" w14:textId="77777777" w:rsidR="00F2073F" w:rsidRPr="00F87718" w:rsidRDefault="00F2073F" w:rsidP="005707E9">
      <w:pPr>
        <w:autoSpaceDE w:val="0"/>
        <w:autoSpaceDN w:val="0"/>
        <w:adjustRightInd w:val="0"/>
        <w:spacing w:line="240" w:lineRule="exact"/>
        <w:jc w:val="both"/>
        <w:rPr>
          <w:rFonts w:ascii="Arial" w:hAnsi="Arial" w:cs="Arial"/>
          <w:bCs/>
        </w:rPr>
      </w:pPr>
    </w:p>
    <w:p w14:paraId="097F5548" w14:textId="3F10AACB" w:rsidR="005F4D66" w:rsidRPr="005F5852" w:rsidRDefault="00FC0163" w:rsidP="005F4D66">
      <w:pPr>
        <w:autoSpaceDE w:val="0"/>
        <w:autoSpaceDN w:val="0"/>
        <w:adjustRightInd w:val="0"/>
        <w:spacing w:line="240" w:lineRule="exact"/>
        <w:jc w:val="both"/>
        <w:rPr>
          <w:rFonts w:ascii="Arial" w:hAnsi="Arial" w:cs="Arial"/>
          <w:bCs/>
        </w:rPr>
      </w:pPr>
      <w:r w:rsidRPr="005F5852">
        <w:rPr>
          <w:rFonts w:ascii="Arial" w:hAnsi="Arial" w:cs="Arial"/>
          <w:bCs/>
        </w:rPr>
        <w:t>Republika Slovenija pojasnjuje, da poteka r</w:t>
      </w:r>
      <w:r w:rsidR="005F4D66" w:rsidRPr="005F5852">
        <w:rPr>
          <w:rFonts w:ascii="Arial" w:hAnsi="Arial" w:cs="Arial"/>
          <w:bCs/>
        </w:rPr>
        <w:t>azvojno delo Z</w:t>
      </w:r>
      <w:r w:rsidR="00A519DC">
        <w:rPr>
          <w:rFonts w:ascii="Arial" w:hAnsi="Arial" w:cs="Arial"/>
          <w:bCs/>
        </w:rPr>
        <w:t>avoda Republike Slovenije za šolstvo</w:t>
      </w:r>
      <w:r w:rsidR="005F4D66" w:rsidRPr="005F5852">
        <w:rPr>
          <w:rFonts w:ascii="Arial" w:hAnsi="Arial" w:cs="Arial"/>
          <w:bCs/>
        </w:rPr>
        <w:t xml:space="preserve"> na področju priprav za začetek poučevanja romščine kot dopolnilnega pouka maternega jezika za pripadnike romske skupnosti.</w:t>
      </w:r>
    </w:p>
    <w:p w14:paraId="74F77183" w14:textId="46FC3647" w:rsidR="005F4D66" w:rsidRPr="005F5852" w:rsidRDefault="005F4D66" w:rsidP="005F4D66">
      <w:pPr>
        <w:autoSpaceDE w:val="0"/>
        <w:autoSpaceDN w:val="0"/>
        <w:adjustRightInd w:val="0"/>
        <w:spacing w:line="240" w:lineRule="exact"/>
        <w:jc w:val="both"/>
        <w:rPr>
          <w:rFonts w:ascii="Arial" w:hAnsi="Arial" w:cs="Arial"/>
          <w:bCs/>
        </w:rPr>
      </w:pPr>
      <w:r w:rsidRPr="005F5852">
        <w:rPr>
          <w:rFonts w:ascii="Arial" w:hAnsi="Arial" w:cs="Arial"/>
          <w:bCs/>
        </w:rPr>
        <w:t>Razvojno delo A</w:t>
      </w:r>
      <w:r w:rsidR="00AD6A88">
        <w:rPr>
          <w:rFonts w:ascii="Arial" w:hAnsi="Arial" w:cs="Arial"/>
          <w:bCs/>
        </w:rPr>
        <w:t xml:space="preserve">ndragoškega centra </w:t>
      </w:r>
      <w:r w:rsidRPr="005F5852">
        <w:rPr>
          <w:rFonts w:ascii="Arial" w:hAnsi="Arial" w:cs="Arial"/>
          <w:bCs/>
        </w:rPr>
        <w:t>S</w:t>
      </w:r>
      <w:r w:rsidR="00AD6A88">
        <w:rPr>
          <w:rFonts w:ascii="Arial" w:hAnsi="Arial" w:cs="Arial"/>
          <w:bCs/>
        </w:rPr>
        <w:t>lovenije</w:t>
      </w:r>
      <w:r w:rsidRPr="005F5852">
        <w:rPr>
          <w:rFonts w:ascii="Arial" w:hAnsi="Arial" w:cs="Arial"/>
          <w:bCs/>
        </w:rPr>
        <w:t>: spodbujanje družinskega branja za pripadnike romske skupnosti.</w:t>
      </w:r>
    </w:p>
    <w:p w14:paraId="53CA9DEF" w14:textId="1F180F2A" w:rsidR="005F4D66" w:rsidRPr="00FC0163" w:rsidRDefault="005F4D66" w:rsidP="005F4D66">
      <w:pPr>
        <w:autoSpaceDE w:val="0"/>
        <w:autoSpaceDN w:val="0"/>
        <w:adjustRightInd w:val="0"/>
        <w:spacing w:line="240" w:lineRule="exact"/>
        <w:jc w:val="both"/>
        <w:rPr>
          <w:rFonts w:ascii="Arial" w:hAnsi="Arial" w:cs="Arial"/>
          <w:bCs/>
        </w:rPr>
      </w:pPr>
      <w:r w:rsidRPr="00FC0163">
        <w:rPr>
          <w:rFonts w:ascii="Arial" w:hAnsi="Arial" w:cs="Arial"/>
          <w:bCs/>
        </w:rPr>
        <w:t xml:space="preserve">Vključitev romščine v projekt </w:t>
      </w:r>
      <w:r w:rsidR="00A519DC">
        <w:rPr>
          <w:rFonts w:ascii="Arial" w:hAnsi="Arial" w:cs="Arial"/>
          <w:bCs/>
        </w:rPr>
        <w:t>Evropskega socialnega sklada (</w:t>
      </w:r>
      <w:r w:rsidRPr="00FC0163">
        <w:rPr>
          <w:rFonts w:ascii="Arial" w:hAnsi="Arial" w:cs="Arial"/>
          <w:bCs/>
        </w:rPr>
        <w:t>Jeziki štejejo</w:t>
      </w:r>
      <w:r w:rsidR="00A519DC">
        <w:rPr>
          <w:rFonts w:ascii="Arial" w:hAnsi="Arial" w:cs="Arial"/>
          <w:bCs/>
        </w:rPr>
        <w:t>)</w:t>
      </w:r>
      <w:r w:rsidRPr="00FC0163">
        <w:rPr>
          <w:rFonts w:ascii="Arial" w:hAnsi="Arial" w:cs="Arial"/>
          <w:bCs/>
        </w:rPr>
        <w:t>.</w:t>
      </w:r>
    </w:p>
    <w:p w14:paraId="1F19B0AB" w14:textId="51EA21C0" w:rsidR="005F4D66" w:rsidRPr="00FC0163" w:rsidRDefault="005F4D66" w:rsidP="00932954">
      <w:pPr>
        <w:autoSpaceDE w:val="0"/>
        <w:autoSpaceDN w:val="0"/>
        <w:adjustRightInd w:val="0"/>
        <w:spacing w:line="240" w:lineRule="auto"/>
        <w:jc w:val="both"/>
        <w:rPr>
          <w:rFonts w:ascii="Arial" w:hAnsi="Arial" w:cs="Arial"/>
          <w:bCs/>
        </w:rPr>
      </w:pPr>
      <w:r w:rsidRPr="00FC0163">
        <w:rPr>
          <w:rFonts w:ascii="Arial" w:hAnsi="Arial" w:cs="Arial"/>
        </w:rPr>
        <w:t>Ministrstvo za izobraževanje, znanost in šport</w:t>
      </w:r>
      <w:r w:rsidR="00932954">
        <w:rPr>
          <w:rFonts w:ascii="Arial" w:hAnsi="Arial" w:cs="Arial"/>
          <w:bCs/>
        </w:rPr>
        <w:t xml:space="preserve"> </w:t>
      </w:r>
      <w:r w:rsidRPr="00FC0163">
        <w:rPr>
          <w:rFonts w:ascii="Arial" w:hAnsi="Arial" w:cs="Arial"/>
        </w:rPr>
        <w:t>nadaljuje sofinanciranje dopolnilnega pouka maternih jezikov in kultur za otroke drugih narodnosti. Tega pouka se vsako leto udeleži približno 350</w:t>
      </w:r>
      <w:r w:rsidR="00856163">
        <w:rPr>
          <w:rFonts w:ascii="Arial" w:hAnsi="Arial" w:cs="Arial"/>
        </w:rPr>
        <w:t>–</w:t>
      </w:r>
      <w:r w:rsidRPr="00FC0163">
        <w:rPr>
          <w:rFonts w:ascii="Arial" w:hAnsi="Arial" w:cs="Arial"/>
        </w:rPr>
        <w:t xml:space="preserve">380 učencev. Pouk je organiziran v makedonskem, nemškem, ruskem, madžarskem, francoskem, kitajskem, albanskem in hrvaškem jeziku, včasih tudi v drugih jezikih. Nabor jezikov in število vključenih otrok </w:t>
      </w:r>
      <w:r w:rsidR="006517EF">
        <w:rPr>
          <w:rFonts w:ascii="Arial" w:hAnsi="Arial" w:cs="Arial"/>
        </w:rPr>
        <w:t>sta</w:t>
      </w:r>
      <w:r w:rsidR="006517EF" w:rsidRPr="00FC0163">
        <w:rPr>
          <w:rFonts w:ascii="Arial" w:hAnsi="Arial" w:cs="Arial"/>
        </w:rPr>
        <w:t xml:space="preserve"> </w:t>
      </w:r>
      <w:r w:rsidRPr="00FC0163">
        <w:rPr>
          <w:rFonts w:ascii="Arial" w:hAnsi="Arial" w:cs="Arial"/>
        </w:rPr>
        <w:t>odvisn</w:t>
      </w:r>
      <w:r w:rsidR="006517EF">
        <w:rPr>
          <w:rFonts w:ascii="Arial" w:hAnsi="Arial" w:cs="Arial"/>
        </w:rPr>
        <w:t>a</w:t>
      </w:r>
      <w:r w:rsidRPr="00FC0163">
        <w:rPr>
          <w:rFonts w:ascii="Arial" w:hAnsi="Arial" w:cs="Arial"/>
        </w:rPr>
        <w:t xml:space="preserve"> od trenutne organiziranosti skupnosti pripadnikov d</w:t>
      </w:r>
      <w:r w:rsidR="00932954">
        <w:rPr>
          <w:rFonts w:ascii="Arial" w:hAnsi="Arial" w:cs="Arial"/>
        </w:rPr>
        <w:t>rugih narodnosti v Sloveniji. Ministrstvo</w:t>
      </w:r>
      <w:r w:rsidRPr="00FC0163">
        <w:rPr>
          <w:rFonts w:ascii="Arial" w:hAnsi="Arial" w:cs="Arial"/>
        </w:rPr>
        <w:t xml:space="preserve"> za to dejavnost nameni približno 20.000 evrov letno. Seznam jezikov, število otrok </w:t>
      </w:r>
      <w:r w:rsidR="006517EF">
        <w:rPr>
          <w:rFonts w:ascii="Arial" w:hAnsi="Arial" w:cs="Arial"/>
        </w:rPr>
        <w:t>in znesek</w:t>
      </w:r>
      <w:r w:rsidR="006517EF" w:rsidRPr="00FC0163">
        <w:rPr>
          <w:rFonts w:ascii="Arial" w:hAnsi="Arial" w:cs="Arial"/>
        </w:rPr>
        <w:t xml:space="preserve"> </w:t>
      </w:r>
      <w:r w:rsidRPr="00FC0163">
        <w:rPr>
          <w:rFonts w:ascii="Arial" w:hAnsi="Arial" w:cs="Arial"/>
        </w:rPr>
        <w:t xml:space="preserve">dodeljenih sredstev </w:t>
      </w:r>
      <w:r w:rsidR="006517EF">
        <w:rPr>
          <w:rFonts w:ascii="Arial" w:hAnsi="Arial" w:cs="Arial"/>
        </w:rPr>
        <w:t>so</w:t>
      </w:r>
      <w:r w:rsidR="006517EF" w:rsidRPr="00FC0163">
        <w:rPr>
          <w:rFonts w:ascii="Arial" w:hAnsi="Arial" w:cs="Arial"/>
        </w:rPr>
        <w:t xml:space="preserve"> </w:t>
      </w:r>
      <w:r w:rsidRPr="00FC0163">
        <w:rPr>
          <w:rFonts w:ascii="Arial" w:hAnsi="Arial" w:cs="Arial"/>
        </w:rPr>
        <w:t>javno dostopn</w:t>
      </w:r>
      <w:r w:rsidR="006517EF">
        <w:rPr>
          <w:rFonts w:ascii="Arial" w:hAnsi="Arial" w:cs="Arial"/>
        </w:rPr>
        <w:t>i</w:t>
      </w:r>
      <w:r w:rsidRPr="00FC0163">
        <w:rPr>
          <w:rFonts w:ascii="Arial" w:hAnsi="Arial" w:cs="Arial"/>
        </w:rPr>
        <w:t xml:space="preserve"> na spletnih straneh </w:t>
      </w:r>
      <w:r w:rsidR="00932954">
        <w:rPr>
          <w:rFonts w:ascii="Arial" w:hAnsi="Arial" w:cs="Arial"/>
        </w:rPr>
        <w:t>ministrstva</w:t>
      </w:r>
      <w:r w:rsidRPr="00FC0163">
        <w:rPr>
          <w:rFonts w:ascii="Arial" w:hAnsi="Arial" w:cs="Arial"/>
        </w:rPr>
        <w:t xml:space="preserve"> (</w:t>
      </w:r>
      <w:hyperlink r:id="rId29" w:history="1">
        <w:r w:rsidRPr="00FC0163">
          <w:rPr>
            <w:rStyle w:val="Hiperpovezava"/>
            <w:rFonts w:ascii="Arial" w:hAnsi="Arial" w:cs="Arial"/>
          </w:rPr>
          <w:t>jezikovno izobraževanje</w:t>
        </w:r>
      </w:hyperlink>
      <w:r w:rsidRPr="00FC0163">
        <w:rPr>
          <w:rFonts w:ascii="Arial" w:hAnsi="Arial" w:cs="Arial"/>
        </w:rPr>
        <w:t xml:space="preserve">). </w:t>
      </w:r>
    </w:p>
    <w:p w14:paraId="5D7C93B9" w14:textId="1E1DB2B2" w:rsidR="005F4D66" w:rsidRPr="00FC0163" w:rsidRDefault="00622247" w:rsidP="00932954">
      <w:pPr>
        <w:spacing w:line="240" w:lineRule="auto"/>
        <w:jc w:val="both"/>
        <w:rPr>
          <w:rFonts w:ascii="Arial" w:hAnsi="Arial" w:cs="Arial"/>
          <w:b/>
        </w:rPr>
      </w:pPr>
      <w:r>
        <w:rPr>
          <w:rFonts w:ascii="Arial" w:hAnsi="Arial" w:cs="Arial"/>
        </w:rPr>
        <w:t>N</w:t>
      </w:r>
      <w:r w:rsidR="005F4D66" w:rsidRPr="00FC0163">
        <w:rPr>
          <w:rFonts w:ascii="Arial" w:hAnsi="Arial" w:cs="Arial"/>
        </w:rPr>
        <w:t xml:space="preserve">a področju zagotavljanja posebnih pravic avtohtone italijanske in madžarske narodne skupnosti </w:t>
      </w:r>
      <w:r>
        <w:rPr>
          <w:rFonts w:ascii="Arial" w:hAnsi="Arial" w:cs="Arial"/>
        </w:rPr>
        <w:t xml:space="preserve">ministrstvo </w:t>
      </w:r>
      <w:r w:rsidR="005F4D66" w:rsidRPr="00FC0163">
        <w:rPr>
          <w:rFonts w:ascii="Arial" w:hAnsi="Arial" w:cs="Arial"/>
        </w:rPr>
        <w:t>zagovarja pozitivno diskriminacijo, zato bo v okviru načrta delovanja na tem področju še naprej izvajalo dva posebna ukrepa (</w:t>
      </w:r>
      <w:r>
        <w:rPr>
          <w:rFonts w:ascii="Arial" w:hAnsi="Arial" w:cs="Arial"/>
        </w:rPr>
        <w:t xml:space="preserve">sredstva </w:t>
      </w:r>
      <w:r w:rsidR="005F4D66" w:rsidRPr="00FC0163">
        <w:rPr>
          <w:rFonts w:ascii="Arial" w:hAnsi="Arial" w:cs="Arial"/>
        </w:rPr>
        <w:t>E</w:t>
      </w:r>
      <w:r>
        <w:rPr>
          <w:rFonts w:ascii="Arial" w:hAnsi="Arial" w:cs="Arial"/>
        </w:rPr>
        <w:t>vropskega socialnega sklada</w:t>
      </w:r>
      <w:r w:rsidR="005F4D66" w:rsidRPr="00FC0163">
        <w:rPr>
          <w:rFonts w:ascii="Arial" w:hAnsi="Arial" w:cs="Arial"/>
        </w:rPr>
        <w:t>) na temo dviga kakovosti narodnostnega šolstva za madžarsko narodno skupnost v Prekmurju in italijansko narodno skupnost na Obali. Izkazana je namreč potreba po dodatnem usposabljanju pedagoških delavcev v okviru specifičnih potreb v dvojezičnih/manjšinskih vzgojno</w:t>
      </w:r>
      <w:r w:rsidR="006517EF">
        <w:rPr>
          <w:rFonts w:ascii="Arial" w:hAnsi="Arial" w:cs="Arial"/>
        </w:rPr>
        <w:t>-</w:t>
      </w:r>
      <w:r w:rsidR="005F4D66" w:rsidRPr="00FC0163">
        <w:rPr>
          <w:rFonts w:ascii="Arial" w:hAnsi="Arial" w:cs="Arial"/>
        </w:rPr>
        <w:t>izobraževalnih zavodih.</w:t>
      </w:r>
    </w:p>
    <w:p w14:paraId="58D4B418" w14:textId="77777777" w:rsidR="000D6CDF" w:rsidRPr="00530CA0" w:rsidRDefault="000D6CDF" w:rsidP="005707E9">
      <w:pPr>
        <w:autoSpaceDE w:val="0"/>
        <w:autoSpaceDN w:val="0"/>
        <w:adjustRightInd w:val="0"/>
        <w:spacing w:line="240" w:lineRule="exact"/>
        <w:jc w:val="both"/>
        <w:rPr>
          <w:rFonts w:ascii="Arial" w:hAnsi="Arial" w:cs="Arial"/>
          <w:b/>
          <w:bCs/>
        </w:rPr>
      </w:pPr>
    </w:p>
    <w:p w14:paraId="07D393A3" w14:textId="30A5DAD1" w:rsidR="00AB6FF4" w:rsidRDefault="00FD343B" w:rsidP="0016378F">
      <w:pPr>
        <w:autoSpaceDE w:val="0"/>
        <w:autoSpaceDN w:val="0"/>
        <w:adjustRightInd w:val="0"/>
        <w:spacing w:line="240" w:lineRule="exact"/>
        <w:jc w:val="both"/>
        <w:rPr>
          <w:rFonts w:ascii="Arial" w:hAnsi="Arial" w:cs="Arial"/>
          <w:b/>
          <w:bCs/>
        </w:rPr>
      </w:pPr>
      <w:r w:rsidRPr="00530CA0">
        <w:rPr>
          <w:rFonts w:ascii="Arial" w:hAnsi="Arial" w:cs="Arial"/>
          <w:b/>
          <w:bCs/>
        </w:rPr>
        <w:t xml:space="preserve">15. člen </w:t>
      </w:r>
      <w:r w:rsidR="005D0987">
        <w:rPr>
          <w:rFonts w:ascii="Arial" w:hAnsi="Arial" w:cs="Arial"/>
          <w:b/>
          <w:bCs/>
        </w:rPr>
        <w:t>o</w:t>
      </w:r>
      <w:r w:rsidRPr="00530CA0">
        <w:rPr>
          <w:rFonts w:ascii="Arial" w:hAnsi="Arial" w:cs="Arial"/>
          <w:b/>
          <w:bCs/>
        </w:rPr>
        <w:t>kvirne konvencije</w:t>
      </w:r>
    </w:p>
    <w:p w14:paraId="65C85CB7" w14:textId="77777777" w:rsidR="0016378F" w:rsidRPr="0016378F" w:rsidRDefault="0016378F" w:rsidP="0016378F">
      <w:pPr>
        <w:autoSpaceDE w:val="0"/>
        <w:autoSpaceDN w:val="0"/>
        <w:adjustRightInd w:val="0"/>
        <w:spacing w:line="240" w:lineRule="exact"/>
        <w:jc w:val="both"/>
        <w:rPr>
          <w:rFonts w:ascii="Arial" w:hAnsi="Arial" w:cs="Arial"/>
          <w:b/>
          <w:bCs/>
        </w:rPr>
      </w:pPr>
    </w:p>
    <w:p w14:paraId="5BB99AC5" w14:textId="77777777" w:rsidR="000D6CDF" w:rsidRPr="000D6CDF" w:rsidRDefault="000D6CDF" w:rsidP="006A4640">
      <w:pPr>
        <w:widowControl w:val="0"/>
        <w:spacing w:after="0" w:line="240" w:lineRule="auto"/>
        <w:jc w:val="center"/>
        <w:rPr>
          <w:rFonts w:ascii="Arial" w:eastAsia="Calibri" w:hAnsi="Arial" w:cs="Arial"/>
          <w:color w:val="000000"/>
          <w:lang w:bidi="en-US"/>
        </w:rPr>
      </w:pPr>
      <w:r w:rsidRPr="000D6CDF">
        <w:rPr>
          <w:rFonts w:ascii="Arial" w:eastAsia="Calibri" w:hAnsi="Arial" w:cs="Arial"/>
          <w:color w:val="000000"/>
          <w:lang w:bidi="en-US"/>
        </w:rPr>
        <w:t>Zastopanje v izvoljenih organih</w:t>
      </w:r>
    </w:p>
    <w:p w14:paraId="55B0FDB8" w14:textId="5299BBAF" w:rsidR="00E87849" w:rsidRDefault="006A4640" w:rsidP="0016378F">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i</w:t>
      </w:r>
      <w:r w:rsidRPr="00E1783E">
        <w:rPr>
          <w:rFonts w:ascii="Arial" w:eastAsia="Calibri" w:hAnsi="Arial" w:cs="Arial"/>
          <w:color w:val="000000"/>
          <w:lang w:bidi="en-US"/>
        </w:rPr>
        <w:t xml:space="preserve"> št. </w:t>
      </w:r>
      <w:r>
        <w:rPr>
          <w:rFonts w:ascii="Arial" w:eastAsia="Calibri" w:hAnsi="Arial" w:cs="Arial"/>
          <w:color w:val="000000"/>
          <w:lang w:bidi="en-US"/>
        </w:rPr>
        <w:t>88 in 89)</w:t>
      </w:r>
    </w:p>
    <w:p w14:paraId="6EC2154B" w14:textId="77777777" w:rsidR="0016378F" w:rsidRPr="0016378F" w:rsidRDefault="0016378F" w:rsidP="0016378F">
      <w:pPr>
        <w:widowControl w:val="0"/>
        <w:spacing w:after="0" w:line="240" w:lineRule="auto"/>
        <w:ind w:left="851" w:right="822"/>
        <w:jc w:val="center"/>
        <w:rPr>
          <w:rFonts w:ascii="Arial" w:eastAsia="Calibri" w:hAnsi="Arial" w:cs="Arial"/>
          <w:lang w:bidi="en-US"/>
        </w:rPr>
      </w:pPr>
    </w:p>
    <w:p w14:paraId="51D2ACAC" w14:textId="7E3067B3" w:rsidR="00AB6FF4" w:rsidRDefault="009644A6" w:rsidP="00237844">
      <w:pPr>
        <w:autoSpaceDE w:val="0"/>
        <w:autoSpaceDN w:val="0"/>
        <w:adjustRightInd w:val="0"/>
        <w:spacing w:line="240" w:lineRule="auto"/>
        <w:jc w:val="both"/>
        <w:rPr>
          <w:rFonts w:ascii="Arial" w:hAnsi="Arial" w:cs="Arial"/>
          <w:b/>
          <w:bCs/>
        </w:rPr>
      </w:pPr>
      <w:r w:rsidRPr="009644A6">
        <w:rPr>
          <w:rFonts w:ascii="Arial" w:hAnsi="Arial" w:cs="Arial"/>
        </w:rPr>
        <w:t xml:space="preserve">V </w:t>
      </w:r>
      <w:r w:rsidR="00FC0163" w:rsidRPr="009644A6">
        <w:rPr>
          <w:rFonts w:ascii="Arial" w:hAnsi="Arial" w:cs="Arial"/>
        </w:rPr>
        <w:t xml:space="preserve">Republiki Sloveniji </w:t>
      </w:r>
      <w:r w:rsidR="00FC0163">
        <w:rPr>
          <w:rFonts w:ascii="Arial" w:hAnsi="Arial" w:cs="Arial"/>
        </w:rPr>
        <w:t xml:space="preserve">so </w:t>
      </w:r>
      <w:r w:rsidR="00A546B0">
        <w:rPr>
          <w:rFonts w:ascii="Arial" w:hAnsi="Arial" w:cs="Arial"/>
        </w:rPr>
        <w:t>bile</w:t>
      </w:r>
      <w:r w:rsidR="00FC0163">
        <w:rPr>
          <w:rFonts w:ascii="Arial" w:hAnsi="Arial" w:cs="Arial"/>
        </w:rPr>
        <w:t xml:space="preserve"> </w:t>
      </w:r>
      <w:r w:rsidRPr="009644A6">
        <w:rPr>
          <w:rFonts w:ascii="Arial" w:hAnsi="Arial" w:cs="Arial"/>
        </w:rPr>
        <w:t>let</w:t>
      </w:r>
      <w:r w:rsidR="00FC0163">
        <w:rPr>
          <w:rFonts w:ascii="Arial" w:hAnsi="Arial" w:cs="Arial"/>
        </w:rPr>
        <w:t>a</w:t>
      </w:r>
      <w:r w:rsidRPr="009644A6">
        <w:rPr>
          <w:rFonts w:ascii="Arial" w:hAnsi="Arial" w:cs="Arial"/>
        </w:rPr>
        <w:t xml:space="preserve"> 2018 redne lokalne volitve, na katerih so v vseh občinah izvolili člane občinskih svetov, župane in člane svetov ožjih delov občin. V občinah, kjer prebivajo pripadniki italijanske in madžarske narodne skupnosti ter romske skupnosti</w:t>
      </w:r>
      <w:r w:rsidR="006517EF">
        <w:rPr>
          <w:rFonts w:ascii="Arial" w:hAnsi="Arial" w:cs="Arial"/>
        </w:rPr>
        <w:t>,</w:t>
      </w:r>
      <w:r w:rsidRPr="009644A6">
        <w:rPr>
          <w:rFonts w:ascii="Arial" w:hAnsi="Arial" w:cs="Arial"/>
        </w:rPr>
        <w:t xml:space="preserve"> so volili tudi predstavnike teh skupnosti v občinske svete. V času priprav na volitve, ki so </w:t>
      </w:r>
      <w:r w:rsidR="006517EF">
        <w:rPr>
          <w:rFonts w:ascii="Arial" w:hAnsi="Arial" w:cs="Arial"/>
        </w:rPr>
        <w:t>bile</w:t>
      </w:r>
      <w:r w:rsidRPr="009644A6">
        <w:rPr>
          <w:rFonts w:ascii="Arial" w:hAnsi="Arial" w:cs="Arial"/>
        </w:rPr>
        <w:t xml:space="preserve"> novemb</w:t>
      </w:r>
      <w:r w:rsidR="006517EF">
        <w:rPr>
          <w:rFonts w:ascii="Arial" w:hAnsi="Arial" w:cs="Arial"/>
        </w:rPr>
        <w:t>ra</w:t>
      </w:r>
      <w:r w:rsidRPr="009644A6">
        <w:rPr>
          <w:rFonts w:ascii="Arial" w:hAnsi="Arial" w:cs="Arial"/>
        </w:rPr>
        <w:t xml:space="preserve"> 2018, je Ministrstvo za javno upravo skupaj z Ministrstvom za notranje zadeve in Državno volilno komisijo sklicalo srečanje z občinami, v katerih se volijo predstavniki narodnosti in Romov. V sklopu priprav državnih organov na redne lokalne volitve je Ministrstvo za notranje zadeve opozorilo na zelo raznoliko, pogosto tudi </w:t>
      </w:r>
      <w:r w:rsidR="00777913">
        <w:rPr>
          <w:rFonts w:ascii="Arial" w:hAnsi="Arial" w:cs="Arial"/>
        </w:rPr>
        <w:t>razlikovalno</w:t>
      </w:r>
      <w:r w:rsidR="00777913" w:rsidRPr="009644A6">
        <w:rPr>
          <w:rFonts w:ascii="Arial" w:hAnsi="Arial" w:cs="Arial"/>
        </w:rPr>
        <w:t xml:space="preserve"> </w:t>
      </w:r>
      <w:r w:rsidRPr="009644A6">
        <w:rPr>
          <w:rFonts w:ascii="Arial" w:hAnsi="Arial" w:cs="Arial"/>
        </w:rPr>
        <w:t xml:space="preserve">prakso organizacije volišč, ki </w:t>
      </w:r>
      <w:r w:rsidRPr="009644A6">
        <w:rPr>
          <w:rFonts w:ascii="Arial" w:hAnsi="Arial" w:cs="Arial"/>
        </w:rPr>
        <w:lastRenderedPageBreak/>
        <w:t>pomeni tudi pomembno oviro pri pripravi volilnih imenikov. Ključno sporočilo s srečanja je, da z vidika preprečevanja diskriminacije ni dovoljeno organizirati t</w:t>
      </w:r>
      <w:r w:rsidR="006517EF">
        <w:rPr>
          <w:rFonts w:ascii="Arial" w:hAnsi="Arial" w:cs="Arial"/>
        </w:rPr>
        <w:t xml:space="preserve">ako </w:t>
      </w:r>
      <w:r w:rsidRPr="009644A6">
        <w:rPr>
          <w:rFonts w:ascii="Arial" w:hAnsi="Arial" w:cs="Arial"/>
        </w:rPr>
        <w:t>i</w:t>
      </w:r>
      <w:r w:rsidR="006517EF">
        <w:rPr>
          <w:rFonts w:ascii="Arial" w:hAnsi="Arial" w:cs="Arial"/>
        </w:rPr>
        <w:t>menovanih</w:t>
      </w:r>
      <w:r w:rsidRPr="009644A6">
        <w:rPr>
          <w:rFonts w:ascii="Arial" w:hAnsi="Arial" w:cs="Arial"/>
        </w:rPr>
        <w:t xml:space="preserve"> »posebnih volišč«, na katerih (se) volijo samo predstavniki navedenih skupin. Predstavnik Državne volilne komisije je izrecno poudaril, da pri organizaciji vseh volišč velja načelo en volivec</w:t>
      </w:r>
      <w:r w:rsidR="00B77546">
        <w:rPr>
          <w:rFonts w:ascii="Arial" w:hAnsi="Arial" w:cs="Arial"/>
        </w:rPr>
        <w:t>,</w:t>
      </w:r>
      <w:r w:rsidR="004F321F">
        <w:rPr>
          <w:rFonts w:ascii="Arial" w:hAnsi="Arial" w:cs="Arial"/>
        </w:rPr>
        <w:t> </w:t>
      </w:r>
      <w:r w:rsidRPr="009644A6">
        <w:rPr>
          <w:rFonts w:ascii="Arial" w:hAnsi="Arial" w:cs="Arial"/>
        </w:rPr>
        <w:t>eno volišče</w:t>
      </w:r>
      <w:r w:rsidR="00B77546">
        <w:rPr>
          <w:rFonts w:ascii="Arial" w:hAnsi="Arial" w:cs="Arial"/>
        </w:rPr>
        <w:t>,</w:t>
      </w:r>
      <w:r w:rsidR="004F321F">
        <w:rPr>
          <w:rFonts w:ascii="Arial" w:hAnsi="Arial" w:cs="Arial"/>
        </w:rPr>
        <w:t> </w:t>
      </w:r>
      <w:r w:rsidRPr="009644A6">
        <w:rPr>
          <w:rFonts w:ascii="Arial" w:hAnsi="Arial" w:cs="Arial"/>
        </w:rPr>
        <w:t>eno obvestilo volivcu. To pomeni, da so vsa volišča redna volišča, na katerih se voli</w:t>
      </w:r>
      <w:r w:rsidR="004F321F">
        <w:rPr>
          <w:rFonts w:ascii="Arial" w:hAnsi="Arial" w:cs="Arial"/>
        </w:rPr>
        <w:t>jo</w:t>
      </w:r>
      <w:r w:rsidRPr="009644A6">
        <w:rPr>
          <w:rFonts w:ascii="Arial" w:hAnsi="Arial" w:cs="Arial"/>
        </w:rPr>
        <w:t xml:space="preserve"> vs</w:t>
      </w:r>
      <w:r w:rsidR="004F321F">
        <w:rPr>
          <w:rFonts w:ascii="Arial" w:hAnsi="Arial" w:cs="Arial"/>
        </w:rPr>
        <w:t>i</w:t>
      </w:r>
      <w:r w:rsidRPr="009644A6">
        <w:rPr>
          <w:rFonts w:ascii="Arial" w:hAnsi="Arial" w:cs="Arial"/>
        </w:rPr>
        <w:t xml:space="preserve"> organ</w:t>
      </w:r>
      <w:r w:rsidR="004F321F">
        <w:rPr>
          <w:rFonts w:ascii="Arial" w:hAnsi="Arial" w:cs="Arial"/>
        </w:rPr>
        <w:t>i</w:t>
      </w:r>
      <w:r w:rsidRPr="009644A6">
        <w:rPr>
          <w:rFonts w:ascii="Arial" w:hAnsi="Arial" w:cs="Arial"/>
        </w:rPr>
        <w:t xml:space="preserve"> občine in predstavnik</w:t>
      </w:r>
      <w:r w:rsidR="004F321F">
        <w:rPr>
          <w:rFonts w:ascii="Arial" w:hAnsi="Arial" w:cs="Arial"/>
        </w:rPr>
        <w:t>i</w:t>
      </w:r>
      <w:r w:rsidRPr="009644A6">
        <w:rPr>
          <w:rFonts w:ascii="Arial" w:hAnsi="Arial" w:cs="Arial"/>
        </w:rPr>
        <w:t xml:space="preserve"> narodnih skupnosti ali Romov. To načelo velja tudi za edino posebno volišče v skladu z 78. členom Z</w:t>
      </w:r>
      <w:r w:rsidR="00237844">
        <w:rPr>
          <w:rFonts w:ascii="Arial" w:hAnsi="Arial" w:cs="Arial"/>
        </w:rPr>
        <w:t>akona o lokalnih volitvah</w:t>
      </w:r>
      <w:r w:rsidRPr="009644A6">
        <w:rPr>
          <w:rFonts w:ascii="Arial" w:hAnsi="Arial" w:cs="Arial"/>
        </w:rPr>
        <w:t xml:space="preserve"> za izvedbo predčasnega glasovanja na sedežu O</w:t>
      </w:r>
      <w:r w:rsidR="005C70D0">
        <w:rPr>
          <w:rFonts w:ascii="Arial" w:hAnsi="Arial" w:cs="Arial"/>
        </w:rPr>
        <w:t>krajne volilne komisije</w:t>
      </w:r>
      <w:r w:rsidRPr="009644A6">
        <w:rPr>
          <w:rFonts w:ascii="Arial" w:hAnsi="Arial" w:cs="Arial"/>
        </w:rPr>
        <w:t>. Ministrstvo za notranje zadeve je v skladu s tem načelom pripravilo tudi volilne imenike po posameznih voliščih za potrebe izvedbe volitev na dan razpisa lokalnih volitev. Pojasnila o izvedbi volitev je M</w:t>
      </w:r>
      <w:r w:rsidR="00A546B0">
        <w:rPr>
          <w:rFonts w:ascii="Arial" w:hAnsi="Arial" w:cs="Arial"/>
        </w:rPr>
        <w:t>inistrstvo za javno upravo</w:t>
      </w:r>
      <w:r w:rsidRPr="009644A6">
        <w:rPr>
          <w:rFonts w:ascii="Arial" w:hAnsi="Arial" w:cs="Arial"/>
        </w:rPr>
        <w:t xml:space="preserve"> redno objavl</w:t>
      </w:r>
      <w:r w:rsidR="00A546B0">
        <w:rPr>
          <w:rFonts w:ascii="Arial" w:hAnsi="Arial" w:cs="Arial"/>
        </w:rPr>
        <w:t>j</w:t>
      </w:r>
      <w:r w:rsidRPr="009644A6">
        <w:rPr>
          <w:rFonts w:ascii="Arial" w:hAnsi="Arial" w:cs="Arial"/>
        </w:rPr>
        <w:t>al</w:t>
      </w:r>
      <w:r w:rsidR="00A546B0">
        <w:rPr>
          <w:rFonts w:ascii="Arial" w:hAnsi="Arial" w:cs="Arial"/>
        </w:rPr>
        <w:t>o</w:t>
      </w:r>
      <w:r w:rsidRPr="009644A6">
        <w:rPr>
          <w:rFonts w:ascii="Arial" w:hAnsi="Arial" w:cs="Arial"/>
        </w:rPr>
        <w:t xml:space="preserve"> na svoji spletni strani</w:t>
      </w:r>
      <w:r w:rsidR="00A546B0">
        <w:rPr>
          <w:rFonts w:ascii="Arial" w:hAnsi="Arial" w:cs="Arial"/>
        </w:rPr>
        <w:t xml:space="preserve"> in</w:t>
      </w:r>
      <w:r w:rsidRPr="009644A6">
        <w:rPr>
          <w:rFonts w:ascii="Arial" w:hAnsi="Arial" w:cs="Arial"/>
        </w:rPr>
        <w:t xml:space="preserve"> pripravil</w:t>
      </w:r>
      <w:r w:rsidR="00A546B0">
        <w:rPr>
          <w:rFonts w:ascii="Arial" w:hAnsi="Arial" w:cs="Arial"/>
        </w:rPr>
        <w:t>o</w:t>
      </w:r>
      <w:r w:rsidRPr="009644A6">
        <w:rPr>
          <w:rFonts w:ascii="Arial" w:hAnsi="Arial" w:cs="Arial"/>
        </w:rPr>
        <w:t xml:space="preserve"> več strokovnih srečanj, ki so se jih udeležili tudi predstavniki narodnih manjšin in Romov. Vse leto je bilo na voljo tudi telefonsko ali pisno svetovanje. </w:t>
      </w:r>
    </w:p>
    <w:p w14:paraId="17A2B4C3" w14:textId="77777777" w:rsidR="000D6CDF" w:rsidRPr="000D6CDF" w:rsidRDefault="000D6CDF" w:rsidP="00237844">
      <w:pPr>
        <w:widowControl w:val="0"/>
        <w:spacing w:after="0" w:line="240" w:lineRule="auto"/>
        <w:ind w:left="20"/>
        <w:jc w:val="center"/>
        <w:rPr>
          <w:rFonts w:ascii="Arial" w:eastAsia="Calibri" w:hAnsi="Arial" w:cs="Arial"/>
          <w:color w:val="000000"/>
          <w:lang w:bidi="en-US"/>
        </w:rPr>
      </w:pPr>
      <w:r w:rsidRPr="000D6CDF">
        <w:rPr>
          <w:rFonts w:ascii="Arial" w:eastAsia="Calibri" w:hAnsi="Arial" w:cs="Arial"/>
          <w:color w:val="000000"/>
          <w:lang w:bidi="en-US"/>
        </w:rPr>
        <w:t>Učinkovita udeležba pri procesu odločanja</w:t>
      </w:r>
    </w:p>
    <w:p w14:paraId="387BA5B3" w14:textId="3C975F21" w:rsidR="005867EF" w:rsidRPr="006E1F36" w:rsidRDefault="005867EF" w:rsidP="00237844">
      <w:pPr>
        <w:widowControl w:val="0"/>
        <w:spacing w:after="0" w:line="240" w:lineRule="auto"/>
        <w:ind w:left="851" w:right="822"/>
        <w:jc w:val="center"/>
        <w:rPr>
          <w:rFonts w:ascii="Arial" w:eastAsia="Calibri" w:hAnsi="Arial" w:cs="Arial"/>
          <w:lang w:bidi="en-US"/>
        </w:rPr>
      </w:pPr>
      <w:r w:rsidRPr="006E1F36">
        <w:rPr>
          <w:rFonts w:ascii="Arial" w:eastAsia="Calibri" w:hAnsi="Arial" w:cs="Arial"/>
          <w:color w:val="000000"/>
          <w:lang w:bidi="en-US"/>
        </w:rPr>
        <w:t>(odgovor na priporočili št. 93 in 94)</w:t>
      </w:r>
    </w:p>
    <w:p w14:paraId="37BC5A17" w14:textId="77777777" w:rsidR="005867EF" w:rsidRPr="00BF67C2" w:rsidRDefault="005867EF" w:rsidP="000D6CDF">
      <w:pPr>
        <w:autoSpaceDE w:val="0"/>
        <w:autoSpaceDN w:val="0"/>
        <w:adjustRightInd w:val="0"/>
        <w:spacing w:line="240" w:lineRule="exact"/>
        <w:jc w:val="both"/>
        <w:rPr>
          <w:rFonts w:ascii="Arial" w:hAnsi="Arial" w:cs="Arial"/>
          <w:bCs/>
          <w:highlight w:val="yellow"/>
        </w:rPr>
      </w:pPr>
    </w:p>
    <w:p w14:paraId="3340001D" w14:textId="682814BE" w:rsidR="00933EF9" w:rsidRPr="00D14FC5" w:rsidRDefault="00933EF9" w:rsidP="00CB4657">
      <w:pPr>
        <w:spacing w:line="240" w:lineRule="auto"/>
        <w:jc w:val="both"/>
        <w:rPr>
          <w:rFonts w:ascii="Arial" w:eastAsia="Calibri" w:hAnsi="Arial" w:cs="Arial"/>
          <w:lang w:eastAsia="sl-SI"/>
        </w:rPr>
      </w:pPr>
      <w:r w:rsidRPr="00D14FC5">
        <w:rPr>
          <w:rFonts w:ascii="Arial" w:eastAsia="Calibri" w:hAnsi="Arial" w:cs="Arial"/>
        </w:rPr>
        <w:t xml:space="preserve">Republika Slovenija si prek Ministrstva za kulturo prizadeva za </w:t>
      </w:r>
      <w:r w:rsidR="004F321F">
        <w:rPr>
          <w:rFonts w:ascii="Arial" w:eastAsia="Calibri" w:hAnsi="Arial" w:cs="Arial"/>
        </w:rPr>
        <w:t>plod</w:t>
      </w:r>
      <w:r w:rsidRPr="00D14FC5">
        <w:rPr>
          <w:rFonts w:ascii="Arial" w:eastAsia="Calibri" w:hAnsi="Arial" w:cs="Arial"/>
        </w:rPr>
        <w:t xml:space="preserve">en dialog s predstavniki novih narodnih skupnosti. </w:t>
      </w:r>
      <w:r w:rsidRPr="00D14FC5">
        <w:rPr>
          <w:rFonts w:ascii="Arial" w:eastAsia="Calibri" w:hAnsi="Arial" w:cs="Arial"/>
          <w:lang w:eastAsia="sl-SI"/>
        </w:rPr>
        <w:t>Februarja 2011 je Državni zbor z dvotretjinsko večino potrdil Deklaracijo RS o položaju narodnih skupnosti pripadnikov narodov nekdanje SFRJ v Republiki Sloveniji (Uradni list RS, št. 7/11), v kateri je navedeno</w:t>
      </w:r>
      <w:r w:rsidRPr="00D14FC5">
        <w:rPr>
          <w:rFonts w:ascii="Arial" w:eastAsia="Calibri" w:hAnsi="Arial" w:cs="Arial"/>
        </w:rPr>
        <w:t xml:space="preserve"> </w:t>
      </w:r>
      <w:r w:rsidRPr="00D14FC5">
        <w:rPr>
          <w:rFonts w:ascii="Arial" w:eastAsia="Calibri" w:hAnsi="Arial" w:cs="Arial"/>
          <w:lang w:eastAsia="sl-SI"/>
        </w:rPr>
        <w:t>pričakovanje, da bo Vlada Republike Slovenije na podlagi stališč, ki jih izraža ta deklaracija</w:t>
      </w:r>
      <w:r w:rsidR="004F321F">
        <w:rPr>
          <w:rFonts w:ascii="Arial" w:eastAsia="Calibri" w:hAnsi="Arial" w:cs="Arial"/>
          <w:lang w:eastAsia="sl-SI"/>
        </w:rPr>
        <w:t>,</w:t>
      </w:r>
      <w:r w:rsidRPr="00D14FC5">
        <w:rPr>
          <w:rFonts w:ascii="Arial" w:eastAsia="Calibri" w:hAnsi="Arial" w:cs="Arial"/>
          <w:lang w:eastAsia="sl-SI"/>
        </w:rPr>
        <w:t xml:space="preserve"> in v okviru svojih pristojnosti zagotovila stalno skrb za ustvarjanje možnosti ohranjanja in razvoja identitete pripadnikov narodov Albancev, Bošnjakov, Črnogorcev, Hrvatov, Makedoncev in Srbov.</w:t>
      </w:r>
    </w:p>
    <w:p w14:paraId="395125A3" w14:textId="56F27A78" w:rsidR="00933EF9" w:rsidRPr="00D14FC5" w:rsidRDefault="00933EF9" w:rsidP="00CB4657">
      <w:pPr>
        <w:spacing w:line="240" w:lineRule="auto"/>
        <w:jc w:val="both"/>
        <w:rPr>
          <w:rFonts w:ascii="Arial" w:eastAsia="Calibri" w:hAnsi="Arial" w:cs="Arial"/>
        </w:rPr>
      </w:pPr>
      <w:r w:rsidRPr="00D14FC5">
        <w:rPr>
          <w:rFonts w:ascii="Arial" w:eastAsia="Calibri" w:hAnsi="Arial" w:cs="Arial"/>
        </w:rPr>
        <w:t xml:space="preserve">Na podlagi te deklaracije so dosedanje vlade </w:t>
      </w:r>
      <w:r w:rsidRPr="00D14FC5">
        <w:rPr>
          <w:rFonts w:ascii="Arial" w:eastAsia="Calibri" w:hAnsi="Arial" w:cs="Arial"/>
          <w:lang w:eastAsia="sl-SI"/>
        </w:rPr>
        <w:t>19. 5. 2011, 22. 8. 2013, 26. 2. 2015 in 11.</w:t>
      </w:r>
      <w:r w:rsidR="004F321F">
        <w:rPr>
          <w:rFonts w:ascii="Arial" w:eastAsia="Calibri" w:hAnsi="Arial" w:cs="Arial"/>
          <w:lang w:eastAsia="sl-SI"/>
        </w:rPr>
        <w:t> </w:t>
      </w:r>
      <w:r w:rsidRPr="00D14FC5">
        <w:rPr>
          <w:rFonts w:ascii="Arial" w:eastAsia="Calibri" w:hAnsi="Arial" w:cs="Arial"/>
          <w:lang w:eastAsia="sl-SI"/>
        </w:rPr>
        <w:t>7.</w:t>
      </w:r>
      <w:r w:rsidR="004F321F">
        <w:rPr>
          <w:rFonts w:ascii="Arial" w:eastAsia="Calibri" w:hAnsi="Arial" w:cs="Arial"/>
          <w:lang w:eastAsia="sl-SI"/>
        </w:rPr>
        <w:t> </w:t>
      </w:r>
      <w:r w:rsidRPr="00D14FC5">
        <w:rPr>
          <w:rFonts w:ascii="Arial" w:eastAsia="Calibri" w:hAnsi="Arial" w:cs="Arial"/>
          <w:lang w:eastAsia="sl-SI"/>
        </w:rPr>
        <w:t xml:space="preserve">2019 ustanovile </w:t>
      </w:r>
      <w:r w:rsidRPr="00D14FC5">
        <w:rPr>
          <w:rFonts w:ascii="Arial" w:eastAsia="Calibri" w:hAnsi="Arial" w:cs="Arial"/>
        </w:rPr>
        <w:t>posebno posvetovalno telo, Svet Vlade Republike Slovenije za vprašanja narodnih skupnosti pripadnikov narodov nekdanje SFRJ v Republiki Sloveniji (</w:t>
      </w:r>
      <w:r w:rsidR="004F321F">
        <w:rPr>
          <w:rFonts w:ascii="Arial" w:eastAsia="Calibri" w:hAnsi="Arial" w:cs="Arial"/>
        </w:rPr>
        <w:t>s</w:t>
      </w:r>
      <w:r w:rsidRPr="00D14FC5">
        <w:rPr>
          <w:rFonts w:ascii="Arial" w:eastAsia="Calibri" w:hAnsi="Arial" w:cs="Arial"/>
        </w:rPr>
        <w:t xml:space="preserve">vet). </w:t>
      </w:r>
    </w:p>
    <w:p w14:paraId="791DB487" w14:textId="2F5134FF" w:rsidR="00933EF9" w:rsidRPr="00D14FC5" w:rsidRDefault="00933EF9" w:rsidP="00CB4657">
      <w:pPr>
        <w:spacing w:line="240" w:lineRule="auto"/>
        <w:jc w:val="both"/>
        <w:rPr>
          <w:rFonts w:ascii="Arial" w:eastAsia="Calibri" w:hAnsi="Arial" w:cs="Arial"/>
        </w:rPr>
      </w:pPr>
      <w:r w:rsidRPr="00D14FC5">
        <w:rPr>
          <w:rFonts w:ascii="Arial" w:eastAsia="Calibri" w:hAnsi="Arial" w:cs="Arial"/>
        </w:rPr>
        <w:t xml:space="preserve">Svet v skladu z aktom o ustanovitvi opravlja </w:t>
      </w:r>
      <w:r w:rsidR="004F321F">
        <w:rPr>
          <w:rFonts w:ascii="Arial" w:eastAsia="Calibri" w:hAnsi="Arial" w:cs="Arial"/>
        </w:rPr>
        <w:t>t</w:t>
      </w:r>
      <w:r w:rsidRPr="00D14FC5">
        <w:rPr>
          <w:rFonts w:ascii="Arial" w:eastAsia="Calibri" w:hAnsi="Arial" w:cs="Arial"/>
        </w:rPr>
        <w:t xml:space="preserve">e naloge: </w:t>
      </w:r>
    </w:p>
    <w:p w14:paraId="03A3A8D7" w14:textId="596AE796" w:rsidR="00933EF9" w:rsidRPr="00D14FC5" w:rsidRDefault="00933EF9" w:rsidP="00CB4657">
      <w:pPr>
        <w:numPr>
          <w:ilvl w:val="0"/>
          <w:numId w:val="35"/>
        </w:numPr>
        <w:spacing w:line="240" w:lineRule="auto"/>
        <w:jc w:val="both"/>
        <w:rPr>
          <w:rFonts w:ascii="Arial" w:eastAsia="Calibri" w:hAnsi="Arial" w:cs="Arial"/>
        </w:rPr>
      </w:pPr>
      <w:r w:rsidRPr="00D14FC5">
        <w:rPr>
          <w:rFonts w:ascii="Arial" w:eastAsia="Calibri" w:hAnsi="Arial" w:cs="Arial"/>
        </w:rPr>
        <w:t xml:space="preserve">obravnava vprašanja, zahteve in predloge, ki jih svetu predložijo subjekti interesnega organiziranja pripadnikov narodnih skupnosti narodov nekdanje SFRJ v Sloveniji; </w:t>
      </w:r>
    </w:p>
    <w:p w14:paraId="3890F515" w14:textId="7543543C" w:rsidR="00933EF9" w:rsidRPr="00D14FC5" w:rsidRDefault="00933EF9" w:rsidP="00CB4657">
      <w:pPr>
        <w:numPr>
          <w:ilvl w:val="0"/>
          <w:numId w:val="35"/>
        </w:numPr>
        <w:spacing w:line="240" w:lineRule="auto"/>
        <w:jc w:val="both"/>
        <w:rPr>
          <w:rFonts w:ascii="Arial" w:eastAsia="Calibri" w:hAnsi="Arial" w:cs="Arial"/>
        </w:rPr>
      </w:pPr>
      <w:r w:rsidRPr="00D14FC5">
        <w:rPr>
          <w:rFonts w:ascii="Arial" w:eastAsia="Calibri" w:hAnsi="Arial" w:cs="Arial"/>
        </w:rPr>
        <w:t xml:space="preserve">obravnava in sprejema stališča </w:t>
      </w:r>
      <w:r w:rsidR="004F321F">
        <w:rPr>
          <w:rFonts w:ascii="Arial" w:eastAsia="Calibri" w:hAnsi="Arial" w:cs="Arial"/>
        </w:rPr>
        <w:t>glede</w:t>
      </w:r>
      <w:r w:rsidR="004F321F" w:rsidRPr="00D14FC5">
        <w:rPr>
          <w:rFonts w:ascii="Arial" w:eastAsia="Calibri" w:hAnsi="Arial" w:cs="Arial"/>
        </w:rPr>
        <w:t xml:space="preserve"> </w:t>
      </w:r>
      <w:r w:rsidRPr="00D14FC5">
        <w:rPr>
          <w:rFonts w:ascii="Arial" w:eastAsia="Calibri" w:hAnsi="Arial" w:cs="Arial"/>
        </w:rPr>
        <w:t xml:space="preserve">predlogov odločitev Vlade Republike Slovenije in ministrstev, ki se nanašajo na tematike obravnavanih narodov; </w:t>
      </w:r>
    </w:p>
    <w:p w14:paraId="2C16EA37" w14:textId="258B6F2F" w:rsidR="00933EF9" w:rsidRPr="00D14FC5" w:rsidRDefault="00933EF9" w:rsidP="00CB4657">
      <w:pPr>
        <w:numPr>
          <w:ilvl w:val="0"/>
          <w:numId w:val="35"/>
        </w:numPr>
        <w:spacing w:line="240" w:lineRule="auto"/>
        <w:jc w:val="both"/>
        <w:rPr>
          <w:rFonts w:ascii="Arial" w:eastAsia="Calibri" w:hAnsi="Arial" w:cs="Arial"/>
        </w:rPr>
      </w:pPr>
      <w:r w:rsidRPr="00D14FC5">
        <w:rPr>
          <w:rFonts w:ascii="Arial" w:eastAsia="Calibri" w:hAnsi="Arial" w:cs="Arial"/>
        </w:rPr>
        <w:t xml:space="preserve">spremlja in ocenjuje spoštovanje in uresničevanje pravic pripadnikov naštetih narodnih skupnosti v skladu s sprejetimi mednarodnimi obveznostmi Republike Slovenije, določbami osamosvojitvenih dokumentov ter Ustave Republike Slovenije; </w:t>
      </w:r>
    </w:p>
    <w:p w14:paraId="062413AE" w14:textId="77777777" w:rsidR="00933EF9" w:rsidRPr="00D14FC5" w:rsidRDefault="00933EF9" w:rsidP="00CB4657">
      <w:pPr>
        <w:numPr>
          <w:ilvl w:val="0"/>
          <w:numId w:val="35"/>
        </w:numPr>
        <w:spacing w:line="240" w:lineRule="auto"/>
        <w:jc w:val="both"/>
        <w:rPr>
          <w:rFonts w:ascii="Arial" w:eastAsia="Calibri" w:hAnsi="Arial" w:cs="Arial"/>
        </w:rPr>
      </w:pPr>
      <w:r w:rsidRPr="00D14FC5">
        <w:rPr>
          <w:rFonts w:ascii="Arial" w:eastAsia="Calibri" w:hAnsi="Arial" w:cs="Arial"/>
        </w:rPr>
        <w:t xml:space="preserve">spremlja sprejemanje in izvajanje ukrepov za ohranjanje, razvoj in spodbujanje etnične in narodne identitete pripadnikov naštetih narodnih skupnosti, predvsem za: </w:t>
      </w:r>
    </w:p>
    <w:p w14:paraId="3113A991" w14:textId="5AA53DDF" w:rsidR="00933EF9" w:rsidRPr="00D14FC5" w:rsidRDefault="00933EF9" w:rsidP="00CB4657">
      <w:pPr>
        <w:numPr>
          <w:ilvl w:val="0"/>
          <w:numId w:val="36"/>
        </w:numPr>
        <w:spacing w:after="0" w:line="240" w:lineRule="auto"/>
        <w:jc w:val="both"/>
        <w:rPr>
          <w:rFonts w:ascii="Arial" w:eastAsia="Calibri" w:hAnsi="Arial" w:cs="Arial"/>
        </w:rPr>
      </w:pPr>
      <w:r w:rsidRPr="00D14FC5">
        <w:rPr>
          <w:rFonts w:ascii="Arial" w:eastAsia="Calibri" w:hAnsi="Arial" w:cs="Arial"/>
          <w:iCs/>
        </w:rPr>
        <w:t xml:space="preserve">izražanje, ohranjanje in razvoj </w:t>
      </w:r>
      <w:r w:rsidR="00D27B6D">
        <w:rPr>
          <w:rFonts w:ascii="Arial" w:eastAsia="Calibri" w:hAnsi="Arial" w:cs="Arial"/>
          <w:iCs/>
        </w:rPr>
        <w:t>dejavnik</w:t>
      </w:r>
      <w:r w:rsidRPr="00D14FC5">
        <w:rPr>
          <w:rFonts w:ascii="Arial" w:eastAsia="Calibri" w:hAnsi="Arial" w:cs="Arial"/>
          <w:iCs/>
        </w:rPr>
        <w:t xml:space="preserve">ov identitete, tj. vere, kulture in jezika, </w:t>
      </w:r>
    </w:p>
    <w:p w14:paraId="5A5CF1B9" w14:textId="77777777" w:rsidR="00933EF9" w:rsidRPr="00D14FC5" w:rsidRDefault="00933EF9" w:rsidP="00CB4657">
      <w:pPr>
        <w:numPr>
          <w:ilvl w:val="0"/>
          <w:numId w:val="36"/>
        </w:numPr>
        <w:spacing w:after="0" w:line="240" w:lineRule="auto"/>
        <w:jc w:val="both"/>
        <w:rPr>
          <w:rFonts w:ascii="Arial" w:eastAsia="Calibri" w:hAnsi="Arial" w:cs="Arial"/>
        </w:rPr>
      </w:pPr>
      <w:r w:rsidRPr="00D14FC5">
        <w:rPr>
          <w:rFonts w:ascii="Arial" w:eastAsia="Calibri" w:hAnsi="Arial" w:cs="Arial"/>
          <w:iCs/>
        </w:rPr>
        <w:t>dostop do medijev in ustvarjanje lastne produkcije v jezikih naštetih narodnih skupnosti,</w:t>
      </w:r>
    </w:p>
    <w:p w14:paraId="3AB21C13" w14:textId="104369E2" w:rsidR="00933EF9" w:rsidRPr="00D14FC5" w:rsidRDefault="00933EF9" w:rsidP="00CB4657">
      <w:pPr>
        <w:numPr>
          <w:ilvl w:val="0"/>
          <w:numId w:val="36"/>
        </w:numPr>
        <w:spacing w:after="0" w:line="240" w:lineRule="auto"/>
        <w:jc w:val="both"/>
        <w:rPr>
          <w:rFonts w:ascii="Arial" w:eastAsia="Calibri" w:hAnsi="Arial" w:cs="Arial"/>
        </w:rPr>
      </w:pPr>
      <w:r w:rsidRPr="00D14FC5">
        <w:rPr>
          <w:rFonts w:ascii="Arial" w:eastAsia="Calibri" w:hAnsi="Arial" w:cs="Arial"/>
          <w:iCs/>
        </w:rPr>
        <w:t>možnost za ustrezno organiziranost in delovanje,</w:t>
      </w:r>
      <w:r w:rsidRPr="00D14FC5">
        <w:rPr>
          <w:rFonts w:ascii="Arial" w:eastAsia="Calibri" w:hAnsi="Arial" w:cs="Arial"/>
        </w:rPr>
        <w:t xml:space="preserve"> </w:t>
      </w:r>
    </w:p>
    <w:p w14:paraId="5DEBE4E2" w14:textId="0541BCBA" w:rsidR="00933EF9" w:rsidRPr="00D14FC5" w:rsidRDefault="00933EF9" w:rsidP="00CB4657">
      <w:pPr>
        <w:numPr>
          <w:ilvl w:val="0"/>
          <w:numId w:val="36"/>
        </w:numPr>
        <w:spacing w:after="0" w:line="240" w:lineRule="auto"/>
        <w:jc w:val="both"/>
        <w:rPr>
          <w:rFonts w:ascii="Arial" w:eastAsia="Calibri" w:hAnsi="Arial" w:cs="Arial"/>
        </w:rPr>
      </w:pPr>
      <w:r w:rsidRPr="00D14FC5">
        <w:rPr>
          <w:rFonts w:ascii="Arial" w:eastAsia="Calibri" w:hAnsi="Arial" w:cs="Arial"/>
          <w:iCs/>
        </w:rPr>
        <w:t>možnost neoviranih stikov z matičnim narodom,</w:t>
      </w:r>
      <w:r w:rsidRPr="00D14FC5">
        <w:rPr>
          <w:rFonts w:ascii="Arial" w:eastAsia="Calibri" w:hAnsi="Arial" w:cs="Arial"/>
        </w:rPr>
        <w:t xml:space="preserve"> </w:t>
      </w:r>
    </w:p>
    <w:p w14:paraId="7ED8B5EF" w14:textId="41871D1E" w:rsidR="00933EF9" w:rsidRPr="00D14FC5" w:rsidRDefault="00933EF9" w:rsidP="00CB4657">
      <w:pPr>
        <w:numPr>
          <w:ilvl w:val="0"/>
          <w:numId w:val="36"/>
        </w:numPr>
        <w:spacing w:after="0" w:line="240" w:lineRule="auto"/>
        <w:jc w:val="both"/>
        <w:rPr>
          <w:rFonts w:ascii="Arial" w:eastAsia="Calibri" w:hAnsi="Arial" w:cs="Arial"/>
        </w:rPr>
      </w:pPr>
      <w:r w:rsidRPr="00D14FC5">
        <w:rPr>
          <w:rFonts w:ascii="Arial" w:eastAsia="Calibri" w:hAnsi="Arial" w:cs="Arial"/>
        </w:rPr>
        <w:t>daj</w:t>
      </w:r>
      <w:r w:rsidR="00D27B6D">
        <w:rPr>
          <w:rFonts w:ascii="Arial" w:eastAsia="Calibri" w:hAnsi="Arial" w:cs="Arial"/>
        </w:rPr>
        <w:t>anj</w:t>
      </w:r>
      <w:r w:rsidRPr="00D14FC5">
        <w:rPr>
          <w:rFonts w:ascii="Arial" w:eastAsia="Calibri" w:hAnsi="Arial" w:cs="Arial"/>
        </w:rPr>
        <w:t>e pobud in predlog</w:t>
      </w:r>
      <w:r w:rsidR="00D27B6D">
        <w:rPr>
          <w:rFonts w:ascii="Arial" w:eastAsia="Calibri" w:hAnsi="Arial" w:cs="Arial"/>
        </w:rPr>
        <w:t>ov</w:t>
      </w:r>
      <w:r w:rsidRPr="00D14FC5">
        <w:rPr>
          <w:rFonts w:ascii="Arial" w:eastAsia="Calibri" w:hAnsi="Arial" w:cs="Arial"/>
        </w:rPr>
        <w:t xml:space="preserve"> za sprejemanje nadaljnjih ukrepov in aktivnosti za spodbujanje, razvoj in ohranitev etnične in narodnostne identitete pripadnikov naštetih narodnih skupnosti,</w:t>
      </w:r>
    </w:p>
    <w:p w14:paraId="5C37E10C" w14:textId="5AA01A59" w:rsidR="00933EF9" w:rsidRPr="00D14FC5" w:rsidRDefault="00933EF9" w:rsidP="00CB4657">
      <w:pPr>
        <w:numPr>
          <w:ilvl w:val="0"/>
          <w:numId w:val="36"/>
        </w:numPr>
        <w:spacing w:after="0" w:line="240" w:lineRule="auto"/>
        <w:jc w:val="both"/>
        <w:rPr>
          <w:rFonts w:ascii="Arial" w:eastAsia="Calibri" w:hAnsi="Arial" w:cs="Arial"/>
        </w:rPr>
      </w:pPr>
      <w:r w:rsidRPr="00D14FC5">
        <w:rPr>
          <w:rFonts w:ascii="Arial" w:eastAsia="Calibri" w:hAnsi="Arial" w:cs="Arial"/>
        </w:rPr>
        <w:t>prepoznava</w:t>
      </w:r>
      <w:r w:rsidR="00D27B6D">
        <w:rPr>
          <w:rFonts w:ascii="Arial" w:eastAsia="Calibri" w:hAnsi="Arial" w:cs="Arial"/>
        </w:rPr>
        <w:t>nje</w:t>
      </w:r>
      <w:r w:rsidRPr="00D14FC5">
        <w:rPr>
          <w:rFonts w:ascii="Arial" w:eastAsia="Calibri" w:hAnsi="Arial" w:cs="Arial"/>
        </w:rPr>
        <w:t xml:space="preserve"> način</w:t>
      </w:r>
      <w:r w:rsidR="00D27B6D">
        <w:rPr>
          <w:rFonts w:ascii="Arial" w:eastAsia="Calibri" w:hAnsi="Arial" w:cs="Arial"/>
        </w:rPr>
        <w:t>ov</w:t>
      </w:r>
      <w:r w:rsidRPr="00D14FC5">
        <w:rPr>
          <w:rFonts w:ascii="Arial" w:eastAsia="Calibri" w:hAnsi="Arial" w:cs="Arial"/>
        </w:rPr>
        <w:t xml:space="preserve"> za izboljšanje </w:t>
      </w:r>
      <w:r w:rsidR="00D27B6D">
        <w:rPr>
          <w:rFonts w:ascii="Arial" w:eastAsia="Calibri" w:hAnsi="Arial" w:cs="Arial"/>
        </w:rPr>
        <w:t>sodelovanja</w:t>
      </w:r>
      <w:r w:rsidRPr="00D14FC5">
        <w:rPr>
          <w:rFonts w:ascii="Arial" w:eastAsia="Calibri" w:hAnsi="Arial" w:cs="Arial"/>
        </w:rPr>
        <w:t xml:space="preserve"> pripadnikov naštetih narodnih skupnosti</w:t>
      </w:r>
      <w:r w:rsidR="00600756" w:rsidRPr="00D14FC5">
        <w:rPr>
          <w:rFonts w:ascii="Arial" w:eastAsia="Calibri" w:hAnsi="Arial" w:cs="Arial"/>
        </w:rPr>
        <w:t xml:space="preserve"> </w:t>
      </w:r>
      <w:r w:rsidRPr="00D14FC5">
        <w:rPr>
          <w:rFonts w:ascii="Arial" w:eastAsia="Calibri" w:hAnsi="Arial" w:cs="Arial"/>
        </w:rPr>
        <w:t>pri sprejemanju odločitev, ki jih zadevajo,</w:t>
      </w:r>
    </w:p>
    <w:p w14:paraId="66C1691E" w14:textId="61A112EC" w:rsidR="00933EF9" w:rsidRPr="00D14FC5" w:rsidRDefault="00933EF9" w:rsidP="00CB4657">
      <w:pPr>
        <w:numPr>
          <w:ilvl w:val="0"/>
          <w:numId w:val="36"/>
        </w:numPr>
        <w:spacing w:after="0" w:line="240" w:lineRule="auto"/>
        <w:jc w:val="both"/>
        <w:rPr>
          <w:rFonts w:ascii="Arial" w:eastAsia="Calibri" w:hAnsi="Arial" w:cs="Arial"/>
        </w:rPr>
      </w:pPr>
      <w:r w:rsidRPr="00D14FC5">
        <w:rPr>
          <w:rFonts w:ascii="Arial" w:eastAsia="Calibri" w:hAnsi="Arial" w:cs="Arial"/>
        </w:rPr>
        <w:t>daj</w:t>
      </w:r>
      <w:r w:rsidR="00D27B6D">
        <w:rPr>
          <w:rFonts w:ascii="Arial" w:eastAsia="Calibri" w:hAnsi="Arial" w:cs="Arial"/>
        </w:rPr>
        <w:t>anj</w:t>
      </w:r>
      <w:r w:rsidRPr="00D14FC5">
        <w:rPr>
          <w:rFonts w:ascii="Arial" w:eastAsia="Calibri" w:hAnsi="Arial" w:cs="Arial"/>
        </w:rPr>
        <w:t>e pobud na področju izobraževanja, o</w:t>
      </w:r>
      <w:r w:rsidR="00D27B6D">
        <w:rPr>
          <w:rFonts w:ascii="Arial" w:eastAsia="Calibri" w:hAnsi="Arial" w:cs="Arial"/>
        </w:rPr>
        <w:t>za</w:t>
      </w:r>
      <w:r w:rsidRPr="00D14FC5">
        <w:rPr>
          <w:rFonts w:ascii="Arial" w:eastAsia="Calibri" w:hAnsi="Arial" w:cs="Arial"/>
        </w:rPr>
        <w:t>veščanja in raziskovanja</w:t>
      </w:r>
      <w:r w:rsidR="00D27B6D">
        <w:rPr>
          <w:rFonts w:ascii="Arial" w:eastAsia="Calibri" w:hAnsi="Arial" w:cs="Arial"/>
        </w:rPr>
        <w:t>;</w:t>
      </w:r>
    </w:p>
    <w:p w14:paraId="24EA82FC" w14:textId="77777777" w:rsidR="00933EF9" w:rsidRPr="00D14FC5" w:rsidRDefault="00933EF9" w:rsidP="00CB4657">
      <w:pPr>
        <w:spacing w:after="0" w:line="240" w:lineRule="auto"/>
        <w:ind w:left="1080"/>
        <w:jc w:val="both"/>
        <w:rPr>
          <w:rFonts w:ascii="Arial" w:eastAsia="Calibri" w:hAnsi="Arial" w:cs="Arial"/>
        </w:rPr>
      </w:pPr>
    </w:p>
    <w:p w14:paraId="53AFC447" w14:textId="7B5FD9EC" w:rsidR="00933EF9" w:rsidRPr="00D14FC5" w:rsidRDefault="00933EF9" w:rsidP="00CB4657">
      <w:pPr>
        <w:numPr>
          <w:ilvl w:val="0"/>
          <w:numId w:val="35"/>
        </w:numPr>
        <w:spacing w:line="240" w:lineRule="auto"/>
        <w:jc w:val="both"/>
        <w:rPr>
          <w:rFonts w:ascii="Arial" w:eastAsia="Calibri" w:hAnsi="Arial" w:cs="Arial"/>
        </w:rPr>
      </w:pPr>
      <w:r w:rsidRPr="00D14FC5">
        <w:rPr>
          <w:rFonts w:ascii="Arial" w:eastAsia="Calibri" w:hAnsi="Arial" w:cs="Arial"/>
        </w:rPr>
        <w:t>pripravlja poročila o svojem delu, s katerimi enkrat letno seznanja Vlado Republike Slovenije in Državni zbor.</w:t>
      </w:r>
    </w:p>
    <w:p w14:paraId="1909C39E" w14:textId="02CC292C" w:rsidR="00933EF9" w:rsidRPr="00D14FC5" w:rsidRDefault="00933EF9" w:rsidP="00CB4657">
      <w:pPr>
        <w:spacing w:line="240" w:lineRule="auto"/>
        <w:jc w:val="both"/>
        <w:rPr>
          <w:rFonts w:ascii="Arial" w:eastAsia="Calibri" w:hAnsi="Arial" w:cs="Arial"/>
          <w:lang w:eastAsia="sl-SI"/>
        </w:rPr>
      </w:pPr>
      <w:r w:rsidRPr="00D14FC5">
        <w:rPr>
          <w:rFonts w:ascii="Arial" w:eastAsia="Calibri" w:hAnsi="Arial" w:cs="Arial"/>
        </w:rPr>
        <w:lastRenderedPageBreak/>
        <w:t xml:space="preserve">V </w:t>
      </w:r>
      <w:r w:rsidR="00D27B6D">
        <w:rPr>
          <w:rFonts w:ascii="Arial" w:eastAsia="Calibri" w:hAnsi="Arial" w:cs="Arial"/>
        </w:rPr>
        <w:t>s</w:t>
      </w:r>
      <w:r w:rsidRPr="00D14FC5">
        <w:rPr>
          <w:rFonts w:ascii="Arial" w:eastAsia="Calibri" w:hAnsi="Arial" w:cs="Arial"/>
        </w:rPr>
        <w:t xml:space="preserve">vet je imenovanih </w:t>
      </w:r>
      <w:r w:rsidR="00D27B6D">
        <w:rPr>
          <w:rFonts w:ascii="Arial" w:eastAsia="Calibri" w:hAnsi="Arial" w:cs="Arial"/>
        </w:rPr>
        <w:t>pet</w:t>
      </w:r>
      <w:r w:rsidR="00D27B6D" w:rsidRPr="00D14FC5">
        <w:rPr>
          <w:rFonts w:ascii="Arial" w:eastAsia="Calibri" w:hAnsi="Arial" w:cs="Arial"/>
        </w:rPr>
        <w:t xml:space="preserve"> </w:t>
      </w:r>
      <w:r w:rsidRPr="00D14FC5">
        <w:rPr>
          <w:rFonts w:ascii="Arial" w:eastAsia="Calibri" w:hAnsi="Arial" w:cs="Arial"/>
        </w:rPr>
        <w:t xml:space="preserve">predstavnikov državnih organov (Ministrstvo za kulturo, Ministrstvo za izobraževanje, znanost in šport, Urad Vlade Republike Slovenije za narodnosti, Ministrstvo za notranje zadeve in Ministrstvo za zunanje zadeve), </w:t>
      </w:r>
      <w:r w:rsidR="00D27B6D">
        <w:rPr>
          <w:rFonts w:ascii="Arial" w:eastAsia="Calibri" w:hAnsi="Arial" w:cs="Arial"/>
        </w:rPr>
        <w:t>en</w:t>
      </w:r>
      <w:r w:rsidR="00D27B6D" w:rsidRPr="00D14FC5">
        <w:rPr>
          <w:rFonts w:ascii="Arial" w:eastAsia="Calibri" w:hAnsi="Arial" w:cs="Arial"/>
        </w:rPr>
        <w:t xml:space="preserve"> </w:t>
      </w:r>
      <w:r w:rsidRPr="00D14FC5">
        <w:rPr>
          <w:rFonts w:ascii="Arial" w:eastAsia="Calibri" w:hAnsi="Arial" w:cs="Arial"/>
        </w:rPr>
        <w:t xml:space="preserve">predstavnik Javnega sklada Republike Slovenije za kulturne dejavnosti in </w:t>
      </w:r>
      <w:r w:rsidR="00D27B6D">
        <w:rPr>
          <w:rFonts w:ascii="Arial" w:eastAsia="Calibri" w:hAnsi="Arial" w:cs="Arial"/>
        </w:rPr>
        <w:t>šest</w:t>
      </w:r>
      <w:r w:rsidR="00D27B6D" w:rsidRPr="00D14FC5">
        <w:rPr>
          <w:rFonts w:ascii="Arial" w:eastAsia="Calibri" w:hAnsi="Arial" w:cs="Arial"/>
        </w:rPr>
        <w:t xml:space="preserve"> </w:t>
      </w:r>
      <w:r w:rsidRPr="00D14FC5">
        <w:rPr>
          <w:rFonts w:ascii="Arial" w:eastAsia="Calibri" w:hAnsi="Arial" w:cs="Arial"/>
        </w:rPr>
        <w:t xml:space="preserve">predstavnikov narodnih skupnosti nekdanje SFRJ v Republiki Sloveniji. </w:t>
      </w:r>
      <w:r w:rsidRPr="00D14FC5">
        <w:rPr>
          <w:rFonts w:ascii="Arial" w:eastAsia="Calibri" w:hAnsi="Arial" w:cs="Arial"/>
          <w:lang w:eastAsia="sl-SI"/>
        </w:rPr>
        <w:t xml:space="preserve">V </w:t>
      </w:r>
      <w:r w:rsidR="00D27B6D">
        <w:rPr>
          <w:rFonts w:ascii="Arial" w:eastAsia="Calibri" w:hAnsi="Arial" w:cs="Arial"/>
          <w:lang w:eastAsia="sl-SI"/>
        </w:rPr>
        <w:t>s</w:t>
      </w:r>
      <w:r w:rsidRPr="00D14FC5">
        <w:rPr>
          <w:rFonts w:ascii="Arial" w:eastAsia="Calibri" w:hAnsi="Arial" w:cs="Arial"/>
          <w:lang w:eastAsia="sl-SI"/>
        </w:rPr>
        <w:t xml:space="preserve">vetu predstavniki narodnih skupnosti sodelujejo enakopravno, kar pripomore k usklajenemu delovanju za urejanje </w:t>
      </w:r>
      <w:r w:rsidR="00D27B6D">
        <w:rPr>
          <w:rFonts w:ascii="Arial" w:eastAsia="Calibri" w:hAnsi="Arial" w:cs="Arial"/>
          <w:lang w:eastAsia="sl-SI"/>
        </w:rPr>
        <w:t>naved</w:t>
      </w:r>
      <w:r w:rsidRPr="00D14FC5">
        <w:rPr>
          <w:rFonts w:ascii="Arial" w:eastAsia="Calibri" w:hAnsi="Arial" w:cs="Arial"/>
          <w:lang w:eastAsia="sl-SI"/>
        </w:rPr>
        <w:t>enih vprašanj.</w:t>
      </w:r>
    </w:p>
    <w:p w14:paraId="26A2467D" w14:textId="64033640" w:rsidR="00933EF9" w:rsidRPr="00410F72" w:rsidRDefault="00933EF9" w:rsidP="00CB4657">
      <w:pPr>
        <w:spacing w:line="240" w:lineRule="auto"/>
        <w:jc w:val="both"/>
        <w:rPr>
          <w:rFonts w:ascii="Arial" w:eastAsia="Calibri" w:hAnsi="Arial" w:cs="Arial"/>
          <w:szCs w:val="20"/>
        </w:rPr>
      </w:pPr>
      <w:r w:rsidRPr="00D14FC5">
        <w:rPr>
          <w:rFonts w:ascii="Arial" w:eastAsia="Calibri" w:hAnsi="Arial" w:cs="Arial"/>
        </w:rPr>
        <w:t xml:space="preserve">V preteklosti se je izkazalo, da aktivno delovanje </w:t>
      </w:r>
      <w:r w:rsidR="00D27B6D">
        <w:rPr>
          <w:rFonts w:ascii="Arial" w:eastAsia="Calibri" w:hAnsi="Arial" w:cs="Arial"/>
        </w:rPr>
        <w:t>s</w:t>
      </w:r>
      <w:r w:rsidRPr="00D14FC5">
        <w:rPr>
          <w:rFonts w:ascii="Arial" w:eastAsia="Calibri" w:hAnsi="Arial" w:cs="Arial"/>
        </w:rPr>
        <w:t xml:space="preserve">veta pripomore k boljšemu in hitrejšemu dialogu med vlado in narodnimi skupnostmi v smeri zagotovitve ohranjanja, razvoja in spodbujanja identitete pripadnikov narodov nekdanje SFRJ v vseh oblikah, zato si pristojno Ministrstvo za kulturo </w:t>
      </w:r>
      <w:r w:rsidRPr="00D14FC5">
        <w:rPr>
          <w:rFonts w:ascii="Arial" w:eastAsia="Calibri" w:hAnsi="Arial" w:cs="Arial"/>
          <w:szCs w:val="20"/>
        </w:rPr>
        <w:t xml:space="preserve">želi in prizadeva, da bi </w:t>
      </w:r>
      <w:r w:rsidR="00D27B6D">
        <w:rPr>
          <w:rFonts w:ascii="Arial" w:eastAsia="Calibri" w:hAnsi="Arial" w:cs="Arial"/>
          <w:szCs w:val="20"/>
        </w:rPr>
        <w:t>s</w:t>
      </w:r>
      <w:r w:rsidRPr="00D14FC5">
        <w:rPr>
          <w:rFonts w:ascii="Arial" w:eastAsia="Calibri" w:hAnsi="Arial" w:cs="Arial"/>
          <w:szCs w:val="20"/>
        </w:rPr>
        <w:t>vet, ustanovljen 11. 7. 2019, del</w:t>
      </w:r>
      <w:r w:rsidR="00D27B6D">
        <w:rPr>
          <w:rFonts w:ascii="Arial" w:eastAsia="Calibri" w:hAnsi="Arial" w:cs="Arial"/>
          <w:szCs w:val="20"/>
        </w:rPr>
        <w:t>ati</w:t>
      </w:r>
      <w:r w:rsidRPr="00D14FC5">
        <w:rPr>
          <w:rFonts w:ascii="Arial" w:eastAsia="Calibri" w:hAnsi="Arial" w:cs="Arial"/>
          <w:szCs w:val="20"/>
        </w:rPr>
        <w:t xml:space="preserve"> </w:t>
      </w:r>
      <w:r w:rsidR="00D27B6D">
        <w:rPr>
          <w:rFonts w:ascii="Arial" w:eastAsia="Calibri" w:hAnsi="Arial" w:cs="Arial"/>
          <w:szCs w:val="20"/>
        </w:rPr>
        <w:t>za</w:t>
      </w:r>
      <w:r w:rsidRPr="00D14FC5">
        <w:rPr>
          <w:rFonts w:ascii="Arial" w:eastAsia="Calibri" w:hAnsi="Arial" w:cs="Arial"/>
          <w:szCs w:val="20"/>
        </w:rPr>
        <w:t xml:space="preserve">čel čim prej. </w:t>
      </w:r>
      <w:r w:rsidRPr="00D14FC5">
        <w:rPr>
          <w:rFonts w:ascii="Arial" w:eastAsia="Calibri" w:hAnsi="Arial" w:cs="Arial"/>
        </w:rPr>
        <w:t xml:space="preserve">Prva seja novoustanovljenega </w:t>
      </w:r>
      <w:r w:rsidR="00D27B6D">
        <w:rPr>
          <w:rFonts w:ascii="Arial" w:eastAsia="Calibri" w:hAnsi="Arial" w:cs="Arial"/>
        </w:rPr>
        <w:t>s</w:t>
      </w:r>
      <w:r w:rsidRPr="00D14FC5">
        <w:rPr>
          <w:rFonts w:ascii="Arial" w:eastAsia="Calibri" w:hAnsi="Arial" w:cs="Arial"/>
        </w:rPr>
        <w:t xml:space="preserve">veta je </w:t>
      </w:r>
      <w:r w:rsidR="003140C3">
        <w:rPr>
          <w:rFonts w:ascii="Arial" w:eastAsia="Calibri" w:hAnsi="Arial" w:cs="Arial"/>
        </w:rPr>
        <w:t xml:space="preserve">bila </w:t>
      </w:r>
      <w:r w:rsidRPr="00D14FC5">
        <w:rPr>
          <w:rFonts w:ascii="Arial" w:eastAsia="Calibri" w:hAnsi="Arial" w:cs="Arial"/>
        </w:rPr>
        <w:t>sklicana 29. 8. 2019.</w:t>
      </w:r>
      <w:r w:rsidRPr="00410F72">
        <w:rPr>
          <w:rFonts w:ascii="Arial" w:eastAsia="Calibri" w:hAnsi="Arial" w:cs="Arial"/>
        </w:rPr>
        <w:t xml:space="preserve"> </w:t>
      </w:r>
    </w:p>
    <w:p w14:paraId="3F8DBF03" w14:textId="77777777" w:rsidR="00FE7A81" w:rsidRDefault="00FE7A81" w:rsidP="00BF40B9">
      <w:pPr>
        <w:widowControl w:val="0"/>
        <w:spacing w:after="135" w:line="220" w:lineRule="exact"/>
        <w:ind w:left="20"/>
        <w:jc w:val="center"/>
        <w:rPr>
          <w:rFonts w:ascii="Arial" w:eastAsia="Calibri" w:hAnsi="Arial" w:cs="Arial"/>
          <w:color w:val="000000"/>
          <w:lang w:bidi="en-US"/>
        </w:rPr>
      </w:pPr>
    </w:p>
    <w:p w14:paraId="7237ADA8" w14:textId="6A452A49" w:rsidR="00BF40B9" w:rsidRPr="00BF40B9" w:rsidRDefault="00BF40B9" w:rsidP="00D57DA3">
      <w:pPr>
        <w:widowControl w:val="0"/>
        <w:spacing w:after="0" w:line="240" w:lineRule="auto"/>
        <w:ind w:left="20"/>
        <w:jc w:val="center"/>
        <w:rPr>
          <w:rFonts w:ascii="Arial" w:eastAsia="Calibri" w:hAnsi="Arial" w:cs="Arial"/>
          <w:color w:val="000000"/>
          <w:lang w:bidi="en-US"/>
        </w:rPr>
      </w:pPr>
      <w:r w:rsidRPr="00BF40B9">
        <w:rPr>
          <w:rFonts w:ascii="Arial" w:eastAsia="Calibri" w:hAnsi="Arial" w:cs="Arial"/>
          <w:color w:val="000000"/>
          <w:lang w:bidi="en-US"/>
        </w:rPr>
        <w:t>Uspešna udeležba v družbenogospodarskem življenju</w:t>
      </w:r>
    </w:p>
    <w:p w14:paraId="4B2FA99D" w14:textId="74CC7DB4" w:rsidR="00D57DA3" w:rsidRPr="00633B6D" w:rsidRDefault="00D57DA3" w:rsidP="00D57DA3">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sidR="00C979C6">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97)</w:t>
      </w:r>
    </w:p>
    <w:p w14:paraId="4816F8D8" w14:textId="77777777" w:rsidR="00BF40B9" w:rsidRPr="00725B12" w:rsidRDefault="00BF40B9" w:rsidP="000D6CDF">
      <w:pPr>
        <w:autoSpaceDE w:val="0"/>
        <w:autoSpaceDN w:val="0"/>
        <w:adjustRightInd w:val="0"/>
        <w:spacing w:line="240" w:lineRule="exact"/>
        <w:jc w:val="both"/>
        <w:rPr>
          <w:rFonts w:ascii="Arial" w:hAnsi="Arial" w:cs="Arial"/>
          <w:bCs/>
        </w:rPr>
      </w:pPr>
    </w:p>
    <w:p w14:paraId="24094298" w14:textId="00CE54DA" w:rsidR="008C1349" w:rsidRPr="00AD5FE7" w:rsidRDefault="00BD4C99" w:rsidP="00AD5FE7">
      <w:pPr>
        <w:spacing w:after="0" w:line="240" w:lineRule="auto"/>
        <w:jc w:val="both"/>
        <w:rPr>
          <w:rFonts w:ascii="Arial" w:eastAsia="Calibri" w:hAnsi="Arial" w:cs="Arial"/>
        </w:rPr>
      </w:pPr>
      <w:r w:rsidRPr="00AD5FE7">
        <w:rPr>
          <w:rFonts w:ascii="Arial" w:eastAsia="Calibri" w:hAnsi="Arial" w:cs="Arial"/>
        </w:rPr>
        <w:t>Republika Slovenija pojasnjuje, da je p</w:t>
      </w:r>
      <w:r w:rsidR="008C1349" w:rsidRPr="00AD5FE7">
        <w:rPr>
          <w:rFonts w:ascii="Arial" w:eastAsia="Calibri" w:hAnsi="Arial" w:cs="Arial"/>
        </w:rPr>
        <w:t xml:space="preserve">roblematika vključevanja romske populacije v zaposlitev večplastna in zahteva predhodno ukrepanje na različnih medresorskih področjih (bivanjske razmere, področje vzgoje in izobraževanja, področje socialnega varstva, zaščite otrok, žensk in mladih, ukrepi in </w:t>
      </w:r>
      <w:r w:rsidR="00B77546">
        <w:rPr>
          <w:rFonts w:ascii="Arial" w:eastAsia="Calibri" w:hAnsi="Arial" w:cs="Arial"/>
        </w:rPr>
        <w:t>obravnava</w:t>
      </w:r>
      <w:r w:rsidR="00B77546" w:rsidRPr="00AD5FE7">
        <w:rPr>
          <w:rFonts w:ascii="Arial" w:eastAsia="Calibri" w:hAnsi="Arial" w:cs="Arial"/>
        </w:rPr>
        <w:t xml:space="preserve"> </w:t>
      </w:r>
      <w:r w:rsidR="008C1349" w:rsidRPr="00AD5FE7">
        <w:rPr>
          <w:rFonts w:ascii="Arial" w:eastAsia="Calibri" w:hAnsi="Arial" w:cs="Arial"/>
        </w:rPr>
        <w:t>na lokaln</w:t>
      </w:r>
      <w:r w:rsidR="001354C3">
        <w:rPr>
          <w:rFonts w:ascii="Arial" w:eastAsia="Calibri" w:hAnsi="Arial" w:cs="Arial"/>
        </w:rPr>
        <w:t>i ravni</w:t>
      </w:r>
      <w:r w:rsidR="008C1349" w:rsidRPr="00AD5FE7">
        <w:rPr>
          <w:rFonts w:ascii="Arial" w:eastAsia="Calibri" w:hAnsi="Arial" w:cs="Arial"/>
        </w:rPr>
        <w:t xml:space="preserve"> ipd.). Največja ovira pri vključevanju brezposelnih Romov na trg dela </w:t>
      </w:r>
      <w:r w:rsidR="001354C3">
        <w:rPr>
          <w:rFonts w:ascii="Arial" w:eastAsia="Calibri" w:hAnsi="Arial" w:cs="Arial"/>
        </w:rPr>
        <w:t>so</w:t>
      </w:r>
      <w:r w:rsidR="008C1349" w:rsidRPr="00AD5FE7">
        <w:rPr>
          <w:rFonts w:ascii="Arial" w:eastAsia="Calibri" w:hAnsi="Arial" w:cs="Arial"/>
        </w:rPr>
        <w:t xml:space="preserve"> 1) </w:t>
      </w:r>
      <w:r w:rsidR="001354C3">
        <w:rPr>
          <w:rFonts w:ascii="Arial" w:eastAsia="Calibri" w:hAnsi="Arial" w:cs="Arial"/>
        </w:rPr>
        <w:t xml:space="preserve">njihova </w:t>
      </w:r>
      <w:r w:rsidR="008C1349" w:rsidRPr="00AD5FE7">
        <w:rPr>
          <w:rFonts w:ascii="Arial" w:eastAsia="Calibri" w:hAnsi="Arial" w:cs="Arial"/>
        </w:rPr>
        <w:t xml:space="preserve">nizka raven izobrazbe </w:t>
      </w:r>
      <w:r w:rsidR="001354C3">
        <w:rPr>
          <w:rFonts w:ascii="Arial" w:eastAsia="Calibri" w:hAnsi="Arial" w:cs="Arial"/>
        </w:rPr>
        <w:t>in</w:t>
      </w:r>
      <w:r w:rsidR="001354C3" w:rsidRPr="00AD5FE7">
        <w:rPr>
          <w:rFonts w:ascii="Arial" w:eastAsia="Calibri" w:hAnsi="Arial" w:cs="Arial"/>
        </w:rPr>
        <w:t xml:space="preserve"> </w:t>
      </w:r>
      <w:r w:rsidR="008C1349" w:rsidRPr="00AD5FE7">
        <w:rPr>
          <w:rFonts w:ascii="Arial" w:eastAsia="Calibri" w:hAnsi="Arial" w:cs="Arial"/>
        </w:rPr>
        <w:t xml:space="preserve">pomanjkanje delovnih izkušenj </w:t>
      </w:r>
      <w:r w:rsidR="001354C3">
        <w:rPr>
          <w:rFonts w:ascii="Arial" w:eastAsia="Calibri" w:hAnsi="Arial" w:cs="Arial"/>
        </w:rPr>
        <w:t>ter</w:t>
      </w:r>
      <w:r w:rsidR="001354C3" w:rsidRPr="00AD5FE7">
        <w:rPr>
          <w:rFonts w:ascii="Arial" w:eastAsia="Calibri" w:hAnsi="Arial" w:cs="Arial"/>
        </w:rPr>
        <w:t xml:space="preserve"> </w:t>
      </w:r>
      <w:r w:rsidR="008C1349" w:rsidRPr="00AD5FE7">
        <w:rPr>
          <w:rFonts w:ascii="Arial" w:eastAsia="Calibri" w:hAnsi="Arial" w:cs="Arial"/>
        </w:rPr>
        <w:t xml:space="preserve">2) zmožnost </w:t>
      </w:r>
      <w:r w:rsidR="001354C3">
        <w:rPr>
          <w:rFonts w:ascii="Arial" w:eastAsia="Calibri" w:hAnsi="Arial" w:cs="Arial"/>
        </w:rPr>
        <w:t>in</w:t>
      </w:r>
      <w:r w:rsidR="001354C3" w:rsidRPr="00AD5FE7">
        <w:rPr>
          <w:rFonts w:ascii="Arial" w:eastAsia="Calibri" w:hAnsi="Arial" w:cs="Arial"/>
        </w:rPr>
        <w:t xml:space="preserve"> </w:t>
      </w:r>
      <w:r w:rsidR="008C1349" w:rsidRPr="00AD5FE7">
        <w:rPr>
          <w:rFonts w:ascii="Arial" w:eastAsia="Calibri" w:hAnsi="Arial" w:cs="Arial"/>
        </w:rPr>
        <w:t>pripravljenost pripadnikov romske skupnosti za še aktivnejš</w:t>
      </w:r>
      <w:r w:rsidR="001354C3">
        <w:rPr>
          <w:rFonts w:ascii="Arial" w:eastAsia="Calibri" w:hAnsi="Arial" w:cs="Arial"/>
        </w:rPr>
        <w:t xml:space="preserve">e ugotavljanje </w:t>
      </w:r>
      <w:r w:rsidR="008C1349" w:rsidRPr="00AD5FE7">
        <w:rPr>
          <w:rFonts w:ascii="Arial" w:eastAsia="Calibri" w:hAnsi="Arial" w:cs="Arial"/>
        </w:rPr>
        <w:t xml:space="preserve">lastnih sposobnosti, kompetenc in interesov za sprejemanje odločitev na področju izobraževanja, usposabljanja </w:t>
      </w:r>
      <w:r w:rsidR="001354C3">
        <w:rPr>
          <w:rFonts w:ascii="Arial" w:eastAsia="Calibri" w:hAnsi="Arial" w:cs="Arial"/>
        </w:rPr>
        <w:t>ter</w:t>
      </w:r>
      <w:r w:rsidR="001354C3" w:rsidRPr="00AD5FE7">
        <w:rPr>
          <w:rFonts w:ascii="Arial" w:eastAsia="Calibri" w:hAnsi="Arial" w:cs="Arial"/>
        </w:rPr>
        <w:t xml:space="preserve"> </w:t>
      </w:r>
      <w:r w:rsidR="008C1349" w:rsidRPr="00AD5FE7">
        <w:rPr>
          <w:rFonts w:ascii="Arial" w:eastAsia="Calibri" w:hAnsi="Arial" w:cs="Arial"/>
        </w:rPr>
        <w:t>izbire poklica in zaposlitve.</w:t>
      </w:r>
    </w:p>
    <w:p w14:paraId="124C9537" w14:textId="77777777" w:rsidR="008C1349" w:rsidRPr="00AD5FE7" w:rsidRDefault="008C1349" w:rsidP="00AD5FE7">
      <w:pPr>
        <w:spacing w:after="0" w:line="240" w:lineRule="auto"/>
        <w:jc w:val="both"/>
        <w:rPr>
          <w:rFonts w:ascii="Arial" w:eastAsia="Calibri" w:hAnsi="Arial" w:cs="Arial"/>
        </w:rPr>
      </w:pPr>
    </w:p>
    <w:p w14:paraId="1F052A36" w14:textId="3F442E10" w:rsidR="008C1349" w:rsidRPr="00AD5FE7" w:rsidRDefault="008C1349" w:rsidP="00AD5FE7">
      <w:pPr>
        <w:autoSpaceDE w:val="0"/>
        <w:autoSpaceDN w:val="0"/>
        <w:adjustRightInd w:val="0"/>
        <w:spacing w:after="0" w:line="240" w:lineRule="auto"/>
        <w:jc w:val="both"/>
        <w:rPr>
          <w:rFonts w:ascii="Arial" w:eastAsia="Calibri" w:hAnsi="Arial" w:cs="Arial"/>
        </w:rPr>
      </w:pPr>
      <w:r w:rsidRPr="00AD5FE7">
        <w:rPr>
          <w:rFonts w:ascii="Arial" w:eastAsia="Calibri" w:hAnsi="Arial" w:cs="Arial"/>
        </w:rPr>
        <w:t>Položaj Romov je v predpisih s področja zaposlovanja in socialnega varstva, ki so v pristojnosti M</w:t>
      </w:r>
      <w:r w:rsidR="005666F7">
        <w:rPr>
          <w:rFonts w:ascii="Arial" w:eastAsia="Calibri" w:hAnsi="Arial" w:cs="Arial"/>
        </w:rPr>
        <w:t>inistrstva za delo, družino, socialne zadeve in enake možnosti (</w:t>
      </w:r>
      <w:r w:rsidR="00A16749">
        <w:rPr>
          <w:rFonts w:ascii="Arial" w:eastAsia="Calibri" w:hAnsi="Arial" w:cs="Arial"/>
        </w:rPr>
        <w:t xml:space="preserve">v nadaljevanju: </w:t>
      </w:r>
      <w:r w:rsidR="005666F7">
        <w:rPr>
          <w:rFonts w:ascii="Arial" w:eastAsia="Calibri" w:hAnsi="Arial" w:cs="Arial"/>
        </w:rPr>
        <w:t>M</w:t>
      </w:r>
      <w:r w:rsidRPr="00AD5FE7">
        <w:rPr>
          <w:rFonts w:ascii="Arial" w:eastAsia="Calibri" w:hAnsi="Arial" w:cs="Arial"/>
        </w:rPr>
        <w:t>DDSZ</w:t>
      </w:r>
      <w:r w:rsidR="005666F7">
        <w:rPr>
          <w:rFonts w:ascii="Arial" w:eastAsia="Calibri" w:hAnsi="Arial" w:cs="Arial"/>
        </w:rPr>
        <w:t>)</w:t>
      </w:r>
      <w:r w:rsidRPr="00AD5FE7">
        <w:rPr>
          <w:rFonts w:ascii="Arial" w:eastAsia="Calibri" w:hAnsi="Arial" w:cs="Arial"/>
        </w:rPr>
        <w:t xml:space="preserve">, izenačen s pravicami in dolžnostmi </w:t>
      </w:r>
      <w:r w:rsidR="001354C3">
        <w:rPr>
          <w:rFonts w:ascii="Arial" w:eastAsia="Calibri" w:hAnsi="Arial" w:cs="Arial"/>
        </w:rPr>
        <w:t>drug</w:t>
      </w:r>
      <w:r w:rsidRPr="00AD5FE7">
        <w:rPr>
          <w:rFonts w:ascii="Arial" w:eastAsia="Calibri" w:hAnsi="Arial" w:cs="Arial"/>
        </w:rPr>
        <w:t xml:space="preserve">ih državljanov Republike Slovenije. Zavod RS za zaposlovanje (zavod) v evidenci brezposelnih oseb pripadnikov romske skupnosti ne vodi posebej, saj za zbiranje podatkov glede etnične pripadnosti ni zakonske podlage. Zavod v evidenci brezposelnih oseb </w:t>
      </w:r>
      <w:r w:rsidR="001354C3">
        <w:rPr>
          <w:rFonts w:ascii="Arial" w:eastAsia="Calibri" w:hAnsi="Arial" w:cs="Arial"/>
        </w:rPr>
        <w:t>kot Rome vodi</w:t>
      </w:r>
      <w:r w:rsidRPr="00AD5FE7">
        <w:rPr>
          <w:rFonts w:ascii="Arial" w:eastAsia="Calibri" w:hAnsi="Arial" w:cs="Arial"/>
        </w:rPr>
        <w:t xml:space="preserve"> le tiste Rome, ki se v postopku izdelave zaposlitvenega načrta ali v katerem koli postopku obravnave sami opredelijo za Rome.</w:t>
      </w:r>
    </w:p>
    <w:p w14:paraId="24311B2E" w14:textId="77777777" w:rsidR="008C1349" w:rsidRPr="00AD5FE7" w:rsidRDefault="008C1349" w:rsidP="00AD5FE7">
      <w:pPr>
        <w:spacing w:after="0" w:line="240" w:lineRule="auto"/>
        <w:jc w:val="both"/>
        <w:rPr>
          <w:rFonts w:ascii="Arial" w:eastAsia="Calibri" w:hAnsi="Arial" w:cs="Arial"/>
        </w:rPr>
      </w:pPr>
    </w:p>
    <w:p w14:paraId="0AEC8B15" w14:textId="150BF7F5" w:rsidR="008C1349" w:rsidRPr="00AD5FE7" w:rsidRDefault="008C1349" w:rsidP="00AD5FE7">
      <w:pPr>
        <w:spacing w:after="0" w:line="240" w:lineRule="auto"/>
        <w:jc w:val="both"/>
        <w:rPr>
          <w:rFonts w:ascii="Arial" w:eastAsia="Calibri" w:hAnsi="Arial" w:cs="Arial"/>
        </w:rPr>
      </w:pPr>
      <w:r w:rsidRPr="00AD5FE7">
        <w:rPr>
          <w:rFonts w:ascii="Arial" w:eastAsia="Calibri" w:hAnsi="Arial" w:cs="Arial"/>
        </w:rPr>
        <w:t>Ne glede na gibanja na trgu dela (gospodarska kriza/konjunktura) se absolutno število brezposelnih Romov, prijavljenih v evidenci brezposelnih na zavodu, bistveno ne spreminja. Povečuje pa se njihov delež med vsemi brezposelnimi osebami, kar je posledica zmanjšanja števil</w:t>
      </w:r>
      <w:r w:rsidR="001354C3">
        <w:rPr>
          <w:rFonts w:ascii="Arial" w:eastAsia="Calibri" w:hAnsi="Arial" w:cs="Arial"/>
        </w:rPr>
        <w:t>a</w:t>
      </w:r>
      <w:r w:rsidRPr="00AD5FE7">
        <w:rPr>
          <w:rFonts w:ascii="Arial" w:eastAsia="Calibri" w:hAnsi="Arial" w:cs="Arial"/>
        </w:rPr>
        <w:t xml:space="preserve"> vseh oseb</w:t>
      </w:r>
      <w:r w:rsidR="001354C3">
        <w:rPr>
          <w:rFonts w:ascii="Arial" w:eastAsia="Calibri" w:hAnsi="Arial" w:cs="Arial"/>
        </w:rPr>
        <w:t>,</w:t>
      </w:r>
      <w:r w:rsidRPr="00AD5FE7">
        <w:rPr>
          <w:rFonts w:ascii="Arial" w:eastAsia="Calibri" w:hAnsi="Arial" w:cs="Arial"/>
        </w:rPr>
        <w:t xml:space="preserve"> prijavljenih v evidenci brezposelnih. Rahel porast števil</w:t>
      </w:r>
      <w:r w:rsidR="001354C3">
        <w:rPr>
          <w:rFonts w:ascii="Arial" w:eastAsia="Calibri" w:hAnsi="Arial" w:cs="Arial"/>
        </w:rPr>
        <w:t>a</w:t>
      </w:r>
      <w:r w:rsidRPr="00AD5FE7">
        <w:rPr>
          <w:rFonts w:ascii="Arial" w:eastAsia="Calibri" w:hAnsi="Arial" w:cs="Arial"/>
        </w:rPr>
        <w:t xml:space="preserve"> je predvsem posledica gospodarske krize. Gibanje števila brezposelnih Romov je razvidno iz spodnjih grafov.</w:t>
      </w:r>
      <w:bookmarkStart w:id="1" w:name="_Toc373280672"/>
    </w:p>
    <w:p w14:paraId="2FA0502A" w14:textId="77777777" w:rsidR="008C1349" w:rsidRPr="008C1349" w:rsidRDefault="008C1349" w:rsidP="008C1349">
      <w:pPr>
        <w:spacing w:after="0" w:line="360" w:lineRule="auto"/>
        <w:jc w:val="both"/>
        <w:rPr>
          <w:rFonts w:ascii="Arial" w:eastAsia="Calibri" w:hAnsi="Arial" w:cs="Arial"/>
          <w:sz w:val="20"/>
          <w:szCs w:val="20"/>
        </w:rPr>
      </w:pPr>
    </w:p>
    <w:bookmarkEnd w:id="1"/>
    <w:p w14:paraId="34302331" w14:textId="77777777" w:rsidR="008C1349" w:rsidRPr="00AD5FE7" w:rsidRDefault="008C1349" w:rsidP="008C1349">
      <w:pPr>
        <w:autoSpaceDE w:val="0"/>
        <w:autoSpaceDN w:val="0"/>
        <w:adjustRightInd w:val="0"/>
        <w:spacing w:after="0" w:line="240" w:lineRule="auto"/>
        <w:jc w:val="both"/>
        <w:rPr>
          <w:rFonts w:ascii="Arial" w:eastAsia="Calibri" w:hAnsi="Arial" w:cs="Arial"/>
        </w:rPr>
      </w:pPr>
      <w:r w:rsidRPr="00AD5FE7">
        <w:rPr>
          <w:rFonts w:ascii="Arial" w:eastAsia="Calibri" w:hAnsi="Arial" w:cs="Arial"/>
          <w:noProof/>
          <w:lang w:eastAsia="sl-SI"/>
        </w:rPr>
        <w:drawing>
          <wp:inline distT="0" distB="0" distL="0" distR="0" wp14:anchorId="48B92996" wp14:editId="027D3092">
            <wp:extent cx="3989070" cy="2275840"/>
            <wp:effectExtent l="0" t="0" r="11430" b="1016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5C2D0AA" w14:textId="7C1610D9" w:rsidR="008C1349" w:rsidRPr="008C1349" w:rsidRDefault="008C1349" w:rsidP="008C1349">
      <w:pPr>
        <w:autoSpaceDE w:val="0"/>
        <w:autoSpaceDN w:val="0"/>
        <w:adjustRightInd w:val="0"/>
        <w:spacing w:after="0" w:line="240" w:lineRule="auto"/>
        <w:jc w:val="both"/>
        <w:rPr>
          <w:rFonts w:ascii="Arial" w:eastAsia="Calibri" w:hAnsi="Arial" w:cs="Arial"/>
          <w:sz w:val="20"/>
          <w:szCs w:val="20"/>
        </w:rPr>
      </w:pPr>
      <w:r w:rsidRPr="008C1349">
        <w:rPr>
          <w:rFonts w:ascii="Arial" w:eastAsia="Calibri" w:hAnsi="Arial" w:cs="Arial"/>
          <w:sz w:val="20"/>
          <w:szCs w:val="20"/>
        </w:rPr>
        <w:lastRenderedPageBreak/>
        <w:t>Vir: Zavod RS za zaposlovanje</w:t>
      </w:r>
      <w:r w:rsidR="001354C3">
        <w:rPr>
          <w:rFonts w:ascii="Arial" w:eastAsia="Calibri" w:hAnsi="Arial" w:cs="Arial"/>
          <w:sz w:val="20"/>
          <w:szCs w:val="20"/>
        </w:rPr>
        <w:t>.</w:t>
      </w:r>
    </w:p>
    <w:p w14:paraId="0DCBD6A3" w14:textId="77777777" w:rsidR="008C1349" w:rsidRPr="008C1349" w:rsidRDefault="008C1349" w:rsidP="008C1349">
      <w:pPr>
        <w:autoSpaceDE w:val="0"/>
        <w:autoSpaceDN w:val="0"/>
        <w:adjustRightInd w:val="0"/>
        <w:spacing w:after="0" w:line="240" w:lineRule="auto"/>
        <w:jc w:val="both"/>
        <w:rPr>
          <w:rFonts w:ascii="Arial" w:eastAsia="Calibri" w:hAnsi="Arial" w:cs="Arial"/>
          <w:sz w:val="20"/>
          <w:szCs w:val="20"/>
        </w:rPr>
      </w:pPr>
    </w:p>
    <w:p w14:paraId="5FF5ECA0" w14:textId="77777777" w:rsidR="008C1349" w:rsidRPr="008C1349" w:rsidRDefault="008C1349" w:rsidP="008C1349">
      <w:pPr>
        <w:spacing w:after="0" w:line="240" w:lineRule="auto"/>
        <w:jc w:val="both"/>
        <w:rPr>
          <w:rFonts w:ascii="Arial" w:eastAsia="Calibri" w:hAnsi="Arial" w:cs="Arial"/>
          <w:sz w:val="20"/>
          <w:szCs w:val="20"/>
        </w:rPr>
      </w:pPr>
    </w:p>
    <w:p w14:paraId="7883A5EA" w14:textId="77777777" w:rsidR="008C1349" w:rsidRPr="00AD5FE7" w:rsidRDefault="008C1349" w:rsidP="008C1349">
      <w:pPr>
        <w:autoSpaceDE w:val="0"/>
        <w:autoSpaceDN w:val="0"/>
        <w:adjustRightInd w:val="0"/>
        <w:spacing w:after="0" w:line="240" w:lineRule="auto"/>
        <w:jc w:val="both"/>
        <w:rPr>
          <w:rFonts w:ascii="Arial" w:eastAsia="Calibri" w:hAnsi="Arial" w:cs="Arial"/>
        </w:rPr>
      </w:pPr>
      <w:r w:rsidRPr="00AD5FE7">
        <w:rPr>
          <w:rFonts w:ascii="Arial" w:eastAsia="Calibri" w:hAnsi="Arial" w:cs="Arial"/>
          <w:noProof/>
          <w:lang w:eastAsia="sl-SI"/>
        </w:rPr>
        <w:drawing>
          <wp:inline distT="0" distB="0" distL="0" distR="0" wp14:anchorId="17BCF2AF" wp14:editId="46B6EC68">
            <wp:extent cx="3989196" cy="2190115"/>
            <wp:effectExtent l="0" t="0" r="11430" b="63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D810282" w14:textId="75913CC1" w:rsidR="008C1349" w:rsidRPr="008C1349" w:rsidRDefault="008C1349" w:rsidP="008C1349">
      <w:pPr>
        <w:autoSpaceDE w:val="0"/>
        <w:autoSpaceDN w:val="0"/>
        <w:adjustRightInd w:val="0"/>
        <w:spacing w:after="0" w:line="240" w:lineRule="auto"/>
        <w:jc w:val="both"/>
        <w:rPr>
          <w:rFonts w:ascii="Arial" w:eastAsia="Calibri" w:hAnsi="Arial" w:cs="Arial"/>
          <w:sz w:val="20"/>
          <w:szCs w:val="20"/>
        </w:rPr>
      </w:pPr>
      <w:r w:rsidRPr="008C1349">
        <w:rPr>
          <w:rFonts w:ascii="Arial" w:eastAsia="Calibri" w:hAnsi="Arial" w:cs="Arial"/>
          <w:sz w:val="20"/>
          <w:szCs w:val="20"/>
        </w:rPr>
        <w:t>Vir: Zavod RS za zaposlovanje</w:t>
      </w:r>
      <w:r w:rsidR="001354C3">
        <w:rPr>
          <w:rFonts w:ascii="Arial" w:eastAsia="Calibri" w:hAnsi="Arial" w:cs="Arial"/>
          <w:sz w:val="20"/>
          <w:szCs w:val="20"/>
        </w:rPr>
        <w:t>.</w:t>
      </w:r>
    </w:p>
    <w:p w14:paraId="094A22DA" w14:textId="77777777" w:rsidR="008C1349" w:rsidRPr="008C1349" w:rsidRDefault="008C1349" w:rsidP="008C1349">
      <w:pPr>
        <w:autoSpaceDE w:val="0"/>
        <w:autoSpaceDN w:val="0"/>
        <w:adjustRightInd w:val="0"/>
        <w:spacing w:after="0" w:line="240" w:lineRule="auto"/>
        <w:jc w:val="both"/>
        <w:rPr>
          <w:rFonts w:ascii="Arial" w:eastAsia="Calibri" w:hAnsi="Arial" w:cs="Arial"/>
          <w:sz w:val="20"/>
          <w:szCs w:val="20"/>
        </w:rPr>
      </w:pPr>
    </w:p>
    <w:p w14:paraId="7C27AEC7" w14:textId="5FD4B5EB" w:rsidR="008C1349" w:rsidRDefault="008C1349" w:rsidP="008C1349">
      <w:pPr>
        <w:jc w:val="both"/>
        <w:rPr>
          <w:rFonts w:ascii="Arial" w:eastAsia="Calibri" w:hAnsi="Arial" w:cs="Arial"/>
        </w:rPr>
      </w:pPr>
      <w:r w:rsidRPr="00AD5FE7">
        <w:rPr>
          <w:rFonts w:ascii="Arial" w:eastAsia="Calibri" w:hAnsi="Arial" w:cs="Arial"/>
        </w:rPr>
        <w:t>Konec leta 2018 je bilo v evidenci brezposelnih oseb prijavljenih 1.387 Romov z nepopolno šolsko izobrazbo oziroma 57 % vseh Romov</w:t>
      </w:r>
      <w:r w:rsidR="001354C3">
        <w:rPr>
          <w:rFonts w:ascii="Arial" w:eastAsia="Calibri" w:hAnsi="Arial" w:cs="Arial"/>
        </w:rPr>
        <w:t>,</w:t>
      </w:r>
      <w:r w:rsidRPr="00AD5FE7">
        <w:rPr>
          <w:rFonts w:ascii="Arial" w:eastAsia="Calibri" w:hAnsi="Arial" w:cs="Arial"/>
        </w:rPr>
        <w:t xml:space="preserve"> prijavljenih v evidenci brezposelnih, 824 Romov oziroma 34 % vseh pa je imelo osnovnošolsko izobrazbo. V nadaljevanju je prikazana struktura brezposelnih Romov po ravni izobrazbe in spolu konec leta 2018.</w:t>
      </w:r>
    </w:p>
    <w:p w14:paraId="5DEC1C29" w14:textId="77777777" w:rsidR="00AD5FE7" w:rsidRPr="00AD5FE7" w:rsidRDefault="00AD5FE7" w:rsidP="008C1349">
      <w:pPr>
        <w:jc w:val="both"/>
        <w:rPr>
          <w:rFonts w:ascii="Arial" w:eastAsia="Calibri" w:hAnsi="Arial" w:cs="Arial"/>
        </w:rPr>
      </w:pPr>
    </w:p>
    <w:tbl>
      <w:tblPr>
        <w:tblW w:w="6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5"/>
        <w:gridCol w:w="861"/>
        <w:gridCol w:w="861"/>
        <w:gridCol w:w="861"/>
      </w:tblGrid>
      <w:tr w:rsidR="008C1349" w:rsidRPr="00AD5FE7" w14:paraId="5C8C1CBC" w14:textId="77777777" w:rsidTr="00705C99">
        <w:trPr>
          <w:trHeight w:val="204"/>
        </w:trPr>
        <w:tc>
          <w:tcPr>
            <w:tcW w:w="3675" w:type="dxa"/>
            <w:shd w:val="clear" w:color="auto" w:fill="auto"/>
            <w:noWrap/>
            <w:vAlign w:val="bottom"/>
            <w:hideMark/>
          </w:tcPr>
          <w:p w14:paraId="1969013B" w14:textId="77777777" w:rsidR="008C1349" w:rsidRPr="00AD5FE7" w:rsidRDefault="008C1349" w:rsidP="008C1349">
            <w:pPr>
              <w:spacing w:after="0" w:line="240" w:lineRule="auto"/>
              <w:rPr>
                <w:rFonts w:ascii="Arial" w:eastAsia="Times New Roman" w:hAnsi="Arial" w:cs="Arial"/>
                <w:b/>
                <w:bCs/>
                <w:color w:val="000000"/>
                <w:lang w:eastAsia="sl-SI"/>
              </w:rPr>
            </w:pPr>
          </w:p>
        </w:tc>
        <w:tc>
          <w:tcPr>
            <w:tcW w:w="861" w:type="dxa"/>
            <w:shd w:val="clear" w:color="auto" w:fill="auto"/>
            <w:noWrap/>
            <w:vAlign w:val="bottom"/>
            <w:hideMark/>
          </w:tcPr>
          <w:p w14:paraId="6C60EE80" w14:textId="77777777" w:rsidR="008C1349" w:rsidRPr="00AD5FE7" w:rsidRDefault="008C1349" w:rsidP="008C1349">
            <w:pPr>
              <w:spacing w:after="0" w:line="240" w:lineRule="auto"/>
              <w:jc w:val="right"/>
              <w:rPr>
                <w:rFonts w:ascii="Arial" w:eastAsia="Calibri" w:hAnsi="Arial" w:cs="Arial"/>
                <w:bCs/>
              </w:rPr>
            </w:pPr>
            <w:r w:rsidRPr="00AD5FE7">
              <w:rPr>
                <w:rFonts w:ascii="Arial" w:eastAsia="Calibri" w:hAnsi="Arial" w:cs="Arial"/>
                <w:bCs/>
              </w:rPr>
              <w:t>moški</w:t>
            </w:r>
          </w:p>
        </w:tc>
        <w:tc>
          <w:tcPr>
            <w:tcW w:w="861" w:type="dxa"/>
            <w:shd w:val="clear" w:color="auto" w:fill="auto"/>
            <w:noWrap/>
            <w:vAlign w:val="bottom"/>
            <w:hideMark/>
          </w:tcPr>
          <w:p w14:paraId="5DAA9BEF" w14:textId="77777777" w:rsidR="008C1349" w:rsidRPr="00AD5FE7" w:rsidRDefault="008C1349" w:rsidP="008C1349">
            <w:pPr>
              <w:spacing w:after="0" w:line="240" w:lineRule="auto"/>
              <w:jc w:val="right"/>
              <w:rPr>
                <w:rFonts w:ascii="Arial" w:eastAsia="Calibri" w:hAnsi="Arial" w:cs="Arial"/>
                <w:bCs/>
              </w:rPr>
            </w:pPr>
            <w:r w:rsidRPr="00AD5FE7">
              <w:rPr>
                <w:rFonts w:ascii="Arial" w:eastAsia="Calibri" w:hAnsi="Arial" w:cs="Arial"/>
                <w:bCs/>
              </w:rPr>
              <w:t>ženske</w:t>
            </w:r>
          </w:p>
        </w:tc>
        <w:tc>
          <w:tcPr>
            <w:tcW w:w="861" w:type="dxa"/>
            <w:shd w:val="clear" w:color="auto" w:fill="auto"/>
            <w:noWrap/>
            <w:vAlign w:val="bottom"/>
            <w:hideMark/>
          </w:tcPr>
          <w:p w14:paraId="752D0E57" w14:textId="77777777" w:rsidR="008C1349" w:rsidRPr="00AD5FE7" w:rsidRDefault="008C1349" w:rsidP="008C1349">
            <w:pPr>
              <w:spacing w:after="0" w:line="240" w:lineRule="auto"/>
              <w:jc w:val="right"/>
              <w:rPr>
                <w:rFonts w:ascii="Arial" w:eastAsia="Calibri" w:hAnsi="Arial" w:cs="Arial"/>
                <w:bCs/>
              </w:rPr>
            </w:pPr>
            <w:r w:rsidRPr="00AD5FE7">
              <w:rPr>
                <w:rFonts w:ascii="Arial" w:eastAsia="Calibri" w:hAnsi="Arial" w:cs="Arial"/>
                <w:bCs/>
              </w:rPr>
              <w:t>skupaj</w:t>
            </w:r>
          </w:p>
        </w:tc>
      </w:tr>
      <w:tr w:rsidR="008C1349" w:rsidRPr="00AD5FE7" w14:paraId="15046338" w14:textId="77777777" w:rsidTr="00705C99">
        <w:trPr>
          <w:trHeight w:val="204"/>
        </w:trPr>
        <w:tc>
          <w:tcPr>
            <w:tcW w:w="3675" w:type="dxa"/>
            <w:shd w:val="clear" w:color="auto" w:fill="auto"/>
            <w:noWrap/>
            <w:vAlign w:val="bottom"/>
            <w:hideMark/>
          </w:tcPr>
          <w:p w14:paraId="06373F54" w14:textId="77777777" w:rsidR="008C1349" w:rsidRPr="00AD5FE7" w:rsidRDefault="008C1349" w:rsidP="008C1349">
            <w:pPr>
              <w:autoSpaceDE w:val="0"/>
              <w:autoSpaceDN w:val="0"/>
              <w:adjustRightInd w:val="0"/>
              <w:spacing w:before="120" w:after="0" w:line="240" w:lineRule="auto"/>
              <w:rPr>
                <w:rFonts w:ascii="Arial" w:eastAsia="Calibri" w:hAnsi="Arial" w:cs="Arial"/>
                <w:bCs/>
              </w:rPr>
            </w:pPr>
            <w:r w:rsidRPr="00AD5FE7">
              <w:rPr>
                <w:rFonts w:ascii="Arial" w:eastAsia="Calibri" w:hAnsi="Arial" w:cs="Arial"/>
                <w:bCs/>
              </w:rPr>
              <w:t>nepopolna osnovnošolska</w:t>
            </w:r>
          </w:p>
        </w:tc>
        <w:tc>
          <w:tcPr>
            <w:tcW w:w="861" w:type="dxa"/>
            <w:shd w:val="clear" w:color="auto" w:fill="auto"/>
            <w:noWrap/>
            <w:vAlign w:val="bottom"/>
            <w:hideMark/>
          </w:tcPr>
          <w:p w14:paraId="108523A1"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743</w:t>
            </w:r>
          </w:p>
        </w:tc>
        <w:tc>
          <w:tcPr>
            <w:tcW w:w="861" w:type="dxa"/>
            <w:shd w:val="clear" w:color="auto" w:fill="auto"/>
            <w:noWrap/>
            <w:vAlign w:val="bottom"/>
            <w:hideMark/>
          </w:tcPr>
          <w:p w14:paraId="5EB48E1C"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644</w:t>
            </w:r>
          </w:p>
        </w:tc>
        <w:tc>
          <w:tcPr>
            <w:tcW w:w="861" w:type="dxa"/>
            <w:shd w:val="clear" w:color="auto" w:fill="auto"/>
            <w:noWrap/>
            <w:vAlign w:val="bottom"/>
            <w:hideMark/>
          </w:tcPr>
          <w:p w14:paraId="4FBCB1F8"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1.387</w:t>
            </w:r>
          </w:p>
        </w:tc>
      </w:tr>
      <w:tr w:rsidR="008C1349" w:rsidRPr="00AD5FE7" w14:paraId="30B42B70" w14:textId="77777777" w:rsidTr="00705C99">
        <w:trPr>
          <w:trHeight w:val="204"/>
        </w:trPr>
        <w:tc>
          <w:tcPr>
            <w:tcW w:w="3675" w:type="dxa"/>
            <w:shd w:val="clear" w:color="auto" w:fill="auto"/>
            <w:noWrap/>
            <w:vAlign w:val="bottom"/>
            <w:hideMark/>
          </w:tcPr>
          <w:p w14:paraId="645F12F0" w14:textId="77777777" w:rsidR="008C1349" w:rsidRPr="00AD5FE7" w:rsidRDefault="008C1349" w:rsidP="008C1349">
            <w:pPr>
              <w:autoSpaceDE w:val="0"/>
              <w:autoSpaceDN w:val="0"/>
              <w:adjustRightInd w:val="0"/>
              <w:spacing w:before="120" w:after="0" w:line="240" w:lineRule="auto"/>
              <w:rPr>
                <w:rFonts w:ascii="Arial" w:eastAsia="Calibri" w:hAnsi="Arial" w:cs="Arial"/>
                <w:bCs/>
              </w:rPr>
            </w:pPr>
            <w:r w:rsidRPr="00AD5FE7">
              <w:rPr>
                <w:rFonts w:ascii="Arial" w:eastAsia="Calibri" w:hAnsi="Arial" w:cs="Arial"/>
                <w:bCs/>
              </w:rPr>
              <w:t>osnovnošolska</w:t>
            </w:r>
          </w:p>
        </w:tc>
        <w:tc>
          <w:tcPr>
            <w:tcW w:w="861" w:type="dxa"/>
            <w:shd w:val="clear" w:color="auto" w:fill="auto"/>
            <w:noWrap/>
            <w:vAlign w:val="bottom"/>
            <w:hideMark/>
          </w:tcPr>
          <w:p w14:paraId="2E6678D9"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407</w:t>
            </w:r>
          </w:p>
        </w:tc>
        <w:tc>
          <w:tcPr>
            <w:tcW w:w="861" w:type="dxa"/>
            <w:shd w:val="clear" w:color="auto" w:fill="auto"/>
            <w:noWrap/>
            <w:vAlign w:val="bottom"/>
            <w:hideMark/>
          </w:tcPr>
          <w:p w14:paraId="2C36F9BF"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417</w:t>
            </w:r>
          </w:p>
        </w:tc>
        <w:tc>
          <w:tcPr>
            <w:tcW w:w="861" w:type="dxa"/>
            <w:shd w:val="clear" w:color="auto" w:fill="auto"/>
            <w:noWrap/>
            <w:vAlign w:val="bottom"/>
            <w:hideMark/>
          </w:tcPr>
          <w:p w14:paraId="5417D0DA"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824</w:t>
            </w:r>
          </w:p>
        </w:tc>
      </w:tr>
      <w:tr w:rsidR="008C1349" w:rsidRPr="00AD5FE7" w14:paraId="58142F5C" w14:textId="77777777" w:rsidTr="00705C99">
        <w:trPr>
          <w:trHeight w:val="204"/>
        </w:trPr>
        <w:tc>
          <w:tcPr>
            <w:tcW w:w="3675" w:type="dxa"/>
            <w:shd w:val="clear" w:color="auto" w:fill="auto"/>
            <w:noWrap/>
            <w:vAlign w:val="bottom"/>
            <w:hideMark/>
          </w:tcPr>
          <w:p w14:paraId="0AF34547" w14:textId="77777777" w:rsidR="008C1349" w:rsidRPr="00AD5FE7" w:rsidRDefault="008C1349" w:rsidP="008C1349">
            <w:pPr>
              <w:autoSpaceDE w:val="0"/>
              <w:autoSpaceDN w:val="0"/>
              <w:adjustRightInd w:val="0"/>
              <w:spacing w:before="120" w:after="0" w:line="240" w:lineRule="auto"/>
              <w:rPr>
                <w:rFonts w:ascii="Arial" w:eastAsia="Calibri" w:hAnsi="Arial" w:cs="Arial"/>
                <w:bCs/>
              </w:rPr>
            </w:pPr>
            <w:r w:rsidRPr="00AD5FE7">
              <w:rPr>
                <w:rFonts w:ascii="Arial" w:eastAsia="Calibri" w:hAnsi="Arial" w:cs="Arial"/>
                <w:bCs/>
              </w:rPr>
              <w:t>nižja poklicna</w:t>
            </w:r>
          </w:p>
        </w:tc>
        <w:tc>
          <w:tcPr>
            <w:tcW w:w="861" w:type="dxa"/>
            <w:shd w:val="clear" w:color="auto" w:fill="auto"/>
            <w:noWrap/>
            <w:vAlign w:val="bottom"/>
            <w:hideMark/>
          </w:tcPr>
          <w:p w14:paraId="31B56340"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69</w:t>
            </w:r>
          </w:p>
        </w:tc>
        <w:tc>
          <w:tcPr>
            <w:tcW w:w="861" w:type="dxa"/>
            <w:shd w:val="clear" w:color="auto" w:fill="auto"/>
            <w:noWrap/>
            <w:vAlign w:val="bottom"/>
            <w:hideMark/>
          </w:tcPr>
          <w:p w14:paraId="16AD5968"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38</w:t>
            </w:r>
          </w:p>
        </w:tc>
        <w:tc>
          <w:tcPr>
            <w:tcW w:w="861" w:type="dxa"/>
            <w:shd w:val="clear" w:color="auto" w:fill="auto"/>
            <w:noWrap/>
            <w:vAlign w:val="bottom"/>
            <w:hideMark/>
          </w:tcPr>
          <w:p w14:paraId="134BA561"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107</w:t>
            </w:r>
          </w:p>
        </w:tc>
      </w:tr>
      <w:tr w:rsidR="008C1349" w:rsidRPr="00AD5FE7" w14:paraId="7BC86B5C" w14:textId="77777777" w:rsidTr="00705C99">
        <w:trPr>
          <w:trHeight w:val="204"/>
        </w:trPr>
        <w:tc>
          <w:tcPr>
            <w:tcW w:w="3675" w:type="dxa"/>
            <w:shd w:val="clear" w:color="auto" w:fill="auto"/>
            <w:noWrap/>
            <w:vAlign w:val="bottom"/>
            <w:hideMark/>
          </w:tcPr>
          <w:p w14:paraId="1969D44F" w14:textId="77777777" w:rsidR="008C1349" w:rsidRPr="00AD5FE7" w:rsidRDefault="008C1349" w:rsidP="008C1349">
            <w:pPr>
              <w:autoSpaceDE w:val="0"/>
              <w:autoSpaceDN w:val="0"/>
              <w:adjustRightInd w:val="0"/>
              <w:spacing w:before="120" w:after="0" w:line="240" w:lineRule="auto"/>
              <w:rPr>
                <w:rFonts w:ascii="Arial" w:eastAsia="Calibri" w:hAnsi="Arial" w:cs="Arial"/>
                <w:bCs/>
              </w:rPr>
            </w:pPr>
            <w:r w:rsidRPr="00AD5FE7">
              <w:rPr>
                <w:rFonts w:ascii="Arial" w:eastAsia="Calibri" w:hAnsi="Arial" w:cs="Arial"/>
                <w:bCs/>
              </w:rPr>
              <w:t>srednja poklicna</w:t>
            </w:r>
          </w:p>
        </w:tc>
        <w:tc>
          <w:tcPr>
            <w:tcW w:w="861" w:type="dxa"/>
            <w:shd w:val="clear" w:color="auto" w:fill="auto"/>
            <w:noWrap/>
            <w:vAlign w:val="bottom"/>
            <w:hideMark/>
          </w:tcPr>
          <w:p w14:paraId="0C02A628"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47</w:t>
            </w:r>
          </w:p>
        </w:tc>
        <w:tc>
          <w:tcPr>
            <w:tcW w:w="861" w:type="dxa"/>
            <w:shd w:val="clear" w:color="auto" w:fill="auto"/>
            <w:noWrap/>
            <w:vAlign w:val="bottom"/>
            <w:hideMark/>
          </w:tcPr>
          <w:p w14:paraId="5CACFCA2"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60</w:t>
            </w:r>
          </w:p>
        </w:tc>
        <w:tc>
          <w:tcPr>
            <w:tcW w:w="861" w:type="dxa"/>
            <w:shd w:val="clear" w:color="auto" w:fill="auto"/>
            <w:noWrap/>
            <w:vAlign w:val="bottom"/>
            <w:hideMark/>
          </w:tcPr>
          <w:p w14:paraId="7364C437"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107</w:t>
            </w:r>
          </w:p>
        </w:tc>
      </w:tr>
      <w:tr w:rsidR="008C1349" w:rsidRPr="00AD5FE7" w14:paraId="7BB2760C" w14:textId="77777777" w:rsidTr="00705C99">
        <w:trPr>
          <w:trHeight w:val="204"/>
        </w:trPr>
        <w:tc>
          <w:tcPr>
            <w:tcW w:w="3675" w:type="dxa"/>
            <w:shd w:val="clear" w:color="auto" w:fill="auto"/>
            <w:noWrap/>
            <w:vAlign w:val="bottom"/>
            <w:hideMark/>
          </w:tcPr>
          <w:p w14:paraId="52CBB284" w14:textId="77777777" w:rsidR="008C1349" w:rsidRPr="00AD5FE7" w:rsidRDefault="008C1349" w:rsidP="008C1349">
            <w:pPr>
              <w:autoSpaceDE w:val="0"/>
              <w:autoSpaceDN w:val="0"/>
              <w:adjustRightInd w:val="0"/>
              <w:spacing w:before="120" w:after="0" w:line="240" w:lineRule="auto"/>
              <w:rPr>
                <w:rFonts w:ascii="Arial" w:eastAsia="Calibri" w:hAnsi="Arial" w:cs="Arial"/>
                <w:bCs/>
              </w:rPr>
            </w:pPr>
            <w:r w:rsidRPr="00AD5FE7">
              <w:rPr>
                <w:rFonts w:ascii="Arial" w:eastAsia="Calibri" w:hAnsi="Arial" w:cs="Arial"/>
                <w:bCs/>
              </w:rPr>
              <w:t>srednja strokovna, srednja splošna</w:t>
            </w:r>
          </w:p>
        </w:tc>
        <w:tc>
          <w:tcPr>
            <w:tcW w:w="861" w:type="dxa"/>
            <w:shd w:val="clear" w:color="auto" w:fill="auto"/>
            <w:noWrap/>
            <w:vAlign w:val="bottom"/>
            <w:hideMark/>
          </w:tcPr>
          <w:p w14:paraId="6B8C42CC"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10</w:t>
            </w:r>
          </w:p>
        </w:tc>
        <w:tc>
          <w:tcPr>
            <w:tcW w:w="861" w:type="dxa"/>
            <w:shd w:val="clear" w:color="auto" w:fill="auto"/>
            <w:noWrap/>
            <w:vAlign w:val="bottom"/>
            <w:hideMark/>
          </w:tcPr>
          <w:p w14:paraId="7EEB8BEF"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17</w:t>
            </w:r>
          </w:p>
        </w:tc>
        <w:tc>
          <w:tcPr>
            <w:tcW w:w="861" w:type="dxa"/>
            <w:shd w:val="clear" w:color="auto" w:fill="auto"/>
            <w:noWrap/>
            <w:vAlign w:val="bottom"/>
            <w:hideMark/>
          </w:tcPr>
          <w:p w14:paraId="2D644B88"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27</w:t>
            </w:r>
          </w:p>
        </w:tc>
      </w:tr>
      <w:tr w:rsidR="008C1349" w:rsidRPr="00AD5FE7" w14:paraId="396962F9" w14:textId="77777777" w:rsidTr="00705C99">
        <w:trPr>
          <w:trHeight w:val="204"/>
        </w:trPr>
        <w:tc>
          <w:tcPr>
            <w:tcW w:w="3675" w:type="dxa"/>
            <w:shd w:val="clear" w:color="auto" w:fill="auto"/>
            <w:noWrap/>
            <w:vAlign w:val="bottom"/>
            <w:hideMark/>
          </w:tcPr>
          <w:p w14:paraId="08679BCE" w14:textId="77777777" w:rsidR="008C1349" w:rsidRPr="00AD5FE7" w:rsidRDefault="008C1349" w:rsidP="008C1349">
            <w:pPr>
              <w:autoSpaceDE w:val="0"/>
              <w:autoSpaceDN w:val="0"/>
              <w:adjustRightInd w:val="0"/>
              <w:spacing w:before="120" w:after="0" w:line="240" w:lineRule="auto"/>
              <w:rPr>
                <w:rFonts w:ascii="Arial" w:eastAsia="Calibri" w:hAnsi="Arial" w:cs="Arial"/>
                <w:bCs/>
              </w:rPr>
            </w:pPr>
            <w:r w:rsidRPr="00AD5FE7">
              <w:rPr>
                <w:rFonts w:ascii="Arial" w:eastAsia="Calibri" w:hAnsi="Arial" w:cs="Arial"/>
                <w:bCs/>
              </w:rPr>
              <w:t>visokošolska 1. stopnje ipd.</w:t>
            </w:r>
          </w:p>
        </w:tc>
        <w:tc>
          <w:tcPr>
            <w:tcW w:w="861" w:type="dxa"/>
            <w:shd w:val="clear" w:color="auto" w:fill="auto"/>
            <w:noWrap/>
            <w:vAlign w:val="bottom"/>
            <w:hideMark/>
          </w:tcPr>
          <w:p w14:paraId="09D0E19D"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1</w:t>
            </w:r>
          </w:p>
        </w:tc>
        <w:tc>
          <w:tcPr>
            <w:tcW w:w="861" w:type="dxa"/>
            <w:shd w:val="clear" w:color="auto" w:fill="auto"/>
            <w:noWrap/>
            <w:vAlign w:val="bottom"/>
            <w:hideMark/>
          </w:tcPr>
          <w:p w14:paraId="2D6C0B38"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 </w:t>
            </w:r>
          </w:p>
        </w:tc>
        <w:tc>
          <w:tcPr>
            <w:tcW w:w="861" w:type="dxa"/>
            <w:shd w:val="clear" w:color="auto" w:fill="auto"/>
            <w:noWrap/>
            <w:vAlign w:val="bottom"/>
            <w:hideMark/>
          </w:tcPr>
          <w:p w14:paraId="24F72C40"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Cs/>
              </w:rPr>
            </w:pPr>
            <w:r w:rsidRPr="00AD5FE7">
              <w:rPr>
                <w:rFonts w:ascii="Arial" w:eastAsia="Calibri" w:hAnsi="Arial" w:cs="Arial"/>
                <w:bCs/>
              </w:rPr>
              <w:t>1</w:t>
            </w:r>
          </w:p>
        </w:tc>
      </w:tr>
      <w:tr w:rsidR="008C1349" w:rsidRPr="00AD5FE7" w14:paraId="3ECA6ECD" w14:textId="77777777" w:rsidTr="00705C99">
        <w:trPr>
          <w:trHeight w:val="204"/>
        </w:trPr>
        <w:tc>
          <w:tcPr>
            <w:tcW w:w="3675" w:type="dxa"/>
            <w:shd w:val="clear" w:color="auto" w:fill="auto"/>
            <w:noWrap/>
            <w:vAlign w:val="bottom"/>
            <w:hideMark/>
          </w:tcPr>
          <w:p w14:paraId="1B06CE7D" w14:textId="07343152" w:rsidR="008C1349" w:rsidRPr="00AD5FE7" w:rsidRDefault="00B77546" w:rsidP="00B77546">
            <w:pPr>
              <w:autoSpaceDE w:val="0"/>
              <w:autoSpaceDN w:val="0"/>
              <w:adjustRightInd w:val="0"/>
              <w:spacing w:before="120" w:after="0" w:line="240" w:lineRule="auto"/>
              <w:rPr>
                <w:rFonts w:ascii="Arial" w:eastAsia="Calibri" w:hAnsi="Arial" w:cs="Arial"/>
                <w:b/>
                <w:bCs/>
              </w:rPr>
            </w:pPr>
            <w:r>
              <w:rPr>
                <w:rFonts w:ascii="Arial" w:eastAsia="Calibri" w:hAnsi="Arial" w:cs="Arial"/>
                <w:b/>
                <w:bCs/>
              </w:rPr>
              <w:t>s</w:t>
            </w:r>
            <w:r w:rsidR="008C1349" w:rsidRPr="00AD5FE7">
              <w:rPr>
                <w:rFonts w:ascii="Arial" w:eastAsia="Calibri" w:hAnsi="Arial" w:cs="Arial"/>
                <w:b/>
                <w:bCs/>
              </w:rPr>
              <w:t>kupaj</w:t>
            </w:r>
          </w:p>
        </w:tc>
        <w:tc>
          <w:tcPr>
            <w:tcW w:w="861" w:type="dxa"/>
            <w:shd w:val="clear" w:color="auto" w:fill="auto"/>
            <w:noWrap/>
            <w:vAlign w:val="bottom"/>
            <w:hideMark/>
          </w:tcPr>
          <w:p w14:paraId="6F2C57B1"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
                <w:bCs/>
              </w:rPr>
            </w:pPr>
            <w:r w:rsidRPr="00AD5FE7">
              <w:rPr>
                <w:rFonts w:ascii="Arial" w:eastAsia="Calibri" w:hAnsi="Arial" w:cs="Arial"/>
                <w:b/>
                <w:bCs/>
              </w:rPr>
              <w:t>1.277</w:t>
            </w:r>
          </w:p>
        </w:tc>
        <w:tc>
          <w:tcPr>
            <w:tcW w:w="861" w:type="dxa"/>
            <w:shd w:val="clear" w:color="auto" w:fill="auto"/>
            <w:noWrap/>
            <w:vAlign w:val="bottom"/>
            <w:hideMark/>
          </w:tcPr>
          <w:p w14:paraId="132D09AE"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
                <w:bCs/>
              </w:rPr>
            </w:pPr>
            <w:r w:rsidRPr="00AD5FE7">
              <w:rPr>
                <w:rFonts w:ascii="Arial" w:eastAsia="Calibri" w:hAnsi="Arial" w:cs="Arial"/>
                <w:b/>
                <w:bCs/>
              </w:rPr>
              <w:t>1.176</w:t>
            </w:r>
          </w:p>
        </w:tc>
        <w:tc>
          <w:tcPr>
            <w:tcW w:w="861" w:type="dxa"/>
            <w:shd w:val="clear" w:color="auto" w:fill="auto"/>
            <w:noWrap/>
            <w:vAlign w:val="bottom"/>
            <w:hideMark/>
          </w:tcPr>
          <w:p w14:paraId="41D90CBC" w14:textId="77777777" w:rsidR="008C1349" w:rsidRPr="00AD5FE7" w:rsidRDefault="008C1349" w:rsidP="008C1349">
            <w:pPr>
              <w:autoSpaceDE w:val="0"/>
              <w:autoSpaceDN w:val="0"/>
              <w:adjustRightInd w:val="0"/>
              <w:spacing w:before="120" w:after="0" w:line="240" w:lineRule="auto"/>
              <w:jc w:val="right"/>
              <w:rPr>
                <w:rFonts w:ascii="Arial" w:eastAsia="Calibri" w:hAnsi="Arial" w:cs="Arial"/>
                <w:b/>
                <w:bCs/>
              </w:rPr>
            </w:pPr>
            <w:r w:rsidRPr="00AD5FE7">
              <w:rPr>
                <w:rFonts w:ascii="Arial" w:eastAsia="Calibri" w:hAnsi="Arial" w:cs="Arial"/>
                <w:b/>
                <w:bCs/>
              </w:rPr>
              <w:t>2.453</w:t>
            </w:r>
          </w:p>
        </w:tc>
      </w:tr>
    </w:tbl>
    <w:p w14:paraId="77097487" w14:textId="7E53D14F" w:rsidR="008C1349" w:rsidRPr="00AD5FE7" w:rsidRDefault="008C1349" w:rsidP="008C1349">
      <w:pPr>
        <w:autoSpaceDE w:val="0"/>
        <w:autoSpaceDN w:val="0"/>
        <w:adjustRightInd w:val="0"/>
        <w:jc w:val="both"/>
        <w:rPr>
          <w:rFonts w:ascii="Arial" w:eastAsia="Calibri" w:hAnsi="Arial" w:cs="Arial"/>
        </w:rPr>
      </w:pPr>
      <w:r w:rsidRPr="00AD5FE7">
        <w:rPr>
          <w:rFonts w:ascii="Arial" w:eastAsia="Calibri" w:hAnsi="Arial" w:cs="Arial"/>
        </w:rPr>
        <w:t>Vir: Zavod RS za zaposlovanje</w:t>
      </w:r>
      <w:r w:rsidR="001354C3">
        <w:rPr>
          <w:rFonts w:ascii="Arial" w:eastAsia="Calibri" w:hAnsi="Arial" w:cs="Arial"/>
        </w:rPr>
        <w:t>.</w:t>
      </w:r>
    </w:p>
    <w:p w14:paraId="40C858E0" w14:textId="68F48F1D" w:rsidR="008C1349" w:rsidRPr="007E53A3" w:rsidRDefault="00C363CD" w:rsidP="007E53A3">
      <w:pPr>
        <w:spacing w:line="240" w:lineRule="auto"/>
        <w:jc w:val="both"/>
        <w:rPr>
          <w:rFonts w:ascii="Arial" w:eastAsia="Calibri" w:hAnsi="Arial" w:cs="Arial"/>
        </w:rPr>
      </w:pPr>
      <w:r>
        <w:rPr>
          <w:rFonts w:ascii="Arial" w:eastAsia="Calibri" w:hAnsi="Arial" w:cs="Arial"/>
        </w:rPr>
        <w:t>Leta</w:t>
      </w:r>
      <w:r w:rsidR="008C1349" w:rsidRPr="007E53A3">
        <w:rPr>
          <w:rFonts w:ascii="Arial" w:eastAsia="Calibri" w:hAnsi="Arial" w:cs="Arial"/>
        </w:rPr>
        <w:t xml:space="preserve"> 2018 je bilo z namenom izboljšanja izobrazbene ravni brezposelnih in pridobivanja delovnih izkušenj 333 Romov (od tega 176 moških in 157 žensk) vključenih v ukrep aktivne politike zaposlovanja (</w:t>
      </w:r>
      <w:r w:rsidR="00A16749">
        <w:rPr>
          <w:rFonts w:ascii="Arial" w:eastAsia="Calibri" w:hAnsi="Arial" w:cs="Arial"/>
        </w:rPr>
        <w:t xml:space="preserve">v nadaljevanju: </w:t>
      </w:r>
      <w:r w:rsidR="008C1349" w:rsidRPr="007E53A3">
        <w:rPr>
          <w:rFonts w:ascii="Arial" w:eastAsia="Calibri" w:hAnsi="Arial" w:cs="Arial"/>
        </w:rPr>
        <w:t xml:space="preserve">APZ) </w:t>
      </w:r>
      <w:r w:rsidR="00B77546">
        <w:rPr>
          <w:rFonts w:ascii="Arial" w:eastAsia="Calibri" w:hAnsi="Arial" w:cs="Arial"/>
        </w:rPr>
        <w:t>»u</w:t>
      </w:r>
      <w:r w:rsidR="008C1349" w:rsidRPr="007E53A3">
        <w:rPr>
          <w:rFonts w:ascii="Arial" w:eastAsia="Calibri" w:hAnsi="Arial" w:cs="Arial"/>
        </w:rPr>
        <w:t>sposabljanje in izobraževanje (neformalno in formalno izobraževanje, usposabljanje na konkretnem delovnem mestu, delovni preizkus ipd.)</w:t>
      </w:r>
      <w:r w:rsidR="00B77546">
        <w:rPr>
          <w:rFonts w:ascii="Arial" w:eastAsia="Calibri" w:hAnsi="Arial" w:cs="Arial"/>
        </w:rPr>
        <w:t>«</w:t>
      </w:r>
      <w:r w:rsidR="008C1349" w:rsidRPr="007E53A3">
        <w:rPr>
          <w:rFonts w:ascii="Arial" w:eastAsia="Calibri" w:hAnsi="Arial" w:cs="Arial"/>
        </w:rPr>
        <w:t>. Namen neformalnega izobraževanja je večanje zaposlitvenih možnosti s pridobitvijo novih znanj in kompetenc za vstop na trg dela ter uspešen razvoj kariere. Namen formalnega izobraževanja je večanje zaposlitvenih možnosti s pridobitvijo višje ravni izobrazbe.</w:t>
      </w:r>
    </w:p>
    <w:p w14:paraId="610670B3" w14:textId="2117450E" w:rsidR="008C1349" w:rsidRDefault="008C1349" w:rsidP="007E53A3">
      <w:pPr>
        <w:autoSpaceDE w:val="0"/>
        <w:autoSpaceDN w:val="0"/>
        <w:adjustRightInd w:val="0"/>
        <w:spacing w:after="240" w:line="240" w:lineRule="auto"/>
        <w:jc w:val="both"/>
        <w:rPr>
          <w:rFonts w:ascii="Arial" w:eastAsia="Calibri" w:hAnsi="Arial" w:cs="Arial"/>
        </w:rPr>
      </w:pPr>
      <w:r w:rsidRPr="007E53A3">
        <w:rPr>
          <w:rFonts w:ascii="Arial" w:eastAsia="Calibri" w:hAnsi="Arial" w:cs="Arial"/>
        </w:rPr>
        <w:t xml:space="preserve">Skupno število vključitev Romov v programe </w:t>
      </w:r>
      <w:r w:rsidR="001354C3">
        <w:rPr>
          <w:rFonts w:ascii="Arial" w:eastAsia="Calibri" w:hAnsi="Arial" w:cs="Arial"/>
        </w:rPr>
        <w:t>a</w:t>
      </w:r>
      <w:r w:rsidR="00A16749">
        <w:rPr>
          <w:rFonts w:ascii="Arial" w:eastAsia="Calibri" w:hAnsi="Arial" w:cs="Arial"/>
        </w:rPr>
        <w:t>ktivne politike zaposlovanja</w:t>
      </w:r>
      <w:r w:rsidRPr="007E53A3">
        <w:rPr>
          <w:rFonts w:ascii="Arial" w:eastAsia="Calibri" w:hAnsi="Arial" w:cs="Arial"/>
        </w:rPr>
        <w:t xml:space="preserve">, v delavnice Storitev za trg dela in v koriščenje storitev </w:t>
      </w:r>
      <w:r w:rsidR="001354C3">
        <w:rPr>
          <w:rFonts w:ascii="Arial" w:eastAsia="Calibri" w:hAnsi="Arial" w:cs="Arial"/>
        </w:rPr>
        <w:t>k</w:t>
      </w:r>
      <w:r w:rsidRPr="007E53A3">
        <w:rPr>
          <w:rFonts w:ascii="Arial" w:eastAsia="Calibri" w:hAnsi="Arial" w:cs="Arial"/>
        </w:rPr>
        <w:t>ariernih središč, v katerih zavod nudi aktivnosti, namenjene iskanju zaposlitve in vseživljenjske karierne orientacije</w:t>
      </w:r>
      <w:r w:rsidR="001354C3">
        <w:rPr>
          <w:rFonts w:ascii="Arial" w:eastAsia="Calibri" w:hAnsi="Arial" w:cs="Arial"/>
        </w:rPr>
        <w:t>,</w:t>
      </w:r>
      <w:r w:rsidRPr="007E53A3">
        <w:rPr>
          <w:rFonts w:ascii="Arial" w:eastAsia="Calibri" w:hAnsi="Arial" w:cs="Arial"/>
        </w:rPr>
        <w:t xml:space="preserve"> na letn</w:t>
      </w:r>
      <w:r w:rsidR="001354C3">
        <w:rPr>
          <w:rFonts w:ascii="Arial" w:eastAsia="Calibri" w:hAnsi="Arial" w:cs="Arial"/>
        </w:rPr>
        <w:t>i ravni</w:t>
      </w:r>
      <w:r w:rsidRPr="007E53A3">
        <w:rPr>
          <w:rFonts w:ascii="Arial" w:eastAsia="Calibri" w:hAnsi="Arial" w:cs="Arial"/>
        </w:rPr>
        <w:t xml:space="preserve"> </w:t>
      </w:r>
      <w:r w:rsidR="001354C3">
        <w:rPr>
          <w:rFonts w:ascii="Arial" w:eastAsia="Calibri" w:hAnsi="Arial" w:cs="Arial"/>
        </w:rPr>
        <w:t>in</w:t>
      </w:r>
      <w:r w:rsidRPr="007E53A3">
        <w:rPr>
          <w:rFonts w:ascii="Arial" w:eastAsia="Calibri" w:hAnsi="Arial" w:cs="Arial"/>
        </w:rPr>
        <w:t xml:space="preserve"> obseg sredstev, ki jih je MDDSZ namenilo za aktivacijo Romov v obdobju od leta 2015 do leta 2018</w:t>
      </w:r>
      <w:r w:rsidR="001354C3">
        <w:rPr>
          <w:rFonts w:ascii="Arial" w:eastAsia="Calibri" w:hAnsi="Arial" w:cs="Arial"/>
        </w:rPr>
        <w:t>, sta</w:t>
      </w:r>
      <w:r w:rsidRPr="007E53A3">
        <w:rPr>
          <w:rFonts w:ascii="Arial" w:eastAsia="Calibri" w:hAnsi="Arial" w:cs="Arial"/>
        </w:rPr>
        <w:t xml:space="preserve"> razvidn</w:t>
      </w:r>
      <w:r w:rsidR="001354C3">
        <w:rPr>
          <w:rFonts w:ascii="Arial" w:eastAsia="Calibri" w:hAnsi="Arial" w:cs="Arial"/>
        </w:rPr>
        <w:t>a</w:t>
      </w:r>
      <w:r w:rsidRPr="007E53A3">
        <w:rPr>
          <w:rFonts w:ascii="Arial" w:eastAsia="Calibri" w:hAnsi="Arial" w:cs="Arial"/>
        </w:rPr>
        <w:t xml:space="preserve"> iz spodnje </w:t>
      </w:r>
      <w:r w:rsidR="001354C3">
        <w:rPr>
          <w:rFonts w:ascii="Arial" w:eastAsia="Calibri" w:hAnsi="Arial" w:cs="Arial"/>
        </w:rPr>
        <w:t>preglednic</w:t>
      </w:r>
      <w:r w:rsidRPr="007E53A3">
        <w:rPr>
          <w:rFonts w:ascii="Arial" w:eastAsia="Calibri" w:hAnsi="Arial" w:cs="Arial"/>
        </w:rPr>
        <w:t>e.</w:t>
      </w:r>
    </w:p>
    <w:p w14:paraId="78408B8D" w14:textId="77777777" w:rsidR="00993124" w:rsidRDefault="00993124" w:rsidP="007E53A3">
      <w:pPr>
        <w:autoSpaceDE w:val="0"/>
        <w:autoSpaceDN w:val="0"/>
        <w:adjustRightInd w:val="0"/>
        <w:spacing w:after="240" w:line="240" w:lineRule="auto"/>
        <w:jc w:val="both"/>
        <w:rPr>
          <w:rFonts w:ascii="Arial" w:eastAsia="Calibri" w:hAnsi="Arial" w:cs="Arial"/>
        </w:rPr>
      </w:pPr>
    </w:p>
    <w:p w14:paraId="5F3688E5" w14:textId="77777777" w:rsidR="00993124" w:rsidRPr="007E53A3" w:rsidRDefault="00993124" w:rsidP="007E53A3">
      <w:pPr>
        <w:autoSpaceDE w:val="0"/>
        <w:autoSpaceDN w:val="0"/>
        <w:adjustRightInd w:val="0"/>
        <w:spacing w:after="240" w:line="240" w:lineRule="auto"/>
        <w:jc w:val="both"/>
        <w:rPr>
          <w:rFonts w:ascii="Arial" w:eastAsia="Calibri" w:hAnsi="Arial" w:cs="Arial"/>
        </w:rPr>
      </w:pPr>
    </w:p>
    <w:tbl>
      <w:tblPr>
        <w:tblpPr w:leftFromText="141" w:rightFromText="141" w:vertAnchor="text" w:horzAnchor="margin" w:tblpY="30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9"/>
        <w:gridCol w:w="1763"/>
        <w:gridCol w:w="1620"/>
        <w:gridCol w:w="4595"/>
      </w:tblGrid>
      <w:tr w:rsidR="008C1349" w:rsidRPr="007E53A3" w14:paraId="2F6B3E15" w14:textId="77777777" w:rsidTr="008C1349">
        <w:tc>
          <w:tcPr>
            <w:tcW w:w="1089" w:type="dxa"/>
            <w:shd w:val="clear" w:color="auto" w:fill="E7E6E6"/>
          </w:tcPr>
          <w:p w14:paraId="4F1E6F60" w14:textId="77777777" w:rsidR="008C1349" w:rsidRPr="007E53A3" w:rsidRDefault="008C1349" w:rsidP="008C1349">
            <w:pPr>
              <w:tabs>
                <w:tab w:val="center" w:pos="4320"/>
                <w:tab w:val="right" w:pos="8640"/>
              </w:tabs>
              <w:autoSpaceDE w:val="0"/>
              <w:autoSpaceDN w:val="0"/>
              <w:adjustRightInd w:val="0"/>
              <w:spacing w:before="60" w:after="60" w:line="240" w:lineRule="auto"/>
              <w:jc w:val="both"/>
              <w:rPr>
                <w:rFonts w:ascii="Arial" w:eastAsia="Calibri" w:hAnsi="Arial" w:cs="Arial"/>
              </w:rPr>
            </w:pPr>
            <w:bookmarkStart w:id="2" w:name="_Toc385201984"/>
            <w:r w:rsidRPr="007E53A3">
              <w:rPr>
                <w:rFonts w:ascii="Arial" w:eastAsia="Calibri" w:hAnsi="Arial" w:cs="Arial"/>
              </w:rPr>
              <w:lastRenderedPageBreak/>
              <w:t>Leto</w:t>
            </w:r>
          </w:p>
        </w:tc>
        <w:tc>
          <w:tcPr>
            <w:tcW w:w="1763" w:type="dxa"/>
            <w:shd w:val="clear" w:color="auto" w:fill="E7E6E6"/>
          </w:tcPr>
          <w:p w14:paraId="5DA38260" w14:textId="77777777" w:rsidR="008C1349" w:rsidRPr="007E53A3" w:rsidRDefault="008C1349" w:rsidP="008C1349">
            <w:pPr>
              <w:tabs>
                <w:tab w:val="center" w:pos="4320"/>
                <w:tab w:val="right" w:pos="8640"/>
              </w:tabs>
              <w:autoSpaceDE w:val="0"/>
              <w:autoSpaceDN w:val="0"/>
              <w:adjustRightInd w:val="0"/>
              <w:spacing w:before="60" w:after="60" w:line="240" w:lineRule="auto"/>
              <w:jc w:val="both"/>
              <w:rPr>
                <w:rFonts w:ascii="Arial" w:eastAsia="Calibri" w:hAnsi="Arial" w:cs="Arial"/>
              </w:rPr>
            </w:pPr>
            <w:r w:rsidRPr="007E53A3">
              <w:rPr>
                <w:rFonts w:ascii="Arial" w:eastAsia="Calibri" w:hAnsi="Arial" w:cs="Arial"/>
              </w:rPr>
              <w:t xml:space="preserve">Št. vključenih Romov </w:t>
            </w:r>
          </w:p>
        </w:tc>
        <w:tc>
          <w:tcPr>
            <w:tcW w:w="1620" w:type="dxa"/>
            <w:shd w:val="clear" w:color="auto" w:fill="E7E6E6"/>
          </w:tcPr>
          <w:p w14:paraId="62910990" w14:textId="77777777" w:rsidR="00777913" w:rsidRDefault="008C1349" w:rsidP="008C1349">
            <w:pPr>
              <w:tabs>
                <w:tab w:val="center" w:pos="4320"/>
                <w:tab w:val="right" w:pos="8640"/>
              </w:tabs>
              <w:autoSpaceDE w:val="0"/>
              <w:autoSpaceDN w:val="0"/>
              <w:adjustRightInd w:val="0"/>
              <w:spacing w:before="60" w:after="60" w:line="240" w:lineRule="auto"/>
              <w:jc w:val="both"/>
              <w:rPr>
                <w:rFonts w:ascii="Arial" w:eastAsia="Calibri" w:hAnsi="Arial" w:cs="Arial"/>
              </w:rPr>
            </w:pPr>
            <w:r w:rsidRPr="007E53A3">
              <w:rPr>
                <w:rFonts w:ascii="Arial" w:eastAsia="Calibri" w:hAnsi="Arial" w:cs="Arial"/>
              </w:rPr>
              <w:t xml:space="preserve">Obseg sredstev </w:t>
            </w:r>
          </w:p>
          <w:p w14:paraId="64CD882C" w14:textId="4B1F7403" w:rsidR="008C1349" w:rsidRPr="007E53A3" w:rsidRDefault="00777913" w:rsidP="00777913">
            <w:pPr>
              <w:tabs>
                <w:tab w:val="center" w:pos="4320"/>
                <w:tab w:val="right" w:pos="8640"/>
              </w:tabs>
              <w:autoSpaceDE w:val="0"/>
              <w:autoSpaceDN w:val="0"/>
              <w:adjustRightInd w:val="0"/>
              <w:spacing w:before="60" w:after="60" w:line="240" w:lineRule="auto"/>
              <w:jc w:val="both"/>
              <w:rPr>
                <w:rFonts w:ascii="Arial" w:eastAsia="Calibri" w:hAnsi="Arial" w:cs="Arial"/>
              </w:rPr>
            </w:pPr>
            <w:r>
              <w:rPr>
                <w:rFonts w:ascii="Arial" w:eastAsia="Calibri" w:hAnsi="Arial" w:cs="Arial"/>
              </w:rPr>
              <w:t>(</w:t>
            </w:r>
            <w:r w:rsidR="008C1349" w:rsidRPr="007E53A3">
              <w:rPr>
                <w:rFonts w:ascii="Arial" w:eastAsia="Calibri" w:hAnsi="Arial" w:cs="Arial"/>
              </w:rPr>
              <w:t>v</w:t>
            </w:r>
            <w:r w:rsidR="008E5BB0">
              <w:rPr>
                <w:rFonts w:ascii="Arial" w:eastAsia="Calibri" w:hAnsi="Arial" w:cs="Arial"/>
              </w:rPr>
              <w:t xml:space="preserve"> evr</w:t>
            </w:r>
            <w:r>
              <w:rPr>
                <w:rFonts w:ascii="Arial" w:eastAsia="Calibri" w:hAnsi="Arial" w:cs="Arial"/>
              </w:rPr>
              <w:t>ih)</w:t>
            </w:r>
          </w:p>
        </w:tc>
        <w:tc>
          <w:tcPr>
            <w:tcW w:w="4595" w:type="dxa"/>
            <w:shd w:val="clear" w:color="auto" w:fill="E7E6E6"/>
          </w:tcPr>
          <w:p w14:paraId="3BEDDE05" w14:textId="77777777" w:rsidR="008C1349" w:rsidRPr="007E53A3" w:rsidRDefault="008C1349" w:rsidP="008C1349">
            <w:pPr>
              <w:tabs>
                <w:tab w:val="center" w:pos="4320"/>
                <w:tab w:val="right" w:pos="8640"/>
              </w:tabs>
              <w:autoSpaceDE w:val="0"/>
              <w:autoSpaceDN w:val="0"/>
              <w:adjustRightInd w:val="0"/>
              <w:spacing w:before="60" w:after="60" w:line="240" w:lineRule="auto"/>
              <w:jc w:val="both"/>
              <w:rPr>
                <w:rFonts w:ascii="Arial" w:eastAsia="Calibri" w:hAnsi="Arial" w:cs="Arial"/>
              </w:rPr>
            </w:pPr>
            <w:r w:rsidRPr="007E53A3">
              <w:rPr>
                <w:rFonts w:ascii="Arial" w:eastAsia="Calibri" w:hAnsi="Arial" w:cs="Arial"/>
              </w:rPr>
              <w:t>Opomba</w:t>
            </w:r>
          </w:p>
        </w:tc>
      </w:tr>
      <w:tr w:rsidR="008C1349" w:rsidRPr="007E53A3" w14:paraId="0234A660" w14:textId="77777777" w:rsidTr="008C1349">
        <w:tc>
          <w:tcPr>
            <w:tcW w:w="1089" w:type="dxa"/>
            <w:shd w:val="clear" w:color="auto" w:fill="E7E6E6"/>
          </w:tcPr>
          <w:p w14:paraId="4039846B" w14:textId="77777777" w:rsidR="008C1349" w:rsidRPr="007E53A3" w:rsidRDefault="008C1349" w:rsidP="008C1349">
            <w:pPr>
              <w:tabs>
                <w:tab w:val="center" w:pos="4320"/>
                <w:tab w:val="right" w:pos="8640"/>
              </w:tabs>
              <w:autoSpaceDE w:val="0"/>
              <w:autoSpaceDN w:val="0"/>
              <w:adjustRightInd w:val="0"/>
              <w:spacing w:before="60" w:after="60" w:line="240" w:lineRule="auto"/>
              <w:jc w:val="center"/>
              <w:rPr>
                <w:rFonts w:ascii="Arial" w:eastAsia="Calibri" w:hAnsi="Arial" w:cs="Arial"/>
              </w:rPr>
            </w:pPr>
            <w:r w:rsidRPr="007E53A3">
              <w:rPr>
                <w:rFonts w:ascii="Arial" w:eastAsia="Calibri" w:hAnsi="Arial" w:cs="Arial"/>
              </w:rPr>
              <w:t>2015</w:t>
            </w:r>
          </w:p>
        </w:tc>
        <w:tc>
          <w:tcPr>
            <w:tcW w:w="1763" w:type="dxa"/>
          </w:tcPr>
          <w:p w14:paraId="7999E013" w14:textId="77777777" w:rsidR="008C1349" w:rsidRPr="007E53A3" w:rsidRDefault="008C1349" w:rsidP="008C1349">
            <w:pPr>
              <w:tabs>
                <w:tab w:val="center" w:pos="4320"/>
                <w:tab w:val="right" w:pos="8640"/>
              </w:tabs>
              <w:autoSpaceDE w:val="0"/>
              <w:autoSpaceDN w:val="0"/>
              <w:adjustRightInd w:val="0"/>
              <w:spacing w:before="60" w:after="60" w:line="240" w:lineRule="auto"/>
              <w:jc w:val="center"/>
              <w:rPr>
                <w:rFonts w:ascii="Arial" w:eastAsia="Calibri" w:hAnsi="Arial" w:cs="Arial"/>
              </w:rPr>
            </w:pPr>
            <w:r w:rsidRPr="007E53A3">
              <w:rPr>
                <w:rFonts w:ascii="Arial" w:eastAsia="Calibri" w:hAnsi="Arial" w:cs="Arial"/>
              </w:rPr>
              <w:t>2.433</w:t>
            </w:r>
          </w:p>
        </w:tc>
        <w:tc>
          <w:tcPr>
            <w:tcW w:w="1620" w:type="dxa"/>
          </w:tcPr>
          <w:p w14:paraId="1F3625A0" w14:textId="77777777" w:rsidR="008C1349" w:rsidRPr="007E53A3" w:rsidRDefault="008C1349" w:rsidP="008C1349">
            <w:pPr>
              <w:tabs>
                <w:tab w:val="center" w:pos="4320"/>
                <w:tab w:val="right" w:pos="8640"/>
              </w:tabs>
              <w:autoSpaceDE w:val="0"/>
              <w:autoSpaceDN w:val="0"/>
              <w:adjustRightInd w:val="0"/>
              <w:spacing w:before="60" w:after="60" w:line="240" w:lineRule="auto"/>
              <w:rPr>
                <w:rFonts w:ascii="Arial" w:eastAsia="Calibri" w:hAnsi="Arial" w:cs="Arial"/>
              </w:rPr>
            </w:pPr>
            <w:r w:rsidRPr="007E53A3">
              <w:rPr>
                <w:rFonts w:ascii="Arial" w:eastAsia="Calibri" w:hAnsi="Arial" w:cs="Arial"/>
              </w:rPr>
              <w:t>1.162.290,00</w:t>
            </w:r>
          </w:p>
        </w:tc>
        <w:tc>
          <w:tcPr>
            <w:tcW w:w="4595" w:type="dxa"/>
          </w:tcPr>
          <w:p w14:paraId="7B4E342D" w14:textId="736DC185" w:rsidR="008C1349" w:rsidRPr="007E53A3" w:rsidRDefault="008C1349" w:rsidP="00911294">
            <w:pPr>
              <w:tabs>
                <w:tab w:val="center" w:pos="4320"/>
                <w:tab w:val="right" w:pos="8640"/>
              </w:tabs>
              <w:autoSpaceDE w:val="0"/>
              <w:autoSpaceDN w:val="0"/>
              <w:adjustRightInd w:val="0"/>
              <w:spacing w:before="60" w:after="60" w:line="240" w:lineRule="auto"/>
              <w:jc w:val="both"/>
              <w:rPr>
                <w:rFonts w:ascii="Arial" w:eastAsia="Calibri" w:hAnsi="Arial" w:cs="Arial"/>
              </w:rPr>
            </w:pPr>
            <w:r w:rsidRPr="007E53A3">
              <w:rPr>
                <w:rFonts w:ascii="Arial" w:eastAsia="Calibri" w:hAnsi="Arial" w:cs="Arial"/>
              </w:rPr>
              <w:t xml:space="preserve">število vključenih Romov v programe APZ, delavnice Storitve za trg dela ter </w:t>
            </w:r>
            <w:r w:rsidR="00911294">
              <w:rPr>
                <w:rFonts w:ascii="Arial" w:eastAsia="Calibri" w:hAnsi="Arial" w:cs="Arial"/>
              </w:rPr>
              <w:t>k</w:t>
            </w:r>
            <w:r w:rsidRPr="007E53A3">
              <w:rPr>
                <w:rFonts w:ascii="Arial" w:eastAsia="Calibri" w:hAnsi="Arial" w:cs="Arial"/>
              </w:rPr>
              <w:t xml:space="preserve">arierna središča </w:t>
            </w:r>
            <w:r w:rsidR="00C363CD">
              <w:rPr>
                <w:rFonts w:ascii="Arial" w:eastAsia="Calibri" w:hAnsi="Arial" w:cs="Arial"/>
              </w:rPr>
              <w:t>leta</w:t>
            </w:r>
            <w:r w:rsidRPr="007E53A3">
              <w:rPr>
                <w:rFonts w:ascii="Arial" w:eastAsia="Calibri" w:hAnsi="Arial" w:cs="Arial"/>
              </w:rPr>
              <w:t xml:space="preserve"> 2015</w:t>
            </w:r>
          </w:p>
        </w:tc>
      </w:tr>
      <w:tr w:rsidR="008C1349" w:rsidRPr="007E53A3" w14:paraId="105DFCF1" w14:textId="77777777" w:rsidTr="008C1349">
        <w:tc>
          <w:tcPr>
            <w:tcW w:w="1089" w:type="dxa"/>
            <w:shd w:val="clear" w:color="auto" w:fill="E7E6E6"/>
          </w:tcPr>
          <w:p w14:paraId="38DF6673" w14:textId="77777777" w:rsidR="008C1349" w:rsidRPr="007E53A3" w:rsidRDefault="008C1349" w:rsidP="008C1349">
            <w:pPr>
              <w:tabs>
                <w:tab w:val="center" w:pos="4320"/>
                <w:tab w:val="right" w:pos="8640"/>
              </w:tabs>
              <w:autoSpaceDE w:val="0"/>
              <w:autoSpaceDN w:val="0"/>
              <w:adjustRightInd w:val="0"/>
              <w:spacing w:before="60" w:after="60" w:line="240" w:lineRule="auto"/>
              <w:jc w:val="center"/>
              <w:rPr>
                <w:rFonts w:ascii="Arial" w:eastAsia="Calibri" w:hAnsi="Arial" w:cs="Arial"/>
              </w:rPr>
            </w:pPr>
            <w:r w:rsidRPr="007E53A3">
              <w:rPr>
                <w:rFonts w:ascii="Arial" w:eastAsia="Calibri" w:hAnsi="Arial" w:cs="Arial"/>
              </w:rPr>
              <w:t>2016</w:t>
            </w:r>
          </w:p>
        </w:tc>
        <w:tc>
          <w:tcPr>
            <w:tcW w:w="1763" w:type="dxa"/>
          </w:tcPr>
          <w:p w14:paraId="6D6A1EBF" w14:textId="77777777" w:rsidR="008C1349" w:rsidRPr="007E53A3" w:rsidRDefault="008C1349" w:rsidP="008C1349">
            <w:pPr>
              <w:tabs>
                <w:tab w:val="center" w:pos="4320"/>
                <w:tab w:val="right" w:pos="8640"/>
              </w:tabs>
              <w:autoSpaceDE w:val="0"/>
              <w:autoSpaceDN w:val="0"/>
              <w:adjustRightInd w:val="0"/>
              <w:spacing w:before="60" w:after="60" w:line="240" w:lineRule="auto"/>
              <w:jc w:val="center"/>
              <w:rPr>
                <w:rFonts w:ascii="Arial" w:eastAsia="Calibri" w:hAnsi="Arial" w:cs="Arial"/>
              </w:rPr>
            </w:pPr>
            <w:r w:rsidRPr="007E53A3">
              <w:rPr>
                <w:rFonts w:ascii="Arial" w:eastAsia="Calibri" w:hAnsi="Arial" w:cs="Arial"/>
              </w:rPr>
              <w:t>2.546</w:t>
            </w:r>
          </w:p>
        </w:tc>
        <w:tc>
          <w:tcPr>
            <w:tcW w:w="1620" w:type="dxa"/>
          </w:tcPr>
          <w:p w14:paraId="1B2A757B" w14:textId="77777777" w:rsidR="008C1349" w:rsidRPr="007E53A3" w:rsidRDefault="008C1349" w:rsidP="008C1349">
            <w:pPr>
              <w:tabs>
                <w:tab w:val="center" w:pos="4320"/>
                <w:tab w:val="right" w:pos="8640"/>
              </w:tabs>
              <w:autoSpaceDE w:val="0"/>
              <w:autoSpaceDN w:val="0"/>
              <w:adjustRightInd w:val="0"/>
              <w:spacing w:before="60" w:after="60" w:line="240" w:lineRule="auto"/>
              <w:rPr>
                <w:rFonts w:ascii="Arial" w:eastAsia="Calibri" w:hAnsi="Arial" w:cs="Arial"/>
              </w:rPr>
            </w:pPr>
            <w:r w:rsidRPr="007E53A3">
              <w:rPr>
                <w:rFonts w:ascii="Arial" w:eastAsia="Calibri" w:hAnsi="Arial" w:cs="Arial"/>
              </w:rPr>
              <w:t>1.137.886,00</w:t>
            </w:r>
          </w:p>
        </w:tc>
        <w:tc>
          <w:tcPr>
            <w:tcW w:w="4595" w:type="dxa"/>
          </w:tcPr>
          <w:p w14:paraId="46E9BF55" w14:textId="1E138EE6" w:rsidR="008C1349" w:rsidRPr="007E53A3" w:rsidRDefault="008C1349" w:rsidP="00911294">
            <w:pPr>
              <w:tabs>
                <w:tab w:val="center" w:pos="4320"/>
                <w:tab w:val="right" w:pos="8640"/>
              </w:tabs>
              <w:autoSpaceDE w:val="0"/>
              <w:autoSpaceDN w:val="0"/>
              <w:adjustRightInd w:val="0"/>
              <w:spacing w:before="60" w:after="60" w:line="240" w:lineRule="auto"/>
              <w:jc w:val="both"/>
              <w:rPr>
                <w:rFonts w:ascii="Arial" w:eastAsia="Calibri" w:hAnsi="Arial" w:cs="Arial"/>
              </w:rPr>
            </w:pPr>
            <w:r w:rsidRPr="007E53A3">
              <w:rPr>
                <w:rFonts w:ascii="Arial" w:eastAsia="Calibri" w:hAnsi="Arial" w:cs="Arial"/>
              </w:rPr>
              <w:t xml:space="preserve">število vključenih Romov v programe APZ, delavnice Storitve za trg dela ter </w:t>
            </w:r>
            <w:r w:rsidR="00911294">
              <w:rPr>
                <w:rFonts w:ascii="Arial" w:eastAsia="Calibri" w:hAnsi="Arial" w:cs="Arial"/>
              </w:rPr>
              <w:t>k</w:t>
            </w:r>
            <w:r w:rsidRPr="007E53A3">
              <w:rPr>
                <w:rFonts w:ascii="Arial" w:eastAsia="Calibri" w:hAnsi="Arial" w:cs="Arial"/>
              </w:rPr>
              <w:t xml:space="preserve">arierna središča </w:t>
            </w:r>
            <w:r w:rsidR="00C363CD">
              <w:rPr>
                <w:rFonts w:ascii="Arial" w:eastAsia="Calibri" w:hAnsi="Arial" w:cs="Arial"/>
              </w:rPr>
              <w:t>leta</w:t>
            </w:r>
            <w:r w:rsidRPr="007E53A3">
              <w:rPr>
                <w:rFonts w:ascii="Arial" w:eastAsia="Calibri" w:hAnsi="Arial" w:cs="Arial"/>
              </w:rPr>
              <w:t xml:space="preserve"> 2016</w:t>
            </w:r>
          </w:p>
        </w:tc>
      </w:tr>
      <w:tr w:rsidR="008C1349" w:rsidRPr="007E53A3" w14:paraId="25BA0D48" w14:textId="77777777" w:rsidTr="008C1349">
        <w:tc>
          <w:tcPr>
            <w:tcW w:w="1089" w:type="dxa"/>
            <w:shd w:val="clear" w:color="auto" w:fill="E7E6E6"/>
          </w:tcPr>
          <w:p w14:paraId="00BD73F5" w14:textId="77777777" w:rsidR="008C1349" w:rsidRPr="007E53A3" w:rsidRDefault="008C1349" w:rsidP="008C1349">
            <w:pPr>
              <w:tabs>
                <w:tab w:val="center" w:pos="4320"/>
                <w:tab w:val="right" w:pos="8640"/>
              </w:tabs>
              <w:autoSpaceDE w:val="0"/>
              <w:autoSpaceDN w:val="0"/>
              <w:adjustRightInd w:val="0"/>
              <w:spacing w:before="60" w:after="60" w:line="240" w:lineRule="auto"/>
              <w:jc w:val="center"/>
              <w:rPr>
                <w:rFonts w:ascii="Arial" w:eastAsia="Calibri" w:hAnsi="Arial" w:cs="Arial"/>
              </w:rPr>
            </w:pPr>
            <w:r w:rsidRPr="007E53A3">
              <w:rPr>
                <w:rFonts w:ascii="Arial" w:eastAsia="Calibri" w:hAnsi="Arial" w:cs="Arial"/>
              </w:rPr>
              <w:t>2017</w:t>
            </w:r>
          </w:p>
        </w:tc>
        <w:tc>
          <w:tcPr>
            <w:tcW w:w="1763" w:type="dxa"/>
          </w:tcPr>
          <w:p w14:paraId="7F163FA3" w14:textId="77777777" w:rsidR="008C1349" w:rsidRPr="007E53A3" w:rsidRDefault="008C1349" w:rsidP="008C1349">
            <w:pPr>
              <w:tabs>
                <w:tab w:val="center" w:pos="4320"/>
                <w:tab w:val="right" w:pos="8640"/>
              </w:tabs>
              <w:autoSpaceDE w:val="0"/>
              <w:autoSpaceDN w:val="0"/>
              <w:adjustRightInd w:val="0"/>
              <w:spacing w:before="60" w:after="60" w:line="240" w:lineRule="auto"/>
              <w:jc w:val="center"/>
              <w:rPr>
                <w:rFonts w:ascii="Arial" w:eastAsia="Calibri" w:hAnsi="Arial" w:cs="Arial"/>
              </w:rPr>
            </w:pPr>
            <w:r w:rsidRPr="007E53A3">
              <w:rPr>
                <w:rFonts w:ascii="Arial" w:eastAsia="Calibri" w:hAnsi="Arial" w:cs="Arial"/>
              </w:rPr>
              <w:t>3.264</w:t>
            </w:r>
          </w:p>
        </w:tc>
        <w:tc>
          <w:tcPr>
            <w:tcW w:w="1620" w:type="dxa"/>
          </w:tcPr>
          <w:p w14:paraId="139454EB" w14:textId="77777777" w:rsidR="008C1349" w:rsidRPr="007E53A3" w:rsidRDefault="008C1349" w:rsidP="008C1349">
            <w:pPr>
              <w:tabs>
                <w:tab w:val="center" w:pos="4320"/>
                <w:tab w:val="right" w:pos="8640"/>
              </w:tabs>
              <w:autoSpaceDE w:val="0"/>
              <w:autoSpaceDN w:val="0"/>
              <w:adjustRightInd w:val="0"/>
              <w:spacing w:before="60" w:after="60" w:line="240" w:lineRule="auto"/>
              <w:rPr>
                <w:rFonts w:ascii="Arial" w:eastAsia="Calibri" w:hAnsi="Arial" w:cs="Arial"/>
              </w:rPr>
            </w:pPr>
            <w:r w:rsidRPr="007E53A3">
              <w:rPr>
                <w:rFonts w:ascii="Arial" w:eastAsia="Calibri" w:hAnsi="Arial" w:cs="Arial"/>
              </w:rPr>
              <w:t>1.251.698,00</w:t>
            </w:r>
          </w:p>
        </w:tc>
        <w:tc>
          <w:tcPr>
            <w:tcW w:w="4595" w:type="dxa"/>
          </w:tcPr>
          <w:p w14:paraId="3C8A6E66" w14:textId="2CD2E85F" w:rsidR="008C1349" w:rsidRPr="007E53A3" w:rsidRDefault="008C1349" w:rsidP="00911294">
            <w:pPr>
              <w:tabs>
                <w:tab w:val="center" w:pos="4320"/>
                <w:tab w:val="right" w:pos="8640"/>
              </w:tabs>
              <w:autoSpaceDE w:val="0"/>
              <w:autoSpaceDN w:val="0"/>
              <w:adjustRightInd w:val="0"/>
              <w:spacing w:before="60" w:after="60" w:line="240" w:lineRule="auto"/>
              <w:jc w:val="both"/>
              <w:rPr>
                <w:rFonts w:ascii="Arial" w:eastAsia="Calibri" w:hAnsi="Arial" w:cs="Arial"/>
              </w:rPr>
            </w:pPr>
            <w:r w:rsidRPr="007E53A3">
              <w:rPr>
                <w:rFonts w:ascii="Arial" w:eastAsia="Calibri" w:hAnsi="Arial" w:cs="Arial"/>
              </w:rPr>
              <w:t xml:space="preserve">število vključenih Romov v programe APZ, delavnice Storitve za trg dela ter </w:t>
            </w:r>
            <w:r w:rsidR="00911294">
              <w:rPr>
                <w:rFonts w:ascii="Arial" w:eastAsia="Calibri" w:hAnsi="Arial" w:cs="Arial"/>
              </w:rPr>
              <w:t>k</w:t>
            </w:r>
            <w:r w:rsidRPr="007E53A3">
              <w:rPr>
                <w:rFonts w:ascii="Arial" w:eastAsia="Calibri" w:hAnsi="Arial" w:cs="Arial"/>
              </w:rPr>
              <w:t xml:space="preserve">arierna središča </w:t>
            </w:r>
            <w:r w:rsidR="00C363CD">
              <w:rPr>
                <w:rFonts w:ascii="Arial" w:eastAsia="Calibri" w:hAnsi="Arial" w:cs="Arial"/>
              </w:rPr>
              <w:t>leta</w:t>
            </w:r>
            <w:r w:rsidRPr="007E53A3">
              <w:rPr>
                <w:rFonts w:ascii="Arial" w:eastAsia="Calibri" w:hAnsi="Arial" w:cs="Arial"/>
              </w:rPr>
              <w:t xml:space="preserve"> 2017</w:t>
            </w:r>
          </w:p>
        </w:tc>
      </w:tr>
      <w:tr w:rsidR="008C1349" w:rsidRPr="007E53A3" w14:paraId="0C357E4C" w14:textId="77777777" w:rsidTr="008C1349">
        <w:tc>
          <w:tcPr>
            <w:tcW w:w="1089" w:type="dxa"/>
            <w:shd w:val="clear" w:color="auto" w:fill="E7E6E6"/>
          </w:tcPr>
          <w:p w14:paraId="6D9C4EE8" w14:textId="77777777" w:rsidR="008C1349" w:rsidRPr="007E53A3" w:rsidRDefault="008C1349" w:rsidP="008C1349">
            <w:pPr>
              <w:tabs>
                <w:tab w:val="center" w:pos="4320"/>
                <w:tab w:val="right" w:pos="8640"/>
              </w:tabs>
              <w:autoSpaceDE w:val="0"/>
              <w:autoSpaceDN w:val="0"/>
              <w:adjustRightInd w:val="0"/>
              <w:spacing w:before="60" w:after="60" w:line="240" w:lineRule="auto"/>
              <w:jc w:val="center"/>
              <w:rPr>
                <w:rFonts w:ascii="Arial" w:eastAsia="Calibri" w:hAnsi="Arial" w:cs="Arial"/>
              </w:rPr>
            </w:pPr>
            <w:r w:rsidRPr="007E53A3">
              <w:rPr>
                <w:rFonts w:ascii="Arial" w:eastAsia="Calibri" w:hAnsi="Arial" w:cs="Arial"/>
              </w:rPr>
              <w:t>2018</w:t>
            </w:r>
          </w:p>
        </w:tc>
        <w:tc>
          <w:tcPr>
            <w:tcW w:w="1763" w:type="dxa"/>
          </w:tcPr>
          <w:p w14:paraId="208C0CA0" w14:textId="77777777" w:rsidR="008C1349" w:rsidRPr="007E53A3" w:rsidRDefault="008C1349" w:rsidP="008C1349">
            <w:pPr>
              <w:tabs>
                <w:tab w:val="center" w:pos="4320"/>
                <w:tab w:val="right" w:pos="8640"/>
              </w:tabs>
              <w:autoSpaceDE w:val="0"/>
              <w:autoSpaceDN w:val="0"/>
              <w:adjustRightInd w:val="0"/>
              <w:spacing w:before="60" w:after="60" w:line="240" w:lineRule="auto"/>
              <w:jc w:val="center"/>
              <w:rPr>
                <w:rFonts w:ascii="Arial" w:eastAsia="Calibri" w:hAnsi="Arial" w:cs="Arial"/>
              </w:rPr>
            </w:pPr>
            <w:r w:rsidRPr="007E53A3">
              <w:rPr>
                <w:rFonts w:ascii="Arial" w:eastAsia="Calibri" w:hAnsi="Arial" w:cs="Arial"/>
              </w:rPr>
              <w:t>3.662</w:t>
            </w:r>
          </w:p>
        </w:tc>
        <w:tc>
          <w:tcPr>
            <w:tcW w:w="1620" w:type="dxa"/>
          </w:tcPr>
          <w:p w14:paraId="37CD10CB" w14:textId="77777777" w:rsidR="008C1349" w:rsidRPr="007E53A3" w:rsidRDefault="008C1349" w:rsidP="008C1349">
            <w:pPr>
              <w:tabs>
                <w:tab w:val="center" w:pos="4320"/>
                <w:tab w:val="right" w:pos="8640"/>
              </w:tabs>
              <w:autoSpaceDE w:val="0"/>
              <w:autoSpaceDN w:val="0"/>
              <w:adjustRightInd w:val="0"/>
              <w:spacing w:before="60" w:after="60" w:line="240" w:lineRule="auto"/>
              <w:rPr>
                <w:rFonts w:ascii="Arial" w:eastAsia="Calibri" w:hAnsi="Arial" w:cs="Arial"/>
              </w:rPr>
            </w:pPr>
            <w:r w:rsidRPr="007E53A3">
              <w:rPr>
                <w:rFonts w:ascii="Arial" w:eastAsia="Calibri" w:hAnsi="Arial" w:cs="Arial"/>
              </w:rPr>
              <w:t>1.614.035,00</w:t>
            </w:r>
          </w:p>
        </w:tc>
        <w:tc>
          <w:tcPr>
            <w:tcW w:w="4595" w:type="dxa"/>
          </w:tcPr>
          <w:p w14:paraId="510A1E33" w14:textId="2F99FC57" w:rsidR="008C1349" w:rsidRPr="007E53A3" w:rsidRDefault="008C1349" w:rsidP="00911294">
            <w:pPr>
              <w:tabs>
                <w:tab w:val="center" w:pos="4320"/>
                <w:tab w:val="right" w:pos="8640"/>
              </w:tabs>
              <w:autoSpaceDE w:val="0"/>
              <w:autoSpaceDN w:val="0"/>
              <w:adjustRightInd w:val="0"/>
              <w:spacing w:before="60" w:after="60" w:line="240" w:lineRule="auto"/>
              <w:jc w:val="both"/>
              <w:rPr>
                <w:rFonts w:ascii="Arial" w:eastAsia="Calibri" w:hAnsi="Arial" w:cs="Arial"/>
              </w:rPr>
            </w:pPr>
            <w:r w:rsidRPr="007E53A3">
              <w:rPr>
                <w:rFonts w:ascii="Arial" w:eastAsia="Calibri" w:hAnsi="Arial" w:cs="Arial"/>
              </w:rPr>
              <w:t xml:space="preserve">število vključenih Romov v programe APZ, delavnice Storitve za trg dela ter </w:t>
            </w:r>
            <w:r w:rsidR="00911294">
              <w:rPr>
                <w:rFonts w:ascii="Arial" w:eastAsia="Calibri" w:hAnsi="Arial" w:cs="Arial"/>
              </w:rPr>
              <w:t>k</w:t>
            </w:r>
            <w:r w:rsidRPr="007E53A3">
              <w:rPr>
                <w:rFonts w:ascii="Arial" w:eastAsia="Calibri" w:hAnsi="Arial" w:cs="Arial"/>
              </w:rPr>
              <w:t xml:space="preserve">arierna središča </w:t>
            </w:r>
            <w:r w:rsidR="00C363CD">
              <w:rPr>
                <w:rFonts w:ascii="Arial" w:eastAsia="Calibri" w:hAnsi="Arial" w:cs="Arial"/>
              </w:rPr>
              <w:t>leta</w:t>
            </w:r>
            <w:r w:rsidRPr="007E53A3">
              <w:rPr>
                <w:rFonts w:ascii="Arial" w:eastAsia="Calibri" w:hAnsi="Arial" w:cs="Arial"/>
              </w:rPr>
              <w:t xml:space="preserve"> 2018</w:t>
            </w:r>
          </w:p>
        </w:tc>
      </w:tr>
    </w:tbl>
    <w:bookmarkEnd w:id="2"/>
    <w:p w14:paraId="7B3ACF12" w14:textId="77777777" w:rsidR="008C1349" w:rsidRPr="007E53A3" w:rsidRDefault="008C1349" w:rsidP="008C1349">
      <w:pPr>
        <w:autoSpaceDE w:val="0"/>
        <w:autoSpaceDN w:val="0"/>
        <w:adjustRightInd w:val="0"/>
        <w:jc w:val="both"/>
        <w:rPr>
          <w:rFonts w:ascii="Arial" w:eastAsia="Calibri" w:hAnsi="Arial" w:cs="Arial"/>
          <w:i/>
        </w:rPr>
      </w:pPr>
      <w:r w:rsidRPr="007E53A3">
        <w:rPr>
          <w:rFonts w:ascii="Arial" w:eastAsia="Calibri" w:hAnsi="Arial" w:cs="Arial"/>
          <w:i/>
        </w:rPr>
        <w:t>Pregled števila vključitev in poraba sredstev za obdobje od leta 2015 do leta 2018</w:t>
      </w:r>
    </w:p>
    <w:p w14:paraId="1A26DEDA" w14:textId="79F265FA" w:rsidR="008C1349" w:rsidRPr="007E53A3" w:rsidRDefault="008C1349" w:rsidP="008C1349">
      <w:pPr>
        <w:autoSpaceDE w:val="0"/>
        <w:autoSpaceDN w:val="0"/>
        <w:adjustRightInd w:val="0"/>
        <w:jc w:val="both"/>
        <w:rPr>
          <w:rFonts w:ascii="Arial" w:eastAsia="Calibri" w:hAnsi="Arial" w:cs="Arial"/>
          <w:i/>
          <w:strike/>
        </w:rPr>
      </w:pPr>
      <w:r w:rsidRPr="007E53A3">
        <w:rPr>
          <w:rFonts w:ascii="Arial" w:eastAsia="Calibri" w:hAnsi="Arial" w:cs="Arial"/>
          <w:i/>
        </w:rPr>
        <w:t>Vir: Zavod RS za zaposlovanje</w:t>
      </w:r>
      <w:r w:rsidR="00911294">
        <w:rPr>
          <w:rFonts w:ascii="Arial" w:eastAsia="Calibri" w:hAnsi="Arial" w:cs="Arial"/>
          <w:i/>
        </w:rPr>
        <w:t>.</w:t>
      </w:r>
    </w:p>
    <w:p w14:paraId="604007AB" w14:textId="64EA2BDA" w:rsidR="008C1349" w:rsidRPr="007E53A3" w:rsidRDefault="008C1349" w:rsidP="008C1349">
      <w:pPr>
        <w:jc w:val="both"/>
        <w:rPr>
          <w:rFonts w:ascii="Arial" w:eastAsia="Calibri" w:hAnsi="Arial" w:cs="Arial"/>
        </w:rPr>
      </w:pPr>
      <w:r w:rsidRPr="007E53A3">
        <w:rPr>
          <w:rFonts w:ascii="Arial" w:eastAsia="Calibri" w:hAnsi="Arial" w:cs="Arial"/>
        </w:rPr>
        <w:t xml:space="preserve">Brezposelni Romi imajo, tako kot </w:t>
      </w:r>
      <w:r w:rsidR="00777913">
        <w:rPr>
          <w:rFonts w:ascii="Arial" w:eastAsia="Calibri" w:hAnsi="Arial" w:cs="Arial"/>
        </w:rPr>
        <w:t>drug</w:t>
      </w:r>
      <w:r w:rsidRPr="007E53A3">
        <w:rPr>
          <w:rFonts w:ascii="Arial" w:eastAsia="Calibri" w:hAnsi="Arial" w:cs="Arial"/>
        </w:rPr>
        <w:t xml:space="preserve">e brezposelne osebe in drugi iskalci zaposlitve, zaradi povečanja svojih zaposlitvenih možnosti pravico in obveznost, da se vključijo v ukrepe APZ. </w:t>
      </w:r>
    </w:p>
    <w:p w14:paraId="137306FC" w14:textId="70716D9C" w:rsidR="008C1349" w:rsidRPr="007E53A3" w:rsidRDefault="008C1349" w:rsidP="008C1349">
      <w:pPr>
        <w:autoSpaceDE w:val="0"/>
        <w:autoSpaceDN w:val="0"/>
        <w:adjustRightInd w:val="0"/>
        <w:spacing w:after="0" w:line="240" w:lineRule="auto"/>
        <w:jc w:val="both"/>
        <w:rPr>
          <w:rFonts w:ascii="Arial" w:eastAsia="Calibri" w:hAnsi="Arial" w:cs="Arial"/>
        </w:rPr>
      </w:pPr>
      <w:r w:rsidRPr="007E53A3">
        <w:rPr>
          <w:rFonts w:ascii="Arial" w:eastAsia="Calibri" w:hAnsi="Arial" w:cs="Arial"/>
        </w:rPr>
        <w:t xml:space="preserve">Ponovna aktivacija Romov pozitivno vpliva na njihove možnosti za ponovni vstop na trg dela. Število odjavljenih Romov iz evidence brezposelnih zavoda zaradi zaposlitve je prikazano v spodnji </w:t>
      </w:r>
      <w:r w:rsidR="001354C3">
        <w:rPr>
          <w:rFonts w:ascii="Arial" w:eastAsia="Calibri" w:hAnsi="Arial" w:cs="Arial"/>
        </w:rPr>
        <w:t>preglednic</w:t>
      </w:r>
      <w:r w:rsidRPr="007E53A3">
        <w:rPr>
          <w:rFonts w:ascii="Arial" w:eastAsia="Calibri" w:hAnsi="Arial" w:cs="Arial"/>
        </w:rPr>
        <w:t>i.</w:t>
      </w:r>
    </w:p>
    <w:p w14:paraId="3EDFBF8C" w14:textId="77777777" w:rsidR="008C1349" w:rsidRPr="007E53A3" w:rsidRDefault="008C1349" w:rsidP="008C1349">
      <w:pPr>
        <w:autoSpaceDE w:val="0"/>
        <w:autoSpaceDN w:val="0"/>
        <w:adjustRightInd w:val="0"/>
        <w:spacing w:after="0" w:line="240" w:lineRule="auto"/>
        <w:jc w:val="both"/>
        <w:rPr>
          <w:rFonts w:ascii="Arial" w:eastAsia="Calibri" w:hAnsi="Arial" w:cs="Arial"/>
        </w:rPr>
      </w:pPr>
    </w:p>
    <w:tbl>
      <w:tblPr>
        <w:tblStyle w:val="Tabelamrea"/>
        <w:tblW w:w="9214" w:type="dxa"/>
        <w:tblInd w:w="-5" w:type="dxa"/>
        <w:tblLook w:val="04A0" w:firstRow="1" w:lastRow="0" w:firstColumn="1" w:lastColumn="0" w:noHBand="0" w:noVBand="1"/>
      </w:tblPr>
      <w:tblGrid>
        <w:gridCol w:w="4536"/>
        <w:gridCol w:w="1276"/>
        <w:gridCol w:w="1276"/>
        <w:gridCol w:w="1134"/>
        <w:gridCol w:w="992"/>
      </w:tblGrid>
      <w:tr w:rsidR="008C1349" w:rsidRPr="007E53A3" w14:paraId="3C8EBC83" w14:textId="77777777" w:rsidTr="008C1349">
        <w:trPr>
          <w:trHeight w:val="191"/>
        </w:trPr>
        <w:tc>
          <w:tcPr>
            <w:tcW w:w="4536" w:type="dxa"/>
          </w:tcPr>
          <w:p w14:paraId="28C43B12" w14:textId="77777777" w:rsidR="008C1349" w:rsidRPr="007E53A3" w:rsidRDefault="008C1349" w:rsidP="008C1349">
            <w:pPr>
              <w:autoSpaceDE w:val="0"/>
              <w:autoSpaceDN w:val="0"/>
              <w:adjustRightInd w:val="0"/>
              <w:spacing w:before="120" w:after="160" w:line="259" w:lineRule="auto"/>
              <w:jc w:val="center"/>
              <w:rPr>
                <w:rFonts w:ascii="Arial" w:eastAsia="Calibri" w:hAnsi="Arial" w:cs="Arial"/>
                <w:sz w:val="22"/>
                <w:szCs w:val="22"/>
              </w:rPr>
            </w:pPr>
          </w:p>
        </w:tc>
        <w:tc>
          <w:tcPr>
            <w:tcW w:w="1276" w:type="dxa"/>
            <w:shd w:val="clear" w:color="auto" w:fill="F2F2F2"/>
          </w:tcPr>
          <w:p w14:paraId="0B1AF9E2" w14:textId="77777777" w:rsidR="008C1349" w:rsidRPr="007E53A3" w:rsidRDefault="008C1349" w:rsidP="008C1349">
            <w:pPr>
              <w:autoSpaceDE w:val="0"/>
              <w:autoSpaceDN w:val="0"/>
              <w:adjustRightInd w:val="0"/>
              <w:spacing w:before="120" w:after="160" w:line="259" w:lineRule="auto"/>
              <w:jc w:val="right"/>
              <w:rPr>
                <w:rFonts w:ascii="Arial" w:eastAsia="Calibri" w:hAnsi="Arial" w:cs="Arial"/>
                <w:b/>
                <w:bCs/>
                <w:sz w:val="22"/>
                <w:szCs w:val="22"/>
              </w:rPr>
            </w:pPr>
            <w:r w:rsidRPr="007E53A3">
              <w:rPr>
                <w:rFonts w:ascii="Arial" w:eastAsia="Calibri" w:hAnsi="Arial" w:cs="Arial"/>
                <w:b/>
                <w:bCs/>
                <w:sz w:val="22"/>
                <w:szCs w:val="22"/>
              </w:rPr>
              <w:t>2015</w:t>
            </w:r>
          </w:p>
        </w:tc>
        <w:tc>
          <w:tcPr>
            <w:tcW w:w="1276" w:type="dxa"/>
            <w:shd w:val="clear" w:color="auto" w:fill="F2F2F2"/>
          </w:tcPr>
          <w:p w14:paraId="24F10C80" w14:textId="77777777" w:rsidR="008C1349" w:rsidRPr="007E53A3" w:rsidRDefault="008C1349" w:rsidP="008C1349">
            <w:pPr>
              <w:autoSpaceDE w:val="0"/>
              <w:autoSpaceDN w:val="0"/>
              <w:adjustRightInd w:val="0"/>
              <w:spacing w:before="120" w:after="160" w:line="259" w:lineRule="auto"/>
              <w:jc w:val="right"/>
              <w:rPr>
                <w:rFonts w:ascii="Arial" w:eastAsia="Calibri" w:hAnsi="Arial" w:cs="Arial"/>
                <w:b/>
                <w:bCs/>
                <w:sz w:val="22"/>
                <w:szCs w:val="22"/>
              </w:rPr>
            </w:pPr>
            <w:r w:rsidRPr="007E53A3">
              <w:rPr>
                <w:rFonts w:ascii="Arial" w:eastAsia="Calibri" w:hAnsi="Arial" w:cs="Arial"/>
                <w:b/>
                <w:bCs/>
                <w:sz w:val="22"/>
                <w:szCs w:val="22"/>
              </w:rPr>
              <w:t>2016</w:t>
            </w:r>
          </w:p>
        </w:tc>
        <w:tc>
          <w:tcPr>
            <w:tcW w:w="1134" w:type="dxa"/>
            <w:shd w:val="clear" w:color="auto" w:fill="F2F2F2"/>
          </w:tcPr>
          <w:p w14:paraId="4E794338" w14:textId="77777777" w:rsidR="008C1349" w:rsidRPr="007E53A3" w:rsidRDefault="008C1349" w:rsidP="008C1349">
            <w:pPr>
              <w:autoSpaceDE w:val="0"/>
              <w:autoSpaceDN w:val="0"/>
              <w:adjustRightInd w:val="0"/>
              <w:spacing w:before="120" w:after="160" w:line="259" w:lineRule="auto"/>
              <w:jc w:val="right"/>
              <w:rPr>
                <w:rFonts w:ascii="Arial" w:eastAsia="Calibri" w:hAnsi="Arial" w:cs="Arial"/>
                <w:b/>
                <w:bCs/>
                <w:sz w:val="22"/>
                <w:szCs w:val="22"/>
              </w:rPr>
            </w:pPr>
            <w:r w:rsidRPr="007E53A3">
              <w:rPr>
                <w:rFonts w:ascii="Arial" w:eastAsia="Calibri" w:hAnsi="Arial" w:cs="Arial"/>
                <w:b/>
                <w:bCs/>
                <w:sz w:val="22"/>
                <w:szCs w:val="22"/>
              </w:rPr>
              <w:t>2017</w:t>
            </w:r>
          </w:p>
        </w:tc>
        <w:tc>
          <w:tcPr>
            <w:tcW w:w="992" w:type="dxa"/>
            <w:shd w:val="clear" w:color="auto" w:fill="F2F2F2"/>
          </w:tcPr>
          <w:p w14:paraId="1D14A871" w14:textId="77777777" w:rsidR="008C1349" w:rsidRPr="007E53A3" w:rsidRDefault="008C1349" w:rsidP="008C1349">
            <w:pPr>
              <w:autoSpaceDE w:val="0"/>
              <w:autoSpaceDN w:val="0"/>
              <w:adjustRightInd w:val="0"/>
              <w:spacing w:before="120" w:after="160" w:line="259" w:lineRule="auto"/>
              <w:jc w:val="right"/>
              <w:rPr>
                <w:rFonts w:ascii="Arial" w:eastAsia="Calibri" w:hAnsi="Arial" w:cs="Arial"/>
                <w:b/>
                <w:bCs/>
                <w:sz w:val="22"/>
                <w:szCs w:val="22"/>
              </w:rPr>
            </w:pPr>
            <w:r w:rsidRPr="007E53A3">
              <w:rPr>
                <w:rFonts w:ascii="Arial" w:eastAsia="Calibri" w:hAnsi="Arial" w:cs="Arial"/>
                <w:b/>
                <w:bCs/>
                <w:sz w:val="22"/>
                <w:szCs w:val="22"/>
              </w:rPr>
              <w:t>2018</w:t>
            </w:r>
          </w:p>
        </w:tc>
      </w:tr>
      <w:tr w:rsidR="008C1349" w:rsidRPr="007E53A3" w14:paraId="07BC5AEB" w14:textId="77777777" w:rsidTr="00705C99">
        <w:trPr>
          <w:trHeight w:val="452"/>
        </w:trPr>
        <w:tc>
          <w:tcPr>
            <w:tcW w:w="4536" w:type="dxa"/>
          </w:tcPr>
          <w:p w14:paraId="4AE2AFAD" w14:textId="77777777" w:rsidR="008C1349" w:rsidRPr="007E53A3" w:rsidRDefault="008C1349" w:rsidP="008C1349">
            <w:pPr>
              <w:autoSpaceDE w:val="0"/>
              <w:autoSpaceDN w:val="0"/>
              <w:adjustRightInd w:val="0"/>
              <w:spacing w:before="120" w:after="160" w:line="259" w:lineRule="auto"/>
              <w:rPr>
                <w:rFonts w:ascii="Arial" w:eastAsia="Calibri" w:hAnsi="Arial" w:cs="Arial"/>
                <w:b/>
                <w:bCs/>
                <w:sz w:val="22"/>
                <w:szCs w:val="22"/>
              </w:rPr>
            </w:pPr>
            <w:r w:rsidRPr="007E53A3">
              <w:rPr>
                <w:rFonts w:ascii="Arial" w:eastAsia="Calibri" w:hAnsi="Arial" w:cs="Arial"/>
                <w:b/>
                <w:bCs/>
                <w:sz w:val="22"/>
                <w:szCs w:val="22"/>
              </w:rPr>
              <w:t>Št. izhodov v zaposlitev na letni ravni</w:t>
            </w:r>
          </w:p>
          <w:p w14:paraId="757A61A0" w14:textId="34D6F306" w:rsidR="008C1349" w:rsidRPr="007E53A3" w:rsidRDefault="008C1349" w:rsidP="001354C3">
            <w:pPr>
              <w:autoSpaceDE w:val="0"/>
              <w:autoSpaceDN w:val="0"/>
              <w:adjustRightInd w:val="0"/>
              <w:spacing w:before="120" w:after="160" w:line="259" w:lineRule="auto"/>
              <w:rPr>
                <w:rFonts w:ascii="Arial" w:eastAsia="Calibri" w:hAnsi="Arial" w:cs="Arial"/>
                <w:b/>
                <w:sz w:val="22"/>
                <w:szCs w:val="22"/>
              </w:rPr>
            </w:pPr>
            <w:r w:rsidRPr="007E53A3">
              <w:rPr>
                <w:rFonts w:ascii="Arial" w:eastAsia="Calibri" w:hAnsi="Arial" w:cs="Arial"/>
                <w:b/>
                <w:bCs/>
                <w:sz w:val="22"/>
                <w:szCs w:val="22"/>
              </w:rPr>
              <w:t xml:space="preserve"> (januar–december)</w:t>
            </w:r>
          </w:p>
        </w:tc>
        <w:tc>
          <w:tcPr>
            <w:tcW w:w="1276" w:type="dxa"/>
          </w:tcPr>
          <w:p w14:paraId="730038E6" w14:textId="77777777" w:rsidR="008C1349" w:rsidRPr="007E53A3" w:rsidRDefault="008C1349" w:rsidP="008C1349">
            <w:pPr>
              <w:autoSpaceDE w:val="0"/>
              <w:autoSpaceDN w:val="0"/>
              <w:adjustRightInd w:val="0"/>
              <w:spacing w:before="120" w:after="160" w:line="259" w:lineRule="auto"/>
              <w:jc w:val="right"/>
              <w:rPr>
                <w:rFonts w:ascii="Arial" w:eastAsia="Calibri" w:hAnsi="Arial" w:cs="Arial"/>
                <w:bCs/>
                <w:i/>
                <w:sz w:val="22"/>
                <w:szCs w:val="22"/>
              </w:rPr>
            </w:pPr>
            <w:r w:rsidRPr="007E53A3">
              <w:rPr>
                <w:rFonts w:ascii="Arial" w:eastAsia="Calibri" w:hAnsi="Arial" w:cs="Arial"/>
                <w:bCs/>
                <w:i/>
                <w:sz w:val="22"/>
                <w:szCs w:val="22"/>
              </w:rPr>
              <w:t>240</w:t>
            </w:r>
          </w:p>
        </w:tc>
        <w:tc>
          <w:tcPr>
            <w:tcW w:w="1276" w:type="dxa"/>
          </w:tcPr>
          <w:p w14:paraId="6A93C078" w14:textId="77777777" w:rsidR="008C1349" w:rsidRPr="007E53A3" w:rsidRDefault="008C1349" w:rsidP="008C1349">
            <w:pPr>
              <w:autoSpaceDE w:val="0"/>
              <w:autoSpaceDN w:val="0"/>
              <w:adjustRightInd w:val="0"/>
              <w:spacing w:before="120" w:after="160" w:line="259" w:lineRule="auto"/>
              <w:jc w:val="right"/>
              <w:rPr>
                <w:rFonts w:ascii="Arial" w:eastAsia="Calibri" w:hAnsi="Arial" w:cs="Arial"/>
                <w:bCs/>
                <w:i/>
                <w:sz w:val="22"/>
                <w:szCs w:val="22"/>
              </w:rPr>
            </w:pPr>
            <w:r w:rsidRPr="007E53A3">
              <w:rPr>
                <w:rFonts w:ascii="Arial" w:eastAsia="Calibri" w:hAnsi="Arial" w:cs="Arial"/>
                <w:bCs/>
                <w:i/>
                <w:sz w:val="22"/>
                <w:szCs w:val="22"/>
              </w:rPr>
              <w:t>321</w:t>
            </w:r>
          </w:p>
        </w:tc>
        <w:tc>
          <w:tcPr>
            <w:tcW w:w="1134" w:type="dxa"/>
          </w:tcPr>
          <w:p w14:paraId="414BB19B" w14:textId="77777777" w:rsidR="008C1349" w:rsidRPr="007E53A3" w:rsidRDefault="008C1349" w:rsidP="008C1349">
            <w:pPr>
              <w:autoSpaceDE w:val="0"/>
              <w:autoSpaceDN w:val="0"/>
              <w:adjustRightInd w:val="0"/>
              <w:spacing w:before="120" w:after="160" w:line="259" w:lineRule="auto"/>
              <w:jc w:val="right"/>
              <w:rPr>
                <w:rFonts w:ascii="Arial" w:eastAsia="Calibri" w:hAnsi="Arial" w:cs="Arial"/>
                <w:bCs/>
                <w:i/>
                <w:sz w:val="22"/>
                <w:szCs w:val="22"/>
              </w:rPr>
            </w:pPr>
            <w:r w:rsidRPr="007E53A3">
              <w:rPr>
                <w:rFonts w:ascii="Arial" w:eastAsia="Calibri" w:hAnsi="Arial" w:cs="Arial"/>
                <w:bCs/>
                <w:i/>
                <w:sz w:val="22"/>
                <w:szCs w:val="22"/>
              </w:rPr>
              <w:t>290</w:t>
            </w:r>
          </w:p>
        </w:tc>
        <w:tc>
          <w:tcPr>
            <w:tcW w:w="992" w:type="dxa"/>
          </w:tcPr>
          <w:p w14:paraId="0FE9645F" w14:textId="77777777" w:rsidR="008C1349" w:rsidRPr="007E53A3" w:rsidRDefault="008C1349" w:rsidP="008C1349">
            <w:pPr>
              <w:autoSpaceDE w:val="0"/>
              <w:autoSpaceDN w:val="0"/>
              <w:adjustRightInd w:val="0"/>
              <w:spacing w:before="120" w:after="160" w:line="259" w:lineRule="auto"/>
              <w:jc w:val="right"/>
              <w:rPr>
                <w:rFonts w:ascii="Arial" w:eastAsia="Calibri" w:hAnsi="Arial" w:cs="Arial"/>
                <w:bCs/>
                <w:i/>
                <w:sz w:val="22"/>
                <w:szCs w:val="22"/>
              </w:rPr>
            </w:pPr>
            <w:r w:rsidRPr="007E53A3">
              <w:rPr>
                <w:rFonts w:ascii="Arial" w:eastAsia="Calibri" w:hAnsi="Arial" w:cs="Arial"/>
                <w:bCs/>
                <w:i/>
                <w:sz w:val="22"/>
                <w:szCs w:val="22"/>
              </w:rPr>
              <w:t>271</w:t>
            </w:r>
          </w:p>
        </w:tc>
      </w:tr>
    </w:tbl>
    <w:p w14:paraId="61C54A0F" w14:textId="0788159D" w:rsidR="008C1349" w:rsidRPr="007E53A3" w:rsidRDefault="008C1349" w:rsidP="008C1349">
      <w:pPr>
        <w:autoSpaceDE w:val="0"/>
        <w:autoSpaceDN w:val="0"/>
        <w:adjustRightInd w:val="0"/>
        <w:jc w:val="both"/>
        <w:rPr>
          <w:rFonts w:ascii="Arial" w:eastAsia="Calibri" w:hAnsi="Arial" w:cs="Arial"/>
          <w:i/>
        </w:rPr>
      </w:pPr>
      <w:r w:rsidRPr="007E53A3">
        <w:rPr>
          <w:rFonts w:ascii="Arial" w:eastAsia="Calibri" w:hAnsi="Arial" w:cs="Arial"/>
          <w:i/>
        </w:rPr>
        <w:t>Vir: Zavod RS za zaposlovanje</w:t>
      </w:r>
      <w:r w:rsidR="001354C3">
        <w:rPr>
          <w:rFonts w:ascii="Arial" w:eastAsia="Calibri" w:hAnsi="Arial" w:cs="Arial"/>
          <w:i/>
        </w:rPr>
        <w:t>.</w:t>
      </w:r>
    </w:p>
    <w:p w14:paraId="68B71596" w14:textId="71EC5CB0" w:rsidR="008C1349" w:rsidRPr="007E53A3" w:rsidRDefault="008C1349" w:rsidP="007E53A3">
      <w:pPr>
        <w:autoSpaceDE w:val="0"/>
        <w:autoSpaceDN w:val="0"/>
        <w:adjustRightInd w:val="0"/>
        <w:spacing w:after="120" w:line="240" w:lineRule="auto"/>
        <w:jc w:val="both"/>
        <w:rPr>
          <w:rFonts w:ascii="Arial" w:eastAsia="Calibri" w:hAnsi="Arial" w:cs="Arial"/>
          <w:color w:val="000000"/>
        </w:rPr>
      </w:pPr>
      <w:r w:rsidRPr="007E53A3">
        <w:rPr>
          <w:rFonts w:ascii="Arial" w:eastAsia="Calibri" w:hAnsi="Arial" w:cs="Arial"/>
        </w:rPr>
        <w:t xml:space="preserve">Kot primer dobre prakse </w:t>
      </w:r>
      <w:r w:rsidR="001354C3">
        <w:rPr>
          <w:rFonts w:ascii="Arial" w:eastAsia="Calibri" w:hAnsi="Arial" w:cs="Arial"/>
        </w:rPr>
        <w:t>nav</w:t>
      </w:r>
      <w:r w:rsidRPr="007E53A3">
        <w:rPr>
          <w:rFonts w:ascii="Arial" w:eastAsia="Calibri" w:hAnsi="Arial" w:cs="Arial"/>
        </w:rPr>
        <w:t xml:space="preserve">ajamo programe javnih del. </w:t>
      </w:r>
      <w:r w:rsidRPr="007E53A3">
        <w:rPr>
          <w:rFonts w:ascii="Arial" w:eastAsia="Calibri" w:hAnsi="Arial" w:cs="Arial"/>
          <w:color w:val="000000"/>
        </w:rPr>
        <w:t>Z namenom delovne in socialne aktivacije dolgotrajno brezposelnih Romov je izvajanje javnih del v največji možni meri:</w:t>
      </w:r>
    </w:p>
    <w:p w14:paraId="52C40A29" w14:textId="77777777" w:rsidR="008C1349" w:rsidRPr="007E53A3" w:rsidRDefault="008C1349" w:rsidP="007E53A3">
      <w:pPr>
        <w:numPr>
          <w:ilvl w:val="0"/>
          <w:numId w:val="28"/>
        </w:numPr>
        <w:autoSpaceDE w:val="0"/>
        <w:autoSpaceDN w:val="0"/>
        <w:adjustRightInd w:val="0"/>
        <w:spacing w:after="0" w:line="240" w:lineRule="auto"/>
        <w:contextualSpacing/>
        <w:jc w:val="both"/>
        <w:rPr>
          <w:rFonts w:ascii="Arial" w:eastAsia="Calibri" w:hAnsi="Arial" w:cs="Arial"/>
          <w:color w:val="000000"/>
        </w:rPr>
      </w:pPr>
      <w:r w:rsidRPr="007E53A3">
        <w:rPr>
          <w:rFonts w:ascii="Arial" w:eastAsia="Calibri" w:hAnsi="Arial" w:cs="Arial"/>
          <w:color w:val="000000"/>
        </w:rPr>
        <w:t xml:space="preserve">prilagojeno potrebam brezposelnih Romov, </w:t>
      </w:r>
    </w:p>
    <w:p w14:paraId="45C6AB99" w14:textId="13ACC207" w:rsidR="008C1349" w:rsidRPr="007E53A3" w:rsidRDefault="001354C3" w:rsidP="007E53A3">
      <w:pPr>
        <w:numPr>
          <w:ilvl w:val="0"/>
          <w:numId w:val="28"/>
        </w:numPr>
        <w:spacing w:line="240" w:lineRule="auto"/>
        <w:contextualSpacing/>
        <w:jc w:val="both"/>
        <w:rPr>
          <w:rFonts w:ascii="Arial" w:eastAsia="Calibri" w:hAnsi="Arial" w:cs="Arial"/>
        </w:rPr>
      </w:pPr>
      <w:r>
        <w:rPr>
          <w:rFonts w:ascii="Arial" w:eastAsia="Calibri" w:hAnsi="Arial" w:cs="Arial"/>
          <w:color w:val="000000"/>
        </w:rPr>
        <w:t>prilagojeno</w:t>
      </w:r>
      <w:r w:rsidR="008C1349" w:rsidRPr="007E53A3">
        <w:rPr>
          <w:rFonts w:ascii="Arial" w:eastAsia="Calibri" w:hAnsi="Arial" w:cs="Arial"/>
          <w:color w:val="000000"/>
        </w:rPr>
        <w:t xml:space="preserve"> Romom, ki so uporabniki storitev javnih del.</w:t>
      </w:r>
    </w:p>
    <w:p w14:paraId="71B1EB37" w14:textId="23E0B06E" w:rsidR="008C1349" w:rsidRPr="007E53A3" w:rsidRDefault="008C1349" w:rsidP="007E53A3">
      <w:pPr>
        <w:autoSpaceDE w:val="0"/>
        <w:autoSpaceDN w:val="0"/>
        <w:adjustRightInd w:val="0"/>
        <w:spacing w:after="120" w:line="240" w:lineRule="auto"/>
        <w:ind w:left="56"/>
        <w:jc w:val="both"/>
        <w:rPr>
          <w:rFonts w:ascii="Arial" w:eastAsia="Calibri" w:hAnsi="Arial" w:cs="Arial"/>
          <w:color w:val="000000"/>
        </w:rPr>
      </w:pPr>
      <w:r w:rsidRPr="007E53A3">
        <w:rPr>
          <w:rFonts w:ascii="Arial" w:eastAsia="Calibri" w:hAnsi="Arial" w:cs="Arial"/>
          <w:color w:val="000000"/>
        </w:rPr>
        <w:t xml:space="preserve">V okviru javnih del se izvajajo tudi </w:t>
      </w:r>
      <w:r w:rsidR="00650292">
        <w:rPr>
          <w:rFonts w:ascii="Arial" w:eastAsia="Calibri" w:hAnsi="Arial" w:cs="Arial"/>
          <w:color w:val="000000"/>
        </w:rPr>
        <w:t>posebni (</w:t>
      </w:r>
      <w:r w:rsidR="001354C3">
        <w:rPr>
          <w:rFonts w:ascii="Arial" w:eastAsia="Calibri" w:hAnsi="Arial" w:cs="Arial"/>
          <w:color w:val="000000"/>
        </w:rPr>
        <w:t>»</w:t>
      </w:r>
      <w:r w:rsidRPr="00DF5204">
        <w:rPr>
          <w:rFonts w:ascii="Arial" w:eastAsia="Calibri" w:hAnsi="Arial" w:cs="Arial"/>
          <w:i/>
          <w:color w:val="000000"/>
        </w:rPr>
        <w:t>tailor made</w:t>
      </w:r>
      <w:r w:rsidRPr="007E53A3">
        <w:rPr>
          <w:rFonts w:ascii="Arial" w:eastAsia="Calibri" w:hAnsi="Arial" w:cs="Arial"/>
          <w:color w:val="000000"/>
        </w:rPr>
        <w:t>«</w:t>
      </w:r>
      <w:r w:rsidR="00650292">
        <w:rPr>
          <w:rFonts w:ascii="Arial" w:eastAsia="Calibri" w:hAnsi="Arial" w:cs="Arial"/>
          <w:color w:val="000000"/>
        </w:rPr>
        <w:t>)</w:t>
      </w:r>
      <w:r w:rsidRPr="007E53A3">
        <w:rPr>
          <w:rFonts w:ascii="Arial" w:eastAsia="Calibri" w:hAnsi="Arial" w:cs="Arial"/>
          <w:color w:val="000000"/>
        </w:rPr>
        <w:t xml:space="preserve"> programi, ki so namenjen</w:t>
      </w:r>
      <w:r w:rsidR="001354C3">
        <w:rPr>
          <w:rFonts w:ascii="Arial" w:eastAsia="Calibri" w:hAnsi="Arial" w:cs="Arial"/>
          <w:color w:val="000000"/>
        </w:rPr>
        <w:t>i</w:t>
      </w:r>
      <w:r w:rsidRPr="007E53A3">
        <w:rPr>
          <w:rFonts w:ascii="Arial" w:eastAsia="Calibri" w:hAnsi="Arial" w:cs="Arial"/>
          <w:color w:val="000000"/>
        </w:rPr>
        <w:t xml:space="preserve"> urejanju romskih naselij</w:t>
      </w:r>
      <w:r w:rsidR="001354C3">
        <w:rPr>
          <w:rFonts w:ascii="Arial" w:eastAsia="Calibri" w:hAnsi="Arial" w:cs="Arial"/>
          <w:color w:val="000000"/>
        </w:rPr>
        <w:t>,</w:t>
      </w:r>
      <w:r w:rsidRPr="007E53A3">
        <w:rPr>
          <w:rFonts w:ascii="Arial" w:eastAsia="Calibri" w:hAnsi="Arial" w:cs="Arial"/>
          <w:color w:val="000000"/>
        </w:rPr>
        <w:t xml:space="preserve"> in programi, ki so namenjeni pomoči Romom pri socializaciji. V programe se vključujejo Romi in </w:t>
      </w:r>
      <w:r w:rsidR="001354C3">
        <w:rPr>
          <w:rFonts w:ascii="Arial" w:eastAsia="Calibri" w:hAnsi="Arial" w:cs="Arial"/>
          <w:color w:val="000000"/>
        </w:rPr>
        <w:t>drug</w:t>
      </w:r>
      <w:r w:rsidRPr="007E53A3">
        <w:rPr>
          <w:rFonts w:ascii="Arial" w:eastAsia="Calibri" w:hAnsi="Arial" w:cs="Arial"/>
          <w:color w:val="000000"/>
        </w:rPr>
        <w:t>i.</w:t>
      </w:r>
    </w:p>
    <w:p w14:paraId="519986A1" w14:textId="0AD7D7BE" w:rsidR="008C1349" w:rsidRPr="007E53A3" w:rsidRDefault="008C1349" w:rsidP="007E53A3">
      <w:pPr>
        <w:autoSpaceDE w:val="0"/>
        <w:autoSpaceDN w:val="0"/>
        <w:adjustRightInd w:val="0"/>
        <w:spacing w:after="120" w:line="240" w:lineRule="auto"/>
        <w:jc w:val="both"/>
        <w:rPr>
          <w:rFonts w:ascii="Arial" w:eastAsia="Calibri" w:hAnsi="Arial" w:cs="Arial"/>
          <w:color w:val="000000"/>
        </w:rPr>
      </w:pPr>
      <w:r w:rsidRPr="007E53A3">
        <w:rPr>
          <w:rFonts w:ascii="Arial" w:eastAsia="Calibri" w:hAnsi="Arial" w:cs="Arial"/>
          <w:color w:val="000000"/>
        </w:rPr>
        <w:t>Izvajalci javnih del, ki izvajajo programe javnih del</w:t>
      </w:r>
      <w:r w:rsidR="004337B8">
        <w:rPr>
          <w:rFonts w:ascii="Arial" w:eastAsia="Calibri" w:hAnsi="Arial" w:cs="Arial"/>
          <w:color w:val="000000"/>
        </w:rPr>
        <w:t xml:space="preserve"> za</w:t>
      </w:r>
      <w:r w:rsidRPr="007E53A3">
        <w:rPr>
          <w:rFonts w:ascii="Arial" w:eastAsia="Calibri" w:hAnsi="Arial" w:cs="Arial"/>
          <w:color w:val="000000"/>
        </w:rPr>
        <w:t xml:space="preserve"> Rom</w:t>
      </w:r>
      <w:r w:rsidR="004337B8">
        <w:rPr>
          <w:rFonts w:ascii="Arial" w:eastAsia="Calibri" w:hAnsi="Arial" w:cs="Arial"/>
          <w:color w:val="000000"/>
        </w:rPr>
        <w:t>e</w:t>
      </w:r>
      <w:r w:rsidRPr="007E53A3">
        <w:rPr>
          <w:rFonts w:ascii="Arial" w:eastAsia="Calibri" w:hAnsi="Arial" w:cs="Arial"/>
          <w:color w:val="000000"/>
        </w:rPr>
        <w:t xml:space="preserve"> (Pomoč pri socializaciji Romov in Pomoč pri urejanju romskih nasel</w:t>
      </w:r>
      <w:r w:rsidR="00777913">
        <w:rPr>
          <w:rFonts w:ascii="Arial" w:eastAsia="Calibri" w:hAnsi="Arial" w:cs="Arial"/>
          <w:color w:val="000000"/>
        </w:rPr>
        <w:t>i</w:t>
      </w:r>
      <w:r w:rsidRPr="007E53A3">
        <w:rPr>
          <w:rFonts w:ascii="Arial" w:eastAsia="Calibri" w:hAnsi="Arial" w:cs="Arial"/>
          <w:color w:val="000000"/>
        </w:rPr>
        <w:t>j)</w:t>
      </w:r>
      <w:r w:rsidR="004337B8">
        <w:rPr>
          <w:rFonts w:ascii="Arial" w:eastAsia="Calibri" w:hAnsi="Arial" w:cs="Arial"/>
          <w:color w:val="000000"/>
        </w:rPr>
        <w:t>,</w:t>
      </w:r>
      <w:r w:rsidRPr="007E53A3">
        <w:rPr>
          <w:rFonts w:ascii="Arial" w:eastAsia="Calibri" w:hAnsi="Arial" w:cs="Arial"/>
          <w:color w:val="000000"/>
        </w:rPr>
        <w:t xml:space="preserve"> so predvsem: osnovne šole in vrtci, ljudske univerze, centri za socialno delo, občine (z režijskimi komunalnimi obrati) in društva (</w:t>
      </w:r>
      <w:r w:rsidR="00486319">
        <w:rPr>
          <w:rFonts w:ascii="Arial" w:eastAsia="Calibri" w:hAnsi="Arial" w:cs="Arial"/>
          <w:color w:val="000000"/>
        </w:rPr>
        <w:t>na primer</w:t>
      </w:r>
      <w:r w:rsidRPr="007E53A3">
        <w:rPr>
          <w:rFonts w:ascii="Arial" w:eastAsia="Calibri" w:hAnsi="Arial" w:cs="Arial"/>
          <w:color w:val="000000"/>
        </w:rPr>
        <w:t xml:space="preserve"> Romsko društvo za socialni razvoj in pravičnost, društva za spodbujanje, ohranjanje, promocijo in razvoj kulture, Zveza za razvoj romske manjšine ipd.).</w:t>
      </w:r>
    </w:p>
    <w:p w14:paraId="09CEACD4" w14:textId="157C585C" w:rsidR="008C1349" w:rsidRPr="007E53A3" w:rsidRDefault="008C1349" w:rsidP="007E53A3">
      <w:pPr>
        <w:autoSpaceDE w:val="0"/>
        <w:autoSpaceDN w:val="0"/>
        <w:adjustRightInd w:val="0"/>
        <w:spacing w:after="120" w:line="240" w:lineRule="auto"/>
        <w:rPr>
          <w:rFonts w:ascii="Arial" w:eastAsia="Calibri" w:hAnsi="Arial" w:cs="Arial"/>
          <w:color w:val="000000"/>
        </w:rPr>
      </w:pPr>
      <w:r w:rsidRPr="006B1C2F">
        <w:rPr>
          <w:rFonts w:ascii="Arial" w:eastAsia="Calibri" w:hAnsi="Arial" w:cs="Arial"/>
          <w:color w:val="000000"/>
        </w:rPr>
        <w:t xml:space="preserve">Izvajanje programa javnih del z </w:t>
      </w:r>
      <w:r w:rsidR="004337B8">
        <w:rPr>
          <w:rFonts w:ascii="Arial" w:eastAsia="Calibri" w:hAnsi="Arial" w:cs="Arial"/>
          <w:color w:val="000000"/>
        </w:rPr>
        <w:t>imen</w:t>
      </w:r>
      <w:r w:rsidRPr="006B1C2F">
        <w:rPr>
          <w:rFonts w:ascii="Arial" w:eastAsia="Calibri" w:hAnsi="Arial" w:cs="Arial"/>
          <w:color w:val="000000"/>
        </w:rPr>
        <w:t xml:space="preserve">om </w:t>
      </w:r>
      <w:r w:rsidRPr="00DF5204">
        <w:rPr>
          <w:rFonts w:ascii="Arial" w:eastAsia="Calibri" w:hAnsi="Arial" w:cs="Arial"/>
          <w:bCs/>
          <w:color w:val="000000"/>
        </w:rPr>
        <w:t>»Pomoč Romom pri socializaciji«</w:t>
      </w:r>
      <w:r w:rsidRPr="006B1C2F">
        <w:rPr>
          <w:rFonts w:ascii="Arial" w:eastAsia="Calibri" w:hAnsi="Arial" w:cs="Arial"/>
          <w:color w:val="000000"/>
        </w:rPr>
        <w:t xml:space="preserve"> v obdobju </w:t>
      </w:r>
      <w:r w:rsidR="004337B8">
        <w:rPr>
          <w:rFonts w:ascii="Arial" w:eastAsia="Calibri" w:hAnsi="Arial" w:cs="Arial"/>
          <w:color w:val="000000"/>
        </w:rPr>
        <w:t xml:space="preserve">od </w:t>
      </w:r>
      <w:r w:rsidRPr="006B1C2F">
        <w:rPr>
          <w:rFonts w:ascii="Arial" w:eastAsia="Calibri" w:hAnsi="Arial" w:cs="Arial"/>
          <w:color w:val="000000"/>
        </w:rPr>
        <w:t>2016</w:t>
      </w:r>
      <w:r w:rsidRPr="007E53A3">
        <w:rPr>
          <w:rFonts w:ascii="Arial" w:eastAsia="Calibri" w:hAnsi="Arial" w:cs="Arial"/>
          <w:color w:val="000000"/>
        </w:rPr>
        <w:t xml:space="preserve"> do 2018:</w:t>
      </w:r>
    </w:p>
    <w:p w14:paraId="58C8E86D" w14:textId="178AE205" w:rsidR="008C1349" w:rsidRPr="007E53A3" w:rsidRDefault="00C363CD" w:rsidP="007E53A3">
      <w:pPr>
        <w:pStyle w:val="Odstavekseznama"/>
        <w:numPr>
          <w:ilvl w:val="0"/>
          <w:numId w:val="29"/>
        </w:num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leta</w:t>
      </w:r>
      <w:r w:rsidR="008C1349" w:rsidRPr="007E53A3">
        <w:rPr>
          <w:rFonts w:ascii="Arial" w:eastAsia="Calibri" w:hAnsi="Arial" w:cs="Arial"/>
          <w:color w:val="000000"/>
        </w:rPr>
        <w:t xml:space="preserve"> 2016 se je izvajalo 46 programov; vključenih je bilo 68 Romov, obseg sredstev za izvedbo programov: 697.288 evr</w:t>
      </w:r>
      <w:r w:rsidR="004337B8">
        <w:rPr>
          <w:rFonts w:ascii="Arial" w:eastAsia="Calibri" w:hAnsi="Arial" w:cs="Arial"/>
          <w:color w:val="000000"/>
        </w:rPr>
        <w:t>a,</w:t>
      </w:r>
      <w:r w:rsidR="008C1349" w:rsidRPr="007E53A3">
        <w:rPr>
          <w:rFonts w:ascii="Arial" w:eastAsia="Calibri" w:hAnsi="Arial" w:cs="Arial"/>
          <w:color w:val="000000"/>
        </w:rPr>
        <w:t xml:space="preserve">  </w:t>
      </w:r>
    </w:p>
    <w:p w14:paraId="2E898C45" w14:textId="41596C04" w:rsidR="008C1349" w:rsidRPr="007E53A3" w:rsidRDefault="00C363CD" w:rsidP="007E53A3">
      <w:pPr>
        <w:pStyle w:val="Odstavekseznama"/>
        <w:numPr>
          <w:ilvl w:val="0"/>
          <w:numId w:val="29"/>
        </w:num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leta</w:t>
      </w:r>
      <w:r w:rsidR="008C1349" w:rsidRPr="007E53A3">
        <w:rPr>
          <w:rFonts w:ascii="Arial" w:eastAsia="Calibri" w:hAnsi="Arial" w:cs="Arial"/>
          <w:color w:val="000000"/>
        </w:rPr>
        <w:t xml:space="preserve"> 2017 se je izvajalo 40 programov javnih del; vključenih je bilo 63 Romov, obseg sredstev za izvedbo programov: 655.162 evr</w:t>
      </w:r>
      <w:r w:rsidR="004337B8">
        <w:rPr>
          <w:rFonts w:ascii="Arial" w:eastAsia="Calibri" w:hAnsi="Arial" w:cs="Arial"/>
          <w:color w:val="000000"/>
        </w:rPr>
        <w:t>a,</w:t>
      </w:r>
    </w:p>
    <w:p w14:paraId="6DD6F167" w14:textId="792A79F6" w:rsidR="008C1349" w:rsidRPr="007E53A3" w:rsidRDefault="00C363CD" w:rsidP="007E53A3">
      <w:pPr>
        <w:pStyle w:val="Odstavekseznama"/>
        <w:numPr>
          <w:ilvl w:val="0"/>
          <w:numId w:val="29"/>
        </w:num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lastRenderedPageBreak/>
        <w:t>leta</w:t>
      </w:r>
      <w:r w:rsidR="008C1349" w:rsidRPr="007E53A3">
        <w:rPr>
          <w:rFonts w:ascii="Arial" w:eastAsia="Calibri" w:hAnsi="Arial" w:cs="Arial"/>
          <w:color w:val="000000"/>
        </w:rPr>
        <w:t xml:space="preserve"> 2018 se izvajalo 45 programov javnih del; vključenih je bilo 41 Romov, obseg sredstev za izvedbo programov: 629.152 evr</w:t>
      </w:r>
      <w:r w:rsidR="004337B8">
        <w:rPr>
          <w:rFonts w:ascii="Arial" w:eastAsia="Calibri" w:hAnsi="Arial" w:cs="Arial"/>
          <w:color w:val="000000"/>
        </w:rPr>
        <w:t>a.</w:t>
      </w:r>
    </w:p>
    <w:p w14:paraId="69F8016A" w14:textId="12ADB470" w:rsidR="008C1349" w:rsidRPr="007E53A3" w:rsidRDefault="008C1349" w:rsidP="007E53A3">
      <w:pPr>
        <w:autoSpaceDE w:val="0"/>
        <w:autoSpaceDN w:val="0"/>
        <w:adjustRightInd w:val="0"/>
        <w:spacing w:after="240" w:line="240" w:lineRule="auto"/>
        <w:jc w:val="both"/>
        <w:rPr>
          <w:rFonts w:ascii="Arial" w:eastAsia="Calibri" w:hAnsi="Arial" w:cs="Arial"/>
          <w:color w:val="000000"/>
        </w:rPr>
      </w:pPr>
      <w:r w:rsidRPr="006B1C2F">
        <w:rPr>
          <w:rFonts w:ascii="Arial" w:eastAsia="Calibri" w:hAnsi="Arial" w:cs="Arial"/>
          <w:color w:val="000000"/>
        </w:rPr>
        <w:t xml:space="preserve">Izvajanje programa javnih del z </w:t>
      </w:r>
      <w:r w:rsidR="004337B8">
        <w:rPr>
          <w:rFonts w:ascii="Arial" w:eastAsia="Calibri" w:hAnsi="Arial" w:cs="Arial"/>
          <w:color w:val="000000"/>
        </w:rPr>
        <w:t>imen</w:t>
      </w:r>
      <w:r w:rsidRPr="006B1C2F">
        <w:rPr>
          <w:rFonts w:ascii="Arial" w:eastAsia="Calibri" w:hAnsi="Arial" w:cs="Arial"/>
          <w:bCs/>
          <w:color w:val="000000"/>
        </w:rPr>
        <w:t xml:space="preserve">om »Pomoč pri urejanju romskih naselij« </w:t>
      </w:r>
      <w:r w:rsidRPr="006B1C2F">
        <w:rPr>
          <w:rFonts w:ascii="Arial" w:eastAsia="Calibri" w:hAnsi="Arial" w:cs="Arial"/>
          <w:i/>
          <w:iCs/>
          <w:color w:val="000000"/>
        </w:rPr>
        <w:t>(Pomoč pri</w:t>
      </w:r>
      <w:r w:rsidRPr="007E53A3">
        <w:rPr>
          <w:rFonts w:ascii="Arial" w:eastAsia="Calibri" w:hAnsi="Arial" w:cs="Arial"/>
          <w:i/>
          <w:iCs/>
          <w:color w:val="000000"/>
        </w:rPr>
        <w:t xml:space="preserve"> urejanju in vzdrževanju naselij, pri izobraževanju glede pravilnega načina zbiranja odpadkov, pri zbiranju deževnice ipd.)</w:t>
      </w:r>
      <w:r w:rsidRPr="007E53A3">
        <w:rPr>
          <w:rFonts w:ascii="Arial" w:eastAsia="Calibri" w:hAnsi="Arial" w:cs="Arial"/>
          <w:color w:val="000000"/>
        </w:rPr>
        <w:t xml:space="preserve"> v obdobju od leta 2016 do </w:t>
      </w:r>
      <w:r w:rsidR="004337B8">
        <w:rPr>
          <w:rFonts w:ascii="Arial" w:eastAsia="Calibri" w:hAnsi="Arial" w:cs="Arial"/>
          <w:color w:val="000000"/>
        </w:rPr>
        <w:t xml:space="preserve">leta </w:t>
      </w:r>
      <w:r w:rsidRPr="007E53A3">
        <w:rPr>
          <w:rFonts w:ascii="Arial" w:eastAsia="Calibri" w:hAnsi="Arial" w:cs="Arial"/>
          <w:color w:val="000000"/>
        </w:rPr>
        <w:t>2018:</w:t>
      </w:r>
    </w:p>
    <w:p w14:paraId="6A5B293B" w14:textId="541F0B6D" w:rsidR="008C1349" w:rsidRPr="007E53A3" w:rsidRDefault="00C363CD" w:rsidP="007E53A3">
      <w:pPr>
        <w:pStyle w:val="Odstavekseznama"/>
        <w:numPr>
          <w:ilvl w:val="0"/>
          <w:numId w:val="30"/>
        </w:num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leta</w:t>
      </w:r>
      <w:r w:rsidR="008C1349" w:rsidRPr="007E53A3">
        <w:rPr>
          <w:rFonts w:ascii="Arial" w:eastAsia="Calibri" w:hAnsi="Arial" w:cs="Arial"/>
          <w:color w:val="000000"/>
        </w:rPr>
        <w:t xml:space="preserve"> 2016 se je izvajalo 5 programov; vključenih je bilo 15 Romov, obseg sredstev: 138.471 evr</w:t>
      </w:r>
      <w:r w:rsidR="004337B8">
        <w:rPr>
          <w:rFonts w:ascii="Arial" w:eastAsia="Calibri" w:hAnsi="Arial" w:cs="Arial"/>
          <w:color w:val="000000"/>
        </w:rPr>
        <w:t>a</w:t>
      </w:r>
      <w:r w:rsidR="008C1349" w:rsidRPr="007E53A3">
        <w:rPr>
          <w:rFonts w:ascii="Arial" w:eastAsia="Calibri" w:hAnsi="Arial" w:cs="Arial"/>
          <w:color w:val="000000"/>
        </w:rPr>
        <w:t xml:space="preserve">,  </w:t>
      </w:r>
    </w:p>
    <w:p w14:paraId="4649A196" w14:textId="2ECD0573" w:rsidR="008C1349" w:rsidRPr="007E53A3" w:rsidRDefault="00C363CD" w:rsidP="007E53A3">
      <w:pPr>
        <w:pStyle w:val="Odstavekseznama"/>
        <w:numPr>
          <w:ilvl w:val="0"/>
          <w:numId w:val="30"/>
        </w:num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leta</w:t>
      </w:r>
      <w:r w:rsidR="008C1349" w:rsidRPr="007E53A3">
        <w:rPr>
          <w:rFonts w:ascii="Arial" w:eastAsia="Calibri" w:hAnsi="Arial" w:cs="Arial"/>
          <w:color w:val="000000"/>
        </w:rPr>
        <w:t xml:space="preserve"> 2017 so se izvajali 4 programi javnih del; vključenih 12 Romov, obseg sredstev: 101.577 evr</w:t>
      </w:r>
      <w:r w:rsidR="004337B8">
        <w:rPr>
          <w:rFonts w:ascii="Arial" w:eastAsia="Calibri" w:hAnsi="Arial" w:cs="Arial"/>
          <w:color w:val="000000"/>
        </w:rPr>
        <w:t>a</w:t>
      </w:r>
      <w:r w:rsidR="008C1349" w:rsidRPr="007E53A3">
        <w:rPr>
          <w:rFonts w:ascii="Arial" w:eastAsia="Calibri" w:hAnsi="Arial" w:cs="Arial"/>
          <w:color w:val="000000"/>
        </w:rPr>
        <w:t xml:space="preserve">, </w:t>
      </w:r>
    </w:p>
    <w:p w14:paraId="11C8D994" w14:textId="1D86C64F" w:rsidR="008C1349" w:rsidRPr="007E53A3" w:rsidRDefault="00C363CD" w:rsidP="007E53A3">
      <w:pPr>
        <w:pStyle w:val="Odstavekseznama"/>
        <w:numPr>
          <w:ilvl w:val="0"/>
          <w:numId w:val="30"/>
        </w:num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leta</w:t>
      </w:r>
      <w:r w:rsidR="008C1349" w:rsidRPr="007E53A3">
        <w:rPr>
          <w:rFonts w:ascii="Arial" w:eastAsia="Calibri" w:hAnsi="Arial" w:cs="Arial"/>
          <w:color w:val="000000"/>
        </w:rPr>
        <w:t xml:space="preserve"> 2018 se je izvajalo 6 programov javnih del; vključenih je bilo 12 Romov, obseg sredstev: 113.000 evrov.</w:t>
      </w:r>
    </w:p>
    <w:p w14:paraId="614FAD53" w14:textId="47C02EFC" w:rsidR="008C1349" w:rsidRPr="007E53A3" w:rsidRDefault="008C1349" w:rsidP="007E53A3">
      <w:pPr>
        <w:autoSpaceDE w:val="0"/>
        <w:autoSpaceDN w:val="0"/>
        <w:adjustRightInd w:val="0"/>
        <w:spacing w:after="0" w:line="240" w:lineRule="auto"/>
        <w:jc w:val="both"/>
        <w:rPr>
          <w:rFonts w:ascii="Arial" w:eastAsia="Calibri" w:hAnsi="Arial" w:cs="Arial"/>
          <w:color w:val="000000"/>
        </w:rPr>
      </w:pPr>
      <w:r w:rsidRPr="007E53A3">
        <w:rPr>
          <w:rFonts w:ascii="Arial" w:eastAsia="Calibri" w:hAnsi="Arial" w:cs="Arial"/>
          <w:color w:val="000000"/>
        </w:rPr>
        <w:t xml:space="preserve">Romi se vključujejo tudi v </w:t>
      </w:r>
      <w:r w:rsidR="004337B8">
        <w:rPr>
          <w:rFonts w:ascii="Arial" w:eastAsia="Calibri" w:hAnsi="Arial" w:cs="Arial"/>
          <w:color w:val="000000"/>
        </w:rPr>
        <w:t>drug</w:t>
      </w:r>
      <w:r w:rsidRPr="007E53A3">
        <w:rPr>
          <w:rFonts w:ascii="Arial" w:eastAsia="Calibri" w:hAnsi="Arial" w:cs="Arial"/>
          <w:color w:val="000000"/>
        </w:rPr>
        <w:t xml:space="preserve">e programe javnih del, med njimi </w:t>
      </w:r>
      <w:r w:rsidR="004337B8">
        <w:rPr>
          <w:rFonts w:ascii="Arial" w:eastAsia="Calibri" w:hAnsi="Arial" w:cs="Arial"/>
          <w:color w:val="000000"/>
        </w:rPr>
        <w:t>poudar</w:t>
      </w:r>
      <w:r w:rsidRPr="007E53A3">
        <w:rPr>
          <w:rFonts w:ascii="Arial" w:eastAsia="Calibri" w:hAnsi="Arial" w:cs="Arial"/>
          <w:color w:val="000000"/>
        </w:rPr>
        <w:t>jamo program »3.2.</w:t>
      </w:r>
      <w:r w:rsidR="00777913">
        <w:rPr>
          <w:rFonts w:ascii="Arial" w:eastAsia="Calibri" w:hAnsi="Arial" w:cs="Arial"/>
          <w:color w:val="000000"/>
        </w:rPr>
        <w:t xml:space="preserve"> </w:t>
      </w:r>
      <w:r w:rsidRPr="007E53A3">
        <w:rPr>
          <w:rFonts w:ascii="Arial" w:eastAsia="Calibri" w:hAnsi="Arial" w:cs="Arial"/>
          <w:color w:val="000000"/>
        </w:rPr>
        <w:t xml:space="preserve">Urejanje, vzdrževanje javnih površin in občinskih cest«, v katerega je bilo </w:t>
      </w:r>
      <w:r w:rsidR="00C363CD">
        <w:rPr>
          <w:rFonts w:ascii="Arial" w:eastAsia="Calibri" w:hAnsi="Arial" w:cs="Arial"/>
          <w:color w:val="000000"/>
        </w:rPr>
        <w:t>leta</w:t>
      </w:r>
      <w:r w:rsidRPr="007E53A3">
        <w:rPr>
          <w:rFonts w:ascii="Arial" w:eastAsia="Calibri" w:hAnsi="Arial" w:cs="Arial"/>
          <w:color w:val="000000"/>
        </w:rPr>
        <w:t xml:space="preserve"> 2018 vključenih 35 Romov</w:t>
      </w:r>
      <w:r w:rsidR="004337B8">
        <w:rPr>
          <w:rFonts w:ascii="Arial" w:eastAsia="Calibri" w:hAnsi="Arial" w:cs="Arial"/>
          <w:color w:val="000000"/>
        </w:rPr>
        <w:t>,</w:t>
      </w:r>
      <w:r w:rsidRPr="007E53A3">
        <w:rPr>
          <w:rFonts w:ascii="Arial" w:eastAsia="Calibri" w:hAnsi="Arial" w:cs="Arial"/>
          <w:color w:val="000000"/>
        </w:rPr>
        <w:t xml:space="preserve"> ter program »2.2. Pomoč pri učenju in druga pomoč otrokom, učencem, dijakom in drugim udeležencem izobraževanja«, v katerega je bilo vključenih 24 Romov.  </w:t>
      </w:r>
    </w:p>
    <w:p w14:paraId="2C0FD7B3" w14:textId="77777777" w:rsidR="006E7757" w:rsidRPr="00530CA0" w:rsidRDefault="006E7757" w:rsidP="005707E9">
      <w:pPr>
        <w:autoSpaceDE w:val="0"/>
        <w:autoSpaceDN w:val="0"/>
        <w:adjustRightInd w:val="0"/>
        <w:spacing w:line="240" w:lineRule="exact"/>
        <w:jc w:val="both"/>
        <w:rPr>
          <w:rFonts w:ascii="Arial" w:hAnsi="Arial" w:cs="Arial"/>
          <w:b/>
          <w:bCs/>
        </w:rPr>
      </w:pPr>
    </w:p>
    <w:p w14:paraId="3E77A868" w14:textId="77777777" w:rsidR="00DE0E02" w:rsidRPr="00530CA0" w:rsidRDefault="00DE0E02" w:rsidP="005707E9">
      <w:pPr>
        <w:autoSpaceDE w:val="0"/>
        <w:autoSpaceDN w:val="0"/>
        <w:adjustRightInd w:val="0"/>
        <w:spacing w:line="240" w:lineRule="exact"/>
        <w:jc w:val="both"/>
        <w:rPr>
          <w:rFonts w:ascii="Arial" w:hAnsi="Arial" w:cs="Arial"/>
          <w:b/>
          <w:bCs/>
        </w:rPr>
      </w:pPr>
      <w:r w:rsidRPr="00530CA0">
        <w:rPr>
          <w:rFonts w:ascii="Arial" w:hAnsi="Arial" w:cs="Arial"/>
          <w:b/>
          <w:bCs/>
        </w:rPr>
        <w:t xml:space="preserve">17. in 18. člen </w:t>
      </w:r>
      <w:r w:rsidR="008A512B">
        <w:rPr>
          <w:rFonts w:ascii="Arial" w:hAnsi="Arial" w:cs="Arial"/>
          <w:b/>
          <w:bCs/>
        </w:rPr>
        <w:t>o</w:t>
      </w:r>
      <w:r w:rsidRPr="00530CA0">
        <w:rPr>
          <w:rFonts w:ascii="Arial" w:hAnsi="Arial" w:cs="Arial"/>
          <w:b/>
          <w:bCs/>
        </w:rPr>
        <w:t>kvirne konvencije</w:t>
      </w:r>
    </w:p>
    <w:p w14:paraId="3F26F560" w14:textId="36778FFA" w:rsidR="00BF40B9" w:rsidRDefault="00BF40B9" w:rsidP="006E7757">
      <w:pPr>
        <w:widowControl w:val="0"/>
        <w:spacing w:after="0" w:line="240" w:lineRule="auto"/>
        <w:ind w:left="20"/>
        <w:jc w:val="center"/>
        <w:rPr>
          <w:rFonts w:ascii="Arial" w:eastAsia="Calibri" w:hAnsi="Arial" w:cs="Arial"/>
          <w:color w:val="000000"/>
          <w:lang w:bidi="en-US"/>
        </w:rPr>
      </w:pPr>
      <w:r w:rsidRPr="00BF40B9">
        <w:rPr>
          <w:rFonts w:ascii="Arial" w:eastAsia="Calibri" w:hAnsi="Arial" w:cs="Arial"/>
          <w:color w:val="000000"/>
          <w:lang w:bidi="en-US"/>
        </w:rPr>
        <w:t>Regionalno sodelovanje</w:t>
      </w:r>
    </w:p>
    <w:p w14:paraId="120152F2" w14:textId="0ADB0E3D" w:rsidR="006E7757" w:rsidRPr="00633B6D" w:rsidRDefault="006E7757" w:rsidP="006E7757">
      <w:pPr>
        <w:widowControl w:val="0"/>
        <w:spacing w:after="0" w:line="240" w:lineRule="auto"/>
        <w:ind w:left="851" w:right="822"/>
        <w:jc w:val="center"/>
        <w:rPr>
          <w:rFonts w:ascii="Arial" w:eastAsia="Calibri" w:hAnsi="Arial" w:cs="Arial"/>
          <w:lang w:bidi="en-US"/>
        </w:rPr>
      </w:pPr>
      <w:r w:rsidRPr="00E1783E">
        <w:rPr>
          <w:rFonts w:ascii="Arial" w:eastAsia="Calibri" w:hAnsi="Arial" w:cs="Arial"/>
          <w:color w:val="000000"/>
          <w:lang w:bidi="en-US"/>
        </w:rPr>
        <w:t>(odgovor na priporočil</w:t>
      </w:r>
      <w:r>
        <w:rPr>
          <w:rFonts w:ascii="Arial" w:eastAsia="Calibri" w:hAnsi="Arial" w:cs="Arial"/>
          <w:color w:val="000000"/>
          <w:lang w:bidi="en-US"/>
        </w:rPr>
        <w:t>o</w:t>
      </w:r>
      <w:r w:rsidRPr="00E1783E">
        <w:rPr>
          <w:rFonts w:ascii="Arial" w:eastAsia="Calibri" w:hAnsi="Arial" w:cs="Arial"/>
          <w:color w:val="000000"/>
          <w:lang w:bidi="en-US"/>
        </w:rPr>
        <w:t xml:space="preserve"> št. </w:t>
      </w:r>
      <w:r>
        <w:rPr>
          <w:rFonts w:ascii="Arial" w:eastAsia="Calibri" w:hAnsi="Arial" w:cs="Arial"/>
          <w:color w:val="000000"/>
          <w:lang w:bidi="en-US"/>
        </w:rPr>
        <w:t>99)</w:t>
      </w:r>
    </w:p>
    <w:p w14:paraId="2A6B3CD2" w14:textId="77777777" w:rsidR="006E7757" w:rsidRPr="00725B12" w:rsidRDefault="006E7757" w:rsidP="006E7757">
      <w:pPr>
        <w:widowControl w:val="0"/>
        <w:spacing w:after="0" w:line="240" w:lineRule="auto"/>
        <w:ind w:left="20"/>
        <w:jc w:val="center"/>
        <w:rPr>
          <w:rFonts w:ascii="Arial" w:eastAsia="Calibri" w:hAnsi="Arial" w:cs="Arial"/>
          <w:color w:val="000000"/>
          <w:lang w:bidi="en-US"/>
        </w:rPr>
      </w:pPr>
    </w:p>
    <w:p w14:paraId="56CE42FE" w14:textId="32F03C80" w:rsidR="002B6835" w:rsidRDefault="002B6835" w:rsidP="002B6835">
      <w:pPr>
        <w:autoSpaceDE w:val="0"/>
        <w:autoSpaceDN w:val="0"/>
        <w:adjustRightInd w:val="0"/>
        <w:spacing w:after="120" w:line="240" w:lineRule="auto"/>
        <w:jc w:val="both"/>
        <w:rPr>
          <w:rFonts w:ascii="Arial" w:hAnsi="Arial" w:cs="Arial"/>
          <w:color w:val="000000"/>
        </w:rPr>
      </w:pPr>
      <w:r>
        <w:rPr>
          <w:rFonts w:ascii="Arial" w:hAnsi="Arial" w:cs="Arial"/>
          <w:color w:val="000000"/>
        </w:rPr>
        <w:t xml:space="preserve">Vlada Republike Slovenije in </w:t>
      </w:r>
      <w:r w:rsidR="00AC5F20">
        <w:rPr>
          <w:rFonts w:ascii="Arial" w:hAnsi="Arial" w:cs="Arial"/>
          <w:color w:val="000000"/>
        </w:rPr>
        <w:t>Urad Vlade RS za narodnosti</w:t>
      </w:r>
      <w:r>
        <w:rPr>
          <w:rFonts w:ascii="Arial" w:hAnsi="Arial" w:cs="Arial"/>
          <w:color w:val="000000"/>
        </w:rPr>
        <w:t xml:space="preserve"> podpirata razvoj intenzivnega čezmejnega sodelovanja med pripadn</w:t>
      </w:r>
      <w:r w:rsidR="00031ABF">
        <w:rPr>
          <w:rFonts w:ascii="Arial" w:hAnsi="Arial" w:cs="Arial"/>
          <w:color w:val="000000"/>
        </w:rPr>
        <w:t>iki narodnih manjšin. Vlada RS je z</w:t>
      </w:r>
      <w:r>
        <w:rPr>
          <w:rFonts w:ascii="Arial" w:hAnsi="Arial" w:cs="Arial"/>
          <w:color w:val="000000"/>
        </w:rPr>
        <w:t xml:space="preserve"> Uredbo o sofinanciranju občin na narodnostno mešanem območju za leto 2017 (Ur</w:t>
      </w:r>
      <w:r w:rsidR="00A14F12">
        <w:rPr>
          <w:rFonts w:ascii="Arial" w:hAnsi="Arial" w:cs="Arial"/>
          <w:color w:val="000000"/>
        </w:rPr>
        <w:t>adni</w:t>
      </w:r>
      <w:r>
        <w:rPr>
          <w:rFonts w:ascii="Arial" w:hAnsi="Arial" w:cs="Arial"/>
          <w:color w:val="000000"/>
        </w:rPr>
        <w:t xml:space="preserve"> list RS, št. 14/17, v nadaljevanju: uredba) določila namene porabe in višino sredstev občinam, na območju katerih so naselja z narodnostno mešanim prebivalstvom, za financiranje dvojezičnosti in uresničevanje ustavnih pravic italijanske oziroma madžarske narodne skupnosti za leto 2017. Javna sredstva na podlagi uredbe so bila namenjena za dvojezično poslovanje občinskih uprav in organov Mestne občine Koper in občin Izola, Piran, Ankaran, Lendava, Moravske Toplice, Dobrovnik, Šalovci in Hodoš ter za poslovanje občinskih samoupravnih narodnih skupnosti v navedenih občinah. Med upravičenimi stroški, ki jih je Vlada RS sofinancirala, so bili tudi stroški občinskih samoupravnih narodnih skupnosti v teh občinah zagotavljanj</w:t>
      </w:r>
      <w:r w:rsidR="00A14F12">
        <w:rPr>
          <w:rFonts w:ascii="Arial" w:hAnsi="Arial" w:cs="Arial"/>
          <w:color w:val="000000"/>
        </w:rPr>
        <w:t>a</w:t>
      </w:r>
      <w:r>
        <w:rPr>
          <w:rFonts w:ascii="Arial" w:hAnsi="Arial" w:cs="Arial"/>
          <w:color w:val="000000"/>
        </w:rPr>
        <w:t xml:space="preserve"> stikov z matičnim narodom. Na podlagi določil 9. člena uredbe je Urad Vlade RS za narodnosti sklenil letne pogodbe za leto 2017 o sofinanciranju dvojezičnega poslovanja občinske uprave in organov občine ter delovanja občinske samoupravne narodne skupnosti. Posamezna občina je nato z občinsko samoupravno narodno skupnostjo v skladu z 10. členom </w:t>
      </w:r>
      <w:r w:rsidR="00106F86">
        <w:rPr>
          <w:rFonts w:ascii="Arial" w:hAnsi="Arial" w:cs="Arial"/>
          <w:color w:val="000000"/>
        </w:rPr>
        <w:t>uredbe</w:t>
      </w:r>
      <w:r>
        <w:rPr>
          <w:rFonts w:ascii="Arial" w:hAnsi="Arial" w:cs="Arial"/>
          <w:color w:val="000000"/>
        </w:rPr>
        <w:t xml:space="preserve"> sklenila pogodbo o sofinanciranju delovanja občinske samoupravne narodne skupnosti, s katero se je na podlagi obojestranskega dogovora določila višina sredstev, namenjenih za njeno delovanje.</w:t>
      </w:r>
    </w:p>
    <w:p w14:paraId="41ECFF76" w14:textId="4C0C53B4" w:rsidR="002B6835" w:rsidRDefault="00C363CD" w:rsidP="002B6835">
      <w:pPr>
        <w:autoSpaceDE w:val="0"/>
        <w:autoSpaceDN w:val="0"/>
        <w:adjustRightInd w:val="0"/>
        <w:spacing w:after="120" w:line="240" w:lineRule="auto"/>
        <w:jc w:val="both"/>
        <w:rPr>
          <w:rFonts w:ascii="Arial" w:hAnsi="Arial" w:cs="Arial"/>
          <w:color w:val="000000"/>
        </w:rPr>
      </w:pPr>
      <w:r>
        <w:rPr>
          <w:rFonts w:ascii="Arial" w:hAnsi="Arial" w:cs="Arial"/>
          <w:color w:val="000000"/>
        </w:rPr>
        <w:t>Leta</w:t>
      </w:r>
      <w:r w:rsidR="002B6835">
        <w:rPr>
          <w:rFonts w:ascii="Arial" w:hAnsi="Arial" w:cs="Arial"/>
          <w:color w:val="000000"/>
        </w:rPr>
        <w:t xml:space="preserve"> 2018 je Vlada Republike Slovenije izdala Uredbo o določitvi podrobnejših namenov porabe in meril za izračun višine sredstev, ki pripadajo posameznim občinam oziroma občinski</w:t>
      </w:r>
      <w:r w:rsidR="00777913">
        <w:rPr>
          <w:rFonts w:ascii="Arial" w:hAnsi="Arial" w:cs="Arial"/>
          <w:color w:val="000000"/>
        </w:rPr>
        <w:t>m</w:t>
      </w:r>
      <w:r w:rsidR="002B6835">
        <w:rPr>
          <w:rFonts w:ascii="Arial" w:hAnsi="Arial" w:cs="Arial"/>
          <w:color w:val="000000"/>
        </w:rPr>
        <w:t xml:space="preserve"> samoupravnim narodnim skupnostim (Ur</w:t>
      </w:r>
      <w:r w:rsidR="00A14F12">
        <w:rPr>
          <w:rFonts w:ascii="Arial" w:hAnsi="Arial" w:cs="Arial"/>
          <w:color w:val="000000"/>
        </w:rPr>
        <w:t xml:space="preserve">adni </w:t>
      </w:r>
      <w:r w:rsidR="002B6835">
        <w:rPr>
          <w:rFonts w:ascii="Arial" w:hAnsi="Arial" w:cs="Arial"/>
          <w:color w:val="000000"/>
        </w:rPr>
        <w:t>list št.</w:t>
      </w:r>
      <w:r w:rsidR="00106F86">
        <w:rPr>
          <w:rFonts w:ascii="Arial" w:hAnsi="Arial" w:cs="Arial"/>
          <w:color w:val="000000"/>
        </w:rPr>
        <w:t xml:space="preserve"> </w:t>
      </w:r>
      <w:r w:rsidR="002B6835">
        <w:rPr>
          <w:rFonts w:ascii="Arial" w:hAnsi="Arial" w:cs="Arial"/>
          <w:color w:val="000000"/>
        </w:rPr>
        <w:t>33/18</w:t>
      </w:r>
      <w:r w:rsidR="00911294">
        <w:rPr>
          <w:rFonts w:ascii="Arial" w:hAnsi="Arial" w:cs="Arial"/>
          <w:color w:val="000000"/>
        </w:rPr>
        <w:t>;</w:t>
      </w:r>
      <w:r w:rsidR="002B6835">
        <w:rPr>
          <w:rFonts w:ascii="Arial" w:hAnsi="Arial" w:cs="Arial"/>
          <w:color w:val="000000"/>
        </w:rPr>
        <w:t xml:space="preserve"> v nadaljevanju: uredba 2018). Uredba 2018 velja od 1. 1. 2018, za leto 2018 in za naslednja leta. Na podlagi uredbe 2018 Vlada Republike Slovenije za sofinanciranje dvojezičnosti in uresničevanje ustavnih pravic avtohtone italijanske in madžarske narodne skupnosti izda odločbo, ki je podlaga za izplačilo občinam Koper (mestna občina), Izola, Piran, Ankaran, Lendava, Moravske Toplice, Dobrovnik, Šalovci in Hodoš </w:t>
      </w:r>
      <w:r w:rsidR="00A14F12">
        <w:rPr>
          <w:rFonts w:ascii="Arial" w:hAnsi="Arial" w:cs="Arial"/>
          <w:color w:val="000000"/>
        </w:rPr>
        <w:t xml:space="preserve">ter </w:t>
      </w:r>
      <w:r w:rsidR="002B6835">
        <w:rPr>
          <w:rFonts w:ascii="Arial" w:hAnsi="Arial" w:cs="Arial"/>
          <w:color w:val="000000"/>
        </w:rPr>
        <w:t xml:space="preserve">neposredno občinskim samoupravnim narodnim skupnostim, če se </w:t>
      </w:r>
      <w:r w:rsidR="00A14F12">
        <w:rPr>
          <w:rFonts w:ascii="Arial" w:hAnsi="Arial" w:cs="Arial"/>
          <w:color w:val="000000"/>
        </w:rPr>
        <w:t>t</w:t>
      </w:r>
      <w:r w:rsidR="002B6835">
        <w:rPr>
          <w:rFonts w:ascii="Arial" w:hAnsi="Arial" w:cs="Arial"/>
          <w:color w:val="000000"/>
        </w:rPr>
        <w:t>e za to odločijo. Odločbo za leto 2019 je Vlada Republike Slovenije izdala 11. 4. 2019. V skladu z določili uredbe 2018 se kot upravičeni stroški občinskim samoupravnim narodnim skupnostim zagotovijo tudi programski stroški stikov z matičnim narodom (predstavitev raznih skupin in društev v Italiji in na Madžarskem, italijanskih in madžarskih skupin in društev v Sloveniji ipd.).</w:t>
      </w:r>
    </w:p>
    <w:p w14:paraId="3C112F01" w14:textId="1EA271CC" w:rsidR="002B6835" w:rsidRDefault="002B6835" w:rsidP="002B6835">
      <w:pPr>
        <w:autoSpaceDE w:val="0"/>
        <w:autoSpaceDN w:val="0"/>
        <w:adjustRightInd w:val="0"/>
        <w:spacing w:after="120" w:line="240" w:lineRule="auto"/>
        <w:jc w:val="both"/>
        <w:rPr>
          <w:rFonts w:ascii="Arial" w:hAnsi="Arial" w:cs="Arial"/>
          <w:color w:val="000000"/>
        </w:rPr>
      </w:pPr>
      <w:r>
        <w:rPr>
          <w:rFonts w:ascii="Arial" w:hAnsi="Arial" w:cs="Arial"/>
          <w:color w:val="000000"/>
        </w:rPr>
        <w:t xml:space="preserve">Republika Slovenija na podlagi pregleda letnih poročil občin, na območju katerih so naselja z narodnostno mešanim prebivalstvom, in samoupravnih narodnih skupnosti ugotavlja, da tudi </w:t>
      </w:r>
      <w:r>
        <w:rPr>
          <w:rFonts w:ascii="Arial" w:hAnsi="Arial" w:cs="Arial"/>
          <w:color w:val="000000"/>
        </w:rPr>
        <w:lastRenderedPageBreak/>
        <w:t xml:space="preserve">občine namenjajo finančna sredstva in si prizadevajo </w:t>
      </w:r>
      <w:r w:rsidR="00A14F12">
        <w:rPr>
          <w:rFonts w:ascii="Arial" w:hAnsi="Arial" w:cs="Arial"/>
          <w:color w:val="000000"/>
        </w:rPr>
        <w:t xml:space="preserve">za </w:t>
      </w:r>
      <w:r>
        <w:rPr>
          <w:rFonts w:ascii="Arial" w:hAnsi="Arial" w:cs="Arial"/>
          <w:color w:val="000000"/>
        </w:rPr>
        <w:t>krepit</w:t>
      </w:r>
      <w:r w:rsidR="00A14F12">
        <w:rPr>
          <w:rFonts w:ascii="Arial" w:hAnsi="Arial" w:cs="Arial"/>
          <w:color w:val="000000"/>
        </w:rPr>
        <w:t>e</w:t>
      </w:r>
      <w:r>
        <w:rPr>
          <w:rFonts w:ascii="Arial" w:hAnsi="Arial" w:cs="Arial"/>
          <w:color w:val="000000"/>
        </w:rPr>
        <w:t>v čezmejnega sodelovanja s predstavniki matičnih narodov.</w:t>
      </w:r>
    </w:p>
    <w:p w14:paraId="50AF055F" w14:textId="3186C55A" w:rsidR="002B6835" w:rsidRDefault="002B6835" w:rsidP="002B6835">
      <w:pPr>
        <w:autoSpaceDE w:val="0"/>
        <w:autoSpaceDN w:val="0"/>
        <w:adjustRightInd w:val="0"/>
        <w:spacing w:line="240" w:lineRule="auto"/>
        <w:jc w:val="both"/>
        <w:rPr>
          <w:rFonts w:ascii="Arial" w:hAnsi="Arial" w:cs="Arial"/>
          <w:highlight w:val="yellow"/>
        </w:rPr>
      </w:pPr>
      <w:r>
        <w:rPr>
          <w:rFonts w:ascii="Arial" w:hAnsi="Arial" w:cs="Arial"/>
          <w:color w:val="000000"/>
        </w:rPr>
        <w:t xml:space="preserve">Urad Vlade RS za narodnosti na podlagi zakonske podlage sofinancira delovanje krovnih organizacij italijanske in madžarske narodne skupnosti ter romske skupnosti. Z vsemi tremi krovnimi organizacijami na podlagi predloženih programov dela sklene letne pogodbe. Med </w:t>
      </w:r>
      <w:r w:rsidR="00A14F12">
        <w:rPr>
          <w:rFonts w:ascii="Arial" w:hAnsi="Arial" w:cs="Arial"/>
          <w:color w:val="000000"/>
        </w:rPr>
        <w:t>drug</w:t>
      </w:r>
      <w:r>
        <w:rPr>
          <w:rFonts w:ascii="Arial" w:hAnsi="Arial" w:cs="Arial"/>
          <w:color w:val="000000"/>
        </w:rPr>
        <w:t xml:space="preserve">imi nameni so upravičeni tudi racionalni stroški stikov z matičnim narodom oziroma v primeru romske skupnosti stroški mednarodnih stikov.  </w:t>
      </w:r>
    </w:p>
    <w:p w14:paraId="7C51B52F" w14:textId="39DAC2E4" w:rsidR="008F2307" w:rsidRPr="006A03AE" w:rsidRDefault="008F2307" w:rsidP="001C60B7">
      <w:pPr>
        <w:autoSpaceDE w:val="0"/>
        <w:autoSpaceDN w:val="0"/>
        <w:adjustRightInd w:val="0"/>
        <w:spacing w:line="240" w:lineRule="auto"/>
        <w:jc w:val="both"/>
        <w:rPr>
          <w:rFonts w:ascii="Arial" w:hAnsi="Arial" w:cs="Arial"/>
        </w:rPr>
      </w:pPr>
      <w:r w:rsidRPr="006A03AE">
        <w:rPr>
          <w:rFonts w:ascii="Arial" w:hAnsi="Arial" w:cs="Arial"/>
        </w:rPr>
        <w:t xml:space="preserve">Občine in samoupravne narodne skupnosti, kjer živijo pripadniki madžarske narodne skupnosti, v zvezi s čezmejnim sodelovanjem v svojih letnih poročilih navajajo predvsem stike in sodelovanje na delovnih razgovorih s predstavniki lokalnih oblasti madžarskih mest (z župani, podžupani ipd.), sodelovanje na uradnih srečanjih z visokimi predstavniki Madžarske (srečanje </w:t>
      </w:r>
      <w:r w:rsidR="006A03AE">
        <w:rPr>
          <w:rFonts w:ascii="Arial" w:hAnsi="Arial" w:cs="Arial"/>
        </w:rPr>
        <w:t>z veleposlanico</w:t>
      </w:r>
      <w:r w:rsidRPr="006A03AE">
        <w:rPr>
          <w:rFonts w:ascii="Arial" w:hAnsi="Arial" w:cs="Arial"/>
        </w:rPr>
        <w:t xml:space="preserve"> in predsednikom </w:t>
      </w:r>
      <w:r w:rsidR="00A14F12">
        <w:rPr>
          <w:rFonts w:ascii="Arial" w:hAnsi="Arial" w:cs="Arial"/>
        </w:rPr>
        <w:t>d</w:t>
      </w:r>
      <w:r w:rsidRPr="006A03AE">
        <w:rPr>
          <w:rFonts w:ascii="Arial" w:hAnsi="Arial" w:cs="Arial"/>
        </w:rPr>
        <w:t>ržavnega zbora Madžarske), sodelovanje na srečanjih s predstavniki madžarskih društev in zvez, predstavniki madžarskih šol in kulturnih ustanov, udeležbo na poslovnih srečanjih (konferencah, forumih ipd.) na Madžarskem, udeležbo na kulturnih in umetniških dogodkih (</w:t>
      </w:r>
      <w:r w:rsidR="00486319">
        <w:rPr>
          <w:rFonts w:ascii="Arial" w:hAnsi="Arial" w:cs="Arial"/>
        </w:rPr>
        <w:t>na primer</w:t>
      </w:r>
      <w:r w:rsidRPr="006A03AE">
        <w:rPr>
          <w:rFonts w:ascii="Arial" w:hAnsi="Arial" w:cs="Arial"/>
        </w:rPr>
        <w:t xml:space="preserve"> predstavitvah literarnih del, ob pomembnih obletnicah, spominskih obletnicah, na slovesnosti ob dnevu državnosti, na lokalnih praznikih in vaških dnevih), sejmih na Madžarskem ter udeležbo na drugih družabnih dogodkih, namenjenih krepitvi medsebojnih stikov in prijateljstva.</w:t>
      </w:r>
    </w:p>
    <w:p w14:paraId="65A0B4E6" w14:textId="042487D6" w:rsidR="008F2307" w:rsidRPr="006A03AE" w:rsidRDefault="008F2307" w:rsidP="001C60B7">
      <w:pPr>
        <w:autoSpaceDE w:val="0"/>
        <w:autoSpaceDN w:val="0"/>
        <w:adjustRightInd w:val="0"/>
        <w:spacing w:line="240" w:lineRule="auto"/>
        <w:jc w:val="both"/>
        <w:rPr>
          <w:rFonts w:ascii="Arial" w:hAnsi="Arial" w:cs="Arial"/>
        </w:rPr>
      </w:pPr>
      <w:r w:rsidRPr="006A03AE">
        <w:rPr>
          <w:rFonts w:ascii="Arial" w:hAnsi="Arial" w:cs="Arial"/>
        </w:rPr>
        <w:t xml:space="preserve">Primer 1: Predstavitev stikov s pripadniki madžarske narodne skupnosti, ki živijo v drugih državah (vir: </w:t>
      </w:r>
      <w:r w:rsidR="00705C99" w:rsidRPr="006A03AE">
        <w:rPr>
          <w:rFonts w:ascii="Arial" w:hAnsi="Arial" w:cs="Arial"/>
        </w:rPr>
        <w:t>Finančno in vsebinsko</w:t>
      </w:r>
      <w:r w:rsidRPr="006A03AE">
        <w:rPr>
          <w:rFonts w:ascii="Arial" w:hAnsi="Arial" w:cs="Arial"/>
        </w:rPr>
        <w:t xml:space="preserve"> poročilo Pomurske madžarske samoupravne narodne skupnosti za leto 201</w:t>
      </w:r>
      <w:r w:rsidR="00705C99" w:rsidRPr="006A03AE">
        <w:rPr>
          <w:rFonts w:ascii="Arial" w:hAnsi="Arial" w:cs="Arial"/>
        </w:rPr>
        <w:t>8</w:t>
      </w:r>
      <w:r w:rsidR="00A62089">
        <w:rPr>
          <w:rFonts w:ascii="Arial" w:hAnsi="Arial" w:cs="Arial"/>
        </w:rPr>
        <w:t>)</w:t>
      </w:r>
    </w:p>
    <w:p w14:paraId="3AE09806" w14:textId="0EEEBB61" w:rsidR="00705C99" w:rsidRPr="001C60B7" w:rsidRDefault="00C363CD" w:rsidP="001C60B7">
      <w:pPr>
        <w:pStyle w:val="Style8"/>
        <w:widowControl/>
        <w:shd w:val="clear" w:color="auto" w:fill="FFFFFF"/>
        <w:spacing w:before="170" w:after="160" w:line="240" w:lineRule="auto"/>
        <w:ind w:right="7"/>
        <w:rPr>
          <w:rStyle w:val="FontStyle23"/>
          <w:rFonts w:ascii="Arial" w:hAnsi="Arial" w:cs="Arial"/>
        </w:rPr>
      </w:pPr>
      <w:r>
        <w:rPr>
          <w:rStyle w:val="FontStyle23"/>
          <w:rFonts w:ascii="Arial" w:hAnsi="Arial" w:cs="Arial"/>
        </w:rPr>
        <w:t>Leta</w:t>
      </w:r>
      <w:r w:rsidR="00705C99" w:rsidRPr="006A03AE">
        <w:rPr>
          <w:rStyle w:val="FontStyle23"/>
          <w:rFonts w:ascii="Arial" w:hAnsi="Arial" w:cs="Arial"/>
        </w:rPr>
        <w:t xml:space="preserve"> 2018 so nadaljevali aktivnosti iz preteklega obdobja, tudi smernice </w:t>
      </w:r>
      <w:r w:rsidR="00705C99" w:rsidRPr="006A03AE">
        <w:rPr>
          <w:rFonts w:ascii="Arial" w:hAnsi="Arial" w:cs="Arial"/>
          <w:sz w:val="22"/>
          <w:szCs w:val="22"/>
        </w:rPr>
        <w:t xml:space="preserve">Pomurske madžarske samoupravne narodne skupnosti (v nadaljevanju: </w:t>
      </w:r>
      <w:r w:rsidR="00705C99" w:rsidRPr="006A03AE">
        <w:rPr>
          <w:rStyle w:val="FontStyle23"/>
          <w:rFonts w:ascii="Arial" w:hAnsi="Arial" w:cs="Arial"/>
        </w:rPr>
        <w:t>PMSNS) so</w:t>
      </w:r>
      <w:r w:rsidR="006A03AE" w:rsidRPr="006A03AE">
        <w:rPr>
          <w:rStyle w:val="FontStyle23"/>
          <w:rFonts w:ascii="Arial" w:hAnsi="Arial" w:cs="Arial"/>
        </w:rPr>
        <w:t xml:space="preserve"> </w:t>
      </w:r>
      <w:r w:rsidR="00705C99" w:rsidRPr="006A03AE">
        <w:rPr>
          <w:rStyle w:val="FontStyle23"/>
          <w:rFonts w:ascii="Arial" w:hAnsi="Arial" w:cs="Arial"/>
        </w:rPr>
        <w:t xml:space="preserve">ostale nespremenjene. </w:t>
      </w:r>
      <w:r w:rsidR="00D04BCB">
        <w:rPr>
          <w:rStyle w:val="FontStyle23"/>
          <w:rFonts w:ascii="Arial" w:hAnsi="Arial" w:cs="Arial"/>
        </w:rPr>
        <w:t>Š</w:t>
      </w:r>
      <w:r w:rsidR="00705C99" w:rsidRPr="006A03AE">
        <w:rPr>
          <w:rStyle w:val="FontStyle23"/>
          <w:rFonts w:ascii="Arial" w:hAnsi="Arial" w:cs="Arial"/>
        </w:rPr>
        <w:t>e naprej so veliko pozornosti</w:t>
      </w:r>
      <w:r w:rsidR="00705C99" w:rsidRPr="001C60B7">
        <w:rPr>
          <w:rStyle w:val="FontStyle23"/>
          <w:rFonts w:ascii="Arial" w:hAnsi="Arial" w:cs="Arial"/>
        </w:rPr>
        <w:t xml:space="preserve"> </w:t>
      </w:r>
      <w:r w:rsidR="00D04BCB">
        <w:rPr>
          <w:rStyle w:val="FontStyle23"/>
          <w:rFonts w:ascii="Arial" w:hAnsi="Arial" w:cs="Arial"/>
        </w:rPr>
        <w:t>namenj</w:t>
      </w:r>
      <w:r w:rsidR="00705C99" w:rsidRPr="001C60B7">
        <w:rPr>
          <w:rStyle w:val="FontStyle23"/>
          <w:rFonts w:ascii="Arial" w:hAnsi="Arial" w:cs="Arial"/>
        </w:rPr>
        <w:t>ali</w:t>
      </w:r>
      <w:r w:rsidR="006A03AE">
        <w:rPr>
          <w:rStyle w:val="FontStyle23"/>
          <w:rFonts w:ascii="Arial" w:hAnsi="Arial" w:cs="Arial"/>
        </w:rPr>
        <w:t xml:space="preserve"> </w:t>
      </w:r>
      <w:r w:rsidR="00705C99" w:rsidRPr="001C60B7">
        <w:rPr>
          <w:rStyle w:val="FontStyle23"/>
          <w:rFonts w:ascii="Arial" w:hAnsi="Arial" w:cs="Arial"/>
        </w:rPr>
        <w:t>srečanjem z visokimi</w:t>
      </w:r>
      <w:r w:rsidR="006A03AE">
        <w:rPr>
          <w:rStyle w:val="FontStyle23"/>
          <w:rFonts w:ascii="Arial" w:hAnsi="Arial" w:cs="Arial"/>
        </w:rPr>
        <w:t xml:space="preserve"> </w:t>
      </w:r>
      <w:r w:rsidR="00705C99" w:rsidRPr="001C60B7">
        <w:rPr>
          <w:rStyle w:val="FontStyle23"/>
          <w:rFonts w:ascii="Arial" w:hAnsi="Arial" w:cs="Arial"/>
        </w:rPr>
        <w:t>državnimi funkcionarji v Sloveniji in na Madžarskem, s čimer so želeli prispevati k boljši</w:t>
      </w:r>
      <w:r w:rsidR="006A03AE">
        <w:rPr>
          <w:rStyle w:val="FontStyle23"/>
          <w:rFonts w:ascii="Arial" w:hAnsi="Arial" w:cs="Arial"/>
        </w:rPr>
        <w:t xml:space="preserve"> </w:t>
      </w:r>
      <w:r w:rsidR="00705C99" w:rsidRPr="001C60B7">
        <w:rPr>
          <w:rStyle w:val="FontStyle23"/>
          <w:rFonts w:ascii="Arial" w:hAnsi="Arial" w:cs="Arial"/>
        </w:rPr>
        <w:t xml:space="preserve">prepoznavnosti madžarske narodne skupnosti. Med drugimi se je predsednik </w:t>
      </w:r>
      <w:r w:rsidR="00D04BCB">
        <w:rPr>
          <w:rStyle w:val="FontStyle23"/>
          <w:rFonts w:ascii="Arial" w:hAnsi="Arial" w:cs="Arial"/>
        </w:rPr>
        <w:t>s</w:t>
      </w:r>
      <w:r w:rsidR="00705C99" w:rsidRPr="001C60B7">
        <w:rPr>
          <w:rStyle w:val="FontStyle23"/>
          <w:rFonts w:ascii="Arial" w:hAnsi="Arial" w:cs="Arial"/>
        </w:rPr>
        <w:t>veta PMSNS</w:t>
      </w:r>
      <w:r w:rsidR="006A03AE">
        <w:rPr>
          <w:rStyle w:val="FontStyle23"/>
          <w:rFonts w:ascii="Arial" w:hAnsi="Arial" w:cs="Arial"/>
        </w:rPr>
        <w:t xml:space="preserve"> </w:t>
      </w:r>
      <w:r w:rsidR="00D04BCB">
        <w:rPr>
          <w:rStyle w:val="FontStyle23"/>
          <w:rFonts w:ascii="Arial" w:hAnsi="Arial" w:cs="Arial"/>
        </w:rPr>
        <w:t>sestal</w:t>
      </w:r>
      <w:r w:rsidR="00705C99" w:rsidRPr="001C60B7">
        <w:rPr>
          <w:rStyle w:val="FontStyle23"/>
          <w:rFonts w:ascii="Arial" w:hAnsi="Arial" w:cs="Arial"/>
        </w:rPr>
        <w:t xml:space="preserve"> s podpredsedniki </w:t>
      </w:r>
      <w:r w:rsidR="00D04BCB">
        <w:rPr>
          <w:rStyle w:val="FontStyle23"/>
          <w:rFonts w:ascii="Arial" w:hAnsi="Arial" w:cs="Arial"/>
        </w:rPr>
        <w:t>v</w:t>
      </w:r>
      <w:r w:rsidR="00705C99" w:rsidRPr="001C60B7">
        <w:rPr>
          <w:rStyle w:val="FontStyle23"/>
          <w:rFonts w:ascii="Arial" w:hAnsi="Arial" w:cs="Arial"/>
        </w:rPr>
        <w:t>lade obeh držav</w:t>
      </w:r>
      <w:r w:rsidR="00D04BCB">
        <w:rPr>
          <w:rStyle w:val="FontStyle23"/>
          <w:rFonts w:ascii="Arial" w:hAnsi="Arial" w:cs="Arial"/>
        </w:rPr>
        <w:t>,</w:t>
      </w:r>
      <w:r w:rsidR="00705C99" w:rsidRPr="001C60B7">
        <w:rPr>
          <w:rStyle w:val="FontStyle23"/>
          <w:rFonts w:ascii="Arial" w:hAnsi="Arial" w:cs="Arial"/>
        </w:rPr>
        <w:t xml:space="preserve"> sestal se je tudi z obema </w:t>
      </w:r>
      <w:r w:rsidR="00705C99" w:rsidRPr="006A03AE">
        <w:rPr>
          <w:rStyle w:val="FontStyle23"/>
          <w:rFonts w:ascii="Arial" w:hAnsi="Arial" w:cs="Arial"/>
        </w:rPr>
        <w:t>predsednikoma državnega</w:t>
      </w:r>
      <w:r w:rsidR="006A03AE" w:rsidRPr="006A03AE">
        <w:rPr>
          <w:rStyle w:val="FontStyle23"/>
          <w:rFonts w:ascii="Arial" w:hAnsi="Arial" w:cs="Arial"/>
        </w:rPr>
        <w:t xml:space="preserve"> </w:t>
      </w:r>
      <w:r w:rsidR="00705C99" w:rsidRPr="006A03AE">
        <w:rPr>
          <w:rStyle w:val="FontStyle23"/>
          <w:rFonts w:ascii="Arial" w:hAnsi="Arial" w:cs="Arial"/>
        </w:rPr>
        <w:t xml:space="preserve">zbora dr. Milanom Brglezom in dr. </w:t>
      </w:r>
      <w:r w:rsidR="006A03AE" w:rsidRPr="006A03AE">
        <w:rPr>
          <w:rFonts w:ascii="Arial" w:hAnsi="Arial" w:cs="Arial"/>
          <w:color w:val="333333"/>
          <w:sz w:val="22"/>
          <w:szCs w:val="22"/>
          <w:shd w:val="clear" w:color="auto" w:fill="FFFFFF"/>
        </w:rPr>
        <w:t>László</w:t>
      </w:r>
      <w:r w:rsidR="00777913">
        <w:rPr>
          <w:rFonts w:ascii="Arial" w:hAnsi="Arial" w:cs="Arial"/>
          <w:color w:val="333333"/>
          <w:sz w:val="22"/>
          <w:szCs w:val="22"/>
          <w:shd w:val="clear" w:color="auto" w:fill="FFFFFF"/>
        </w:rPr>
        <w:t>m</w:t>
      </w:r>
      <w:r w:rsidR="006A03AE" w:rsidRPr="006A03AE">
        <w:rPr>
          <w:rFonts w:ascii="Arial" w:hAnsi="Arial" w:cs="Arial"/>
          <w:color w:val="333333"/>
          <w:sz w:val="22"/>
          <w:szCs w:val="22"/>
          <w:shd w:val="clear" w:color="auto" w:fill="FFFFFF"/>
        </w:rPr>
        <w:t xml:space="preserve"> Kövérjem</w:t>
      </w:r>
      <w:r w:rsidR="00705C99" w:rsidRPr="006A03AE">
        <w:rPr>
          <w:rStyle w:val="FontStyle23"/>
          <w:rFonts w:ascii="Arial" w:hAnsi="Arial" w:cs="Arial"/>
        </w:rPr>
        <w:t>, z ministrom za</w:t>
      </w:r>
      <w:r w:rsidR="00705C99" w:rsidRPr="001C60B7">
        <w:rPr>
          <w:rStyle w:val="FontStyle23"/>
          <w:rFonts w:ascii="Arial" w:hAnsi="Arial" w:cs="Arial"/>
        </w:rPr>
        <w:t xml:space="preserve"> Slovence v zamejstvu</w:t>
      </w:r>
      <w:r w:rsidR="006A03AE">
        <w:rPr>
          <w:rStyle w:val="FontStyle23"/>
          <w:rFonts w:ascii="Arial" w:hAnsi="Arial" w:cs="Arial"/>
        </w:rPr>
        <w:t xml:space="preserve"> </w:t>
      </w:r>
      <w:r w:rsidR="00705C99" w:rsidRPr="001C60B7">
        <w:rPr>
          <w:rStyle w:val="FontStyle23"/>
          <w:rFonts w:ascii="Arial" w:hAnsi="Arial" w:cs="Arial"/>
        </w:rPr>
        <w:t xml:space="preserve">in po svetu Gorazdom </w:t>
      </w:r>
      <w:r w:rsidR="006A03AE">
        <w:rPr>
          <w:rStyle w:val="FontStyle23"/>
          <w:rFonts w:ascii="Arial" w:hAnsi="Arial" w:cs="Arial"/>
        </w:rPr>
        <w:t>Ž</w:t>
      </w:r>
      <w:r w:rsidR="00705C99" w:rsidRPr="001C60B7">
        <w:rPr>
          <w:rStyle w:val="FontStyle23"/>
          <w:rFonts w:ascii="Arial" w:hAnsi="Arial" w:cs="Arial"/>
        </w:rPr>
        <w:t xml:space="preserve">mavcem, z novim veleposlanikom RS na </w:t>
      </w:r>
      <w:r w:rsidR="00705C99" w:rsidRPr="006A03AE">
        <w:rPr>
          <w:rStyle w:val="FontStyle23"/>
          <w:rFonts w:ascii="Arial" w:hAnsi="Arial" w:cs="Arial"/>
          <w:color w:val="auto"/>
        </w:rPr>
        <w:t>Madžarskem dr. Robertom</w:t>
      </w:r>
      <w:r w:rsidR="006A03AE" w:rsidRPr="006A03AE">
        <w:rPr>
          <w:rStyle w:val="FontStyle23"/>
          <w:rFonts w:ascii="Arial" w:hAnsi="Arial" w:cs="Arial"/>
          <w:color w:val="auto"/>
        </w:rPr>
        <w:t xml:space="preserve"> </w:t>
      </w:r>
      <w:r w:rsidR="00705C99" w:rsidRPr="006A03AE">
        <w:rPr>
          <w:rStyle w:val="FontStyle23"/>
          <w:rFonts w:ascii="Arial" w:hAnsi="Arial" w:cs="Arial"/>
          <w:color w:val="auto"/>
        </w:rPr>
        <w:t xml:space="preserve">Kokaljem, veleposlanico Madžarske v Sloveniji </w:t>
      </w:r>
      <w:r w:rsidR="006A03AE" w:rsidRPr="006A03AE">
        <w:rPr>
          <w:rStyle w:val="FontStyle23"/>
          <w:rFonts w:ascii="Arial" w:hAnsi="Arial" w:cs="Arial"/>
          <w:color w:val="auto"/>
        </w:rPr>
        <w:t>Edit Szilágyiné Bátorfi</w:t>
      </w:r>
      <w:r w:rsidR="00705C99" w:rsidRPr="006A03AE">
        <w:rPr>
          <w:rStyle w:val="FontStyle23"/>
          <w:rFonts w:ascii="Arial" w:hAnsi="Arial" w:cs="Arial"/>
          <w:color w:val="auto"/>
        </w:rPr>
        <w:t>, predsednikom</w:t>
      </w:r>
      <w:r w:rsidR="006A03AE" w:rsidRPr="006A03AE">
        <w:rPr>
          <w:rStyle w:val="FontStyle23"/>
          <w:rFonts w:ascii="Arial" w:hAnsi="Arial" w:cs="Arial"/>
          <w:color w:val="auto"/>
        </w:rPr>
        <w:t xml:space="preserve"> </w:t>
      </w:r>
      <w:r w:rsidR="00705C99" w:rsidRPr="006A03AE">
        <w:rPr>
          <w:rStyle w:val="FontStyle23"/>
          <w:rFonts w:ascii="Arial" w:hAnsi="Arial" w:cs="Arial"/>
          <w:color w:val="auto"/>
        </w:rPr>
        <w:t xml:space="preserve">Evropske zveze manjšin Fuen itd. Predstavniki PMSNS so se </w:t>
      </w:r>
      <w:r>
        <w:rPr>
          <w:rStyle w:val="FontStyle23"/>
          <w:rFonts w:ascii="Arial" w:hAnsi="Arial" w:cs="Arial"/>
          <w:color w:val="auto"/>
        </w:rPr>
        <w:t>leta</w:t>
      </w:r>
      <w:r w:rsidR="00705C99" w:rsidRPr="006A03AE">
        <w:rPr>
          <w:rStyle w:val="FontStyle23"/>
          <w:rFonts w:ascii="Arial" w:hAnsi="Arial" w:cs="Arial"/>
          <w:color w:val="auto"/>
        </w:rPr>
        <w:t xml:space="preserve"> </w:t>
      </w:r>
      <w:r w:rsidR="00705C99" w:rsidRPr="001C60B7">
        <w:rPr>
          <w:rStyle w:val="FontStyle23"/>
          <w:rFonts w:ascii="Arial" w:hAnsi="Arial" w:cs="Arial"/>
        </w:rPr>
        <w:t xml:space="preserve">2018 </w:t>
      </w:r>
      <w:r w:rsidR="00D04BCB">
        <w:rPr>
          <w:rStyle w:val="FontStyle23"/>
          <w:rFonts w:ascii="Arial" w:hAnsi="Arial" w:cs="Arial"/>
        </w:rPr>
        <w:t>sestal</w:t>
      </w:r>
      <w:r w:rsidR="00705C99" w:rsidRPr="001C60B7">
        <w:rPr>
          <w:rStyle w:val="FontStyle23"/>
          <w:rFonts w:ascii="Arial" w:hAnsi="Arial" w:cs="Arial"/>
        </w:rPr>
        <w:t>i tudi s</w:t>
      </w:r>
      <w:r w:rsidR="006A03AE">
        <w:rPr>
          <w:rStyle w:val="FontStyle23"/>
          <w:rFonts w:ascii="Arial" w:hAnsi="Arial" w:cs="Arial"/>
        </w:rPr>
        <w:t xml:space="preserve"> </w:t>
      </w:r>
      <w:r w:rsidR="00705C99" w:rsidRPr="001C60B7">
        <w:rPr>
          <w:rStyle w:val="FontStyle23"/>
          <w:rFonts w:ascii="Arial" w:hAnsi="Arial" w:cs="Arial"/>
        </w:rPr>
        <w:t>predstavniki Varuha človekov</w:t>
      </w:r>
      <w:r w:rsidR="00D04BCB">
        <w:rPr>
          <w:rStyle w:val="FontStyle23"/>
          <w:rFonts w:ascii="Arial" w:hAnsi="Arial" w:cs="Arial"/>
        </w:rPr>
        <w:t>i</w:t>
      </w:r>
      <w:r w:rsidR="00777913">
        <w:rPr>
          <w:rStyle w:val="FontStyle23"/>
          <w:rFonts w:ascii="Arial" w:hAnsi="Arial" w:cs="Arial"/>
        </w:rPr>
        <w:t>h</w:t>
      </w:r>
      <w:r w:rsidR="00705C99" w:rsidRPr="001C60B7">
        <w:rPr>
          <w:rStyle w:val="FontStyle23"/>
          <w:rFonts w:ascii="Arial" w:hAnsi="Arial" w:cs="Arial"/>
        </w:rPr>
        <w:t xml:space="preserve"> pravic, predstavniki porabskih Slovencev, predstavniki</w:t>
      </w:r>
      <w:r w:rsidR="006A03AE">
        <w:rPr>
          <w:rStyle w:val="FontStyle23"/>
          <w:rFonts w:ascii="Arial" w:hAnsi="Arial" w:cs="Arial"/>
        </w:rPr>
        <w:t xml:space="preserve"> </w:t>
      </w:r>
      <w:r w:rsidR="00705C99" w:rsidRPr="001C60B7">
        <w:rPr>
          <w:rStyle w:val="FontStyle23"/>
          <w:rFonts w:ascii="Arial" w:hAnsi="Arial" w:cs="Arial"/>
        </w:rPr>
        <w:t>italijanske narodne skupnost</w:t>
      </w:r>
      <w:r w:rsidR="00777913">
        <w:rPr>
          <w:rStyle w:val="FontStyle23"/>
          <w:rFonts w:ascii="Arial" w:hAnsi="Arial" w:cs="Arial"/>
        </w:rPr>
        <w:t>i</w:t>
      </w:r>
      <w:r w:rsidR="00705C99" w:rsidRPr="001C60B7">
        <w:rPr>
          <w:rStyle w:val="FontStyle23"/>
          <w:rFonts w:ascii="Arial" w:hAnsi="Arial" w:cs="Arial"/>
        </w:rPr>
        <w:t xml:space="preserve"> v Sloveniji ter z raznimi organizacijami in strankami </w:t>
      </w:r>
      <w:r w:rsidR="00D04BCB">
        <w:rPr>
          <w:rStyle w:val="FontStyle23"/>
          <w:rFonts w:ascii="Arial" w:hAnsi="Arial" w:cs="Arial"/>
        </w:rPr>
        <w:t>m</w:t>
      </w:r>
      <w:r w:rsidR="00705C99" w:rsidRPr="001C60B7">
        <w:rPr>
          <w:rStyle w:val="FontStyle23"/>
          <w:rFonts w:ascii="Arial" w:hAnsi="Arial" w:cs="Arial"/>
        </w:rPr>
        <w:t>adžarske</w:t>
      </w:r>
      <w:r w:rsidR="006A03AE">
        <w:rPr>
          <w:rStyle w:val="FontStyle23"/>
          <w:rFonts w:ascii="Arial" w:hAnsi="Arial" w:cs="Arial"/>
        </w:rPr>
        <w:t xml:space="preserve"> </w:t>
      </w:r>
      <w:r w:rsidR="00705C99" w:rsidRPr="001C60B7">
        <w:rPr>
          <w:rStyle w:val="FontStyle23"/>
          <w:rFonts w:ascii="Arial" w:hAnsi="Arial" w:cs="Arial"/>
        </w:rPr>
        <w:t>manjšine v Karpatskem bazenu. Cilj vseh teh srečanj je izmenjava izkušenj na</w:t>
      </w:r>
      <w:r w:rsidR="006A03AE">
        <w:rPr>
          <w:rStyle w:val="FontStyle23"/>
          <w:rFonts w:ascii="Arial" w:hAnsi="Arial" w:cs="Arial"/>
        </w:rPr>
        <w:t xml:space="preserve"> </w:t>
      </w:r>
      <w:r w:rsidR="00705C99" w:rsidRPr="001C60B7">
        <w:rPr>
          <w:rStyle w:val="FontStyle23"/>
          <w:rFonts w:ascii="Arial" w:hAnsi="Arial" w:cs="Arial"/>
        </w:rPr>
        <w:t>vseh področjih</w:t>
      </w:r>
      <w:r w:rsidR="006A03AE">
        <w:rPr>
          <w:rStyle w:val="FontStyle23"/>
          <w:rFonts w:ascii="Arial" w:hAnsi="Arial" w:cs="Arial"/>
        </w:rPr>
        <w:t xml:space="preserve"> </w:t>
      </w:r>
      <w:r w:rsidR="00705C99" w:rsidRPr="001C60B7">
        <w:rPr>
          <w:rStyle w:val="FontStyle23"/>
          <w:rFonts w:ascii="Arial" w:hAnsi="Arial" w:cs="Arial"/>
        </w:rPr>
        <w:t>delovanja in iskanje novih možnosti za razvoj narodne skupnosti ter izvajanje skupnih</w:t>
      </w:r>
      <w:r w:rsidR="006A03AE">
        <w:rPr>
          <w:rStyle w:val="FontStyle23"/>
          <w:rFonts w:ascii="Arial" w:hAnsi="Arial" w:cs="Arial"/>
        </w:rPr>
        <w:t xml:space="preserve"> </w:t>
      </w:r>
      <w:r w:rsidR="00705C99" w:rsidRPr="001C60B7">
        <w:rPr>
          <w:rStyle w:val="FontStyle23"/>
          <w:rFonts w:ascii="Arial" w:hAnsi="Arial" w:cs="Arial"/>
        </w:rPr>
        <w:t xml:space="preserve">projektov. Predsednik </w:t>
      </w:r>
      <w:r w:rsidR="00D04BCB">
        <w:rPr>
          <w:rStyle w:val="FontStyle23"/>
          <w:rFonts w:ascii="Arial" w:hAnsi="Arial" w:cs="Arial"/>
        </w:rPr>
        <w:t>s</w:t>
      </w:r>
      <w:r w:rsidR="00705C99" w:rsidRPr="001C60B7">
        <w:rPr>
          <w:rStyle w:val="FontStyle23"/>
          <w:rFonts w:ascii="Arial" w:hAnsi="Arial" w:cs="Arial"/>
        </w:rPr>
        <w:t>veta PMSNS se je udeležil tudi konference o jezikih v Bruslju, v</w:t>
      </w:r>
      <w:r w:rsidR="006A03AE">
        <w:rPr>
          <w:rStyle w:val="FontStyle23"/>
          <w:rFonts w:ascii="Arial" w:hAnsi="Arial" w:cs="Arial"/>
        </w:rPr>
        <w:t xml:space="preserve"> </w:t>
      </w:r>
      <w:r w:rsidR="00705C99" w:rsidRPr="001C60B7">
        <w:rPr>
          <w:rStyle w:val="FontStyle23"/>
          <w:rFonts w:ascii="Arial" w:hAnsi="Arial" w:cs="Arial"/>
        </w:rPr>
        <w:t>Lendavi se</w:t>
      </w:r>
      <w:r w:rsidR="00D04BCB">
        <w:rPr>
          <w:rStyle w:val="FontStyle23"/>
          <w:rFonts w:ascii="Arial" w:hAnsi="Arial" w:cs="Arial"/>
        </w:rPr>
        <w:t xml:space="preserve"> </w:t>
      </w:r>
      <w:r w:rsidR="00705C99" w:rsidRPr="001C60B7">
        <w:rPr>
          <w:rStyle w:val="FontStyle23"/>
          <w:rFonts w:ascii="Arial" w:hAnsi="Arial" w:cs="Arial"/>
        </w:rPr>
        <w:t xml:space="preserve">je </w:t>
      </w:r>
      <w:r w:rsidR="00D04BCB">
        <w:rPr>
          <w:rStyle w:val="FontStyle23"/>
          <w:rFonts w:ascii="Arial" w:hAnsi="Arial" w:cs="Arial"/>
        </w:rPr>
        <w:t>sestal</w:t>
      </w:r>
      <w:r w:rsidR="00705C99" w:rsidRPr="001C60B7">
        <w:rPr>
          <w:rStyle w:val="FontStyle23"/>
          <w:rFonts w:ascii="Arial" w:hAnsi="Arial" w:cs="Arial"/>
        </w:rPr>
        <w:t xml:space="preserve"> z Fernandom de Varennesem, posebnim poročevalcem OZN za vprašanje</w:t>
      </w:r>
      <w:r w:rsidR="006A03AE">
        <w:rPr>
          <w:rStyle w:val="FontStyle23"/>
          <w:rFonts w:ascii="Arial" w:hAnsi="Arial" w:cs="Arial"/>
        </w:rPr>
        <w:t xml:space="preserve"> </w:t>
      </w:r>
      <w:r w:rsidR="00705C99" w:rsidRPr="001C60B7">
        <w:rPr>
          <w:rStyle w:val="FontStyle23"/>
          <w:rFonts w:ascii="Arial" w:hAnsi="Arial" w:cs="Arial"/>
        </w:rPr>
        <w:t>manjšin.</w:t>
      </w:r>
    </w:p>
    <w:p w14:paraId="0B45A85F" w14:textId="290373E5" w:rsidR="00705C99" w:rsidRDefault="00705C99" w:rsidP="001C60B7">
      <w:pPr>
        <w:pStyle w:val="Style8"/>
        <w:widowControl/>
        <w:shd w:val="clear" w:color="auto" w:fill="FFFFFF"/>
        <w:spacing w:before="170" w:after="160" w:line="240" w:lineRule="auto"/>
        <w:ind w:left="7" w:right="7"/>
        <w:rPr>
          <w:rStyle w:val="FontStyle23"/>
          <w:rFonts w:ascii="Arial" w:hAnsi="Arial" w:cs="Arial"/>
        </w:rPr>
      </w:pPr>
      <w:r w:rsidRPr="001C60B7">
        <w:rPr>
          <w:rStyle w:val="FontStyle23"/>
          <w:rFonts w:ascii="Arial" w:hAnsi="Arial" w:cs="Arial"/>
        </w:rPr>
        <w:t xml:space="preserve">PMSNS je tudi </w:t>
      </w:r>
      <w:r w:rsidR="00C363CD">
        <w:rPr>
          <w:rStyle w:val="FontStyle23"/>
          <w:rFonts w:ascii="Arial" w:hAnsi="Arial" w:cs="Arial"/>
        </w:rPr>
        <w:t>leta</w:t>
      </w:r>
      <w:r w:rsidRPr="001C60B7">
        <w:rPr>
          <w:rStyle w:val="FontStyle23"/>
          <w:rFonts w:ascii="Arial" w:hAnsi="Arial" w:cs="Arial"/>
        </w:rPr>
        <w:t xml:space="preserve"> 2018 organizirala dve osrednji prireditvi, in sicer 15. marca </w:t>
      </w:r>
      <w:r w:rsidR="00D04BCB">
        <w:rPr>
          <w:rStyle w:val="FontStyle23"/>
          <w:rFonts w:ascii="Arial" w:hAnsi="Arial" w:cs="Arial"/>
        </w:rPr>
        <w:t xml:space="preserve">prireditev </w:t>
      </w:r>
      <w:r w:rsidRPr="001C60B7">
        <w:rPr>
          <w:rStyle w:val="FontStyle23"/>
          <w:rFonts w:ascii="Arial" w:hAnsi="Arial" w:cs="Arial"/>
        </w:rPr>
        <w:t>v spomin na</w:t>
      </w:r>
      <w:r w:rsidR="00D04BCB">
        <w:rPr>
          <w:rStyle w:val="FontStyle23"/>
          <w:rFonts w:ascii="Arial" w:hAnsi="Arial" w:cs="Arial"/>
        </w:rPr>
        <w:t xml:space="preserve"> </w:t>
      </w:r>
      <w:r w:rsidRPr="001C60B7">
        <w:rPr>
          <w:rStyle w:val="FontStyle23"/>
          <w:rFonts w:ascii="Arial" w:hAnsi="Arial" w:cs="Arial"/>
        </w:rPr>
        <w:t xml:space="preserve">revolucijo in osvobodilni boj 1848/49 </w:t>
      </w:r>
      <w:r w:rsidR="00911294">
        <w:rPr>
          <w:rStyle w:val="FontStyle23"/>
          <w:rFonts w:ascii="Arial" w:hAnsi="Arial" w:cs="Arial"/>
        </w:rPr>
        <w:t>ter</w:t>
      </w:r>
      <w:r w:rsidR="00911294" w:rsidRPr="001C60B7">
        <w:rPr>
          <w:rStyle w:val="FontStyle23"/>
          <w:rFonts w:ascii="Arial" w:hAnsi="Arial" w:cs="Arial"/>
        </w:rPr>
        <w:t xml:space="preserve"> </w:t>
      </w:r>
      <w:r w:rsidRPr="001C60B7">
        <w:rPr>
          <w:rStyle w:val="FontStyle23"/>
          <w:rFonts w:ascii="Arial" w:hAnsi="Arial" w:cs="Arial"/>
        </w:rPr>
        <w:t>20. avgusta ob madžarskem dnevu državnosti. Gosta</w:t>
      </w:r>
      <w:r w:rsidR="00D04BCB">
        <w:rPr>
          <w:rStyle w:val="FontStyle23"/>
          <w:rFonts w:ascii="Arial" w:hAnsi="Arial" w:cs="Arial"/>
        </w:rPr>
        <w:t xml:space="preserve"> </w:t>
      </w:r>
      <w:r w:rsidRPr="001C60B7">
        <w:rPr>
          <w:rStyle w:val="FontStyle23"/>
          <w:rFonts w:ascii="Arial" w:hAnsi="Arial" w:cs="Arial"/>
        </w:rPr>
        <w:t>spomladanske prireditve sta bila Csaba Latorcai, namestnik državnega sekretarja</w:t>
      </w:r>
      <w:r w:rsidR="00D04BCB">
        <w:rPr>
          <w:rStyle w:val="FontStyle23"/>
          <w:rFonts w:ascii="Arial" w:hAnsi="Arial" w:cs="Arial"/>
        </w:rPr>
        <w:t>,</w:t>
      </w:r>
      <w:r w:rsidRPr="001C60B7">
        <w:rPr>
          <w:rStyle w:val="FontStyle23"/>
          <w:rFonts w:ascii="Arial" w:hAnsi="Arial" w:cs="Arial"/>
        </w:rPr>
        <w:t xml:space="preserve"> in </w:t>
      </w:r>
      <w:r w:rsidR="006A03AE" w:rsidRPr="006A03AE">
        <w:rPr>
          <w:rStyle w:val="FontStyle23"/>
          <w:rFonts w:ascii="Arial" w:hAnsi="Arial" w:cs="Arial"/>
        </w:rPr>
        <w:t>Edit Szilágyiné Bátorfi</w:t>
      </w:r>
      <w:r w:rsidRPr="001C60B7">
        <w:rPr>
          <w:rStyle w:val="FontStyle23"/>
          <w:rFonts w:ascii="Arial" w:hAnsi="Arial" w:cs="Arial"/>
        </w:rPr>
        <w:t>, veleposlanica Madžarske v Sloveniji. Ob dnevu državnosti so prireditev s svojim obiskom počastili tudi predstavniki obeh državnih organov. Poleg teh dveh prireditev so organizirali še razna obeležja, od katerih je treb</w:t>
      </w:r>
      <w:r w:rsidR="00D04BCB">
        <w:rPr>
          <w:rStyle w:val="FontStyle23"/>
          <w:rFonts w:ascii="Arial" w:hAnsi="Arial" w:cs="Arial"/>
        </w:rPr>
        <w:t>a</w:t>
      </w:r>
      <w:r w:rsidRPr="001C60B7">
        <w:rPr>
          <w:rStyle w:val="FontStyle23"/>
          <w:rFonts w:ascii="Arial" w:hAnsi="Arial" w:cs="Arial"/>
        </w:rPr>
        <w:t xml:space="preserve"> posebej </w:t>
      </w:r>
      <w:r w:rsidR="00D04BCB">
        <w:rPr>
          <w:rStyle w:val="FontStyle23"/>
          <w:rFonts w:ascii="Arial" w:hAnsi="Arial" w:cs="Arial"/>
        </w:rPr>
        <w:t>poudar</w:t>
      </w:r>
      <w:r w:rsidRPr="001C60B7">
        <w:rPr>
          <w:rStyle w:val="FontStyle23"/>
          <w:rFonts w:ascii="Arial" w:hAnsi="Arial" w:cs="Arial"/>
        </w:rPr>
        <w:t>iti slovesnosti v spomin na aradske mučenike (6. oktober) in ob spominu na revolucijo iz leta 1956 (23. oktober).</w:t>
      </w:r>
    </w:p>
    <w:p w14:paraId="57C6EE06" w14:textId="134B683E" w:rsidR="009461EC" w:rsidRPr="009461EC" w:rsidRDefault="009461EC" w:rsidP="001C60B7">
      <w:pPr>
        <w:pStyle w:val="Style8"/>
        <w:widowControl/>
        <w:shd w:val="clear" w:color="auto" w:fill="FFFFFF"/>
        <w:spacing w:before="170" w:after="160" w:line="240" w:lineRule="auto"/>
        <w:ind w:left="7" w:right="7"/>
        <w:rPr>
          <w:rStyle w:val="FontStyle23"/>
          <w:rFonts w:ascii="Arial" w:hAnsi="Arial" w:cs="Arial"/>
        </w:rPr>
      </w:pPr>
      <w:r w:rsidRPr="009461EC">
        <w:rPr>
          <w:rStyle w:val="FontStyle23"/>
          <w:rFonts w:ascii="Arial" w:hAnsi="Arial" w:cs="Arial"/>
        </w:rPr>
        <w:t>PMSNS je nadaljevala sodelovanje s predstavniki znamenite nogometne šole Pusk</w:t>
      </w:r>
      <w:r w:rsidRPr="009461EC">
        <w:rPr>
          <w:rStyle w:val="FontStyle23"/>
          <w:rFonts w:ascii="Arial" w:hAnsi="Arial" w:cs="Arial"/>
          <w:color w:val="auto"/>
        </w:rPr>
        <w:t>á</w:t>
      </w:r>
      <w:r w:rsidRPr="009461EC">
        <w:rPr>
          <w:rStyle w:val="FontStyle23"/>
          <w:rFonts w:ascii="Arial" w:hAnsi="Arial" w:cs="Arial"/>
        </w:rPr>
        <w:t>s Ferenc</w:t>
      </w:r>
      <w:r w:rsidRPr="009461EC">
        <w:rPr>
          <w:rStyle w:val="FontStyle23"/>
          <w:rFonts w:ascii="Arial" w:hAnsi="Arial" w:cs="Arial"/>
        </w:rPr>
        <w:br/>
        <w:t>Akad</w:t>
      </w:r>
      <w:r w:rsidRPr="009461EC">
        <w:rPr>
          <w:rStyle w:val="FontStyle23"/>
          <w:rFonts w:ascii="Arial" w:hAnsi="Arial" w:cs="Arial"/>
          <w:color w:val="auto"/>
        </w:rPr>
        <w:t>é</w:t>
      </w:r>
      <w:r w:rsidRPr="009461EC">
        <w:rPr>
          <w:rStyle w:val="FontStyle23"/>
          <w:rFonts w:ascii="Arial" w:hAnsi="Arial" w:cs="Arial"/>
        </w:rPr>
        <w:t>mia</w:t>
      </w:r>
      <w:r w:rsidR="001E5695">
        <w:rPr>
          <w:rStyle w:val="FontStyle23"/>
          <w:rFonts w:ascii="Arial" w:hAnsi="Arial" w:cs="Arial"/>
        </w:rPr>
        <w:t xml:space="preserve"> na Madžarskem</w:t>
      </w:r>
      <w:r w:rsidRPr="009461EC">
        <w:rPr>
          <w:rStyle w:val="FontStyle23"/>
          <w:rFonts w:ascii="Arial" w:hAnsi="Arial" w:cs="Arial"/>
        </w:rPr>
        <w:t>. Na podlagi tega so se predstavniki narodne skupnosti usposabljali v njihovi</w:t>
      </w:r>
      <w:r w:rsidR="001E5695">
        <w:rPr>
          <w:rStyle w:val="FontStyle23"/>
          <w:rFonts w:ascii="Arial" w:hAnsi="Arial" w:cs="Arial"/>
        </w:rPr>
        <w:t xml:space="preserve"> </w:t>
      </w:r>
      <w:r w:rsidRPr="009461EC">
        <w:rPr>
          <w:rStyle w:val="FontStyle23"/>
          <w:rFonts w:ascii="Arial" w:hAnsi="Arial" w:cs="Arial"/>
        </w:rPr>
        <w:t>akademiji. V poletnih mesecih smo tako izvedli tudi nogometni tabor. Prav tako so sodelovali</w:t>
      </w:r>
      <w:r w:rsidR="001E5695">
        <w:rPr>
          <w:rStyle w:val="FontStyle23"/>
          <w:rFonts w:ascii="Arial" w:hAnsi="Arial" w:cs="Arial"/>
        </w:rPr>
        <w:t xml:space="preserve"> </w:t>
      </w:r>
      <w:r w:rsidRPr="009461EC">
        <w:rPr>
          <w:rStyle w:val="FontStyle23"/>
          <w:rFonts w:ascii="Arial" w:hAnsi="Arial" w:cs="Arial"/>
        </w:rPr>
        <w:t>pri predstavitvi madžarske narodne skupnosti in naše kulture v različnih krajih (Budimpešta,</w:t>
      </w:r>
      <w:r w:rsidR="001E5695">
        <w:rPr>
          <w:rStyle w:val="FontStyle23"/>
          <w:rFonts w:ascii="Arial" w:hAnsi="Arial" w:cs="Arial"/>
        </w:rPr>
        <w:t xml:space="preserve"> </w:t>
      </w:r>
      <w:r w:rsidRPr="009461EC">
        <w:rPr>
          <w:rStyle w:val="FontStyle23"/>
          <w:rFonts w:ascii="Arial" w:hAnsi="Arial" w:cs="Arial"/>
        </w:rPr>
        <w:t>Zalaegerszeg itd</w:t>
      </w:r>
      <w:r w:rsidR="00777913">
        <w:rPr>
          <w:rStyle w:val="FontStyle23"/>
          <w:rFonts w:ascii="Arial" w:hAnsi="Arial" w:cs="Arial"/>
        </w:rPr>
        <w:t>.</w:t>
      </w:r>
      <w:r w:rsidRPr="009461EC">
        <w:rPr>
          <w:rStyle w:val="FontStyle23"/>
          <w:rFonts w:ascii="Arial" w:hAnsi="Arial" w:cs="Arial"/>
        </w:rPr>
        <w:t>). V želji po izvedbi skupnih evropskih projektov se je PMSNS sestala z</w:t>
      </w:r>
      <w:r w:rsidR="001E5695">
        <w:rPr>
          <w:rStyle w:val="FontStyle23"/>
          <w:rFonts w:ascii="Arial" w:hAnsi="Arial" w:cs="Arial"/>
        </w:rPr>
        <w:t xml:space="preserve"> </w:t>
      </w:r>
      <w:r w:rsidRPr="009461EC">
        <w:rPr>
          <w:rStyle w:val="FontStyle23"/>
          <w:rFonts w:ascii="Arial" w:hAnsi="Arial" w:cs="Arial"/>
        </w:rPr>
        <w:t>obmejnimi županijami na Madžarskem, s predstavniki lokalnih skupnosti v Sloveniji in z</w:t>
      </w:r>
      <w:r w:rsidR="001E5695">
        <w:rPr>
          <w:rStyle w:val="FontStyle23"/>
          <w:rFonts w:ascii="Arial" w:hAnsi="Arial" w:cs="Arial"/>
        </w:rPr>
        <w:t xml:space="preserve"> </w:t>
      </w:r>
      <w:r w:rsidRPr="009461EC">
        <w:rPr>
          <w:rStyle w:val="FontStyle23"/>
          <w:rFonts w:ascii="Arial" w:hAnsi="Arial" w:cs="Arial"/>
        </w:rPr>
        <w:t>vodstvom Razvojnega centra Murska Sobota.</w:t>
      </w:r>
    </w:p>
    <w:p w14:paraId="11BB7BC2" w14:textId="707E80DC" w:rsidR="00705C99" w:rsidRPr="001C60B7" w:rsidRDefault="00705C99" w:rsidP="001C60B7">
      <w:pPr>
        <w:pStyle w:val="Style8"/>
        <w:widowControl/>
        <w:shd w:val="clear" w:color="auto" w:fill="FFFFFF"/>
        <w:spacing w:before="170" w:after="160" w:line="240" w:lineRule="auto"/>
        <w:ind w:right="7"/>
        <w:rPr>
          <w:rStyle w:val="FontStyle23"/>
          <w:rFonts w:ascii="Arial" w:hAnsi="Arial" w:cs="Arial"/>
        </w:rPr>
      </w:pPr>
      <w:r w:rsidRPr="001C60B7">
        <w:rPr>
          <w:rStyle w:val="FontStyle23"/>
          <w:rFonts w:ascii="Arial" w:hAnsi="Arial" w:cs="Arial"/>
        </w:rPr>
        <w:lastRenderedPageBreak/>
        <w:t>Predsednik sveta PMSNS je z veleposlanico Madžarske v Sloveniji in s predstavniki</w:t>
      </w:r>
      <w:r w:rsidRPr="001C60B7">
        <w:rPr>
          <w:rStyle w:val="FontStyle23"/>
          <w:rFonts w:ascii="Arial" w:hAnsi="Arial" w:cs="Arial"/>
        </w:rPr>
        <w:br/>
        <w:t>generalnega konzulata v Lendavi večkrat razpravljal o raznih vprašanjih, ki se nanašajo na</w:t>
      </w:r>
      <w:r w:rsidRPr="001C60B7">
        <w:rPr>
          <w:rStyle w:val="FontStyle23"/>
          <w:rFonts w:ascii="Arial" w:hAnsi="Arial" w:cs="Arial"/>
        </w:rPr>
        <w:br/>
        <w:t>varstvo in uresničevanje posebnih pravic pomurske madžarske narodne skupnosti. PMSNS se</w:t>
      </w:r>
      <w:r w:rsidR="006A03AE">
        <w:rPr>
          <w:rStyle w:val="FontStyle23"/>
          <w:rFonts w:ascii="Arial" w:hAnsi="Arial" w:cs="Arial"/>
        </w:rPr>
        <w:t xml:space="preserve"> </w:t>
      </w:r>
      <w:r w:rsidRPr="001C60B7">
        <w:rPr>
          <w:rStyle w:val="FontStyle23"/>
          <w:rFonts w:ascii="Arial" w:hAnsi="Arial" w:cs="Arial"/>
        </w:rPr>
        <w:t>je na delovnih sestankih večkrat s</w:t>
      </w:r>
      <w:r w:rsidR="00D04BCB">
        <w:rPr>
          <w:rStyle w:val="FontStyle23"/>
          <w:rFonts w:ascii="Arial" w:hAnsi="Arial" w:cs="Arial"/>
        </w:rPr>
        <w:t>est</w:t>
      </w:r>
      <w:r w:rsidRPr="001C60B7">
        <w:rPr>
          <w:rStyle w:val="FontStyle23"/>
          <w:rFonts w:ascii="Arial" w:hAnsi="Arial" w:cs="Arial"/>
        </w:rPr>
        <w:t>ala s predstavniki gospodarstvenikov iz Madžarske. Pri</w:t>
      </w:r>
      <w:r w:rsidR="006A03AE">
        <w:rPr>
          <w:rStyle w:val="FontStyle23"/>
          <w:rFonts w:ascii="Arial" w:hAnsi="Arial" w:cs="Arial"/>
        </w:rPr>
        <w:t xml:space="preserve"> </w:t>
      </w:r>
      <w:r w:rsidRPr="001C60B7">
        <w:rPr>
          <w:rStyle w:val="FontStyle23"/>
          <w:rFonts w:ascii="Arial" w:hAnsi="Arial" w:cs="Arial"/>
        </w:rPr>
        <w:t>tem so se predstavniki pogovarjali o možnosti sodelovanja na gospodarskem in kmetijskem</w:t>
      </w:r>
      <w:r w:rsidRPr="001C60B7">
        <w:rPr>
          <w:rStyle w:val="FontStyle23"/>
          <w:rFonts w:ascii="Arial" w:hAnsi="Arial" w:cs="Arial"/>
        </w:rPr>
        <w:br/>
        <w:t>področju. T</w:t>
      </w:r>
      <w:r w:rsidR="00D04BCB">
        <w:rPr>
          <w:rStyle w:val="FontStyle23"/>
          <w:rFonts w:ascii="Arial" w:hAnsi="Arial" w:cs="Arial"/>
        </w:rPr>
        <w:t>o</w:t>
      </w:r>
      <w:r w:rsidRPr="001C60B7">
        <w:rPr>
          <w:rStyle w:val="FontStyle23"/>
          <w:rFonts w:ascii="Arial" w:hAnsi="Arial" w:cs="Arial"/>
        </w:rPr>
        <w:t xml:space="preserve"> let</w:t>
      </w:r>
      <w:r w:rsidR="00D04BCB">
        <w:rPr>
          <w:rStyle w:val="FontStyle23"/>
          <w:rFonts w:ascii="Arial" w:hAnsi="Arial" w:cs="Arial"/>
        </w:rPr>
        <w:t>o</w:t>
      </w:r>
      <w:r w:rsidRPr="001C60B7">
        <w:rPr>
          <w:rStyle w:val="FontStyle23"/>
          <w:rFonts w:ascii="Arial" w:hAnsi="Arial" w:cs="Arial"/>
        </w:rPr>
        <w:t xml:space="preserve"> je predsednik aktivno sodeloval na različnih sejah in sestankih tako v</w:t>
      </w:r>
      <w:r w:rsidRPr="001C60B7">
        <w:rPr>
          <w:rStyle w:val="FontStyle23"/>
          <w:rFonts w:ascii="Arial" w:hAnsi="Arial" w:cs="Arial"/>
        </w:rPr>
        <w:br/>
        <w:t xml:space="preserve">Sloveniji kot na Madžarskem. Veliko časa je bilo namenjenega predstavitvi projektov madžarske narodne skupnosti predstavnikom različnih ministrstev in državnih organov. Plod vsega tega so tudi pridobljena sredstva </w:t>
      </w:r>
      <w:r w:rsidR="00D04BCB">
        <w:rPr>
          <w:rStyle w:val="FontStyle23"/>
          <w:rFonts w:ascii="Arial" w:hAnsi="Arial" w:cs="Arial"/>
        </w:rPr>
        <w:t>od</w:t>
      </w:r>
      <w:r w:rsidRPr="001C60B7">
        <w:rPr>
          <w:rStyle w:val="FontStyle23"/>
          <w:rFonts w:ascii="Arial" w:hAnsi="Arial" w:cs="Arial"/>
        </w:rPr>
        <w:t xml:space="preserve"> madžarske vlade za različne namene itd.</w:t>
      </w:r>
    </w:p>
    <w:p w14:paraId="646B9DD2" w14:textId="0AD9D7E7" w:rsidR="00B00791" w:rsidRPr="001C60B7" w:rsidRDefault="008F2307" w:rsidP="001C60B7">
      <w:pPr>
        <w:autoSpaceDE w:val="0"/>
        <w:autoSpaceDN w:val="0"/>
        <w:adjustRightInd w:val="0"/>
        <w:spacing w:line="240" w:lineRule="auto"/>
        <w:contextualSpacing/>
        <w:jc w:val="both"/>
        <w:rPr>
          <w:rFonts w:ascii="Arial" w:hAnsi="Arial" w:cs="Arial"/>
        </w:rPr>
      </w:pPr>
      <w:r w:rsidRPr="00C761C1">
        <w:rPr>
          <w:rFonts w:ascii="Arial" w:hAnsi="Arial" w:cs="Arial"/>
        </w:rPr>
        <w:t xml:space="preserve">Prizadevanja za dobro čezmejno sodelovanje so razvidna tudi iz letnih poročil občin in samoupravnih narodnih skupnosti, kjer živijo pripadniki italijanske narodne skupnosti. </w:t>
      </w:r>
      <w:r w:rsidR="00D04BCB">
        <w:rPr>
          <w:rFonts w:ascii="Arial" w:hAnsi="Arial" w:cs="Arial"/>
        </w:rPr>
        <w:t>T</w:t>
      </w:r>
      <w:r w:rsidRPr="00C761C1">
        <w:rPr>
          <w:rFonts w:ascii="Arial" w:hAnsi="Arial" w:cs="Arial"/>
        </w:rPr>
        <w:t xml:space="preserve">i gojijo tesne stike tako s pripadniki italijanske narodne skupnosti v Republiki Hrvaški kot tudi s pripadniki matičnega naroda v Italijanski republiki. Poleg krepitve stikov s sodelovanjem na uradnih, poslovnih in drugih srečanjih je </w:t>
      </w:r>
      <w:r w:rsidR="009F6A18">
        <w:rPr>
          <w:rFonts w:ascii="Arial" w:hAnsi="Arial" w:cs="Arial"/>
        </w:rPr>
        <w:t>treba</w:t>
      </w:r>
      <w:r w:rsidR="009F6A18" w:rsidRPr="00C761C1">
        <w:rPr>
          <w:rFonts w:ascii="Arial" w:hAnsi="Arial" w:cs="Arial"/>
        </w:rPr>
        <w:t xml:space="preserve"> </w:t>
      </w:r>
      <w:r w:rsidRPr="00C761C1">
        <w:rPr>
          <w:rFonts w:ascii="Arial" w:hAnsi="Arial" w:cs="Arial"/>
        </w:rPr>
        <w:t xml:space="preserve">poudariti zelo intenzivno skupno sodelovanje pripadnikov pri organizaciji glasbenih koncertov in drugih umetniških dogodkov, </w:t>
      </w:r>
      <w:r w:rsidR="00486319">
        <w:rPr>
          <w:rFonts w:ascii="Arial" w:hAnsi="Arial" w:cs="Arial"/>
        </w:rPr>
        <w:t>na primer</w:t>
      </w:r>
      <w:r w:rsidR="001A09B1" w:rsidRPr="00C761C1">
        <w:rPr>
          <w:rFonts w:ascii="Arial" w:hAnsi="Arial" w:cs="Arial"/>
        </w:rPr>
        <w:t xml:space="preserve"> </w:t>
      </w:r>
      <w:r w:rsidRPr="00C761C1">
        <w:rPr>
          <w:rFonts w:ascii="Arial" w:hAnsi="Arial" w:cs="Arial"/>
        </w:rPr>
        <w:t xml:space="preserve">predstavitev stikov z matičnim narodom Italijanske samoupravne narodne skupnosti </w:t>
      </w:r>
      <w:r w:rsidR="00B00791" w:rsidRPr="00C761C1">
        <w:rPr>
          <w:rFonts w:ascii="Arial" w:hAnsi="Arial" w:cs="Arial"/>
        </w:rPr>
        <w:t>Piran</w:t>
      </w:r>
      <w:r w:rsidRPr="00C761C1">
        <w:rPr>
          <w:rFonts w:ascii="Arial" w:hAnsi="Arial" w:cs="Arial"/>
        </w:rPr>
        <w:t xml:space="preserve"> (vir: letno poročilo 201</w:t>
      </w:r>
      <w:r w:rsidR="00B00791" w:rsidRPr="00C761C1">
        <w:rPr>
          <w:rFonts w:ascii="Arial" w:hAnsi="Arial" w:cs="Arial"/>
        </w:rPr>
        <w:t>8</w:t>
      </w:r>
      <w:r w:rsidR="00AE33B4">
        <w:rPr>
          <w:rFonts w:ascii="Arial" w:hAnsi="Arial" w:cs="Arial"/>
        </w:rPr>
        <w:t>).</w:t>
      </w:r>
      <w:r w:rsidR="00B00791" w:rsidRPr="001C60B7">
        <w:rPr>
          <w:rFonts w:ascii="Arial" w:hAnsi="Arial" w:cs="Arial"/>
        </w:rPr>
        <w:t xml:space="preserve"> </w:t>
      </w:r>
    </w:p>
    <w:p w14:paraId="006DA83F" w14:textId="77777777" w:rsidR="00B00791" w:rsidRPr="001C60B7" w:rsidRDefault="00B00791" w:rsidP="001C60B7">
      <w:pPr>
        <w:autoSpaceDE w:val="0"/>
        <w:autoSpaceDN w:val="0"/>
        <w:adjustRightInd w:val="0"/>
        <w:spacing w:line="240" w:lineRule="auto"/>
        <w:contextualSpacing/>
        <w:jc w:val="both"/>
        <w:rPr>
          <w:rFonts w:ascii="Arial" w:hAnsi="Arial" w:cs="Arial"/>
        </w:rPr>
      </w:pPr>
    </w:p>
    <w:p w14:paraId="6676B28F" w14:textId="79FA85E2"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V poglavje stroškov stikov z mati</w:t>
      </w:r>
      <w:r w:rsidR="00C761C1">
        <w:rPr>
          <w:rFonts w:ascii="Arial" w:hAnsi="Arial" w:cs="Arial"/>
        </w:rPr>
        <w:t>č</w:t>
      </w:r>
      <w:r w:rsidRPr="001C60B7">
        <w:rPr>
          <w:rFonts w:ascii="Arial" w:hAnsi="Arial" w:cs="Arial"/>
        </w:rPr>
        <w:t>nim narodom spadajo stroški predstavitev raznih skupin v</w:t>
      </w:r>
    </w:p>
    <w:p w14:paraId="72C9E143" w14:textId="623C63A0"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Italiji oziroma Sloveniji, italijanskih skupin in društev v Sloveniji, strokovnih sre</w:t>
      </w:r>
      <w:r w:rsidR="001C60B7">
        <w:rPr>
          <w:rFonts w:ascii="Arial" w:hAnsi="Arial" w:cs="Arial"/>
        </w:rPr>
        <w:t>č</w:t>
      </w:r>
      <w:r w:rsidRPr="001C60B7">
        <w:rPr>
          <w:rFonts w:ascii="Arial" w:hAnsi="Arial" w:cs="Arial"/>
        </w:rPr>
        <w:t>anj,</w:t>
      </w:r>
      <w:r w:rsidR="001C60B7">
        <w:rPr>
          <w:rFonts w:ascii="Arial" w:hAnsi="Arial" w:cs="Arial"/>
        </w:rPr>
        <w:t xml:space="preserve"> </w:t>
      </w:r>
      <w:r w:rsidRPr="001C60B7">
        <w:rPr>
          <w:rFonts w:ascii="Arial" w:hAnsi="Arial" w:cs="Arial"/>
        </w:rPr>
        <w:t>izobraževanj, okroglih miz in raznih prireditev.</w:t>
      </w:r>
    </w:p>
    <w:p w14:paraId="3315480B" w14:textId="77777777" w:rsidR="001A09B1" w:rsidRPr="001C60B7" w:rsidRDefault="001A09B1" w:rsidP="001C60B7">
      <w:pPr>
        <w:autoSpaceDE w:val="0"/>
        <w:autoSpaceDN w:val="0"/>
        <w:adjustRightInd w:val="0"/>
        <w:spacing w:line="240" w:lineRule="auto"/>
        <w:contextualSpacing/>
        <w:jc w:val="both"/>
        <w:rPr>
          <w:rFonts w:ascii="Arial" w:hAnsi="Arial" w:cs="Arial"/>
        </w:rPr>
      </w:pPr>
    </w:p>
    <w:p w14:paraId="485992A2" w14:textId="52E301FB" w:rsidR="00B00791" w:rsidRPr="001C60B7" w:rsidRDefault="00C363CD" w:rsidP="001C60B7">
      <w:pPr>
        <w:autoSpaceDE w:val="0"/>
        <w:autoSpaceDN w:val="0"/>
        <w:adjustRightInd w:val="0"/>
        <w:spacing w:line="240" w:lineRule="auto"/>
        <w:contextualSpacing/>
        <w:jc w:val="both"/>
        <w:rPr>
          <w:rFonts w:ascii="Arial" w:hAnsi="Arial" w:cs="Arial"/>
        </w:rPr>
      </w:pPr>
      <w:r>
        <w:rPr>
          <w:rFonts w:ascii="Arial" w:hAnsi="Arial" w:cs="Arial"/>
        </w:rPr>
        <w:t>Leta</w:t>
      </w:r>
      <w:r w:rsidR="00B00791" w:rsidRPr="001C60B7">
        <w:rPr>
          <w:rFonts w:ascii="Arial" w:hAnsi="Arial" w:cs="Arial"/>
        </w:rPr>
        <w:t xml:space="preserve"> 2018 so organizirali študijsko ekskurzijo v Vicenzo z obiskom </w:t>
      </w:r>
      <w:r w:rsidR="009F6A18">
        <w:rPr>
          <w:rFonts w:ascii="Arial" w:hAnsi="Arial" w:cs="Arial"/>
        </w:rPr>
        <w:t>v</w:t>
      </w:r>
      <w:r w:rsidR="00B00791" w:rsidRPr="001C60B7">
        <w:rPr>
          <w:rFonts w:ascii="Arial" w:hAnsi="Arial" w:cs="Arial"/>
        </w:rPr>
        <w:t>an Goghove</w:t>
      </w:r>
      <w:r w:rsidR="001C60B7">
        <w:rPr>
          <w:rFonts w:ascii="Arial" w:hAnsi="Arial" w:cs="Arial"/>
        </w:rPr>
        <w:t xml:space="preserve"> </w:t>
      </w:r>
      <w:r w:rsidR="00B00791" w:rsidRPr="001C60B7">
        <w:rPr>
          <w:rFonts w:ascii="Arial" w:hAnsi="Arial" w:cs="Arial"/>
        </w:rPr>
        <w:t xml:space="preserve">razstave Med pšenico in nebom </w:t>
      </w:r>
      <w:r w:rsidR="009F6A18">
        <w:rPr>
          <w:rFonts w:ascii="Arial" w:hAnsi="Arial" w:cs="Arial"/>
        </w:rPr>
        <w:t>ter</w:t>
      </w:r>
      <w:r w:rsidR="009F6A18" w:rsidRPr="001C60B7">
        <w:rPr>
          <w:rFonts w:ascii="Arial" w:hAnsi="Arial" w:cs="Arial"/>
        </w:rPr>
        <w:t xml:space="preserve"> </w:t>
      </w:r>
      <w:r w:rsidR="00B00791" w:rsidRPr="001C60B7">
        <w:rPr>
          <w:rFonts w:ascii="Arial" w:hAnsi="Arial" w:cs="Arial"/>
        </w:rPr>
        <w:t>predstavitev knjige/biografije avtorice Flavie Segnan, ki jo</w:t>
      </w:r>
      <w:r w:rsidR="001C60B7">
        <w:rPr>
          <w:rFonts w:ascii="Arial" w:hAnsi="Arial" w:cs="Arial"/>
        </w:rPr>
        <w:t xml:space="preserve"> </w:t>
      </w:r>
      <w:r w:rsidR="00B00791" w:rsidRPr="001C60B7">
        <w:rPr>
          <w:rFonts w:ascii="Arial" w:hAnsi="Arial" w:cs="Arial"/>
        </w:rPr>
        <w:t>je izdala založba Luglio Editore.</w:t>
      </w:r>
    </w:p>
    <w:p w14:paraId="52799FBE" w14:textId="77777777" w:rsidR="001A09B1" w:rsidRPr="001C60B7" w:rsidRDefault="001A09B1" w:rsidP="001C60B7">
      <w:pPr>
        <w:autoSpaceDE w:val="0"/>
        <w:autoSpaceDN w:val="0"/>
        <w:adjustRightInd w:val="0"/>
        <w:spacing w:line="240" w:lineRule="auto"/>
        <w:contextualSpacing/>
        <w:jc w:val="both"/>
        <w:rPr>
          <w:rFonts w:ascii="Arial" w:hAnsi="Arial" w:cs="Arial"/>
        </w:rPr>
      </w:pPr>
    </w:p>
    <w:p w14:paraId="04CD882B" w14:textId="26CFF19F"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V okviru projekta Spoznavajmo kulturno dediš</w:t>
      </w:r>
      <w:r w:rsidR="0025352C">
        <w:rPr>
          <w:rFonts w:ascii="Arial" w:hAnsi="Arial" w:cs="Arial"/>
        </w:rPr>
        <w:t>č</w:t>
      </w:r>
      <w:r w:rsidRPr="001C60B7">
        <w:rPr>
          <w:rFonts w:ascii="Arial" w:hAnsi="Arial" w:cs="Arial"/>
        </w:rPr>
        <w:t>ino Pirana: Piransko obzidje – naš</w:t>
      </w:r>
      <w:r w:rsidR="001C60B7">
        <w:rPr>
          <w:rFonts w:ascii="Arial" w:hAnsi="Arial" w:cs="Arial"/>
        </w:rPr>
        <w:t xml:space="preserve"> </w:t>
      </w:r>
      <w:r w:rsidRPr="001C60B7">
        <w:rPr>
          <w:rFonts w:ascii="Arial" w:hAnsi="Arial" w:cs="Arial"/>
        </w:rPr>
        <w:t>skrivnost</w:t>
      </w:r>
      <w:r w:rsidR="002B157B">
        <w:rPr>
          <w:rFonts w:ascii="Arial" w:hAnsi="Arial" w:cs="Arial"/>
        </w:rPr>
        <w:t>n</w:t>
      </w:r>
      <w:r w:rsidRPr="001C60B7">
        <w:rPr>
          <w:rFonts w:ascii="Arial" w:hAnsi="Arial" w:cs="Arial"/>
        </w:rPr>
        <w:t xml:space="preserve">i stražar so se </w:t>
      </w:r>
      <w:r w:rsidR="00D04BCB">
        <w:rPr>
          <w:rFonts w:ascii="Arial" w:hAnsi="Arial" w:cs="Arial"/>
        </w:rPr>
        <w:t>sestal</w:t>
      </w:r>
      <w:r w:rsidRPr="001C60B7">
        <w:rPr>
          <w:rFonts w:ascii="Arial" w:hAnsi="Arial" w:cs="Arial"/>
        </w:rPr>
        <w:t>i 21. marca in 18 aprila v prostorih in v sodelovanju z</w:t>
      </w:r>
      <w:r w:rsidR="001C60B7">
        <w:rPr>
          <w:rFonts w:ascii="Arial" w:hAnsi="Arial" w:cs="Arial"/>
        </w:rPr>
        <w:t xml:space="preserve"> </w:t>
      </w:r>
      <w:r w:rsidRPr="001C60B7">
        <w:rPr>
          <w:rFonts w:ascii="Arial" w:hAnsi="Arial" w:cs="Arial"/>
        </w:rPr>
        <w:t>Inštitutom za arheologijo in dediš</w:t>
      </w:r>
      <w:r w:rsidR="002B157B">
        <w:rPr>
          <w:rFonts w:ascii="Arial" w:hAnsi="Arial" w:cs="Arial"/>
        </w:rPr>
        <w:t>č</w:t>
      </w:r>
      <w:r w:rsidRPr="001C60B7">
        <w:rPr>
          <w:rFonts w:ascii="Arial" w:hAnsi="Arial" w:cs="Arial"/>
        </w:rPr>
        <w:t>ino FHS UP Piranu in Fakulteto za humanisti</w:t>
      </w:r>
      <w:r w:rsidR="002B157B">
        <w:rPr>
          <w:rFonts w:ascii="Arial" w:hAnsi="Arial" w:cs="Arial"/>
        </w:rPr>
        <w:t>č</w:t>
      </w:r>
      <w:r w:rsidRPr="001C60B7">
        <w:rPr>
          <w:rFonts w:ascii="Arial" w:hAnsi="Arial" w:cs="Arial"/>
        </w:rPr>
        <w:t>ne študije</w:t>
      </w:r>
      <w:r w:rsidR="001C60B7">
        <w:rPr>
          <w:rFonts w:ascii="Arial" w:hAnsi="Arial" w:cs="Arial"/>
        </w:rPr>
        <w:t xml:space="preserve"> </w:t>
      </w:r>
      <w:r w:rsidRPr="001C60B7">
        <w:rPr>
          <w:rFonts w:ascii="Arial" w:hAnsi="Arial" w:cs="Arial"/>
        </w:rPr>
        <w:t>Univerze na Primorskem.</w:t>
      </w:r>
    </w:p>
    <w:p w14:paraId="1AB05A79" w14:textId="77777777" w:rsidR="001A09B1" w:rsidRPr="001C60B7" w:rsidRDefault="001A09B1" w:rsidP="001C60B7">
      <w:pPr>
        <w:autoSpaceDE w:val="0"/>
        <w:autoSpaceDN w:val="0"/>
        <w:adjustRightInd w:val="0"/>
        <w:spacing w:line="240" w:lineRule="auto"/>
        <w:contextualSpacing/>
        <w:jc w:val="both"/>
        <w:rPr>
          <w:rFonts w:ascii="Arial" w:hAnsi="Arial" w:cs="Arial"/>
        </w:rPr>
      </w:pPr>
    </w:p>
    <w:p w14:paraId="00311974" w14:textId="32C100E0"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V okviru t</w:t>
      </w:r>
      <w:r w:rsidR="001C60B7">
        <w:rPr>
          <w:rFonts w:ascii="Arial" w:hAnsi="Arial" w:cs="Arial"/>
        </w:rPr>
        <w:t>radicionalnih prireditev, posveče</w:t>
      </w:r>
      <w:r w:rsidRPr="001C60B7">
        <w:rPr>
          <w:rFonts w:ascii="Arial" w:hAnsi="Arial" w:cs="Arial"/>
        </w:rPr>
        <w:t>nih Giuseppeju Tartiniju, je SSIN organizirala</w:t>
      </w:r>
      <w:r w:rsidR="001C60B7">
        <w:rPr>
          <w:rFonts w:ascii="Arial" w:hAnsi="Arial" w:cs="Arial"/>
        </w:rPr>
        <w:t xml:space="preserve"> </w:t>
      </w:r>
      <w:r w:rsidRPr="001C60B7">
        <w:rPr>
          <w:rFonts w:ascii="Arial" w:hAnsi="Arial" w:cs="Arial"/>
        </w:rPr>
        <w:t>razstavo LP ploš</w:t>
      </w:r>
      <w:r w:rsidR="001A09B1" w:rsidRPr="001C60B7">
        <w:rPr>
          <w:rFonts w:ascii="Arial" w:hAnsi="Arial" w:cs="Arial"/>
        </w:rPr>
        <w:t>č s koncerti Vražjega trilč</w:t>
      </w:r>
      <w:r w:rsidRPr="001C60B7">
        <w:rPr>
          <w:rFonts w:ascii="Arial" w:hAnsi="Arial" w:cs="Arial"/>
        </w:rPr>
        <w:t>ka Giuseppeja Tartinija iz zbirke Emila</w:t>
      </w:r>
      <w:r w:rsidR="001C60B7">
        <w:rPr>
          <w:rFonts w:ascii="Arial" w:hAnsi="Arial" w:cs="Arial"/>
        </w:rPr>
        <w:t xml:space="preserve"> </w:t>
      </w:r>
      <w:r w:rsidRPr="001C60B7">
        <w:rPr>
          <w:rFonts w:ascii="Arial" w:hAnsi="Arial" w:cs="Arial"/>
        </w:rPr>
        <w:t>Gašperši</w:t>
      </w:r>
      <w:r w:rsidR="001A09B1" w:rsidRPr="001C60B7">
        <w:rPr>
          <w:rFonts w:ascii="Arial" w:hAnsi="Arial" w:cs="Arial"/>
        </w:rPr>
        <w:t>č</w:t>
      </w:r>
      <w:r w:rsidRPr="001C60B7">
        <w:rPr>
          <w:rFonts w:ascii="Arial" w:hAnsi="Arial" w:cs="Arial"/>
        </w:rPr>
        <w:t>a. Sre</w:t>
      </w:r>
      <w:r w:rsidR="001C60B7">
        <w:rPr>
          <w:rFonts w:ascii="Arial" w:hAnsi="Arial" w:cs="Arial"/>
        </w:rPr>
        <w:t>č</w:t>
      </w:r>
      <w:r w:rsidRPr="001C60B7">
        <w:rPr>
          <w:rFonts w:ascii="Arial" w:hAnsi="Arial" w:cs="Arial"/>
        </w:rPr>
        <w:t>anja so se zaklju</w:t>
      </w:r>
      <w:r w:rsidR="001A09B1" w:rsidRPr="001C60B7">
        <w:rPr>
          <w:rFonts w:ascii="Arial" w:hAnsi="Arial" w:cs="Arial"/>
        </w:rPr>
        <w:t>č</w:t>
      </w:r>
      <w:r w:rsidRPr="001C60B7">
        <w:rPr>
          <w:rFonts w:ascii="Arial" w:hAnsi="Arial" w:cs="Arial"/>
        </w:rPr>
        <w:t>ila z glasbenim programom in predvajanjem posnetkov iz</w:t>
      </w:r>
      <w:r w:rsidR="001C60B7">
        <w:rPr>
          <w:rFonts w:ascii="Arial" w:hAnsi="Arial" w:cs="Arial"/>
        </w:rPr>
        <w:t xml:space="preserve"> </w:t>
      </w:r>
      <w:r w:rsidRPr="001C60B7">
        <w:rPr>
          <w:rFonts w:ascii="Arial" w:hAnsi="Arial" w:cs="Arial"/>
        </w:rPr>
        <w:t>razstavljenih ploš</w:t>
      </w:r>
      <w:r w:rsidR="001A09B1" w:rsidRPr="001C60B7">
        <w:rPr>
          <w:rFonts w:ascii="Arial" w:hAnsi="Arial" w:cs="Arial"/>
        </w:rPr>
        <w:t>č na klasič</w:t>
      </w:r>
      <w:r w:rsidRPr="001C60B7">
        <w:rPr>
          <w:rFonts w:ascii="Arial" w:hAnsi="Arial" w:cs="Arial"/>
        </w:rPr>
        <w:t xml:space="preserve">nem gramofonu </w:t>
      </w:r>
      <w:r w:rsidR="009F6A18">
        <w:rPr>
          <w:rFonts w:ascii="Arial" w:hAnsi="Arial" w:cs="Arial"/>
        </w:rPr>
        <w:t>ter s</w:t>
      </w:r>
      <w:r w:rsidR="009F6A18" w:rsidRPr="001C60B7">
        <w:rPr>
          <w:rFonts w:ascii="Arial" w:hAnsi="Arial" w:cs="Arial"/>
        </w:rPr>
        <w:t xml:space="preserve"> </w:t>
      </w:r>
      <w:r w:rsidRPr="001C60B7">
        <w:rPr>
          <w:rFonts w:ascii="Arial" w:hAnsi="Arial" w:cs="Arial"/>
        </w:rPr>
        <w:t>koncertom ansambla Il terzo suono v soboto,</w:t>
      </w:r>
      <w:r w:rsidR="001C60B7">
        <w:rPr>
          <w:rFonts w:ascii="Arial" w:hAnsi="Arial" w:cs="Arial"/>
        </w:rPr>
        <w:t xml:space="preserve"> </w:t>
      </w:r>
      <w:r w:rsidRPr="001C60B7">
        <w:rPr>
          <w:rFonts w:ascii="Arial" w:hAnsi="Arial" w:cs="Arial"/>
        </w:rPr>
        <w:t>7.</w:t>
      </w:r>
      <w:r w:rsidR="009F6A18">
        <w:rPr>
          <w:rFonts w:ascii="Arial" w:hAnsi="Arial" w:cs="Arial"/>
        </w:rPr>
        <w:t> </w:t>
      </w:r>
      <w:r w:rsidRPr="001C60B7">
        <w:rPr>
          <w:rFonts w:ascii="Arial" w:hAnsi="Arial" w:cs="Arial"/>
        </w:rPr>
        <w:t>aprila</w:t>
      </w:r>
      <w:r w:rsidR="001A09B1" w:rsidRPr="001C60B7">
        <w:rPr>
          <w:rFonts w:ascii="Arial" w:hAnsi="Arial" w:cs="Arial"/>
        </w:rPr>
        <w:t xml:space="preserve"> 2018</w:t>
      </w:r>
      <w:r w:rsidRPr="001C60B7">
        <w:rPr>
          <w:rFonts w:ascii="Arial" w:hAnsi="Arial" w:cs="Arial"/>
        </w:rPr>
        <w:t>.</w:t>
      </w:r>
    </w:p>
    <w:p w14:paraId="7BA4A110" w14:textId="77777777" w:rsidR="001A09B1" w:rsidRPr="001C60B7" w:rsidRDefault="001A09B1" w:rsidP="001C60B7">
      <w:pPr>
        <w:autoSpaceDE w:val="0"/>
        <w:autoSpaceDN w:val="0"/>
        <w:adjustRightInd w:val="0"/>
        <w:spacing w:line="240" w:lineRule="auto"/>
        <w:contextualSpacing/>
        <w:jc w:val="both"/>
        <w:rPr>
          <w:rFonts w:ascii="Arial" w:hAnsi="Arial" w:cs="Arial"/>
        </w:rPr>
      </w:pPr>
    </w:p>
    <w:p w14:paraId="3D64B0E4" w14:textId="1CFE35C5"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V sodelovanju z Obalno samoupravno skupnostjo italijanske narodnosti so organizirali</w:t>
      </w:r>
      <w:r w:rsidR="001C60B7">
        <w:rPr>
          <w:rFonts w:ascii="Arial" w:hAnsi="Arial" w:cs="Arial"/>
        </w:rPr>
        <w:t xml:space="preserve"> </w:t>
      </w:r>
      <w:r w:rsidRPr="001C60B7">
        <w:rPr>
          <w:rFonts w:ascii="Arial" w:hAnsi="Arial" w:cs="Arial"/>
        </w:rPr>
        <w:t>sre</w:t>
      </w:r>
      <w:r w:rsidR="00DC3A3D" w:rsidRPr="001C60B7">
        <w:rPr>
          <w:rFonts w:ascii="Arial" w:hAnsi="Arial" w:cs="Arial"/>
        </w:rPr>
        <w:t>č</w:t>
      </w:r>
      <w:r w:rsidRPr="001C60B7">
        <w:rPr>
          <w:rFonts w:ascii="Arial" w:hAnsi="Arial" w:cs="Arial"/>
        </w:rPr>
        <w:t>anje z italijanskim kantavtorjem Simone</w:t>
      </w:r>
      <w:r w:rsidR="009F6A18">
        <w:rPr>
          <w:rFonts w:ascii="Arial" w:hAnsi="Arial" w:cs="Arial"/>
        </w:rPr>
        <w:t>jem</w:t>
      </w:r>
      <w:r w:rsidRPr="001C60B7">
        <w:rPr>
          <w:rFonts w:ascii="Arial" w:hAnsi="Arial" w:cs="Arial"/>
        </w:rPr>
        <w:t xml:space="preserve"> Christicchijem, ki </w:t>
      </w:r>
      <w:r w:rsidR="005C5605" w:rsidRPr="001C60B7">
        <w:rPr>
          <w:rFonts w:ascii="Arial" w:hAnsi="Arial" w:cs="Arial"/>
        </w:rPr>
        <w:t xml:space="preserve">se </w:t>
      </w:r>
      <w:r w:rsidRPr="001C60B7">
        <w:rPr>
          <w:rFonts w:ascii="Arial" w:hAnsi="Arial" w:cs="Arial"/>
        </w:rPr>
        <w:t xml:space="preserve">je </w:t>
      </w:r>
      <w:r w:rsidR="009F6A18">
        <w:rPr>
          <w:rFonts w:ascii="Arial" w:hAnsi="Arial" w:cs="Arial"/>
        </w:rPr>
        <w:t>dopoldne</w:t>
      </w:r>
      <w:r w:rsidRPr="001C60B7">
        <w:rPr>
          <w:rFonts w:ascii="Arial" w:hAnsi="Arial" w:cs="Arial"/>
        </w:rPr>
        <w:t xml:space="preserve"> </w:t>
      </w:r>
      <w:r w:rsidR="00D04BCB">
        <w:rPr>
          <w:rFonts w:ascii="Arial" w:hAnsi="Arial" w:cs="Arial"/>
        </w:rPr>
        <w:t>sestal</w:t>
      </w:r>
      <w:r w:rsidR="001C60B7">
        <w:rPr>
          <w:rFonts w:ascii="Arial" w:hAnsi="Arial" w:cs="Arial"/>
        </w:rPr>
        <w:t xml:space="preserve"> </w:t>
      </w:r>
      <w:r w:rsidR="009F6A18">
        <w:rPr>
          <w:rFonts w:ascii="Arial" w:hAnsi="Arial" w:cs="Arial"/>
        </w:rPr>
        <w:t>z učenci</w:t>
      </w:r>
      <w:r w:rsidRPr="001C60B7">
        <w:rPr>
          <w:rFonts w:ascii="Arial" w:hAnsi="Arial" w:cs="Arial"/>
        </w:rPr>
        <w:t xml:space="preserve"> osnovnih in srednjih šol z italijanskim u</w:t>
      </w:r>
      <w:r w:rsidR="005C5605" w:rsidRPr="001C60B7">
        <w:rPr>
          <w:rFonts w:ascii="Arial" w:hAnsi="Arial" w:cs="Arial"/>
        </w:rPr>
        <w:t>č</w:t>
      </w:r>
      <w:r w:rsidRPr="001C60B7">
        <w:rPr>
          <w:rFonts w:ascii="Arial" w:hAnsi="Arial" w:cs="Arial"/>
        </w:rPr>
        <w:t>nim jezikom</w:t>
      </w:r>
      <w:r w:rsidR="009F6A18">
        <w:rPr>
          <w:rFonts w:ascii="Arial" w:hAnsi="Arial" w:cs="Arial"/>
        </w:rPr>
        <w:t xml:space="preserve">, </w:t>
      </w:r>
      <w:r w:rsidRPr="001C60B7">
        <w:rPr>
          <w:rFonts w:ascii="Arial" w:hAnsi="Arial" w:cs="Arial"/>
        </w:rPr>
        <w:t>zve</w:t>
      </w:r>
      <w:r w:rsidR="005C5605" w:rsidRPr="001C60B7">
        <w:rPr>
          <w:rFonts w:ascii="Arial" w:hAnsi="Arial" w:cs="Arial"/>
        </w:rPr>
        <w:t>č</w:t>
      </w:r>
      <w:r w:rsidRPr="001C60B7">
        <w:rPr>
          <w:rFonts w:ascii="Arial" w:hAnsi="Arial" w:cs="Arial"/>
        </w:rPr>
        <w:t xml:space="preserve">er </w:t>
      </w:r>
      <w:r w:rsidR="009F6A18">
        <w:rPr>
          <w:rFonts w:ascii="Arial" w:hAnsi="Arial" w:cs="Arial"/>
        </w:rPr>
        <w:t>pa izved</w:t>
      </w:r>
      <w:r w:rsidRPr="001C60B7">
        <w:rPr>
          <w:rFonts w:ascii="Arial" w:hAnsi="Arial" w:cs="Arial"/>
        </w:rPr>
        <w:t>el</w:t>
      </w:r>
      <w:r w:rsidR="001C60B7">
        <w:rPr>
          <w:rFonts w:ascii="Arial" w:hAnsi="Arial" w:cs="Arial"/>
        </w:rPr>
        <w:t xml:space="preserve"> </w:t>
      </w:r>
      <w:r w:rsidRPr="001C60B7">
        <w:rPr>
          <w:rFonts w:ascii="Arial" w:hAnsi="Arial" w:cs="Arial"/>
        </w:rPr>
        <w:t>sre</w:t>
      </w:r>
      <w:r w:rsidR="001C60B7">
        <w:rPr>
          <w:rFonts w:ascii="Arial" w:hAnsi="Arial" w:cs="Arial"/>
        </w:rPr>
        <w:t>č</w:t>
      </w:r>
      <w:r w:rsidRPr="001C60B7">
        <w:rPr>
          <w:rFonts w:ascii="Arial" w:hAnsi="Arial" w:cs="Arial"/>
        </w:rPr>
        <w:t>anje z ob</w:t>
      </w:r>
      <w:r w:rsidR="001C60B7">
        <w:rPr>
          <w:rFonts w:ascii="Arial" w:hAnsi="Arial" w:cs="Arial"/>
        </w:rPr>
        <w:t>č</w:t>
      </w:r>
      <w:r w:rsidRPr="001C60B7">
        <w:rPr>
          <w:rFonts w:ascii="Arial" w:hAnsi="Arial" w:cs="Arial"/>
        </w:rPr>
        <w:t>instvom.</w:t>
      </w:r>
    </w:p>
    <w:p w14:paraId="6117559D"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4DC8CD33" w14:textId="17B8469A"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21.</w:t>
      </w:r>
      <w:r w:rsidR="009F6A18">
        <w:rPr>
          <w:rFonts w:ascii="Arial" w:hAnsi="Arial" w:cs="Arial"/>
        </w:rPr>
        <w:t> </w:t>
      </w:r>
      <w:r w:rsidRPr="001C60B7">
        <w:rPr>
          <w:rFonts w:ascii="Arial" w:hAnsi="Arial" w:cs="Arial"/>
        </w:rPr>
        <w:t>aprila 2018 so predstavili dela Pietra Nobile med Piranom in Savudrijo, ob</w:t>
      </w:r>
      <w:r w:rsidR="001C60B7">
        <w:rPr>
          <w:rFonts w:ascii="Arial" w:hAnsi="Arial" w:cs="Arial"/>
        </w:rPr>
        <w:t xml:space="preserve"> </w:t>
      </w:r>
      <w:r w:rsidRPr="001C60B7">
        <w:rPr>
          <w:rFonts w:ascii="Arial" w:hAnsi="Arial" w:cs="Arial"/>
        </w:rPr>
        <w:t>dvestoletnici restavratorskih del piranske cerkve sv. Petra in postavitvi svetilnika v Savudriji.</w:t>
      </w:r>
    </w:p>
    <w:p w14:paraId="078AF150"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43BDE63D" w14:textId="6D180566" w:rsidR="00B00791" w:rsidRPr="0006007D" w:rsidRDefault="00B00791" w:rsidP="001C60B7">
      <w:pPr>
        <w:autoSpaceDE w:val="0"/>
        <w:autoSpaceDN w:val="0"/>
        <w:adjustRightInd w:val="0"/>
        <w:spacing w:line="240" w:lineRule="auto"/>
        <w:contextualSpacing/>
        <w:jc w:val="both"/>
        <w:rPr>
          <w:rFonts w:ascii="Arial" w:hAnsi="Arial" w:cs="Arial"/>
        </w:rPr>
      </w:pPr>
      <w:r w:rsidRPr="0006007D">
        <w:rPr>
          <w:rFonts w:ascii="Arial" w:hAnsi="Arial" w:cs="Arial"/>
        </w:rPr>
        <w:t>20.</w:t>
      </w:r>
      <w:r w:rsidR="009F6A18">
        <w:rPr>
          <w:rFonts w:ascii="Arial" w:hAnsi="Arial" w:cs="Arial"/>
        </w:rPr>
        <w:t> </w:t>
      </w:r>
      <w:r w:rsidRPr="0006007D">
        <w:rPr>
          <w:rFonts w:ascii="Arial" w:hAnsi="Arial" w:cs="Arial"/>
        </w:rPr>
        <w:t xml:space="preserve">maja </w:t>
      </w:r>
      <w:r w:rsidR="005C5605" w:rsidRPr="0006007D">
        <w:rPr>
          <w:rFonts w:ascii="Arial" w:hAnsi="Arial" w:cs="Arial"/>
        </w:rPr>
        <w:t xml:space="preserve">2018 </w:t>
      </w:r>
      <w:r w:rsidRPr="0006007D">
        <w:rPr>
          <w:rFonts w:ascii="Arial" w:hAnsi="Arial" w:cs="Arial"/>
        </w:rPr>
        <w:t xml:space="preserve">so se </w:t>
      </w:r>
      <w:r w:rsidR="002B157B">
        <w:rPr>
          <w:rFonts w:ascii="Arial" w:hAnsi="Arial" w:cs="Arial"/>
        </w:rPr>
        <w:t>s</w:t>
      </w:r>
      <w:r w:rsidRPr="0006007D">
        <w:rPr>
          <w:rFonts w:ascii="Arial" w:hAnsi="Arial" w:cs="Arial"/>
        </w:rPr>
        <w:t xml:space="preserve"> kulturno</w:t>
      </w:r>
      <w:r w:rsidR="009F6A18">
        <w:rPr>
          <w:rFonts w:ascii="Arial" w:hAnsi="Arial" w:cs="Arial"/>
        </w:rPr>
        <w:t>-</w:t>
      </w:r>
      <w:r w:rsidRPr="0006007D">
        <w:rPr>
          <w:rFonts w:ascii="Arial" w:hAnsi="Arial" w:cs="Arial"/>
        </w:rPr>
        <w:t>umetniškimi skupinami udeležili prireditve ob zaklju</w:t>
      </w:r>
      <w:r w:rsidR="001C60B7" w:rsidRPr="0006007D">
        <w:rPr>
          <w:rFonts w:ascii="Arial" w:hAnsi="Arial" w:cs="Arial"/>
        </w:rPr>
        <w:t>č</w:t>
      </w:r>
      <w:r w:rsidRPr="0006007D">
        <w:rPr>
          <w:rFonts w:ascii="Arial" w:hAnsi="Arial" w:cs="Arial"/>
        </w:rPr>
        <w:t xml:space="preserve">ku </w:t>
      </w:r>
      <w:r w:rsidR="009F6A18">
        <w:rPr>
          <w:rFonts w:ascii="Arial" w:hAnsi="Arial" w:cs="Arial"/>
        </w:rPr>
        <w:t>t</w:t>
      </w:r>
      <w:r w:rsidRPr="0006007D">
        <w:rPr>
          <w:rFonts w:ascii="Arial" w:hAnsi="Arial" w:cs="Arial"/>
        </w:rPr>
        <w:t>edna</w:t>
      </w:r>
    </w:p>
    <w:p w14:paraId="67369583" w14:textId="53758E43" w:rsidR="00B00791" w:rsidRPr="0006007D" w:rsidRDefault="00B00791" w:rsidP="001C60B7">
      <w:pPr>
        <w:autoSpaceDE w:val="0"/>
        <w:autoSpaceDN w:val="0"/>
        <w:adjustRightInd w:val="0"/>
        <w:spacing w:line="240" w:lineRule="auto"/>
        <w:contextualSpacing/>
        <w:jc w:val="both"/>
        <w:rPr>
          <w:rFonts w:ascii="Arial" w:hAnsi="Arial" w:cs="Arial"/>
        </w:rPr>
      </w:pPr>
      <w:r w:rsidRPr="0006007D">
        <w:rPr>
          <w:rFonts w:ascii="Arial" w:hAnsi="Arial" w:cs="Arial"/>
        </w:rPr>
        <w:t>ljubiteljske kulture na Tartinijevem trgu v Piranu</w:t>
      </w:r>
      <w:r w:rsidR="009F6A18">
        <w:rPr>
          <w:rFonts w:ascii="Arial" w:hAnsi="Arial" w:cs="Arial"/>
        </w:rPr>
        <w:t>,</w:t>
      </w:r>
      <w:r w:rsidRPr="0006007D">
        <w:rPr>
          <w:rFonts w:ascii="Arial" w:hAnsi="Arial" w:cs="Arial"/>
        </w:rPr>
        <w:t xml:space="preserve"> ki jo je organiziral Javni Sklad za kulturne</w:t>
      </w:r>
    </w:p>
    <w:p w14:paraId="3412BD40" w14:textId="77777777" w:rsidR="00B00791" w:rsidRPr="001C60B7" w:rsidRDefault="00B00791" w:rsidP="001C60B7">
      <w:pPr>
        <w:autoSpaceDE w:val="0"/>
        <w:autoSpaceDN w:val="0"/>
        <w:adjustRightInd w:val="0"/>
        <w:spacing w:line="240" w:lineRule="auto"/>
        <w:contextualSpacing/>
        <w:jc w:val="both"/>
        <w:rPr>
          <w:rFonts w:ascii="Arial" w:hAnsi="Arial" w:cs="Arial"/>
        </w:rPr>
      </w:pPr>
      <w:r w:rsidRPr="0006007D">
        <w:rPr>
          <w:rFonts w:ascii="Arial" w:hAnsi="Arial" w:cs="Arial"/>
        </w:rPr>
        <w:t>dejavnosti.</w:t>
      </w:r>
    </w:p>
    <w:p w14:paraId="785834D8"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7E79C159" w14:textId="21B21D66"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Lon</w:t>
      </w:r>
      <w:r w:rsidR="005C5605" w:rsidRPr="001C60B7">
        <w:rPr>
          <w:rFonts w:ascii="Arial" w:hAnsi="Arial" w:cs="Arial"/>
        </w:rPr>
        <w:t>č</w:t>
      </w:r>
      <w:r w:rsidRPr="001C60B7">
        <w:rPr>
          <w:rFonts w:ascii="Arial" w:hAnsi="Arial" w:cs="Arial"/>
        </w:rPr>
        <w:t xml:space="preserve">arska skupina se je </w:t>
      </w:r>
      <w:r w:rsidR="009F6A18" w:rsidRPr="001C60B7">
        <w:rPr>
          <w:rFonts w:ascii="Arial" w:hAnsi="Arial" w:cs="Arial"/>
        </w:rPr>
        <w:t>2.</w:t>
      </w:r>
      <w:r w:rsidR="009F6A18">
        <w:rPr>
          <w:rFonts w:ascii="Arial" w:hAnsi="Arial" w:cs="Arial"/>
        </w:rPr>
        <w:t xml:space="preserve"> </w:t>
      </w:r>
      <w:r w:rsidR="009F6A18" w:rsidRPr="001C60B7">
        <w:rPr>
          <w:rFonts w:ascii="Arial" w:hAnsi="Arial" w:cs="Arial"/>
        </w:rPr>
        <w:t>junija 2018</w:t>
      </w:r>
      <w:r w:rsidR="009F6A18">
        <w:rPr>
          <w:rFonts w:ascii="Arial" w:hAnsi="Arial" w:cs="Arial"/>
        </w:rPr>
        <w:t xml:space="preserve"> </w:t>
      </w:r>
      <w:r w:rsidRPr="001C60B7">
        <w:rPr>
          <w:rFonts w:ascii="Arial" w:hAnsi="Arial" w:cs="Arial"/>
        </w:rPr>
        <w:t>udeležila delavnice keramike v raku tehniki pod Sabotinom</w:t>
      </w:r>
      <w:r w:rsidR="009F6A18">
        <w:rPr>
          <w:rFonts w:ascii="Arial" w:hAnsi="Arial" w:cs="Arial"/>
        </w:rPr>
        <w:t>,</w:t>
      </w:r>
      <w:r w:rsidR="001C60B7">
        <w:rPr>
          <w:rFonts w:ascii="Arial" w:hAnsi="Arial" w:cs="Arial"/>
        </w:rPr>
        <w:t xml:space="preserve"> </w:t>
      </w:r>
      <w:r w:rsidRPr="001C60B7">
        <w:rPr>
          <w:rFonts w:ascii="Arial" w:hAnsi="Arial" w:cs="Arial"/>
        </w:rPr>
        <w:t>oktobra (6. 10</w:t>
      </w:r>
      <w:r w:rsidR="009F6A18">
        <w:rPr>
          <w:rFonts w:ascii="Arial" w:hAnsi="Arial" w:cs="Arial"/>
        </w:rPr>
        <w:t>.</w:t>
      </w:r>
      <w:r w:rsidRPr="001C60B7">
        <w:rPr>
          <w:rFonts w:ascii="Arial" w:hAnsi="Arial" w:cs="Arial"/>
        </w:rPr>
        <w:t>) pa je skupina obiskala sejem keramike v Firencah.</w:t>
      </w:r>
    </w:p>
    <w:p w14:paraId="230F2F36"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2DC7C3EA" w14:textId="491E9065" w:rsidR="005C5605"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Mešani pevski zbor je gostoval v Parmi</w:t>
      </w:r>
      <w:r w:rsidR="009F6A18">
        <w:rPr>
          <w:rFonts w:ascii="Arial" w:hAnsi="Arial" w:cs="Arial"/>
        </w:rPr>
        <w:t>,</w:t>
      </w:r>
      <w:r w:rsidRPr="001C60B7">
        <w:rPr>
          <w:rFonts w:ascii="Arial" w:hAnsi="Arial" w:cs="Arial"/>
        </w:rPr>
        <w:t xml:space="preserve"> kjer se je 10.</w:t>
      </w:r>
      <w:r w:rsidR="001C60B7">
        <w:rPr>
          <w:rFonts w:ascii="Arial" w:hAnsi="Arial" w:cs="Arial"/>
        </w:rPr>
        <w:t xml:space="preserve"> </w:t>
      </w:r>
      <w:r w:rsidRPr="001C60B7">
        <w:rPr>
          <w:rFonts w:ascii="Arial" w:hAnsi="Arial" w:cs="Arial"/>
        </w:rPr>
        <w:t xml:space="preserve">junija </w:t>
      </w:r>
      <w:r w:rsidR="005C5605" w:rsidRPr="001C60B7">
        <w:rPr>
          <w:rFonts w:ascii="Arial" w:hAnsi="Arial" w:cs="Arial"/>
        </w:rPr>
        <w:t xml:space="preserve">2018 </w:t>
      </w:r>
      <w:r w:rsidRPr="001C60B7">
        <w:rPr>
          <w:rFonts w:ascii="Arial" w:hAnsi="Arial" w:cs="Arial"/>
        </w:rPr>
        <w:t xml:space="preserve">predstavil na </w:t>
      </w:r>
      <w:r w:rsidR="009F6A18">
        <w:rPr>
          <w:rFonts w:ascii="Arial" w:hAnsi="Arial" w:cs="Arial"/>
        </w:rPr>
        <w:t>f</w:t>
      </w:r>
      <w:r w:rsidRPr="001C60B7">
        <w:rPr>
          <w:rFonts w:ascii="Arial" w:hAnsi="Arial" w:cs="Arial"/>
        </w:rPr>
        <w:t>estivalu</w:t>
      </w:r>
      <w:r w:rsidR="00C761C1">
        <w:rPr>
          <w:rFonts w:ascii="Arial" w:hAnsi="Arial" w:cs="Arial"/>
        </w:rPr>
        <w:t xml:space="preserve"> </w:t>
      </w:r>
      <w:r w:rsidRPr="001C60B7">
        <w:rPr>
          <w:rFonts w:ascii="Arial" w:hAnsi="Arial" w:cs="Arial"/>
        </w:rPr>
        <w:t>Tanzi.</w:t>
      </w:r>
    </w:p>
    <w:p w14:paraId="7E96FC3D"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0C66C247" w14:textId="0910725B" w:rsidR="00B00791" w:rsidRPr="0006007D" w:rsidRDefault="00B00791" w:rsidP="001C60B7">
      <w:pPr>
        <w:autoSpaceDE w:val="0"/>
        <w:autoSpaceDN w:val="0"/>
        <w:adjustRightInd w:val="0"/>
        <w:spacing w:line="240" w:lineRule="auto"/>
        <w:contextualSpacing/>
        <w:jc w:val="both"/>
        <w:rPr>
          <w:rFonts w:ascii="Arial" w:hAnsi="Arial" w:cs="Arial"/>
        </w:rPr>
      </w:pPr>
      <w:r w:rsidRPr="0006007D">
        <w:rPr>
          <w:rFonts w:ascii="Arial" w:hAnsi="Arial" w:cs="Arial"/>
        </w:rPr>
        <w:t>18.</w:t>
      </w:r>
      <w:r w:rsidR="009F6A18">
        <w:rPr>
          <w:rFonts w:ascii="Arial" w:hAnsi="Arial" w:cs="Arial"/>
        </w:rPr>
        <w:t xml:space="preserve"> </w:t>
      </w:r>
      <w:r w:rsidRPr="0006007D">
        <w:rPr>
          <w:rFonts w:ascii="Arial" w:hAnsi="Arial" w:cs="Arial"/>
        </w:rPr>
        <w:t xml:space="preserve">junija </w:t>
      </w:r>
      <w:r w:rsidR="00DC3A3D" w:rsidRPr="0006007D">
        <w:rPr>
          <w:rFonts w:ascii="Arial" w:hAnsi="Arial" w:cs="Arial"/>
        </w:rPr>
        <w:t xml:space="preserve">2018 </w:t>
      </w:r>
      <w:r w:rsidRPr="0006007D">
        <w:rPr>
          <w:rFonts w:ascii="Arial" w:hAnsi="Arial" w:cs="Arial"/>
        </w:rPr>
        <w:t>se je zbor »Giuseppe Tartini« udeležil prireditve Ve</w:t>
      </w:r>
      <w:r w:rsidR="00C761C1" w:rsidRPr="0006007D">
        <w:rPr>
          <w:rFonts w:ascii="Arial" w:hAnsi="Arial" w:cs="Arial"/>
        </w:rPr>
        <w:t>č</w:t>
      </w:r>
      <w:r w:rsidRPr="0006007D">
        <w:rPr>
          <w:rFonts w:ascii="Arial" w:hAnsi="Arial" w:cs="Arial"/>
        </w:rPr>
        <w:t>er v jami: Revija pevskih</w:t>
      </w:r>
    </w:p>
    <w:p w14:paraId="5D37C79A" w14:textId="77777777" w:rsidR="00B00791" w:rsidRPr="0006007D" w:rsidRDefault="00B00791" w:rsidP="001C60B7">
      <w:pPr>
        <w:autoSpaceDE w:val="0"/>
        <w:autoSpaceDN w:val="0"/>
        <w:adjustRightInd w:val="0"/>
        <w:spacing w:line="240" w:lineRule="auto"/>
        <w:contextualSpacing/>
        <w:jc w:val="both"/>
        <w:rPr>
          <w:rFonts w:ascii="Arial" w:hAnsi="Arial" w:cs="Arial"/>
        </w:rPr>
      </w:pPr>
      <w:r w:rsidRPr="0006007D">
        <w:rPr>
          <w:rFonts w:ascii="Arial" w:hAnsi="Arial" w:cs="Arial"/>
        </w:rPr>
        <w:lastRenderedPageBreak/>
        <w:t>zborov v Sveti jami pri Socerbu v sklopu prireditev Primorskega poletnega festivala.</w:t>
      </w:r>
    </w:p>
    <w:p w14:paraId="4F2D9BED" w14:textId="77777777" w:rsidR="00DC3A3D" w:rsidRPr="001C60B7" w:rsidRDefault="00DC3A3D" w:rsidP="001C60B7">
      <w:pPr>
        <w:autoSpaceDE w:val="0"/>
        <w:autoSpaceDN w:val="0"/>
        <w:adjustRightInd w:val="0"/>
        <w:spacing w:line="240" w:lineRule="auto"/>
        <w:contextualSpacing/>
        <w:jc w:val="both"/>
        <w:rPr>
          <w:rFonts w:ascii="Arial" w:hAnsi="Arial" w:cs="Arial"/>
          <w:highlight w:val="yellow"/>
        </w:rPr>
      </w:pPr>
    </w:p>
    <w:p w14:paraId="3FF1466C" w14:textId="4DBBDD3B" w:rsidR="00B00791" w:rsidRPr="0006007D" w:rsidRDefault="00B00791" w:rsidP="001C60B7">
      <w:pPr>
        <w:autoSpaceDE w:val="0"/>
        <w:autoSpaceDN w:val="0"/>
        <w:adjustRightInd w:val="0"/>
        <w:spacing w:line="240" w:lineRule="auto"/>
        <w:contextualSpacing/>
        <w:jc w:val="both"/>
        <w:rPr>
          <w:rFonts w:ascii="Arial" w:hAnsi="Arial" w:cs="Arial"/>
        </w:rPr>
      </w:pPr>
      <w:r w:rsidRPr="0006007D">
        <w:rPr>
          <w:rFonts w:ascii="Arial" w:hAnsi="Arial" w:cs="Arial"/>
        </w:rPr>
        <w:t>3.</w:t>
      </w:r>
      <w:r w:rsidR="009F6A18">
        <w:rPr>
          <w:rFonts w:ascii="Arial" w:hAnsi="Arial" w:cs="Arial"/>
        </w:rPr>
        <w:t xml:space="preserve"> </w:t>
      </w:r>
      <w:r w:rsidRPr="0006007D">
        <w:rPr>
          <w:rFonts w:ascii="Arial" w:hAnsi="Arial" w:cs="Arial"/>
        </w:rPr>
        <w:t xml:space="preserve">julija </w:t>
      </w:r>
      <w:r w:rsidR="00DC3A3D" w:rsidRPr="0006007D">
        <w:rPr>
          <w:rFonts w:ascii="Arial" w:hAnsi="Arial" w:cs="Arial"/>
        </w:rPr>
        <w:t>2018 so</w:t>
      </w:r>
      <w:r w:rsidRPr="0006007D">
        <w:rPr>
          <w:rFonts w:ascii="Arial" w:hAnsi="Arial" w:cs="Arial"/>
        </w:rPr>
        <w:t xml:space="preserve"> organiziral</w:t>
      </w:r>
      <w:r w:rsidR="00DC3A3D" w:rsidRPr="0006007D">
        <w:rPr>
          <w:rFonts w:ascii="Arial" w:hAnsi="Arial" w:cs="Arial"/>
        </w:rPr>
        <w:t>i</w:t>
      </w:r>
      <w:r w:rsidRPr="0006007D">
        <w:rPr>
          <w:rFonts w:ascii="Arial" w:hAnsi="Arial" w:cs="Arial"/>
        </w:rPr>
        <w:t xml:space="preserve"> koncert stare glasbe</w:t>
      </w:r>
      <w:r w:rsidR="009F6A18">
        <w:rPr>
          <w:rFonts w:ascii="Arial" w:hAnsi="Arial" w:cs="Arial"/>
        </w:rPr>
        <w:t>,</w:t>
      </w:r>
      <w:r w:rsidRPr="0006007D">
        <w:rPr>
          <w:rFonts w:ascii="Arial" w:hAnsi="Arial" w:cs="Arial"/>
        </w:rPr>
        <w:t xml:space="preserve"> na katerem sta nastopila glasbena zasedba</w:t>
      </w:r>
    </w:p>
    <w:p w14:paraId="6E15A6F3" w14:textId="65987E86" w:rsidR="00B00791" w:rsidRPr="001C60B7" w:rsidRDefault="00B00791" w:rsidP="001C60B7">
      <w:pPr>
        <w:autoSpaceDE w:val="0"/>
        <w:autoSpaceDN w:val="0"/>
        <w:adjustRightInd w:val="0"/>
        <w:spacing w:line="240" w:lineRule="auto"/>
        <w:contextualSpacing/>
        <w:jc w:val="both"/>
        <w:rPr>
          <w:rFonts w:ascii="Arial" w:hAnsi="Arial" w:cs="Arial"/>
        </w:rPr>
      </w:pPr>
      <w:r w:rsidRPr="0006007D">
        <w:rPr>
          <w:rFonts w:ascii="Arial" w:hAnsi="Arial" w:cs="Arial"/>
        </w:rPr>
        <w:t xml:space="preserve">Cappella Justinopolitana in mešani pevski zbor »Giuseppe Tartini«. </w:t>
      </w:r>
    </w:p>
    <w:p w14:paraId="60E78AE1"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15B27FFD" w14:textId="34965154"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Mandolinisti</w:t>
      </w:r>
      <w:r w:rsidR="005C5605" w:rsidRPr="001C60B7">
        <w:rPr>
          <w:rFonts w:ascii="Arial" w:hAnsi="Arial" w:cs="Arial"/>
        </w:rPr>
        <w:t>č</w:t>
      </w:r>
      <w:r w:rsidRPr="001C60B7">
        <w:rPr>
          <w:rFonts w:ascii="Arial" w:hAnsi="Arial" w:cs="Arial"/>
        </w:rPr>
        <w:t>na skupina pod vodstvom Arcangela Svettinija se je na povabilo lokalnih</w:t>
      </w:r>
      <w:r w:rsidR="00C761C1">
        <w:rPr>
          <w:rFonts w:ascii="Arial" w:hAnsi="Arial" w:cs="Arial"/>
        </w:rPr>
        <w:t xml:space="preserve"> </w:t>
      </w:r>
      <w:r w:rsidRPr="001C60B7">
        <w:rPr>
          <w:rFonts w:ascii="Arial" w:hAnsi="Arial" w:cs="Arial"/>
        </w:rPr>
        <w:t>organizatorjev predstavila v Dolenjskih Toplicah, Trstu in Sigilettu.</w:t>
      </w:r>
    </w:p>
    <w:p w14:paraId="0157A9B3"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7BE4CCE5" w14:textId="0C0E7899"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V sklopu prireditve Carpaccievo leto v Piranu ob 500-letnici nastanka oltarne slike Vittoreja</w:t>
      </w:r>
    </w:p>
    <w:p w14:paraId="6744C56B" w14:textId="62AEE1AC"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Carpaccia v Piranu so na za</w:t>
      </w:r>
      <w:r w:rsidR="00DC3A3D" w:rsidRPr="001C60B7">
        <w:rPr>
          <w:rFonts w:ascii="Arial" w:hAnsi="Arial" w:cs="Arial"/>
        </w:rPr>
        <w:t>č</w:t>
      </w:r>
      <w:r w:rsidRPr="001C60B7">
        <w:rPr>
          <w:rFonts w:ascii="Arial" w:hAnsi="Arial" w:cs="Arial"/>
        </w:rPr>
        <w:t>etku šolskega leta organizirali likovne delavnice</w:t>
      </w:r>
      <w:r w:rsidR="009F6A18">
        <w:rPr>
          <w:rFonts w:ascii="Arial" w:hAnsi="Arial" w:cs="Arial"/>
        </w:rPr>
        <w:t>,</w:t>
      </w:r>
      <w:r w:rsidRPr="001C60B7">
        <w:rPr>
          <w:rFonts w:ascii="Arial" w:hAnsi="Arial" w:cs="Arial"/>
        </w:rPr>
        <w:t xml:space="preserve"> ki sta jih</w:t>
      </w:r>
      <w:r w:rsidR="001C60B7">
        <w:rPr>
          <w:rFonts w:ascii="Arial" w:hAnsi="Arial" w:cs="Arial"/>
        </w:rPr>
        <w:t xml:space="preserve"> v</w:t>
      </w:r>
      <w:r w:rsidRPr="001C60B7">
        <w:rPr>
          <w:rFonts w:ascii="Arial" w:hAnsi="Arial" w:cs="Arial"/>
        </w:rPr>
        <w:t>odili Miriam Elettra Vaccari in Scilla Gortan.</w:t>
      </w:r>
    </w:p>
    <w:p w14:paraId="4E5852A7"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4A137314" w14:textId="2676DD04" w:rsidR="00B00791" w:rsidRPr="001C60B7" w:rsidRDefault="00B00791" w:rsidP="00DD014D">
      <w:pPr>
        <w:autoSpaceDE w:val="0"/>
        <w:autoSpaceDN w:val="0"/>
        <w:adjustRightInd w:val="0"/>
        <w:spacing w:line="240" w:lineRule="auto"/>
        <w:contextualSpacing/>
        <w:jc w:val="both"/>
        <w:rPr>
          <w:rFonts w:ascii="Arial" w:hAnsi="Arial" w:cs="Arial"/>
        </w:rPr>
      </w:pPr>
      <w:r w:rsidRPr="001C60B7">
        <w:rPr>
          <w:rFonts w:ascii="Arial" w:hAnsi="Arial" w:cs="Arial"/>
        </w:rPr>
        <w:t>1.</w:t>
      </w:r>
      <w:r w:rsidR="00DC3A3D" w:rsidRPr="001C60B7">
        <w:rPr>
          <w:rFonts w:ascii="Arial" w:hAnsi="Arial" w:cs="Arial"/>
        </w:rPr>
        <w:t xml:space="preserve"> </w:t>
      </w:r>
      <w:r w:rsidRPr="001C60B7">
        <w:rPr>
          <w:rFonts w:ascii="Arial" w:hAnsi="Arial" w:cs="Arial"/>
        </w:rPr>
        <w:t xml:space="preserve">septembra </w:t>
      </w:r>
      <w:r w:rsidR="005C5605" w:rsidRPr="001C60B7">
        <w:rPr>
          <w:rFonts w:ascii="Arial" w:hAnsi="Arial" w:cs="Arial"/>
        </w:rPr>
        <w:t xml:space="preserve">2018 </w:t>
      </w:r>
      <w:r w:rsidRPr="001C60B7">
        <w:rPr>
          <w:rFonts w:ascii="Arial" w:hAnsi="Arial" w:cs="Arial"/>
        </w:rPr>
        <w:t>so predstavili kulturni projekt Velika vojna: zavedanje o znanju v</w:t>
      </w:r>
      <w:r w:rsidR="001C60B7">
        <w:rPr>
          <w:rFonts w:ascii="Arial" w:hAnsi="Arial" w:cs="Arial"/>
        </w:rPr>
        <w:t xml:space="preserve"> </w:t>
      </w:r>
      <w:r w:rsidRPr="001C60B7">
        <w:rPr>
          <w:rFonts w:ascii="Arial" w:hAnsi="Arial" w:cs="Arial"/>
        </w:rPr>
        <w:t>sodelovanju s centrom Pro Loco iz San Pietra iz Felletta (Treviso).</w:t>
      </w:r>
      <w:r w:rsidR="00DC3A3D" w:rsidRPr="001C60B7">
        <w:rPr>
          <w:rFonts w:ascii="Arial" w:hAnsi="Arial" w:cs="Arial"/>
        </w:rPr>
        <w:t xml:space="preserve"> </w:t>
      </w:r>
    </w:p>
    <w:p w14:paraId="2D67B257"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7AB82243" w14:textId="45095958"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 xml:space="preserve">6. septembra </w:t>
      </w:r>
      <w:r w:rsidR="005C5605" w:rsidRPr="001C60B7">
        <w:rPr>
          <w:rFonts w:ascii="Arial" w:hAnsi="Arial" w:cs="Arial"/>
        </w:rPr>
        <w:t xml:space="preserve">2018 </w:t>
      </w:r>
      <w:r w:rsidRPr="001C60B7">
        <w:rPr>
          <w:rFonts w:ascii="Arial" w:hAnsi="Arial" w:cs="Arial"/>
        </w:rPr>
        <w:t>so v Tartinijevi hiši o</w:t>
      </w:r>
      <w:r w:rsidR="005C5605" w:rsidRPr="001C60B7">
        <w:rPr>
          <w:rFonts w:ascii="Arial" w:hAnsi="Arial" w:cs="Arial"/>
        </w:rPr>
        <w:t>dprli</w:t>
      </w:r>
      <w:r w:rsidRPr="001C60B7">
        <w:rPr>
          <w:rFonts w:ascii="Arial" w:hAnsi="Arial" w:cs="Arial"/>
        </w:rPr>
        <w:t xml:space="preserve"> razstavo </w:t>
      </w:r>
      <w:r w:rsidR="005C5605" w:rsidRPr="001C60B7">
        <w:rPr>
          <w:rFonts w:ascii="Arial" w:hAnsi="Arial" w:cs="Arial"/>
        </w:rPr>
        <w:t>č</w:t>
      </w:r>
      <w:r w:rsidRPr="001C60B7">
        <w:rPr>
          <w:rFonts w:ascii="Arial" w:hAnsi="Arial" w:cs="Arial"/>
        </w:rPr>
        <w:t>lanov umetniških skupin skupnosti</w:t>
      </w:r>
      <w:r w:rsidR="001C60B7">
        <w:rPr>
          <w:rFonts w:ascii="Arial" w:hAnsi="Arial" w:cs="Arial"/>
        </w:rPr>
        <w:t xml:space="preserve"> </w:t>
      </w:r>
      <w:r w:rsidRPr="001C60B7">
        <w:rPr>
          <w:rFonts w:ascii="Arial" w:hAnsi="Arial" w:cs="Arial"/>
        </w:rPr>
        <w:t>Italijanov. Na povabilo Obalnih galerij Piran že vrsto let sodeluje</w:t>
      </w:r>
      <w:r w:rsidR="005C5605" w:rsidRPr="001C60B7">
        <w:rPr>
          <w:rFonts w:ascii="Arial" w:hAnsi="Arial" w:cs="Arial"/>
        </w:rPr>
        <w:t>jo</w:t>
      </w:r>
      <w:r w:rsidRPr="001C60B7">
        <w:rPr>
          <w:rFonts w:ascii="Arial" w:hAnsi="Arial" w:cs="Arial"/>
        </w:rPr>
        <w:t xml:space="preserve"> na EX-temporu Piran s</w:t>
      </w:r>
      <w:r w:rsidR="001C60B7">
        <w:rPr>
          <w:rFonts w:ascii="Arial" w:hAnsi="Arial" w:cs="Arial"/>
        </w:rPr>
        <w:t xml:space="preserve"> </w:t>
      </w:r>
      <w:r w:rsidRPr="001C60B7">
        <w:rPr>
          <w:rFonts w:ascii="Arial" w:hAnsi="Arial" w:cs="Arial"/>
        </w:rPr>
        <w:t>predstavitvijo likovnih del skupin (slikarska i</w:t>
      </w:r>
      <w:r w:rsidR="00C761C1">
        <w:rPr>
          <w:rFonts w:ascii="Arial" w:hAnsi="Arial" w:cs="Arial"/>
        </w:rPr>
        <w:t>n</w:t>
      </w:r>
      <w:r w:rsidRPr="001C60B7">
        <w:rPr>
          <w:rFonts w:ascii="Arial" w:hAnsi="Arial" w:cs="Arial"/>
        </w:rPr>
        <w:t xml:space="preserve"> kerami</w:t>
      </w:r>
      <w:r w:rsidR="005C5605" w:rsidRPr="001C60B7">
        <w:rPr>
          <w:rFonts w:ascii="Arial" w:hAnsi="Arial" w:cs="Arial"/>
        </w:rPr>
        <w:t>č</w:t>
      </w:r>
      <w:r w:rsidRPr="001C60B7">
        <w:rPr>
          <w:rFonts w:ascii="Arial" w:hAnsi="Arial" w:cs="Arial"/>
        </w:rPr>
        <w:t xml:space="preserve">arska). Gostje so bili </w:t>
      </w:r>
      <w:r w:rsidR="00C363CD">
        <w:rPr>
          <w:rFonts w:ascii="Arial" w:hAnsi="Arial" w:cs="Arial"/>
        </w:rPr>
        <w:t>leta</w:t>
      </w:r>
      <w:r w:rsidRPr="001C60B7">
        <w:rPr>
          <w:rFonts w:ascii="Arial" w:hAnsi="Arial" w:cs="Arial"/>
        </w:rPr>
        <w:t xml:space="preserve"> 2018</w:t>
      </w:r>
      <w:r w:rsidR="001C60B7">
        <w:rPr>
          <w:rFonts w:ascii="Arial" w:hAnsi="Arial" w:cs="Arial"/>
        </w:rPr>
        <w:t xml:space="preserve"> </w:t>
      </w:r>
      <w:r w:rsidRPr="001C60B7">
        <w:rPr>
          <w:rFonts w:ascii="Arial" w:hAnsi="Arial" w:cs="Arial"/>
        </w:rPr>
        <w:t xml:space="preserve">umetniki iz Trsta s fotografsko razstavo z naslovom Istrska </w:t>
      </w:r>
      <w:r w:rsidR="005C5605" w:rsidRPr="001C60B7">
        <w:rPr>
          <w:rFonts w:ascii="Arial" w:hAnsi="Arial" w:cs="Arial"/>
        </w:rPr>
        <w:t>č</w:t>
      </w:r>
      <w:r w:rsidRPr="001C60B7">
        <w:rPr>
          <w:rFonts w:ascii="Arial" w:hAnsi="Arial" w:cs="Arial"/>
        </w:rPr>
        <w:t>udesa.</w:t>
      </w:r>
    </w:p>
    <w:p w14:paraId="6E8C0418"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15C1552C" w14:textId="12B568ED"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22. septembra 2018 so zaklju</w:t>
      </w:r>
      <w:r w:rsidR="005C5605" w:rsidRPr="001C60B7">
        <w:rPr>
          <w:rFonts w:ascii="Arial" w:hAnsi="Arial" w:cs="Arial"/>
        </w:rPr>
        <w:t>č</w:t>
      </w:r>
      <w:r w:rsidRPr="001C60B7">
        <w:rPr>
          <w:rFonts w:ascii="Arial" w:hAnsi="Arial" w:cs="Arial"/>
        </w:rPr>
        <w:t>ili in predstavili ob</w:t>
      </w:r>
      <w:r w:rsidR="005C5605" w:rsidRPr="001C60B7">
        <w:rPr>
          <w:rFonts w:ascii="Arial" w:hAnsi="Arial" w:cs="Arial"/>
        </w:rPr>
        <w:t>č</w:t>
      </w:r>
      <w:r w:rsidRPr="001C60B7">
        <w:rPr>
          <w:rFonts w:ascii="Arial" w:hAnsi="Arial" w:cs="Arial"/>
        </w:rPr>
        <w:t>instvu projekt Piransko obzidje v</w:t>
      </w:r>
      <w:r w:rsidR="005C5605" w:rsidRPr="001C60B7">
        <w:rPr>
          <w:rFonts w:ascii="Arial" w:hAnsi="Arial" w:cs="Arial"/>
        </w:rPr>
        <w:t>č</w:t>
      </w:r>
      <w:r w:rsidRPr="001C60B7">
        <w:rPr>
          <w:rFonts w:ascii="Arial" w:hAnsi="Arial" w:cs="Arial"/>
        </w:rPr>
        <w:t>eraj,</w:t>
      </w:r>
      <w:r w:rsidR="001C60B7">
        <w:rPr>
          <w:rFonts w:ascii="Arial" w:hAnsi="Arial" w:cs="Arial"/>
        </w:rPr>
        <w:t xml:space="preserve"> </w:t>
      </w:r>
      <w:r w:rsidRPr="001C60B7">
        <w:rPr>
          <w:rFonts w:ascii="Arial" w:hAnsi="Arial" w:cs="Arial"/>
        </w:rPr>
        <w:t>danes in jutri. Piransko obzidje že stoletja sobiva z mestom. Danes predstavlja enega</w:t>
      </w:r>
      <w:r w:rsidR="001C60B7">
        <w:rPr>
          <w:rFonts w:ascii="Arial" w:hAnsi="Arial" w:cs="Arial"/>
        </w:rPr>
        <w:t xml:space="preserve"> </w:t>
      </w:r>
      <w:r w:rsidRPr="001C60B7">
        <w:rPr>
          <w:rFonts w:ascii="Arial" w:hAnsi="Arial" w:cs="Arial"/>
        </w:rPr>
        <w:t>najpomembnejših gradnikov piranske vedute in izjemno razgledno to</w:t>
      </w:r>
      <w:r w:rsidR="001C60B7">
        <w:rPr>
          <w:rFonts w:ascii="Arial" w:hAnsi="Arial" w:cs="Arial"/>
        </w:rPr>
        <w:t>č</w:t>
      </w:r>
      <w:r w:rsidRPr="001C60B7">
        <w:rPr>
          <w:rFonts w:ascii="Arial" w:hAnsi="Arial" w:cs="Arial"/>
        </w:rPr>
        <w:t>ko. Nekateri deli</w:t>
      </w:r>
      <w:r w:rsidR="001C60B7">
        <w:rPr>
          <w:rFonts w:ascii="Arial" w:hAnsi="Arial" w:cs="Arial"/>
        </w:rPr>
        <w:t xml:space="preserve"> </w:t>
      </w:r>
      <w:r w:rsidRPr="001C60B7">
        <w:rPr>
          <w:rFonts w:ascii="Arial" w:hAnsi="Arial" w:cs="Arial"/>
        </w:rPr>
        <w:t>obzidja so pravi arhitekturni spomeniki. Projekt je bil predstavljen v program</w:t>
      </w:r>
      <w:r w:rsidR="004F1479">
        <w:rPr>
          <w:rFonts w:ascii="Arial" w:hAnsi="Arial" w:cs="Arial"/>
        </w:rPr>
        <w:t>u</w:t>
      </w:r>
      <w:r w:rsidRPr="001C60B7">
        <w:rPr>
          <w:rFonts w:ascii="Arial" w:hAnsi="Arial" w:cs="Arial"/>
        </w:rPr>
        <w:t xml:space="preserve"> prireditev in</w:t>
      </w:r>
      <w:r w:rsidR="001C60B7">
        <w:rPr>
          <w:rFonts w:ascii="Arial" w:hAnsi="Arial" w:cs="Arial"/>
        </w:rPr>
        <w:t xml:space="preserve"> </w:t>
      </w:r>
      <w:r w:rsidRPr="001C60B7">
        <w:rPr>
          <w:rFonts w:ascii="Arial" w:hAnsi="Arial" w:cs="Arial"/>
        </w:rPr>
        <w:t>dejavnosti v sklopu dnevov evropske kulturne dediš</w:t>
      </w:r>
      <w:r w:rsidR="005C5605" w:rsidRPr="001C60B7">
        <w:rPr>
          <w:rFonts w:ascii="Arial" w:hAnsi="Arial" w:cs="Arial"/>
        </w:rPr>
        <w:t>č</w:t>
      </w:r>
      <w:r w:rsidRPr="001C60B7">
        <w:rPr>
          <w:rFonts w:ascii="Arial" w:hAnsi="Arial" w:cs="Arial"/>
        </w:rPr>
        <w:t>ine.</w:t>
      </w:r>
    </w:p>
    <w:p w14:paraId="52BAB7CA"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0A55C785" w14:textId="1F0387CC"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13. oktobra 2018 s</w:t>
      </w:r>
      <w:r w:rsidR="009F40B6" w:rsidRPr="001C60B7">
        <w:rPr>
          <w:rFonts w:ascii="Arial" w:hAnsi="Arial" w:cs="Arial"/>
        </w:rPr>
        <w:t>o skupaj z</w:t>
      </w:r>
      <w:r w:rsidRPr="001C60B7">
        <w:rPr>
          <w:rFonts w:ascii="Arial" w:hAnsi="Arial" w:cs="Arial"/>
        </w:rPr>
        <w:t xml:space="preserve"> Društvo</w:t>
      </w:r>
      <w:r w:rsidR="009F40B6" w:rsidRPr="001C60B7">
        <w:rPr>
          <w:rFonts w:ascii="Arial" w:hAnsi="Arial" w:cs="Arial"/>
        </w:rPr>
        <w:t>m</w:t>
      </w:r>
      <w:r w:rsidRPr="001C60B7">
        <w:rPr>
          <w:rFonts w:ascii="Arial" w:hAnsi="Arial" w:cs="Arial"/>
        </w:rPr>
        <w:t xml:space="preserve"> mladih italijanske narodne skupnosti organiziral</w:t>
      </w:r>
      <w:r w:rsidR="009F40B6" w:rsidRPr="001C60B7">
        <w:rPr>
          <w:rFonts w:ascii="Arial" w:hAnsi="Arial" w:cs="Arial"/>
        </w:rPr>
        <w:t>i</w:t>
      </w:r>
    </w:p>
    <w:p w14:paraId="05C4F51A" w14:textId="7BA51903"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drugi FONS, Oktobrski praznik naših okusov v nekdanjem skladiš</w:t>
      </w:r>
      <w:r w:rsidR="005C5605" w:rsidRPr="001C60B7">
        <w:rPr>
          <w:rFonts w:ascii="Arial" w:hAnsi="Arial" w:cs="Arial"/>
        </w:rPr>
        <w:t>č</w:t>
      </w:r>
      <w:r w:rsidRPr="001C60B7">
        <w:rPr>
          <w:rFonts w:ascii="Arial" w:hAnsi="Arial" w:cs="Arial"/>
        </w:rPr>
        <w:t>u soli Monfort v</w:t>
      </w:r>
      <w:r w:rsidR="001C60B7">
        <w:rPr>
          <w:rFonts w:ascii="Arial" w:hAnsi="Arial" w:cs="Arial"/>
        </w:rPr>
        <w:t xml:space="preserve"> </w:t>
      </w:r>
      <w:r w:rsidRPr="001C60B7">
        <w:rPr>
          <w:rFonts w:ascii="Arial" w:hAnsi="Arial" w:cs="Arial"/>
        </w:rPr>
        <w:t>Portorožu. Na prireditvi se je predstavilo ve</w:t>
      </w:r>
      <w:r w:rsidR="004F1479">
        <w:rPr>
          <w:rFonts w:ascii="Arial" w:hAnsi="Arial" w:cs="Arial"/>
        </w:rPr>
        <w:t>č</w:t>
      </w:r>
      <w:r w:rsidRPr="001C60B7">
        <w:rPr>
          <w:rFonts w:ascii="Arial" w:hAnsi="Arial" w:cs="Arial"/>
        </w:rPr>
        <w:t xml:space="preserve"> proizvajalcev lokalnih dobrot, ki so omogo</w:t>
      </w:r>
      <w:r w:rsidR="001C60B7">
        <w:rPr>
          <w:rFonts w:ascii="Arial" w:hAnsi="Arial" w:cs="Arial"/>
        </w:rPr>
        <w:t>č</w:t>
      </w:r>
      <w:r w:rsidRPr="001C60B7">
        <w:rPr>
          <w:rFonts w:ascii="Arial" w:hAnsi="Arial" w:cs="Arial"/>
        </w:rPr>
        <w:t>ili</w:t>
      </w:r>
      <w:r w:rsidR="001C60B7">
        <w:rPr>
          <w:rFonts w:ascii="Arial" w:hAnsi="Arial" w:cs="Arial"/>
        </w:rPr>
        <w:t xml:space="preserve"> </w:t>
      </w:r>
      <w:r w:rsidRPr="001C60B7">
        <w:rPr>
          <w:rFonts w:ascii="Arial" w:hAnsi="Arial" w:cs="Arial"/>
        </w:rPr>
        <w:t xml:space="preserve">obiskovalcem </w:t>
      </w:r>
      <w:r w:rsidR="006A441F">
        <w:rPr>
          <w:rFonts w:ascii="Arial" w:hAnsi="Arial" w:cs="Arial"/>
        </w:rPr>
        <w:t>pokušin</w:t>
      </w:r>
      <w:r w:rsidR="006A441F" w:rsidRPr="001C60B7">
        <w:rPr>
          <w:rFonts w:ascii="Arial" w:hAnsi="Arial" w:cs="Arial"/>
        </w:rPr>
        <w:t xml:space="preserve">o </w:t>
      </w:r>
      <w:r w:rsidRPr="001C60B7">
        <w:rPr>
          <w:rFonts w:ascii="Arial" w:hAnsi="Arial" w:cs="Arial"/>
        </w:rPr>
        <w:t>najrazli</w:t>
      </w:r>
      <w:r w:rsidR="004F1479">
        <w:rPr>
          <w:rFonts w:ascii="Arial" w:hAnsi="Arial" w:cs="Arial"/>
        </w:rPr>
        <w:t>č</w:t>
      </w:r>
      <w:r w:rsidRPr="001C60B7">
        <w:rPr>
          <w:rFonts w:ascii="Arial" w:hAnsi="Arial" w:cs="Arial"/>
        </w:rPr>
        <w:t xml:space="preserve">nejših lokalnih izdelkov. </w:t>
      </w:r>
      <w:r w:rsidR="00DC3A3D" w:rsidRPr="001C60B7">
        <w:rPr>
          <w:rFonts w:ascii="Arial" w:hAnsi="Arial" w:cs="Arial"/>
        </w:rPr>
        <w:t>O</w:t>
      </w:r>
      <w:r w:rsidRPr="001C60B7">
        <w:rPr>
          <w:rFonts w:ascii="Arial" w:hAnsi="Arial" w:cs="Arial"/>
        </w:rPr>
        <w:t xml:space="preserve">biskovalcem </w:t>
      </w:r>
      <w:r w:rsidR="00DC3A3D" w:rsidRPr="001C60B7">
        <w:rPr>
          <w:rFonts w:ascii="Arial" w:hAnsi="Arial" w:cs="Arial"/>
        </w:rPr>
        <w:t xml:space="preserve">so </w:t>
      </w:r>
      <w:r w:rsidRPr="001C60B7">
        <w:rPr>
          <w:rFonts w:ascii="Arial" w:hAnsi="Arial" w:cs="Arial"/>
        </w:rPr>
        <w:t>predstavili bogat</w:t>
      </w:r>
      <w:r w:rsidR="001C60B7">
        <w:rPr>
          <w:rFonts w:ascii="Arial" w:hAnsi="Arial" w:cs="Arial"/>
        </w:rPr>
        <w:t xml:space="preserve"> </w:t>
      </w:r>
      <w:r w:rsidRPr="001C60B7">
        <w:rPr>
          <w:rFonts w:ascii="Arial" w:hAnsi="Arial" w:cs="Arial"/>
        </w:rPr>
        <w:t>razvedrilni program, v katerem so sodelovale skupine iz Slovenije, Hrvaške in Italije.</w:t>
      </w:r>
    </w:p>
    <w:p w14:paraId="62780EFE"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3F5F7181" w14:textId="07BD9183"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 xml:space="preserve">V Tartinijevi hiši so 4. </w:t>
      </w:r>
      <w:r w:rsidR="0006007D">
        <w:rPr>
          <w:rFonts w:ascii="Arial" w:hAnsi="Arial" w:cs="Arial"/>
        </w:rPr>
        <w:t>o</w:t>
      </w:r>
      <w:r w:rsidRPr="001C60B7">
        <w:rPr>
          <w:rFonts w:ascii="Arial" w:hAnsi="Arial" w:cs="Arial"/>
        </w:rPr>
        <w:t xml:space="preserve">ktobra </w:t>
      </w:r>
      <w:r w:rsidR="005C5605" w:rsidRPr="001C60B7">
        <w:rPr>
          <w:rFonts w:ascii="Arial" w:hAnsi="Arial" w:cs="Arial"/>
        </w:rPr>
        <w:t xml:space="preserve">2018 </w:t>
      </w:r>
      <w:r w:rsidRPr="001C60B7">
        <w:rPr>
          <w:rFonts w:ascii="Arial" w:hAnsi="Arial" w:cs="Arial"/>
        </w:rPr>
        <w:t xml:space="preserve">predstavili knjigo Almeriga Apollonija </w:t>
      </w:r>
      <w:r w:rsidRPr="00DF5204">
        <w:rPr>
          <w:rFonts w:ascii="Arial" w:hAnsi="Arial" w:cs="Arial"/>
          <w:i/>
        </w:rPr>
        <w:t>Nel tardo</w:t>
      </w:r>
      <w:r w:rsidR="001C60B7" w:rsidRPr="00DF5204">
        <w:rPr>
          <w:rFonts w:ascii="Arial" w:hAnsi="Arial" w:cs="Arial"/>
          <w:i/>
        </w:rPr>
        <w:t xml:space="preserve"> </w:t>
      </w:r>
      <w:r w:rsidRPr="00DF5204">
        <w:rPr>
          <w:rFonts w:ascii="Arial" w:hAnsi="Arial" w:cs="Arial"/>
          <w:i/>
        </w:rPr>
        <w:t xml:space="preserve">ottocento </w:t>
      </w:r>
      <w:r w:rsidRPr="00C11E84">
        <w:rPr>
          <w:rFonts w:ascii="Arial" w:hAnsi="Arial" w:cs="Arial"/>
          <w:i/>
        </w:rPr>
        <w:t>asburgico. Il lungo ministero del conte Taaffe e i suoi riflessi sul litorale</w:t>
      </w:r>
      <w:r w:rsidRPr="00C11E84">
        <w:rPr>
          <w:rFonts w:ascii="Arial" w:hAnsi="Arial" w:cs="Arial"/>
        </w:rPr>
        <w:t>. Knjiga je</w:t>
      </w:r>
      <w:r w:rsidR="001C60B7" w:rsidRPr="00C11E84">
        <w:rPr>
          <w:rFonts w:ascii="Arial" w:hAnsi="Arial" w:cs="Arial"/>
        </w:rPr>
        <w:t xml:space="preserve"> </w:t>
      </w:r>
      <w:r w:rsidRPr="00C11E84">
        <w:rPr>
          <w:rFonts w:ascii="Arial" w:hAnsi="Arial" w:cs="Arial"/>
        </w:rPr>
        <w:t>plod</w:t>
      </w:r>
      <w:r w:rsidRPr="001C60B7">
        <w:rPr>
          <w:rFonts w:ascii="Arial" w:hAnsi="Arial" w:cs="Arial"/>
        </w:rPr>
        <w:t xml:space="preserve"> sodelovanja inštituta IRCI in mednarodne založbe »Italo Svevo« iz Trsta. Ob priložnosti</w:t>
      </w:r>
      <w:r w:rsidR="001C60B7">
        <w:rPr>
          <w:rFonts w:ascii="Arial" w:hAnsi="Arial" w:cs="Arial"/>
        </w:rPr>
        <w:t xml:space="preserve"> </w:t>
      </w:r>
      <w:r w:rsidRPr="001C60B7">
        <w:rPr>
          <w:rFonts w:ascii="Arial" w:hAnsi="Arial" w:cs="Arial"/>
        </w:rPr>
        <w:t>sta Franco Degrassi, predsednik Regionalnega zavoda za istrsko-reško-dalmatinsko kulturo</w:t>
      </w:r>
      <w:r w:rsidR="004F1479">
        <w:rPr>
          <w:rFonts w:ascii="Arial" w:hAnsi="Arial" w:cs="Arial"/>
        </w:rPr>
        <w:t>,</w:t>
      </w:r>
      <w:r w:rsidRPr="001C60B7">
        <w:rPr>
          <w:rFonts w:ascii="Arial" w:hAnsi="Arial" w:cs="Arial"/>
        </w:rPr>
        <w:t xml:space="preserve"> in</w:t>
      </w:r>
      <w:r w:rsidR="005C5605" w:rsidRPr="001C60B7">
        <w:rPr>
          <w:rFonts w:ascii="Arial" w:hAnsi="Arial" w:cs="Arial"/>
        </w:rPr>
        <w:t xml:space="preserve"> </w:t>
      </w:r>
      <w:r w:rsidRPr="001C60B7">
        <w:rPr>
          <w:rFonts w:ascii="Arial" w:hAnsi="Arial" w:cs="Arial"/>
        </w:rPr>
        <w:t>Kristjan Knez, predsednik Društva za zgodovinske in geografske študije Piran in</w:t>
      </w:r>
      <w:r w:rsidR="001C60B7">
        <w:rPr>
          <w:rFonts w:ascii="Arial" w:hAnsi="Arial" w:cs="Arial"/>
        </w:rPr>
        <w:t xml:space="preserve"> </w:t>
      </w:r>
      <w:r w:rsidRPr="001C60B7">
        <w:rPr>
          <w:rFonts w:ascii="Arial" w:hAnsi="Arial" w:cs="Arial"/>
        </w:rPr>
        <w:t>podpredsednik Skupnosti Italijanov »Giuseppe Tartini« Piran</w:t>
      </w:r>
      <w:r w:rsidR="004F1479">
        <w:rPr>
          <w:rFonts w:ascii="Arial" w:hAnsi="Arial" w:cs="Arial"/>
        </w:rPr>
        <w:t>,</w:t>
      </w:r>
      <w:r w:rsidRPr="001C60B7">
        <w:rPr>
          <w:rFonts w:ascii="Arial" w:hAnsi="Arial" w:cs="Arial"/>
        </w:rPr>
        <w:t xml:space="preserve"> s svojimi nagovori obeležila </w:t>
      </w:r>
      <w:r w:rsidR="005C5605" w:rsidRPr="001C60B7">
        <w:rPr>
          <w:rFonts w:ascii="Arial" w:hAnsi="Arial" w:cs="Arial"/>
        </w:rPr>
        <w:t>č</w:t>
      </w:r>
      <w:r w:rsidRPr="001C60B7">
        <w:rPr>
          <w:rFonts w:ascii="Arial" w:hAnsi="Arial" w:cs="Arial"/>
        </w:rPr>
        <w:t xml:space="preserve">astitljivih 90 let Almeriga Apollonia. Prireditev smo organizirali v sodelovanju </w:t>
      </w:r>
      <w:r w:rsidR="004F1479">
        <w:rPr>
          <w:rFonts w:ascii="Arial" w:hAnsi="Arial" w:cs="Arial"/>
        </w:rPr>
        <w:t>z</w:t>
      </w:r>
      <w:r w:rsidRPr="001C60B7">
        <w:rPr>
          <w:rFonts w:ascii="Arial" w:hAnsi="Arial" w:cs="Arial"/>
        </w:rPr>
        <w:t xml:space="preserve"> Društvom</w:t>
      </w:r>
      <w:r w:rsidR="001C60B7">
        <w:rPr>
          <w:rFonts w:ascii="Arial" w:hAnsi="Arial" w:cs="Arial"/>
        </w:rPr>
        <w:t xml:space="preserve"> </w:t>
      </w:r>
      <w:r w:rsidRPr="001C60B7">
        <w:rPr>
          <w:rFonts w:ascii="Arial" w:hAnsi="Arial" w:cs="Arial"/>
        </w:rPr>
        <w:t>za zgodovi</w:t>
      </w:r>
      <w:r w:rsidR="005C5605" w:rsidRPr="001C60B7">
        <w:rPr>
          <w:rFonts w:ascii="Arial" w:hAnsi="Arial" w:cs="Arial"/>
        </w:rPr>
        <w:t>n</w:t>
      </w:r>
      <w:r w:rsidRPr="001C60B7">
        <w:rPr>
          <w:rFonts w:ascii="Arial" w:hAnsi="Arial" w:cs="Arial"/>
        </w:rPr>
        <w:t>ske in geografske študije Piran.</w:t>
      </w:r>
    </w:p>
    <w:p w14:paraId="779EE234"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43B8BDAF" w14:textId="4EC80FFB" w:rsidR="00B00791" w:rsidRPr="001C60B7" w:rsidRDefault="00B00791" w:rsidP="001C60B7">
      <w:pPr>
        <w:autoSpaceDE w:val="0"/>
        <w:autoSpaceDN w:val="0"/>
        <w:adjustRightInd w:val="0"/>
        <w:spacing w:line="240" w:lineRule="auto"/>
        <w:contextualSpacing/>
        <w:jc w:val="both"/>
        <w:rPr>
          <w:rFonts w:ascii="Arial" w:hAnsi="Arial" w:cs="Arial"/>
        </w:rPr>
      </w:pPr>
      <w:r w:rsidRPr="001C60B7">
        <w:rPr>
          <w:rFonts w:ascii="Arial" w:hAnsi="Arial" w:cs="Arial"/>
        </w:rPr>
        <w:t xml:space="preserve">V </w:t>
      </w:r>
      <w:r w:rsidR="009F40B6" w:rsidRPr="001C60B7">
        <w:rPr>
          <w:rFonts w:ascii="Arial" w:hAnsi="Arial" w:cs="Arial"/>
        </w:rPr>
        <w:t>č</w:t>
      </w:r>
      <w:r w:rsidRPr="001C60B7">
        <w:rPr>
          <w:rFonts w:ascii="Arial" w:hAnsi="Arial" w:cs="Arial"/>
        </w:rPr>
        <w:t xml:space="preserve">asu od avgusta do decembra </w:t>
      </w:r>
      <w:r w:rsidR="005C5605" w:rsidRPr="001C60B7">
        <w:rPr>
          <w:rFonts w:ascii="Arial" w:hAnsi="Arial" w:cs="Arial"/>
        </w:rPr>
        <w:t xml:space="preserve">2018 </w:t>
      </w:r>
      <w:r w:rsidRPr="001C60B7">
        <w:rPr>
          <w:rFonts w:ascii="Arial" w:hAnsi="Arial" w:cs="Arial"/>
        </w:rPr>
        <w:t>so pripravili in predstavili projekt za ovrednotenje in</w:t>
      </w:r>
      <w:r w:rsidR="001C60B7">
        <w:rPr>
          <w:rFonts w:ascii="Arial" w:hAnsi="Arial" w:cs="Arial"/>
        </w:rPr>
        <w:t xml:space="preserve"> </w:t>
      </w:r>
      <w:r w:rsidRPr="001C60B7">
        <w:rPr>
          <w:rFonts w:ascii="Arial" w:hAnsi="Arial" w:cs="Arial"/>
        </w:rPr>
        <w:t>promocijo kulturne dediš</w:t>
      </w:r>
      <w:r w:rsidR="005C5605" w:rsidRPr="001C60B7">
        <w:rPr>
          <w:rFonts w:ascii="Arial" w:hAnsi="Arial" w:cs="Arial"/>
        </w:rPr>
        <w:t>č</w:t>
      </w:r>
      <w:r w:rsidRPr="001C60B7">
        <w:rPr>
          <w:rFonts w:ascii="Arial" w:hAnsi="Arial" w:cs="Arial"/>
        </w:rPr>
        <w:t>ine s projektom Christiana Polettija Tartini Tours.</w:t>
      </w:r>
    </w:p>
    <w:p w14:paraId="59CCCF0B" w14:textId="77777777" w:rsidR="005C5605" w:rsidRPr="001C60B7" w:rsidRDefault="005C5605" w:rsidP="001C60B7">
      <w:pPr>
        <w:autoSpaceDE w:val="0"/>
        <w:autoSpaceDN w:val="0"/>
        <w:adjustRightInd w:val="0"/>
        <w:spacing w:line="240" w:lineRule="auto"/>
        <w:contextualSpacing/>
        <w:jc w:val="both"/>
        <w:rPr>
          <w:rFonts w:ascii="Arial" w:hAnsi="Arial" w:cs="Arial"/>
        </w:rPr>
      </w:pPr>
    </w:p>
    <w:p w14:paraId="51088DC0" w14:textId="2C09669D" w:rsidR="008F2307" w:rsidRPr="00530CA0" w:rsidRDefault="00B00791" w:rsidP="00031ABF">
      <w:pPr>
        <w:autoSpaceDE w:val="0"/>
        <w:autoSpaceDN w:val="0"/>
        <w:adjustRightInd w:val="0"/>
        <w:spacing w:line="240" w:lineRule="auto"/>
        <w:contextualSpacing/>
        <w:jc w:val="both"/>
        <w:rPr>
          <w:rFonts w:ascii="Arial" w:hAnsi="Arial" w:cs="Arial"/>
        </w:rPr>
      </w:pPr>
      <w:r w:rsidRPr="001C60B7">
        <w:rPr>
          <w:rFonts w:ascii="Arial" w:hAnsi="Arial" w:cs="Arial"/>
        </w:rPr>
        <w:t xml:space="preserve">SSIN Piran je </w:t>
      </w:r>
      <w:r w:rsidR="00C363CD">
        <w:rPr>
          <w:rFonts w:ascii="Arial" w:hAnsi="Arial" w:cs="Arial"/>
        </w:rPr>
        <w:t>leta</w:t>
      </w:r>
      <w:r w:rsidRPr="001C60B7">
        <w:rPr>
          <w:rFonts w:ascii="Arial" w:hAnsi="Arial" w:cs="Arial"/>
        </w:rPr>
        <w:t xml:space="preserve"> 2018 sodelovala pri pripravi Mednarodnega kongresa ob 200-letnici</w:t>
      </w:r>
      <w:r w:rsidR="001C60B7">
        <w:rPr>
          <w:rFonts w:ascii="Arial" w:hAnsi="Arial" w:cs="Arial"/>
        </w:rPr>
        <w:t xml:space="preserve"> </w:t>
      </w:r>
      <w:r w:rsidRPr="001C60B7">
        <w:rPr>
          <w:rFonts w:ascii="Arial" w:hAnsi="Arial" w:cs="Arial"/>
        </w:rPr>
        <w:t>rojstva istrskega erudita Tomasa Lucianija (1818</w:t>
      </w:r>
      <w:r w:rsidR="00856163">
        <w:rPr>
          <w:rFonts w:ascii="Arial" w:hAnsi="Arial" w:cs="Arial"/>
        </w:rPr>
        <w:t>–</w:t>
      </w:r>
      <w:r w:rsidRPr="001C60B7">
        <w:rPr>
          <w:rFonts w:ascii="Arial" w:hAnsi="Arial" w:cs="Arial"/>
        </w:rPr>
        <w:t>1894). Študijski dan je pripravilo Društvo</w:t>
      </w:r>
      <w:r w:rsidR="001C60B7">
        <w:rPr>
          <w:rFonts w:ascii="Arial" w:hAnsi="Arial" w:cs="Arial"/>
        </w:rPr>
        <w:t xml:space="preserve"> </w:t>
      </w:r>
      <w:r w:rsidRPr="001C60B7">
        <w:rPr>
          <w:rFonts w:ascii="Arial" w:hAnsi="Arial" w:cs="Arial"/>
        </w:rPr>
        <w:t xml:space="preserve">za zgodovinske in geografske študije Piran v sodelovanju s Skupnostjo Italijanov </w:t>
      </w:r>
      <w:r w:rsidR="002B157B">
        <w:rPr>
          <w:rFonts w:ascii="Arial" w:hAnsi="Arial" w:cs="Arial"/>
        </w:rPr>
        <w:t>»</w:t>
      </w:r>
      <w:r w:rsidRPr="001C60B7">
        <w:rPr>
          <w:rFonts w:ascii="Arial" w:hAnsi="Arial" w:cs="Arial"/>
        </w:rPr>
        <w:t>Giuseppina</w:t>
      </w:r>
      <w:r w:rsidR="001C60B7">
        <w:rPr>
          <w:rFonts w:ascii="Arial" w:hAnsi="Arial" w:cs="Arial"/>
        </w:rPr>
        <w:t xml:space="preserve"> </w:t>
      </w:r>
      <w:r w:rsidRPr="001C60B7">
        <w:rPr>
          <w:rFonts w:ascii="Arial" w:hAnsi="Arial" w:cs="Arial"/>
        </w:rPr>
        <w:t>Martinuzzi</w:t>
      </w:r>
      <w:r w:rsidR="002B157B">
        <w:rPr>
          <w:rFonts w:ascii="Arial" w:hAnsi="Arial" w:cs="Arial"/>
        </w:rPr>
        <w:t>«</w:t>
      </w:r>
      <w:r w:rsidRPr="001C60B7">
        <w:rPr>
          <w:rFonts w:ascii="Arial" w:hAnsi="Arial" w:cs="Arial"/>
        </w:rPr>
        <w:t xml:space="preserve"> iz Labinjana, </w:t>
      </w:r>
      <w:r w:rsidR="006A441F">
        <w:rPr>
          <w:rFonts w:ascii="Arial" w:hAnsi="Arial" w:cs="Arial"/>
        </w:rPr>
        <w:t>i</w:t>
      </w:r>
      <w:r w:rsidRPr="001C60B7">
        <w:rPr>
          <w:rFonts w:ascii="Arial" w:hAnsi="Arial" w:cs="Arial"/>
        </w:rPr>
        <w:t>talijanskim središ</w:t>
      </w:r>
      <w:r w:rsidR="00492314">
        <w:rPr>
          <w:rFonts w:ascii="Arial" w:hAnsi="Arial" w:cs="Arial"/>
        </w:rPr>
        <w:t>č</w:t>
      </w:r>
      <w:r w:rsidRPr="001C60B7">
        <w:rPr>
          <w:rFonts w:ascii="Arial" w:hAnsi="Arial" w:cs="Arial"/>
        </w:rPr>
        <w:t xml:space="preserve">em </w:t>
      </w:r>
      <w:r w:rsidR="002B157B">
        <w:rPr>
          <w:rFonts w:ascii="Arial" w:hAnsi="Arial" w:cs="Arial"/>
        </w:rPr>
        <w:t>»</w:t>
      </w:r>
      <w:r w:rsidRPr="001C60B7">
        <w:rPr>
          <w:rFonts w:ascii="Arial" w:hAnsi="Arial" w:cs="Arial"/>
        </w:rPr>
        <w:t>Carlo Combi</w:t>
      </w:r>
      <w:r w:rsidR="002B157B">
        <w:rPr>
          <w:rFonts w:ascii="Arial" w:hAnsi="Arial" w:cs="Arial"/>
        </w:rPr>
        <w:t>«</w:t>
      </w:r>
      <w:r w:rsidRPr="001C60B7">
        <w:rPr>
          <w:rFonts w:ascii="Arial" w:hAnsi="Arial" w:cs="Arial"/>
        </w:rPr>
        <w:t xml:space="preserve"> iz Kopra ter ob podpori</w:t>
      </w:r>
      <w:r w:rsidR="001C60B7">
        <w:rPr>
          <w:rFonts w:ascii="Arial" w:hAnsi="Arial" w:cs="Arial"/>
        </w:rPr>
        <w:t xml:space="preserve"> </w:t>
      </w:r>
      <w:r w:rsidRPr="001C60B7">
        <w:rPr>
          <w:rFonts w:ascii="Arial" w:hAnsi="Arial" w:cs="Arial"/>
        </w:rPr>
        <w:t>Središ</w:t>
      </w:r>
      <w:r w:rsidR="005C5605" w:rsidRPr="001C60B7">
        <w:rPr>
          <w:rFonts w:ascii="Arial" w:hAnsi="Arial" w:cs="Arial"/>
        </w:rPr>
        <w:t>č</w:t>
      </w:r>
      <w:r w:rsidRPr="001C60B7">
        <w:rPr>
          <w:rFonts w:ascii="Arial" w:hAnsi="Arial" w:cs="Arial"/>
        </w:rPr>
        <w:t>a za zgodovinske raziskave iz Rovinja.</w:t>
      </w:r>
    </w:p>
    <w:p w14:paraId="288048BE" w14:textId="77777777" w:rsidR="00135EE8" w:rsidRDefault="00135EE8" w:rsidP="008B25B9">
      <w:pPr>
        <w:autoSpaceDE w:val="0"/>
        <w:autoSpaceDN w:val="0"/>
        <w:adjustRightInd w:val="0"/>
        <w:spacing w:line="240" w:lineRule="auto"/>
        <w:jc w:val="both"/>
        <w:rPr>
          <w:rFonts w:ascii="Arial" w:hAnsi="Arial" w:cs="Arial"/>
        </w:rPr>
      </w:pPr>
    </w:p>
    <w:p w14:paraId="77792255" w14:textId="77777777" w:rsidR="0080382B" w:rsidRDefault="0080382B" w:rsidP="008B25B9">
      <w:pPr>
        <w:autoSpaceDE w:val="0"/>
        <w:autoSpaceDN w:val="0"/>
        <w:adjustRightInd w:val="0"/>
        <w:spacing w:line="240" w:lineRule="auto"/>
        <w:jc w:val="both"/>
        <w:rPr>
          <w:rFonts w:ascii="Arial" w:hAnsi="Arial" w:cs="Arial"/>
        </w:rPr>
      </w:pPr>
    </w:p>
    <w:p w14:paraId="7D270A7D" w14:textId="77777777" w:rsidR="0080382B" w:rsidRDefault="0080382B" w:rsidP="008B25B9">
      <w:pPr>
        <w:autoSpaceDE w:val="0"/>
        <w:autoSpaceDN w:val="0"/>
        <w:adjustRightInd w:val="0"/>
        <w:spacing w:line="240" w:lineRule="auto"/>
        <w:jc w:val="both"/>
        <w:rPr>
          <w:rFonts w:ascii="Arial" w:hAnsi="Arial" w:cs="Arial"/>
        </w:rPr>
      </w:pPr>
    </w:p>
    <w:p w14:paraId="5DCA681A" w14:textId="77777777" w:rsidR="0080382B" w:rsidRDefault="0080382B" w:rsidP="008B25B9">
      <w:pPr>
        <w:autoSpaceDE w:val="0"/>
        <w:autoSpaceDN w:val="0"/>
        <w:adjustRightInd w:val="0"/>
        <w:spacing w:line="240" w:lineRule="auto"/>
        <w:jc w:val="both"/>
        <w:rPr>
          <w:rFonts w:ascii="Arial" w:hAnsi="Arial" w:cs="Arial"/>
        </w:rPr>
      </w:pPr>
    </w:p>
    <w:p w14:paraId="17AF943D" w14:textId="63844C93" w:rsidR="00EF1EDA" w:rsidRPr="00530CA0" w:rsidRDefault="00EF1EDA" w:rsidP="00A55678">
      <w:pPr>
        <w:spacing w:line="240" w:lineRule="exact"/>
        <w:jc w:val="both"/>
        <w:rPr>
          <w:rFonts w:ascii="Arial" w:hAnsi="Arial" w:cs="Arial"/>
        </w:rPr>
      </w:pPr>
      <w:r w:rsidRPr="00530CA0">
        <w:rPr>
          <w:rFonts w:ascii="Arial" w:hAnsi="Arial" w:cs="Arial"/>
          <w:b/>
        </w:rPr>
        <w:lastRenderedPageBreak/>
        <w:t>ČETRTI DEL</w:t>
      </w:r>
      <w:r w:rsidR="002F1E32">
        <w:rPr>
          <w:rFonts w:ascii="Arial" w:hAnsi="Arial" w:cs="Arial"/>
          <w:b/>
        </w:rPr>
        <w:t xml:space="preserve"> </w:t>
      </w:r>
    </w:p>
    <w:p w14:paraId="45D6AB98" w14:textId="77777777" w:rsidR="00EA3538" w:rsidRPr="00530CA0" w:rsidRDefault="00EA3538" w:rsidP="005707E9">
      <w:pPr>
        <w:spacing w:line="240" w:lineRule="exact"/>
        <w:rPr>
          <w:rFonts w:ascii="Arial" w:hAnsi="Arial" w:cs="Arial"/>
          <w:b/>
        </w:rPr>
      </w:pPr>
      <w:r w:rsidRPr="00530CA0">
        <w:rPr>
          <w:rFonts w:ascii="Arial" w:hAnsi="Arial" w:cs="Arial"/>
          <w:b/>
        </w:rPr>
        <w:t>Posebna vprašanja</w:t>
      </w:r>
    </w:p>
    <w:p w14:paraId="5781D257" w14:textId="1A9E622A" w:rsidR="00EA3538" w:rsidRPr="00530CA0" w:rsidRDefault="00EA3538" w:rsidP="005707E9">
      <w:pPr>
        <w:spacing w:line="240" w:lineRule="exact"/>
        <w:rPr>
          <w:rFonts w:ascii="Arial" w:hAnsi="Arial" w:cs="Arial"/>
        </w:rPr>
      </w:pPr>
      <w:r w:rsidRPr="00530CA0">
        <w:rPr>
          <w:rFonts w:ascii="Arial" w:hAnsi="Arial" w:cs="Arial"/>
        </w:rPr>
        <w:t xml:space="preserve">Kot del nadaljnjega dialoga s </w:t>
      </w:r>
      <w:r w:rsidR="00A90986">
        <w:rPr>
          <w:rFonts w:ascii="Arial" w:hAnsi="Arial" w:cs="Arial"/>
        </w:rPr>
        <w:t>s</w:t>
      </w:r>
      <w:r w:rsidRPr="00530CA0">
        <w:rPr>
          <w:rFonts w:ascii="Arial" w:hAnsi="Arial" w:cs="Arial"/>
        </w:rPr>
        <w:t xml:space="preserve">vetovalnim odborom se države pogodbenice </w:t>
      </w:r>
      <w:r w:rsidR="004F1479" w:rsidRPr="00530CA0">
        <w:rPr>
          <w:rFonts w:ascii="Arial" w:hAnsi="Arial" w:cs="Arial"/>
        </w:rPr>
        <w:t xml:space="preserve">lahko </w:t>
      </w:r>
      <w:r w:rsidRPr="00530CA0">
        <w:rPr>
          <w:rFonts w:ascii="Arial" w:hAnsi="Arial" w:cs="Arial"/>
        </w:rPr>
        <w:t>povabi</w:t>
      </w:r>
      <w:r w:rsidR="004F1479">
        <w:rPr>
          <w:rFonts w:ascii="Arial" w:hAnsi="Arial" w:cs="Arial"/>
        </w:rPr>
        <w:t>jo</w:t>
      </w:r>
      <w:r w:rsidRPr="00530CA0">
        <w:rPr>
          <w:rFonts w:ascii="Arial" w:hAnsi="Arial" w:cs="Arial"/>
        </w:rPr>
        <w:t>, da zagotovijo odgovore na določena vprašanja</w:t>
      </w:r>
      <w:r w:rsidR="00A90986">
        <w:rPr>
          <w:rFonts w:ascii="Arial" w:hAnsi="Arial" w:cs="Arial"/>
        </w:rPr>
        <w:t xml:space="preserve"> v zvezi s</w:t>
      </w:r>
      <w:r w:rsidRPr="00530CA0">
        <w:rPr>
          <w:rFonts w:ascii="Arial" w:hAnsi="Arial" w:cs="Arial"/>
        </w:rPr>
        <w:t xml:space="preserve"> posebni</w:t>
      </w:r>
      <w:r w:rsidR="00A90986">
        <w:rPr>
          <w:rFonts w:ascii="Arial" w:hAnsi="Arial" w:cs="Arial"/>
        </w:rPr>
        <w:t>mi</w:t>
      </w:r>
      <w:r w:rsidRPr="00530CA0">
        <w:rPr>
          <w:rFonts w:ascii="Arial" w:hAnsi="Arial" w:cs="Arial"/>
        </w:rPr>
        <w:t xml:space="preserve"> nacionalni</w:t>
      </w:r>
      <w:r w:rsidR="00A90986">
        <w:rPr>
          <w:rFonts w:ascii="Arial" w:hAnsi="Arial" w:cs="Arial"/>
        </w:rPr>
        <w:t>mi</w:t>
      </w:r>
      <w:r w:rsidRPr="00530CA0">
        <w:rPr>
          <w:rFonts w:ascii="Arial" w:hAnsi="Arial" w:cs="Arial"/>
        </w:rPr>
        <w:t xml:space="preserve"> </w:t>
      </w:r>
      <w:r w:rsidR="007F2A0E">
        <w:rPr>
          <w:rFonts w:ascii="Arial" w:hAnsi="Arial" w:cs="Arial"/>
        </w:rPr>
        <w:t>o</w:t>
      </w:r>
      <w:r w:rsidRPr="00530CA0">
        <w:rPr>
          <w:rFonts w:ascii="Arial" w:hAnsi="Arial" w:cs="Arial"/>
        </w:rPr>
        <w:t>koliščin</w:t>
      </w:r>
      <w:r w:rsidR="00A90986">
        <w:rPr>
          <w:rFonts w:ascii="Arial" w:hAnsi="Arial" w:cs="Arial"/>
        </w:rPr>
        <w:t>ami</w:t>
      </w:r>
      <w:r w:rsidRPr="00530CA0">
        <w:rPr>
          <w:rFonts w:ascii="Arial" w:hAnsi="Arial" w:cs="Arial"/>
        </w:rPr>
        <w:t>.</w:t>
      </w:r>
    </w:p>
    <w:p w14:paraId="2A6F3191" w14:textId="77777777" w:rsidR="00EA3538" w:rsidRPr="00530CA0" w:rsidRDefault="00EA3538" w:rsidP="005707E9">
      <w:pPr>
        <w:spacing w:line="240" w:lineRule="exact"/>
        <w:rPr>
          <w:rFonts w:ascii="Arial" w:hAnsi="Arial" w:cs="Arial"/>
          <w:b/>
        </w:rPr>
      </w:pPr>
    </w:p>
    <w:p w14:paraId="06CD58FA" w14:textId="77777777" w:rsidR="001338F7" w:rsidRPr="00530CA0" w:rsidRDefault="001338F7" w:rsidP="005707E9">
      <w:pPr>
        <w:spacing w:line="240" w:lineRule="exact"/>
        <w:rPr>
          <w:rFonts w:ascii="Arial" w:hAnsi="Arial" w:cs="Arial"/>
          <w:b/>
        </w:rPr>
      </w:pPr>
    </w:p>
    <w:p w14:paraId="0EDB255F" w14:textId="77777777" w:rsidR="001338F7" w:rsidRPr="00530CA0" w:rsidRDefault="00063D5C" w:rsidP="005707E9">
      <w:pPr>
        <w:spacing w:line="240" w:lineRule="exact"/>
        <w:rPr>
          <w:rFonts w:ascii="Arial" w:hAnsi="Arial" w:cs="Arial"/>
        </w:rPr>
      </w:pPr>
      <w:r w:rsidRPr="00530CA0">
        <w:rPr>
          <w:rFonts w:ascii="Arial" w:hAnsi="Arial" w:cs="Arial"/>
        </w:rPr>
        <w:t>Ni</w:t>
      </w:r>
      <w:r w:rsidR="00A90986">
        <w:rPr>
          <w:rFonts w:ascii="Arial" w:hAnsi="Arial" w:cs="Arial"/>
        </w:rPr>
        <w:t>so</w:t>
      </w:r>
      <w:r w:rsidRPr="00530CA0">
        <w:rPr>
          <w:rFonts w:ascii="Arial" w:hAnsi="Arial" w:cs="Arial"/>
        </w:rPr>
        <w:t xml:space="preserve"> podan</w:t>
      </w:r>
      <w:r w:rsidR="00A90986">
        <w:rPr>
          <w:rFonts w:ascii="Arial" w:hAnsi="Arial" w:cs="Arial"/>
        </w:rPr>
        <w:t>e</w:t>
      </w:r>
      <w:r w:rsidRPr="00530CA0">
        <w:rPr>
          <w:rFonts w:ascii="Arial" w:hAnsi="Arial" w:cs="Arial"/>
        </w:rPr>
        <w:t xml:space="preserve"> dodatn</w:t>
      </w:r>
      <w:r w:rsidR="00A90986">
        <w:rPr>
          <w:rFonts w:ascii="Arial" w:hAnsi="Arial" w:cs="Arial"/>
        </w:rPr>
        <w:t>e</w:t>
      </w:r>
      <w:r w:rsidRPr="00530CA0">
        <w:rPr>
          <w:rFonts w:ascii="Arial" w:hAnsi="Arial" w:cs="Arial"/>
        </w:rPr>
        <w:t xml:space="preserve"> pripomb</w:t>
      </w:r>
      <w:r w:rsidR="00A90986">
        <w:rPr>
          <w:rFonts w:ascii="Arial" w:hAnsi="Arial" w:cs="Arial"/>
        </w:rPr>
        <w:t>e v zvezi</w:t>
      </w:r>
      <w:r w:rsidRPr="00530CA0">
        <w:rPr>
          <w:rFonts w:ascii="Arial" w:hAnsi="Arial" w:cs="Arial"/>
        </w:rPr>
        <w:t xml:space="preserve"> s posebnimi nacionalnimi okoliščinami.</w:t>
      </w:r>
    </w:p>
    <w:p w14:paraId="083569FC" w14:textId="77777777" w:rsidR="00887D77" w:rsidRPr="00530CA0" w:rsidRDefault="00887D77" w:rsidP="005707E9">
      <w:pPr>
        <w:spacing w:line="240" w:lineRule="exact"/>
        <w:rPr>
          <w:rFonts w:ascii="Arial" w:hAnsi="Arial" w:cs="Arial"/>
        </w:rPr>
      </w:pPr>
    </w:p>
    <w:p w14:paraId="5EB5EBC6" w14:textId="77777777" w:rsidR="008B25B9" w:rsidRDefault="008B25B9" w:rsidP="005707E9">
      <w:pPr>
        <w:spacing w:line="240" w:lineRule="exact"/>
        <w:rPr>
          <w:rFonts w:ascii="Arial" w:hAnsi="Arial" w:cs="Arial"/>
        </w:rPr>
      </w:pPr>
    </w:p>
    <w:p w14:paraId="4B6AC07D" w14:textId="77777777" w:rsidR="003C1EB9" w:rsidRDefault="003C1EB9" w:rsidP="005707E9">
      <w:pPr>
        <w:spacing w:line="240" w:lineRule="exact"/>
        <w:rPr>
          <w:rFonts w:ascii="Arial" w:hAnsi="Arial" w:cs="Arial"/>
        </w:rPr>
      </w:pPr>
    </w:p>
    <w:p w14:paraId="59675E64" w14:textId="77777777" w:rsidR="003C1EB9" w:rsidRPr="00530CA0" w:rsidRDefault="003C1EB9" w:rsidP="005707E9">
      <w:pPr>
        <w:spacing w:line="240" w:lineRule="exact"/>
        <w:rPr>
          <w:rFonts w:ascii="Arial" w:hAnsi="Arial" w:cs="Arial"/>
        </w:rPr>
      </w:pPr>
    </w:p>
    <w:p w14:paraId="0422FD80" w14:textId="77777777" w:rsidR="008B25B9" w:rsidRPr="00530CA0" w:rsidRDefault="008B25B9" w:rsidP="005707E9">
      <w:pPr>
        <w:spacing w:line="240" w:lineRule="exact"/>
        <w:rPr>
          <w:rFonts w:ascii="Arial" w:hAnsi="Arial" w:cs="Arial"/>
        </w:rPr>
      </w:pPr>
    </w:p>
    <w:p w14:paraId="6069ED13" w14:textId="77777777" w:rsidR="00606ECC" w:rsidRDefault="00606ECC" w:rsidP="005707E9">
      <w:pPr>
        <w:spacing w:line="240" w:lineRule="exact"/>
        <w:rPr>
          <w:rFonts w:ascii="Arial" w:hAnsi="Arial" w:cs="Arial"/>
        </w:rPr>
      </w:pPr>
    </w:p>
    <w:p w14:paraId="1ACD99B4" w14:textId="77777777" w:rsidR="000464C5" w:rsidRDefault="000464C5" w:rsidP="005707E9">
      <w:pPr>
        <w:spacing w:line="240" w:lineRule="exact"/>
        <w:rPr>
          <w:rFonts w:ascii="Arial" w:hAnsi="Arial" w:cs="Arial"/>
        </w:rPr>
      </w:pPr>
    </w:p>
    <w:p w14:paraId="0963F51B" w14:textId="77777777" w:rsidR="006E7757" w:rsidRDefault="006E7757" w:rsidP="005707E9">
      <w:pPr>
        <w:spacing w:line="240" w:lineRule="exact"/>
        <w:rPr>
          <w:rFonts w:ascii="Arial" w:hAnsi="Arial" w:cs="Arial"/>
        </w:rPr>
      </w:pPr>
    </w:p>
    <w:p w14:paraId="5ABED02B" w14:textId="77777777" w:rsidR="006E7757" w:rsidRDefault="006E7757" w:rsidP="005707E9">
      <w:pPr>
        <w:spacing w:line="240" w:lineRule="exact"/>
        <w:rPr>
          <w:rFonts w:ascii="Arial" w:hAnsi="Arial" w:cs="Arial"/>
        </w:rPr>
      </w:pPr>
    </w:p>
    <w:p w14:paraId="6544E6C6" w14:textId="77777777" w:rsidR="006E7757" w:rsidRDefault="006E7757" w:rsidP="005707E9">
      <w:pPr>
        <w:spacing w:line="240" w:lineRule="exact"/>
        <w:rPr>
          <w:rFonts w:ascii="Arial" w:hAnsi="Arial" w:cs="Arial"/>
        </w:rPr>
      </w:pPr>
    </w:p>
    <w:p w14:paraId="1F561C03" w14:textId="77777777" w:rsidR="006E7757" w:rsidRDefault="006E7757" w:rsidP="005707E9">
      <w:pPr>
        <w:spacing w:line="240" w:lineRule="exact"/>
        <w:rPr>
          <w:rFonts w:ascii="Arial" w:hAnsi="Arial" w:cs="Arial"/>
        </w:rPr>
      </w:pPr>
    </w:p>
    <w:p w14:paraId="457D7003" w14:textId="77777777" w:rsidR="006E7757" w:rsidRDefault="006E7757" w:rsidP="005707E9">
      <w:pPr>
        <w:spacing w:line="240" w:lineRule="exact"/>
        <w:rPr>
          <w:rFonts w:ascii="Arial" w:hAnsi="Arial" w:cs="Arial"/>
        </w:rPr>
      </w:pPr>
    </w:p>
    <w:p w14:paraId="783F0385" w14:textId="77777777" w:rsidR="006E7757" w:rsidRDefault="006E7757" w:rsidP="005707E9">
      <w:pPr>
        <w:spacing w:line="240" w:lineRule="exact"/>
        <w:rPr>
          <w:rFonts w:ascii="Arial" w:hAnsi="Arial" w:cs="Arial"/>
        </w:rPr>
      </w:pPr>
    </w:p>
    <w:p w14:paraId="2476FCC1" w14:textId="77777777" w:rsidR="006E7757" w:rsidRDefault="006E7757" w:rsidP="005707E9">
      <w:pPr>
        <w:spacing w:line="240" w:lineRule="exact"/>
        <w:rPr>
          <w:rFonts w:ascii="Arial" w:hAnsi="Arial" w:cs="Arial"/>
        </w:rPr>
      </w:pPr>
    </w:p>
    <w:p w14:paraId="03CB4046" w14:textId="77777777" w:rsidR="006E7757" w:rsidRDefault="006E7757" w:rsidP="005707E9">
      <w:pPr>
        <w:spacing w:line="240" w:lineRule="exact"/>
        <w:rPr>
          <w:rFonts w:ascii="Arial" w:hAnsi="Arial" w:cs="Arial"/>
        </w:rPr>
      </w:pPr>
    </w:p>
    <w:p w14:paraId="276D6DD6" w14:textId="77777777" w:rsidR="006E7757" w:rsidRDefault="006E7757" w:rsidP="005707E9">
      <w:pPr>
        <w:spacing w:line="240" w:lineRule="exact"/>
        <w:rPr>
          <w:rFonts w:ascii="Arial" w:hAnsi="Arial" w:cs="Arial"/>
        </w:rPr>
      </w:pPr>
    </w:p>
    <w:p w14:paraId="2C1B6B42" w14:textId="77777777" w:rsidR="006E7757" w:rsidRDefault="006E7757" w:rsidP="005707E9">
      <w:pPr>
        <w:spacing w:line="240" w:lineRule="exact"/>
        <w:rPr>
          <w:rFonts w:ascii="Arial" w:hAnsi="Arial" w:cs="Arial"/>
        </w:rPr>
      </w:pPr>
    </w:p>
    <w:p w14:paraId="32EE8584" w14:textId="77777777" w:rsidR="006E7757" w:rsidRDefault="006E7757" w:rsidP="005707E9">
      <w:pPr>
        <w:spacing w:line="240" w:lineRule="exact"/>
        <w:rPr>
          <w:rFonts w:ascii="Arial" w:hAnsi="Arial" w:cs="Arial"/>
        </w:rPr>
      </w:pPr>
    </w:p>
    <w:p w14:paraId="0384D7D2" w14:textId="77777777" w:rsidR="006E7757" w:rsidRDefault="006E7757" w:rsidP="005707E9">
      <w:pPr>
        <w:spacing w:line="240" w:lineRule="exact"/>
        <w:rPr>
          <w:rFonts w:ascii="Arial" w:hAnsi="Arial" w:cs="Arial"/>
        </w:rPr>
      </w:pPr>
    </w:p>
    <w:p w14:paraId="1A5855FA" w14:textId="77777777" w:rsidR="006E7757" w:rsidRDefault="006E7757" w:rsidP="005707E9">
      <w:pPr>
        <w:spacing w:line="240" w:lineRule="exact"/>
        <w:rPr>
          <w:rFonts w:ascii="Arial" w:hAnsi="Arial" w:cs="Arial"/>
        </w:rPr>
      </w:pPr>
    </w:p>
    <w:p w14:paraId="49E7249F" w14:textId="77777777" w:rsidR="006E7757" w:rsidRDefault="006E7757" w:rsidP="005707E9">
      <w:pPr>
        <w:spacing w:line="240" w:lineRule="exact"/>
        <w:rPr>
          <w:rFonts w:ascii="Arial" w:hAnsi="Arial" w:cs="Arial"/>
        </w:rPr>
      </w:pPr>
    </w:p>
    <w:p w14:paraId="4374C892" w14:textId="77777777" w:rsidR="006E7757" w:rsidRDefault="006E7757" w:rsidP="005707E9">
      <w:pPr>
        <w:spacing w:line="240" w:lineRule="exact"/>
        <w:rPr>
          <w:rFonts w:ascii="Arial" w:hAnsi="Arial" w:cs="Arial"/>
        </w:rPr>
      </w:pPr>
    </w:p>
    <w:p w14:paraId="723F5696" w14:textId="77777777" w:rsidR="006E7757" w:rsidRDefault="006E7757" w:rsidP="005707E9">
      <w:pPr>
        <w:spacing w:line="240" w:lineRule="exact"/>
        <w:rPr>
          <w:rFonts w:ascii="Arial" w:hAnsi="Arial" w:cs="Arial"/>
        </w:rPr>
      </w:pPr>
    </w:p>
    <w:p w14:paraId="02E9B8A0" w14:textId="77777777" w:rsidR="006E7757" w:rsidRDefault="006E7757" w:rsidP="005707E9">
      <w:pPr>
        <w:spacing w:line="240" w:lineRule="exact"/>
        <w:rPr>
          <w:rFonts w:ascii="Arial" w:hAnsi="Arial" w:cs="Arial"/>
        </w:rPr>
      </w:pPr>
    </w:p>
    <w:p w14:paraId="5B5C769D" w14:textId="77777777" w:rsidR="006E7757" w:rsidRDefault="006E7757" w:rsidP="005707E9">
      <w:pPr>
        <w:spacing w:line="240" w:lineRule="exact"/>
        <w:rPr>
          <w:rFonts w:ascii="Arial" w:hAnsi="Arial" w:cs="Arial"/>
        </w:rPr>
      </w:pPr>
    </w:p>
    <w:p w14:paraId="053F507D" w14:textId="77777777" w:rsidR="006E7757" w:rsidRDefault="006E7757" w:rsidP="005707E9">
      <w:pPr>
        <w:spacing w:line="240" w:lineRule="exact"/>
        <w:rPr>
          <w:rFonts w:ascii="Arial" w:hAnsi="Arial" w:cs="Arial"/>
        </w:rPr>
      </w:pPr>
    </w:p>
    <w:p w14:paraId="68FF81A8" w14:textId="77777777" w:rsidR="006E7757" w:rsidRDefault="006E7757" w:rsidP="005707E9">
      <w:pPr>
        <w:spacing w:line="240" w:lineRule="exact"/>
        <w:rPr>
          <w:rFonts w:ascii="Arial" w:hAnsi="Arial" w:cs="Arial"/>
        </w:rPr>
      </w:pPr>
    </w:p>
    <w:p w14:paraId="2D1DF75A" w14:textId="77777777" w:rsidR="006E7757" w:rsidRDefault="006E7757" w:rsidP="005707E9">
      <w:pPr>
        <w:spacing w:line="240" w:lineRule="exact"/>
        <w:rPr>
          <w:rFonts w:ascii="Arial" w:hAnsi="Arial" w:cs="Arial"/>
        </w:rPr>
      </w:pPr>
    </w:p>
    <w:p w14:paraId="71A7120E" w14:textId="77777777" w:rsidR="006E7757" w:rsidRDefault="006E7757" w:rsidP="005707E9">
      <w:pPr>
        <w:spacing w:line="240" w:lineRule="exact"/>
        <w:rPr>
          <w:rFonts w:ascii="Arial" w:hAnsi="Arial" w:cs="Arial"/>
        </w:rPr>
      </w:pPr>
    </w:p>
    <w:p w14:paraId="12E34229" w14:textId="17155939" w:rsidR="0015098F" w:rsidRPr="0015098F" w:rsidRDefault="0015098F" w:rsidP="005707E9">
      <w:pPr>
        <w:spacing w:line="240" w:lineRule="exact"/>
        <w:rPr>
          <w:rFonts w:ascii="Arial" w:hAnsi="Arial" w:cs="Arial"/>
          <w:b/>
        </w:rPr>
      </w:pPr>
      <w:r w:rsidRPr="0015098F">
        <w:rPr>
          <w:rFonts w:ascii="Arial" w:hAnsi="Arial" w:cs="Arial"/>
          <w:b/>
        </w:rPr>
        <w:t>Priloga 1</w:t>
      </w:r>
    </w:p>
    <w:p w14:paraId="31494F18" w14:textId="77777777" w:rsidR="00B35AA0" w:rsidRPr="007E53A3" w:rsidRDefault="00B35AA0" w:rsidP="00B35AA0">
      <w:pPr>
        <w:spacing w:after="0" w:line="240" w:lineRule="auto"/>
        <w:jc w:val="both"/>
        <w:rPr>
          <w:rFonts w:ascii="Arial" w:hAnsi="Arial" w:cs="Arial"/>
        </w:rPr>
      </w:pPr>
    </w:p>
    <w:p w14:paraId="5CC30E98" w14:textId="13BF7F76" w:rsidR="002F6F31" w:rsidRDefault="002F6F31" w:rsidP="00B35AA0">
      <w:pPr>
        <w:spacing w:after="0" w:line="240" w:lineRule="auto"/>
        <w:jc w:val="both"/>
        <w:rPr>
          <w:rFonts w:ascii="Arial" w:eastAsia="Calibri" w:hAnsi="Arial" w:cs="Arial"/>
        </w:rPr>
      </w:pPr>
      <w:r w:rsidRPr="007E53A3">
        <w:rPr>
          <w:rFonts w:ascii="Arial" w:eastAsia="Calibri" w:hAnsi="Arial" w:cs="Arial"/>
        </w:rPr>
        <w:t>Ministrstvo za kulturo je v letih 2017</w:t>
      </w:r>
      <w:r w:rsidR="00856163">
        <w:rPr>
          <w:rFonts w:ascii="Arial" w:eastAsia="Calibri" w:hAnsi="Arial" w:cs="Arial"/>
        </w:rPr>
        <w:t>–</w:t>
      </w:r>
      <w:r w:rsidRPr="007E53A3">
        <w:rPr>
          <w:rFonts w:ascii="Arial" w:eastAsia="Calibri" w:hAnsi="Arial" w:cs="Arial"/>
        </w:rPr>
        <w:t xml:space="preserve">2019 prek letnega javnega razpisa za sofinanciranje programskih vsebin medijev podelilo finančna sredstva za naslednje informativne programske vsebine, ki med drugim obravnavajo vprašanja narodnih ter manjšinskih in etničnih skupnosti v RS </w:t>
      </w:r>
      <w:r w:rsidR="002C7323">
        <w:rPr>
          <w:rFonts w:ascii="Arial" w:eastAsia="Calibri" w:hAnsi="Arial" w:cs="Arial"/>
        </w:rPr>
        <w:t>in</w:t>
      </w:r>
      <w:r w:rsidR="002C7323" w:rsidRPr="007E53A3">
        <w:rPr>
          <w:rFonts w:ascii="Arial" w:eastAsia="Calibri" w:hAnsi="Arial" w:cs="Arial"/>
        </w:rPr>
        <w:t xml:space="preserve"> </w:t>
      </w:r>
      <w:r w:rsidRPr="007E53A3">
        <w:rPr>
          <w:rFonts w:ascii="Arial" w:eastAsia="Calibri" w:hAnsi="Arial" w:cs="Arial"/>
        </w:rPr>
        <w:t>zamejskih Slovencev:</w:t>
      </w:r>
    </w:p>
    <w:p w14:paraId="646C11B3" w14:textId="77777777" w:rsidR="00B35AA0" w:rsidRPr="007E53A3" w:rsidRDefault="00B35AA0" w:rsidP="00B35AA0">
      <w:pPr>
        <w:spacing w:after="0" w:line="240" w:lineRule="auto"/>
        <w:jc w:val="both"/>
        <w:rPr>
          <w:rFonts w:ascii="Arial" w:eastAsia="Calibri" w:hAnsi="Arial" w:cs="Arial"/>
        </w:rPr>
      </w:pPr>
    </w:p>
    <w:p w14:paraId="4213CFA2"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Leto 2017:</w:t>
      </w:r>
    </w:p>
    <w:tbl>
      <w:tblPr>
        <w:tblW w:w="91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4"/>
        <w:gridCol w:w="1720"/>
        <w:gridCol w:w="3652"/>
        <w:gridCol w:w="1593"/>
      </w:tblGrid>
      <w:tr w:rsidR="002F6F31" w:rsidRPr="00B35AA0" w14:paraId="02432B35" w14:textId="77777777" w:rsidTr="004C54B9">
        <w:trPr>
          <w:trHeight w:val="765"/>
        </w:trPr>
        <w:tc>
          <w:tcPr>
            <w:tcW w:w="2184" w:type="dxa"/>
            <w:shd w:val="clear" w:color="000000" w:fill="FFFFFF"/>
            <w:vAlign w:val="bottom"/>
            <w:hideMark/>
          </w:tcPr>
          <w:p w14:paraId="0D1161B5" w14:textId="3489983A" w:rsidR="002F6F31" w:rsidRPr="00B35AA0" w:rsidRDefault="002F6F31" w:rsidP="002C7323">
            <w:pPr>
              <w:rPr>
                <w:rFonts w:ascii="Arial" w:eastAsia="Calibri" w:hAnsi="Arial" w:cs="Arial"/>
                <w:b/>
                <w:bCs/>
                <w:sz w:val="20"/>
                <w:szCs w:val="20"/>
              </w:rPr>
            </w:pPr>
            <w:r w:rsidRPr="00B35AA0">
              <w:rPr>
                <w:rFonts w:ascii="Arial" w:eastAsia="Calibri" w:hAnsi="Arial" w:cs="Arial"/>
                <w:b/>
                <w:bCs/>
                <w:sz w:val="20"/>
                <w:szCs w:val="20"/>
              </w:rPr>
              <w:t xml:space="preserve"> </w:t>
            </w:r>
            <w:r w:rsidR="002C7323">
              <w:rPr>
                <w:rFonts w:ascii="Arial" w:eastAsia="Calibri" w:hAnsi="Arial" w:cs="Arial"/>
                <w:b/>
                <w:bCs/>
                <w:sz w:val="20"/>
                <w:szCs w:val="20"/>
              </w:rPr>
              <w:t>Ime</w:t>
            </w:r>
            <w:r w:rsidRPr="00B35AA0">
              <w:rPr>
                <w:rFonts w:ascii="Arial" w:eastAsia="Calibri" w:hAnsi="Arial" w:cs="Arial"/>
                <w:b/>
                <w:bCs/>
                <w:sz w:val="20"/>
                <w:szCs w:val="20"/>
              </w:rPr>
              <w:t xml:space="preserve"> prijavitelja</w:t>
            </w:r>
          </w:p>
        </w:tc>
        <w:tc>
          <w:tcPr>
            <w:tcW w:w="1720" w:type="dxa"/>
            <w:shd w:val="clear" w:color="000000" w:fill="FFFFFF"/>
            <w:vAlign w:val="bottom"/>
            <w:hideMark/>
          </w:tcPr>
          <w:p w14:paraId="6EDE06C9" w14:textId="1DA1B20E" w:rsidR="002F6F31" w:rsidRPr="00B35AA0" w:rsidRDefault="002C7323" w:rsidP="002C7323">
            <w:pPr>
              <w:jc w:val="center"/>
              <w:rPr>
                <w:rFonts w:ascii="Arial" w:eastAsia="Calibri" w:hAnsi="Arial" w:cs="Arial"/>
                <w:b/>
                <w:bCs/>
                <w:sz w:val="20"/>
                <w:szCs w:val="20"/>
              </w:rPr>
            </w:pPr>
            <w:r>
              <w:rPr>
                <w:rFonts w:ascii="Arial" w:eastAsia="Calibri" w:hAnsi="Arial" w:cs="Arial"/>
                <w:b/>
                <w:bCs/>
                <w:sz w:val="20"/>
                <w:szCs w:val="20"/>
              </w:rPr>
              <w:t>Ime</w:t>
            </w:r>
            <w:r w:rsidR="002F6F31" w:rsidRPr="00B35AA0">
              <w:rPr>
                <w:rFonts w:ascii="Arial" w:eastAsia="Calibri" w:hAnsi="Arial" w:cs="Arial"/>
                <w:b/>
                <w:bCs/>
                <w:sz w:val="20"/>
                <w:szCs w:val="20"/>
              </w:rPr>
              <w:t xml:space="preserve"> projekta</w:t>
            </w:r>
          </w:p>
        </w:tc>
        <w:tc>
          <w:tcPr>
            <w:tcW w:w="3652" w:type="dxa"/>
            <w:shd w:val="clear" w:color="000000" w:fill="FFFFFF"/>
            <w:vAlign w:val="bottom"/>
            <w:hideMark/>
          </w:tcPr>
          <w:p w14:paraId="56B74966" w14:textId="5F38736A" w:rsidR="002F6F31" w:rsidRPr="00B35AA0" w:rsidRDefault="002F6F31" w:rsidP="002C7323">
            <w:pPr>
              <w:jc w:val="center"/>
              <w:rPr>
                <w:rFonts w:ascii="Arial" w:eastAsia="Calibri" w:hAnsi="Arial" w:cs="Arial"/>
                <w:b/>
                <w:bCs/>
                <w:sz w:val="20"/>
                <w:szCs w:val="20"/>
              </w:rPr>
            </w:pPr>
            <w:r w:rsidRPr="00B35AA0">
              <w:rPr>
                <w:rFonts w:ascii="Arial" w:eastAsia="Calibri" w:hAnsi="Arial" w:cs="Arial"/>
                <w:b/>
                <w:bCs/>
                <w:sz w:val="20"/>
                <w:szCs w:val="20"/>
              </w:rPr>
              <w:t xml:space="preserve">Vključena skupnost (Romi, madžarska, italijanska, srbska, hrvaška, </w:t>
            </w:r>
            <w:r w:rsidR="002C7323">
              <w:rPr>
                <w:rFonts w:ascii="Arial" w:eastAsia="Calibri" w:hAnsi="Arial" w:cs="Arial"/>
                <w:b/>
                <w:bCs/>
                <w:sz w:val="20"/>
                <w:szCs w:val="20"/>
              </w:rPr>
              <w:t>zamejci itd.</w:t>
            </w:r>
            <w:r w:rsidRPr="00B35AA0">
              <w:rPr>
                <w:rFonts w:ascii="Arial" w:eastAsia="Calibri" w:hAnsi="Arial" w:cs="Arial"/>
                <w:b/>
                <w:bCs/>
                <w:sz w:val="20"/>
                <w:szCs w:val="20"/>
              </w:rPr>
              <w:t>)</w:t>
            </w:r>
          </w:p>
        </w:tc>
        <w:tc>
          <w:tcPr>
            <w:tcW w:w="1593" w:type="dxa"/>
            <w:shd w:val="clear" w:color="000000" w:fill="FFFFFF"/>
            <w:noWrap/>
            <w:vAlign w:val="bottom"/>
            <w:hideMark/>
          </w:tcPr>
          <w:p w14:paraId="60723AB6" w14:textId="13B0896B" w:rsidR="002F6F31" w:rsidRDefault="002C7323" w:rsidP="002C7323">
            <w:pPr>
              <w:rPr>
                <w:rFonts w:ascii="Arial" w:eastAsia="Calibri" w:hAnsi="Arial" w:cs="Arial"/>
                <w:b/>
                <w:bCs/>
                <w:sz w:val="20"/>
                <w:szCs w:val="20"/>
              </w:rPr>
            </w:pPr>
            <w:r>
              <w:rPr>
                <w:rFonts w:ascii="Arial" w:eastAsia="Calibri" w:hAnsi="Arial" w:cs="Arial"/>
                <w:b/>
                <w:bCs/>
                <w:sz w:val="20"/>
                <w:szCs w:val="20"/>
              </w:rPr>
              <w:t>S</w:t>
            </w:r>
            <w:r w:rsidR="002F6F31" w:rsidRPr="00B35AA0">
              <w:rPr>
                <w:rFonts w:ascii="Arial" w:eastAsia="Calibri" w:hAnsi="Arial" w:cs="Arial"/>
                <w:b/>
                <w:bCs/>
                <w:sz w:val="20"/>
                <w:szCs w:val="20"/>
              </w:rPr>
              <w:t>ofinancirano</w:t>
            </w:r>
          </w:p>
          <w:p w14:paraId="5087BBF9" w14:textId="5FEE4F91" w:rsidR="002C7323" w:rsidRPr="00B35AA0" w:rsidRDefault="002C7323" w:rsidP="002C7323">
            <w:pPr>
              <w:rPr>
                <w:rFonts w:ascii="Arial" w:eastAsia="Calibri" w:hAnsi="Arial" w:cs="Arial"/>
                <w:b/>
                <w:bCs/>
                <w:sz w:val="20"/>
                <w:szCs w:val="20"/>
              </w:rPr>
            </w:pPr>
            <w:r>
              <w:rPr>
                <w:rFonts w:ascii="Arial" w:eastAsia="Calibri" w:hAnsi="Arial" w:cs="Arial"/>
                <w:b/>
                <w:bCs/>
                <w:sz w:val="20"/>
                <w:szCs w:val="20"/>
              </w:rPr>
              <w:t>(v evrih)</w:t>
            </w:r>
          </w:p>
        </w:tc>
      </w:tr>
      <w:tr w:rsidR="002F6F31" w:rsidRPr="00B35AA0" w14:paraId="0FA5632E" w14:textId="77777777" w:rsidTr="004C54B9">
        <w:trPr>
          <w:trHeight w:val="1545"/>
        </w:trPr>
        <w:tc>
          <w:tcPr>
            <w:tcW w:w="2184" w:type="dxa"/>
            <w:shd w:val="clear" w:color="000000" w:fill="FFFFFF"/>
            <w:vAlign w:val="bottom"/>
            <w:hideMark/>
          </w:tcPr>
          <w:p w14:paraId="65DD4B5F"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ZAVOD ZA INFORMATIVNO DEJAVNOST MADŽARSKE NARODNOSTI</w:t>
            </w:r>
          </w:p>
        </w:tc>
        <w:tc>
          <w:tcPr>
            <w:tcW w:w="1720" w:type="dxa"/>
            <w:shd w:val="clear" w:color="000000" w:fill="FFFFFF"/>
            <w:vAlign w:val="bottom"/>
            <w:hideMark/>
          </w:tcPr>
          <w:p w14:paraId="75A1616A" w14:textId="7694948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Manjšina o manjšini </w:t>
            </w:r>
            <w:r w:rsidR="00856163">
              <w:rPr>
                <w:rFonts w:ascii="Arial" w:eastAsia="Calibri" w:hAnsi="Arial" w:cs="Arial"/>
                <w:sz w:val="20"/>
                <w:szCs w:val="20"/>
              </w:rPr>
              <w:t>–</w:t>
            </w:r>
            <w:r w:rsidRPr="00B35AA0">
              <w:rPr>
                <w:rFonts w:ascii="Arial" w:eastAsia="Calibri" w:hAnsi="Arial" w:cs="Arial"/>
                <w:sz w:val="20"/>
                <w:szCs w:val="20"/>
              </w:rPr>
              <w:t xml:space="preserve"> prispevki za pridobivanje novih, mladih bralcev in vzgoja mladih za medije</w:t>
            </w:r>
          </w:p>
        </w:tc>
        <w:tc>
          <w:tcPr>
            <w:tcW w:w="3652" w:type="dxa"/>
            <w:shd w:val="clear" w:color="000000" w:fill="FFFFFF"/>
            <w:vAlign w:val="bottom"/>
            <w:hideMark/>
          </w:tcPr>
          <w:p w14:paraId="4B23118C" w14:textId="3D12E3E6"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Nepujsag je tednik madžarske manjšine v Sloveniji. Namen časopisa je obveščanje prebivalcev madžarske narodnosti v njihovem maternem jeziku.</w:t>
            </w:r>
          </w:p>
        </w:tc>
        <w:tc>
          <w:tcPr>
            <w:tcW w:w="1593" w:type="dxa"/>
            <w:shd w:val="clear" w:color="auto" w:fill="auto"/>
            <w:noWrap/>
            <w:vAlign w:val="bottom"/>
            <w:hideMark/>
          </w:tcPr>
          <w:p w14:paraId="1B651362"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2.929,20   </w:t>
            </w:r>
          </w:p>
        </w:tc>
      </w:tr>
      <w:tr w:rsidR="002F6F31" w:rsidRPr="00B35AA0" w14:paraId="6731C72D" w14:textId="77777777" w:rsidTr="004C54B9">
        <w:trPr>
          <w:trHeight w:val="2055"/>
        </w:trPr>
        <w:tc>
          <w:tcPr>
            <w:tcW w:w="2184" w:type="dxa"/>
            <w:shd w:val="clear" w:color="000000" w:fill="FFFFFF"/>
            <w:vAlign w:val="bottom"/>
            <w:hideMark/>
          </w:tcPr>
          <w:p w14:paraId="56DAA79D"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ZVEZA ROMOV SLOVENIJE</w:t>
            </w:r>
          </w:p>
        </w:tc>
        <w:tc>
          <w:tcPr>
            <w:tcW w:w="1720" w:type="dxa"/>
            <w:shd w:val="clear" w:color="000000" w:fill="FFFFFF"/>
            <w:vAlign w:val="bottom"/>
            <w:hideMark/>
          </w:tcPr>
          <w:p w14:paraId="1D5D0BF4"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Most sožitja</w:t>
            </w:r>
          </w:p>
        </w:tc>
        <w:tc>
          <w:tcPr>
            <w:tcW w:w="3652" w:type="dxa"/>
            <w:shd w:val="clear" w:color="000000" w:fill="FFFFFF"/>
            <w:vAlign w:val="bottom"/>
            <w:hideMark/>
          </w:tcPr>
          <w:p w14:paraId="15A041EC" w14:textId="40D23DFD" w:rsidR="002F6F31" w:rsidRPr="00B35AA0" w:rsidRDefault="002F6F31" w:rsidP="002C7323">
            <w:pPr>
              <w:rPr>
                <w:rFonts w:ascii="Arial" w:eastAsia="Calibri" w:hAnsi="Arial" w:cs="Arial"/>
                <w:sz w:val="20"/>
                <w:szCs w:val="20"/>
              </w:rPr>
            </w:pPr>
            <w:r w:rsidRPr="00B35AA0">
              <w:rPr>
                <w:rFonts w:ascii="Arial" w:eastAsia="Calibri" w:hAnsi="Arial" w:cs="Arial"/>
                <w:sz w:val="20"/>
                <w:szCs w:val="20"/>
              </w:rPr>
              <w:t>Radio Romic je radijski medij romskih in drugih skupnosti, v oddaji v sklopu projekta Most sožitja poudarjajo prispevke proti predsodkom proti Romom kot en</w:t>
            </w:r>
            <w:r w:rsidR="002C7323">
              <w:rPr>
                <w:rFonts w:ascii="Arial" w:eastAsia="Calibri" w:hAnsi="Arial" w:cs="Arial"/>
                <w:sz w:val="20"/>
                <w:szCs w:val="20"/>
              </w:rPr>
              <w:t>i</w:t>
            </w:r>
            <w:r w:rsidRPr="00B35AA0">
              <w:rPr>
                <w:rFonts w:ascii="Arial" w:eastAsia="Calibri" w:hAnsi="Arial" w:cs="Arial"/>
                <w:sz w:val="20"/>
                <w:szCs w:val="20"/>
              </w:rPr>
              <w:t xml:space="preserve"> najbolj prepoznavnih ranljivih skupin v Sloveniji. Oddaje potekajo v slovenskem jeziku, deloma tudi v romščini.</w:t>
            </w:r>
          </w:p>
        </w:tc>
        <w:tc>
          <w:tcPr>
            <w:tcW w:w="1593" w:type="dxa"/>
            <w:shd w:val="clear" w:color="auto" w:fill="auto"/>
            <w:noWrap/>
            <w:vAlign w:val="bottom"/>
            <w:hideMark/>
          </w:tcPr>
          <w:p w14:paraId="400DA9A4"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11.631,89   </w:t>
            </w:r>
          </w:p>
        </w:tc>
      </w:tr>
      <w:tr w:rsidR="002F6F31" w:rsidRPr="00B35AA0" w14:paraId="2F178BFD" w14:textId="77777777" w:rsidTr="004C54B9">
        <w:trPr>
          <w:trHeight w:val="780"/>
        </w:trPr>
        <w:tc>
          <w:tcPr>
            <w:tcW w:w="2184" w:type="dxa"/>
            <w:shd w:val="clear" w:color="000000" w:fill="FFFFFF"/>
            <w:vAlign w:val="bottom"/>
            <w:hideMark/>
          </w:tcPr>
          <w:p w14:paraId="7BB2F7F0" w14:textId="242E98DB"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TV CELJE</w:t>
            </w:r>
            <w:r w:rsidR="002C7323">
              <w:rPr>
                <w:rFonts w:ascii="Arial" w:eastAsia="Calibri" w:hAnsi="Arial" w:cs="Arial"/>
                <w:sz w:val="20"/>
                <w:szCs w:val="20"/>
              </w:rPr>
              <w:t>,</w:t>
            </w:r>
            <w:r w:rsidRPr="00B35AA0">
              <w:rPr>
                <w:rFonts w:ascii="Arial" w:eastAsia="Calibri" w:hAnsi="Arial" w:cs="Arial"/>
                <w:sz w:val="20"/>
                <w:szCs w:val="20"/>
              </w:rPr>
              <w:t xml:space="preserve"> d.</w:t>
            </w:r>
            <w:r w:rsidR="002B157B">
              <w:rPr>
                <w:rFonts w:ascii="Arial" w:eastAsia="Calibri" w:hAnsi="Arial" w:cs="Arial"/>
                <w:sz w:val="20"/>
                <w:szCs w:val="20"/>
              </w:rPr>
              <w:t xml:space="preserve"> </w:t>
            </w:r>
            <w:r w:rsidRPr="00B35AA0">
              <w:rPr>
                <w:rFonts w:ascii="Arial" w:eastAsia="Calibri" w:hAnsi="Arial" w:cs="Arial"/>
                <w:sz w:val="20"/>
                <w:szCs w:val="20"/>
              </w:rPr>
              <w:t>o.</w:t>
            </w:r>
            <w:r w:rsidR="002B157B">
              <w:rPr>
                <w:rFonts w:ascii="Arial" w:eastAsia="Calibri" w:hAnsi="Arial" w:cs="Arial"/>
                <w:sz w:val="20"/>
                <w:szCs w:val="20"/>
              </w:rPr>
              <w:t xml:space="preserve"> </w:t>
            </w:r>
            <w:r w:rsidRPr="00B35AA0">
              <w:rPr>
                <w:rFonts w:ascii="Arial" w:eastAsia="Calibri" w:hAnsi="Arial" w:cs="Arial"/>
                <w:sz w:val="20"/>
                <w:szCs w:val="20"/>
              </w:rPr>
              <w:t>o.</w:t>
            </w:r>
          </w:p>
        </w:tc>
        <w:tc>
          <w:tcPr>
            <w:tcW w:w="1720" w:type="dxa"/>
            <w:shd w:val="clear" w:color="000000" w:fill="FFFFFF"/>
            <w:vAlign w:val="bottom"/>
            <w:hideMark/>
          </w:tcPr>
          <w:p w14:paraId="1BDEB64A"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Informativna oddaja Dogodki dneva</w:t>
            </w:r>
          </w:p>
        </w:tc>
        <w:tc>
          <w:tcPr>
            <w:tcW w:w="3652" w:type="dxa"/>
            <w:shd w:val="clear" w:color="000000" w:fill="FFFFFF"/>
            <w:vAlign w:val="bottom"/>
            <w:hideMark/>
          </w:tcPr>
          <w:p w14:paraId="4A03F15A" w14:textId="2AAAD038" w:rsidR="002F6F31" w:rsidRPr="00B35AA0" w:rsidRDefault="002C7323" w:rsidP="002F6F31">
            <w:pPr>
              <w:rPr>
                <w:rFonts w:ascii="Arial" w:eastAsia="Calibri" w:hAnsi="Arial" w:cs="Arial"/>
                <w:sz w:val="20"/>
                <w:szCs w:val="20"/>
              </w:rPr>
            </w:pPr>
            <w:r>
              <w:rPr>
                <w:rFonts w:ascii="Arial" w:eastAsia="Calibri" w:hAnsi="Arial" w:cs="Arial"/>
                <w:sz w:val="20"/>
                <w:szCs w:val="20"/>
              </w:rPr>
              <w:t>O</w:t>
            </w:r>
            <w:r w:rsidR="002F6F31" w:rsidRPr="00B35AA0">
              <w:rPr>
                <w:rFonts w:ascii="Arial" w:eastAsia="Calibri" w:hAnsi="Arial" w:cs="Arial"/>
                <w:sz w:val="20"/>
                <w:szCs w:val="20"/>
              </w:rPr>
              <w:t>ddaje omogočajo izražanje mnenj predstavnikov romske skupnosti in drugih etničnih skupnosti</w:t>
            </w:r>
            <w:r>
              <w:rPr>
                <w:rFonts w:ascii="Arial" w:eastAsia="Calibri" w:hAnsi="Arial" w:cs="Arial"/>
                <w:sz w:val="20"/>
                <w:szCs w:val="20"/>
              </w:rPr>
              <w:t>.</w:t>
            </w:r>
          </w:p>
        </w:tc>
        <w:tc>
          <w:tcPr>
            <w:tcW w:w="1593" w:type="dxa"/>
            <w:shd w:val="clear" w:color="auto" w:fill="auto"/>
            <w:noWrap/>
            <w:vAlign w:val="bottom"/>
            <w:hideMark/>
          </w:tcPr>
          <w:p w14:paraId="144ED394"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42.582,28   </w:t>
            </w:r>
          </w:p>
        </w:tc>
      </w:tr>
      <w:tr w:rsidR="002F6F31" w:rsidRPr="00B35AA0" w14:paraId="3A4FAFCD" w14:textId="77777777" w:rsidTr="004C54B9">
        <w:trPr>
          <w:trHeight w:val="1035"/>
        </w:trPr>
        <w:tc>
          <w:tcPr>
            <w:tcW w:w="2184" w:type="dxa"/>
            <w:shd w:val="clear" w:color="000000" w:fill="FFFFFF"/>
            <w:vAlign w:val="bottom"/>
            <w:hideMark/>
          </w:tcPr>
          <w:p w14:paraId="35623DBB" w14:textId="581A63FA"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RADIO TRIGLAV JESENICE</w:t>
            </w:r>
            <w:r w:rsidR="002C7323">
              <w:rPr>
                <w:rFonts w:ascii="Arial" w:eastAsia="Calibri" w:hAnsi="Arial" w:cs="Arial"/>
                <w:sz w:val="20"/>
                <w:szCs w:val="20"/>
              </w:rPr>
              <w:t>,</w:t>
            </w:r>
            <w:r w:rsidRPr="00B35AA0">
              <w:rPr>
                <w:rFonts w:ascii="Arial" w:eastAsia="Calibri" w:hAnsi="Arial" w:cs="Arial"/>
                <w:sz w:val="20"/>
                <w:szCs w:val="20"/>
              </w:rPr>
              <w:t xml:space="preserve"> d.</w:t>
            </w:r>
            <w:r w:rsidR="002C7323">
              <w:rPr>
                <w:rFonts w:ascii="Arial" w:eastAsia="Calibri" w:hAnsi="Arial" w:cs="Arial"/>
                <w:sz w:val="20"/>
                <w:szCs w:val="20"/>
              </w:rPr>
              <w:t> </w:t>
            </w:r>
            <w:r w:rsidRPr="00B35AA0">
              <w:rPr>
                <w:rFonts w:ascii="Arial" w:eastAsia="Calibri" w:hAnsi="Arial" w:cs="Arial"/>
                <w:sz w:val="20"/>
                <w:szCs w:val="20"/>
              </w:rPr>
              <w:t>o.</w:t>
            </w:r>
            <w:r w:rsidR="002C7323">
              <w:rPr>
                <w:rFonts w:ascii="Arial" w:eastAsia="Calibri" w:hAnsi="Arial" w:cs="Arial"/>
                <w:sz w:val="20"/>
                <w:szCs w:val="20"/>
              </w:rPr>
              <w:t> </w:t>
            </w:r>
            <w:r w:rsidRPr="00B35AA0">
              <w:rPr>
                <w:rFonts w:ascii="Arial" w:eastAsia="Calibri" w:hAnsi="Arial" w:cs="Arial"/>
                <w:sz w:val="20"/>
                <w:szCs w:val="20"/>
              </w:rPr>
              <w:t>o.</w:t>
            </w:r>
          </w:p>
        </w:tc>
        <w:tc>
          <w:tcPr>
            <w:tcW w:w="1720" w:type="dxa"/>
            <w:shd w:val="clear" w:color="000000" w:fill="FFFFFF"/>
            <w:vAlign w:val="bottom"/>
            <w:hideMark/>
          </w:tcPr>
          <w:p w14:paraId="14E6FA17"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Zgornja Gorenjska na Radiu Triglav</w:t>
            </w:r>
          </w:p>
        </w:tc>
        <w:tc>
          <w:tcPr>
            <w:tcW w:w="3652" w:type="dxa"/>
            <w:shd w:val="clear" w:color="000000" w:fill="FFFFFF"/>
            <w:vAlign w:val="bottom"/>
            <w:hideMark/>
          </w:tcPr>
          <w:p w14:paraId="7C14FEF2" w14:textId="7602B2D5" w:rsidR="002F6F31" w:rsidRPr="00B35AA0" w:rsidRDefault="002C7323" w:rsidP="002F6F31">
            <w:pPr>
              <w:rPr>
                <w:rFonts w:ascii="Arial" w:eastAsia="Calibri" w:hAnsi="Arial" w:cs="Arial"/>
                <w:sz w:val="20"/>
                <w:szCs w:val="20"/>
              </w:rPr>
            </w:pPr>
            <w:r>
              <w:rPr>
                <w:rFonts w:ascii="Arial" w:eastAsia="Calibri" w:hAnsi="Arial" w:cs="Arial"/>
                <w:sz w:val="20"/>
                <w:szCs w:val="20"/>
              </w:rPr>
              <w:t>V</w:t>
            </w:r>
            <w:r w:rsidR="002F6F31" w:rsidRPr="00B35AA0">
              <w:rPr>
                <w:rFonts w:ascii="Arial" w:eastAsia="Calibri" w:hAnsi="Arial" w:cs="Arial"/>
                <w:sz w:val="20"/>
                <w:szCs w:val="20"/>
              </w:rPr>
              <w:t xml:space="preserve"> oddaje vključujejo tudi informacije o delu organizacij in kulturnih društev priseljencev ter o življenju Romov in Sintov</w:t>
            </w:r>
            <w:r>
              <w:rPr>
                <w:rFonts w:ascii="Arial" w:eastAsia="Calibri" w:hAnsi="Arial" w:cs="Arial"/>
                <w:sz w:val="20"/>
                <w:szCs w:val="20"/>
              </w:rPr>
              <w:t>.</w:t>
            </w:r>
          </w:p>
        </w:tc>
        <w:tc>
          <w:tcPr>
            <w:tcW w:w="1593" w:type="dxa"/>
            <w:shd w:val="clear" w:color="auto" w:fill="auto"/>
            <w:noWrap/>
            <w:vAlign w:val="bottom"/>
            <w:hideMark/>
          </w:tcPr>
          <w:p w14:paraId="4C858BC4"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46.636,29   </w:t>
            </w:r>
          </w:p>
        </w:tc>
      </w:tr>
      <w:tr w:rsidR="002F6F31" w:rsidRPr="00B35AA0" w14:paraId="2ADAAB7B" w14:textId="77777777" w:rsidTr="004C54B9">
        <w:trPr>
          <w:trHeight w:val="780"/>
        </w:trPr>
        <w:tc>
          <w:tcPr>
            <w:tcW w:w="2184" w:type="dxa"/>
            <w:shd w:val="clear" w:color="000000" w:fill="FFFFFF"/>
            <w:vAlign w:val="bottom"/>
            <w:hideMark/>
          </w:tcPr>
          <w:p w14:paraId="1E181DE5" w14:textId="61AB57CE"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TELEVIZIJA NOVO MESTO</w:t>
            </w:r>
            <w:r w:rsidR="002C7323">
              <w:rPr>
                <w:rFonts w:ascii="Arial" w:eastAsia="Calibri" w:hAnsi="Arial" w:cs="Arial"/>
                <w:sz w:val="20"/>
                <w:szCs w:val="20"/>
              </w:rPr>
              <w:t>,</w:t>
            </w:r>
            <w:r w:rsidRPr="00B35AA0">
              <w:rPr>
                <w:rFonts w:ascii="Arial" w:eastAsia="Calibri" w:hAnsi="Arial" w:cs="Arial"/>
                <w:sz w:val="20"/>
                <w:szCs w:val="20"/>
              </w:rPr>
              <w:t xml:space="preserve"> D.</w:t>
            </w:r>
            <w:r w:rsidR="002C7323">
              <w:rPr>
                <w:rFonts w:ascii="Arial" w:eastAsia="Calibri" w:hAnsi="Arial" w:cs="Arial"/>
                <w:sz w:val="20"/>
                <w:szCs w:val="20"/>
              </w:rPr>
              <w:t> </w:t>
            </w:r>
            <w:r w:rsidRPr="00B35AA0">
              <w:rPr>
                <w:rFonts w:ascii="Arial" w:eastAsia="Calibri" w:hAnsi="Arial" w:cs="Arial"/>
                <w:sz w:val="20"/>
                <w:szCs w:val="20"/>
              </w:rPr>
              <w:t>O.</w:t>
            </w:r>
            <w:r w:rsidR="002C7323">
              <w:rPr>
                <w:rFonts w:ascii="Arial" w:eastAsia="Calibri" w:hAnsi="Arial" w:cs="Arial"/>
                <w:sz w:val="20"/>
                <w:szCs w:val="20"/>
              </w:rPr>
              <w:t> </w:t>
            </w:r>
            <w:r w:rsidRPr="00B35AA0">
              <w:rPr>
                <w:rFonts w:ascii="Arial" w:eastAsia="Calibri" w:hAnsi="Arial" w:cs="Arial"/>
                <w:sz w:val="20"/>
                <w:szCs w:val="20"/>
              </w:rPr>
              <w:t>O.</w:t>
            </w:r>
          </w:p>
        </w:tc>
        <w:tc>
          <w:tcPr>
            <w:tcW w:w="1720" w:type="dxa"/>
            <w:shd w:val="clear" w:color="000000" w:fill="FFFFFF"/>
            <w:vAlign w:val="bottom"/>
            <w:hideMark/>
          </w:tcPr>
          <w:p w14:paraId="1E3FAC8A"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Novice</w:t>
            </w:r>
          </w:p>
        </w:tc>
        <w:tc>
          <w:tcPr>
            <w:tcW w:w="3652" w:type="dxa"/>
            <w:shd w:val="clear" w:color="000000" w:fill="FFFFFF"/>
            <w:vAlign w:val="bottom"/>
            <w:hideMark/>
          </w:tcPr>
          <w:p w14:paraId="0BCAF584" w14:textId="609381F3" w:rsidR="002F6F31" w:rsidRPr="00B35AA0" w:rsidRDefault="002C7323" w:rsidP="002F6F31">
            <w:pPr>
              <w:rPr>
                <w:rFonts w:ascii="Arial" w:eastAsia="Calibri" w:hAnsi="Arial" w:cs="Arial"/>
                <w:sz w:val="20"/>
                <w:szCs w:val="20"/>
              </w:rPr>
            </w:pPr>
            <w:r>
              <w:rPr>
                <w:rFonts w:ascii="Arial" w:eastAsia="Calibri" w:hAnsi="Arial" w:cs="Arial"/>
                <w:sz w:val="20"/>
                <w:szCs w:val="20"/>
              </w:rPr>
              <w:t>V</w:t>
            </w:r>
            <w:r w:rsidR="002F6F31" w:rsidRPr="00B35AA0">
              <w:rPr>
                <w:rFonts w:ascii="Arial" w:eastAsia="Calibri" w:hAnsi="Arial" w:cs="Arial"/>
                <w:sz w:val="20"/>
                <w:szCs w:val="20"/>
              </w:rPr>
              <w:t xml:space="preserve"> oddaji obravnavajo tematiko romske skupnosti, ki je na tem območju močno prisotna</w:t>
            </w:r>
            <w:r>
              <w:rPr>
                <w:rFonts w:ascii="Arial" w:eastAsia="Calibri" w:hAnsi="Arial" w:cs="Arial"/>
                <w:sz w:val="20"/>
                <w:szCs w:val="20"/>
              </w:rPr>
              <w:t>.</w:t>
            </w:r>
          </w:p>
        </w:tc>
        <w:tc>
          <w:tcPr>
            <w:tcW w:w="1593" w:type="dxa"/>
            <w:shd w:val="clear" w:color="auto" w:fill="auto"/>
            <w:noWrap/>
            <w:vAlign w:val="bottom"/>
            <w:hideMark/>
          </w:tcPr>
          <w:p w14:paraId="04397218"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70.000,00   </w:t>
            </w:r>
          </w:p>
        </w:tc>
      </w:tr>
      <w:tr w:rsidR="002F6F31" w:rsidRPr="00B35AA0" w14:paraId="3E7FF9AC" w14:textId="77777777" w:rsidTr="004C54B9">
        <w:trPr>
          <w:trHeight w:val="2055"/>
        </w:trPr>
        <w:tc>
          <w:tcPr>
            <w:tcW w:w="2184" w:type="dxa"/>
            <w:shd w:val="clear" w:color="000000" w:fill="FFFFFF"/>
            <w:vAlign w:val="bottom"/>
            <w:hideMark/>
          </w:tcPr>
          <w:p w14:paraId="21F16055" w14:textId="44CC1EC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UNIVOX</w:t>
            </w:r>
            <w:r w:rsidR="002C7323">
              <w:rPr>
                <w:rFonts w:ascii="Arial" w:eastAsia="Calibri" w:hAnsi="Arial" w:cs="Arial"/>
                <w:sz w:val="20"/>
                <w:szCs w:val="20"/>
              </w:rPr>
              <w:t>,</w:t>
            </w:r>
            <w:r w:rsidRPr="00B35AA0">
              <w:rPr>
                <w:rFonts w:ascii="Arial" w:eastAsia="Calibri" w:hAnsi="Arial" w:cs="Arial"/>
                <w:sz w:val="20"/>
                <w:szCs w:val="20"/>
              </w:rPr>
              <w:t xml:space="preserve"> d.</w:t>
            </w:r>
            <w:r w:rsidR="002C7323">
              <w:rPr>
                <w:rFonts w:ascii="Arial" w:eastAsia="Calibri" w:hAnsi="Arial" w:cs="Arial"/>
                <w:sz w:val="20"/>
                <w:szCs w:val="20"/>
              </w:rPr>
              <w:t xml:space="preserve"> </w:t>
            </w:r>
            <w:r w:rsidRPr="00B35AA0">
              <w:rPr>
                <w:rFonts w:ascii="Arial" w:eastAsia="Calibri" w:hAnsi="Arial" w:cs="Arial"/>
                <w:sz w:val="20"/>
                <w:szCs w:val="20"/>
              </w:rPr>
              <w:t>o.</w:t>
            </w:r>
            <w:r w:rsidR="002C7323">
              <w:rPr>
                <w:rFonts w:ascii="Arial" w:eastAsia="Calibri" w:hAnsi="Arial" w:cs="Arial"/>
                <w:sz w:val="20"/>
                <w:szCs w:val="20"/>
              </w:rPr>
              <w:t xml:space="preserve"> </w:t>
            </w:r>
            <w:r w:rsidRPr="00B35AA0">
              <w:rPr>
                <w:rFonts w:ascii="Arial" w:eastAsia="Calibri" w:hAnsi="Arial" w:cs="Arial"/>
                <w:sz w:val="20"/>
                <w:szCs w:val="20"/>
              </w:rPr>
              <w:t>o.</w:t>
            </w:r>
          </w:p>
        </w:tc>
        <w:tc>
          <w:tcPr>
            <w:tcW w:w="1720" w:type="dxa"/>
            <w:shd w:val="clear" w:color="000000" w:fill="FFFFFF"/>
            <w:vAlign w:val="bottom"/>
            <w:hideMark/>
          </w:tcPr>
          <w:p w14:paraId="44095DC4" w14:textId="15ED28C3" w:rsidR="002F6F31" w:rsidRPr="00B35AA0" w:rsidRDefault="002F6F31" w:rsidP="002C7323">
            <w:pPr>
              <w:rPr>
                <w:rFonts w:ascii="Arial" w:eastAsia="Calibri" w:hAnsi="Arial" w:cs="Arial"/>
                <w:sz w:val="20"/>
                <w:szCs w:val="20"/>
              </w:rPr>
            </w:pPr>
            <w:r w:rsidRPr="00B35AA0">
              <w:rPr>
                <w:rFonts w:ascii="Arial" w:eastAsia="Calibri" w:hAnsi="Arial" w:cs="Arial"/>
                <w:sz w:val="20"/>
                <w:szCs w:val="20"/>
              </w:rPr>
              <w:t>Zahodnodolenjski odmevi</w:t>
            </w:r>
          </w:p>
        </w:tc>
        <w:tc>
          <w:tcPr>
            <w:tcW w:w="3652" w:type="dxa"/>
            <w:shd w:val="clear" w:color="000000" w:fill="FFFFFF"/>
            <w:vAlign w:val="bottom"/>
            <w:hideMark/>
          </w:tcPr>
          <w:p w14:paraId="365F0D95" w14:textId="21BE33EF" w:rsidR="002F6F31" w:rsidRPr="00B35AA0" w:rsidRDefault="002F6F31" w:rsidP="002B157B">
            <w:pPr>
              <w:rPr>
                <w:rFonts w:ascii="Arial" w:eastAsia="Calibri" w:hAnsi="Arial" w:cs="Arial"/>
                <w:sz w:val="20"/>
                <w:szCs w:val="20"/>
              </w:rPr>
            </w:pPr>
            <w:r w:rsidRPr="00B35AA0">
              <w:rPr>
                <w:rFonts w:ascii="Arial" w:eastAsia="Calibri" w:hAnsi="Arial" w:cs="Arial"/>
                <w:sz w:val="20"/>
                <w:szCs w:val="20"/>
              </w:rPr>
              <w:t xml:space="preserve">V svojih programskih vsebinah se loteva tudi reševanja romske problematike na Kočevskem in </w:t>
            </w:r>
            <w:r w:rsidR="002B157B">
              <w:rPr>
                <w:rFonts w:ascii="Arial" w:eastAsia="Calibri" w:hAnsi="Arial" w:cs="Arial"/>
                <w:sz w:val="20"/>
                <w:szCs w:val="20"/>
              </w:rPr>
              <w:t xml:space="preserve">v </w:t>
            </w:r>
            <w:r w:rsidRPr="00B35AA0">
              <w:rPr>
                <w:rFonts w:ascii="Arial" w:eastAsia="Calibri" w:hAnsi="Arial" w:cs="Arial"/>
                <w:sz w:val="20"/>
                <w:szCs w:val="20"/>
              </w:rPr>
              <w:t xml:space="preserve">Ribnici. V sklopu projekta, z redno mesečno oddajo </w:t>
            </w:r>
            <w:r w:rsidR="00B109A5">
              <w:rPr>
                <w:rFonts w:ascii="Arial" w:eastAsia="Calibri" w:hAnsi="Arial" w:cs="Arial"/>
                <w:sz w:val="20"/>
                <w:szCs w:val="20"/>
              </w:rPr>
              <w:t>»</w:t>
            </w:r>
            <w:r w:rsidRPr="00B35AA0">
              <w:rPr>
                <w:rFonts w:ascii="Arial" w:eastAsia="Calibri" w:hAnsi="Arial" w:cs="Arial"/>
                <w:sz w:val="20"/>
                <w:szCs w:val="20"/>
              </w:rPr>
              <w:t>Romano urice</w:t>
            </w:r>
            <w:r w:rsidR="00B109A5">
              <w:rPr>
                <w:rFonts w:ascii="Arial" w:eastAsia="Calibri" w:hAnsi="Arial" w:cs="Arial"/>
                <w:sz w:val="20"/>
                <w:szCs w:val="20"/>
              </w:rPr>
              <w:t>«</w:t>
            </w:r>
            <w:r w:rsidRPr="00B35AA0">
              <w:rPr>
                <w:rFonts w:ascii="Arial" w:eastAsia="Calibri" w:hAnsi="Arial" w:cs="Arial"/>
                <w:sz w:val="20"/>
                <w:szCs w:val="20"/>
              </w:rPr>
              <w:t xml:space="preserve">, nudi možnost, da širšo javnost seznani </w:t>
            </w:r>
            <w:r w:rsidR="002B157B">
              <w:rPr>
                <w:rFonts w:ascii="Arial" w:eastAsia="Calibri" w:hAnsi="Arial" w:cs="Arial"/>
                <w:sz w:val="20"/>
                <w:szCs w:val="20"/>
              </w:rPr>
              <w:t>s</w:t>
            </w:r>
            <w:r w:rsidR="002B157B" w:rsidRPr="00B35AA0">
              <w:rPr>
                <w:rFonts w:ascii="Arial" w:eastAsia="Calibri" w:hAnsi="Arial" w:cs="Arial"/>
                <w:sz w:val="20"/>
                <w:szCs w:val="20"/>
              </w:rPr>
              <w:t xml:space="preserve"> </w:t>
            </w:r>
            <w:r w:rsidRPr="00B35AA0">
              <w:rPr>
                <w:rFonts w:ascii="Arial" w:eastAsia="Calibri" w:hAnsi="Arial" w:cs="Arial"/>
                <w:sz w:val="20"/>
                <w:szCs w:val="20"/>
              </w:rPr>
              <w:t xml:space="preserve">težavami in tudi </w:t>
            </w:r>
            <w:r w:rsidR="00B109A5">
              <w:rPr>
                <w:rFonts w:ascii="Arial" w:eastAsia="Calibri" w:hAnsi="Arial" w:cs="Arial"/>
                <w:sz w:val="20"/>
                <w:szCs w:val="20"/>
              </w:rPr>
              <w:t>posebnost</w:t>
            </w:r>
            <w:r w:rsidRPr="00B35AA0">
              <w:rPr>
                <w:rFonts w:ascii="Arial" w:eastAsia="Calibri" w:hAnsi="Arial" w:cs="Arial"/>
                <w:sz w:val="20"/>
                <w:szCs w:val="20"/>
              </w:rPr>
              <w:t>mi življenja in kulture Romov.</w:t>
            </w:r>
          </w:p>
        </w:tc>
        <w:tc>
          <w:tcPr>
            <w:tcW w:w="1593" w:type="dxa"/>
            <w:shd w:val="clear" w:color="auto" w:fill="auto"/>
            <w:noWrap/>
            <w:vAlign w:val="bottom"/>
            <w:hideMark/>
          </w:tcPr>
          <w:p w14:paraId="7798DDC0"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45.060,39   </w:t>
            </w:r>
          </w:p>
        </w:tc>
      </w:tr>
      <w:tr w:rsidR="002F6F31" w:rsidRPr="00B35AA0" w14:paraId="17EB9AD6" w14:textId="77777777" w:rsidTr="004C54B9">
        <w:trPr>
          <w:trHeight w:val="2310"/>
        </w:trPr>
        <w:tc>
          <w:tcPr>
            <w:tcW w:w="2184" w:type="dxa"/>
            <w:shd w:val="clear" w:color="000000" w:fill="FFFFFF"/>
            <w:vAlign w:val="bottom"/>
            <w:hideMark/>
          </w:tcPr>
          <w:p w14:paraId="4E9A1D1E" w14:textId="268F77AC" w:rsidR="002F6F31" w:rsidRPr="00B35AA0" w:rsidRDefault="002F6F31" w:rsidP="002B157B">
            <w:pPr>
              <w:rPr>
                <w:rFonts w:ascii="Arial" w:eastAsia="Calibri" w:hAnsi="Arial" w:cs="Arial"/>
                <w:sz w:val="20"/>
                <w:szCs w:val="20"/>
              </w:rPr>
            </w:pPr>
            <w:r w:rsidRPr="00B35AA0">
              <w:rPr>
                <w:rFonts w:ascii="Arial" w:eastAsia="Calibri" w:hAnsi="Arial" w:cs="Arial"/>
                <w:sz w:val="20"/>
                <w:szCs w:val="20"/>
              </w:rPr>
              <w:lastRenderedPageBreak/>
              <w:t>RADIO MURSKI VAL</w:t>
            </w:r>
            <w:r w:rsidR="00B109A5">
              <w:rPr>
                <w:rFonts w:ascii="Arial" w:eastAsia="Calibri" w:hAnsi="Arial" w:cs="Arial"/>
                <w:sz w:val="20"/>
                <w:szCs w:val="20"/>
              </w:rPr>
              <w:t>,</w:t>
            </w:r>
            <w:r w:rsidRPr="00B35AA0">
              <w:rPr>
                <w:rFonts w:ascii="Arial" w:eastAsia="Calibri" w:hAnsi="Arial" w:cs="Arial"/>
                <w:sz w:val="20"/>
                <w:szCs w:val="20"/>
              </w:rPr>
              <w:t xml:space="preserve"> d.</w:t>
            </w:r>
            <w:r w:rsidR="002B157B">
              <w:rPr>
                <w:rFonts w:ascii="Arial" w:eastAsia="Calibri" w:hAnsi="Arial" w:cs="Arial"/>
                <w:sz w:val="20"/>
                <w:szCs w:val="20"/>
              </w:rPr>
              <w:t xml:space="preserve"> </w:t>
            </w:r>
            <w:r w:rsidRPr="00B35AA0">
              <w:rPr>
                <w:rFonts w:ascii="Arial" w:eastAsia="Calibri" w:hAnsi="Arial" w:cs="Arial"/>
                <w:sz w:val="20"/>
                <w:szCs w:val="20"/>
              </w:rPr>
              <w:t>o.</w:t>
            </w:r>
            <w:r w:rsidR="002B157B">
              <w:rPr>
                <w:rFonts w:ascii="Arial" w:eastAsia="Calibri" w:hAnsi="Arial" w:cs="Arial"/>
                <w:sz w:val="20"/>
                <w:szCs w:val="20"/>
              </w:rPr>
              <w:t xml:space="preserve"> </w:t>
            </w:r>
            <w:r w:rsidRPr="00B35AA0">
              <w:rPr>
                <w:rFonts w:ascii="Arial" w:eastAsia="Calibri" w:hAnsi="Arial" w:cs="Arial"/>
                <w:sz w:val="20"/>
                <w:szCs w:val="20"/>
              </w:rPr>
              <w:t>o.</w:t>
            </w:r>
          </w:p>
        </w:tc>
        <w:tc>
          <w:tcPr>
            <w:tcW w:w="1720" w:type="dxa"/>
            <w:shd w:val="clear" w:color="000000" w:fill="FFFFFF"/>
            <w:vAlign w:val="bottom"/>
            <w:hideMark/>
          </w:tcPr>
          <w:p w14:paraId="095BD561" w14:textId="2B9AD0C5" w:rsidR="002F6F31" w:rsidRPr="00B35AA0" w:rsidRDefault="002F6F31" w:rsidP="00B109A5">
            <w:pPr>
              <w:rPr>
                <w:rFonts w:ascii="Arial" w:eastAsia="Calibri" w:hAnsi="Arial" w:cs="Arial"/>
                <w:sz w:val="20"/>
                <w:szCs w:val="20"/>
              </w:rPr>
            </w:pPr>
            <w:r w:rsidRPr="00B35AA0">
              <w:rPr>
                <w:rFonts w:ascii="Arial" w:eastAsia="Calibri" w:hAnsi="Arial" w:cs="Arial"/>
                <w:sz w:val="20"/>
                <w:szCs w:val="20"/>
              </w:rPr>
              <w:t xml:space="preserve">Aktualno </w:t>
            </w:r>
            <w:r w:rsidR="00856163">
              <w:rPr>
                <w:rFonts w:ascii="Arial" w:eastAsia="Calibri" w:hAnsi="Arial" w:cs="Arial"/>
                <w:sz w:val="20"/>
                <w:szCs w:val="20"/>
              </w:rPr>
              <w:t>–</w:t>
            </w:r>
            <w:r w:rsidRPr="00B35AA0">
              <w:rPr>
                <w:rFonts w:ascii="Arial" w:eastAsia="Calibri" w:hAnsi="Arial" w:cs="Arial"/>
                <w:sz w:val="20"/>
                <w:szCs w:val="20"/>
              </w:rPr>
              <w:t xml:space="preserve"> osrednje informativne oddaje na Mursk</w:t>
            </w:r>
            <w:r w:rsidR="00B109A5">
              <w:rPr>
                <w:rFonts w:ascii="Arial" w:eastAsia="Calibri" w:hAnsi="Arial" w:cs="Arial"/>
                <w:sz w:val="20"/>
                <w:szCs w:val="20"/>
              </w:rPr>
              <w:t>e</w:t>
            </w:r>
            <w:r w:rsidRPr="00B35AA0">
              <w:rPr>
                <w:rFonts w:ascii="Arial" w:eastAsia="Calibri" w:hAnsi="Arial" w:cs="Arial"/>
                <w:sz w:val="20"/>
                <w:szCs w:val="20"/>
              </w:rPr>
              <w:t>m valu</w:t>
            </w:r>
          </w:p>
        </w:tc>
        <w:tc>
          <w:tcPr>
            <w:tcW w:w="3652" w:type="dxa"/>
            <w:shd w:val="clear" w:color="000000" w:fill="FFFFFF"/>
            <w:vAlign w:val="bottom"/>
            <w:hideMark/>
          </w:tcPr>
          <w:p w14:paraId="231596AC"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V oddaji se načrtno ukvarjajo z narodnostno problematiko (madžarska in hrvaška skupnost), skrbijo za informiranje pripadnikov narodnosti in večinskega naroda o specifični problematiki. Oddaja skrbi tudi za obveščanje Romov in prispeva k boljšemu sodelovanju med Romi in preostalim prebivalstvom.</w:t>
            </w:r>
          </w:p>
        </w:tc>
        <w:tc>
          <w:tcPr>
            <w:tcW w:w="1593" w:type="dxa"/>
            <w:shd w:val="clear" w:color="auto" w:fill="auto"/>
            <w:noWrap/>
            <w:vAlign w:val="bottom"/>
            <w:hideMark/>
          </w:tcPr>
          <w:p w14:paraId="0E421350"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79.448,00   </w:t>
            </w:r>
          </w:p>
        </w:tc>
      </w:tr>
      <w:tr w:rsidR="002F6F31" w:rsidRPr="00B35AA0" w14:paraId="012017A6" w14:textId="77777777" w:rsidTr="004C54B9">
        <w:trPr>
          <w:trHeight w:val="2310"/>
        </w:trPr>
        <w:tc>
          <w:tcPr>
            <w:tcW w:w="2184" w:type="dxa"/>
            <w:shd w:val="clear" w:color="000000" w:fill="FFFFFF"/>
            <w:vAlign w:val="bottom"/>
            <w:hideMark/>
          </w:tcPr>
          <w:p w14:paraId="449FD51D" w14:textId="0A96DE12"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PRO MUNDUS</w:t>
            </w:r>
            <w:r w:rsidR="00B109A5">
              <w:rPr>
                <w:rFonts w:ascii="Arial" w:eastAsia="Calibri" w:hAnsi="Arial" w:cs="Arial"/>
                <w:sz w:val="20"/>
                <w:szCs w:val="20"/>
              </w:rPr>
              <w:t>,</w:t>
            </w:r>
            <w:r w:rsidRPr="00B35AA0">
              <w:rPr>
                <w:rFonts w:ascii="Arial" w:eastAsia="Calibri" w:hAnsi="Arial" w:cs="Arial"/>
                <w:sz w:val="20"/>
                <w:szCs w:val="20"/>
              </w:rPr>
              <w:t xml:space="preserve"> d.</w:t>
            </w:r>
            <w:r w:rsidR="00B109A5">
              <w:rPr>
                <w:rFonts w:ascii="Arial" w:eastAsia="Calibri" w:hAnsi="Arial" w:cs="Arial"/>
                <w:sz w:val="20"/>
                <w:szCs w:val="20"/>
              </w:rPr>
              <w:t> </w:t>
            </w:r>
            <w:r w:rsidRPr="00B35AA0">
              <w:rPr>
                <w:rFonts w:ascii="Arial" w:eastAsia="Calibri" w:hAnsi="Arial" w:cs="Arial"/>
                <w:sz w:val="20"/>
                <w:szCs w:val="20"/>
              </w:rPr>
              <w:t>o.</w:t>
            </w:r>
            <w:r w:rsidR="00B109A5">
              <w:rPr>
                <w:rFonts w:ascii="Arial" w:eastAsia="Calibri" w:hAnsi="Arial" w:cs="Arial"/>
                <w:sz w:val="20"/>
                <w:szCs w:val="20"/>
              </w:rPr>
              <w:t> </w:t>
            </w:r>
            <w:r w:rsidRPr="00B35AA0">
              <w:rPr>
                <w:rFonts w:ascii="Arial" w:eastAsia="Calibri" w:hAnsi="Arial" w:cs="Arial"/>
                <w:sz w:val="20"/>
                <w:szCs w:val="20"/>
              </w:rPr>
              <w:t>o.</w:t>
            </w:r>
          </w:p>
        </w:tc>
        <w:tc>
          <w:tcPr>
            <w:tcW w:w="1720" w:type="dxa"/>
            <w:shd w:val="clear" w:color="000000" w:fill="FFFFFF"/>
            <w:vAlign w:val="bottom"/>
            <w:hideMark/>
          </w:tcPr>
          <w:p w14:paraId="42BF9D6A" w14:textId="6D47DD0C"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Studio+</w:t>
            </w:r>
          </w:p>
        </w:tc>
        <w:tc>
          <w:tcPr>
            <w:tcW w:w="3652" w:type="dxa"/>
            <w:shd w:val="clear" w:color="000000" w:fill="FFFFFF"/>
            <w:vAlign w:val="bottom"/>
            <w:hideMark/>
          </w:tcPr>
          <w:p w14:paraId="4C06CA37" w14:textId="2529AA4E" w:rsidR="002F6F31" w:rsidRPr="00B35AA0" w:rsidRDefault="002F6F31" w:rsidP="00B109A5">
            <w:pPr>
              <w:rPr>
                <w:rFonts w:ascii="Arial" w:eastAsia="Calibri" w:hAnsi="Arial" w:cs="Arial"/>
                <w:sz w:val="20"/>
                <w:szCs w:val="20"/>
              </w:rPr>
            </w:pPr>
            <w:r w:rsidRPr="00B35AA0">
              <w:rPr>
                <w:rFonts w:ascii="Arial" w:eastAsia="Calibri" w:hAnsi="Arial" w:cs="Arial"/>
                <w:sz w:val="20"/>
                <w:szCs w:val="20"/>
              </w:rPr>
              <w:t>Studio+ so 30</w:t>
            </w:r>
            <w:r w:rsidR="00B109A5">
              <w:rPr>
                <w:rFonts w:ascii="Arial" w:eastAsia="Calibri" w:hAnsi="Arial" w:cs="Arial"/>
                <w:sz w:val="20"/>
                <w:szCs w:val="20"/>
              </w:rPr>
              <w:t>-</w:t>
            </w:r>
            <w:r w:rsidRPr="00B35AA0">
              <w:rPr>
                <w:rFonts w:ascii="Arial" w:eastAsia="Calibri" w:hAnsi="Arial" w:cs="Arial"/>
                <w:sz w:val="20"/>
                <w:szCs w:val="20"/>
              </w:rPr>
              <w:t>minutne studijske pogovorne oddaje, ki bodo pozornost namenjale tudi položaju Madžarov in Hrvatov, ki živijo v Pomurju, gledalci pa bodo spoznavali romsko kulturo in politično življenje Romov, njihova stališča do aktualnega dogajanja ter uspešne posameznike</w:t>
            </w:r>
            <w:r w:rsidR="00B109A5">
              <w:rPr>
                <w:rFonts w:ascii="Arial" w:eastAsia="Calibri" w:hAnsi="Arial" w:cs="Arial"/>
                <w:sz w:val="20"/>
                <w:szCs w:val="20"/>
              </w:rPr>
              <w:t xml:space="preserve"> z</w:t>
            </w:r>
            <w:r w:rsidRPr="00B35AA0">
              <w:rPr>
                <w:rFonts w:ascii="Arial" w:eastAsia="Calibri" w:hAnsi="Arial" w:cs="Arial"/>
                <w:sz w:val="20"/>
                <w:szCs w:val="20"/>
              </w:rPr>
              <w:t xml:space="preserve"> romsk</w:t>
            </w:r>
            <w:r w:rsidR="00B109A5">
              <w:rPr>
                <w:rFonts w:ascii="Arial" w:eastAsia="Calibri" w:hAnsi="Arial" w:cs="Arial"/>
                <w:sz w:val="20"/>
                <w:szCs w:val="20"/>
              </w:rPr>
              <w:t>imi</w:t>
            </w:r>
            <w:r w:rsidRPr="00B35AA0">
              <w:rPr>
                <w:rFonts w:ascii="Arial" w:eastAsia="Calibri" w:hAnsi="Arial" w:cs="Arial"/>
                <w:sz w:val="20"/>
                <w:szCs w:val="20"/>
              </w:rPr>
              <w:t xml:space="preserve"> korenin</w:t>
            </w:r>
            <w:r w:rsidR="00B109A5">
              <w:rPr>
                <w:rFonts w:ascii="Arial" w:eastAsia="Calibri" w:hAnsi="Arial" w:cs="Arial"/>
                <w:sz w:val="20"/>
                <w:szCs w:val="20"/>
              </w:rPr>
              <w:t>ami</w:t>
            </w:r>
            <w:r w:rsidRPr="00B35AA0">
              <w:rPr>
                <w:rFonts w:ascii="Arial" w:eastAsia="Calibri" w:hAnsi="Arial" w:cs="Arial"/>
                <w:sz w:val="20"/>
                <w:szCs w:val="20"/>
              </w:rPr>
              <w:t>.</w:t>
            </w:r>
          </w:p>
        </w:tc>
        <w:tc>
          <w:tcPr>
            <w:tcW w:w="1593" w:type="dxa"/>
            <w:shd w:val="clear" w:color="auto" w:fill="auto"/>
            <w:noWrap/>
            <w:vAlign w:val="bottom"/>
            <w:hideMark/>
          </w:tcPr>
          <w:p w14:paraId="3B889099"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4.550,00   </w:t>
            </w:r>
          </w:p>
        </w:tc>
      </w:tr>
      <w:tr w:rsidR="002F6F31" w:rsidRPr="00B35AA0" w14:paraId="11F505FC" w14:textId="77777777" w:rsidTr="004C54B9">
        <w:trPr>
          <w:trHeight w:val="1290"/>
        </w:trPr>
        <w:tc>
          <w:tcPr>
            <w:tcW w:w="2184" w:type="dxa"/>
            <w:shd w:val="clear" w:color="000000" w:fill="FFFFFF"/>
            <w:vAlign w:val="bottom"/>
            <w:hideMark/>
          </w:tcPr>
          <w:p w14:paraId="4737FB85" w14:textId="7B910772"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HI-FI VIDEOSTUDIO</w:t>
            </w:r>
            <w:r w:rsidR="00B109A5">
              <w:rPr>
                <w:rFonts w:ascii="Arial" w:eastAsia="Calibri" w:hAnsi="Arial" w:cs="Arial"/>
                <w:sz w:val="20"/>
                <w:szCs w:val="20"/>
              </w:rPr>
              <w:t>,</w:t>
            </w:r>
            <w:r w:rsidRPr="00B35AA0">
              <w:rPr>
                <w:rFonts w:ascii="Arial" w:eastAsia="Calibri" w:hAnsi="Arial" w:cs="Arial"/>
                <w:sz w:val="20"/>
                <w:szCs w:val="20"/>
              </w:rPr>
              <w:t xml:space="preserve"> d.</w:t>
            </w:r>
            <w:r w:rsidR="00B109A5">
              <w:rPr>
                <w:rFonts w:ascii="Arial" w:eastAsia="Calibri" w:hAnsi="Arial" w:cs="Arial"/>
                <w:sz w:val="20"/>
                <w:szCs w:val="20"/>
              </w:rPr>
              <w:t> </w:t>
            </w:r>
            <w:r w:rsidRPr="00B35AA0">
              <w:rPr>
                <w:rFonts w:ascii="Arial" w:eastAsia="Calibri" w:hAnsi="Arial" w:cs="Arial"/>
                <w:sz w:val="20"/>
                <w:szCs w:val="20"/>
              </w:rPr>
              <w:t>o.</w:t>
            </w:r>
            <w:r w:rsidR="00B109A5">
              <w:rPr>
                <w:rFonts w:ascii="Arial" w:eastAsia="Calibri" w:hAnsi="Arial" w:cs="Arial"/>
                <w:sz w:val="20"/>
                <w:szCs w:val="20"/>
              </w:rPr>
              <w:t> </w:t>
            </w:r>
            <w:r w:rsidRPr="00B35AA0">
              <w:rPr>
                <w:rFonts w:ascii="Arial" w:eastAsia="Calibri" w:hAnsi="Arial" w:cs="Arial"/>
                <w:sz w:val="20"/>
                <w:szCs w:val="20"/>
              </w:rPr>
              <w:t>o.</w:t>
            </w:r>
          </w:p>
        </w:tc>
        <w:tc>
          <w:tcPr>
            <w:tcW w:w="1720" w:type="dxa"/>
            <w:shd w:val="clear" w:color="000000" w:fill="FFFFFF"/>
            <w:vAlign w:val="bottom"/>
            <w:hideMark/>
          </w:tcPr>
          <w:p w14:paraId="49B8EA58"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Dogodki</w:t>
            </w:r>
          </w:p>
        </w:tc>
        <w:tc>
          <w:tcPr>
            <w:tcW w:w="3652" w:type="dxa"/>
            <w:shd w:val="clear" w:color="000000" w:fill="FFFFFF"/>
            <w:vAlign w:val="bottom"/>
            <w:hideMark/>
          </w:tcPr>
          <w:p w14:paraId="56030CC8" w14:textId="58BE850D" w:rsidR="002F6F31" w:rsidRPr="00B35AA0" w:rsidRDefault="002F6F31" w:rsidP="00B109A5">
            <w:pPr>
              <w:rPr>
                <w:rFonts w:ascii="Arial" w:eastAsia="Calibri" w:hAnsi="Arial" w:cs="Arial"/>
                <w:sz w:val="20"/>
                <w:szCs w:val="20"/>
              </w:rPr>
            </w:pPr>
            <w:r w:rsidRPr="00B35AA0">
              <w:rPr>
                <w:rFonts w:ascii="Arial" w:eastAsia="Calibri" w:hAnsi="Arial" w:cs="Arial"/>
                <w:sz w:val="20"/>
                <w:szCs w:val="20"/>
              </w:rPr>
              <w:t>V sklopu projekta je vsak zadnji petek v mesecu namenjen izključno vsebinam iz življenja manjšin, ki živijo v Pomurju (Madžari in Hrvati), ter Romov.</w:t>
            </w:r>
          </w:p>
        </w:tc>
        <w:tc>
          <w:tcPr>
            <w:tcW w:w="1593" w:type="dxa"/>
            <w:shd w:val="clear" w:color="auto" w:fill="auto"/>
            <w:noWrap/>
            <w:vAlign w:val="bottom"/>
            <w:hideMark/>
          </w:tcPr>
          <w:p w14:paraId="4E0E3430"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64.887,75   </w:t>
            </w:r>
          </w:p>
        </w:tc>
      </w:tr>
      <w:tr w:rsidR="002F6F31" w:rsidRPr="00B35AA0" w14:paraId="3720CE8A" w14:textId="77777777" w:rsidTr="004C54B9">
        <w:trPr>
          <w:trHeight w:val="1800"/>
        </w:trPr>
        <w:tc>
          <w:tcPr>
            <w:tcW w:w="2184" w:type="dxa"/>
            <w:shd w:val="clear" w:color="000000" w:fill="FFFFFF"/>
            <w:vAlign w:val="bottom"/>
            <w:hideMark/>
          </w:tcPr>
          <w:p w14:paraId="7FF34147" w14:textId="20032B6D"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TV IDEA </w:t>
            </w:r>
            <w:r w:rsidR="00856163">
              <w:rPr>
                <w:rFonts w:ascii="Arial" w:eastAsia="Calibri" w:hAnsi="Arial" w:cs="Arial"/>
                <w:sz w:val="20"/>
                <w:szCs w:val="20"/>
              </w:rPr>
              <w:t>–</w:t>
            </w:r>
            <w:r w:rsidRPr="00B35AA0">
              <w:rPr>
                <w:rFonts w:ascii="Arial" w:eastAsia="Calibri" w:hAnsi="Arial" w:cs="Arial"/>
                <w:sz w:val="20"/>
                <w:szCs w:val="20"/>
              </w:rPr>
              <w:t xml:space="preserve"> KANAL 10</w:t>
            </w:r>
            <w:r w:rsidR="00B109A5">
              <w:rPr>
                <w:rFonts w:ascii="Arial" w:eastAsia="Calibri" w:hAnsi="Arial" w:cs="Arial"/>
                <w:sz w:val="20"/>
                <w:szCs w:val="20"/>
              </w:rPr>
              <w:t>,</w:t>
            </w:r>
            <w:r w:rsidRPr="00B35AA0">
              <w:rPr>
                <w:rFonts w:ascii="Arial" w:eastAsia="Calibri" w:hAnsi="Arial" w:cs="Arial"/>
                <w:sz w:val="20"/>
                <w:szCs w:val="20"/>
              </w:rPr>
              <w:t xml:space="preserve"> D.</w:t>
            </w:r>
            <w:r w:rsidR="00B109A5">
              <w:rPr>
                <w:rFonts w:ascii="Arial" w:eastAsia="Calibri" w:hAnsi="Arial" w:cs="Arial"/>
                <w:sz w:val="20"/>
                <w:szCs w:val="20"/>
              </w:rPr>
              <w:t xml:space="preserve"> </w:t>
            </w:r>
            <w:r w:rsidRPr="00B35AA0">
              <w:rPr>
                <w:rFonts w:ascii="Arial" w:eastAsia="Calibri" w:hAnsi="Arial" w:cs="Arial"/>
                <w:sz w:val="20"/>
                <w:szCs w:val="20"/>
              </w:rPr>
              <w:t>O.</w:t>
            </w:r>
            <w:r w:rsidR="00B109A5">
              <w:rPr>
                <w:rFonts w:ascii="Arial" w:eastAsia="Calibri" w:hAnsi="Arial" w:cs="Arial"/>
                <w:sz w:val="20"/>
                <w:szCs w:val="20"/>
              </w:rPr>
              <w:t xml:space="preserve"> </w:t>
            </w:r>
            <w:r w:rsidRPr="00B35AA0">
              <w:rPr>
                <w:rFonts w:ascii="Arial" w:eastAsia="Calibri" w:hAnsi="Arial" w:cs="Arial"/>
                <w:sz w:val="20"/>
                <w:szCs w:val="20"/>
              </w:rPr>
              <w:t>O.</w:t>
            </w:r>
          </w:p>
        </w:tc>
        <w:tc>
          <w:tcPr>
            <w:tcW w:w="1720" w:type="dxa"/>
            <w:shd w:val="clear" w:color="000000" w:fill="FFFFFF"/>
            <w:vAlign w:val="bottom"/>
            <w:hideMark/>
          </w:tcPr>
          <w:p w14:paraId="321C2B7E"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Pomurski dnevnik</w:t>
            </w:r>
          </w:p>
        </w:tc>
        <w:tc>
          <w:tcPr>
            <w:tcW w:w="3652" w:type="dxa"/>
            <w:shd w:val="clear" w:color="000000" w:fill="FFFFFF"/>
            <w:vAlign w:val="bottom"/>
            <w:hideMark/>
          </w:tcPr>
          <w:p w14:paraId="7DBD4D6C" w14:textId="546C98B5" w:rsidR="002F6F31" w:rsidRPr="00B35AA0" w:rsidRDefault="002F6F31" w:rsidP="00B109A5">
            <w:pPr>
              <w:rPr>
                <w:rFonts w:ascii="Arial" w:eastAsia="Calibri" w:hAnsi="Arial" w:cs="Arial"/>
                <w:sz w:val="20"/>
                <w:szCs w:val="20"/>
              </w:rPr>
            </w:pPr>
            <w:r w:rsidRPr="00B35AA0">
              <w:rPr>
                <w:rFonts w:ascii="Arial" w:eastAsia="Calibri" w:hAnsi="Arial" w:cs="Arial"/>
                <w:sz w:val="20"/>
                <w:szCs w:val="20"/>
              </w:rPr>
              <w:t xml:space="preserve">Oddaja se v pomembni meri osredotoča na </w:t>
            </w:r>
            <w:r w:rsidR="00B109A5">
              <w:rPr>
                <w:rFonts w:ascii="Arial" w:eastAsia="Calibri" w:hAnsi="Arial" w:cs="Arial"/>
                <w:sz w:val="20"/>
                <w:szCs w:val="20"/>
              </w:rPr>
              <w:t>težav</w:t>
            </w:r>
            <w:r w:rsidRPr="00B35AA0">
              <w:rPr>
                <w:rFonts w:ascii="Arial" w:eastAsia="Calibri" w:hAnsi="Arial" w:cs="Arial"/>
                <w:sz w:val="20"/>
                <w:szCs w:val="20"/>
              </w:rPr>
              <w:t>e manjšinskih skupnosti, saj vsebinsko izhaja regionalnega okolja in se osre</w:t>
            </w:r>
            <w:r w:rsidR="00B109A5">
              <w:rPr>
                <w:rFonts w:ascii="Arial" w:eastAsia="Calibri" w:hAnsi="Arial" w:cs="Arial"/>
                <w:sz w:val="20"/>
                <w:szCs w:val="20"/>
              </w:rPr>
              <w:t>d</w:t>
            </w:r>
            <w:r w:rsidRPr="00B35AA0">
              <w:rPr>
                <w:rFonts w:ascii="Arial" w:eastAsia="Calibri" w:hAnsi="Arial" w:cs="Arial"/>
                <w:sz w:val="20"/>
                <w:szCs w:val="20"/>
              </w:rPr>
              <w:t xml:space="preserve">otoča tudi na manjšinske skupnosti </w:t>
            </w:r>
            <w:r w:rsidR="00856163">
              <w:rPr>
                <w:rFonts w:ascii="Arial" w:eastAsia="Calibri" w:hAnsi="Arial" w:cs="Arial"/>
                <w:sz w:val="20"/>
                <w:szCs w:val="20"/>
              </w:rPr>
              <w:t>–</w:t>
            </w:r>
            <w:r w:rsidRPr="00B35AA0">
              <w:rPr>
                <w:rFonts w:ascii="Arial" w:eastAsia="Calibri" w:hAnsi="Arial" w:cs="Arial"/>
                <w:sz w:val="20"/>
                <w:szCs w:val="20"/>
              </w:rPr>
              <w:t xml:space="preserve"> madžarska narodna skupnost, romska etnična skupina</w:t>
            </w:r>
            <w:r w:rsidR="00B109A5">
              <w:rPr>
                <w:rFonts w:ascii="Arial" w:eastAsia="Calibri" w:hAnsi="Arial" w:cs="Arial"/>
                <w:sz w:val="20"/>
                <w:szCs w:val="20"/>
              </w:rPr>
              <w:t>.</w:t>
            </w:r>
          </w:p>
        </w:tc>
        <w:tc>
          <w:tcPr>
            <w:tcW w:w="1593" w:type="dxa"/>
            <w:shd w:val="clear" w:color="auto" w:fill="auto"/>
            <w:noWrap/>
            <w:vAlign w:val="bottom"/>
            <w:hideMark/>
          </w:tcPr>
          <w:p w14:paraId="62502177"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80.000,00   </w:t>
            </w:r>
          </w:p>
        </w:tc>
      </w:tr>
      <w:tr w:rsidR="002F6F31" w:rsidRPr="00B35AA0" w14:paraId="04ADEEC9" w14:textId="77777777" w:rsidTr="004C54B9">
        <w:trPr>
          <w:trHeight w:val="2310"/>
        </w:trPr>
        <w:tc>
          <w:tcPr>
            <w:tcW w:w="2184" w:type="dxa"/>
            <w:shd w:val="clear" w:color="000000" w:fill="FFFFFF"/>
            <w:vAlign w:val="bottom"/>
            <w:hideMark/>
          </w:tcPr>
          <w:p w14:paraId="00A044BA" w14:textId="430B96DE"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KOROŠKI RADIO</w:t>
            </w:r>
            <w:r w:rsidR="00B109A5">
              <w:rPr>
                <w:rFonts w:ascii="Arial" w:eastAsia="Calibri" w:hAnsi="Arial" w:cs="Arial"/>
                <w:sz w:val="20"/>
                <w:szCs w:val="20"/>
              </w:rPr>
              <w:t>,</w:t>
            </w:r>
            <w:r w:rsidRPr="00B35AA0">
              <w:rPr>
                <w:rFonts w:ascii="Arial" w:eastAsia="Calibri" w:hAnsi="Arial" w:cs="Arial"/>
                <w:sz w:val="20"/>
                <w:szCs w:val="20"/>
              </w:rPr>
              <w:t xml:space="preserve"> D.</w:t>
            </w:r>
            <w:r w:rsidR="00B109A5">
              <w:rPr>
                <w:rFonts w:ascii="Arial" w:eastAsia="Calibri" w:hAnsi="Arial" w:cs="Arial"/>
                <w:sz w:val="20"/>
                <w:szCs w:val="20"/>
              </w:rPr>
              <w:t> </w:t>
            </w:r>
            <w:r w:rsidRPr="00B35AA0">
              <w:rPr>
                <w:rFonts w:ascii="Arial" w:eastAsia="Calibri" w:hAnsi="Arial" w:cs="Arial"/>
                <w:sz w:val="20"/>
                <w:szCs w:val="20"/>
              </w:rPr>
              <w:t>O.</w:t>
            </w:r>
            <w:r w:rsidR="00B109A5">
              <w:rPr>
                <w:rFonts w:ascii="Arial" w:eastAsia="Calibri" w:hAnsi="Arial" w:cs="Arial"/>
                <w:sz w:val="20"/>
                <w:szCs w:val="20"/>
              </w:rPr>
              <w:t> </w:t>
            </w:r>
            <w:r w:rsidRPr="00B35AA0">
              <w:rPr>
                <w:rFonts w:ascii="Arial" w:eastAsia="Calibri" w:hAnsi="Arial" w:cs="Arial"/>
                <w:sz w:val="20"/>
                <w:szCs w:val="20"/>
              </w:rPr>
              <w:t>O.</w:t>
            </w:r>
          </w:p>
        </w:tc>
        <w:tc>
          <w:tcPr>
            <w:tcW w:w="1720" w:type="dxa"/>
            <w:shd w:val="clear" w:color="000000" w:fill="FFFFFF"/>
            <w:vAlign w:val="bottom"/>
            <w:hideMark/>
          </w:tcPr>
          <w:p w14:paraId="1F7936B7" w14:textId="652B44EC"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Odmevi </w:t>
            </w:r>
            <w:r w:rsidR="00B109A5">
              <w:rPr>
                <w:rFonts w:ascii="Arial" w:eastAsia="Calibri" w:hAnsi="Arial" w:cs="Arial"/>
                <w:sz w:val="20"/>
                <w:szCs w:val="20"/>
              </w:rPr>
              <w:t>k</w:t>
            </w:r>
            <w:r w:rsidRPr="00B35AA0">
              <w:rPr>
                <w:rFonts w:ascii="Arial" w:eastAsia="Calibri" w:hAnsi="Arial" w:cs="Arial"/>
                <w:sz w:val="20"/>
                <w:szCs w:val="20"/>
              </w:rPr>
              <w:t>oroških dolin</w:t>
            </w:r>
          </w:p>
        </w:tc>
        <w:tc>
          <w:tcPr>
            <w:tcW w:w="3652" w:type="dxa"/>
            <w:shd w:val="clear" w:color="000000" w:fill="FFFFFF"/>
            <w:vAlign w:val="bottom"/>
            <w:hideMark/>
          </w:tcPr>
          <w:p w14:paraId="0834C53B" w14:textId="43BA6D02" w:rsidR="002F6F31" w:rsidRPr="00B35AA0" w:rsidRDefault="002F6F31" w:rsidP="00B109A5">
            <w:pPr>
              <w:rPr>
                <w:rFonts w:ascii="Arial" w:eastAsia="Calibri" w:hAnsi="Arial" w:cs="Arial"/>
                <w:sz w:val="20"/>
                <w:szCs w:val="20"/>
              </w:rPr>
            </w:pPr>
            <w:r w:rsidRPr="00B35AA0">
              <w:rPr>
                <w:rFonts w:ascii="Arial" w:eastAsia="Calibri" w:hAnsi="Arial" w:cs="Arial"/>
                <w:sz w:val="20"/>
                <w:szCs w:val="20"/>
              </w:rPr>
              <w:t>V oddaji je posebni poudarek namenjen obveščanju koroških Slovencev</w:t>
            </w:r>
            <w:r w:rsidR="00B109A5">
              <w:rPr>
                <w:rFonts w:ascii="Arial" w:eastAsia="Calibri" w:hAnsi="Arial" w:cs="Arial"/>
                <w:sz w:val="20"/>
                <w:szCs w:val="20"/>
              </w:rPr>
              <w:t>,</w:t>
            </w:r>
            <w:r w:rsidRPr="00B35AA0">
              <w:rPr>
                <w:rFonts w:ascii="Arial" w:eastAsia="Calibri" w:hAnsi="Arial" w:cs="Arial"/>
                <w:sz w:val="20"/>
                <w:szCs w:val="20"/>
              </w:rPr>
              <w:t xml:space="preserve"> živečih v sosednji Avstriji. Vsako soboto razen julija in avgusta izvedejo oddajo Odprta meja, kjer gre za izključno zamejsko problematiko s poudarkom na področju gospodarstva, kulture in delovanja slovenskih organizacij in strank.</w:t>
            </w:r>
          </w:p>
        </w:tc>
        <w:tc>
          <w:tcPr>
            <w:tcW w:w="1593" w:type="dxa"/>
            <w:shd w:val="clear" w:color="auto" w:fill="auto"/>
            <w:noWrap/>
            <w:vAlign w:val="bottom"/>
            <w:hideMark/>
          </w:tcPr>
          <w:p w14:paraId="6B7F10A1"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74.512,50   </w:t>
            </w:r>
          </w:p>
        </w:tc>
      </w:tr>
      <w:tr w:rsidR="002F6F31" w:rsidRPr="00B35AA0" w14:paraId="4597664F" w14:textId="77777777" w:rsidTr="004C54B9">
        <w:trPr>
          <w:trHeight w:val="4605"/>
        </w:trPr>
        <w:tc>
          <w:tcPr>
            <w:tcW w:w="2184" w:type="dxa"/>
            <w:shd w:val="clear" w:color="000000" w:fill="FFFFFF"/>
            <w:vAlign w:val="bottom"/>
            <w:hideMark/>
          </w:tcPr>
          <w:p w14:paraId="1FAE3B4F"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lastRenderedPageBreak/>
              <w:t>ZAVOD RADIO ŠTUDENT</w:t>
            </w:r>
          </w:p>
        </w:tc>
        <w:tc>
          <w:tcPr>
            <w:tcW w:w="1720" w:type="dxa"/>
            <w:shd w:val="clear" w:color="000000" w:fill="FFFFFF"/>
            <w:vAlign w:val="bottom"/>
            <w:hideMark/>
          </w:tcPr>
          <w:p w14:paraId="7A261891" w14:textId="6E44D086"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Urbana študentska medijsko-izobraževalna platforma</w:t>
            </w:r>
          </w:p>
        </w:tc>
        <w:tc>
          <w:tcPr>
            <w:tcW w:w="3652" w:type="dxa"/>
            <w:shd w:val="clear" w:color="000000" w:fill="FFFFFF"/>
            <w:vAlign w:val="bottom"/>
            <w:hideMark/>
          </w:tcPr>
          <w:p w14:paraId="22896ED6" w14:textId="0B3AB054" w:rsidR="002F6F31" w:rsidRPr="00B35AA0" w:rsidRDefault="00636069" w:rsidP="00D84BAF">
            <w:pPr>
              <w:rPr>
                <w:rFonts w:ascii="Arial" w:eastAsia="Calibri" w:hAnsi="Arial" w:cs="Arial"/>
                <w:sz w:val="20"/>
                <w:szCs w:val="20"/>
              </w:rPr>
            </w:pPr>
            <w:r>
              <w:rPr>
                <w:rFonts w:ascii="Arial" w:eastAsia="Calibri" w:hAnsi="Arial" w:cs="Arial"/>
                <w:sz w:val="20"/>
                <w:szCs w:val="20"/>
              </w:rPr>
              <w:t>N</w:t>
            </w:r>
            <w:r w:rsidR="002F6F31" w:rsidRPr="00B35AA0">
              <w:rPr>
                <w:rFonts w:ascii="Arial" w:eastAsia="Calibri" w:hAnsi="Arial" w:cs="Arial"/>
                <w:sz w:val="20"/>
                <w:szCs w:val="20"/>
              </w:rPr>
              <w:t xml:space="preserve">a Radiu </w:t>
            </w:r>
            <w:r>
              <w:rPr>
                <w:rFonts w:ascii="Arial" w:eastAsia="Calibri" w:hAnsi="Arial" w:cs="Arial"/>
                <w:sz w:val="20"/>
                <w:szCs w:val="20"/>
              </w:rPr>
              <w:t>Š</w:t>
            </w:r>
            <w:r w:rsidR="002F6F31" w:rsidRPr="00B35AA0">
              <w:rPr>
                <w:rFonts w:ascii="Arial" w:eastAsia="Calibri" w:hAnsi="Arial" w:cs="Arial"/>
                <w:sz w:val="20"/>
                <w:szCs w:val="20"/>
              </w:rPr>
              <w:t>tudent sodelujejo z več manjšinskimi in etničnimi skupnostmi. Pripadnike teh</w:t>
            </w:r>
            <w:r>
              <w:rPr>
                <w:rFonts w:ascii="Arial" w:eastAsia="Calibri" w:hAnsi="Arial" w:cs="Arial"/>
                <w:sz w:val="20"/>
                <w:szCs w:val="20"/>
              </w:rPr>
              <w:t xml:space="preserve"> skupnosti</w:t>
            </w:r>
            <w:r w:rsidR="002F6F31" w:rsidRPr="00B35AA0">
              <w:rPr>
                <w:rFonts w:ascii="Arial" w:eastAsia="Calibri" w:hAnsi="Arial" w:cs="Arial"/>
                <w:sz w:val="20"/>
                <w:szCs w:val="20"/>
              </w:rPr>
              <w:t xml:space="preserve"> intenzivno izobražujejo v radijski produkciji vse leto, s tem zagotavljajo </w:t>
            </w:r>
            <w:r w:rsidR="00556347">
              <w:rPr>
                <w:rFonts w:ascii="Arial" w:eastAsia="Calibri" w:hAnsi="Arial" w:cs="Arial"/>
                <w:sz w:val="20"/>
                <w:szCs w:val="20"/>
              </w:rPr>
              <w:t>vključitev</w:t>
            </w:r>
            <w:r w:rsidR="002F6F31" w:rsidRPr="00B35AA0">
              <w:rPr>
                <w:rFonts w:ascii="Arial" w:eastAsia="Calibri" w:hAnsi="Arial" w:cs="Arial"/>
                <w:sz w:val="20"/>
                <w:szCs w:val="20"/>
              </w:rPr>
              <w:t xml:space="preserve"> </w:t>
            </w:r>
            <w:r>
              <w:rPr>
                <w:rFonts w:ascii="Arial" w:eastAsia="Calibri" w:hAnsi="Arial" w:cs="Arial"/>
                <w:sz w:val="20"/>
                <w:szCs w:val="20"/>
              </w:rPr>
              <w:t>p</w:t>
            </w:r>
            <w:r w:rsidR="002F6F31" w:rsidRPr="00B35AA0">
              <w:rPr>
                <w:rFonts w:ascii="Arial" w:eastAsia="Calibri" w:hAnsi="Arial" w:cs="Arial"/>
                <w:sz w:val="20"/>
                <w:szCs w:val="20"/>
              </w:rPr>
              <w:t>osameznikov</w:t>
            </w:r>
            <w:r w:rsidR="00D84BAF">
              <w:rPr>
                <w:rFonts w:ascii="Arial" w:eastAsia="Calibri" w:hAnsi="Arial" w:cs="Arial"/>
                <w:sz w:val="20"/>
                <w:szCs w:val="20"/>
              </w:rPr>
              <w:t xml:space="preserve"> ter</w:t>
            </w:r>
            <w:r w:rsidR="002F6F31" w:rsidRPr="00B35AA0">
              <w:rPr>
                <w:rFonts w:ascii="Arial" w:eastAsia="Calibri" w:hAnsi="Arial" w:cs="Arial"/>
                <w:sz w:val="20"/>
                <w:szCs w:val="20"/>
              </w:rPr>
              <w:t xml:space="preserve"> uredniško in vsebinsko kakovost posameznih oddaj. Pripadniki manjšinskih skupnosti te oddaje avtorsko ustvarjajo in vodijo. V sklopu projekta </w:t>
            </w:r>
            <w:r w:rsidR="00D84BAF">
              <w:rPr>
                <w:rFonts w:ascii="Arial" w:eastAsia="Calibri" w:hAnsi="Arial" w:cs="Arial"/>
                <w:sz w:val="20"/>
                <w:szCs w:val="20"/>
              </w:rPr>
              <w:t>se izvajajo t</w:t>
            </w:r>
            <w:r w:rsidR="002F6F31" w:rsidRPr="00B35AA0">
              <w:rPr>
                <w:rFonts w:ascii="Arial" w:eastAsia="Calibri" w:hAnsi="Arial" w:cs="Arial"/>
                <w:sz w:val="20"/>
                <w:szCs w:val="20"/>
              </w:rPr>
              <w:t xml:space="preserve">e oddaje, ki vključujejo manjšinske skupnosti: Puko Učkur </w:t>
            </w:r>
            <w:r w:rsidR="00856163">
              <w:rPr>
                <w:rFonts w:ascii="Arial" w:eastAsia="Calibri" w:hAnsi="Arial" w:cs="Arial"/>
                <w:sz w:val="20"/>
                <w:szCs w:val="20"/>
              </w:rPr>
              <w:t>–</w:t>
            </w:r>
            <w:r w:rsidR="002F6F31" w:rsidRPr="00B35AA0">
              <w:rPr>
                <w:rFonts w:ascii="Arial" w:eastAsia="Calibri" w:hAnsi="Arial" w:cs="Arial"/>
                <w:sz w:val="20"/>
                <w:szCs w:val="20"/>
              </w:rPr>
              <w:t xml:space="preserve"> migrantski delavci, Kontrola leta </w:t>
            </w:r>
            <w:r w:rsidR="00856163">
              <w:rPr>
                <w:rFonts w:ascii="Arial" w:eastAsia="Calibri" w:hAnsi="Arial" w:cs="Arial"/>
                <w:sz w:val="20"/>
                <w:szCs w:val="20"/>
              </w:rPr>
              <w:t>–</w:t>
            </w:r>
            <w:r w:rsidR="002F6F31" w:rsidRPr="00B35AA0">
              <w:rPr>
                <w:rFonts w:ascii="Arial" w:eastAsia="Calibri" w:hAnsi="Arial" w:cs="Arial"/>
                <w:sz w:val="20"/>
                <w:szCs w:val="20"/>
              </w:rPr>
              <w:t xml:space="preserve"> oddaja srbske narodne manjšine, Mali granični prijelaz </w:t>
            </w:r>
            <w:r w:rsidR="00856163">
              <w:rPr>
                <w:rFonts w:ascii="Arial" w:eastAsia="Calibri" w:hAnsi="Arial" w:cs="Arial"/>
                <w:sz w:val="20"/>
                <w:szCs w:val="20"/>
              </w:rPr>
              <w:t>–</w:t>
            </w:r>
            <w:r w:rsidR="002F6F31" w:rsidRPr="00B35AA0">
              <w:rPr>
                <w:rFonts w:ascii="Arial" w:eastAsia="Calibri" w:hAnsi="Arial" w:cs="Arial"/>
                <w:sz w:val="20"/>
                <w:szCs w:val="20"/>
              </w:rPr>
              <w:t xml:space="preserve"> oddaja hrvaške narodne manjšine, Sunrise Africa </w:t>
            </w:r>
            <w:r w:rsidR="00856163">
              <w:rPr>
                <w:rFonts w:ascii="Arial" w:eastAsia="Calibri" w:hAnsi="Arial" w:cs="Arial"/>
                <w:sz w:val="20"/>
                <w:szCs w:val="20"/>
              </w:rPr>
              <w:t>–</w:t>
            </w:r>
            <w:r w:rsidR="002F6F31" w:rsidRPr="00B35AA0">
              <w:rPr>
                <w:rFonts w:ascii="Arial" w:eastAsia="Calibri" w:hAnsi="Arial" w:cs="Arial"/>
                <w:sz w:val="20"/>
                <w:szCs w:val="20"/>
              </w:rPr>
              <w:t xml:space="preserve"> oddaja afriške skupnosti, Romano horo </w:t>
            </w:r>
            <w:r w:rsidR="00856163">
              <w:rPr>
                <w:rFonts w:ascii="Arial" w:eastAsia="Calibri" w:hAnsi="Arial" w:cs="Arial"/>
                <w:sz w:val="20"/>
                <w:szCs w:val="20"/>
              </w:rPr>
              <w:t>–</w:t>
            </w:r>
            <w:r w:rsidR="002F6F31" w:rsidRPr="00B35AA0">
              <w:rPr>
                <w:rFonts w:ascii="Arial" w:eastAsia="Calibri" w:hAnsi="Arial" w:cs="Arial"/>
                <w:sz w:val="20"/>
                <w:szCs w:val="20"/>
              </w:rPr>
              <w:t xml:space="preserve"> oddaja romske skupnosti</w:t>
            </w:r>
            <w:r>
              <w:rPr>
                <w:rFonts w:ascii="Arial" w:eastAsia="Calibri" w:hAnsi="Arial" w:cs="Arial"/>
                <w:sz w:val="20"/>
                <w:szCs w:val="20"/>
              </w:rPr>
              <w:t>.</w:t>
            </w:r>
          </w:p>
        </w:tc>
        <w:tc>
          <w:tcPr>
            <w:tcW w:w="1593" w:type="dxa"/>
            <w:shd w:val="clear" w:color="auto" w:fill="auto"/>
            <w:noWrap/>
            <w:vAlign w:val="bottom"/>
            <w:hideMark/>
          </w:tcPr>
          <w:p w14:paraId="0D6DBA79"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81.600,00   </w:t>
            </w:r>
          </w:p>
        </w:tc>
      </w:tr>
      <w:tr w:rsidR="002F6F31" w:rsidRPr="00B35AA0" w14:paraId="38F04F2C" w14:textId="77777777" w:rsidTr="004C54B9">
        <w:trPr>
          <w:trHeight w:val="1545"/>
        </w:trPr>
        <w:tc>
          <w:tcPr>
            <w:tcW w:w="2184" w:type="dxa"/>
            <w:shd w:val="clear" w:color="000000" w:fill="FFFFFF"/>
            <w:vAlign w:val="bottom"/>
            <w:hideMark/>
          </w:tcPr>
          <w:p w14:paraId="5C3CC0EF"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GORENJSKI GLAS</w:t>
            </w:r>
          </w:p>
        </w:tc>
        <w:tc>
          <w:tcPr>
            <w:tcW w:w="1720" w:type="dxa"/>
            <w:shd w:val="clear" w:color="000000" w:fill="FFFFFF"/>
            <w:vAlign w:val="bottom"/>
            <w:hideMark/>
          </w:tcPr>
          <w:p w14:paraId="21C281AB"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Priloga GG+/ Snovanja</w:t>
            </w:r>
          </w:p>
        </w:tc>
        <w:tc>
          <w:tcPr>
            <w:tcW w:w="3652" w:type="dxa"/>
            <w:shd w:val="clear" w:color="000000" w:fill="FFFFFF"/>
            <w:vAlign w:val="bottom"/>
            <w:hideMark/>
          </w:tcPr>
          <w:p w14:paraId="3DF545BA" w14:textId="4B0ECD44"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Tradicional</w:t>
            </w:r>
            <w:r w:rsidR="002B157B">
              <w:rPr>
                <w:rFonts w:ascii="Arial" w:eastAsia="Calibri" w:hAnsi="Arial" w:cs="Arial"/>
                <w:sz w:val="20"/>
                <w:szCs w:val="20"/>
              </w:rPr>
              <w:t>n</w:t>
            </w:r>
            <w:r w:rsidRPr="00B35AA0">
              <w:rPr>
                <w:rFonts w:ascii="Arial" w:eastAsia="Calibri" w:hAnsi="Arial" w:cs="Arial"/>
                <w:sz w:val="20"/>
                <w:szCs w:val="20"/>
              </w:rPr>
              <w:t xml:space="preserve">a rubrika </w:t>
            </w:r>
            <w:r w:rsidR="00D84BAF">
              <w:rPr>
                <w:rFonts w:ascii="Arial" w:eastAsia="Calibri" w:hAnsi="Arial" w:cs="Arial"/>
                <w:sz w:val="20"/>
                <w:szCs w:val="20"/>
              </w:rPr>
              <w:t>»</w:t>
            </w:r>
            <w:r w:rsidRPr="00B35AA0">
              <w:rPr>
                <w:rFonts w:ascii="Arial" w:eastAsia="Calibri" w:hAnsi="Arial" w:cs="Arial"/>
                <w:sz w:val="20"/>
                <w:szCs w:val="20"/>
              </w:rPr>
              <w:t>Med sosedi</w:t>
            </w:r>
            <w:r w:rsidR="00D84BAF">
              <w:rPr>
                <w:rFonts w:ascii="Arial" w:eastAsia="Calibri" w:hAnsi="Arial" w:cs="Arial"/>
                <w:sz w:val="20"/>
                <w:szCs w:val="20"/>
              </w:rPr>
              <w:t>«</w:t>
            </w:r>
            <w:r w:rsidRPr="00B35AA0">
              <w:rPr>
                <w:rFonts w:ascii="Arial" w:eastAsia="Calibri" w:hAnsi="Arial" w:cs="Arial"/>
                <w:sz w:val="20"/>
                <w:szCs w:val="20"/>
              </w:rPr>
              <w:t xml:space="preserve"> je namenjena obveščanju o slovenski manjšini na avstrijskem Koroškem, rubrika </w:t>
            </w:r>
            <w:r w:rsidR="00D84BAF">
              <w:rPr>
                <w:rFonts w:ascii="Arial" w:eastAsia="Calibri" w:hAnsi="Arial" w:cs="Arial"/>
                <w:sz w:val="20"/>
                <w:szCs w:val="20"/>
              </w:rPr>
              <w:t>»</w:t>
            </w:r>
            <w:r w:rsidRPr="00B35AA0">
              <w:rPr>
                <w:rFonts w:ascii="Arial" w:eastAsia="Calibri" w:hAnsi="Arial" w:cs="Arial"/>
                <w:sz w:val="20"/>
                <w:szCs w:val="20"/>
              </w:rPr>
              <w:t>Multikulti</w:t>
            </w:r>
            <w:r w:rsidR="00D84BAF">
              <w:rPr>
                <w:rFonts w:ascii="Arial" w:eastAsia="Calibri" w:hAnsi="Arial" w:cs="Arial"/>
                <w:sz w:val="20"/>
                <w:szCs w:val="20"/>
              </w:rPr>
              <w:t>«</w:t>
            </w:r>
            <w:r w:rsidRPr="00B35AA0">
              <w:rPr>
                <w:rFonts w:ascii="Arial" w:eastAsia="Calibri" w:hAnsi="Arial" w:cs="Arial"/>
                <w:sz w:val="20"/>
                <w:szCs w:val="20"/>
              </w:rPr>
              <w:t xml:space="preserve"> je namenjena manjšinam, etničnim skupnostim, priseljencem in izseljencem.</w:t>
            </w:r>
          </w:p>
        </w:tc>
        <w:tc>
          <w:tcPr>
            <w:tcW w:w="1593" w:type="dxa"/>
            <w:shd w:val="clear" w:color="auto" w:fill="auto"/>
            <w:noWrap/>
            <w:vAlign w:val="bottom"/>
            <w:hideMark/>
          </w:tcPr>
          <w:p w14:paraId="0580CACA"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18.000,00   </w:t>
            </w:r>
          </w:p>
        </w:tc>
      </w:tr>
      <w:tr w:rsidR="002F6F31" w:rsidRPr="00B35AA0" w14:paraId="0417472B" w14:textId="77777777" w:rsidTr="004C54B9">
        <w:trPr>
          <w:trHeight w:val="2310"/>
        </w:trPr>
        <w:tc>
          <w:tcPr>
            <w:tcW w:w="2184" w:type="dxa"/>
            <w:shd w:val="clear" w:color="000000" w:fill="FFFFFF"/>
            <w:vAlign w:val="bottom"/>
            <w:hideMark/>
          </w:tcPr>
          <w:p w14:paraId="761A0FC4"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DRUŠTVO ZA PREPIH ZNANJA VÖTER</w:t>
            </w:r>
          </w:p>
        </w:tc>
        <w:tc>
          <w:tcPr>
            <w:tcW w:w="1720" w:type="dxa"/>
            <w:shd w:val="clear" w:color="000000" w:fill="FFFFFF"/>
            <w:vAlign w:val="bottom"/>
            <w:hideMark/>
          </w:tcPr>
          <w:p w14:paraId="60DBC8AA" w14:textId="11E598FA"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MI </w:t>
            </w:r>
            <w:r w:rsidR="00856163">
              <w:rPr>
                <w:rFonts w:ascii="Arial" w:eastAsia="Calibri" w:hAnsi="Arial" w:cs="Arial"/>
                <w:sz w:val="20"/>
                <w:szCs w:val="20"/>
              </w:rPr>
              <w:t>–</w:t>
            </w:r>
            <w:r w:rsidRPr="00B35AA0">
              <w:rPr>
                <w:rFonts w:ascii="Arial" w:eastAsia="Calibri" w:hAnsi="Arial" w:cs="Arial"/>
                <w:sz w:val="20"/>
                <w:szCs w:val="20"/>
              </w:rPr>
              <w:t xml:space="preserve"> zamejci 2017</w:t>
            </w:r>
          </w:p>
        </w:tc>
        <w:tc>
          <w:tcPr>
            <w:tcW w:w="3652" w:type="dxa"/>
            <w:shd w:val="clear" w:color="000000" w:fill="FFFFFF"/>
            <w:vAlign w:val="bottom"/>
            <w:hideMark/>
          </w:tcPr>
          <w:p w14:paraId="6AAE0257" w14:textId="3B323BB6" w:rsidR="002F6F31" w:rsidRPr="00B35AA0" w:rsidRDefault="002F6F31" w:rsidP="001C3017">
            <w:pPr>
              <w:rPr>
                <w:rFonts w:ascii="Arial" w:eastAsia="Calibri" w:hAnsi="Arial" w:cs="Arial"/>
                <w:sz w:val="20"/>
                <w:szCs w:val="20"/>
              </w:rPr>
            </w:pPr>
            <w:r w:rsidRPr="00B35AA0">
              <w:rPr>
                <w:rFonts w:ascii="Arial" w:eastAsia="Calibri" w:hAnsi="Arial" w:cs="Arial"/>
                <w:sz w:val="20"/>
                <w:szCs w:val="20"/>
              </w:rPr>
              <w:t>Projekt zajema 10</w:t>
            </w:r>
            <w:r w:rsidR="001C3017">
              <w:rPr>
                <w:rFonts w:ascii="Arial" w:eastAsia="Calibri" w:hAnsi="Arial" w:cs="Arial"/>
                <w:sz w:val="20"/>
                <w:szCs w:val="20"/>
              </w:rPr>
              <w:t>-</w:t>
            </w:r>
            <w:r w:rsidRPr="00B35AA0">
              <w:rPr>
                <w:rFonts w:ascii="Arial" w:eastAsia="Calibri" w:hAnsi="Arial" w:cs="Arial"/>
                <w:sz w:val="20"/>
                <w:szCs w:val="20"/>
              </w:rPr>
              <w:t>minutne izobraževalno-informativne oddaje</w:t>
            </w:r>
            <w:r w:rsidR="001C3017">
              <w:rPr>
                <w:rFonts w:ascii="Arial" w:eastAsia="Calibri" w:hAnsi="Arial" w:cs="Arial"/>
                <w:sz w:val="20"/>
                <w:szCs w:val="20"/>
              </w:rPr>
              <w:t>,</w:t>
            </w:r>
            <w:r w:rsidRPr="00B35AA0">
              <w:rPr>
                <w:rFonts w:ascii="Arial" w:eastAsia="Calibri" w:hAnsi="Arial" w:cs="Arial"/>
                <w:sz w:val="20"/>
                <w:szCs w:val="20"/>
              </w:rPr>
              <w:t xml:space="preserve"> namenjene zamejskim Slovencem, ki živijo v neposredni bližini Pomurja</w:t>
            </w:r>
            <w:r w:rsidR="001C3017">
              <w:rPr>
                <w:rFonts w:ascii="Arial" w:eastAsia="Calibri" w:hAnsi="Arial" w:cs="Arial"/>
                <w:sz w:val="20"/>
                <w:szCs w:val="20"/>
              </w:rPr>
              <w:t>,</w:t>
            </w:r>
            <w:r w:rsidRPr="00B35AA0">
              <w:rPr>
                <w:rFonts w:ascii="Arial" w:eastAsia="Calibri" w:hAnsi="Arial" w:cs="Arial"/>
                <w:sz w:val="20"/>
                <w:szCs w:val="20"/>
              </w:rPr>
              <w:t xml:space="preserve"> in sicer v Avstriji, </w:t>
            </w:r>
            <w:r w:rsidR="001C3017">
              <w:rPr>
                <w:rFonts w:ascii="Arial" w:eastAsia="Calibri" w:hAnsi="Arial" w:cs="Arial"/>
                <w:sz w:val="20"/>
                <w:szCs w:val="20"/>
              </w:rPr>
              <w:t>na M</w:t>
            </w:r>
            <w:r w:rsidRPr="00B35AA0">
              <w:rPr>
                <w:rFonts w:ascii="Arial" w:eastAsia="Calibri" w:hAnsi="Arial" w:cs="Arial"/>
                <w:sz w:val="20"/>
                <w:szCs w:val="20"/>
              </w:rPr>
              <w:t xml:space="preserve">adžarskem in na Hrvaškem. Oddaje so </w:t>
            </w:r>
            <w:r w:rsidR="001C3017">
              <w:rPr>
                <w:rFonts w:ascii="Arial" w:eastAsia="Calibri" w:hAnsi="Arial" w:cs="Arial"/>
                <w:sz w:val="20"/>
                <w:szCs w:val="20"/>
              </w:rPr>
              <w:t>namen</w:t>
            </w:r>
            <w:r w:rsidRPr="00B35AA0">
              <w:rPr>
                <w:rFonts w:ascii="Arial" w:eastAsia="Calibri" w:hAnsi="Arial" w:cs="Arial"/>
                <w:sz w:val="20"/>
                <w:szCs w:val="20"/>
              </w:rPr>
              <w:t>jene ozaveščanju, svetovanju, izobraževanju in informiranju pomurske javnosti ter zamejskih Slovencev</w:t>
            </w:r>
            <w:r w:rsidR="001C3017">
              <w:rPr>
                <w:rFonts w:ascii="Arial" w:eastAsia="Calibri" w:hAnsi="Arial" w:cs="Arial"/>
                <w:sz w:val="20"/>
                <w:szCs w:val="20"/>
              </w:rPr>
              <w:t>.</w:t>
            </w:r>
          </w:p>
        </w:tc>
        <w:tc>
          <w:tcPr>
            <w:tcW w:w="1593" w:type="dxa"/>
            <w:shd w:val="clear" w:color="auto" w:fill="auto"/>
            <w:noWrap/>
            <w:vAlign w:val="bottom"/>
            <w:hideMark/>
          </w:tcPr>
          <w:p w14:paraId="309CA29E"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 xml:space="preserve">      4.496,00   </w:t>
            </w:r>
          </w:p>
        </w:tc>
      </w:tr>
      <w:tr w:rsidR="002F6F31" w:rsidRPr="00B35AA0" w14:paraId="7BDCD308" w14:textId="77777777" w:rsidTr="004C54B9">
        <w:trPr>
          <w:trHeight w:val="300"/>
        </w:trPr>
        <w:tc>
          <w:tcPr>
            <w:tcW w:w="2184" w:type="dxa"/>
            <w:shd w:val="clear" w:color="auto" w:fill="auto"/>
            <w:noWrap/>
            <w:vAlign w:val="bottom"/>
            <w:hideMark/>
          </w:tcPr>
          <w:p w14:paraId="0C11DFD7" w14:textId="77777777" w:rsidR="002F6F31" w:rsidRPr="00B35AA0" w:rsidRDefault="002F6F31" w:rsidP="002F6F31">
            <w:pPr>
              <w:rPr>
                <w:rFonts w:ascii="Arial" w:eastAsia="Calibri" w:hAnsi="Arial" w:cs="Arial"/>
                <w:b/>
                <w:bCs/>
                <w:sz w:val="20"/>
                <w:szCs w:val="20"/>
              </w:rPr>
            </w:pPr>
            <w:r w:rsidRPr="00B35AA0">
              <w:rPr>
                <w:rFonts w:ascii="Arial" w:eastAsia="Calibri" w:hAnsi="Arial" w:cs="Arial"/>
                <w:b/>
                <w:bCs/>
                <w:sz w:val="20"/>
                <w:szCs w:val="20"/>
              </w:rPr>
              <w:t> </w:t>
            </w:r>
          </w:p>
        </w:tc>
        <w:tc>
          <w:tcPr>
            <w:tcW w:w="1720" w:type="dxa"/>
            <w:shd w:val="clear" w:color="auto" w:fill="auto"/>
            <w:noWrap/>
            <w:vAlign w:val="bottom"/>
            <w:hideMark/>
          </w:tcPr>
          <w:p w14:paraId="24C4FCD2" w14:textId="77777777" w:rsidR="002F6F31" w:rsidRPr="00B35AA0" w:rsidRDefault="002F6F31" w:rsidP="002F6F31">
            <w:pPr>
              <w:rPr>
                <w:rFonts w:ascii="Arial" w:eastAsia="Calibri" w:hAnsi="Arial" w:cs="Arial"/>
                <w:b/>
                <w:bCs/>
                <w:sz w:val="20"/>
                <w:szCs w:val="20"/>
              </w:rPr>
            </w:pPr>
            <w:r w:rsidRPr="00B35AA0">
              <w:rPr>
                <w:rFonts w:ascii="Arial" w:eastAsia="Calibri" w:hAnsi="Arial" w:cs="Arial"/>
                <w:b/>
                <w:bCs/>
                <w:sz w:val="20"/>
                <w:szCs w:val="20"/>
              </w:rPr>
              <w:t> </w:t>
            </w:r>
          </w:p>
        </w:tc>
        <w:tc>
          <w:tcPr>
            <w:tcW w:w="3652" w:type="dxa"/>
            <w:shd w:val="clear" w:color="auto" w:fill="auto"/>
            <w:noWrap/>
            <w:vAlign w:val="bottom"/>
            <w:hideMark/>
          </w:tcPr>
          <w:p w14:paraId="3423C33B" w14:textId="77777777" w:rsidR="002F6F31" w:rsidRPr="00B35AA0" w:rsidRDefault="002F6F31" w:rsidP="002F6F31">
            <w:pPr>
              <w:rPr>
                <w:rFonts w:ascii="Arial" w:eastAsia="Calibri" w:hAnsi="Arial" w:cs="Arial"/>
                <w:b/>
                <w:bCs/>
                <w:sz w:val="20"/>
                <w:szCs w:val="20"/>
              </w:rPr>
            </w:pPr>
            <w:r w:rsidRPr="00B35AA0">
              <w:rPr>
                <w:rFonts w:ascii="Arial" w:eastAsia="Calibri" w:hAnsi="Arial" w:cs="Arial"/>
                <w:b/>
                <w:bCs/>
                <w:sz w:val="20"/>
                <w:szCs w:val="20"/>
              </w:rPr>
              <w:t>SKUPAJ</w:t>
            </w:r>
          </w:p>
        </w:tc>
        <w:tc>
          <w:tcPr>
            <w:tcW w:w="1593" w:type="dxa"/>
            <w:shd w:val="clear" w:color="auto" w:fill="auto"/>
            <w:noWrap/>
            <w:vAlign w:val="bottom"/>
            <w:hideMark/>
          </w:tcPr>
          <w:p w14:paraId="5B057816" w14:textId="77777777" w:rsidR="002F6F31" w:rsidRPr="00B35AA0" w:rsidRDefault="002F6F31" w:rsidP="002F6F31">
            <w:pPr>
              <w:rPr>
                <w:rFonts w:ascii="Arial" w:eastAsia="Calibri" w:hAnsi="Arial" w:cs="Arial"/>
                <w:b/>
                <w:bCs/>
                <w:sz w:val="20"/>
                <w:szCs w:val="20"/>
              </w:rPr>
            </w:pPr>
            <w:r w:rsidRPr="00B35AA0">
              <w:rPr>
                <w:rFonts w:ascii="Arial" w:eastAsia="Calibri" w:hAnsi="Arial" w:cs="Arial"/>
                <w:b/>
                <w:bCs/>
                <w:sz w:val="20"/>
                <w:szCs w:val="20"/>
              </w:rPr>
              <w:t xml:space="preserve">   626.334,30   </w:t>
            </w:r>
          </w:p>
        </w:tc>
      </w:tr>
    </w:tbl>
    <w:p w14:paraId="6198E173" w14:textId="77777777" w:rsidR="002F6F31" w:rsidRPr="00B35AA0" w:rsidRDefault="002F6F31" w:rsidP="002F6F31">
      <w:pPr>
        <w:rPr>
          <w:rFonts w:ascii="Arial" w:eastAsia="Calibri" w:hAnsi="Arial" w:cs="Arial"/>
          <w:sz w:val="20"/>
          <w:szCs w:val="20"/>
        </w:rPr>
      </w:pPr>
    </w:p>
    <w:p w14:paraId="410DE93F" w14:textId="77777777" w:rsidR="002F6F31" w:rsidRPr="00B35AA0" w:rsidRDefault="002F6F31" w:rsidP="002F6F31">
      <w:pPr>
        <w:rPr>
          <w:rFonts w:ascii="Arial" w:eastAsia="Calibri" w:hAnsi="Arial" w:cs="Arial"/>
          <w:sz w:val="20"/>
          <w:szCs w:val="20"/>
        </w:rPr>
      </w:pPr>
      <w:r w:rsidRPr="00B35AA0">
        <w:rPr>
          <w:rFonts w:ascii="Arial" w:eastAsia="Calibri" w:hAnsi="Arial" w:cs="Arial"/>
          <w:sz w:val="20"/>
          <w:szCs w:val="20"/>
        </w:rPr>
        <w:t>Leto 2018:</w:t>
      </w:r>
    </w:p>
    <w:tbl>
      <w:tblPr>
        <w:tblW w:w="9280" w:type="dxa"/>
        <w:tblCellMar>
          <w:left w:w="70" w:type="dxa"/>
          <w:right w:w="70" w:type="dxa"/>
        </w:tblCellMar>
        <w:tblLook w:val="04A0" w:firstRow="1" w:lastRow="0" w:firstColumn="1" w:lastColumn="0" w:noHBand="0" w:noVBand="1"/>
      </w:tblPr>
      <w:tblGrid>
        <w:gridCol w:w="2252"/>
        <w:gridCol w:w="1780"/>
        <w:gridCol w:w="3828"/>
        <w:gridCol w:w="1420"/>
      </w:tblGrid>
      <w:tr w:rsidR="002F6F31" w:rsidRPr="00B35AA0" w14:paraId="6BE0A6C3" w14:textId="77777777" w:rsidTr="004C54B9">
        <w:trPr>
          <w:trHeight w:val="600"/>
        </w:trPr>
        <w:tc>
          <w:tcPr>
            <w:tcW w:w="2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9E203" w14:textId="77777777" w:rsidR="002F6F31" w:rsidRPr="00B35AA0" w:rsidRDefault="002F6F31" w:rsidP="002F6F31">
            <w:pPr>
              <w:rPr>
                <w:rFonts w:ascii="Arial" w:hAnsi="Arial" w:cs="Arial"/>
                <w:b/>
                <w:sz w:val="20"/>
                <w:szCs w:val="20"/>
                <w:lang w:eastAsia="sl-SI"/>
              </w:rPr>
            </w:pPr>
            <w:r w:rsidRPr="00B35AA0">
              <w:rPr>
                <w:rFonts w:ascii="Arial" w:hAnsi="Arial" w:cs="Arial"/>
                <w:b/>
                <w:sz w:val="20"/>
                <w:szCs w:val="20"/>
                <w:lang w:eastAsia="sl-SI"/>
              </w:rPr>
              <w:t xml:space="preserve">Naslov projekta </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14:paraId="6F207BE8" w14:textId="77777777" w:rsidR="002F6F31" w:rsidRPr="00B35AA0" w:rsidRDefault="002F6F31" w:rsidP="002F6F31">
            <w:pPr>
              <w:rPr>
                <w:rFonts w:ascii="Arial" w:hAnsi="Arial" w:cs="Arial"/>
                <w:b/>
                <w:sz w:val="20"/>
                <w:szCs w:val="20"/>
                <w:lang w:eastAsia="sl-SI"/>
              </w:rPr>
            </w:pPr>
            <w:r w:rsidRPr="00B35AA0">
              <w:rPr>
                <w:rFonts w:ascii="Arial" w:hAnsi="Arial" w:cs="Arial"/>
                <w:b/>
                <w:sz w:val="20"/>
                <w:szCs w:val="20"/>
                <w:lang w:eastAsia="sl-SI"/>
              </w:rPr>
              <w:t xml:space="preserve"> Prijavitelj</w:t>
            </w:r>
          </w:p>
        </w:tc>
        <w:tc>
          <w:tcPr>
            <w:tcW w:w="3940" w:type="dxa"/>
            <w:tcBorders>
              <w:top w:val="single" w:sz="4" w:space="0" w:color="auto"/>
              <w:left w:val="nil"/>
              <w:bottom w:val="single" w:sz="4" w:space="0" w:color="auto"/>
              <w:right w:val="single" w:sz="4" w:space="0" w:color="auto"/>
            </w:tcBorders>
            <w:shd w:val="clear" w:color="000000" w:fill="FFFFFF"/>
            <w:vAlign w:val="bottom"/>
            <w:hideMark/>
          </w:tcPr>
          <w:p w14:paraId="4C3E65EC" w14:textId="77777777" w:rsidR="002F6F31" w:rsidRPr="00B35AA0" w:rsidRDefault="002F6F31" w:rsidP="002F6F31">
            <w:pPr>
              <w:rPr>
                <w:rFonts w:ascii="Arial" w:hAnsi="Arial" w:cs="Arial"/>
                <w:b/>
                <w:sz w:val="20"/>
                <w:szCs w:val="20"/>
                <w:lang w:eastAsia="sl-SI"/>
              </w:rPr>
            </w:pPr>
            <w:r w:rsidRPr="00B35AA0">
              <w:rPr>
                <w:rFonts w:ascii="Arial" w:hAnsi="Arial" w:cs="Arial"/>
                <w:b/>
                <w:sz w:val="20"/>
                <w:szCs w:val="20"/>
                <w:lang w:eastAsia="sl-SI"/>
              </w:rPr>
              <w:t>Vključena skupnost (Romi, madžarska, italijanska, srbska, hrvaška, zamejci)</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14:paraId="23C3A122" w14:textId="77777777" w:rsidR="001C3017" w:rsidRDefault="002F6F31" w:rsidP="002F6F31">
            <w:pPr>
              <w:rPr>
                <w:rFonts w:ascii="Arial" w:hAnsi="Arial" w:cs="Arial"/>
                <w:b/>
                <w:sz w:val="20"/>
                <w:szCs w:val="20"/>
                <w:lang w:eastAsia="sl-SI"/>
              </w:rPr>
            </w:pPr>
            <w:r w:rsidRPr="00B35AA0">
              <w:rPr>
                <w:rFonts w:ascii="Arial" w:hAnsi="Arial" w:cs="Arial"/>
                <w:b/>
                <w:sz w:val="20"/>
                <w:szCs w:val="20"/>
                <w:lang w:eastAsia="sl-SI"/>
              </w:rPr>
              <w:t xml:space="preserve"> Odobreno </w:t>
            </w:r>
          </w:p>
          <w:p w14:paraId="10D8E548" w14:textId="02837D00" w:rsidR="002F6F31" w:rsidRPr="00B35AA0" w:rsidRDefault="001C3017" w:rsidP="001C3017">
            <w:pPr>
              <w:rPr>
                <w:rFonts w:ascii="Arial" w:hAnsi="Arial" w:cs="Arial"/>
                <w:b/>
                <w:sz w:val="20"/>
                <w:szCs w:val="20"/>
                <w:lang w:eastAsia="sl-SI"/>
              </w:rPr>
            </w:pPr>
            <w:r>
              <w:rPr>
                <w:rFonts w:ascii="Arial" w:hAnsi="Arial" w:cs="Arial"/>
                <w:b/>
                <w:sz w:val="20"/>
                <w:szCs w:val="20"/>
                <w:lang w:eastAsia="sl-SI"/>
              </w:rPr>
              <w:t>(</w:t>
            </w:r>
            <w:r w:rsidR="002F6F31" w:rsidRPr="00B35AA0">
              <w:rPr>
                <w:rFonts w:ascii="Arial" w:hAnsi="Arial" w:cs="Arial"/>
                <w:b/>
                <w:sz w:val="20"/>
                <w:szCs w:val="20"/>
                <w:lang w:eastAsia="sl-SI"/>
              </w:rPr>
              <w:t>v</w:t>
            </w:r>
            <w:r w:rsidR="008E5BB0">
              <w:rPr>
                <w:rFonts w:ascii="Arial" w:hAnsi="Arial" w:cs="Arial"/>
                <w:b/>
                <w:sz w:val="20"/>
                <w:szCs w:val="20"/>
                <w:lang w:eastAsia="sl-SI"/>
              </w:rPr>
              <w:t xml:space="preserve"> evr</w:t>
            </w:r>
            <w:r>
              <w:rPr>
                <w:rFonts w:ascii="Arial" w:hAnsi="Arial" w:cs="Arial"/>
                <w:b/>
                <w:sz w:val="20"/>
                <w:szCs w:val="20"/>
                <w:lang w:eastAsia="sl-SI"/>
              </w:rPr>
              <w:t>ih)</w:t>
            </w:r>
            <w:r w:rsidR="002F6F31" w:rsidRPr="00B35AA0">
              <w:rPr>
                <w:rFonts w:ascii="Arial" w:hAnsi="Arial" w:cs="Arial"/>
                <w:b/>
                <w:sz w:val="20"/>
                <w:szCs w:val="20"/>
                <w:lang w:eastAsia="sl-SI"/>
              </w:rPr>
              <w:t xml:space="preserve"> </w:t>
            </w:r>
          </w:p>
        </w:tc>
      </w:tr>
      <w:tr w:rsidR="002F6F31" w:rsidRPr="00B35AA0" w14:paraId="62137802" w14:textId="77777777" w:rsidTr="004C54B9">
        <w:trPr>
          <w:trHeight w:val="21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46A7C1B"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Priloga GG+/Snovanja</w:t>
            </w:r>
          </w:p>
        </w:tc>
        <w:tc>
          <w:tcPr>
            <w:tcW w:w="1780" w:type="dxa"/>
            <w:tcBorders>
              <w:top w:val="nil"/>
              <w:left w:val="nil"/>
              <w:bottom w:val="single" w:sz="4" w:space="0" w:color="auto"/>
              <w:right w:val="single" w:sz="4" w:space="0" w:color="auto"/>
            </w:tcBorders>
            <w:shd w:val="clear" w:color="auto" w:fill="auto"/>
            <w:vAlign w:val="bottom"/>
            <w:hideMark/>
          </w:tcPr>
          <w:p w14:paraId="2427D5A0" w14:textId="01FA2009"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GORENJSKI GLAS</w:t>
            </w:r>
            <w:r w:rsidR="001C3017">
              <w:rPr>
                <w:rFonts w:ascii="Arial" w:hAnsi="Arial" w:cs="Arial"/>
                <w:sz w:val="20"/>
                <w:szCs w:val="20"/>
                <w:lang w:eastAsia="sl-SI"/>
              </w:rPr>
              <w:t>,</w:t>
            </w:r>
            <w:r w:rsidRPr="00B35AA0">
              <w:rPr>
                <w:rFonts w:ascii="Arial" w:hAnsi="Arial" w:cs="Arial"/>
                <w:sz w:val="20"/>
                <w:szCs w:val="20"/>
                <w:lang w:eastAsia="sl-SI"/>
              </w:rPr>
              <w:t xml:space="preserve"> D.</w:t>
            </w:r>
            <w:r w:rsidR="001C3017">
              <w:rPr>
                <w:rFonts w:ascii="Arial" w:hAnsi="Arial" w:cs="Arial"/>
                <w:sz w:val="20"/>
                <w:szCs w:val="20"/>
                <w:lang w:eastAsia="sl-SI"/>
              </w:rPr>
              <w:t> </w:t>
            </w:r>
            <w:r w:rsidRPr="00B35AA0">
              <w:rPr>
                <w:rFonts w:ascii="Arial" w:hAnsi="Arial" w:cs="Arial"/>
                <w:sz w:val="20"/>
                <w:szCs w:val="20"/>
                <w:lang w:eastAsia="sl-SI"/>
              </w:rPr>
              <w:t>O.</w:t>
            </w:r>
            <w:r w:rsidR="001C3017">
              <w:rPr>
                <w:rFonts w:ascii="Arial" w:hAnsi="Arial" w:cs="Arial"/>
                <w:sz w:val="20"/>
                <w:szCs w:val="20"/>
                <w:lang w:eastAsia="sl-SI"/>
              </w:rPr>
              <w:t> </w:t>
            </w:r>
            <w:r w:rsidRPr="00B35AA0">
              <w:rPr>
                <w:rFonts w:ascii="Arial" w:hAnsi="Arial" w:cs="Arial"/>
                <w:sz w:val="20"/>
                <w:szCs w:val="20"/>
                <w:lang w:eastAsia="sl-SI"/>
              </w:rPr>
              <w:t>O.</w:t>
            </w:r>
            <w:r w:rsidR="001C3017">
              <w:rPr>
                <w:rFonts w:ascii="Arial" w:hAnsi="Arial" w:cs="Arial"/>
                <w:sz w:val="20"/>
                <w:szCs w:val="20"/>
                <w:lang w:eastAsia="sl-SI"/>
              </w:rPr>
              <w:t>,</w:t>
            </w:r>
            <w:r w:rsidRPr="00B35AA0">
              <w:rPr>
                <w:rFonts w:ascii="Arial" w:hAnsi="Arial" w:cs="Arial"/>
                <w:sz w:val="20"/>
                <w:szCs w:val="20"/>
                <w:lang w:eastAsia="sl-SI"/>
              </w:rPr>
              <w:t xml:space="preserve"> KRANJ</w:t>
            </w:r>
          </w:p>
        </w:tc>
        <w:tc>
          <w:tcPr>
            <w:tcW w:w="3940" w:type="dxa"/>
            <w:tcBorders>
              <w:top w:val="nil"/>
              <w:left w:val="nil"/>
              <w:bottom w:val="single" w:sz="4" w:space="0" w:color="auto"/>
              <w:right w:val="single" w:sz="4" w:space="0" w:color="auto"/>
            </w:tcBorders>
            <w:shd w:val="clear" w:color="auto" w:fill="auto"/>
            <w:vAlign w:val="bottom"/>
            <w:hideMark/>
          </w:tcPr>
          <w:p w14:paraId="273B2F59" w14:textId="0F085B5E"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Tradicionalna rubrika </w:t>
            </w:r>
            <w:r w:rsidR="001C3017">
              <w:rPr>
                <w:rFonts w:ascii="Arial" w:hAnsi="Arial" w:cs="Arial"/>
                <w:sz w:val="20"/>
                <w:szCs w:val="20"/>
                <w:lang w:eastAsia="sl-SI"/>
              </w:rPr>
              <w:t>»</w:t>
            </w:r>
            <w:r w:rsidRPr="00B35AA0">
              <w:rPr>
                <w:rFonts w:ascii="Arial" w:hAnsi="Arial" w:cs="Arial"/>
                <w:sz w:val="20"/>
                <w:szCs w:val="20"/>
                <w:lang w:eastAsia="sl-SI"/>
              </w:rPr>
              <w:t>Med sosedi</w:t>
            </w:r>
            <w:r w:rsidR="001C3017">
              <w:rPr>
                <w:rFonts w:ascii="Arial" w:hAnsi="Arial" w:cs="Arial"/>
                <w:sz w:val="20"/>
                <w:szCs w:val="20"/>
                <w:lang w:eastAsia="sl-SI"/>
              </w:rPr>
              <w:t>«</w:t>
            </w:r>
            <w:r w:rsidRPr="00B35AA0">
              <w:rPr>
                <w:rFonts w:ascii="Arial" w:hAnsi="Arial" w:cs="Arial"/>
                <w:sz w:val="20"/>
                <w:szCs w:val="20"/>
                <w:lang w:eastAsia="sl-SI"/>
              </w:rPr>
              <w:t xml:space="preserve"> je namenjena obveščanju o slovenski manjšini na avstrijskem Koroškem, </w:t>
            </w:r>
            <w:r w:rsidR="00C363CD">
              <w:rPr>
                <w:rFonts w:ascii="Arial" w:hAnsi="Arial" w:cs="Arial"/>
                <w:sz w:val="20"/>
                <w:szCs w:val="20"/>
                <w:lang w:eastAsia="sl-SI"/>
              </w:rPr>
              <w:t>leta</w:t>
            </w:r>
            <w:r w:rsidRPr="00B35AA0">
              <w:rPr>
                <w:rFonts w:ascii="Arial" w:hAnsi="Arial" w:cs="Arial"/>
                <w:sz w:val="20"/>
                <w:szCs w:val="20"/>
                <w:lang w:eastAsia="sl-SI"/>
              </w:rPr>
              <w:t xml:space="preserve"> 2016 je bila uvedena rubrika </w:t>
            </w:r>
            <w:r w:rsidR="001C3017">
              <w:rPr>
                <w:rFonts w:ascii="Arial" w:hAnsi="Arial" w:cs="Arial"/>
                <w:sz w:val="20"/>
                <w:szCs w:val="20"/>
                <w:lang w:eastAsia="sl-SI"/>
              </w:rPr>
              <w:t>»</w:t>
            </w:r>
            <w:r w:rsidRPr="00B35AA0">
              <w:rPr>
                <w:rFonts w:ascii="Arial" w:hAnsi="Arial" w:cs="Arial"/>
                <w:sz w:val="20"/>
                <w:szCs w:val="20"/>
                <w:lang w:eastAsia="sl-SI"/>
              </w:rPr>
              <w:t>Multikulti</w:t>
            </w:r>
            <w:r w:rsidR="001C3017">
              <w:rPr>
                <w:rFonts w:ascii="Arial" w:hAnsi="Arial" w:cs="Arial"/>
                <w:sz w:val="20"/>
                <w:szCs w:val="20"/>
                <w:lang w:eastAsia="sl-SI"/>
              </w:rPr>
              <w:t>«</w:t>
            </w:r>
            <w:r w:rsidRPr="00B35AA0">
              <w:rPr>
                <w:rFonts w:ascii="Arial" w:hAnsi="Arial" w:cs="Arial"/>
                <w:sz w:val="20"/>
                <w:szCs w:val="20"/>
                <w:lang w:eastAsia="sl-SI"/>
              </w:rPr>
              <w:t>, ki je namenjena manjšinam, etničnim skupnostim, priseljencem in izseljencem.</w:t>
            </w:r>
          </w:p>
        </w:tc>
        <w:tc>
          <w:tcPr>
            <w:tcW w:w="1420" w:type="dxa"/>
            <w:tcBorders>
              <w:top w:val="nil"/>
              <w:left w:val="nil"/>
              <w:bottom w:val="single" w:sz="4" w:space="0" w:color="auto"/>
              <w:right w:val="single" w:sz="4" w:space="0" w:color="auto"/>
            </w:tcBorders>
            <w:shd w:val="clear" w:color="auto" w:fill="auto"/>
            <w:vAlign w:val="bottom"/>
            <w:hideMark/>
          </w:tcPr>
          <w:p w14:paraId="2494231B"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22.609,80   </w:t>
            </w:r>
          </w:p>
        </w:tc>
      </w:tr>
      <w:tr w:rsidR="002F6F31" w:rsidRPr="00B35AA0" w14:paraId="640C156F" w14:textId="77777777" w:rsidTr="004C54B9">
        <w:trPr>
          <w:trHeight w:val="21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FEFBD38"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lastRenderedPageBreak/>
              <w:t>Most sožitja</w:t>
            </w:r>
          </w:p>
        </w:tc>
        <w:tc>
          <w:tcPr>
            <w:tcW w:w="1780" w:type="dxa"/>
            <w:tcBorders>
              <w:top w:val="nil"/>
              <w:left w:val="nil"/>
              <w:bottom w:val="single" w:sz="4" w:space="0" w:color="auto"/>
              <w:right w:val="single" w:sz="4" w:space="0" w:color="auto"/>
            </w:tcBorders>
            <w:shd w:val="clear" w:color="auto" w:fill="auto"/>
            <w:vAlign w:val="bottom"/>
            <w:hideMark/>
          </w:tcPr>
          <w:p w14:paraId="4B3AD4AD"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ZVEZA ROMOV SLOVENIJE</w:t>
            </w:r>
          </w:p>
        </w:tc>
        <w:tc>
          <w:tcPr>
            <w:tcW w:w="3940" w:type="dxa"/>
            <w:tcBorders>
              <w:top w:val="nil"/>
              <w:left w:val="nil"/>
              <w:bottom w:val="single" w:sz="4" w:space="0" w:color="auto"/>
              <w:right w:val="single" w:sz="4" w:space="0" w:color="auto"/>
            </w:tcBorders>
            <w:shd w:val="clear" w:color="auto" w:fill="auto"/>
            <w:vAlign w:val="bottom"/>
            <w:hideMark/>
          </w:tcPr>
          <w:p w14:paraId="2AFDC7B1" w14:textId="097252D0" w:rsidR="002F6F31" w:rsidRPr="00B35AA0" w:rsidRDefault="002F6F31" w:rsidP="00CB66BF">
            <w:pPr>
              <w:rPr>
                <w:rFonts w:ascii="Arial" w:hAnsi="Arial" w:cs="Arial"/>
                <w:sz w:val="20"/>
                <w:szCs w:val="20"/>
                <w:lang w:eastAsia="sl-SI"/>
              </w:rPr>
            </w:pPr>
            <w:r w:rsidRPr="00B35AA0">
              <w:rPr>
                <w:rFonts w:ascii="Arial" w:hAnsi="Arial" w:cs="Arial"/>
                <w:sz w:val="20"/>
                <w:szCs w:val="20"/>
                <w:lang w:eastAsia="sl-SI"/>
              </w:rPr>
              <w:t xml:space="preserve">Projekt Most sožitja vsebuje prispevke, ki imajo poudarek na boju proti predsodkom do Romov, predstavljajo </w:t>
            </w:r>
            <w:r w:rsidR="001C3017">
              <w:rPr>
                <w:rFonts w:ascii="Arial" w:hAnsi="Arial" w:cs="Arial"/>
                <w:sz w:val="20"/>
                <w:szCs w:val="20"/>
                <w:lang w:eastAsia="sl-SI"/>
              </w:rPr>
              <w:t>r</w:t>
            </w:r>
            <w:r w:rsidRPr="00B35AA0">
              <w:rPr>
                <w:rFonts w:ascii="Arial" w:hAnsi="Arial" w:cs="Arial"/>
                <w:sz w:val="20"/>
                <w:szCs w:val="20"/>
                <w:lang w:eastAsia="sl-SI"/>
              </w:rPr>
              <w:t>omsko problematiko, življenje, navade, romsko kulturo. Oddaje potekajo v slovenskem jeziku, deloma tudi v romščini.</w:t>
            </w:r>
          </w:p>
        </w:tc>
        <w:tc>
          <w:tcPr>
            <w:tcW w:w="1420" w:type="dxa"/>
            <w:tcBorders>
              <w:top w:val="nil"/>
              <w:left w:val="nil"/>
              <w:bottom w:val="single" w:sz="4" w:space="0" w:color="auto"/>
              <w:right w:val="single" w:sz="4" w:space="0" w:color="auto"/>
            </w:tcBorders>
            <w:shd w:val="clear" w:color="auto" w:fill="auto"/>
            <w:vAlign w:val="bottom"/>
            <w:hideMark/>
          </w:tcPr>
          <w:p w14:paraId="64E298C8"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14.616,42   </w:t>
            </w:r>
          </w:p>
        </w:tc>
      </w:tr>
      <w:tr w:rsidR="002F6F31" w:rsidRPr="00B35AA0" w14:paraId="7FE0D8A8" w14:textId="77777777" w:rsidTr="004C54B9">
        <w:trPr>
          <w:trHeight w:val="39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E9F28ED" w14:textId="6DCC61BE"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Urbana študentska medijsko-izobraževalna platforma 2018</w:t>
            </w:r>
          </w:p>
        </w:tc>
        <w:tc>
          <w:tcPr>
            <w:tcW w:w="1780" w:type="dxa"/>
            <w:tcBorders>
              <w:top w:val="nil"/>
              <w:left w:val="nil"/>
              <w:bottom w:val="single" w:sz="4" w:space="0" w:color="auto"/>
              <w:right w:val="single" w:sz="4" w:space="0" w:color="auto"/>
            </w:tcBorders>
            <w:shd w:val="clear" w:color="auto" w:fill="auto"/>
            <w:vAlign w:val="bottom"/>
            <w:hideMark/>
          </w:tcPr>
          <w:p w14:paraId="7AF1F19F"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ZAVOD RADIO ŠTUDENT</w:t>
            </w:r>
          </w:p>
        </w:tc>
        <w:tc>
          <w:tcPr>
            <w:tcW w:w="3940" w:type="dxa"/>
            <w:tcBorders>
              <w:top w:val="nil"/>
              <w:left w:val="nil"/>
              <w:bottom w:val="single" w:sz="4" w:space="0" w:color="auto"/>
              <w:right w:val="single" w:sz="4" w:space="0" w:color="auto"/>
            </w:tcBorders>
            <w:shd w:val="clear" w:color="auto" w:fill="auto"/>
            <w:vAlign w:val="bottom"/>
            <w:hideMark/>
          </w:tcPr>
          <w:p w14:paraId="2ECF65B0" w14:textId="1D5EDFCC" w:rsidR="002F6F31" w:rsidRPr="00B35AA0" w:rsidRDefault="002F6F31" w:rsidP="0080382B">
            <w:pPr>
              <w:rPr>
                <w:rFonts w:ascii="Arial" w:hAnsi="Arial" w:cs="Arial"/>
                <w:sz w:val="20"/>
                <w:szCs w:val="20"/>
                <w:lang w:eastAsia="sl-SI"/>
              </w:rPr>
            </w:pPr>
            <w:r w:rsidRPr="00B35AA0">
              <w:rPr>
                <w:rFonts w:ascii="Arial" w:hAnsi="Arial" w:cs="Arial"/>
                <w:sz w:val="20"/>
                <w:szCs w:val="20"/>
                <w:lang w:eastAsia="sl-SI"/>
              </w:rPr>
              <w:t xml:space="preserve">V okviru projekta se izvajajo oddaje, </w:t>
            </w:r>
            <w:r w:rsidR="001C3017">
              <w:rPr>
                <w:rFonts w:ascii="Arial" w:hAnsi="Arial" w:cs="Arial"/>
                <w:sz w:val="20"/>
                <w:szCs w:val="20"/>
                <w:lang w:eastAsia="sl-SI"/>
              </w:rPr>
              <w:t>v katere</w:t>
            </w:r>
            <w:r w:rsidR="001C3017" w:rsidRPr="00B35AA0">
              <w:rPr>
                <w:rFonts w:ascii="Arial" w:hAnsi="Arial" w:cs="Arial"/>
                <w:sz w:val="20"/>
                <w:szCs w:val="20"/>
                <w:lang w:eastAsia="sl-SI"/>
              </w:rPr>
              <w:t xml:space="preserve"> </w:t>
            </w:r>
            <w:r w:rsidRPr="00B35AA0">
              <w:rPr>
                <w:rFonts w:ascii="Arial" w:hAnsi="Arial" w:cs="Arial"/>
                <w:sz w:val="20"/>
                <w:szCs w:val="20"/>
                <w:lang w:eastAsia="sl-SI"/>
              </w:rPr>
              <w:t xml:space="preserve">so vključeni tudi zunanji sodelavci in organizacije, ki predstavljajo manjšinske skupnosti, hkrati pa imajo možnost biti obveščeni tudi v lastnem jeziku. To so oddaje Mali granični prijelaz </w:t>
            </w:r>
            <w:r w:rsidR="00856163">
              <w:rPr>
                <w:rFonts w:ascii="Arial" w:hAnsi="Arial" w:cs="Arial"/>
                <w:sz w:val="20"/>
                <w:szCs w:val="20"/>
                <w:lang w:eastAsia="sl-SI"/>
              </w:rPr>
              <w:t>–</w:t>
            </w:r>
            <w:r w:rsidRPr="00B35AA0">
              <w:rPr>
                <w:rFonts w:ascii="Arial" w:hAnsi="Arial" w:cs="Arial"/>
                <w:sz w:val="20"/>
                <w:szCs w:val="20"/>
                <w:lang w:eastAsia="sl-SI"/>
              </w:rPr>
              <w:t xml:space="preserve"> mozaična oddaja v hrvaškem jeziku, Migrantska fr</w:t>
            </w:r>
            <w:r w:rsidR="00CB66BF">
              <w:rPr>
                <w:rFonts w:ascii="Arial" w:hAnsi="Arial" w:cs="Arial"/>
                <w:sz w:val="20"/>
                <w:szCs w:val="20"/>
                <w:lang w:eastAsia="sl-SI"/>
              </w:rPr>
              <w:t>e</w:t>
            </w:r>
            <w:r w:rsidRPr="00B35AA0">
              <w:rPr>
                <w:rFonts w:ascii="Arial" w:hAnsi="Arial" w:cs="Arial"/>
                <w:sz w:val="20"/>
                <w:szCs w:val="20"/>
                <w:lang w:eastAsia="sl-SI"/>
              </w:rPr>
              <w:t xml:space="preserve">kvenca </w:t>
            </w:r>
            <w:r w:rsidR="001C3017">
              <w:rPr>
                <w:rFonts w:ascii="Arial" w:hAnsi="Arial" w:cs="Arial"/>
                <w:sz w:val="20"/>
                <w:szCs w:val="20"/>
                <w:lang w:eastAsia="sl-SI"/>
              </w:rPr>
              <w:t xml:space="preserve">– </w:t>
            </w:r>
            <w:r w:rsidRPr="00B35AA0">
              <w:rPr>
                <w:rFonts w:ascii="Arial" w:hAnsi="Arial" w:cs="Arial"/>
                <w:sz w:val="20"/>
                <w:szCs w:val="20"/>
                <w:lang w:eastAsia="sl-SI"/>
              </w:rPr>
              <w:t xml:space="preserve">oddaja o integraciji in sodelovanju z begunci, Klopca pod svobodnim soncem </w:t>
            </w:r>
            <w:r w:rsidR="00856163">
              <w:rPr>
                <w:rFonts w:ascii="Arial" w:hAnsi="Arial" w:cs="Arial"/>
                <w:sz w:val="20"/>
                <w:szCs w:val="20"/>
                <w:lang w:eastAsia="sl-SI"/>
              </w:rPr>
              <w:t>–</w:t>
            </w:r>
            <w:r w:rsidRPr="00B35AA0">
              <w:rPr>
                <w:rFonts w:ascii="Arial" w:hAnsi="Arial" w:cs="Arial"/>
                <w:sz w:val="20"/>
                <w:szCs w:val="20"/>
                <w:lang w:eastAsia="sl-SI"/>
              </w:rPr>
              <w:t xml:space="preserve"> oddaja brezdomcev o brezdomcih, Jugosfera</w:t>
            </w:r>
            <w:r w:rsidR="001C3017">
              <w:rPr>
                <w:rFonts w:ascii="Arial" w:hAnsi="Arial" w:cs="Arial"/>
                <w:sz w:val="20"/>
                <w:szCs w:val="20"/>
                <w:lang w:eastAsia="sl-SI"/>
              </w:rPr>
              <w:t xml:space="preserve"> –</w:t>
            </w:r>
            <w:r w:rsidRPr="00B35AA0">
              <w:rPr>
                <w:rFonts w:ascii="Arial" w:hAnsi="Arial" w:cs="Arial"/>
                <w:sz w:val="20"/>
                <w:szCs w:val="20"/>
                <w:lang w:eastAsia="sl-SI"/>
              </w:rPr>
              <w:t xml:space="preserve"> oddaja </w:t>
            </w:r>
            <w:r w:rsidR="0080382B">
              <w:rPr>
                <w:rFonts w:ascii="Arial" w:hAnsi="Arial" w:cs="Arial"/>
                <w:sz w:val="20"/>
                <w:szCs w:val="20"/>
                <w:lang w:eastAsia="sl-SI"/>
              </w:rPr>
              <w:t>državljanov</w:t>
            </w:r>
            <w:r w:rsidRPr="00B35AA0">
              <w:rPr>
                <w:rFonts w:ascii="Arial" w:hAnsi="Arial" w:cs="Arial"/>
                <w:sz w:val="20"/>
                <w:szCs w:val="20"/>
                <w:lang w:eastAsia="sl-SI"/>
              </w:rPr>
              <w:t xml:space="preserve"> nekdanje Jugoslavije</w:t>
            </w:r>
            <w:r w:rsidR="001C3017">
              <w:rPr>
                <w:rFonts w:ascii="Arial" w:hAnsi="Arial" w:cs="Arial"/>
                <w:sz w:val="20"/>
                <w:szCs w:val="20"/>
                <w:lang w:eastAsia="sl-SI"/>
              </w:rPr>
              <w:t>.</w:t>
            </w:r>
            <w:r w:rsidRPr="00B35AA0">
              <w:rPr>
                <w:rFonts w:ascii="Arial" w:hAnsi="Arial" w:cs="Arial"/>
                <w:sz w:val="20"/>
                <w:szCs w:val="20"/>
                <w:lang w:eastAsia="sl-SI"/>
              </w:rPr>
              <w:t xml:space="preserve"> </w:t>
            </w:r>
          </w:p>
        </w:tc>
        <w:tc>
          <w:tcPr>
            <w:tcW w:w="1420" w:type="dxa"/>
            <w:tcBorders>
              <w:top w:val="nil"/>
              <w:left w:val="nil"/>
              <w:bottom w:val="single" w:sz="4" w:space="0" w:color="auto"/>
              <w:right w:val="single" w:sz="4" w:space="0" w:color="auto"/>
            </w:tcBorders>
            <w:shd w:val="clear" w:color="auto" w:fill="auto"/>
            <w:vAlign w:val="bottom"/>
            <w:hideMark/>
          </w:tcPr>
          <w:p w14:paraId="657CCD67"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79.818,05   </w:t>
            </w:r>
          </w:p>
        </w:tc>
      </w:tr>
      <w:tr w:rsidR="002F6F31" w:rsidRPr="00B35AA0" w14:paraId="1AF7233A" w14:textId="77777777" w:rsidTr="004C54B9">
        <w:trPr>
          <w:trHeight w:val="36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FE4A8FA" w14:textId="608DB5CB"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Aktualno </w:t>
            </w:r>
            <w:r w:rsidR="00856163">
              <w:rPr>
                <w:rFonts w:ascii="Arial" w:hAnsi="Arial" w:cs="Arial"/>
                <w:sz w:val="20"/>
                <w:szCs w:val="20"/>
                <w:lang w:eastAsia="sl-SI"/>
              </w:rPr>
              <w:t>–</w:t>
            </w:r>
            <w:r w:rsidRPr="00B35AA0">
              <w:rPr>
                <w:rFonts w:ascii="Arial" w:hAnsi="Arial" w:cs="Arial"/>
                <w:sz w:val="20"/>
                <w:szCs w:val="20"/>
                <w:lang w:eastAsia="sl-SI"/>
              </w:rPr>
              <w:t xml:space="preserve"> osrednje informativne oddaje na Murskem valu</w:t>
            </w:r>
          </w:p>
        </w:tc>
        <w:tc>
          <w:tcPr>
            <w:tcW w:w="1780" w:type="dxa"/>
            <w:tcBorders>
              <w:top w:val="nil"/>
              <w:left w:val="nil"/>
              <w:bottom w:val="single" w:sz="4" w:space="0" w:color="auto"/>
              <w:right w:val="single" w:sz="4" w:space="0" w:color="auto"/>
            </w:tcBorders>
            <w:shd w:val="clear" w:color="auto" w:fill="auto"/>
            <w:vAlign w:val="bottom"/>
            <w:hideMark/>
          </w:tcPr>
          <w:p w14:paraId="32337A14" w14:textId="6CAF1FF4"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RADIO MURSKI VAL</w:t>
            </w:r>
            <w:r w:rsidR="001C3017">
              <w:rPr>
                <w:rFonts w:ascii="Arial" w:hAnsi="Arial" w:cs="Arial"/>
                <w:sz w:val="20"/>
                <w:szCs w:val="20"/>
                <w:lang w:eastAsia="sl-SI"/>
              </w:rPr>
              <w:t>,</w:t>
            </w:r>
            <w:r w:rsidRPr="00B35AA0">
              <w:rPr>
                <w:rFonts w:ascii="Arial" w:hAnsi="Arial" w:cs="Arial"/>
                <w:sz w:val="20"/>
                <w:szCs w:val="20"/>
                <w:lang w:eastAsia="sl-SI"/>
              </w:rPr>
              <w:t xml:space="preserve"> d.</w:t>
            </w:r>
            <w:r w:rsidR="001C3017">
              <w:rPr>
                <w:rFonts w:ascii="Arial" w:hAnsi="Arial" w:cs="Arial"/>
                <w:sz w:val="20"/>
                <w:szCs w:val="20"/>
                <w:lang w:eastAsia="sl-SI"/>
              </w:rPr>
              <w:t xml:space="preserve"> </w:t>
            </w:r>
            <w:r w:rsidRPr="00B35AA0">
              <w:rPr>
                <w:rFonts w:ascii="Arial" w:hAnsi="Arial" w:cs="Arial"/>
                <w:sz w:val="20"/>
                <w:szCs w:val="20"/>
                <w:lang w:eastAsia="sl-SI"/>
              </w:rPr>
              <w:t>o.</w:t>
            </w:r>
            <w:r w:rsidR="001C3017">
              <w:rPr>
                <w:rFonts w:ascii="Arial" w:hAnsi="Arial" w:cs="Arial"/>
                <w:sz w:val="20"/>
                <w:szCs w:val="20"/>
                <w:lang w:eastAsia="sl-SI"/>
              </w:rPr>
              <w:t xml:space="preserve"> </w:t>
            </w:r>
            <w:r w:rsidRPr="00B35AA0">
              <w:rPr>
                <w:rFonts w:ascii="Arial" w:hAnsi="Arial" w:cs="Arial"/>
                <w:sz w:val="20"/>
                <w:szCs w:val="20"/>
                <w:lang w:eastAsia="sl-SI"/>
              </w:rPr>
              <w:t>o.</w:t>
            </w:r>
          </w:p>
        </w:tc>
        <w:tc>
          <w:tcPr>
            <w:tcW w:w="3940" w:type="dxa"/>
            <w:tcBorders>
              <w:top w:val="nil"/>
              <w:left w:val="nil"/>
              <w:bottom w:val="single" w:sz="4" w:space="0" w:color="auto"/>
              <w:right w:val="single" w:sz="4" w:space="0" w:color="auto"/>
            </w:tcBorders>
            <w:shd w:val="clear" w:color="auto" w:fill="auto"/>
            <w:vAlign w:val="bottom"/>
            <w:hideMark/>
          </w:tcPr>
          <w:p w14:paraId="7BDF2375" w14:textId="2AE78158" w:rsidR="002F6F31" w:rsidRPr="00B35AA0" w:rsidRDefault="002F6F31" w:rsidP="00CB66BF">
            <w:pPr>
              <w:rPr>
                <w:rFonts w:ascii="Arial" w:hAnsi="Arial" w:cs="Arial"/>
                <w:sz w:val="20"/>
                <w:szCs w:val="20"/>
                <w:lang w:eastAsia="sl-SI"/>
              </w:rPr>
            </w:pPr>
            <w:r w:rsidRPr="00B35AA0">
              <w:rPr>
                <w:rFonts w:ascii="Arial" w:hAnsi="Arial" w:cs="Arial"/>
                <w:sz w:val="20"/>
                <w:szCs w:val="20"/>
                <w:lang w:eastAsia="sl-SI"/>
              </w:rPr>
              <w:t xml:space="preserve">V osrednji informativni oddaji </w:t>
            </w:r>
            <w:r w:rsidR="001C3017">
              <w:rPr>
                <w:rFonts w:ascii="Arial" w:hAnsi="Arial" w:cs="Arial"/>
                <w:sz w:val="20"/>
                <w:szCs w:val="20"/>
                <w:lang w:eastAsia="sl-SI"/>
              </w:rPr>
              <w:t>imajo</w:t>
            </w:r>
            <w:r w:rsidRPr="00B35AA0">
              <w:rPr>
                <w:rFonts w:ascii="Arial" w:hAnsi="Arial" w:cs="Arial"/>
                <w:sz w:val="20"/>
                <w:szCs w:val="20"/>
                <w:lang w:eastAsia="sl-SI"/>
              </w:rPr>
              <w:t xml:space="preserve"> poseben poudarek vsebin</w:t>
            </w:r>
            <w:r w:rsidR="001C3017">
              <w:rPr>
                <w:rFonts w:ascii="Arial" w:hAnsi="Arial" w:cs="Arial"/>
                <w:sz w:val="20"/>
                <w:szCs w:val="20"/>
                <w:lang w:eastAsia="sl-SI"/>
              </w:rPr>
              <w:t>e</w:t>
            </w:r>
            <w:r w:rsidRPr="00B35AA0">
              <w:rPr>
                <w:rFonts w:ascii="Arial" w:hAnsi="Arial" w:cs="Arial"/>
                <w:sz w:val="20"/>
                <w:szCs w:val="20"/>
                <w:lang w:eastAsia="sl-SI"/>
              </w:rPr>
              <w:t xml:space="preserve"> o </w:t>
            </w:r>
            <w:r w:rsidR="001C3017">
              <w:rPr>
                <w:rFonts w:ascii="Arial" w:hAnsi="Arial" w:cs="Arial"/>
                <w:sz w:val="20"/>
                <w:szCs w:val="20"/>
                <w:lang w:eastAsia="sl-SI"/>
              </w:rPr>
              <w:t>p</w:t>
            </w:r>
            <w:r w:rsidRPr="00B35AA0">
              <w:rPr>
                <w:rFonts w:ascii="Arial" w:hAnsi="Arial" w:cs="Arial"/>
                <w:sz w:val="20"/>
                <w:szCs w:val="20"/>
                <w:lang w:eastAsia="sl-SI"/>
              </w:rPr>
              <w:t xml:space="preserve">orabskih Slovencih, sodelovanju s sosednjimi Avstrijo, Madžarsko in Hrvaško, življenju in delu Madžarov in Romov v Prekmurju. Obmejnost in narodnostna politika sta </w:t>
            </w:r>
            <w:r w:rsidR="008F6CF4">
              <w:rPr>
                <w:rFonts w:ascii="Arial" w:hAnsi="Arial" w:cs="Arial"/>
                <w:sz w:val="20"/>
                <w:szCs w:val="20"/>
                <w:lang w:eastAsia="sl-SI"/>
              </w:rPr>
              <w:t>zaradi</w:t>
            </w:r>
            <w:r w:rsidRPr="00B35AA0">
              <w:rPr>
                <w:rFonts w:ascii="Arial" w:hAnsi="Arial" w:cs="Arial"/>
                <w:sz w:val="20"/>
                <w:szCs w:val="20"/>
                <w:lang w:eastAsia="sl-SI"/>
              </w:rPr>
              <w:t xml:space="preserve"> dejstva, da Murski val deluje na območju</w:t>
            </w:r>
            <w:r w:rsidR="008F6CF4">
              <w:rPr>
                <w:rFonts w:ascii="Arial" w:hAnsi="Arial" w:cs="Arial"/>
                <w:sz w:val="20"/>
                <w:szCs w:val="20"/>
                <w:lang w:eastAsia="sl-SI"/>
              </w:rPr>
              <w:t>,</w:t>
            </w:r>
            <w:r w:rsidRPr="00B35AA0">
              <w:rPr>
                <w:rFonts w:ascii="Arial" w:hAnsi="Arial" w:cs="Arial"/>
                <w:sz w:val="20"/>
                <w:szCs w:val="20"/>
                <w:lang w:eastAsia="sl-SI"/>
              </w:rPr>
              <w:t xml:space="preserve"> kjer živita madžarska narodna in romska etnična skupnost in v soseščini</w:t>
            </w:r>
            <w:r w:rsidR="008F6CF4">
              <w:rPr>
                <w:rFonts w:ascii="Arial" w:hAnsi="Arial" w:cs="Arial"/>
                <w:sz w:val="20"/>
                <w:szCs w:val="20"/>
                <w:lang w:eastAsia="sl-SI"/>
              </w:rPr>
              <w:t xml:space="preserve"> </w:t>
            </w:r>
            <w:r w:rsidR="00856163">
              <w:rPr>
                <w:rFonts w:ascii="Arial" w:hAnsi="Arial" w:cs="Arial"/>
                <w:sz w:val="20"/>
                <w:szCs w:val="20"/>
                <w:lang w:eastAsia="sl-SI"/>
              </w:rPr>
              <w:t>–</w:t>
            </w:r>
            <w:r w:rsidR="008F6CF4">
              <w:rPr>
                <w:rFonts w:ascii="Arial" w:hAnsi="Arial" w:cs="Arial"/>
                <w:sz w:val="20"/>
                <w:szCs w:val="20"/>
                <w:lang w:eastAsia="sl-SI"/>
              </w:rPr>
              <w:t xml:space="preserve"> </w:t>
            </w:r>
            <w:r w:rsidRPr="00B35AA0">
              <w:rPr>
                <w:rFonts w:ascii="Arial" w:hAnsi="Arial" w:cs="Arial"/>
                <w:sz w:val="20"/>
                <w:szCs w:val="20"/>
                <w:lang w:eastAsia="sl-SI"/>
              </w:rPr>
              <w:t>Porabju, pripadniki slovenske narodnosti, programska stalnica.</w:t>
            </w:r>
          </w:p>
        </w:tc>
        <w:tc>
          <w:tcPr>
            <w:tcW w:w="1420" w:type="dxa"/>
            <w:tcBorders>
              <w:top w:val="nil"/>
              <w:left w:val="nil"/>
              <w:bottom w:val="single" w:sz="4" w:space="0" w:color="auto"/>
              <w:right w:val="single" w:sz="4" w:space="0" w:color="auto"/>
            </w:tcBorders>
            <w:shd w:val="clear" w:color="auto" w:fill="auto"/>
            <w:vAlign w:val="bottom"/>
            <w:hideMark/>
          </w:tcPr>
          <w:p w14:paraId="3A6049AC"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77.952,78   </w:t>
            </w:r>
          </w:p>
        </w:tc>
      </w:tr>
      <w:tr w:rsidR="002F6F31" w:rsidRPr="00B35AA0" w14:paraId="59CD2577" w14:textId="77777777" w:rsidTr="004C54B9">
        <w:trPr>
          <w:trHeight w:val="21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60F3673" w14:textId="0E59D5BA" w:rsidR="002F6F31" w:rsidRPr="00B35AA0" w:rsidRDefault="002F6F31" w:rsidP="008F6CF4">
            <w:pPr>
              <w:rPr>
                <w:rFonts w:ascii="Arial" w:hAnsi="Arial" w:cs="Arial"/>
                <w:sz w:val="20"/>
                <w:szCs w:val="20"/>
                <w:lang w:eastAsia="sl-SI"/>
              </w:rPr>
            </w:pPr>
            <w:r w:rsidRPr="00B35AA0">
              <w:rPr>
                <w:rFonts w:ascii="Arial" w:hAnsi="Arial" w:cs="Arial"/>
                <w:sz w:val="20"/>
                <w:szCs w:val="20"/>
                <w:lang w:eastAsia="sl-SI"/>
              </w:rPr>
              <w:t>ZAHODNODOLENJSKI ODMEVI</w:t>
            </w:r>
          </w:p>
        </w:tc>
        <w:tc>
          <w:tcPr>
            <w:tcW w:w="1780" w:type="dxa"/>
            <w:tcBorders>
              <w:top w:val="nil"/>
              <w:left w:val="nil"/>
              <w:bottom w:val="single" w:sz="4" w:space="0" w:color="auto"/>
              <w:right w:val="single" w:sz="4" w:space="0" w:color="auto"/>
            </w:tcBorders>
            <w:shd w:val="clear" w:color="auto" w:fill="auto"/>
            <w:vAlign w:val="bottom"/>
            <w:hideMark/>
          </w:tcPr>
          <w:p w14:paraId="60A88D1A" w14:textId="42AB5BE0"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UNIVOX</w:t>
            </w:r>
            <w:r w:rsidR="008F6CF4">
              <w:rPr>
                <w:rFonts w:ascii="Arial" w:hAnsi="Arial" w:cs="Arial"/>
                <w:sz w:val="20"/>
                <w:szCs w:val="20"/>
                <w:lang w:eastAsia="sl-SI"/>
              </w:rPr>
              <w:t>,</w:t>
            </w:r>
            <w:r w:rsidRPr="00B35AA0">
              <w:rPr>
                <w:rFonts w:ascii="Arial" w:hAnsi="Arial" w:cs="Arial"/>
                <w:sz w:val="20"/>
                <w:szCs w:val="20"/>
                <w:lang w:eastAsia="sl-SI"/>
              </w:rPr>
              <w:t xml:space="preserve"> d.</w:t>
            </w:r>
            <w:r w:rsidR="008F6CF4">
              <w:rPr>
                <w:rFonts w:ascii="Arial" w:hAnsi="Arial" w:cs="Arial"/>
                <w:sz w:val="20"/>
                <w:szCs w:val="20"/>
                <w:lang w:eastAsia="sl-SI"/>
              </w:rPr>
              <w:t> </w:t>
            </w:r>
            <w:r w:rsidRPr="00B35AA0">
              <w:rPr>
                <w:rFonts w:ascii="Arial" w:hAnsi="Arial" w:cs="Arial"/>
                <w:sz w:val="20"/>
                <w:szCs w:val="20"/>
                <w:lang w:eastAsia="sl-SI"/>
              </w:rPr>
              <w:t>o.</w:t>
            </w:r>
            <w:r w:rsidR="008F6CF4">
              <w:rPr>
                <w:rFonts w:ascii="Arial" w:hAnsi="Arial" w:cs="Arial"/>
                <w:sz w:val="20"/>
                <w:szCs w:val="20"/>
                <w:lang w:eastAsia="sl-SI"/>
              </w:rPr>
              <w:t> </w:t>
            </w:r>
            <w:r w:rsidRPr="00B35AA0">
              <w:rPr>
                <w:rFonts w:ascii="Arial" w:hAnsi="Arial" w:cs="Arial"/>
                <w:sz w:val="20"/>
                <w:szCs w:val="20"/>
                <w:lang w:eastAsia="sl-SI"/>
              </w:rPr>
              <w:t>o.</w:t>
            </w:r>
          </w:p>
        </w:tc>
        <w:tc>
          <w:tcPr>
            <w:tcW w:w="3940" w:type="dxa"/>
            <w:tcBorders>
              <w:top w:val="nil"/>
              <w:left w:val="nil"/>
              <w:bottom w:val="single" w:sz="4" w:space="0" w:color="auto"/>
              <w:right w:val="single" w:sz="4" w:space="0" w:color="auto"/>
            </w:tcBorders>
            <w:shd w:val="clear" w:color="auto" w:fill="auto"/>
            <w:vAlign w:val="bottom"/>
            <w:hideMark/>
          </w:tcPr>
          <w:p w14:paraId="3D3A088B" w14:textId="3884F75A" w:rsidR="002F6F31" w:rsidRPr="00B35AA0" w:rsidRDefault="002F6F31" w:rsidP="007575F1">
            <w:pPr>
              <w:rPr>
                <w:rFonts w:ascii="Arial" w:hAnsi="Arial" w:cs="Arial"/>
                <w:sz w:val="20"/>
                <w:szCs w:val="20"/>
                <w:lang w:eastAsia="sl-SI"/>
              </w:rPr>
            </w:pPr>
            <w:r w:rsidRPr="00B35AA0">
              <w:rPr>
                <w:rFonts w:ascii="Arial" w:hAnsi="Arial" w:cs="Arial"/>
                <w:sz w:val="20"/>
                <w:szCs w:val="20"/>
                <w:lang w:eastAsia="sl-SI"/>
              </w:rPr>
              <w:t xml:space="preserve">V svojih programskih vsebinah se loteva reševanja romske problematike na Kočevskem in Ribnici. V sklopu projekta, z redno mesečno oddajo </w:t>
            </w:r>
            <w:r w:rsidR="008F6CF4">
              <w:rPr>
                <w:rFonts w:ascii="Arial" w:hAnsi="Arial" w:cs="Arial"/>
                <w:sz w:val="20"/>
                <w:szCs w:val="20"/>
                <w:lang w:eastAsia="sl-SI"/>
              </w:rPr>
              <w:t>»</w:t>
            </w:r>
            <w:r w:rsidRPr="00B35AA0">
              <w:rPr>
                <w:rFonts w:ascii="Arial" w:hAnsi="Arial" w:cs="Arial"/>
                <w:sz w:val="20"/>
                <w:szCs w:val="20"/>
                <w:lang w:eastAsia="sl-SI"/>
              </w:rPr>
              <w:t>Romano urice</w:t>
            </w:r>
            <w:r w:rsidR="008F6CF4">
              <w:rPr>
                <w:rFonts w:ascii="Arial" w:hAnsi="Arial" w:cs="Arial"/>
                <w:sz w:val="20"/>
                <w:szCs w:val="20"/>
                <w:lang w:eastAsia="sl-SI"/>
              </w:rPr>
              <w:t>«</w:t>
            </w:r>
            <w:r w:rsidRPr="00B35AA0">
              <w:rPr>
                <w:rFonts w:ascii="Arial" w:hAnsi="Arial" w:cs="Arial"/>
                <w:sz w:val="20"/>
                <w:szCs w:val="20"/>
                <w:lang w:eastAsia="sl-SI"/>
              </w:rPr>
              <w:t xml:space="preserve">, nudi možnost, da širšo javnost seznani </w:t>
            </w:r>
            <w:r w:rsidR="008F6CF4">
              <w:rPr>
                <w:rFonts w:ascii="Arial" w:hAnsi="Arial" w:cs="Arial"/>
                <w:sz w:val="20"/>
                <w:szCs w:val="20"/>
                <w:lang w:eastAsia="sl-SI"/>
              </w:rPr>
              <w:t>s</w:t>
            </w:r>
            <w:r w:rsidR="008F6CF4" w:rsidRPr="00B35AA0">
              <w:rPr>
                <w:rFonts w:ascii="Arial" w:hAnsi="Arial" w:cs="Arial"/>
                <w:sz w:val="20"/>
                <w:szCs w:val="20"/>
                <w:lang w:eastAsia="sl-SI"/>
              </w:rPr>
              <w:t xml:space="preserve"> </w:t>
            </w:r>
            <w:r w:rsidRPr="00B35AA0">
              <w:rPr>
                <w:rFonts w:ascii="Arial" w:hAnsi="Arial" w:cs="Arial"/>
                <w:sz w:val="20"/>
                <w:szCs w:val="20"/>
                <w:lang w:eastAsia="sl-SI"/>
              </w:rPr>
              <w:t xml:space="preserve">težavami in </w:t>
            </w:r>
            <w:r w:rsidR="008F6CF4">
              <w:rPr>
                <w:rFonts w:ascii="Arial" w:hAnsi="Arial" w:cs="Arial"/>
                <w:sz w:val="20"/>
                <w:szCs w:val="20"/>
                <w:lang w:eastAsia="sl-SI"/>
              </w:rPr>
              <w:t>posebnostmi</w:t>
            </w:r>
            <w:r w:rsidRPr="00B35AA0">
              <w:rPr>
                <w:rFonts w:ascii="Arial" w:hAnsi="Arial" w:cs="Arial"/>
                <w:sz w:val="20"/>
                <w:szCs w:val="20"/>
                <w:lang w:eastAsia="sl-SI"/>
              </w:rPr>
              <w:t xml:space="preserve"> življenja in kulture Romov.</w:t>
            </w:r>
          </w:p>
        </w:tc>
        <w:tc>
          <w:tcPr>
            <w:tcW w:w="1420" w:type="dxa"/>
            <w:tcBorders>
              <w:top w:val="nil"/>
              <w:left w:val="nil"/>
              <w:bottom w:val="single" w:sz="4" w:space="0" w:color="auto"/>
              <w:right w:val="single" w:sz="4" w:space="0" w:color="auto"/>
            </w:tcBorders>
            <w:shd w:val="clear" w:color="auto" w:fill="auto"/>
            <w:vAlign w:val="bottom"/>
            <w:hideMark/>
          </w:tcPr>
          <w:p w14:paraId="76669E20"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43.259,88   </w:t>
            </w:r>
          </w:p>
        </w:tc>
      </w:tr>
      <w:tr w:rsidR="002F6F31" w:rsidRPr="00B35AA0" w14:paraId="465B5572" w14:textId="77777777" w:rsidTr="004C54B9">
        <w:trPr>
          <w:trHeight w:val="15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E23192D"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Pomurski dnevnik</w:t>
            </w:r>
          </w:p>
        </w:tc>
        <w:tc>
          <w:tcPr>
            <w:tcW w:w="1780" w:type="dxa"/>
            <w:tcBorders>
              <w:top w:val="nil"/>
              <w:left w:val="nil"/>
              <w:bottom w:val="single" w:sz="4" w:space="0" w:color="auto"/>
              <w:right w:val="single" w:sz="4" w:space="0" w:color="auto"/>
            </w:tcBorders>
            <w:shd w:val="clear" w:color="auto" w:fill="auto"/>
            <w:vAlign w:val="bottom"/>
            <w:hideMark/>
          </w:tcPr>
          <w:p w14:paraId="1389B01D" w14:textId="601218F3" w:rsidR="002F6F31" w:rsidRPr="00B35AA0" w:rsidRDefault="002F6F31" w:rsidP="008F6CF4">
            <w:pPr>
              <w:rPr>
                <w:rFonts w:ascii="Arial" w:hAnsi="Arial" w:cs="Arial"/>
                <w:sz w:val="20"/>
                <w:szCs w:val="20"/>
                <w:lang w:eastAsia="sl-SI"/>
              </w:rPr>
            </w:pPr>
            <w:r w:rsidRPr="00B35AA0">
              <w:rPr>
                <w:rFonts w:ascii="Arial" w:hAnsi="Arial" w:cs="Arial"/>
                <w:sz w:val="20"/>
                <w:szCs w:val="20"/>
                <w:lang w:eastAsia="sl-SI"/>
              </w:rPr>
              <w:t xml:space="preserve">TV IDEA </w:t>
            </w:r>
            <w:r w:rsidR="00856163">
              <w:rPr>
                <w:rFonts w:ascii="Arial" w:hAnsi="Arial" w:cs="Arial"/>
                <w:sz w:val="20"/>
                <w:szCs w:val="20"/>
                <w:lang w:eastAsia="sl-SI"/>
              </w:rPr>
              <w:t>–</w:t>
            </w:r>
            <w:r w:rsidRPr="00B35AA0">
              <w:rPr>
                <w:rFonts w:ascii="Arial" w:hAnsi="Arial" w:cs="Arial"/>
                <w:sz w:val="20"/>
                <w:szCs w:val="20"/>
                <w:lang w:eastAsia="sl-SI"/>
              </w:rPr>
              <w:t xml:space="preserve"> KANAL 10</w:t>
            </w:r>
            <w:r w:rsidR="008F6CF4">
              <w:rPr>
                <w:rFonts w:ascii="Arial" w:hAnsi="Arial" w:cs="Arial"/>
                <w:sz w:val="20"/>
                <w:szCs w:val="20"/>
                <w:lang w:eastAsia="sl-SI"/>
              </w:rPr>
              <w:t>,</w:t>
            </w:r>
            <w:r w:rsidRPr="00B35AA0">
              <w:rPr>
                <w:rFonts w:ascii="Arial" w:hAnsi="Arial" w:cs="Arial"/>
                <w:sz w:val="20"/>
                <w:szCs w:val="20"/>
                <w:lang w:eastAsia="sl-SI"/>
              </w:rPr>
              <w:t xml:space="preserve"> D.</w:t>
            </w:r>
            <w:r w:rsidR="008F6CF4">
              <w:rPr>
                <w:rFonts w:ascii="Arial" w:hAnsi="Arial" w:cs="Arial"/>
                <w:sz w:val="20"/>
                <w:szCs w:val="20"/>
                <w:lang w:eastAsia="sl-SI"/>
              </w:rPr>
              <w:t> </w:t>
            </w:r>
            <w:r w:rsidRPr="00B35AA0">
              <w:rPr>
                <w:rFonts w:ascii="Arial" w:hAnsi="Arial" w:cs="Arial"/>
                <w:sz w:val="20"/>
                <w:szCs w:val="20"/>
                <w:lang w:eastAsia="sl-SI"/>
              </w:rPr>
              <w:t>O.</w:t>
            </w:r>
            <w:r w:rsidR="008F6CF4">
              <w:rPr>
                <w:rFonts w:ascii="Arial" w:hAnsi="Arial" w:cs="Arial"/>
                <w:sz w:val="20"/>
                <w:szCs w:val="20"/>
                <w:lang w:eastAsia="sl-SI"/>
              </w:rPr>
              <w:t> </w:t>
            </w:r>
            <w:r w:rsidRPr="00B35AA0">
              <w:rPr>
                <w:rFonts w:ascii="Arial" w:hAnsi="Arial" w:cs="Arial"/>
                <w:sz w:val="20"/>
                <w:szCs w:val="20"/>
                <w:lang w:eastAsia="sl-SI"/>
              </w:rPr>
              <w:t>O.</w:t>
            </w:r>
            <w:r w:rsidR="008F6CF4">
              <w:rPr>
                <w:rFonts w:ascii="Arial" w:hAnsi="Arial" w:cs="Arial"/>
                <w:sz w:val="20"/>
                <w:szCs w:val="20"/>
                <w:lang w:eastAsia="sl-SI"/>
              </w:rPr>
              <w:t xml:space="preserve"> </w:t>
            </w:r>
          </w:p>
        </w:tc>
        <w:tc>
          <w:tcPr>
            <w:tcW w:w="3940" w:type="dxa"/>
            <w:tcBorders>
              <w:top w:val="nil"/>
              <w:left w:val="nil"/>
              <w:bottom w:val="single" w:sz="4" w:space="0" w:color="auto"/>
              <w:right w:val="single" w:sz="4" w:space="0" w:color="auto"/>
            </w:tcBorders>
            <w:shd w:val="clear" w:color="auto" w:fill="auto"/>
            <w:vAlign w:val="bottom"/>
            <w:hideMark/>
          </w:tcPr>
          <w:p w14:paraId="2435F711" w14:textId="0268699F" w:rsidR="002F6F31" w:rsidRPr="00B35AA0" w:rsidRDefault="002F6F31" w:rsidP="008F6CF4">
            <w:pPr>
              <w:rPr>
                <w:rFonts w:ascii="Arial" w:hAnsi="Arial" w:cs="Arial"/>
                <w:sz w:val="20"/>
                <w:szCs w:val="20"/>
                <w:lang w:eastAsia="sl-SI"/>
              </w:rPr>
            </w:pPr>
            <w:r w:rsidRPr="00B35AA0">
              <w:rPr>
                <w:rFonts w:ascii="Arial" w:hAnsi="Arial" w:cs="Arial"/>
                <w:sz w:val="20"/>
                <w:szCs w:val="20"/>
                <w:lang w:eastAsia="sl-SI"/>
              </w:rPr>
              <w:t>V Pomurskem dnevniku se v pomembni meri osredotočajo tudi na življenje in delovanje madžarske narodne in romske etničn</w:t>
            </w:r>
            <w:r w:rsidR="008F6CF4">
              <w:rPr>
                <w:rFonts w:ascii="Arial" w:hAnsi="Arial" w:cs="Arial"/>
                <w:sz w:val="20"/>
                <w:szCs w:val="20"/>
                <w:lang w:eastAsia="sl-SI"/>
              </w:rPr>
              <w:t>e</w:t>
            </w:r>
            <w:r w:rsidRPr="00B35AA0">
              <w:rPr>
                <w:rFonts w:ascii="Arial" w:hAnsi="Arial" w:cs="Arial"/>
                <w:sz w:val="20"/>
                <w:szCs w:val="20"/>
                <w:lang w:eastAsia="sl-SI"/>
              </w:rPr>
              <w:t xml:space="preserve"> skupnost</w:t>
            </w:r>
            <w:r w:rsidR="008F6CF4">
              <w:rPr>
                <w:rFonts w:ascii="Arial" w:hAnsi="Arial" w:cs="Arial"/>
                <w:sz w:val="20"/>
                <w:szCs w:val="20"/>
                <w:lang w:eastAsia="sl-SI"/>
              </w:rPr>
              <w:t>i</w:t>
            </w:r>
            <w:r w:rsidRPr="00B35AA0">
              <w:rPr>
                <w:rFonts w:ascii="Arial" w:hAnsi="Arial" w:cs="Arial"/>
                <w:sz w:val="20"/>
                <w:szCs w:val="20"/>
                <w:lang w:eastAsia="sl-SI"/>
              </w:rPr>
              <w:t>, ki sta močno prisotn</w:t>
            </w:r>
            <w:r w:rsidR="008F6CF4">
              <w:rPr>
                <w:rFonts w:ascii="Arial" w:hAnsi="Arial" w:cs="Arial"/>
                <w:sz w:val="20"/>
                <w:szCs w:val="20"/>
                <w:lang w:eastAsia="sl-SI"/>
              </w:rPr>
              <w:t>i</w:t>
            </w:r>
            <w:r w:rsidRPr="00B35AA0">
              <w:rPr>
                <w:rFonts w:ascii="Arial" w:hAnsi="Arial" w:cs="Arial"/>
                <w:sz w:val="20"/>
                <w:szCs w:val="20"/>
                <w:lang w:eastAsia="sl-SI"/>
              </w:rPr>
              <w:t xml:space="preserve"> v tem lokalnem okolju.</w:t>
            </w:r>
          </w:p>
        </w:tc>
        <w:tc>
          <w:tcPr>
            <w:tcW w:w="1420" w:type="dxa"/>
            <w:tcBorders>
              <w:top w:val="nil"/>
              <w:left w:val="nil"/>
              <w:bottom w:val="single" w:sz="4" w:space="0" w:color="auto"/>
              <w:right w:val="single" w:sz="4" w:space="0" w:color="auto"/>
            </w:tcBorders>
            <w:shd w:val="clear" w:color="auto" w:fill="auto"/>
            <w:vAlign w:val="bottom"/>
            <w:hideMark/>
          </w:tcPr>
          <w:p w14:paraId="4554194C"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73.944,00   </w:t>
            </w:r>
          </w:p>
        </w:tc>
      </w:tr>
      <w:tr w:rsidR="002F6F31" w:rsidRPr="00B35AA0" w14:paraId="1D9831CE" w14:textId="77777777" w:rsidTr="004C54B9">
        <w:trPr>
          <w:trHeight w:val="36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8E9D247"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lastRenderedPageBreak/>
              <w:t>KOLEKTIVNI IN KULTURNI</w:t>
            </w:r>
          </w:p>
        </w:tc>
        <w:tc>
          <w:tcPr>
            <w:tcW w:w="1780" w:type="dxa"/>
            <w:tcBorders>
              <w:top w:val="nil"/>
              <w:left w:val="nil"/>
              <w:bottom w:val="single" w:sz="4" w:space="0" w:color="auto"/>
              <w:right w:val="single" w:sz="4" w:space="0" w:color="auto"/>
            </w:tcBorders>
            <w:shd w:val="clear" w:color="auto" w:fill="auto"/>
            <w:vAlign w:val="bottom"/>
            <w:hideMark/>
          </w:tcPr>
          <w:p w14:paraId="7D34BBCA"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ZAVOD MARŠ</w:t>
            </w:r>
          </w:p>
        </w:tc>
        <w:tc>
          <w:tcPr>
            <w:tcW w:w="3940" w:type="dxa"/>
            <w:tcBorders>
              <w:top w:val="nil"/>
              <w:left w:val="nil"/>
              <w:bottom w:val="single" w:sz="4" w:space="0" w:color="auto"/>
              <w:right w:val="single" w:sz="4" w:space="0" w:color="auto"/>
            </w:tcBorders>
            <w:shd w:val="clear" w:color="auto" w:fill="auto"/>
            <w:vAlign w:val="bottom"/>
            <w:hideMark/>
          </w:tcPr>
          <w:p w14:paraId="6B1537F4" w14:textId="381C2A5B" w:rsidR="002F6F31" w:rsidRPr="00B35AA0" w:rsidRDefault="002F6F31" w:rsidP="0090688F">
            <w:pPr>
              <w:rPr>
                <w:rFonts w:ascii="Arial" w:hAnsi="Arial" w:cs="Arial"/>
                <w:sz w:val="20"/>
                <w:szCs w:val="20"/>
                <w:lang w:eastAsia="sl-SI"/>
              </w:rPr>
            </w:pPr>
            <w:r w:rsidRPr="00B35AA0">
              <w:rPr>
                <w:rFonts w:ascii="Arial" w:hAnsi="Arial" w:cs="Arial"/>
                <w:sz w:val="20"/>
                <w:szCs w:val="20"/>
                <w:lang w:eastAsia="sl-SI"/>
              </w:rPr>
              <w:t xml:space="preserve">V sklopu projekta se izvaja oddaja Medkulturni termin, ki je namenjena medkulturni izmenjavi, predstavlja verske in druge manjšine, priseljence ter pripadnike skupnosti v RS. Pripravljajo jih sodelavci radia, ki sami pripadajo manjšini ali so aktivno udeleženi v skupnosti. </w:t>
            </w:r>
            <w:r w:rsidR="0090688F">
              <w:rPr>
                <w:rFonts w:ascii="Arial" w:hAnsi="Arial" w:cs="Arial"/>
                <w:sz w:val="20"/>
                <w:szCs w:val="20"/>
                <w:lang w:eastAsia="sl-SI"/>
              </w:rPr>
              <w:t>P</w:t>
            </w:r>
            <w:r w:rsidRPr="00B35AA0">
              <w:rPr>
                <w:rFonts w:ascii="Arial" w:hAnsi="Arial" w:cs="Arial"/>
                <w:sz w:val="20"/>
                <w:szCs w:val="20"/>
                <w:lang w:eastAsia="sl-SI"/>
              </w:rPr>
              <w:t xml:space="preserve">oseben termin </w:t>
            </w:r>
            <w:r w:rsidR="0090688F">
              <w:rPr>
                <w:rFonts w:ascii="Arial" w:hAnsi="Arial" w:cs="Arial"/>
                <w:sz w:val="20"/>
                <w:szCs w:val="20"/>
                <w:lang w:eastAsia="sl-SI"/>
              </w:rPr>
              <w:t>ima oddaja</w:t>
            </w:r>
            <w:r w:rsidR="0090688F" w:rsidRPr="00B35AA0">
              <w:rPr>
                <w:rFonts w:ascii="Arial" w:hAnsi="Arial" w:cs="Arial"/>
                <w:sz w:val="20"/>
                <w:szCs w:val="20"/>
                <w:lang w:eastAsia="sl-SI"/>
              </w:rPr>
              <w:t xml:space="preserve"> </w:t>
            </w:r>
            <w:r w:rsidRPr="00B35AA0">
              <w:rPr>
                <w:rFonts w:ascii="Arial" w:hAnsi="Arial" w:cs="Arial"/>
                <w:sz w:val="20"/>
                <w:szCs w:val="20"/>
                <w:lang w:eastAsia="sl-SI"/>
              </w:rPr>
              <w:t xml:space="preserve">Romski termin, </w:t>
            </w:r>
            <w:r w:rsidR="0090688F">
              <w:rPr>
                <w:rFonts w:ascii="Arial" w:hAnsi="Arial" w:cs="Arial"/>
                <w:sz w:val="20"/>
                <w:szCs w:val="20"/>
                <w:lang w:eastAsia="sl-SI"/>
              </w:rPr>
              <w:t>v kateri</w:t>
            </w:r>
            <w:r w:rsidR="0090688F" w:rsidRPr="00B35AA0">
              <w:rPr>
                <w:rFonts w:ascii="Arial" w:hAnsi="Arial" w:cs="Arial"/>
                <w:sz w:val="20"/>
                <w:szCs w:val="20"/>
                <w:lang w:eastAsia="sl-SI"/>
              </w:rPr>
              <w:t xml:space="preserve"> </w:t>
            </w:r>
            <w:r w:rsidRPr="00B35AA0">
              <w:rPr>
                <w:rFonts w:ascii="Arial" w:hAnsi="Arial" w:cs="Arial"/>
                <w:sz w:val="20"/>
                <w:szCs w:val="20"/>
                <w:lang w:eastAsia="sl-SI"/>
              </w:rPr>
              <w:t>poleg romskega avtorja in izvajalca pojasnjujejo še izvor romskih pesmi in besed.</w:t>
            </w:r>
          </w:p>
        </w:tc>
        <w:tc>
          <w:tcPr>
            <w:tcW w:w="1420" w:type="dxa"/>
            <w:tcBorders>
              <w:top w:val="nil"/>
              <w:left w:val="nil"/>
              <w:bottom w:val="single" w:sz="4" w:space="0" w:color="auto"/>
              <w:right w:val="single" w:sz="4" w:space="0" w:color="auto"/>
            </w:tcBorders>
            <w:shd w:val="clear" w:color="auto" w:fill="auto"/>
            <w:vAlign w:val="bottom"/>
            <w:hideMark/>
          </w:tcPr>
          <w:p w14:paraId="28108A59"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5.176,08   </w:t>
            </w:r>
          </w:p>
        </w:tc>
      </w:tr>
      <w:tr w:rsidR="002F6F31" w:rsidRPr="00B35AA0" w14:paraId="6755DA0C" w14:textId="77777777" w:rsidTr="004C54B9">
        <w:trPr>
          <w:trHeight w:val="24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72BB6B86" w14:textId="11806D4A"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Radijska oddaja v srbskem jeziku </w:t>
            </w:r>
            <w:r w:rsidR="0090688F">
              <w:rPr>
                <w:rFonts w:ascii="Arial" w:hAnsi="Arial" w:cs="Arial"/>
                <w:sz w:val="20"/>
                <w:szCs w:val="20"/>
                <w:lang w:eastAsia="sl-SI"/>
              </w:rPr>
              <w:t>»</w:t>
            </w:r>
            <w:r w:rsidRPr="00B35AA0">
              <w:rPr>
                <w:rFonts w:ascii="Arial" w:hAnsi="Arial" w:cs="Arial"/>
                <w:sz w:val="20"/>
                <w:szCs w:val="20"/>
                <w:lang w:eastAsia="sl-SI"/>
              </w:rPr>
              <w:t>Kontrola leta</w:t>
            </w:r>
            <w:r w:rsidR="0090688F">
              <w:rPr>
                <w:rFonts w:ascii="Arial" w:hAnsi="Arial" w:cs="Arial"/>
                <w:sz w:val="20"/>
                <w:szCs w:val="20"/>
                <w:lang w:eastAsia="sl-SI"/>
              </w:rPr>
              <w:t>«</w:t>
            </w:r>
          </w:p>
        </w:tc>
        <w:tc>
          <w:tcPr>
            <w:tcW w:w="1780" w:type="dxa"/>
            <w:tcBorders>
              <w:top w:val="nil"/>
              <w:left w:val="nil"/>
              <w:bottom w:val="single" w:sz="4" w:space="0" w:color="auto"/>
              <w:right w:val="single" w:sz="4" w:space="0" w:color="auto"/>
            </w:tcBorders>
            <w:shd w:val="clear" w:color="auto" w:fill="auto"/>
            <w:vAlign w:val="bottom"/>
            <w:hideMark/>
          </w:tcPr>
          <w:p w14:paraId="1B18DCA8" w14:textId="5E345922"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SRBSKI KULTURNI CENTER </w:t>
            </w:r>
            <w:r w:rsidR="0090688F">
              <w:rPr>
                <w:rFonts w:ascii="Arial" w:hAnsi="Arial" w:cs="Arial"/>
                <w:sz w:val="20"/>
                <w:szCs w:val="20"/>
                <w:lang w:eastAsia="sl-SI"/>
              </w:rPr>
              <w:t>»</w:t>
            </w:r>
            <w:r w:rsidRPr="00B35AA0">
              <w:rPr>
                <w:rFonts w:ascii="Arial" w:hAnsi="Arial" w:cs="Arial"/>
                <w:sz w:val="20"/>
                <w:szCs w:val="20"/>
                <w:lang w:eastAsia="sl-SI"/>
              </w:rPr>
              <w:t>DANILO KIŠ</w:t>
            </w:r>
            <w:r w:rsidR="0090688F">
              <w:rPr>
                <w:rFonts w:ascii="Arial" w:hAnsi="Arial" w:cs="Arial"/>
                <w:sz w:val="20"/>
                <w:szCs w:val="20"/>
                <w:lang w:eastAsia="sl-SI"/>
              </w:rPr>
              <w:t>«</w:t>
            </w:r>
          </w:p>
        </w:tc>
        <w:tc>
          <w:tcPr>
            <w:tcW w:w="3940" w:type="dxa"/>
            <w:tcBorders>
              <w:top w:val="nil"/>
              <w:left w:val="nil"/>
              <w:bottom w:val="single" w:sz="4" w:space="0" w:color="auto"/>
              <w:right w:val="single" w:sz="4" w:space="0" w:color="auto"/>
            </w:tcBorders>
            <w:shd w:val="clear" w:color="auto" w:fill="auto"/>
            <w:vAlign w:val="bottom"/>
            <w:hideMark/>
          </w:tcPr>
          <w:p w14:paraId="23D5DEF1" w14:textId="194C5102" w:rsidR="002F6F31" w:rsidRPr="00B35AA0" w:rsidRDefault="002F6F31" w:rsidP="0090688F">
            <w:pPr>
              <w:rPr>
                <w:rFonts w:ascii="Arial" w:hAnsi="Arial" w:cs="Arial"/>
                <w:sz w:val="20"/>
                <w:szCs w:val="20"/>
                <w:lang w:eastAsia="sl-SI"/>
              </w:rPr>
            </w:pPr>
            <w:r w:rsidRPr="00B35AA0">
              <w:rPr>
                <w:rFonts w:ascii="Arial" w:hAnsi="Arial" w:cs="Arial"/>
                <w:sz w:val="20"/>
                <w:szCs w:val="20"/>
                <w:lang w:eastAsia="sl-SI"/>
              </w:rPr>
              <w:t xml:space="preserve">Oddaja Kontrola leta je edina radijska oddaja v srbskem jeziku v Sloveniji. Tematizira položaj, kulturo in potrebe srbske manjšinske skupnosti in </w:t>
            </w:r>
            <w:r w:rsidR="0090688F">
              <w:rPr>
                <w:rFonts w:ascii="Arial" w:hAnsi="Arial" w:cs="Arial"/>
                <w:sz w:val="20"/>
                <w:szCs w:val="20"/>
                <w:lang w:eastAsia="sl-SI"/>
              </w:rPr>
              <w:t>drug</w:t>
            </w:r>
            <w:r w:rsidRPr="00B35AA0">
              <w:rPr>
                <w:rFonts w:ascii="Arial" w:hAnsi="Arial" w:cs="Arial"/>
                <w:sz w:val="20"/>
                <w:szCs w:val="20"/>
                <w:lang w:eastAsia="sl-SI"/>
              </w:rPr>
              <w:t>ih skupnosti nekdanje Jugoslavije Oddaja skuša odpraviti nevidnost manjšine, manjšinske stereotipe in medkulturno nerazumevanje.</w:t>
            </w:r>
          </w:p>
        </w:tc>
        <w:tc>
          <w:tcPr>
            <w:tcW w:w="1420" w:type="dxa"/>
            <w:tcBorders>
              <w:top w:val="nil"/>
              <w:left w:val="nil"/>
              <w:bottom w:val="single" w:sz="4" w:space="0" w:color="auto"/>
              <w:right w:val="single" w:sz="4" w:space="0" w:color="auto"/>
            </w:tcBorders>
            <w:shd w:val="clear" w:color="auto" w:fill="auto"/>
            <w:vAlign w:val="bottom"/>
            <w:hideMark/>
          </w:tcPr>
          <w:p w14:paraId="5ED68915"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5.505,91   </w:t>
            </w:r>
          </w:p>
        </w:tc>
      </w:tr>
      <w:tr w:rsidR="002F6F31" w:rsidRPr="00B35AA0" w14:paraId="78A63D26" w14:textId="77777777" w:rsidTr="004C54B9">
        <w:trPr>
          <w:trHeight w:val="15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39ADC05"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Utrip Koroške</w:t>
            </w:r>
          </w:p>
        </w:tc>
        <w:tc>
          <w:tcPr>
            <w:tcW w:w="1780" w:type="dxa"/>
            <w:tcBorders>
              <w:top w:val="nil"/>
              <w:left w:val="nil"/>
              <w:bottom w:val="single" w:sz="4" w:space="0" w:color="auto"/>
              <w:right w:val="single" w:sz="4" w:space="0" w:color="auto"/>
            </w:tcBorders>
            <w:shd w:val="clear" w:color="auto" w:fill="auto"/>
            <w:vAlign w:val="bottom"/>
            <w:hideMark/>
          </w:tcPr>
          <w:p w14:paraId="46F7879A" w14:textId="2338780F"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KOROŠKI RADIO</w:t>
            </w:r>
            <w:r w:rsidR="0090688F">
              <w:rPr>
                <w:rFonts w:ascii="Arial" w:hAnsi="Arial" w:cs="Arial"/>
                <w:sz w:val="20"/>
                <w:szCs w:val="20"/>
                <w:lang w:eastAsia="sl-SI"/>
              </w:rPr>
              <w:t>,</w:t>
            </w:r>
            <w:r w:rsidRPr="00B35AA0">
              <w:rPr>
                <w:rFonts w:ascii="Arial" w:hAnsi="Arial" w:cs="Arial"/>
                <w:sz w:val="20"/>
                <w:szCs w:val="20"/>
                <w:lang w:eastAsia="sl-SI"/>
              </w:rPr>
              <w:t xml:space="preserve"> d.</w:t>
            </w:r>
            <w:r w:rsidR="0090688F">
              <w:rPr>
                <w:rFonts w:ascii="Arial" w:hAnsi="Arial" w:cs="Arial"/>
                <w:sz w:val="20"/>
                <w:szCs w:val="20"/>
                <w:lang w:eastAsia="sl-SI"/>
              </w:rPr>
              <w:t> </w:t>
            </w:r>
            <w:r w:rsidRPr="00B35AA0">
              <w:rPr>
                <w:rFonts w:ascii="Arial" w:hAnsi="Arial" w:cs="Arial"/>
                <w:sz w:val="20"/>
                <w:szCs w:val="20"/>
                <w:lang w:eastAsia="sl-SI"/>
              </w:rPr>
              <w:t>o.</w:t>
            </w:r>
            <w:r w:rsidR="0090688F">
              <w:rPr>
                <w:rFonts w:ascii="Arial" w:hAnsi="Arial" w:cs="Arial"/>
                <w:sz w:val="20"/>
                <w:szCs w:val="20"/>
                <w:lang w:eastAsia="sl-SI"/>
              </w:rPr>
              <w:t> </w:t>
            </w:r>
            <w:r w:rsidRPr="00B35AA0">
              <w:rPr>
                <w:rFonts w:ascii="Arial" w:hAnsi="Arial" w:cs="Arial"/>
                <w:sz w:val="20"/>
                <w:szCs w:val="20"/>
                <w:lang w:eastAsia="sl-SI"/>
              </w:rPr>
              <w:t>o.</w:t>
            </w:r>
          </w:p>
        </w:tc>
        <w:tc>
          <w:tcPr>
            <w:tcW w:w="3940" w:type="dxa"/>
            <w:tcBorders>
              <w:top w:val="nil"/>
              <w:left w:val="nil"/>
              <w:bottom w:val="single" w:sz="4" w:space="0" w:color="auto"/>
              <w:right w:val="single" w:sz="4" w:space="0" w:color="auto"/>
            </w:tcBorders>
            <w:shd w:val="clear" w:color="auto" w:fill="auto"/>
            <w:vAlign w:val="bottom"/>
            <w:hideMark/>
          </w:tcPr>
          <w:p w14:paraId="211A0C58" w14:textId="2DE4161D" w:rsidR="002F6F31" w:rsidRPr="00B35AA0" w:rsidRDefault="0090688F" w:rsidP="0090688F">
            <w:pPr>
              <w:rPr>
                <w:rFonts w:ascii="Arial" w:hAnsi="Arial" w:cs="Arial"/>
                <w:sz w:val="20"/>
                <w:szCs w:val="20"/>
                <w:lang w:eastAsia="sl-SI"/>
              </w:rPr>
            </w:pPr>
            <w:r>
              <w:rPr>
                <w:rFonts w:ascii="Arial" w:hAnsi="Arial" w:cs="Arial"/>
                <w:sz w:val="20"/>
                <w:szCs w:val="20"/>
                <w:lang w:eastAsia="sl-SI"/>
              </w:rPr>
              <w:t>P</w:t>
            </w:r>
            <w:r w:rsidR="002F6F31" w:rsidRPr="00B35AA0">
              <w:rPr>
                <w:rFonts w:ascii="Arial" w:hAnsi="Arial" w:cs="Arial"/>
                <w:sz w:val="20"/>
                <w:szCs w:val="20"/>
                <w:lang w:eastAsia="sl-SI"/>
              </w:rPr>
              <w:t>rojekt vključuje oddaj</w:t>
            </w:r>
            <w:r>
              <w:rPr>
                <w:rFonts w:ascii="Arial" w:hAnsi="Arial" w:cs="Arial"/>
                <w:sz w:val="20"/>
                <w:szCs w:val="20"/>
                <w:lang w:eastAsia="sl-SI"/>
              </w:rPr>
              <w:t>o</w:t>
            </w:r>
            <w:r w:rsidR="002F6F31" w:rsidRPr="00B35AA0">
              <w:rPr>
                <w:rFonts w:ascii="Arial" w:hAnsi="Arial" w:cs="Arial"/>
                <w:sz w:val="20"/>
                <w:szCs w:val="20"/>
                <w:lang w:eastAsia="sl-SI"/>
              </w:rPr>
              <w:t xml:space="preserve"> Odprta meja z izključno zamejsko problematiko za Slovence</w:t>
            </w:r>
            <w:r>
              <w:rPr>
                <w:rFonts w:ascii="Arial" w:hAnsi="Arial" w:cs="Arial"/>
                <w:sz w:val="20"/>
                <w:szCs w:val="20"/>
                <w:lang w:eastAsia="sl-SI"/>
              </w:rPr>
              <w:t>,</w:t>
            </w:r>
            <w:r w:rsidR="002F6F31" w:rsidRPr="00B35AA0">
              <w:rPr>
                <w:rFonts w:ascii="Arial" w:hAnsi="Arial" w:cs="Arial"/>
                <w:sz w:val="20"/>
                <w:szCs w:val="20"/>
                <w:lang w:eastAsia="sl-SI"/>
              </w:rPr>
              <w:t xml:space="preserve"> živeče na avstrijskem Koroškem. Vsako soboto v mesecu.</w:t>
            </w:r>
          </w:p>
        </w:tc>
        <w:tc>
          <w:tcPr>
            <w:tcW w:w="1420" w:type="dxa"/>
            <w:tcBorders>
              <w:top w:val="nil"/>
              <w:left w:val="nil"/>
              <w:bottom w:val="single" w:sz="4" w:space="0" w:color="auto"/>
              <w:right w:val="single" w:sz="4" w:space="0" w:color="auto"/>
            </w:tcBorders>
            <w:shd w:val="clear" w:color="auto" w:fill="auto"/>
            <w:vAlign w:val="bottom"/>
            <w:hideMark/>
          </w:tcPr>
          <w:p w14:paraId="7F5846EF"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70.213,03   </w:t>
            </w:r>
          </w:p>
        </w:tc>
      </w:tr>
      <w:tr w:rsidR="002F6F31" w:rsidRPr="00B35AA0" w14:paraId="41E0E8C4" w14:textId="77777777" w:rsidTr="004C54B9">
        <w:trPr>
          <w:trHeight w:val="9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C84E49A"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Novice</w:t>
            </w:r>
          </w:p>
        </w:tc>
        <w:tc>
          <w:tcPr>
            <w:tcW w:w="1780" w:type="dxa"/>
            <w:tcBorders>
              <w:top w:val="nil"/>
              <w:left w:val="nil"/>
              <w:bottom w:val="single" w:sz="4" w:space="0" w:color="auto"/>
              <w:right w:val="single" w:sz="4" w:space="0" w:color="auto"/>
            </w:tcBorders>
            <w:shd w:val="clear" w:color="auto" w:fill="auto"/>
            <w:vAlign w:val="bottom"/>
            <w:hideMark/>
          </w:tcPr>
          <w:p w14:paraId="31429CEC" w14:textId="0EB259DC"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TELEVIZIJA NOVO MESTO</w:t>
            </w:r>
            <w:r w:rsidR="0090688F">
              <w:rPr>
                <w:rFonts w:ascii="Arial" w:hAnsi="Arial" w:cs="Arial"/>
                <w:sz w:val="20"/>
                <w:szCs w:val="20"/>
                <w:lang w:eastAsia="sl-SI"/>
              </w:rPr>
              <w:t>,</w:t>
            </w:r>
            <w:r w:rsidRPr="00B35AA0">
              <w:rPr>
                <w:rFonts w:ascii="Arial" w:hAnsi="Arial" w:cs="Arial"/>
                <w:sz w:val="20"/>
                <w:szCs w:val="20"/>
                <w:lang w:eastAsia="sl-SI"/>
              </w:rPr>
              <w:t xml:space="preserve"> d.</w:t>
            </w:r>
            <w:r w:rsidR="0090688F">
              <w:rPr>
                <w:rFonts w:ascii="Arial" w:hAnsi="Arial" w:cs="Arial"/>
                <w:sz w:val="20"/>
                <w:szCs w:val="20"/>
                <w:lang w:eastAsia="sl-SI"/>
              </w:rPr>
              <w:t> </w:t>
            </w:r>
            <w:r w:rsidRPr="00B35AA0">
              <w:rPr>
                <w:rFonts w:ascii="Arial" w:hAnsi="Arial" w:cs="Arial"/>
                <w:sz w:val="20"/>
                <w:szCs w:val="20"/>
                <w:lang w:eastAsia="sl-SI"/>
              </w:rPr>
              <w:t>o.</w:t>
            </w:r>
            <w:r w:rsidR="0090688F">
              <w:rPr>
                <w:rFonts w:ascii="Arial" w:hAnsi="Arial" w:cs="Arial"/>
                <w:sz w:val="20"/>
                <w:szCs w:val="20"/>
                <w:lang w:eastAsia="sl-SI"/>
              </w:rPr>
              <w:t> </w:t>
            </w:r>
            <w:r w:rsidRPr="00B35AA0">
              <w:rPr>
                <w:rFonts w:ascii="Arial" w:hAnsi="Arial" w:cs="Arial"/>
                <w:sz w:val="20"/>
                <w:szCs w:val="20"/>
                <w:lang w:eastAsia="sl-SI"/>
              </w:rPr>
              <w:t>o.</w:t>
            </w:r>
          </w:p>
        </w:tc>
        <w:tc>
          <w:tcPr>
            <w:tcW w:w="3940" w:type="dxa"/>
            <w:tcBorders>
              <w:top w:val="nil"/>
              <w:left w:val="nil"/>
              <w:bottom w:val="single" w:sz="4" w:space="0" w:color="auto"/>
              <w:right w:val="single" w:sz="4" w:space="0" w:color="auto"/>
            </w:tcBorders>
            <w:shd w:val="clear" w:color="auto" w:fill="auto"/>
            <w:vAlign w:val="bottom"/>
            <w:hideMark/>
          </w:tcPr>
          <w:p w14:paraId="638ACD51" w14:textId="22312057" w:rsidR="002F6F31" w:rsidRPr="00B35AA0" w:rsidRDefault="0090688F" w:rsidP="0090688F">
            <w:pPr>
              <w:rPr>
                <w:rFonts w:ascii="Arial" w:hAnsi="Arial" w:cs="Arial"/>
                <w:sz w:val="20"/>
                <w:szCs w:val="20"/>
                <w:lang w:eastAsia="sl-SI"/>
              </w:rPr>
            </w:pPr>
            <w:r>
              <w:rPr>
                <w:rFonts w:ascii="Arial" w:hAnsi="Arial" w:cs="Arial"/>
                <w:sz w:val="20"/>
                <w:szCs w:val="20"/>
                <w:lang w:eastAsia="sl-SI"/>
              </w:rPr>
              <w:t xml:space="preserve">V </w:t>
            </w:r>
            <w:r w:rsidR="002F6F31" w:rsidRPr="00B35AA0">
              <w:rPr>
                <w:rFonts w:ascii="Arial" w:hAnsi="Arial" w:cs="Arial"/>
                <w:sz w:val="20"/>
                <w:szCs w:val="20"/>
                <w:lang w:eastAsia="sl-SI"/>
              </w:rPr>
              <w:t>oddaji obravnavajo tudi tematiko romske skupnosti, ki je na tem območju močno prisotna.</w:t>
            </w:r>
          </w:p>
        </w:tc>
        <w:tc>
          <w:tcPr>
            <w:tcW w:w="1420" w:type="dxa"/>
            <w:tcBorders>
              <w:top w:val="nil"/>
              <w:left w:val="nil"/>
              <w:bottom w:val="single" w:sz="4" w:space="0" w:color="auto"/>
              <w:right w:val="single" w:sz="4" w:space="0" w:color="auto"/>
            </w:tcBorders>
            <w:shd w:val="clear" w:color="auto" w:fill="auto"/>
            <w:vAlign w:val="bottom"/>
            <w:hideMark/>
          </w:tcPr>
          <w:p w14:paraId="5EF3967B"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69.915,00   </w:t>
            </w:r>
          </w:p>
        </w:tc>
      </w:tr>
      <w:tr w:rsidR="002F6F31" w:rsidRPr="00B35AA0" w14:paraId="7C6C6B15" w14:textId="77777777" w:rsidTr="004C54B9">
        <w:trPr>
          <w:trHeight w:val="24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C4E793F" w14:textId="51B28039"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MI </w:t>
            </w:r>
            <w:r w:rsidR="00856163">
              <w:rPr>
                <w:rFonts w:ascii="Arial" w:hAnsi="Arial" w:cs="Arial"/>
                <w:sz w:val="20"/>
                <w:szCs w:val="20"/>
                <w:lang w:eastAsia="sl-SI"/>
              </w:rPr>
              <w:t>–</w:t>
            </w:r>
            <w:r w:rsidRPr="00B35AA0">
              <w:rPr>
                <w:rFonts w:ascii="Arial" w:hAnsi="Arial" w:cs="Arial"/>
                <w:sz w:val="20"/>
                <w:szCs w:val="20"/>
                <w:lang w:eastAsia="sl-SI"/>
              </w:rPr>
              <w:t xml:space="preserve"> ZAMEJCI 2018</w:t>
            </w:r>
          </w:p>
        </w:tc>
        <w:tc>
          <w:tcPr>
            <w:tcW w:w="1780" w:type="dxa"/>
            <w:tcBorders>
              <w:top w:val="nil"/>
              <w:left w:val="nil"/>
              <w:bottom w:val="single" w:sz="4" w:space="0" w:color="auto"/>
              <w:right w:val="single" w:sz="4" w:space="0" w:color="auto"/>
            </w:tcBorders>
            <w:shd w:val="clear" w:color="auto" w:fill="auto"/>
            <w:vAlign w:val="bottom"/>
            <w:hideMark/>
          </w:tcPr>
          <w:p w14:paraId="198E621F"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DRUŠTVO ZA PREPIH ZNANJA VOTER</w:t>
            </w:r>
          </w:p>
        </w:tc>
        <w:tc>
          <w:tcPr>
            <w:tcW w:w="3940" w:type="dxa"/>
            <w:tcBorders>
              <w:top w:val="nil"/>
              <w:left w:val="nil"/>
              <w:bottom w:val="single" w:sz="4" w:space="0" w:color="auto"/>
              <w:right w:val="single" w:sz="4" w:space="0" w:color="auto"/>
            </w:tcBorders>
            <w:shd w:val="clear" w:color="auto" w:fill="auto"/>
            <w:vAlign w:val="bottom"/>
            <w:hideMark/>
          </w:tcPr>
          <w:p w14:paraId="0656F909"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Projekt zajema deset oddaj o življenju zamejskih Slovencev, ki živijo v neposredni bližini Pomurja. Oddaja želi v sodelovanju z zamejskimi Slovenci v Avstriji, na Hrvaškem in Madžarskem z informativnimi, kulturnimi in izobraževalnimi oddajami opozoriti na Slovence v zamejstvu.</w:t>
            </w:r>
          </w:p>
        </w:tc>
        <w:tc>
          <w:tcPr>
            <w:tcW w:w="1420" w:type="dxa"/>
            <w:tcBorders>
              <w:top w:val="nil"/>
              <w:left w:val="nil"/>
              <w:bottom w:val="single" w:sz="4" w:space="0" w:color="auto"/>
              <w:right w:val="single" w:sz="4" w:space="0" w:color="auto"/>
            </w:tcBorders>
            <w:shd w:val="clear" w:color="auto" w:fill="auto"/>
            <w:vAlign w:val="bottom"/>
            <w:hideMark/>
          </w:tcPr>
          <w:p w14:paraId="6D26AE16" w14:textId="77777777" w:rsidR="00E93240" w:rsidRDefault="002F6F31" w:rsidP="002F6F31">
            <w:pPr>
              <w:rPr>
                <w:rFonts w:ascii="Arial" w:hAnsi="Arial" w:cs="Arial"/>
                <w:sz w:val="20"/>
                <w:szCs w:val="20"/>
                <w:lang w:eastAsia="sl-SI"/>
              </w:rPr>
            </w:pPr>
            <w:r w:rsidRPr="00B35AA0">
              <w:rPr>
                <w:rFonts w:ascii="Arial" w:hAnsi="Arial" w:cs="Arial"/>
                <w:sz w:val="20"/>
                <w:szCs w:val="20"/>
                <w:lang w:eastAsia="sl-SI"/>
              </w:rPr>
              <w:t xml:space="preserve">          </w:t>
            </w:r>
            <w:r w:rsidR="00E93240">
              <w:rPr>
                <w:rFonts w:ascii="Arial" w:hAnsi="Arial" w:cs="Arial"/>
                <w:sz w:val="20"/>
                <w:szCs w:val="20"/>
                <w:lang w:eastAsia="sl-SI"/>
              </w:rPr>
              <w:t xml:space="preserve">    </w:t>
            </w:r>
          </w:p>
          <w:p w14:paraId="519C8378" w14:textId="6DAF7A42" w:rsidR="002F6F31" w:rsidRPr="00B35AA0" w:rsidRDefault="00E93240" w:rsidP="002F6F31">
            <w:pPr>
              <w:rPr>
                <w:rFonts w:ascii="Arial" w:hAnsi="Arial" w:cs="Arial"/>
                <w:sz w:val="20"/>
                <w:szCs w:val="20"/>
                <w:lang w:eastAsia="sl-SI"/>
              </w:rPr>
            </w:pPr>
            <w:r>
              <w:rPr>
                <w:rFonts w:ascii="Arial" w:hAnsi="Arial" w:cs="Arial"/>
                <w:sz w:val="20"/>
                <w:szCs w:val="20"/>
                <w:lang w:eastAsia="sl-SI"/>
              </w:rPr>
              <w:t xml:space="preserve">         </w:t>
            </w:r>
            <w:r w:rsidR="002F6F31" w:rsidRPr="00B35AA0">
              <w:rPr>
                <w:rFonts w:ascii="Arial" w:hAnsi="Arial" w:cs="Arial"/>
                <w:sz w:val="20"/>
                <w:szCs w:val="20"/>
                <w:lang w:eastAsia="sl-SI"/>
              </w:rPr>
              <w:t xml:space="preserve">4.055,35   </w:t>
            </w:r>
          </w:p>
        </w:tc>
      </w:tr>
      <w:tr w:rsidR="002F6F31" w:rsidRPr="00B35AA0" w14:paraId="789F2773" w14:textId="77777777" w:rsidTr="004C54B9">
        <w:trPr>
          <w:trHeight w:val="15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654F252" w14:textId="7FF178AD"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DOGODKI</w:t>
            </w:r>
          </w:p>
        </w:tc>
        <w:tc>
          <w:tcPr>
            <w:tcW w:w="1780" w:type="dxa"/>
            <w:tcBorders>
              <w:top w:val="nil"/>
              <w:left w:val="nil"/>
              <w:bottom w:val="single" w:sz="4" w:space="0" w:color="auto"/>
              <w:right w:val="single" w:sz="4" w:space="0" w:color="auto"/>
            </w:tcBorders>
            <w:shd w:val="clear" w:color="auto" w:fill="auto"/>
            <w:vAlign w:val="bottom"/>
            <w:hideMark/>
          </w:tcPr>
          <w:p w14:paraId="63E130FE" w14:textId="482C16AA"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PRAK</w:t>
            </w:r>
            <w:r w:rsidR="0090688F">
              <w:rPr>
                <w:rFonts w:ascii="Arial" w:hAnsi="Arial" w:cs="Arial"/>
                <w:sz w:val="20"/>
                <w:szCs w:val="20"/>
                <w:lang w:eastAsia="sl-SI"/>
              </w:rPr>
              <w:t>,</w:t>
            </w:r>
            <w:r w:rsidRPr="00B35AA0">
              <w:rPr>
                <w:rFonts w:ascii="Arial" w:hAnsi="Arial" w:cs="Arial"/>
                <w:sz w:val="20"/>
                <w:szCs w:val="20"/>
                <w:lang w:eastAsia="sl-SI"/>
              </w:rPr>
              <w:t xml:space="preserve"> d.</w:t>
            </w:r>
            <w:r w:rsidR="0090688F">
              <w:rPr>
                <w:rFonts w:ascii="Arial" w:hAnsi="Arial" w:cs="Arial"/>
                <w:sz w:val="20"/>
                <w:szCs w:val="20"/>
                <w:lang w:eastAsia="sl-SI"/>
              </w:rPr>
              <w:t> </w:t>
            </w:r>
            <w:r w:rsidRPr="00B35AA0">
              <w:rPr>
                <w:rFonts w:ascii="Arial" w:hAnsi="Arial" w:cs="Arial"/>
                <w:sz w:val="20"/>
                <w:szCs w:val="20"/>
                <w:lang w:eastAsia="sl-SI"/>
              </w:rPr>
              <w:t>o.</w:t>
            </w:r>
            <w:r w:rsidR="0090688F">
              <w:rPr>
                <w:rFonts w:ascii="Arial" w:hAnsi="Arial" w:cs="Arial"/>
                <w:sz w:val="20"/>
                <w:szCs w:val="20"/>
                <w:lang w:eastAsia="sl-SI"/>
              </w:rPr>
              <w:t> </w:t>
            </w:r>
            <w:r w:rsidRPr="00B35AA0">
              <w:rPr>
                <w:rFonts w:ascii="Arial" w:hAnsi="Arial" w:cs="Arial"/>
                <w:sz w:val="20"/>
                <w:szCs w:val="20"/>
                <w:lang w:eastAsia="sl-SI"/>
              </w:rPr>
              <w:t>o., Televizija AS</w:t>
            </w:r>
          </w:p>
        </w:tc>
        <w:tc>
          <w:tcPr>
            <w:tcW w:w="3940" w:type="dxa"/>
            <w:tcBorders>
              <w:top w:val="nil"/>
              <w:left w:val="nil"/>
              <w:bottom w:val="single" w:sz="4" w:space="0" w:color="auto"/>
              <w:right w:val="single" w:sz="4" w:space="0" w:color="auto"/>
            </w:tcBorders>
            <w:shd w:val="clear" w:color="auto" w:fill="auto"/>
            <w:vAlign w:val="bottom"/>
            <w:hideMark/>
          </w:tcPr>
          <w:p w14:paraId="51216E1E" w14:textId="067F641D" w:rsidR="002F6F31" w:rsidRPr="00B35AA0" w:rsidRDefault="0090688F" w:rsidP="002F6F31">
            <w:pPr>
              <w:rPr>
                <w:rFonts w:ascii="Arial" w:hAnsi="Arial" w:cs="Arial"/>
                <w:sz w:val="20"/>
                <w:szCs w:val="20"/>
                <w:lang w:eastAsia="sl-SI"/>
              </w:rPr>
            </w:pPr>
            <w:r>
              <w:rPr>
                <w:rFonts w:ascii="Arial" w:hAnsi="Arial" w:cs="Arial"/>
                <w:sz w:val="20"/>
                <w:szCs w:val="20"/>
                <w:lang w:eastAsia="sl-SI"/>
              </w:rPr>
              <w:t xml:space="preserve">V </w:t>
            </w:r>
            <w:r w:rsidR="002F6F31" w:rsidRPr="00B35AA0">
              <w:rPr>
                <w:rFonts w:ascii="Arial" w:hAnsi="Arial" w:cs="Arial"/>
                <w:sz w:val="20"/>
                <w:szCs w:val="20"/>
                <w:lang w:eastAsia="sl-SI"/>
              </w:rPr>
              <w:t>oddaj</w:t>
            </w:r>
            <w:r>
              <w:rPr>
                <w:rFonts w:ascii="Arial" w:hAnsi="Arial" w:cs="Arial"/>
                <w:sz w:val="20"/>
                <w:szCs w:val="20"/>
                <w:lang w:eastAsia="sl-SI"/>
              </w:rPr>
              <w:t>ah</w:t>
            </w:r>
            <w:r w:rsidR="002F6F31" w:rsidRPr="00B35AA0">
              <w:rPr>
                <w:rFonts w:ascii="Arial" w:hAnsi="Arial" w:cs="Arial"/>
                <w:sz w:val="20"/>
                <w:szCs w:val="20"/>
                <w:lang w:eastAsia="sl-SI"/>
              </w:rPr>
              <w:t xml:space="preserve"> poleg aktualnih dogodkov objavljajo še vsebine iz življenja in dela Slovencev v zamejstvu, pripadnikov madžarske in </w:t>
            </w:r>
            <w:r>
              <w:rPr>
                <w:rFonts w:ascii="Arial" w:hAnsi="Arial" w:cs="Arial"/>
                <w:sz w:val="20"/>
                <w:szCs w:val="20"/>
                <w:lang w:eastAsia="sl-SI"/>
              </w:rPr>
              <w:t>h</w:t>
            </w:r>
            <w:r w:rsidR="002F6F31" w:rsidRPr="00B35AA0">
              <w:rPr>
                <w:rFonts w:ascii="Arial" w:hAnsi="Arial" w:cs="Arial"/>
                <w:sz w:val="20"/>
                <w:szCs w:val="20"/>
                <w:lang w:eastAsia="sl-SI"/>
              </w:rPr>
              <w:t>rvaške narodne skupnosti, Romov ter drugih.</w:t>
            </w:r>
          </w:p>
        </w:tc>
        <w:tc>
          <w:tcPr>
            <w:tcW w:w="1420" w:type="dxa"/>
            <w:tcBorders>
              <w:top w:val="nil"/>
              <w:left w:val="nil"/>
              <w:bottom w:val="single" w:sz="4" w:space="0" w:color="auto"/>
              <w:right w:val="single" w:sz="4" w:space="0" w:color="auto"/>
            </w:tcBorders>
            <w:shd w:val="clear" w:color="auto" w:fill="auto"/>
            <w:vAlign w:val="bottom"/>
            <w:hideMark/>
          </w:tcPr>
          <w:p w14:paraId="0A8A59AE"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xml:space="preserve">       56.940,41   </w:t>
            </w:r>
          </w:p>
        </w:tc>
      </w:tr>
      <w:tr w:rsidR="002F6F31" w:rsidRPr="00B35AA0" w14:paraId="4CA12F75" w14:textId="77777777" w:rsidTr="004C54B9">
        <w:trPr>
          <w:trHeight w:val="330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0CB94C4F"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lastRenderedPageBreak/>
              <w:t>eRast.si</w:t>
            </w:r>
          </w:p>
        </w:tc>
        <w:tc>
          <w:tcPr>
            <w:tcW w:w="1780" w:type="dxa"/>
            <w:tcBorders>
              <w:top w:val="nil"/>
              <w:left w:val="nil"/>
              <w:bottom w:val="single" w:sz="4" w:space="0" w:color="auto"/>
              <w:right w:val="single" w:sz="4" w:space="0" w:color="auto"/>
            </w:tcBorders>
            <w:shd w:val="clear" w:color="auto" w:fill="auto"/>
            <w:vAlign w:val="bottom"/>
            <w:hideMark/>
          </w:tcPr>
          <w:p w14:paraId="3BB12AF9"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Založba Goga</w:t>
            </w:r>
          </w:p>
        </w:tc>
        <w:tc>
          <w:tcPr>
            <w:tcW w:w="3940" w:type="dxa"/>
            <w:tcBorders>
              <w:top w:val="nil"/>
              <w:left w:val="nil"/>
              <w:bottom w:val="single" w:sz="4" w:space="0" w:color="auto"/>
              <w:right w:val="single" w:sz="4" w:space="0" w:color="auto"/>
            </w:tcBorders>
            <w:shd w:val="clear" w:color="auto" w:fill="auto"/>
            <w:vAlign w:val="bottom"/>
            <w:hideMark/>
          </w:tcPr>
          <w:p w14:paraId="16CA55BF" w14:textId="03831811" w:rsidR="002F6F31" w:rsidRPr="00B35AA0" w:rsidRDefault="002F6F31" w:rsidP="0090688F">
            <w:pPr>
              <w:rPr>
                <w:rFonts w:ascii="Arial" w:hAnsi="Arial" w:cs="Arial"/>
                <w:sz w:val="20"/>
                <w:szCs w:val="20"/>
                <w:lang w:eastAsia="sl-SI"/>
              </w:rPr>
            </w:pPr>
            <w:r w:rsidRPr="00B35AA0">
              <w:rPr>
                <w:rFonts w:ascii="Arial" w:hAnsi="Arial" w:cs="Arial"/>
                <w:sz w:val="20"/>
                <w:szCs w:val="20"/>
                <w:lang w:eastAsia="sl-SI"/>
              </w:rPr>
              <w:t>Nekateri prispevki portala eRast.si se nanašajo tudi na pr</w:t>
            </w:r>
            <w:r w:rsidR="0090688F">
              <w:rPr>
                <w:rFonts w:ascii="Arial" w:hAnsi="Arial" w:cs="Arial"/>
                <w:sz w:val="20"/>
                <w:szCs w:val="20"/>
                <w:lang w:eastAsia="sl-SI"/>
              </w:rPr>
              <w:t>o</w:t>
            </w:r>
            <w:r w:rsidRPr="00B35AA0">
              <w:rPr>
                <w:rFonts w:ascii="Arial" w:hAnsi="Arial" w:cs="Arial"/>
                <w:sz w:val="20"/>
                <w:szCs w:val="20"/>
                <w:lang w:eastAsia="sl-SI"/>
              </w:rPr>
              <w:t xml:space="preserve">učevanje romske kulture in romske problematike na širšem Dolenjskem. </w:t>
            </w:r>
            <w:r w:rsidR="0090688F">
              <w:rPr>
                <w:rFonts w:ascii="Arial" w:hAnsi="Arial" w:cs="Arial"/>
                <w:sz w:val="20"/>
                <w:szCs w:val="20"/>
                <w:lang w:eastAsia="sl-SI"/>
              </w:rPr>
              <w:t>V</w:t>
            </w:r>
            <w:r w:rsidR="0090688F" w:rsidRPr="00B35AA0">
              <w:rPr>
                <w:rFonts w:ascii="Arial" w:hAnsi="Arial" w:cs="Arial"/>
                <w:sz w:val="20"/>
                <w:szCs w:val="20"/>
                <w:lang w:eastAsia="sl-SI"/>
              </w:rPr>
              <w:t xml:space="preserve"> </w:t>
            </w:r>
            <w:r w:rsidRPr="00B35AA0">
              <w:rPr>
                <w:rFonts w:ascii="Arial" w:hAnsi="Arial" w:cs="Arial"/>
                <w:sz w:val="20"/>
                <w:szCs w:val="20"/>
                <w:lang w:eastAsia="sl-SI"/>
              </w:rPr>
              <w:t>prispevk</w:t>
            </w:r>
            <w:r w:rsidR="0090688F">
              <w:rPr>
                <w:rFonts w:ascii="Arial" w:hAnsi="Arial" w:cs="Arial"/>
                <w:sz w:val="20"/>
                <w:szCs w:val="20"/>
                <w:lang w:eastAsia="sl-SI"/>
              </w:rPr>
              <w:t>ih</w:t>
            </w:r>
            <w:r w:rsidRPr="00B35AA0">
              <w:rPr>
                <w:rFonts w:ascii="Arial" w:hAnsi="Arial" w:cs="Arial"/>
                <w:sz w:val="20"/>
                <w:szCs w:val="20"/>
                <w:lang w:eastAsia="sl-SI"/>
              </w:rPr>
              <w:t xml:space="preserve"> so predstavljeni nekateri družbeni </w:t>
            </w:r>
            <w:r w:rsidR="0090688F">
              <w:rPr>
                <w:rFonts w:ascii="Arial" w:hAnsi="Arial" w:cs="Arial"/>
                <w:sz w:val="20"/>
                <w:szCs w:val="20"/>
                <w:lang w:eastAsia="sl-SI"/>
              </w:rPr>
              <w:t>vidik</w:t>
            </w:r>
            <w:r w:rsidRPr="00B35AA0">
              <w:rPr>
                <w:rFonts w:ascii="Arial" w:hAnsi="Arial" w:cs="Arial"/>
                <w:sz w:val="20"/>
                <w:szCs w:val="20"/>
                <w:lang w:eastAsia="sl-SI"/>
              </w:rPr>
              <w:t>i romske manjšine; zajeta je njihova zgodovinska prisotnost na širšem Dolenjskem, njihov družbeni položaj skozi zgodovino, trenutna problematika, vezana na njihovo šolanje in izobraževanje, ipd.)</w:t>
            </w:r>
            <w:r w:rsidR="0090688F">
              <w:rPr>
                <w:rFonts w:ascii="Arial" w:hAnsi="Arial" w:cs="Arial"/>
                <w:sz w:val="20"/>
                <w:szCs w:val="20"/>
                <w:lang w:eastAsia="sl-SI"/>
              </w:rPr>
              <w:t>.</w:t>
            </w:r>
          </w:p>
        </w:tc>
        <w:tc>
          <w:tcPr>
            <w:tcW w:w="1420" w:type="dxa"/>
            <w:tcBorders>
              <w:top w:val="nil"/>
              <w:left w:val="nil"/>
              <w:bottom w:val="single" w:sz="4" w:space="0" w:color="auto"/>
              <w:right w:val="single" w:sz="4" w:space="0" w:color="auto"/>
            </w:tcBorders>
            <w:shd w:val="clear" w:color="auto" w:fill="auto"/>
            <w:noWrap/>
            <w:vAlign w:val="bottom"/>
            <w:hideMark/>
          </w:tcPr>
          <w:p w14:paraId="6B483835" w14:textId="77777777" w:rsidR="002F6F31" w:rsidRPr="00B35AA0" w:rsidRDefault="002F6F31" w:rsidP="002F6F31">
            <w:pPr>
              <w:jc w:val="right"/>
              <w:rPr>
                <w:rFonts w:ascii="Arial" w:hAnsi="Arial" w:cs="Arial"/>
                <w:sz w:val="20"/>
                <w:szCs w:val="20"/>
                <w:lang w:eastAsia="sl-SI"/>
              </w:rPr>
            </w:pPr>
            <w:r w:rsidRPr="00B35AA0">
              <w:rPr>
                <w:rFonts w:ascii="Arial" w:hAnsi="Arial" w:cs="Arial"/>
                <w:sz w:val="20"/>
                <w:szCs w:val="20"/>
                <w:lang w:eastAsia="sl-SI"/>
              </w:rPr>
              <w:t>7.095,54</w:t>
            </w:r>
          </w:p>
        </w:tc>
      </w:tr>
      <w:tr w:rsidR="002F6F31" w:rsidRPr="00B35AA0" w14:paraId="408831C9" w14:textId="77777777" w:rsidTr="004C54B9">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EA66C0D"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w:t>
            </w:r>
          </w:p>
        </w:tc>
        <w:tc>
          <w:tcPr>
            <w:tcW w:w="1780" w:type="dxa"/>
            <w:tcBorders>
              <w:top w:val="nil"/>
              <w:left w:val="nil"/>
              <w:bottom w:val="single" w:sz="4" w:space="0" w:color="auto"/>
              <w:right w:val="single" w:sz="4" w:space="0" w:color="auto"/>
            </w:tcBorders>
            <w:shd w:val="clear" w:color="auto" w:fill="auto"/>
            <w:noWrap/>
            <w:vAlign w:val="bottom"/>
            <w:hideMark/>
          </w:tcPr>
          <w:p w14:paraId="318C12AE" w14:textId="77777777" w:rsidR="002F6F31" w:rsidRPr="00B35AA0" w:rsidRDefault="002F6F31" w:rsidP="002F6F31">
            <w:pPr>
              <w:rPr>
                <w:rFonts w:ascii="Arial" w:hAnsi="Arial" w:cs="Arial"/>
                <w:sz w:val="20"/>
                <w:szCs w:val="20"/>
                <w:lang w:eastAsia="sl-SI"/>
              </w:rPr>
            </w:pPr>
            <w:r w:rsidRPr="00B35AA0">
              <w:rPr>
                <w:rFonts w:ascii="Arial" w:hAnsi="Arial" w:cs="Arial"/>
                <w:sz w:val="20"/>
                <w:szCs w:val="20"/>
                <w:lang w:eastAsia="sl-SI"/>
              </w:rPr>
              <w:t> </w:t>
            </w:r>
          </w:p>
        </w:tc>
        <w:tc>
          <w:tcPr>
            <w:tcW w:w="3940" w:type="dxa"/>
            <w:tcBorders>
              <w:top w:val="nil"/>
              <w:left w:val="nil"/>
              <w:bottom w:val="single" w:sz="4" w:space="0" w:color="auto"/>
              <w:right w:val="single" w:sz="4" w:space="0" w:color="auto"/>
            </w:tcBorders>
            <w:shd w:val="clear" w:color="auto" w:fill="auto"/>
            <w:vAlign w:val="bottom"/>
            <w:hideMark/>
          </w:tcPr>
          <w:p w14:paraId="65B55C86" w14:textId="77777777" w:rsidR="002F6F31" w:rsidRPr="00B35AA0" w:rsidRDefault="002F6F31" w:rsidP="002F6F31">
            <w:pPr>
              <w:rPr>
                <w:rFonts w:ascii="Arial" w:hAnsi="Arial" w:cs="Arial"/>
                <w:b/>
                <w:sz w:val="20"/>
                <w:szCs w:val="20"/>
                <w:lang w:eastAsia="sl-SI"/>
              </w:rPr>
            </w:pPr>
            <w:r w:rsidRPr="00B35AA0">
              <w:rPr>
                <w:rFonts w:ascii="Arial" w:hAnsi="Arial" w:cs="Arial"/>
                <w:b/>
                <w:sz w:val="20"/>
                <w:szCs w:val="20"/>
                <w:lang w:eastAsia="sl-SI"/>
              </w:rPr>
              <w:t>SKUPAJ</w:t>
            </w:r>
          </w:p>
        </w:tc>
        <w:tc>
          <w:tcPr>
            <w:tcW w:w="1420" w:type="dxa"/>
            <w:tcBorders>
              <w:top w:val="nil"/>
              <w:left w:val="nil"/>
              <w:bottom w:val="single" w:sz="4" w:space="0" w:color="auto"/>
              <w:right w:val="single" w:sz="4" w:space="0" w:color="auto"/>
            </w:tcBorders>
            <w:shd w:val="clear" w:color="auto" w:fill="auto"/>
            <w:noWrap/>
            <w:vAlign w:val="bottom"/>
            <w:hideMark/>
          </w:tcPr>
          <w:p w14:paraId="79AB6D2C" w14:textId="77777777" w:rsidR="002F6F31" w:rsidRPr="00B35AA0" w:rsidRDefault="002F6F31" w:rsidP="002F6F31">
            <w:pPr>
              <w:rPr>
                <w:rFonts w:ascii="Arial" w:hAnsi="Arial" w:cs="Arial"/>
                <w:b/>
                <w:sz w:val="20"/>
                <w:szCs w:val="20"/>
                <w:lang w:eastAsia="sl-SI"/>
              </w:rPr>
            </w:pPr>
            <w:r w:rsidRPr="00B35AA0">
              <w:rPr>
                <w:rFonts w:ascii="Arial" w:hAnsi="Arial" w:cs="Arial"/>
                <w:b/>
                <w:sz w:val="20"/>
                <w:szCs w:val="20"/>
                <w:lang w:eastAsia="sl-SI"/>
              </w:rPr>
              <w:t xml:space="preserve">     531.102,25   </w:t>
            </w:r>
          </w:p>
        </w:tc>
      </w:tr>
    </w:tbl>
    <w:p w14:paraId="43EACF26" w14:textId="77777777" w:rsidR="002F6F31" w:rsidRPr="00B35AA0" w:rsidRDefault="002F6F31" w:rsidP="002F6F31">
      <w:pPr>
        <w:rPr>
          <w:rFonts w:ascii="Arial" w:eastAsia="Calibri" w:hAnsi="Arial" w:cs="Arial"/>
          <w:sz w:val="20"/>
          <w:szCs w:val="20"/>
        </w:rPr>
      </w:pPr>
    </w:p>
    <w:p w14:paraId="2219CA8F" w14:textId="77777777" w:rsidR="002F6F31" w:rsidRPr="004B6E17" w:rsidRDefault="002F6F31" w:rsidP="002F6F31">
      <w:pPr>
        <w:rPr>
          <w:rFonts w:ascii="Arial" w:eastAsia="Calibri" w:hAnsi="Arial" w:cs="Arial"/>
          <w:sz w:val="20"/>
          <w:szCs w:val="20"/>
        </w:rPr>
      </w:pPr>
      <w:r w:rsidRPr="000464C5">
        <w:rPr>
          <w:rFonts w:ascii="Arial" w:eastAsia="Calibri" w:hAnsi="Arial" w:cs="Arial"/>
          <w:sz w:val="20"/>
          <w:szCs w:val="20"/>
        </w:rPr>
        <w:t>Leto 2019:</w:t>
      </w:r>
    </w:p>
    <w:tbl>
      <w:tblPr>
        <w:tblStyle w:val="Tabelamrea1"/>
        <w:tblW w:w="9209" w:type="dxa"/>
        <w:tblLook w:val="04A0" w:firstRow="1" w:lastRow="0" w:firstColumn="1" w:lastColumn="0" w:noHBand="0" w:noVBand="1"/>
      </w:tblPr>
      <w:tblGrid>
        <w:gridCol w:w="1980"/>
        <w:gridCol w:w="1984"/>
        <w:gridCol w:w="3828"/>
        <w:gridCol w:w="1417"/>
      </w:tblGrid>
      <w:tr w:rsidR="002F6F31" w:rsidRPr="004B6E17" w14:paraId="47DC2DE2" w14:textId="77777777" w:rsidTr="004C54B9">
        <w:trPr>
          <w:trHeight w:val="600"/>
        </w:trPr>
        <w:tc>
          <w:tcPr>
            <w:tcW w:w="1980" w:type="dxa"/>
            <w:hideMark/>
          </w:tcPr>
          <w:p w14:paraId="527C9D0D" w14:textId="77777777" w:rsidR="002F6F31" w:rsidRPr="004B6E17" w:rsidRDefault="002F6F31" w:rsidP="002F6F31">
            <w:pPr>
              <w:rPr>
                <w:rFonts w:ascii="Arial" w:hAnsi="Arial" w:cs="Arial"/>
                <w:b/>
              </w:rPr>
            </w:pPr>
            <w:r w:rsidRPr="004B6E17">
              <w:rPr>
                <w:rFonts w:ascii="Arial" w:hAnsi="Arial" w:cs="Arial"/>
                <w:b/>
              </w:rPr>
              <w:t xml:space="preserve">Naslov projekta </w:t>
            </w:r>
          </w:p>
        </w:tc>
        <w:tc>
          <w:tcPr>
            <w:tcW w:w="1984" w:type="dxa"/>
            <w:hideMark/>
          </w:tcPr>
          <w:p w14:paraId="11A1D20B" w14:textId="77777777" w:rsidR="002F6F31" w:rsidRPr="004B6E17" w:rsidRDefault="002F6F31" w:rsidP="002F6F31">
            <w:pPr>
              <w:rPr>
                <w:rFonts w:ascii="Arial" w:hAnsi="Arial" w:cs="Arial"/>
                <w:b/>
              </w:rPr>
            </w:pPr>
            <w:r w:rsidRPr="004B6E17">
              <w:rPr>
                <w:rFonts w:ascii="Arial" w:hAnsi="Arial" w:cs="Arial"/>
                <w:b/>
              </w:rPr>
              <w:t xml:space="preserve"> Prijavitelj</w:t>
            </w:r>
          </w:p>
        </w:tc>
        <w:tc>
          <w:tcPr>
            <w:tcW w:w="3828" w:type="dxa"/>
            <w:hideMark/>
          </w:tcPr>
          <w:p w14:paraId="0803AD11" w14:textId="573F05D0" w:rsidR="002F6F31" w:rsidRPr="004B6E17" w:rsidRDefault="002F6F31" w:rsidP="0090688F">
            <w:pPr>
              <w:rPr>
                <w:rFonts w:ascii="Arial" w:hAnsi="Arial" w:cs="Arial"/>
                <w:b/>
              </w:rPr>
            </w:pPr>
            <w:r w:rsidRPr="004B6E17">
              <w:rPr>
                <w:rFonts w:ascii="Arial" w:hAnsi="Arial" w:cs="Arial"/>
                <w:b/>
              </w:rPr>
              <w:t>Vključena skupnost (Romi, madžarska, italijanska, srbska, hrvaška, zamejci</w:t>
            </w:r>
            <w:r w:rsidR="0090688F">
              <w:rPr>
                <w:rFonts w:ascii="Arial" w:hAnsi="Arial" w:cs="Arial"/>
                <w:b/>
              </w:rPr>
              <w:t xml:space="preserve"> itn.</w:t>
            </w:r>
            <w:r w:rsidRPr="004B6E17">
              <w:rPr>
                <w:rFonts w:ascii="Arial" w:hAnsi="Arial" w:cs="Arial"/>
                <w:b/>
              </w:rPr>
              <w:t>)</w:t>
            </w:r>
          </w:p>
        </w:tc>
        <w:tc>
          <w:tcPr>
            <w:tcW w:w="1417" w:type="dxa"/>
            <w:hideMark/>
          </w:tcPr>
          <w:p w14:paraId="10131A14" w14:textId="45B07755" w:rsidR="002F6F31" w:rsidRPr="004B6E17" w:rsidRDefault="002F6F31" w:rsidP="0090688F">
            <w:pPr>
              <w:rPr>
                <w:rFonts w:ascii="Arial" w:hAnsi="Arial" w:cs="Arial"/>
                <w:b/>
              </w:rPr>
            </w:pPr>
            <w:r w:rsidRPr="004B6E17">
              <w:rPr>
                <w:rFonts w:ascii="Arial" w:hAnsi="Arial" w:cs="Arial"/>
                <w:b/>
              </w:rPr>
              <w:t xml:space="preserve">Odobreno </w:t>
            </w:r>
            <w:r w:rsidR="0090688F">
              <w:rPr>
                <w:rFonts w:ascii="Arial" w:hAnsi="Arial" w:cs="Arial"/>
                <w:b/>
              </w:rPr>
              <w:t>(</w:t>
            </w:r>
            <w:r w:rsidRPr="004B6E17">
              <w:rPr>
                <w:rFonts w:ascii="Arial" w:hAnsi="Arial" w:cs="Arial"/>
                <w:b/>
              </w:rPr>
              <w:t>v</w:t>
            </w:r>
            <w:r w:rsidR="008E5BB0">
              <w:rPr>
                <w:rFonts w:ascii="Arial" w:hAnsi="Arial" w:cs="Arial"/>
                <w:b/>
              </w:rPr>
              <w:t xml:space="preserve"> evr</w:t>
            </w:r>
            <w:r w:rsidR="0090688F">
              <w:rPr>
                <w:rFonts w:ascii="Arial" w:hAnsi="Arial" w:cs="Arial"/>
                <w:b/>
              </w:rPr>
              <w:t>ih)</w:t>
            </w:r>
          </w:p>
        </w:tc>
      </w:tr>
      <w:tr w:rsidR="002F6F31" w:rsidRPr="004B6E17" w14:paraId="470B234E" w14:textId="77777777" w:rsidTr="004C54B9">
        <w:trPr>
          <w:trHeight w:val="1545"/>
        </w:trPr>
        <w:tc>
          <w:tcPr>
            <w:tcW w:w="1980" w:type="dxa"/>
            <w:hideMark/>
          </w:tcPr>
          <w:p w14:paraId="64D90EEA" w14:textId="77777777" w:rsidR="002F6F31" w:rsidRPr="004B6E17" w:rsidRDefault="002F6F31" w:rsidP="002F6F31">
            <w:pPr>
              <w:rPr>
                <w:rFonts w:ascii="Arial" w:hAnsi="Arial" w:cs="Arial"/>
              </w:rPr>
            </w:pPr>
            <w:r w:rsidRPr="004B6E17">
              <w:rPr>
                <w:rFonts w:ascii="Arial" w:hAnsi="Arial" w:cs="Arial"/>
              </w:rPr>
              <w:t>(Iz)brano</w:t>
            </w:r>
          </w:p>
        </w:tc>
        <w:tc>
          <w:tcPr>
            <w:tcW w:w="1984" w:type="dxa"/>
            <w:hideMark/>
          </w:tcPr>
          <w:p w14:paraId="761E22B6" w14:textId="0F3C84D4" w:rsidR="002F6F31" w:rsidRPr="004B6E17" w:rsidRDefault="002F6F31" w:rsidP="002F6F31">
            <w:pPr>
              <w:rPr>
                <w:rFonts w:ascii="Arial" w:hAnsi="Arial" w:cs="Arial"/>
              </w:rPr>
            </w:pPr>
            <w:r w:rsidRPr="004B6E17">
              <w:rPr>
                <w:rFonts w:ascii="Arial" w:hAnsi="Arial" w:cs="Arial"/>
              </w:rPr>
              <w:t>PODJETJE ZA INFORMIRANJE MURSKA SOBOTA</w:t>
            </w:r>
            <w:r w:rsidR="0090688F">
              <w:rPr>
                <w:rFonts w:ascii="Arial" w:hAnsi="Arial" w:cs="Arial"/>
              </w:rPr>
              <w:t>,</w:t>
            </w:r>
            <w:r w:rsidRPr="004B6E17">
              <w:rPr>
                <w:rFonts w:ascii="Arial" w:hAnsi="Arial" w:cs="Arial"/>
              </w:rPr>
              <w:t xml:space="preserve"> d.</w:t>
            </w:r>
            <w:r w:rsidR="0090688F">
              <w:rPr>
                <w:rFonts w:ascii="Arial" w:hAnsi="Arial" w:cs="Arial"/>
              </w:rPr>
              <w:t> </w:t>
            </w:r>
            <w:r w:rsidRPr="004B6E17">
              <w:rPr>
                <w:rFonts w:ascii="Arial" w:hAnsi="Arial" w:cs="Arial"/>
              </w:rPr>
              <w:t>o.</w:t>
            </w:r>
            <w:r w:rsidR="0090688F">
              <w:rPr>
                <w:rFonts w:ascii="Arial" w:hAnsi="Arial" w:cs="Arial"/>
              </w:rPr>
              <w:t> </w:t>
            </w:r>
            <w:r w:rsidRPr="004B6E17">
              <w:rPr>
                <w:rFonts w:ascii="Arial" w:hAnsi="Arial" w:cs="Arial"/>
              </w:rPr>
              <w:t>o.</w:t>
            </w:r>
          </w:p>
        </w:tc>
        <w:tc>
          <w:tcPr>
            <w:tcW w:w="3828" w:type="dxa"/>
            <w:hideMark/>
          </w:tcPr>
          <w:p w14:paraId="7D269C0C" w14:textId="46C7CB7D" w:rsidR="002F6F31" w:rsidRPr="004B6E17" w:rsidRDefault="002F6F31" w:rsidP="002F6F31">
            <w:pPr>
              <w:rPr>
                <w:rFonts w:ascii="Arial" w:hAnsi="Arial" w:cs="Arial"/>
              </w:rPr>
            </w:pPr>
            <w:r w:rsidRPr="004B6E17">
              <w:rPr>
                <w:rFonts w:ascii="Arial" w:hAnsi="Arial" w:cs="Arial"/>
              </w:rPr>
              <w:t>Stičišče štirih držav, Slovenije, Hrvaške, Madžarske in Avstrije</w:t>
            </w:r>
            <w:r w:rsidR="0090688F">
              <w:rPr>
                <w:rFonts w:ascii="Arial" w:hAnsi="Arial" w:cs="Arial"/>
              </w:rPr>
              <w:t>,</w:t>
            </w:r>
            <w:r w:rsidRPr="004B6E17">
              <w:rPr>
                <w:rFonts w:ascii="Arial" w:hAnsi="Arial" w:cs="Arial"/>
              </w:rPr>
              <w:t xml:space="preserve"> vpliva na prebivalce Pomurske regije, zato redno spremljajo narodnostno problematiko, ki zajema Slovence v Porabju in seveda madžarsko ter romsko skupnost v Prekmurju.</w:t>
            </w:r>
          </w:p>
        </w:tc>
        <w:tc>
          <w:tcPr>
            <w:tcW w:w="1417" w:type="dxa"/>
            <w:noWrap/>
            <w:hideMark/>
          </w:tcPr>
          <w:p w14:paraId="4D3D62FB" w14:textId="77777777" w:rsidR="002F6F31" w:rsidRPr="004B6E17" w:rsidRDefault="002F6F31" w:rsidP="002F6F31">
            <w:pPr>
              <w:rPr>
                <w:rFonts w:ascii="Arial" w:hAnsi="Arial" w:cs="Arial"/>
              </w:rPr>
            </w:pPr>
            <w:r w:rsidRPr="004B6E17">
              <w:rPr>
                <w:rFonts w:ascii="Arial" w:hAnsi="Arial" w:cs="Arial"/>
              </w:rPr>
              <w:t>23.100,00</w:t>
            </w:r>
          </w:p>
        </w:tc>
      </w:tr>
      <w:tr w:rsidR="002F6F31" w:rsidRPr="004B6E17" w14:paraId="5CA6E4BB" w14:textId="77777777" w:rsidTr="004C54B9">
        <w:trPr>
          <w:trHeight w:val="1545"/>
        </w:trPr>
        <w:tc>
          <w:tcPr>
            <w:tcW w:w="1980" w:type="dxa"/>
            <w:hideMark/>
          </w:tcPr>
          <w:p w14:paraId="1156454D" w14:textId="1DDEC030" w:rsidR="002F6F31" w:rsidRPr="004B6E17" w:rsidRDefault="002F6F31" w:rsidP="002F6F31">
            <w:pPr>
              <w:rPr>
                <w:rFonts w:ascii="Arial" w:hAnsi="Arial" w:cs="Arial"/>
              </w:rPr>
            </w:pPr>
            <w:r w:rsidRPr="004B6E17">
              <w:rPr>
                <w:rFonts w:ascii="Arial" w:hAnsi="Arial" w:cs="Arial"/>
              </w:rPr>
              <w:t xml:space="preserve">Manjšina v zrcalu zgodovine </w:t>
            </w:r>
            <w:r w:rsidR="00856163">
              <w:rPr>
                <w:rFonts w:ascii="Arial" w:hAnsi="Arial" w:cs="Arial"/>
              </w:rPr>
              <w:t>–</w:t>
            </w:r>
            <w:r w:rsidRPr="004B6E17">
              <w:rPr>
                <w:rFonts w:ascii="Arial" w:hAnsi="Arial" w:cs="Arial"/>
              </w:rPr>
              <w:t xml:space="preserve"> prispevki honorarnih avtorjev</w:t>
            </w:r>
          </w:p>
        </w:tc>
        <w:tc>
          <w:tcPr>
            <w:tcW w:w="1984" w:type="dxa"/>
            <w:hideMark/>
          </w:tcPr>
          <w:p w14:paraId="35AD45E8" w14:textId="77777777" w:rsidR="002F6F31" w:rsidRPr="004B6E17" w:rsidRDefault="002F6F31" w:rsidP="002F6F31">
            <w:pPr>
              <w:rPr>
                <w:rFonts w:ascii="Arial" w:hAnsi="Arial" w:cs="Arial"/>
              </w:rPr>
            </w:pPr>
            <w:r w:rsidRPr="004B6E17">
              <w:rPr>
                <w:rFonts w:ascii="Arial" w:hAnsi="Arial" w:cs="Arial"/>
              </w:rPr>
              <w:t>ZAVOD ZA INFORMATIVNO DEJAVNOST MADŽARSKE NARODNOSTI</w:t>
            </w:r>
          </w:p>
        </w:tc>
        <w:tc>
          <w:tcPr>
            <w:tcW w:w="3828" w:type="dxa"/>
            <w:hideMark/>
          </w:tcPr>
          <w:p w14:paraId="535FB231" w14:textId="0E8743EE" w:rsidR="002F6F31" w:rsidRPr="004B6E17" w:rsidRDefault="002F6F31" w:rsidP="00F04272">
            <w:pPr>
              <w:rPr>
                <w:rFonts w:ascii="Arial" w:hAnsi="Arial" w:cs="Arial"/>
              </w:rPr>
            </w:pPr>
            <w:r w:rsidRPr="004B6E17">
              <w:rPr>
                <w:rFonts w:ascii="Arial" w:hAnsi="Arial" w:cs="Arial"/>
              </w:rPr>
              <w:t>Kot edini tiskani medij v madžarskem jeziku obvešča pripadnike narodnosti v maternem jeziku ter skrbi za ohranjanje kulture in jezika. Časopis ima pomembno vlogo pri spoznavanju, povezovanju in sprejemanju manjšine s strani večinskega naroda.</w:t>
            </w:r>
          </w:p>
        </w:tc>
        <w:tc>
          <w:tcPr>
            <w:tcW w:w="1417" w:type="dxa"/>
            <w:noWrap/>
            <w:hideMark/>
          </w:tcPr>
          <w:p w14:paraId="1943E4A2" w14:textId="77777777" w:rsidR="002F6F31" w:rsidRPr="004B6E17" w:rsidRDefault="002F6F31" w:rsidP="002F6F31">
            <w:pPr>
              <w:rPr>
                <w:rFonts w:ascii="Arial" w:hAnsi="Arial" w:cs="Arial"/>
              </w:rPr>
            </w:pPr>
            <w:r w:rsidRPr="004B6E17">
              <w:rPr>
                <w:rFonts w:ascii="Arial" w:hAnsi="Arial" w:cs="Arial"/>
              </w:rPr>
              <w:t>6.386,38</w:t>
            </w:r>
          </w:p>
        </w:tc>
      </w:tr>
      <w:tr w:rsidR="002F6F31" w:rsidRPr="004B6E17" w14:paraId="43D6CDCC" w14:textId="77777777" w:rsidTr="004C54B9">
        <w:trPr>
          <w:trHeight w:val="1290"/>
        </w:trPr>
        <w:tc>
          <w:tcPr>
            <w:tcW w:w="1980" w:type="dxa"/>
            <w:hideMark/>
          </w:tcPr>
          <w:p w14:paraId="09A1B786" w14:textId="77777777" w:rsidR="002F6F31" w:rsidRPr="004B6E17" w:rsidRDefault="002F6F31" w:rsidP="002F6F31">
            <w:pPr>
              <w:rPr>
                <w:rFonts w:ascii="Arial" w:hAnsi="Arial" w:cs="Arial"/>
              </w:rPr>
            </w:pPr>
            <w:r w:rsidRPr="004B6E17">
              <w:rPr>
                <w:rFonts w:ascii="Arial" w:hAnsi="Arial" w:cs="Arial"/>
              </w:rPr>
              <w:t>Klepetalnica</w:t>
            </w:r>
          </w:p>
        </w:tc>
        <w:tc>
          <w:tcPr>
            <w:tcW w:w="1984" w:type="dxa"/>
            <w:hideMark/>
          </w:tcPr>
          <w:p w14:paraId="1C0A3E23" w14:textId="7645C4BE" w:rsidR="002F6F31" w:rsidRPr="004B6E17" w:rsidRDefault="002F6F31" w:rsidP="002F6F31">
            <w:pPr>
              <w:rPr>
                <w:rFonts w:ascii="Arial" w:hAnsi="Arial" w:cs="Arial"/>
              </w:rPr>
            </w:pPr>
            <w:r w:rsidRPr="004B6E17">
              <w:rPr>
                <w:rFonts w:ascii="Arial" w:hAnsi="Arial" w:cs="Arial"/>
              </w:rPr>
              <w:t>ZAVOD MULTIMEDIJA PANONIJA</w:t>
            </w:r>
            <w:r w:rsidR="00F04272">
              <w:rPr>
                <w:rFonts w:ascii="Arial" w:hAnsi="Arial" w:cs="Arial"/>
              </w:rPr>
              <w:t xml:space="preserve"> </w:t>
            </w:r>
            <w:r w:rsidR="00856163">
              <w:rPr>
                <w:rFonts w:ascii="Arial" w:hAnsi="Arial" w:cs="Arial"/>
              </w:rPr>
              <w:t>–</w:t>
            </w:r>
            <w:r w:rsidR="00F04272">
              <w:rPr>
                <w:rFonts w:ascii="Arial" w:hAnsi="Arial" w:cs="Arial"/>
              </w:rPr>
              <w:t xml:space="preserve"> </w:t>
            </w:r>
            <w:r w:rsidRPr="004B6E17">
              <w:rPr>
                <w:rFonts w:ascii="Arial" w:hAnsi="Arial" w:cs="Arial"/>
              </w:rPr>
              <w:t>MMP</w:t>
            </w:r>
          </w:p>
        </w:tc>
        <w:tc>
          <w:tcPr>
            <w:tcW w:w="3828" w:type="dxa"/>
            <w:hideMark/>
          </w:tcPr>
          <w:p w14:paraId="4FFE8FDE" w14:textId="3C3E1451" w:rsidR="002F6F31" w:rsidRPr="004B6E17" w:rsidRDefault="002F6F31" w:rsidP="00F04272">
            <w:pPr>
              <w:rPr>
                <w:rFonts w:ascii="Arial" w:hAnsi="Arial" w:cs="Arial"/>
              </w:rPr>
            </w:pPr>
            <w:r w:rsidRPr="004B6E17">
              <w:rPr>
                <w:rFonts w:ascii="Arial" w:hAnsi="Arial" w:cs="Arial"/>
              </w:rPr>
              <w:t xml:space="preserve">Oddaja klepetalnica bo zasnovana tako, da bo med drugim v oddaje vključevala manjšine in Rome, govorila bo o položaju Madžarov in Hrvatov, ki živijo v Pomurju, ter predstavljala </w:t>
            </w:r>
            <w:r w:rsidR="00F04272">
              <w:rPr>
                <w:rFonts w:ascii="Arial" w:hAnsi="Arial" w:cs="Arial"/>
              </w:rPr>
              <w:t>r</w:t>
            </w:r>
            <w:r w:rsidRPr="004B6E17">
              <w:rPr>
                <w:rFonts w:ascii="Arial" w:hAnsi="Arial" w:cs="Arial"/>
              </w:rPr>
              <w:t xml:space="preserve">omsko kulturo </w:t>
            </w:r>
            <w:r w:rsidR="00F04272">
              <w:rPr>
                <w:rFonts w:ascii="Arial" w:hAnsi="Arial" w:cs="Arial"/>
              </w:rPr>
              <w:t>in</w:t>
            </w:r>
            <w:r w:rsidR="00F04272" w:rsidRPr="004B6E17">
              <w:rPr>
                <w:rFonts w:ascii="Arial" w:hAnsi="Arial" w:cs="Arial"/>
              </w:rPr>
              <w:t xml:space="preserve"> </w:t>
            </w:r>
            <w:r w:rsidRPr="004B6E17">
              <w:rPr>
                <w:rFonts w:ascii="Arial" w:hAnsi="Arial" w:cs="Arial"/>
              </w:rPr>
              <w:t>politično življenje Romov.</w:t>
            </w:r>
          </w:p>
        </w:tc>
        <w:tc>
          <w:tcPr>
            <w:tcW w:w="1417" w:type="dxa"/>
            <w:noWrap/>
            <w:hideMark/>
          </w:tcPr>
          <w:p w14:paraId="73E2189A" w14:textId="77777777" w:rsidR="002F6F31" w:rsidRPr="004B6E17" w:rsidRDefault="002F6F31" w:rsidP="002F6F31">
            <w:pPr>
              <w:rPr>
                <w:rFonts w:ascii="Arial" w:hAnsi="Arial" w:cs="Arial"/>
              </w:rPr>
            </w:pPr>
            <w:r w:rsidRPr="004B6E17">
              <w:rPr>
                <w:rFonts w:ascii="Arial" w:hAnsi="Arial" w:cs="Arial"/>
              </w:rPr>
              <w:t>4.840,61</w:t>
            </w:r>
          </w:p>
        </w:tc>
      </w:tr>
      <w:tr w:rsidR="002F6F31" w:rsidRPr="004B6E17" w14:paraId="10617380" w14:textId="77777777" w:rsidTr="004C54B9">
        <w:trPr>
          <w:trHeight w:val="1545"/>
        </w:trPr>
        <w:tc>
          <w:tcPr>
            <w:tcW w:w="1980" w:type="dxa"/>
            <w:hideMark/>
          </w:tcPr>
          <w:p w14:paraId="22A1DCB5" w14:textId="349E3F05" w:rsidR="002F6F31" w:rsidRPr="004B6E17" w:rsidRDefault="00F04272" w:rsidP="00F04272">
            <w:pPr>
              <w:rPr>
                <w:rFonts w:ascii="Arial" w:hAnsi="Arial" w:cs="Arial"/>
              </w:rPr>
            </w:pPr>
            <w:r>
              <w:rPr>
                <w:rFonts w:ascii="Arial" w:hAnsi="Arial" w:cs="Arial"/>
              </w:rPr>
              <w:t>P</w:t>
            </w:r>
            <w:r w:rsidR="002F6F31" w:rsidRPr="004B6E17">
              <w:rPr>
                <w:rFonts w:ascii="Arial" w:hAnsi="Arial" w:cs="Arial"/>
              </w:rPr>
              <w:t>riloga GG+/Snovanja</w:t>
            </w:r>
          </w:p>
        </w:tc>
        <w:tc>
          <w:tcPr>
            <w:tcW w:w="1984" w:type="dxa"/>
            <w:hideMark/>
          </w:tcPr>
          <w:p w14:paraId="369CDE2D" w14:textId="7899CBFC" w:rsidR="002F6F31" w:rsidRPr="004B6E17" w:rsidRDefault="002F6F31" w:rsidP="002F6F31">
            <w:pPr>
              <w:rPr>
                <w:rFonts w:ascii="Arial" w:hAnsi="Arial" w:cs="Arial"/>
              </w:rPr>
            </w:pPr>
            <w:r w:rsidRPr="004B6E17">
              <w:rPr>
                <w:rFonts w:ascii="Arial" w:hAnsi="Arial" w:cs="Arial"/>
              </w:rPr>
              <w:t>GORENJSKI GLAS</w:t>
            </w:r>
            <w:r w:rsidR="00F04272">
              <w:rPr>
                <w:rFonts w:ascii="Arial" w:hAnsi="Arial" w:cs="Arial"/>
              </w:rPr>
              <w:t>,</w:t>
            </w:r>
            <w:r w:rsidRPr="004B6E17">
              <w:rPr>
                <w:rFonts w:ascii="Arial" w:hAnsi="Arial" w:cs="Arial"/>
              </w:rPr>
              <w:t xml:space="preserve"> D.</w:t>
            </w:r>
            <w:r w:rsidR="00F04272">
              <w:rPr>
                <w:rFonts w:ascii="Arial" w:hAnsi="Arial" w:cs="Arial"/>
              </w:rPr>
              <w:t> </w:t>
            </w:r>
            <w:r w:rsidRPr="004B6E17">
              <w:rPr>
                <w:rFonts w:ascii="Arial" w:hAnsi="Arial" w:cs="Arial"/>
              </w:rPr>
              <w:t>O.</w:t>
            </w:r>
            <w:r w:rsidR="00F04272">
              <w:rPr>
                <w:rFonts w:ascii="Arial" w:hAnsi="Arial" w:cs="Arial"/>
              </w:rPr>
              <w:t> </w:t>
            </w:r>
            <w:r w:rsidRPr="004B6E17">
              <w:rPr>
                <w:rFonts w:ascii="Arial" w:hAnsi="Arial" w:cs="Arial"/>
              </w:rPr>
              <w:t>O.</w:t>
            </w:r>
            <w:r w:rsidR="00F04272">
              <w:rPr>
                <w:rFonts w:ascii="Arial" w:hAnsi="Arial" w:cs="Arial"/>
              </w:rPr>
              <w:t>,</w:t>
            </w:r>
            <w:r w:rsidRPr="004B6E17">
              <w:rPr>
                <w:rFonts w:ascii="Arial" w:hAnsi="Arial" w:cs="Arial"/>
              </w:rPr>
              <w:t xml:space="preserve"> KRANJ</w:t>
            </w:r>
          </w:p>
        </w:tc>
        <w:tc>
          <w:tcPr>
            <w:tcW w:w="3828" w:type="dxa"/>
            <w:hideMark/>
          </w:tcPr>
          <w:p w14:paraId="3B0436B2" w14:textId="35E46341" w:rsidR="002F6F31" w:rsidRPr="004B6E17" w:rsidRDefault="002F6F31" w:rsidP="002F6F31">
            <w:pPr>
              <w:rPr>
                <w:rFonts w:ascii="Arial" w:hAnsi="Arial" w:cs="Arial"/>
              </w:rPr>
            </w:pPr>
            <w:r w:rsidRPr="004B6E17">
              <w:rPr>
                <w:rFonts w:ascii="Arial" w:hAnsi="Arial" w:cs="Arial"/>
              </w:rPr>
              <w:t xml:space="preserve">Priloga GG/Snovanja je namenjena tudi predstavljanju slovenske manjšine na avstrijskem Koroškem (stalna rubrika Med sosedi). </w:t>
            </w:r>
            <w:r w:rsidR="00C363CD">
              <w:rPr>
                <w:rFonts w:ascii="Arial" w:hAnsi="Arial" w:cs="Arial"/>
              </w:rPr>
              <w:t>Leta</w:t>
            </w:r>
            <w:r w:rsidRPr="004B6E17">
              <w:rPr>
                <w:rFonts w:ascii="Arial" w:hAnsi="Arial" w:cs="Arial"/>
              </w:rPr>
              <w:t xml:space="preserve"> 2016 je bila uvedena rubrika Multikulti, namenjena manjšinam in etničnim skupnostim, izseljencem in priseljencem.</w:t>
            </w:r>
          </w:p>
        </w:tc>
        <w:tc>
          <w:tcPr>
            <w:tcW w:w="1417" w:type="dxa"/>
            <w:noWrap/>
            <w:hideMark/>
          </w:tcPr>
          <w:p w14:paraId="2BB3160B" w14:textId="77777777" w:rsidR="002F6F31" w:rsidRPr="004B6E17" w:rsidRDefault="002F6F31" w:rsidP="002F6F31">
            <w:pPr>
              <w:rPr>
                <w:rFonts w:ascii="Arial" w:hAnsi="Arial" w:cs="Arial"/>
              </w:rPr>
            </w:pPr>
            <w:r w:rsidRPr="004B6E17">
              <w:rPr>
                <w:rFonts w:ascii="Arial" w:hAnsi="Arial" w:cs="Arial"/>
              </w:rPr>
              <w:t>27.918,00</w:t>
            </w:r>
          </w:p>
        </w:tc>
      </w:tr>
      <w:tr w:rsidR="002F6F31" w:rsidRPr="004B6E17" w14:paraId="765A8B08" w14:textId="77777777" w:rsidTr="004C54B9">
        <w:trPr>
          <w:trHeight w:val="1290"/>
        </w:trPr>
        <w:tc>
          <w:tcPr>
            <w:tcW w:w="1980" w:type="dxa"/>
            <w:hideMark/>
          </w:tcPr>
          <w:p w14:paraId="05989E44" w14:textId="185C3BD9" w:rsidR="002F6F31" w:rsidRPr="004B6E17" w:rsidRDefault="002F6F31" w:rsidP="002F6F31">
            <w:pPr>
              <w:rPr>
                <w:rFonts w:ascii="Arial" w:hAnsi="Arial" w:cs="Arial"/>
              </w:rPr>
            </w:pPr>
            <w:r w:rsidRPr="004B6E17">
              <w:rPr>
                <w:rFonts w:ascii="Arial" w:hAnsi="Arial" w:cs="Arial"/>
              </w:rPr>
              <w:lastRenderedPageBreak/>
              <w:t xml:space="preserve">Radijska oddaja v srbskem jeziku </w:t>
            </w:r>
            <w:r w:rsidR="00274694">
              <w:rPr>
                <w:rFonts w:ascii="Arial" w:hAnsi="Arial" w:cs="Arial"/>
              </w:rPr>
              <w:t>»</w:t>
            </w:r>
            <w:r w:rsidRPr="004B6E17">
              <w:rPr>
                <w:rFonts w:ascii="Arial" w:hAnsi="Arial" w:cs="Arial"/>
              </w:rPr>
              <w:t>Kontrola leta</w:t>
            </w:r>
            <w:r w:rsidR="00274694">
              <w:rPr>
                <w:rFonts w:ascii="Arial" w:hAnsi="Arial" w:cs="Arial"/>
              </w:rPr>
              <w:t>«</w:t>
            </w:r>
          </w:p>
        </w:tc>
        <w:tc>
          <w:tcPr>
            <w:tcW w:w="1984" w:type="dxa"/>
            <w:hideMark/>
          </w:tcPr>
          <w:p w14:paraId="4AFC42FC" w14:textId="77777777" w:rsidR="002F6F31" w:rsidRPr="004B6E17" w:rsidRDefault="002F6F31" w:rsidP="002F6F31">
            <w:pPr>
              <w:rPr>
                <w:rFonts w:ascii="Arial" w:hAnsi="Arial" w:cs="Arial"/>
              </w:rPr>
            </w:pPr>
            <w:r w:rsidRPr="004B6E17">
              <w:rPr>
                <w:rFonts w:ascii="Arial" w:hAnsi="Arial" w:cs="Arial"/>
              </w:rPr>
              <w:t>SKC DANILO KIŠ</w:t>
            </w:r>
          </w:p>
        </w:tc>
        <w:tc>
          <w:tcPr>
            <w:tcW w:w="3828" w:type="dxa"/>
            <w:hideMark/>
          </w:tcPr>
          <w:p w14:paraId="4AA2A4CC" w14:textId="1E672221" w:rsidR="002F6F31" w:rsidRPr="004B6E17" w:rsidRDefault="002F6F31" w:rsidP="00274694">
            <w:pPr>
              <w:rPr>
                <w:rFonts w:ascii="Arial" w:hAnsi="Arial" w:cs="Arial"/>
              </w:rPr>
            </w:pPr>
            <w:r w:rsidRPr="004B6E17">
              <w:rPr>
                <w:rFonts w:ascii="Arial" w:hAnsi="Arial" w:cs="Arial"/>
              </w:rPr>
              <w:t>Oddaja kontrola leta je edina radijska oddaja v srbskem jeziku v S</w:t>
            </w:r>
            <w:r w:rsidR="00274694">
              <w:rPr>
                <w:rFonts w:ascii="Arial" w:hAnsi="Arial" w:cs="Arial"/>
              </w:rPr>
              <w:t>loveniji</w:t>
            </w:r>
            <w:r w:rsidRPr="004B6E17">
              <w:rPr>
                <w:rFonts w:ascii="Arial" w:hAnsi="Arial" w:cs="Arial"/>
              </w:rPr>
              <w:t>. Oddaja tematizira položaj, kulturo in potrebe srbske manjšinske skupnosti</w:t>
            </w:r>
            <w:r w:rsidR="00274694">
              <w:rPr>
                <w:rFonts w:ascii="Arial" w:hAnsi="Arial" w:cs="Arial"/>
              </w:rPr>
              <w:t xml:space="preserve"> ter</w:t>
            </w:r>
            <w:r w:rsidRPr="004B6E17">
              <w:rPr>
                <w:rFonts w:ascii="Arial" w:hAnsi="Arial" w:cs="Arial"/>
              </w:rPr>
              <w:t xml:space="preserve"> </w:t>
            </w:r>
            <w:r w:rsidR="00274694">
              <w:rPr>
                <w:rFonts w:ascii="Arial" w:hAnsi="Arial" w:cs="Arial"/>
              </w:rPr>
              <w:t>drug</w:t>
            </w:r>
            <w:r w:rsidRPr="004B6E17">
              <w:rPr>
                <w:rFonts w:ascii="Arial" w:hAnsi="Arial" w:cs="Arial"/>
              </w:rPr>
              <w:t>ih skupnosti s področja nekdanje Jugoslavije.</w:t>
            </w:r>
          </w:p>
        </w:tc>
        <w:tc>
          <w:tcPr>
            <w:tcW w:w="1417" w:type="dxa"/>
            <w:noWrap/>
            <w:hideMark/>
          </w:tcPr>
          <w:p w14:paraId="5C990B7C" w14:textId="77777777" w:rsidR="002F6F31" w:rsidRPr="004B6E17" w:rsidRDefault="002F6F31" w:rsidP="002F6F31">
            <w:pPr>
              <w:rPr>
                <w:rFonts w:ascii="Arial" w:hAnsi="Arial" w:cs="Arial"/>
              </w:rPr>
            </w:pPr>
            <w:r w:rsidRPr="004B6E17">
              <w:rPr>
                <w:rFonts w:ascii="Arial" w:hAnsi="Arial" w:cs="Arial"/>
              </w:rPr>
              <w:t>7.276,50</w:t>
            </w:r>
          </w:p>
        </w:tc>
      </w:tr>
      <w:tr w:rsidR="002F6F31" w:rsidRPr="004B6E17" w14:paraId="31C075F6" w14:textId="77777777" w:rsidTr="004C54B9">
        <w:trPr>
          <w:trHeight w:val="780"/>
        </w:trPr>
        <w:tc>
          <w:tcPr>
            <w:tcW w:w="1980" w:type="dxa"/>
            <w:hideMark/>
          </w:tcPr>
          <w:p w14:paraId="0A949CD5" w14:textId="77777777" w:rsidR="002F6F31" w:rsidRPr="004B6E17" w:rsidRDefault="002F6F31" w:rsidP="002F6F31">
            <w:pPr>
              <w:rPr>
                <w:rFonts w:ascii="Arial" w:hAnsi="Arial" w:cs="Arial"/>
              </w:rPr>
            </w:pPr>
            <w:r w:rsidRPr="004B6E17">
              <w:rPr>
                <w:rFonts w:ascii="Arial" w:hAnsi="Arial" w:cs="Arial"/>
              </w:rPr>
              <w:t>A propos: Slovenska umetnost prek meja</w:t>
            </w:r>
          </w:p>
        </w:tc>
        <w:tc>
          <w:tcPr>
            <w:tcW w:w="1984" w:type="dxa"/>
            <w:hideMark/>
          </w:tcPr>
          <w:p w14:paraId="025152A7" w14:textId="2FBE4699" w:rsidR="002F6F31" w:rsidRPr="004B6E17" w:rsidRDefault="002F6F31" w:rsidP="002F6F31">
            <w:pPr>
              <w:rPr>
                <w:rFonts w:ascii="Arial" w:hAnsi="Arial" w:cs="Arial"/>
              </w:rPr>
            </w:pPr>
            <w:r w:rsidRPr="004B6E17">
              <w:rPr>
                <w:rFonts w:ascii="Arial" w:hAnsi="Arial" w:cs="Arial"/>
              </w:rPr>
              <w:t>SKUPINA KAOS</w:t>
            </w:r>
            <w:r w:rsidR="00274694">
              <w:rPr>
                <w:rFonts w:ascii="Arial" w:hAnsi="Arial" w:cs="Arial"/>
              </w:rPr>
              <w:t>,</w:t>
            </w:r>
            <w:r w:rsidRPr="004B6E17">
              <w:rPr>
                <w:rFonts w:ascii="Arial" w:hAnsi="Arial" w:cs="Arial"/>
              </w:rPr>
              <w:t xml:space="preserve"> d.</w:t>
            </w:r>
            <w:r w:rsidR="00274694">
              <w:rPr>
                <w:rFonts w:ascii="Arial" w:hAnsi="Arial" w:cs="Arial"/>
              </w:rPr>
              <w:t> </w:t>
            </w:r>
            <w:r w:rsidRPr="004B6E17">
              <w:rPr>
                <w:rFonts w:ascii="Arial" w:hAnsi="Arial" w:cs="Arial"/>
              </w:rPr>
              <w:t>o.</w:t>
            </w:r>
            <w:r w:rsidR="00274694">
              <w:rPr>
                <w:rFonts w:ascii="Arial" w:hAnsi="Arial" w:cs="Arial"/>
              </w:rPr>
              <w:t> </w:t>
            </w:r>
            <w:r w:rsidRPr="004B6E17">
              <w:rPr>
                <w:rFonts w:ascii="Arial" w:hAnsi="Arial" w:cs="Arial"/>
              </w:rPr>
              <w:t>o.</w:t>
            </w:r>
          </w:p>
        </w:tc>
        <w:tc>
          <w:tcPr>
            <w:tcW w:w="3828" w:type="dxa"/>
            <w:hideMark/>
          </w:tcPr>
          <w:p w14:paraId="04DC77C9" w14:textId="77777777" w:rsidR="002F6F31" w:rsidRPr="004B6E17" w:rsidRDefault="002F6F31" w:rsidP="002F6F31">
            <w:pPr>
              <w:rPr>
                <w:rFonts w:ascii="Arial" w:hAnsi="Arial" w:cs="Arial"/>
              </w:rPr>
            </w:pPr>
            <w:r w:rsidRPr="004B6E17">
              <w:rPr>
                <w:rFonts w:ascii="Arial" w:hAnsi="Arial" w:cs="Arial"/>
              </w:rPr>
              <w:t>Oddaja bo raziskovala razmere, v katerih delujejo slovenske umetnice in umetniki v zamejstvu in v Evropi.</w:t>
            </w:r>
          </w:p>
        </w:tc>
        <w:tc>
          <w:tcPr>
            <w:tcW w:w="1417" w:type="dxa"/>
            <w:noWrap/>
            <w:hideMark/>
          </w:tcPr>
          <w:p w14:paraId="18EC0675" w14:textId="77777777" w:rsidR="002F6F31" w:rsidRPr="004B6E17" w:rsidRDefault="002F6F31" w:rsidP="002F6F31">
            <w:pPr>
              <w:rPr>
                <w:rFonts w:ascii="Arial" w:hAnsi="Arial" w:cs="Arial"/>
              </w:rPr>
            </w:pPr>
            <w:r w:rsidRPr="004B6E17">
              <w:rPr>
                <w:rFonts w:ascii="Arial" w:hAnsi="Arial" w:cs="Arial"/>
              </w:rPr>
              <w:t>10.492,04</w:t>
            </w:r>
          </w:p>
        </w:tc>
      </w:tr>
      <w:tr w:rsidR="002F6F31" w:rsidRPr="004B6E17" w14:paraId="3E7A5505" w14:textId="77777777" w:rsidTr="004C54B9">
        <w:trPr>
          <w:trHeight w:val="1290"/>
        </w:trPr>
        <w:tc>
          <w:tcPr>
            <w:tcW w:w="1980" w:type="dxa"/>
            <w:hideMark/>
          </w:tcPr>
          <w:p w14:paraId="3F7A2330" w14:textId="77777777" w:rsidR="002F6F31" w:rsidRPr="004B6E17" w:rsidRDefault="002F6F31" w:rsidP="002F6F31">
            <w:pPr>
              <w:rPr>
                <w:rFonts w:ascii="Arial" w:hAnsi="Arial" w:cs="Arial"/>
              </w:rPr>
            </w:pPr>
            <w:r w:rsidRPr="004B6E17">
              <w:rPr>
                <w:rFonts w:ascii="Arial" w:hAnsi="Arial" w:cs="Arial"/>
              </w:rPr>
              <w:t>Pomurski dnevnik</w:t>
            </w:r>
          </w:p>
        </w:tc>
        <w:tc>
          <w:tcPr>
            <w:tcW w:w="1984" w:type="dxa"/>
            <w:hideMark/>
          </w:tcPr>
          <w:p w14:paraId="4BA4CF34" w14:textId="75950681" w:rsidR="002F6F31" w:rsidRPr="004B6E17" w:rsidRDefault="002F6F31" w:rsidP="002F6F31">
            <w:pPr>
              <w:rPr>
                <w:rFonts w:ascii="Arial" w:hAnsi="Arial" w:cs="Arial"/>
              </w:rPr>
            </w:pPr>
            <w:r w:rsidRPr="004B6E17">
              <w:rPr>
                <w:rFonts w:ascii="Arial" w:hAnsi="Arial" w:cs="Arial"/>
              </w:rPr>
              <w:t xml:space="preserve">TV IDEA </w:t>
            </w:r>
            <w:r w:rsidR="00856163">
              <w:rPr>
                <w:rFonts w:ascii="Arial" w:hAnsi="Arial" w:cs="Arial"/>
              </w:rPr>
              <w:t>–</w:t>
            </w:r>
            <w:r w:rsidRPr="004B6E17">
              <w:rPr>
                <w:rFonts w:ascii="Arial" w:hAnsi="Arial" w:cs="Arial"/>
              </w:rPr>
              <w:t xml:space="preserve"> KANAL 10</w:t>
            </w:r>
            <w:r w:rsidR="00274694">
              <w:rPr>
                <w:rFonts w:ascii="Arial" w:hAnsi="Arial" w:cs="Arial"/>
              </w:rPr>
              <w:t>,</w:t>
            </w:r>
            <w:r w:rsidRPr="004B6E17">
              <w:rPr>
                <w:rFonts w:ascii="Arial" w:hAnsi="Arial" w:cs="Arial"/>
              </w:rPr>
              <w:t xml:space="preserve"> D.</w:t>
            </w:r>
            <w:r w:rsidR="00274694">
              <w:rPr>
                <w:rFonts w:ascii="Arial" w:hAnsi="Arial" w:cs="Arial"/>
              </w:rPr>
              <w:t> </w:t>
            </w:r>
            <w:r w:rsidRPr="004B6E17">
              <w:rPr>
                <w:rFonts w:ascii="Arial" w:hAnsi="Arial" w:cs="Arial"/>
              </w:rPr>
              <w:t>O.</w:t>
            </w:r>
            <w:r w:rsidR="00274694">
              <w:rPr>
                <w:rFonts w:ascii="Arial" w:hAnsi="Arial" w:cs="Arial"/>
              </w:rPr>
              <w:t> </w:t>
            </w:r>
            <w:r w:rsidRPr="004B6E17">
              <w:rPr>
                <w:rFonts w:ascii="Arial" w:hAnsi="Arial" w:cs="Arial"/>
              </w:rPr>
              <w:t>O.</w:t>
            </w:r>
          </w:p>
        </w:tc>
        <w:tc>
          <w:tcPr>
            <w:tcW w:w="3828" w:type="dxa"/>
            <w:hideMark/>
          </w:tcPr>
          <w:p w14:paraId="0CADC91F" w14:textId="5333B468" w:rsidR="002F6F31" w:rsidRPr="004B6E17" w:rsidRDefault="002F6F31" w:rsidP="007575F1">
            <w:pPr>
              <w:rPr>
                <w:rFonts w:ascii="Arial" w:hAnsi="Arial" w:cs="Arial"/>
              </w:rPr>
            </w:pPr>
            <w:r w:rsidRPr="004B6E17">
              <w:rPr>
                <w:rFonts w:ascii="Arial" w:hAnsi="Arial" w:cs="Arial"/>
              </w:rPr>
              <w:t>V Pomurskem dnevniku se v pomembni meri osredotočajo tudi na življenje in delovanje madžarske narodne in romske etničn</w:t>
            </w:r>
            <w:r w:rsidR="00274694">
              <w:rPr>
                <w:rFonts w:ascii="Arial" w:hAnsi="Arial" w:cs="Arial"/>
              </w:rPr>
              <w:t>e</w:t>
            </w:r>
            <w:r w:rsidRPr="004B6E17">
              <w:rPr>
                <w:rFonts w:ascii="Arial" w:hAnsi="Arial" w:cs="Arial"/>
              </w:rPr>
              <w:t xml:space="preserve"> skupnost</w:t>
            </w:r>
            <w:r w:rsidR="00274694">
              <w:rPr>
                <w:rFonts w:ascii="Arial" w:hAnsi="Arial" w:cs="Arial"/>
              </w:rPr>
              <w:t>i</w:t>
            </w:r>
            <w:r w:rsidRPr="004B6E17">
              <w:rPr>
                <w:rFonts w:ascii="Arial" w:hAnsi="Arial" w:cs="Arial"/>
              </w:rPr>
              <w:t>, ki sta mo</w:t>
            </w:r>
            <w:r w:rsidR="007575F1">
              <w:rPr>
                <w:rFonts w:ascii="Arial" w:hAnsi="Arial" w:cs="Arial"/>
              </w:rPr>
              <w:t>č</w:t>
            </w:r>
            <w:r w:rsidRPr="004B6E17">
              <w:rPr>
                <w:rFonts w:ascii="Arial" w:hAnsi="Arial" w:cs="Arial"/>
              </w:rPr>
              <w:t>no prisotn</w:t>
            </w:r>
            <w:r w:rsidR="007575F1">
              <w:rPr>
                <w:rFonts w:ascii="Arial" w:hAnsi="Arial" w:cs="Arial"/>
              </w:rPr>
              <w:t>i</w:t>
            </w:r>
            <w:r w:rsidRPr="004B6E17">
              <w:rPr>
                <w:rFonts w:ascii="Arial" w:hAnsi="Arial" w:cs="Arial"/>
              </w:rPr>
              <w:t xml:space="preserve"> v tem lokalnem okolju.</w:t>
            </w:r>
          </w:p>
        </w:tc>
        <w:tc>
          <w:tcPr>
            <w:tcW w:w="1417" w:type="dxa"/>
            <w:noWrap/>
            <w:hideMark/>
          </w:tcPr>
          <w:p w14:paraId="02096BD4" w14:textId="77777777" w:rsidR="002F6F31" w:rsidRPr="004B6E17" w:rsidRDefault="002F6F31" w:rsidP="002F6F31">
            <w:pPr>
              <w:rPr>
                <w:rFonts w:ascii="Arial" w:hAnsi="Arial" w:cs="Arial"/>
              </w:rPr>
            </w:pPr>
            <w:r w:rsidRPr="004B6E17">
              <w:rPr>
                <w:rFonts w:ascii="Arial" w:hAnsi="Arial" w:cs="Arial"/>
              </w:rPr>
              <w:t>85.580,00</w:t>
            </w:r>
          </w:p>
        </w:tc>
      </w:tr>
      <w:tr w:rsidR="002F6F31" w:rsidRPr="004B6E17" w14:paraId="101F74E2" w14:textId="77777777" w:rsidTr="004C54B9">
        <w:trPr>
          <w:trHeight w:val="3090"/>
        </w:trPr>
        <w:tc>
          <w:tcPr>
            <w:tcW w:w="1980" w:type="dxa"/>
            <w:hideMark/>
          </w:tcPr>
          <w:p w14:paraId="761C72B6" w14:textId="1C431F77" w:rsidR="002F6F31" w:rsidRPr="004B6E17" w:rsidRDefault="002F6F31" w:rsidP="002F6F31">
            <w:pPr>
              <w:rPr>
                <w:rFonts w:ascii="Arial" w:hAnsi="Arial" w:cs="Arial"/>
              </w:rPr>
            </w:pPr>
            <w:r w:rsidRPr="004B6E17">
              <w:rPr>
                <w:rFonts w:ascii="Arial" w:hAnsi="Arial" w:cs="Arial"/>
              </w:rPr>
              <w:t>Urbana študentska medijsko-izobraževalna platforma 2019</w:t>
            </w:r>
          </w:p>
        </w:tc>
        <w:tc>
          <w:tcPr>
            <w:tcW w:w="1984" w:type="dxa"/>
            <w:hideMark/>
          </w:tcPr>
          <w:p w14:paraId="3C69B56A" w14:textId="77777777" w:rsidR="002F6F31" w:rsidRPr="004B6E17" w:rsidRDefault="002F6F31" w:rsidP="002F6F31">
            <w:pPr>
              <w:rPr>
                <w:rFonts w:ascii="Arial" w:hAnsi="Arial" w:cs="Arial"/>
              </w:rPr>
            </w:pPr>
            <w:r w:rsidRPr="004B6E17">
              <w:rPr>
                <w:rFonts w:ascii="Arial" w:hAnsi="Arial" w:cs="Arial"/>
              </w:rPr>
              <w:t>ZAVOD RADIO ŠTUDENT</w:t>
            </w:r>
          </w:p>
        </w:tc>
        <w:tc>
          <w:tcPr>
            <w:tcW w:w="3828" w:type="dxa"/>
            <w:hideMark/>
          </w:tcPr>
          <w:p w14:paraId="3E6182BE" w14:textId="1E56DCF4" w:rsidR="002F6F31" w:rsidRPr="004B6E17" w:rsidRDefault="002F6F31" w:rsidP="00274694">
            <w:pPr>
              <w:rPr>
                <w:rFonts w:ascii="Arial" w:hAnsi="Arial" w:cs="Arial"/>
              </w:rPr>
            </w:pPr>
            <w:r w:rsidRPr="004B6E17">
              <w:rPr>
                <w:rFonts w:ascii="Arial" w:hAnsi="Arial" w:cs="Arial"/>
              </w:rPr>
              <w:t xml:space="preserve">V okviru projekta se izvajajo oddaje, </w:t>
            </w:r>
            <w:r w:rsidR="00274694">
              <w:rPr>
                <w:rFonts w:ascii="Arial" w:hAnsi="Arial" w:cs="Arial"/>
              </w:rPr>
              <w:t>pri katerih sodelujejo</w:t>
            </w:r>
            <w:r w:rsidRPr="004B6E17">
              <w:rPr>
                <w:rFonts w:ascii="Arial" w:hAnsi="Arial" w:cs="Arial"/>
              </w:rPr>
              <w:t xml:space="preserve"> tudi zunanji sodelavci in organizacije, ki predstavljajo manjšinske skupnosti, hkrati pa imajo možnost biti obveščeni tudi v lastnem jeziku. To so oddaje Mali granični prijelaz </w:t>
            </w:r>
            <w:r w:rsidR="00856163">
              <w:rPr>
                <w:rFonts w:ascii="Arial" w:hAnsi="Arial" w:cs="Arial"/>
              </w:rPr>
              <w:t>–</w:t>
            </w:r>
            <w:r w:rsidRPr="004B6E17">
              <w:rPr>
                <w:rFonts w:ascii="Arial" w:hAnsi="Arial" w:cs="Arial"/>
              </w:rPr>
              <w:t xml:space="preserve"> mozaična oddaja v hrvaškem jeziku, Migrantska fr</w:t>
            </w:r>
            <w:r w:rsidR="00CB66BF">
              <w:rPr>
                <w:rFonts w:ascii="Arial" w:hAnsi="Arial" w:cs="Arial"/>
              </w:rPr>
              <w:t>e</w:t>
            </w:r>
            <w:r w:rsidRPr="004B6E17">
              <w:rPr>
                <w:rFonts w:ascii="Arial" w:hAnsi="Arial" w:cs="Arial"/>
              </w:rPr>
              <w:t xml:space="preserve">kvenca </w:t>
            </w:r>
            <w:r w:rsidR="00274694">
              <w:rPr>
                <w:rFonts w:ascii="Arial" w:hAnsi="Arial" w:cs="Arial"/>
              </w:rPr>
              <w:t xml:space="preserve">– </w:t>
            </w:r>
            <w:r w:rsidRPr="004B6E17">
              <w:rPr>
                <w:rFonts w:ascii="Arial" w:hAnsi="Arial" w:cs="Arial"/>
              </w:rPr>
              <w:t xml:space="preserve">oddaja o integraciji in sodelovanju z begunci, Klopca pod svobodnim soncem </w:t>
            </w:r>
            <w:r w:rsidR="00856163">
              <w:rPr>
                <w:rFonts w:ascii="Arial" w:hAnsi="Arial" w:cs="Arial"/>
              </w:rPr>
              <w:t>–</w:t>
            </w:r>
            <w:r w:rsidRPr="004B6E17">
              <w:rPr>
                <w:rFonts w:ascii="Arial" w:hAnsi="Arial" w:cs="Arial"/>
              </w:rPr>
              <w:t xml:space="preserve"> oddaja brezdomcev o brezdomcih, Jugosfera</w:t>
            </w:r>
            <w:r w:rsidR="00274694">
              <w:rPr>
                <w:rFonts w:ascii="Arial" w:hAnsi="Arial" w:cs="Arial"/>
              </w:rPr>
              <w:t xml:space="preserve"> –</w:t>
            </w:r>
            <w:r w:rsidRPr="004B6E17">
              <w:rPr>
                <w:rFonts w:ascii="Arial" w:hAnsi="Arial" w:cs="Arial"/>
              </w:rPr>
              <w:t xml:space="preserve"> oddaja pripadnikov nekdanje Jugoslavije, Puko </w:t>
            </w:r>
            <w:r w:rsidR="00CB66BF">
              <w:rPr>
                <w:rFonts w:ascii="Arial" w:hAnsi="Arial" w:cs="Arial"/>
              </w:rPr>
              <w:t>U</w:t>
            </w:r>
            <w:r w:rsidRPr="004B6E17">
              <w:rPr>
                <w:rFonts w:ascii="Arial" w:hAnsi="Arial" w:cs="Arial"/>
              </w:rPr>
              <w:t>čkur</w:t>
            </w:r>
            <w:r w:rsidR="00274694">
              <w:rPr>
                <w:rFonts w:ascii="Arial" w:hAnsi="Arial" w:cs="Arial"/>
              </w:rPr>
              <w:t>.</w:t>
            </w:r>
          </w:p>
        </w:tc>
        <w:tc>
          <w:tcPr>
            <w:tcW w:w="1417" w:type="dxa"/>
            <w:noWrap/>
            <w:hideMark/>
          </w:tcPr>
          <w:p w14:paraId="3DE187B1" w14:textId="77777777" w:rsidR="002F6F31" w:rsidRPr="004B6E17" w:rsidRDefault="002F6F31" w:rsidP="002F6F31">
            <w:pPr>
              <w:rPr>
                <w:rFonts w:ascii="Arial" w:hAnsi="Arial" w:cs="Arial"/>
              </w:rPr>
            </w:pPr>
            <w:r w:rsidRPr="004B6E17">
              <w:rPr>
                <w:rFonts w:ascii="Arial" w:hAnsi="Arial" w:cs="Arial"/>
              </w:rPr>
              <w:t>95.700,00</w:t>
            </w:r>
          </w:p>
        </w:tc>
      </w:tr>
      <w:tr w:rsidR="002F6F31" w:rsidRPr="004B6E17" w14:paraId="17868F2C" w14:textId="77777777" w:rsidTr="004C54B9">
        <w:trPr>
          <w:trHeight w:val="1290"/>
        </w:trPr>
        <w:tc>
          <w:tcPr>
            <w:tcW w:w="1980" w:type="dxa"/>
            <w:hideMark/>
          </w:tcPr>
          <w:p w14:paraId="21D3C4F1" w14:textId="77777777" w:rsidR="002F6F31" w:rsidRPr="004B6E17" w:rsidRDefault="002F6F31" w:rsidP="002F6F31">
            <w:pPr>
              <w:rPr>
                <w:rFonts w:ascii="Arial" w:hAnsi="Arial" w:cs="Arial"/>
              </w:rPr>
            </w:pPr>
            <w:r w:rsidRPr="004B6E17">
              <w:rPr>
                <w:rFonts w:ascii="Arial" w:hAnsi="Arial" w:cs="Arial"/>
              </w:rPr>
              <w:t>Most sožitja</w:t>
            </w:r>
          </w:p>
        </w:tc>
        <w:tc>
          <w:tcPr>
            <w:tcW w:w="1984" w:type="dxa"/>
            <w:hideMark/>
          </w:tcPr>
          <w:p w14:paraId="543705ED" w14:textId="77777777" w:rsidR="002F6F31" w:rsidRPr="004B6E17" w:rsidRDefault="002F6F31" w:rsidP="002F6F31">
            <w:pPr>
              <w:rPr>
                <w:rFonts w:ascii="Arial" w:hAnsi="Arial" w:cs="Arial"/>
              </w:rPr>
            </w:pPr>
            <w:r w:rsidRPr="004B6E17">
              <w:rPr>
                <w:rFonts w:ascii="Arial" w:hAnsi="Arial" w:cs="Arial"/>
              </w:rPr>
              <w:t>ZVEZA ROMOV SLOVENIJE</w:t>
            </w:r>
          </w:p>
        </w:tc>
        <w:tc>
          <w:tcPr>
            <w:tcW w:w="3828" w:type="dxa"/>
            <w:hideMark/>
          </w:tcPr>
          <w:p w14:paraId="5DEB2DA9" w14:textId="716BC728" w:rsidR="002F6F31" w:rsidRPr="004B6E17" w:rsidRDefault="002F6F31" w:rsidP="00274694">
            <w:pPr>
              <w:rPr>
                <w:rFonts w:ascii="Arial" w:hAnsi="Arial" w:cs="Arial"/>
              </w:rPr>
            </w:pPr>
            <w:r w:rsidRPr="004B6E17">
              <w:rPr>
                <w:rFonts w:ascii="Arial" w:hAnsi="Arial" w:cs="Arial"/>
              </w:rPr>
              <w:t xml:space="preserve">Projekt Most sožitja vsebuje prispevke, ki imajo poudarek na boju proti predsodkom do Romov, predstavljajo </w:t>
            </w:r>
            <w:r w:rsidR="00274694">
              <w:rPr>
                <w:rFonts w:ascii="Arial" w:hAnsi="Arial" w:cs="Arial"/>
              </w:rPr>
              <w:t>r</w:t>
            </w:r>
            <w:r w:rsidRPr="004B6E17">
              <w:rPr>
                <w:rFonts w:ascii="Arial" w:hAnsi="Arial" w:cs="Arial"/>
              </w:rPr>
              <w:t>omsko problematiko, življenje, navade, romsko kulturo. Oddaje potekajo v slovenskem jeziku, deloma tudi v romščini.</w:t>
            </w:r>
          </w:p>
        </w:tc>
        <w:tc>
          <w:tcPr>
            <w:tcW w:w="1417" w:type="dxa"/>
            <w:noWrap/>
            <w:hideMark/>
          </w:tcPr>
          <w:p w14:paraId="2243A10F" w14:textId="77777777" w:rsidR="002F6F31" w:rsidRPr="004B6E17" w:rsidRDefault="002F6F31" w:rsidP="002F6F31">
            <w:pPr>
              <w:rPr>
                <w:rFonts w:ascii="Arial" w:hAnsi="Arial" w:cs="Arial"/>
              </w:rPr>
            </w:pPr>
            <w:r w:rsidRPr="004B6E17">
              <w:rPr>
                <w:rFonts w:ascii="Arial" w:hAnsi="Arial" w:cs="Arial"/>
              </w:rPr>
              <w:t>19.814,03</w:t>
            </w:r>
          </w:p>
        </w:tc>
      </w:tr>
      <w:tr w:rsidR="002F6F31" w:rsidRPr="004B6E17" w14:paraId="0DAC9B67" w14:textId="77777777" w:rsidTr="004C54B9">
        <w:trPr>
          <w:trHeight w:val="1290"/>
        </w:trPr>
        <w:tc>
          <w:tcPr>
            <w:tcW w:w="1980" w:type="dxa"/>
            <w:hideMark/>
          </w:tcPr>
          <w:p w14:paraId="202F52D8" w14:textId="4EC4362D" w:rsidR="002F6F31" w:rsidRPr="004B6E17" w:rsidRDefault="002F6F31" w:rsidP="00274694">
            <w:pPr>
              <w:rPr>
                <w:rFonts w:ascii="Arial" w:hAnsi="Arial" w:cs="Arial"/>
              </w:rPr>
            </w:pPr>
            <w:r w:rsidRPr="004B6E17">
              <w:rPr>
                <w:rFonts w:ascii="Arial" w:hAnsi="Arial" w:cs="Arial"/>
              </w:rPr>
              <w:t>Zahodnodolenjski odmevi</w:t>
            </w:r>
          </w:p>
        </w:tc>
        <w:tc>
          <w:tcPr>
            <w:tcW w:w="1984" w:type="dxa"/>
            <w:hideMark/>
          </w:tcPr>
          <w:p w14:paraId="5289E35D" w14:textId="04B7ADF5" w:rsidR="002F6F31" w:rsidRPr="004B6E17" w:rsidRDefault="002F6F31" w:rsidP="002F6F31">
            <w:pPr>
              <w:rPr>
                <w:rFonts w:ascii="Arial" w:hAnsi="Arial" w:cs="Arial"/>
              </w:rPr>
            </w:pPr>
            <w:r w:rsidRPr="004B6E17">
              <w:rPr>
                <w:rFonts w:ascii="Arial" w:hAnsi="Arial" w:cs="Arial"/>
              </w:rPr>
              <w:t>UNIVOX</w:t>
            </w:r>
            <w:r w:rsidR="00274694">
              <w:rPr>
                <w:rFonts w:ascii="Arial" w:hAnsi="Arial" w:cs="Arial"/>
              </w:rPr>
              <w:t>,</w:t>
            </w:r>
            <w:r w:rsidRPr="004B6E17">
              <w:rPr>
                <w:rFonts w:ascii="Arial" w:hAnsi="Arial" w:cs="Arial"/>
              </w:rPr>
              <w:t xml:space="preserve"> D.</w:t>
            </w:r>
            <w:r w:rsidR="00274694">
              <w:rPr>
                <w:rFonts w:ascii="Arial" w:hAnsi="Arial" w:cs="Arial"/>
              </w:rPr>
              <w:t> </w:t>
            </w:r>
            <w:r w:rsidRPr="004B6E17">
              <w:rPr>
                <w:rFonts w:ascii="Arial" w:hAnsi="Arial" w:cs="Arial"/>
              </w:rPr>
              <w:t>O.</w:t>
            </w:r>
            <w:r w:rsidR="00274694">
              <w:rPr>
                <w:rFonts w:ascii="Arial" w:hAnsi="Arial" w:cs="Arial"/>
              </w:rPr>
              <w:t> </w:t>
            </w:r>
            <w:r w:rsidRPr="004B6E17">
              <w:rPr>
                <w:rFonts w:ascii="Arial" w:hAnsi="Arial" w:cs="Arial"/>
              </w:rPr>
              <w:t>O.</w:t>
            </w:r>
          </w:p>
        </w:tc>
        <w:tc>
          <w:tcPr>
            <w:tcW w:w="3828" w:type="dxa"/>
            <w:hideMark/>
          </w:tcPr>
          <w:p w14:paraId="0EE437C9" w14:textId="585F44DF" w:rsidR="002F6F31" w:rsidRPr="004B6E17" w:rsidRDefault="002F6F31" w:rsidP="002F6F31">
            <w:pPr>
              <w:rPr>
                <w:rFonts w:ascii="Arial" w:hAnsi="Arial" w:cs="Arial"/>
              </w:rPr>
            </w:pPr>
            <w:r w:rsidRPr="004B6E17">
              <w:rPr>
                <w:rFonts w:ascii="Arial" w:hAnsi="Arial" w:cs="Arial"/>
              </w:rPr>
              <w:t>Romska skupnost</w:t>
            </w:r>
            <w:r w:rsidR="00856163">
              <w:rPr>
                <w:rFonts w:ascii="Arial" w:hAnsi="Arial" w:cs="Arial"/>
              </w:rPr>
              <w:t>–</w:t>
            </w:r>
            <w:r w:rsidRPr="004B6E17">
              <w:rPr>
                <w:rFonts w:ascii="Arial" w:hAnsi="Arial" w:cs="Arial"/>
              </w:rPr>
              <w:t xml:space="preserve"> oddaja skrbi za obveščanje Romov in prispeva k boljšemu sodelovanju med Romi in preostalim prebivalstvom, poroča o življenju Romov, njihovem kulturnem udejstvovanju, navadah in izobraževanju.</w:t>
            </w:r>
          </w:p>
        </w:tc>
        <w:tc>
          <w:tcPr>
            <w:tcW w:w="1417" w:type="dxa"/>
            <w:noWrap/>
            <w:hideMark/>
          </w:tcPr>
          <w:p w14:paraId="643CDB0E" w14:textId="77777777" w:rsidR="002F6F31" w:rsidRPr="004B6E17" w:rsidRDefault="002F6F31" w:rsidP="002F6F31">
            <w:pPr>
              <w:rPr>
                <w:rFonts w:ascii="Arial" w:hAnsi="Arial" w:cs="Arial"/>
              </w:rPr>
            </w:pPr>
            <w:r w:rsidRPr="004B6E17">
              <w:rPr>
                <w:rFonts w:ascii="Arial" w:hAnsi="Arial" w:cs="Arial"/>
              </w:rPr>
              <w:t>57.016,00</w:t>
            </w:r>
          </w:p>
        </w:tc>
      </w:tr>
      <w:tr w:rsidR="002F6F31" w:rsidRPr="004B6E17" w14:paraId="596125AE" w14:textId="77777777" w:rsidTr="004C54B9">
        <w:trPr>
          <w:trHeight w:val="2565"/>
        </w:trPr>
        <w:tc>
          <w:tcPr>
            <w:tcW w:w="1980" w:type="dxa"/>
            <w:hideMark/>
          </w:tcPr>
          <w:p w14:paraId="31D286CD" w14:textId="59E207C3" w:rsidR="002F6F31" w:rsidRPr="004B6E17" w:rsidRDefault="002F6F31" w:rsidP="002F6F31">
            <w:pPr>
              <w:rPr>
                <w:rFonts w:ascii="Arial" w:hAnsi="Arial" w:cs="Arial"/>
              </w:rPr>
            </w:pPr>
            <w:r w:rsidRPr="004B6E17">
              <w:rPr>
                <w:rFonts w:ascii="Arial" w:hAnsi="Arial" w:cs="Arial"/>
              </w:rPr>
              <w:t xml:space="preserve">Aktualno </w:t>
            </w:r>
            <w:r w:rsidR="00856163">
              <w:rPr>
                <w:rFonts w:ascii="Arial" w:hAnsi="Arial" w:cs="Arial"/>
              </w:rPr>
              <w:t>–</w:t>
            </w:r>
            <w:r w:rsidRPr="004B6E17">
              <w:rPr>
                <w:rFonts w:ascii="Arial" w:hAnsi="Arial" w:cs="Arial"/>
              </w:rPr>
              <w:t xml:space="preserve"> osrednje informativne oddaje na Murskem valu</w:t>
            </w:r>
          </w:p>
        </w:tc>
        <w:tc>
          <w:tcPr>
            <w:tcW w:w="1984" w:type="dxa"/>
            <w:hideMark/>
          </w:tcPr>
          <w:p w14:paraId="748A2BC7" w14:textId="65BD786E" w:rsidR="002F6F31" w:rsidRPr="004B6E17" w:rsidRDefault="002F6F31" w:rsidP="002F6F31">
            <w:pPr>
              <w:rPr>
                <w:rFonts w:ascii="Arial" w:hAnsi="Arial" w:cs="Arial"/>
              </w:rPr>
            </w:pPr>
            <w:r w:rsidRPr="004B6E17">
              <w:rPr>
                <w:rFonts w:ascii="Arial" w:hAnsi="Arial" w:cs="Arial"/>
              </w:rPr>
              <w:t>RADIO MURSKI VAL</w:t>
            </w:r>
            <w:r w:rsidR="00274694">
              <w:rPr>
                <w:rFonts w:ascii="Arial" w:hAnsi="Arial" w:cs="Arial"/>
              </w:rPr>
              <w:t>,</w:t>
            </w:r>
            <w:r w:rsidRPr="004B6E17">
              <w:rPr>
                <w:rFonts w:ascii="Arial" w:hAnsi="Arial" w:cs="Arial"/>
              </w:rPr>
              <w:t xml:space="preserve"> d.</w:t>
            </w:r>
            <w:r w:rsidR="00274694">
              <w:rPr>
                <w:rFonts w:ascii="Arial" w:hAnsi="Arial" w:cs="Arial"/>
              </w:rPr>
              <w:t> </w:t>
            </w:r>
            <w:r w:rsidRPr="004B6E17">
              <w:rPr>
                <w:rFonts w:ascii="Arial" w:hAnsi="Arial" w:cs="Arial"/>
              </w:rPr>
              <w:t>o.</w:t>
            </w:r>
            <w:r w:rsidR="00274694">
              <w:rPr>
                <w:rFonts w:ascii="Arial" w:hAnsi="Arial" w:cs="Arial"/>
              </w:rPr>
              <w:t> </w:t>
            </w:r>
            <w:r w:rsidRPr="004B6E17">
              <w:rPr>
                <w:rFonts w:ascii="Arial" w:hAnsi="Arial" w:cs="Arial"/>
              </w:rPr>
              <w:t>o.</w:t>
            </w:r>
          </w:p>
        </w:tc>
        <w:tc>
          <w:tcPr>
            <w:tcW w:w="3828" w:type="dxa"/>
            <w:hideMark/>
          </w:tcPr>
          <w:p w14:paraId="73BE722B" w14:textId="7BF039B9" w:rsidR="002F6F31" w:rsidRPr="004B6E17" w:rsidRDefault="002F6F31" w:rsidP="00CB66BF">
            <w:pPr>
              <w:rPr>
                <w:rFonts w:ascii="Arial" w:hAnsi="Arial" w:cs="Arial"/>
              </w:rPr>
            </w:pPr>
            <w:r w:rsidRPr="004B6E17">
              <w:rPr>
                <w:rFonts w:ascii="Arial" w:hAnsi="Arial" w:cs="Arial"/>
              </w:rPr>
              <w:t xml:space="preserve">V osrednji informativni oddaji </w:t>
            </w:r>
            <w:r w:rsidR="00274694">
              <w:rPr>
                <w:rFonts w:ascii="Arial" w:hAnsi="Arial" w:cs="Arial"/>
              </w:rPr>
              <w:t>imajo</w:t>
            </w:r>
            <w:r w:rsidRPr="004B6E17">
              <w:rPr>
                <w:rFonts w:ascii="Arial" w:hAnsi="Arial" w:cs="Arial"/>
              </w:rPr>
              <w:t xml:space="preserve"> poseben poudarek vsebin</w:t>
            </w:r>
            <w:r w:rsidR="00274694">
              <w:rPr>
                <w:rFonts w:ascii="Arial" w:hAnsi="Arial" w:cs="Arial"/>
              </w:rPr>
              <w:t>e</w:t>
            </w:r>
            <w:r w:rsidRPr="004B6E17">
              <w:rPr>
                <w:rFonts w:ascii="Arial" w:hAnsi="Arial" w:cs="Arial"/>
              </w:rPr>
              <w:t xml:space="preserve"> o </w:t>
            </w:r>
            <w:r w:rsidR="00274694">
              <w:rPr>
                <w:rFonts w:ascii="Arial" w:hAnsi="Arial" w:cs="Arial"/>
              </w:rPr>
              <w:t>p</w:t>
            </w:r>
            <w:r w:rsidRPr="004B6E17">
              <w:rPr>
                <w:rFonts w:ascii="Arial" w:hAnsi="Arial" w:cs="Arial"/>
              </w:rPr>
              <w:t xml:space="preserve">orabskih Slovencih, sodelovanju s sosednjimi Avstrijo, Madžarsko in Hrvaško, življenju in delu Madžarov in Romov v Prekmurju. Obmejnost in narodnostna politika sta </w:t>
            </w:r>
            <w:r w:rsidR="00274694">
              <w:rPr>
                <w:rFonts w:ascii="Arial" w:hAnsi="Arial" w:cs="Arial"/>
              </w:rPr>
              <w:t>zaradi</w:t>
            </w:r>
            <w:r w:rsidRPr="004B6E17">
              <w:rPr>
                <w:rFonts w:ascii="Arial" w:hAnsi="Arial" w:cs="Arial"/>
              </w:rPr>
              <w:t xml:space="preserve"> dejstva, da Murski val deluje na območju</w:t>
            </w:r>
            <w:r w:rsidR="00274694">
              <w:rPr>
                <w:rFonts w:ascii="Arial" w:hAnsi="Arial" w:cs="Arial"/>
              </w:rPr>
              <w:t>,</w:t>
            </w:r>
            <w:r w:rsidRPr="004B6E17">
              <w:rPr>
                <w:rFonts w:ascii="Arial" w:hAnsi="Arial" w:cs="Arial"/>
              </w:rPr>
              <w:t xml:space="preserve"> kjer živita madžarska narodna in romska etnična skupnost in v soseščini</w:t>
            </w:r>
            <w:r w:rsidR="00274694">
              <w:rPr>
                <w:rFonts w:ascii="Arial" w:hAnsi="Arial" w:cs="Arial"/>
              </w:rPr>
              <w:t xml:space="preserve"> </w:t>
            </w:r>
            <w:r w:rsidR="00856163">
              <w:rPr>
                <w:rFonts w:ascii="Arial" w:hAnsi="Arial" w:cs="Arial"/>
              </w:rPr>
              <w:t>–</w:t>
            </w:r>
            <w:r w:rsidR="00274694">
              <w:rPr>
                <w:rFonts w:ascii="Arial" w:hAnsi="Arial" w:cs="Arial"/>
              </w:rPr>
              <w:t xml:space="preserve"> </w:t>
            </w:r>
            <w:r w:rsidRPr="004B6E17">
              <w:rPr>
                <w:rFonts w:ascii="Arial" w:hAnsi="Arial" w:cs="Arial"/>
              </w:rPr>
              <w:t xml:space="preserve">Porabju pripadniki </w:t>
            </w:r>
            <w:r w:rsidRPr="004B6E17">
              <w:rPr>
                <w:rFonts w:ascii="Arial" w:hAnsi="Arial" w:cs="Arial"/>
              </w:rPr>
              <w:lastRenderedPageBreak/>
              <w:t>slovenske narodnosti, programska stalnica.</w:t>
            </w:r>
          </w:p>
        </w:tc>
        <w:tc>
          <w:tcPr>
            <w:tcW w:w="1417" w:type="dxa"/>
            <w:noWrap/>
            <w:hideMark/>
          </w:tcPr>
          <w:p w14:paraId="6C2EC5A4" w14:textId="77777777" w:rsidR="002F6F31" w:rsidRPr="004B6E17" w:rsidRDefault="002F6F31" w:rsidP="002F6F31">
            <w:pPr>
              <w:rPr>
                <w:rFonts w:ascii="Arial" w:hAnsi="Arial" w:cs="Arial"/>
              </w:rPr>
            </w:pPr>
            <w:r w:rsidRPr="004B6E17">
              <w:rPr>
                <w:rFonts w:ascii="Arial" w:hAnsi="Arial" w:cs="Arial"/>
              </w:rPr>
              <w:lastRenderedPageBreak/>
              <w:t>99.280,72</w:t>
            </w:r>
          </w:p>
        </w:tc>
      </w:tr>
      <w:tr w:rsidR="002F6F31" w:rsidRPr="004B6E17" w14:paraId="0336B031" w14:textId="77777777" w:rsidTr="004C54B9">
        <w:trPr>
          <w:trHeight w:val="1035"/>
        </w:trPr>
        <w:tc>
          <w:tcPr>
            <w:tcW w:w="1980" w:type="dxa"/>
            <w:hideMark/>
          </w:tcPr>
          <w:p w14:paraId="7EEF5CD9" w14:textId="77777777" w:rsidR="002F6F31" w:rsidRPr="004B6E17" w:rsidRDefault="002F6F31" w:rsidP="002F6F31">
            <w:pPr>
              <w:rPr>
                <w:rFonts w:ascii="Arial" w:hAnsi="Arial" w:cs="Arial"/>
              </w:rPr>
            </w:pPr>
            <w:r w:rsidRPr="004B6E17">
              <w:rPr>
                <w:rFonts w:ascii="Arial" w:hAnsi="Arial" w:cs="Arial"/>
              </w:rPr>
              <w:t>Dogodki</w:t>
            </w:r>
          </w:p>
        </w:tc>
        <w:tc>
          <w:tcPr>
            <w:tcW w:w="1984" w:type="dxa"/>
            <w:hideMark/>
          </w:tcPr>
          <w:p w14:paraId="3FC9EC77" w14:textId="1AB90080" w:rsidR="002F6F31" w:rsidRPr="004B6E17" w:rsidRDefault="002F6F31" w:rsidP="002F6F31">
            <w:pPr>
              <w:rPr>
                <w:rFonts w:ascii="Arial" w:hAnsi="Arial" w:cs="Arial"/>
              </w:rPr>
            </w:pPr>
            <w:r w:rsidRPr="004B6E17">
              <w:rPr>
                <w:rFonts w:ascii="Arial" w:hAnsi="Arial" w:cs="Arial"/>
              </w:rPr>
              <w:t>PRAK</w:t>
            </w:r>
            <w:r w:rsidR="00274694">
              <w:rPr>
                <w:rFonts w:ascii="Arial" w:hAnsi="Arial" w:cs="Arial"/>
              </w:rPr>
              <w:t>,</w:t>
            </w:r>
            <w:r w:rsidRPr="004B6E17">
              <w:rPr>
                <w:rFonts w:ascii="Arial" w:hAnsi="Arial" w:cs="Arial"/>
              </w:rPr>
              <w:t xml:space="preserve"> d.</w:t>
            </w:r>
            <w:r w:rsidR="00274694">
              <w:rPr>
                <w:rFonts w:ascii="Arial" w:hAnsi="Arial" w:cs="Arial"/>
              </w:rPr>
              <w:t> </w:t>
            </w:r>
            <w:r w:rsidRPr="004B6E17">
              <w:rPr>
                <w:rFonts w:ascii="Arial" w:hAnsi="Arial" w:cs="Arial"/>
              </w:rPr>
              <w:t>o.</w:t>
            </w:r>
            <w:r w:rsidR="00274694">
              <w:rPr>
                <w:rFonts w:ascii="Arial" w:hAnsi="Arial" w:cs="Arial"/>
              </w:rPr>
              <w:t> </w:t>
            </w:r>
            <w:r w:rsidRPr="004B6E17">
              <w:rPr>
                <w:rFonts w:ascii="Arial" w:hAnsi="Arial" w:cs="Arial"/>
              </w:rPr>
              <w:t>o.</w:t>
            </w:r>
          </w:p>
        </w:tc>
        <w:tc>
          <w:tcPr>
            <w:tcW w:w="3828" w:type="dxa"/>
            <w:hideMark/>
          </w:tcPr>
          <w:p w14:paraId="40815FFB" w14:textId="77D2A478" w:rsidR="002F6F31" w:rsidRPr="004B6E17" w:rsidRDefault="002F6F31" w:rsidP="00821DBF">
            <w:pPr>
              <w:rPr>
                <w:rFonts w:ascii="Arial" w:hAnsi="Arial" w:cs="Arial"/>
              </w:rPr>
            </w:pPr>
            <w:r w:rsidRPr="004B6E17">
              <w:rPr>
                <w:rFonts w:ascii="Arial" w:hAnsi="Arial" w:cs="Arial"/>
              </w:rPr>
              <w:t xml:space="preserve">Vsak mesec bodo vsaj z enim prispevkom poročali o dogodkih iz življenja zamejskih Slovencev </w:t>
            </w:r>
            <w:r w:rsidR="00821DBF">
              <w:rPr>
                <w:rFonts w:ascii="Arial" w:hAnsi="Arial" w:cs="Arial"/>
              </w:rPr>
              <w:t>in</w:t>
            </w:r>
            <w:r w:rsidR="00821DBF" w:rsidRPr="004B6E17">
              <w:rPr>
                <w:rFonts w:ascii="Arial" w:hAnsi="Arial" w:cs="Arial"/>
              </w:rPr>
              <w:t xml:space="preserve"> </w:t>
            </w:r>
            <w:r w:rsidRPr="004B6E17">
              <w:rPr>
                <w:rFonts w:ascii="Arial" w:hAnsi="Arial" w:cs="Arial"/>
              </w:rPr>
              <w:t>o vsebinah iz življenja manjšin, ki živijo v Pomurju (Madžari in Hrvati)</w:t>
            </w:r>
            <w:r w:rsidR="00821DBF">
              <w:rPr>
                <w:rFonts w:ascii="Arial" w:hAnsi="Arial" w:cs="Arial"/>
              </w:rPr>
              <w:t>.</w:t>
            </w:r>
          </w:p>
        </w:tc>
        <w:tc>
          <w:tcPr>
            <w:tcW w:w="1417" w:type="dxa"/>
            <w:noWrap/>
            <w:hideMark/>
          </w:tcPr>
          <w:p w14:paraId="3E4BF65A" w14:textId="77777777" w:rsidR="002F6F31" w:rsidRPr="004B6E17" w:rsidRDefault="002F6F31" w:rsidP="002F6F31">
            <w:pPr>
              <w:rPr>
                <w:rFonts w:ascii="Arial" w:hAnsi="Arial" w:cs="Arial"/>
              </w:rPr>
            </w:pPr>
            <w:r w:rsidRPr="004B6E17">
              <w:rPr>
                <w:rFonts w:ascii="Arial" w:hAnsi="Arial" w:cs="Arial"/>
              </w:rPr>
              <w:t>74.932,55</w:t>
            </w:r>
          </w:p>
        </w:tc>
      </w:tr>
      <w:tr w:rsidR="002F6F31" w:rsidRPr="004B6E17" w14:paraId="58F987B2" w14:textId="77777777" w:rsidTr="004C54B9">
        <w:trPr>
          <w:trHeight w:val="1290"/>
        </w:trPr>
        <w:tc>
          <w:tcPr>
            <w:tcW w:w="1980" w:type="dxa"/>
            <w:hideMark/>
          </w:tcPr>
          <w:p w14:paraId="641204F1" w14:textId="77777777" w:rsidR="002F6F31" w:rsidRPr="004B6E17" w:rsidRDefault="002F6F31" w:rsidP="002F6F31">
            <w:pPr>
              <w:rPr>
                <w:rFonts w:ascii="Arial" w:hAnsi="Arial" w:cs="Arial"/>
              </w:rPr>
            </w:pPr>
            <w:r w:rsidRPr="004B6E17">
              <w:rPr>
                <w:rFonts w:ascii="Arial" w:hAnsi="Arial" w:cs="Arial"/>
              </w:rPr>
              <w:t>Utrip Koroške</w:t>
            </w:r>
          </w:p>
        </w:tc>
        <w:tc>
          <w:tcPr>
            <w:tcW w:w="1984" w:type="dxa"/>
            <w:hideMark/>
          </w:tcPr>
          <w:p w14:paraId="225473C9" w14:textId="77777777" w:rsidR="002F6F31" w:rsidRPr="004B6E17" w:rsidRDefault="002F6F31" w:rsidP="002F6F31">
            <w:pPr>
              <w:rPr>
                <w:rFonts w:ascii="Arial" w:hAnsi="Arial" w:cs="Arial"/>
              </w:rPr>
            </w:pPr>
            <w:r w:rsidRPr="004B6E17">
              <w:rPr>
                <w:rFonts w:ascii="Arial" w:hAnsi="Arial" w:cs="Arial"/>
              </w:rPr>
              <w:t>KOROŠKI RADIO</w:t>
            </w:r>
          </w:p>
        </w:tc>
        <w:tc>
          <w:tcPr>
            <w:tcW w:w="3828" w:type="dxa"/>
            <w:hideMark/>
          </w:tcPr>
          <w:p w14:paraId="1CEAB585" w14:textId="24A9344C" w:rsidR="002F6F31" w:rsidRPr="004B6E17" w:rsidRDefault="002F6F31" w:rsidP="00821DBF">
            <w:pPr>
              <w:rPr>
                <w:rFonts w:ascii="Arial" w:hAnsi="Arial" w:cs="Arial"/>
              </w:rPr>
            </w:pPr>
            <w:r w:rsidRPr="004B6E17">
              <w:rPr>
                <w:rFonts w:ascii="Arial" w:hAnsi="Arial" w:cs="Arial"/>
              </w:rPr>
              <w:t xml:space="preserve">V sklopu projekta izvajajo oddajo </w:t>
            </w:r>
            <w:r w:rsidR="00821DBF">
              <w:rPr>
                <w:rFonts w:ascii="Arial" w:hAnsi="Arial" w:cs="Arial"/>
              </w:rPr>
              <w:t>»</w:t>
            </w:r>
            <w:r w:rsidRPr="004B6E17">
              <w:rPr>
                <w:rFonts w:ascii="Arial" w:hAnsi="Arial" w:cs="Arial"/>
              </w:rPr>
              <w:t>Odprta meja</w:t>
            </w:r>
            <w:r w:rsidR="00821DBF">
              <w:rPr>
                <w:rFonts w:ascii="Arial" w:hAnsi="Arial" w:cs="Arial"/>
              </w:rPr>
              <w:t>«</w:t>
            </w:r>
            <w:r w:rsidRPr="004B6E17">
              <w:rPr>
                <w:rFonts w:ascii="Arial" w:hAnsi="Arial" w:cs="Arial"/>
              </w:rPr>
              <w:t xml:space="preserve"> </w:t>
            </w:r>
            <w:r w:rsidR="00856163">
              <w:rPr>
                <w:rFonts w:ascii="Arial" w:hAnsi="Arial" w:cs="Arial"/>
              </w:rPr>
              <w:t>–</w:t>
            </w:r>
            <w:r w:rsidRPr="004B6E17">
              <w:rPr>
                <w:rFonts w:ascii="Arial" w:hAnsi="Arial" w:cs="Arial"/>
              </w:rPr>
              <w:t xml:space="preserve"> oddaja za zamejsk</w:t>
            </w:r>
            <w:r w:rsidR="00821DBF">
              <w:rPr>
                <w:rFonts w:ascii="Arial" w:hAnsi="Arial" w:cs="Arial"/>
              </w:rPr>
              <w:t>e</w:t>
            </w:r>
            <w:r w:rsidRPr="004B6E17">
              <w:rPr>
                <w:rFonts w:ascii="Arial" w:hAnsi="Arial" w:cs="Arial"/>
              </w:rPr>
              <w:t xml:space="preserve"> Korošc</w:t>
            </w:r>
            <w:r w:rsidR="00821DBF">
              <w:rPr>
                <w:rFonts w:ascii="Arial" w:hAnsi="Arial" w:cs="Arial"/>
              </w:rPr>
              <w:t>e</w:t>
            </w:r>
            <w:r w:rsidR="00821DBF" w:rsidRPr="004B6E17">
              <w:rPr>
                <w:rFonts w:ascii="Arial" w:hAnsi="Arial" w:cs="Arial"/>
              </w:rPr>
              <w:t xml:space="preserve"> in o</w:t>
            </w:r>
            <w:r w:rsidR="00821DBF">
              <w:rPr>
                <w:rFonts w:ascii="Arial" w:hAnsi="Arial" w:cs="Arial"/>
              </w:rPr>
              <w:t xml:space="preserve"> njih</w:t>
            </w:r>
            <w:r w:rsidRPr="004B6E17">
              <w:rPr>
                <w:rFonts w:ascii="Arial" w:hAnsi="Arial" w:cs="Arial"/>
              </w:rPr>
              <w:t>. Specializirana oddaja z izključno zamejsko problematiko Slovencev</w:t>
            </w:r>
            <w:r w:rsidR="00821DBF">
              <w:rPr>
                <w:rFonts w:ascii="Arial" w:hAnsi="Arial" w:cs="Arial"/>
              </w:rPr>
              <w:t>,</w:t>
            </w:r>
            <w:r w:rsidRPr="004B6E17">
              <w:rPr>
                <w:rFonts w:ascii="Arial" w:hAnsi="Arial" w:cs="Arial"/>
              </w:rPr>
              <w:t xml:space="preserve"> živečih na avstrijskem Koroškem.</w:t>
            </w:r>
          </w:p>
        </w:tc>
        <w:tc>
          <w:tcPr>
            <w:tcW w:w="1417" w:type="dxa"/>
            <w:noWrap/>
            <w:hideMark/>
          </w:tcPr>
          <w:p w14:paraId="73427E70" w14:textId="77777777" w:rsidR="002F6F31" w:rsidRPr="004B6E17" w:rsidRDefault="002F6F31" w:rsidP="002F6F31">
            <w:pPr>
              <w:rPr>
                <w:rFonts w:ascii="Arial" w:hAnsi="Arial" w:cs="Arial"/>
              </w:rPr>
            </w:pPr>
            <w:r w:rsidRPr="004B6E17">
              <w:rPr>
                <w:rFonts w:ascii="Arial" w:hAnsi="Arial" w:cs="Arial"/>
              </w:rPr>
              <w:t>91.868,04</w:t>
            </w:r>
          </w:p>
        </w:tc>
      </w:tr>
      <w:tr w:rsidR="002F6F31" w:rsidRPr="004B6E17" w14:paraId="41214237" w14:textId="77777777" w:rsidTr="004C54B9">
        <w:trPr>
          <w:trHeight w:val="2259"/>
        </w:trPr>
        <w:tc>
          <w:tcPr>
            <w:tcW w:w="1980" w:type="dxa"/>
            <w:hideMark/>
          </w:tcPr>
          <w:p w14:paraId="77D79EFD" w14:textId="1BC8C6BE" w:rsidR="002F6F31" w:rsidRPr="004B6E17" w:rsidRDefault="002F6F31" w:rsidP="002F6F31">
            <w:pPr>
              <w:rPr>
                <w:rFonts w:ascii="Arial" w:hAnsi="Arial" w:cs="Arial"/>
              </w:rPr>
            </w:pPr>
            <w:r w:rsidRPr="004B6E17">
              <w:rPr>
                <w:rFonts w:ascii="Arial" w:hAnsi="Arial" w:cs="Arial"/>
              </w:rPr>
              <w:t>NAŠ ČAS</w:t>
            </w:r>
            <w:r w:rsidR="00274694">
              <w:rPr>
                <w:rFonts w:ascii="Arial" w:hAnsi="Arial" w:cs="Arial"/>
              </w:rPr>
              <w:t>,</w:t>
            </w:r>
            <w:r w:rsidRPr="004B6E17">
              <w:rPr>
                <w:rFonts w:ascii="Arial" w:hAnsi="Arial" w:cs="Arial"/>
              </w:rPr>
              <w:t xml:space="preserve"> d.</w:t>
            </w:r>
            <w:r w:rsidR="00274694">
              <w:rPr>
                <w:rFonts w:ascii="Arial" w:hAnsi="Arial" w:cs="Arial"/>
              </w:rPr>
              <w:t> </w:t>
            </w:r>
            <w:r w:rsidRPr="004B6E17">
              <w:rPr>
                <w:rFonts w:ascii="Arial" w:hAnsi="Arial" w:cs="Arial"/>
              </w:rPr>
              <w:t>o.</w:t>
            </w:r>
            <w:r w:rsidR="00274694">
              <w:rPr>
                <w:rFonts w:ascii="Arial" w:hAnsi="Arial" w:cs="Arial"/>
              </w:rPr>
              <w:t> </w:t>
            </w:r>
            <w:r w:rsidRPr="004B6E17">
              <w:rPr>
                <w:rFonts w:ascii="Arial" w:hAnsi="Arial" w:cs="Arial"/>
              </w:rPr>
              <w:t>o.</w:t>
            </w:r>
          </w:p>
        </w:tc>
        <w:tc>
          <w:tcPr>
            <w:tcW w:w="1984" w:type="dxa"/>
            <w:hideMark/>
          </w:tcPr>
          <w:p w14:paraId="25FB3C42" w14:textId="77777777" w:rsidR="002F6F31" w:rsidRPr="004B6E17" w:rsidRDefault="002F6F31" w:rsidP="002F6F31">
            <w:pPr>
              <w:rPr>
                <w:rFonts w:ascii="Arial" w:hAnsi="Arial" w:cs="Arial"/>
              </w:rPr>
            </w:pPr>
            <w:r w:rsidRPr="004B6E17">
              <w:rPr>
                <w:rFonts w:ascii="Arial" w:hAnsi="Arial" w:cs="Arial"/>
              </w:rPr>
              <w:t>Prvi pri vas doma</w:t>
            </w:r>
          </w:p>
        </w:tc>
        <w:tc>
          <w:tcPr>
            <w:tcW w:w="3828" w:type="dxa"/>
            <w:hideMark/>
          </w:tcPr>
          <w:p w14:paraId="32437CA1" w14:textId="0A48201A" w:rsidR="002F6F31" w:rsidRPr="004B6E17" w:rsidRDefault="002F6F31" w:rsidP="00821DBF">
            <w:pPr>
              <w:rPr>
                <w:rFonts w:ascii="Arial" w:hAnsi="Arial" w:cs="Arial"/>
              </w:rPr>
            </w:pPr>
            <w:r w:rsidRPr="004B6E17">
              <w:rPr>
                <w:rFonts w:ascii="Arial" w:hAnsi="Arial" w:cs="Arial"/>
              </w:rPr>
              <w:t>V projektu so zastopane tudi posebne vsebine</w:t>
            </w:r>
            <w:r w:rsidR="00821DBF">
              <w:rPr>
                <w:rFonts w:ascii="Arial" w:hAnsi="Arial" w:cs="Arial"/>
              </w:rPr>
              <w:t>,</w:t>
            </w:r>
            <w:r w:rsidRPr="004B6E17">
              <w:rPr>
                <w:rFonts w:ascii="Arial" w:hAnsi="Arial" w:cs="Arial"/>
              </w:rPr>
              <w:t xml:space="preserve"> kot so predstavljanje življenja in kulturnega snovanja različnih manjšin in drugih narodov, Romano Vazo, Medžimursko društvo, Bošnjaško društvo, Hrvaško kulturno društvo, Srbsko društvo, s čimer prispevajo k boljšemu medsebojnem</w:t>
            </w:r>
            <w:r w:rsidR="00CB66BF">
              <w:rPr>
                <w:rFonts w:ascii="Arial" w:hAnsi="Arial" w:cs="Arial"/>
              </w:rPr>
              <w:t>u</w:t>
            </w:r>
            <w:r w:rsidRPr="004B6E17">
              <w:rPr>
                <w:rFonts w:ascii="Arial" w:hAnsi="Arial" w:cs="Arial"/>
              </w:rPr>
              <w:t xml:space="preserve"> razumevanju in uveljavljanju strpnosti.</w:t>
            </w:r>
          </w:p>
        </w:tc>
        <w:tc>
          <w:tcPr>
            <w:tcW w:w="1417" w:type="dxa"/>
            <w:noWrap/>
            <w:hideMark/>
          </w:tcPr>
          <w:p w14:paraId="6210FF5B" w14:textId="77777777" w:rsidR="002F6F31" w:rsidRPr="004B6E17" w:rsidRDefault="002F6F31" w:rsidP="002F6F31">
            <w:pPr>
              <w:rPr>
                <w:rFonts w:ascii="Arial" w:hAnsi="Arial" w:cs="Arial"/>
              </w:rPr>
            </w:pPr>
            <w:r w:rsidRPr="004B6E17">
              <w:rPr>
                <w:rFonts w:ascii="Arial" w:hAnsi="Arial" w:cs="Arial"/>
              </w:rPr>
              <w:t>85.446,66</w:t>
            </w:r>
          </w:p>
        </w:tc>
      </w:tr>
      <w:tr w:rsidR="002F6F31" w:rsidRPr="004B6E17" w14:paraId="17BB2F17" w14:textId="77777777" w:rsidTr="004C54B9">
        <w:trPr>
          <w:trHeight w:val="570"/>
        </w:trPr>
        <w:tc>
          <w:tcPr>
            <w:tcW w:w="1980" w:type="dxa"/>
            <w:hideMark/>
          </w:tcPr>
          <w:p w14:paraId="33F610FF" w14:textId="77777777" w:rsidR="002F6F31" w:rsidRPr="004B6E17" w:rsidRDefault="002F6F31" w:rsidP="002F6F31">
            <w:pPr>
              <w:rPr>
                <w:rFonts w:ascii="Arial" w:hAnsi="Arial" w:cs="Arial"/>
              </w:rPr>
            </w:pPr>
            <w:r w:rsidRPr="004B6E17">
              <w:rPr>
                <w:rFonts w:ascii="Arial" w:hAnsi="Arial" w:cs="Arial"/>
              </w:rPr>
              <w:t>DRUŠTVO ZA PREPIH ZNANJA VOTER</w:t>
            </w:r>
          </w:p>
        </w:tc>
        <w:tc>
          <w:tcPr>
            <w:tcW w:w="1984" w:type="dxa"/>
            <w:noWrap/>
            <w:hideMark/>
          </w:tcPr>
          <w:p w14:paraId="01F6D863" w14:textId="0C044CC8" w:rsidR="002F6F31" w:rsidRPr="004B6E17" w:rsidRDefault="002F6F31" w:rsidP="002F6F31">
            <w:pPr>
              <w:rPr>
                <w:rFonts w:ascii="Arial" w:hAnsi="Arial" w:cs="Arial"/>
              </w:rPr>
            </w:pPr>
            <w:r w:rsidRPr="004B6E17">
              <w:rPr>
                <w:rFonts w:ascii="Arial" w:hAnsi="Arial" w:cs="Arial"/>
              </w:rPr>
              <w:t xml:space="preserve">MI </w:t>
            </w:r>
            <w:r w:rsidR="00856163">
              <w:rPr>
                <w:rFonts w:ascii="Arial" w:hAnsi="Arial" w:cs="Arial"/>
              </w:rPr>
              <w:t>–</w:t>
            </w:r>
            <w:r w:rsidRPr="004B6E17">
              <w:rPr>
                <w:rFonts w:ascii="Arial" w:hAnsi="Arial" w:cs="Arial"/>
              </w:rPr>
              <w:t xml:space="preserve"> ZAMEJCI 2019</w:t>
            </w:r>
          </w:p>
        </w:tc>
        <w:tc>
          <w:tcPr>
            <w:tcW w:w="3828" w:type="dxa"/>
            <w:noWrap/>
            <w:hideMark/>
          </w:tcPr>
          <w:p w14:paraId="75D807F5" w14:textId="1C024523" w:rsidR="002F6F31" w:rsidRPr="004B6E17" w:rsidRDefault="002F6F31" w:rsidP="00821DBF">
            <w:pPr>
              <w:rPr>
                <w:rFonts w:ascii="Arial" w:hAnsi="Arial" w:cs="Arial"/>
              </w:rPr>
            </w:pPr>
            <w:r w:rsidRPr="004B6E17">
              <w:rPr>
                <w:rFonts w:ascii="Arial" w:hAnsi="Arial" w:cs="Arial"/>
              </w:rPr>
              <w:t>Projekt zajema deset oddaj o življenju zamejskih Slovencev, ki živijo v neposredni bližini Pomurja. Oddaja želi v sodelovanju z zamejskimi Slovenci v Avstriji, na Hrvaškem in Madžarskem z informativnimi, kulturnimi in izobraževalnimi oddajami opozoriti na Slovence v zamejstvu. Prav tako gre za sodelovanje in informiranje manjšin na območju Pomurja.</w:t>
            </w:r>
          </w:p>
        </w:tc>
        <w:tc>
          <w:tcPr>
            <w:tcW w:w="1417" w:type="dxa"/>
            <w:noWrap/>
          </w:tcPr>
          <w:p w14:paraId="7BB63278" w14:textId="77777777" w:rsidR="002F6F31" w:rsidRPr="004B6E17" w:rsidRDefault="002F6F31" w:rsidP="002F6F31">
            <w:pPr>
              <w:rPr>
                <w:rFonts w:ascii="Arial" w:hAnsi="Arial" w:cs="Arial"/>
              </w:rPr>
            </w:pPr>
            <w:r w:rsidRPr="004B6E17">
              <w:rPr>
                <w:rFonts w:ascii="Arial" w:hAnsi="Arial" w:cs="Arial"/>
              </w:rPr>
              <w:t>6.006,44</w:t>
            </w:r>
          </w:p>
        </w:tc>
      </w:tr>
      <w:tr w:rsidR="002F6F31" w:rsidRPr="004B6E17" w14:paraId="5DA37AED" w14:textId="77777777" w:rsidTr="004C54B9">
        <w:trPr>
          <w:trHeight w:val="570"/>
        </w:trPr>
        <w:tc>
          <w:tcPr>
            <w:tcW w:w="1980" w:type="dxa"/>
          </w:tcPr>
          <w:p w14:paraId="030A44D3" w14:textId="77777777" w:rsidR="002F6F31" w:rsidRPr="004B6E17" w:rsidRDefault="002F6F31" w:rsidP="002F6F31">
            <w:pPr>
              <w:rPr>
                <w:rFonts w:ascii="Arial" w:hAnsi="Arial" w:cs="Arial"/>
              </w:rPr>
            </w:pPr>
          </w:p>
        </w:tc>
        <w:tc>
          <w:tcPr>
            <w:tcW w:w="1984" w:type="dxa"/>
            <w:noWrap/>
          </w:tcPr>
          <w:p w14:paraId="3BFF005C" w14:textId="77777777" w:rsidR="002F6F31" w:rsidRPr="004B6E17" w:rsidRDefault="002F6F31" w:rsidP="002F6F31">
            <w:pPr>
              <w:rPr>
                <w:rFonts w:ascii="Arial" w:hAnsi="Arial" w:cs="Arial"/>
              </w:rPr>
            </w:pPr>
          </w:p>
        </w:tc>
        <w:tc>
          <w:tcPr>
            <w:tcW w:w="3828" w:type="dxa"/>
            <w:noWrap/>
          </w:tcPr>
          <w:p w14:paraId="40BD9B9F" w14:textId="77777777" w:rsidR="002F6F31" w:rsidRPr="004B6E17" w:rsidRDefault="002F6F31" w:rsidP="002F6F31">
            <w:pPr>
              <w:rPr>
                <w:rFonts w:ascii="Arial" w:hAnsi="Arial" w:cs="Arial"/>
                <w:b/>
              </w:rPr>
            </w:pPr>
            <w:r w:rsidRPr="004B6E17">
              <w:rPr>
                <w:rFonts w:ascii="Arial" w:hAnsi="Arial" w:cs="Arial"/>
                <w:b/>
              </w:rPr>
              <w:t>SKUPAJ</w:t>
            </w:r>
          </w:p>
        </w:tc>
        <w:tc>
          <w:tcPr>
            <w:tcW w:w="1417" w:type="dxa"/>
            <w:noWrap/>
          </w:tcPr>
          <w:p w14:paraId="4507F735" w14:textId="77777777" w:rsidR="002F6F31" w:rsidRPr="004B6E17" w:rsidRDefault="002F6F31" w:rsidP="002F6F31">
            <w:pPr>
              <w:rPr>
                <w:rFonts w:ascii="Arial" w:hAnsi="Arial" w:cs="Arial"/>
                <w:b/>
              </w:rPr>
            </w:pPr>
            <w:r w:rsidRPr="004B6E17">
              <w:rPr>
                <w:rFonts w:ascii="Arial" w:hAnsi="Arial" w:cs="Arial"/>
                <w:b/>
              </w:rPr>
              <w:t>695.657,79</w:t>
            </w:r>
          </w:p>
        </w:tc>
      </w:tr>
    </w:tbl>
    <w:p w14:paraId="63AFCBA9" w14:textId="77777777" w:rsidR="002F6F31" w:rsidRPr="004B6E17" w:rsidRDefault="002F6F31" w:rsidP="002F6F31">
      <w:pPr>
        <w:rPr>
          <w:rFonts w:ascii="Arial" w:eastAsia="Calibri" w:hAnsi="Arial" w:cs="Arial"/>
          <w:sz w:val="20"/>
          <w:szCs w:val="20"/>
        </w:rPr>
      </w:pPr>
    </w:p>
    <w:p w14:paraId="6A24EC02" w14:textId="77777777" w:rsidR="002F6F31" w:rsidRPr="002F6F31" w:rsidRDefault="002F6F31" w:rsidP="002F6F31">
      <w:pPr>
        <w:rPr>
          <w:rFonts w:ascii="Arial" w:hAnsi="Arial" w:cs="Arial"/>
          <w:color w:val="0070C0"/>
          <w:sz w:val="20"/>
          <w:szCs w:val="20"/>
        </w:rPr>
      </w:pPr>
    </w:p>
    <w:p w14:paraId="257EEBDC" w14:textId="77777777" w:rsidR="002F6F31" w:rsidRPr="002F6F31" w:rsidRDefault="002F6F31" w:rsidP="002F6F31">
      <w:pPr>
        <w:spacing w:line="240" w:lineRule="exact"/>
        <w:rPr>
          <w:rFonts w:ascii="Arial" w:hAnsi="Arial" w:cs="Arial"/>
          <w:sz w:val="20"/>
          <w:szCs w:val="20"/>
        </w:rPr>
      </w:pPr>
    </w:p>
    <w:p w14:paraId="017806A7" w14:textId="77777777" w:rsidR="00606ECC" w:rsidRDefault="00606ECC" w:rsidP="005707E9">
      <w:pPr>
        <w:spacing w:line="240" w:lineRule="exact"/>
        <w:rPr>
          <w:rFonts w:ascii="Arial" w:hAnsi="Arial" w:cs="Arial"/>
        </w:rPr>
      </w:pPr>
    </w:p>
    <w:sectPr w:rsidR="00606ECC" w:rsidSect="00B903BA">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C3C5E" w14:textId="77777777" w:rsidR="002F1CC5" w:rsidRDefault="002F1CC5" w:rsidP="00516C1C">
      <w:pPr>
        <w:spacing w:after="0" w:line="240" w:lineRule="auto"/>
      </w:pPr>
      <w:r>
        <w:separator/>
      </w:r>
    </w:p>
  </w:endnote>
  <w:endnote w:type="continuationSeparator" w:id="0">
    <w:p w14:paraId="3E39482F" w14:textId="77777777" w:rsidR="002F1CC5" w:rsidRDefault="002F1CC5" w:rsidP="0051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90358"/>
      <w:docPartObj>
        <w:docPartGallery w:val="Page Numbers (Bottom of Page)"/>
        <w:docPartUnique/>
      </w:docPartObj>
    </w:sdtPr>
    <w:sdtEndPr/>
    <w:sdtContent>
      <w:p w14:paraId="631099EC" w14:textId="6373B373" w:rsidR="005E53C4" w:rsidRDefault="005E53C4">
        <w:pPr>
          <w:pStyle w:val="Noga"/>
          <w:jc w:val="center"/>
        </w:pPr>
        <w:r>
          <w:fldChar w:fldCharType="begin"/>
        </w:r>
        <w:r>
          <w:instrText>PAGE   \* MERGEFORMAT</w:instrText>
        </w:r>
        <w:r>
          <w:fldChar w:fldCharType="separate"/>
        </w:r>
        <w:r w:rsidR="0082659F">
          <w:rPr>
            <w:noProof/>
          </w:rPr>
          <w:t>20</w:t>
        </w:r>
        <w:r>
          <w:rPr>
            <w:noProof/>
          </w:rPr>
          <w:fldChar w:fldCharType="end"/>
        </w:r>
      </w:p>
    </w:sdtContent>
  </w:sdt>
  <w:p w14:paraId="0EEDDAF7" w14:textId="77777777" w:rsidR="005E53C4" w:rsidRDefault="005E53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D04BF" w14:textId="77777777" w:rsidR="002F1CC5" w:rsidRDefault="002F1CC5" w:rsidP="00516C1C">
      <w:pPr>
        <w:spacing w:after="0" w:line="240" w:lineRule="auto"/>
      </w:pPr>
      <w:r>
        <w:separator/>
      </w:r>
    </w:p>
  </w:footnote>
  <w:footnote w:type="continuationSeparator" w:id="0">
    <w:p w14:paraId="567DBDFF" w14:textId="77777777" w:rsidR="002F1CC5" w:rsidRDefault="002F1CC5" w:rsidP="00516C1C">
      <w:pPr>
        <w:spacing w:after="0" w:line="240" w:lineRule="auto"/>
      </w:pPr>
      <w:r>
        <w:continuationSeparator/>
      </w:r>
    </w:p>
  </w:footnote>
  <w:footnote w:id="1">
    <w:p w14:paraId="630A3967" w14:textId="3C1D88A4" w:rsidR="005E53C4" w:rsidRPr="00030A4F" w:rsidRDefault="005E53C4" w:rsidP="006D419D">
      <w:pPr>
        <w:pStyle w:val="Sprotnaopomba-besedilo"/>
        <w:jc w:val="both"/>
        <w:rPr>
          <w:color w:val="000000" w:themeColor="text1"/>
        </w:rPr>
      </w:pPr>
      <w:r w:rsidRPr="00030A4F">
        <w:rPr>
          <w:rStyle w:val="Sprotnaopomba-sklic"/>
          <w:color w:val="000000" w:themeColor="text1"/>
        </w:rPr>
        <w:footnoteRef/>
      </w:r>
      <w:r w:rsidRPr="00030A4F">
        <w:rPr>
          <w:color w:val="000000" w:themeColor="text1"/>
        </w:rPr>
        <w:t xml:space="preserve"> </w:t>
      </w:r>
      <w:r>
        <w:rPr>
          <w:color w:val="000000" w:themeColor="text1"/>
        </w:rPr>
        <w:t>»</w:t>
      </w:r>
      <w:r w:rsidRPr="00030A4F">
        <w:rPr>
          <w:color w:val="000000" w:themeColor="text1"/>
        </w:rPr>
        <w:t>Ustavna ureditev v Sloveniji zagotavlja vsakomur, ne glede na to, katere narodnosti je, da svobodno izraža svojo narodno pripadnost, goji svojo kulturo in uporablja svoj jezik in pisavo, še poseb</w:t>
      </w:r>
      <w:r>
        <w:rPr>
          <w:color w:val="000000" w:themeColor="text1"/>
        </w:rPr>
        <w:t>ej</w:t>
      </w:r>
      <w:r w:rsidRPr="00030A4F">
        <w:rPr>
          <w:color w:val="000000" w:themeColor="text1"/>
        </w:rPr>
        <w:t xml:space="preserve"> v postopkih pred državnimi in drugimi organi, ki odločajo o njegovih pravicah. Italijanska in madžarska narodna skupnost imata ob teh še dodatne posebne kolektivne pravice (svobodna uporaba simbolov, vzgoja in izobraževanje v lastnem jeziku, razvijanje odnosov z matičnim narodom, ustanavljanje samoupravnih skupnosti, zastopanost v predstavniških organih in soglasje pri sprejemanju predpisov, ki se nanašajo na njihove pravice). Romi imajo samo nekatere od teh kolektivnih pravic, npr. zastopstvo v občinskih svetih.</w:t>
      </w:r>
      <w:r>
        <w:rPr>
          <w:color w:val="000000" w:themeColor="text1"/>
        </w:rPr>
        <w:t>«</w:t>
      </w:r>
    </w:p>
    <w:p w14:paraId="1A48FE8F" w14:textId="77777777" w:rsidR="005E53C4" w:rsidRDefault="005E53C4" w:rsidP="006D419D">
      <w:pPr>
        <w:pStyle w:val="Sprotnaopomba-besedilo"/>
        <w:jc w:val="both"/>
        <w:rPr>
          <w:color w:val="000000" w:themeColor="text1"/>
        </w:rPr>
      </w:pPr>
      <w:r w:rsidRPr="00030A4F">
        <w:rPr>
          <w:color w:val="000000" w:themeColor="text1"/>
        </w:rPr>
        <w:t xml:space="preserve">(Ustavnopravno varstvo manjšinskih narodnih skupnosti v Sloveniji, Ciril Ribičič, 2004, </w:t>
      </w:r>
    </w:p>
    <w:p w14:paraId="7D5A7B21" w14:textId="77777777" w:rsidR="005E53C4" w:rsidRDefault="002F1CC5" w:rsidP="006D419D">
      <w:pPr>
        <w:pStyle w:val="Sprotnaopomba-besedilo"/>
        <w:jc w:val="both"/>
        <w:rPr>
          <w:color w:val="000000" w:themeColor="text1"/>
        </w:rPr>
      </w:pPr>
      <w:hyperlink r:id="rId1" w:history="1">
        <w:r w:rsidR="005E53C4" w:rsidRPr="00E77F57">
          <w:rPr>
            <w:rStyle w:val="Hiperpovezava"/>
          </w:rPr>
          <w:t>https://revus.revues.org/1530</w:t>
        </w:r>
      </w:hyperlink>
      <w:r w:rsidR="005E53C4" w:rsidRPr="00030A4F">
        <w:rPr>
          <w:color w:val="000000" w:themeColor="text1"/>
        </w:rPr>
        <w:t>)</w:t>
      </w:r>
    </w:p>
    <w:p w14:paraId="3EA12542" w14:textId="6EE27F1F" w:rsidR="005E53C4" w:rsidRPr="00030A4F" w:rsidRDefault="005E53C4" w:rsidP="008B6167">
      <w:pPr>
        <w:pStyle w:val="Sprotnaopomba-besedilo"/>
        <w:rPr>
          <w:color w:val="000000" w:themeColor="text1"/>
        </w:rPr>
      </w:pPr>
    </w:p>
  </w:footnote>
  <w:footnote w:id="2">
    <w:p w14:paraId="7142F390" w14:textId="77777777" w:rsidR="005E53C4" w:rsidRDefault="005E53C4" w:rsidP="006B3773">
      <w:pPr>
        <w:pStyle w:val="Sprotnaopomba-besedilo"/>
        <w:jc w:val="both"/>
        <w:rPr>
          <w:rFonts w:ascii="Arial" w:hAnsi="Arial" w:cs="Arial"/>
          <w:sz w:val="16"/>
          <w:szCs w:val="16"/>
        </w:rPr>
      </w:pPr>
      <w:r>
        <w:rPr>
          <w:rStyle w:val="Sprotnaopomba-sklic"/>
          <w:rFonts w:cs="Arial"/>
          <w:sz w:val="16"/>
          <w:szCs w:val="16"/>
        </w:rPr>
        <w:t>[1]</w:t>
      </w:r>
      <w:r>
        <w:rPr>
          <w:rFonts w:ascii="Arial" w:hAnsi="Arial" w:cs="Arial"/>
          <w:sz w:val="16"/>
          <w:szCs w:val="16"/>
        </w:rPr>
        <w:t xml:space="preserve"> Ustavno sodišče </w:t>
      </w:r>
      <w:r>
        <w:rPr>
          <w:rFonts w:ascii="Arial" w:hAnsi="Arial" w:cs="Arial"/>
          <w:sz w:val="16"/>
          <w:szCs w:val="16"/>
          <w:lang w:eastAsia="sl-SI"/>
        </w:rPr>
        <w:t>Republike Slovenije</w:t>
      </w:r>
      <w:r>
        <w:rPr>
          <w:rFonts w:ascii="Arial" w:hAnsi="Arial" w:cs="Arial"/>
          <w:sz w:val="16"/>
          <w:szCs w:val="16"/>
        </w:rPr>
        <w:t xml:space="preserve"> je namreč že v več odločbah presodilo, da KZ-1 ni v skladu z Ustavo </w:t>
      </w:r>
      <w:r>
        <w:rPr>
          <w:rFonts w:ascii="Arial" w:hAnsi="Arial" w:cs="Arial"/>
          <w:sz w:val="16"/>
          <w:szCs w:val="16"/>
          <w:lang w:eastAsia="sl-SI"/>
        </w:rPr>
        <w:t>Republike Slovenije</w:t>
      </w:r>
      <w:r>
        <w:rPr>
          <w:rFonts w:ascii="Arial" w:hAnsi="Arial" w:cs="Arial"/>
          <w:sz w:val="16"/>
          <w:szCs w:val="16"/>
        </w:rPr>
        <w:t xml:space="preserve">, če se zakonski znaki kaznivega dejanja popolnoma prekrivajo z zakonskimi znaki prekrška.  </w:t>
      </w:r>
    </w:p>
  </w:footnote>
  <w:footnote w:id="3">
    <w:p w14:paraId="0BDC3CB5" w14:textId="525E9FC0" w:rsidR="005E53C4" w:rsidRPr="00D96AA4" w:rsidRDefault="005E53C4" w:rsidP="000F7134">
      <w:pPr>
        <w:pStyle w:val="Sprotnaopomba-besedilo"/>
      </w:pPr>
      <w:r w:rsidRPr="00D96AA4">
        <w:rPr>
          <w:rStyle w:val="Sprotnaopomba-sklic"/>
        </w:rPr>
        <w:footnoteRef/>
      </w:r>
      <w:r w:rsidRPr="00D96AA4">
        <w:t xml:space="preserve"> </w:t>
      </w:r>
    </w:p>
    <w:p w14:paraId="1B119591" w14:textId="4FD14035" w:rsidR="005E53C4" w:rsidRPr="002467A4" w:rsidRDefault="002F1CC5" w:rsidP="000F7134">
      <w:pPr>
        <w:pStyle w:val="Sprotnaopomba-besedilo"/>
        <w:rPr>
          <w:rFonts w:ascii="Arial" w:hAnsi="Arial" w:cs="Arial"/>
          <w:sz w:val="18"/>
          <w:szCs w:val="18"/>
        </w:rPr>
      </w:pPr>
      <w:hyperlink r:id="rId2" w:history="1">
        <w:r w:rsidR="005E53C4" w:rsidRPr="002467A4">
          <w:rPr>
            <w:rStyle w:val="Hiperpovezava"/>
            <w:rFonts w:ascii="Arial" w:hAnsi="Arial" w:cs="Arial"/>
            <w:color w:val="auto"/>
            <w:sz w:val="18"/>
            <w:szCs w:val="18"/>
          </w:rPr>
          <w:t>http://www.mp.gov.si/si/izobrazevanje_v_pravosodju_cip/izobrazevanja_v_sloveniji/izobrazevanja_za_sodnike_drzavne_tozilce_in_drzavne_odvetnike/</w:t>
        </w:r>
      </w:hyperlink>
    </w:p>
    <w:p w14:paraId="0CA39CCB" w14:textId="77777777" w:rsidR="005E53C4" w:rsidRPr="002467A4" w:rsidRDefault="005E53C4" w:rsidP="000F7134">
      <w:pPr>
        <w:pStyle w:val="Sprotnaopomba-besedilo"/>
        <w:rPr>
          <w:rFonts w:ascii="Arial" w:hAnsi="Arial" w:cs="Arial"/>
          <w:sz w:val="18"/>
          <w:szCs w:val="18"/>
        </w:rPr>
      </w:pPr>
    </w:p>
  </w:footnote>
  <w:footnote w:id="4">
    <w:p w14:paraId="7BC2C54D" w14:textId="77777777" w:rsidR="005E53C4" w:rsidRPr="002467A4" w:rsidRDefault="005E53C4" w:rsidP="000F7134">
      <w:pPr>
        <w:pStyle w:val="Sprotnaopomba-besedilo"/>
        <w:rPr>
          <w:rFonts w:ascii="Arial" w:hAnsi="Arial" w:cs="Arial"/>
          <w:sz w:val="18"/>
          <w:szCs w:val="18"/>
        </w:rPr>
      </w:pPr>
      <w:r w:rsidRPr="002467A4">
        <w:rPr>
          <w:rStyle w:val="Sprotnaopomba-sklic"/>
          <w:rFonts w:ascii="Arial" w:hAnsi="Arial" w:cs="Arial"/>
          <w:sz w:val="18"/>
          <w:szCs w:val="18"/>
        </w:rPr>
        <w:footnoteRef/>
      </w:r>
      <w:r w:rsidRPr="002467A4">
        <w:rPr>
          <w:rFonts w:ascii="Arial" w:hAnsi="Arial" w:cs="Arial"/>
          <w:sz w:val="18"/>
          <w:szCs w:val="18"/>
        </w:rPr>
        <w:t xml:space="preserve"> </w:t>
      </w:r>
    </w:p>
    <w:p w14:paraId="7A180598" w14:textId="77777777" w:rsidR="005E53C4" w:rsidRPr="002467A4" w:rsidRDefault="002F1CC5" w:rsidP="000F7134">
      <w:pPr>
        <w:pStyle w:val="Sprotnaopomba-besedilo"/>
        <w:rPr>
          <w:rFonts w:ascii="Arial" w:hAnsi="Arial" w:cs="Arial"/>
          <w:sz w:val="18"/>
          <w:szCs w:val="18"/>
        </w:rPr>
      </w:pPr>
      <w:hyperlink r:id="rId3" w:history="1">
        <w:r w:rsidR="005E53C4" w:rsidRPr="002467A4">
          <w:rPr>
            <w:rStyle w:val="Hiperpovezava"/>
            <w:rFonts w:ascii="Arial" w:hAnsi="Arial" w:cs="Arial"/>
            <w:color w:val="auto"/>
            <w:sz w:val="18"/>
            <w:szCs w:val="18"/>
          </w:rPr>
          <w:t>http://www.mp.gov.si/fileadmin/mp.gov.si/pageuploads/CIP/2019/10.4.2019.NS1.Program_Pravna_terminologija_jeziko_16.5._Koper.pdf</w:t>
        </w:r>
      </w:hyperlink>
    </w:p>
    <w:p w14:paraId="069B8458" w14:textId="77777777" w:rsidR="005E53C4" w:rsidRPr="002467A4" w:rsidRDefault="005E53C4" w:rsidP="000F7134">
      <w:pPr>
        <w:pStyle w:val="Sprotnaopomba-besedilo"/>
        <w:rPr>
          <w:rFonts w:ascii="Arial" w:hAnsi="Arial" w:cs="Arial"/>
          <w:sz w:val="18"/>
          <w:szCs w:val="18"/>
        </w:rPr>
      </w:pPr>
    </w:p>
  </w:footnote>
  <w:footnote w:id="5">
    <w:p w14:paraId="1730DBA5" w14:textId="77777777" w:rsidR="005E53C4" w:rsidRPr="002467A4" w:rsidRDefault="005E53C4" w:rsidP="000F7134">
      <w:pPr>
        <w:pStyle w:val="Sprotnaopomba-besedilo"/>
        <w:rPr>
          <w:rFonts w:ascii="Arial" w:hAnsi="Arial" w:cs="Arial"/>
          <w:sz w:val="18"/>
          <w:szCs w:val="18"/>
        </w:rPr>
      </w:pPr>
      <w:r w:rsidRPr="002467A4">
        <w:rPr>
          <w:rStyle w:val="Sprotnaopomba-sklic"/>
          <w:rFonts w:ascii="Arial" w:hAnsi="Arial" w:cs="Arial"/>
          <w:sz w:val="18"/>
          <w:szCs w:val="18"/>
        </w:rPr>
        <w:footnoteRef/>
      </w:r>
      <w:r w:rsidRPr="002467A4">
        <w:rPr>
          <w:rFonts w:ascii="Arial" w:hAnsi="Arial" w:cs="Arial"/>
          <w:sz w:val="18"/>
          <w:szCs w:val="18"/>
        </w:rPr>
        <w:t xml:space="preserve"> </w:t>
      </w:r>
      <w:hyperlink r:id="rId4" w:history="1">
        <w:r w:rsidRPr="002467A4">
          <w:rPr>
            <w:rStyle w:val="Hiperpovezava"/>
            <w:rFonts w:ascii="Arial" w:hAnsi="Arial" w:cs="Arial"/>
            <w:color w:val="auto"/>
            <w:sz w:val="18"/>
            <w:szCs w:val="18"/>
          </w:rPr>
          <w:t>http://www.mp.gov.si/fileadmin/mp.gov.si/pageuploads/CIP/2019/10.4.2019.NS.Program_Pravna_terminologija_jeziko_madzarski_jezik.pdf</w:t>
        </w:r>
      </w:hyperlink>
    </w:p>
    <w:p w14:paraId="4866FAD8" w14:textId="77777777" w:rsidR="005E53C4" w:rsidRPr="002467A4" w:rsidRDefault="005E53C4" w:rsidP="000F7134">
      <w:pPr>
        <w:pStyle w:val="Sprotnaopomba-besedilo"/>
        <w:rPr>
          <w:rFonts w:ascii="Arial" w:hAnsi="Arial" w:cs="Arial"/>
          <w:sz w:val="18"/>
          <w:szCs w:val="18"/>
        </w:rPr>
      </w:pPr>
    </w:p>
  </w:footnote>
  <w:footnote w:id="6">
    <w:p w14:paraId="31B20943" w14:textId="77777777" w:rsidR="005E53C4" w:rsidRPr="002467A4" w:rsidRDefault="005E53C4" w:rsidP="000F7134">
      <w:pPr>
        <w:pStyle w:val="Sprotnaopomba-besedilo"/>
        <w:rPr>
          <w:rFonts w:ascii="Arial" w:hAnsi="Arial" w:cs="Arial"/>
          <w:sz w:val="18"/>
          <w:szCs w:val="18"/>
        </w:rPr>
      </w:pPr>
      <w:r w:rsidRPr="002467A4">
        <w:rPr>
          <w:rStyle w:val="Sprotnaopomba-sklic"/>
          <w:rFonts w:ascii="Arial" w:hAnsi="Arial" w:cs="Arial"/>
          <w:sz w:val="18"/>
          <w:szCs w:val="18"/>
        </w:rPr>
        <w:footnoteRef/>
      </w:r>
      <w:r w:rsidRPr="002467A4">
        <w:rPr>
          <w:rFonts w:ascii="Arial" w:hAnsi="Arial" w:cs="Arial"/>
          <w:sz w:val="18"/>
          <w:szCs w:val="18"/>
        </w:rPr>
        <w:t xml:space="preserve"> </w:t>
      </w:r>
      <w:hyperlink r:id="rId5" w:history="1">
        <w:r w:rsidRPr="002467A4">
          <w:rPr>
            <w:rStyle w:val="Hiperpovezava"/>
            <w:rFonts w:ascii="Arial" w:hAnsi="Arial" w:cs="Arial"/>
            <w:color w:val="auto"/>
            <w:sz w:val="18"/>
            <w:szCs w:val="18"/>
          </w:rPr>
          <w:t>http://www.mp.gov.si/fileadmin/mp.gov.si/pageuploads/CIP/2019/11.4.2019.NS.Program_Pravna_terminologija_jeziko_30.5_.pdf</w:t>
        </w:r>
      </w:hyperlink>
    </w:p>
    <w:p w14:paraId="161A0C2F" w14:textId="77777777" w:rsidR="005E53C4" w:rsidRPr="002467A4" w:rsidRDefault="005E53C4" w:rsidP="000F7134">
      <w:pPr>
        <w:pStyle w:val="Sprotnaopomba-besedilo"/>
        <w:rPr>
          <w:rFonts w:ascii="Arial" w:hAnsi="Arial" w:cs="Arial"/>
          <w:sz w:val="18"/>
          <w:szCs w:val="18"/>
        </w:rPr>
      </w:pPr>
    </w:p>
  </w:footnote>
  <w:footnote w:id="7">
    <w:p w14:paraId="405B218F" w14:textId="77777777" w:rsidR="005E53C4" w:rsidRPr="008778FC" w:rsidRDefault="005E53C4" w:rsidP="00671E54">
      <w:pPr>
        <w:pStyle w:val="Sprotnaopomba-besedilo"/>
        <w:rPr>
          <w:rFonts w:ascii="Arial" w:hAnsi="Arial" w:cs="Arial"/>
          <w:sz w:val="18"/>
          <w:szCs w:val="18"/>
        </w:rPr>
      </w:pPr>
      <w:r w:rsidRPr="00DD3F72">
        <w:rPr>
          <w:rStyle w:val="Sprotnaopomba-sklic"/>
          <w:rFonts w:ascii="Arial" w:hAnsi="Arial" w:cs="Arial"/>
          <w:sz w:val="18"/>
          <w:szCs w:val="18"/>
        </w:rPr>
        <w:footnoteRef/>
      </w:r>
      <w:r w:rsidRPr="00DD3F72">
        <w:rPr>
          <w:sz w:val="18"/>
          <w:szCs w:val="18"/>
        </w:rPr>
        <w:t xml:space="preserve"> </w:t>
      </w:r>
      <w:r w:rsidRPr="00DD3F72">
        <w:rPr>
          <w:rFonts w:ascii="Arial" w:hAnsi="Arial" w:cs="Arial"/>
          <w:sz w:val="18"/>
          <w:szCs w:val="18"/>
        </w:rPr>
        <w:t xml:space="preserve">Zakon o lokalni samoupravi, Zakon o lokalnih volitvah, Zakon o evidenci volilne pravice, Zakon o organizaciji in financiranju vzgoje in izobraževanja, Zakon o osnovni šoli, Zakon o vrtcih, Zakon o medijih, Zakon o uresničevanju javnega interesa za kulturo, Zakon o knjižničarstvu, Zakon o spodbujanju skladnega regionalnega razvoja, Zakon o Radioteleviziji Slovenija, Zakon o varstvu kulturne dediščine, Kazenski zakonik Republike Slovenije, Zakon o javnem interesu v mladinskem </w:t>
      </w:r>
      <w:r w:rsidRPr="008778FC">
        <w:rPr>
          <w:rFonts w:ascii="Arial" w:hAnsi="Arial" w:cs="Arial"/>
          <w:sz w:val="18"/>
          <w:szCs w:val="18"/>
        </w:rPr>
        <w:t>sektorju, Zakon o Slovenski tiskovni agenciji.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DB0"/>
    <w:multiLevelType w:val="hybridMultilevel"/>
    <w:tmpl w:val="5FA6E0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E25AFA"/>
    <w:multiLevelType w:val="hybridMultilevel"/>
    <w:tmpl w:val="64E05D90"/>
    <w:lvl w:ilvl="0" w:tplc="8B62D95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4024D3"/>
    <w:multiLevelType w:val="multilevel"/>
    <w:tmpl w:val="A9F236D2"/>
    <w:lvl w:ilvl="0">
      <w:start w:val="1"/>
      <w:numFmt w:val="decimal"/>
      <w:lvlText w:val="%1."/>
      <w:lvlJc w:val="left"/>
      <w:pPr>
        <w:ind w:left="720" w:hanging="360"/>
      </w:pPr>
      <w:rPr>
        <w:rFonts w:hint="default"/>
      </w:rPr>
    </w:lvl>
    <w:lvl w:ilvl="1">
      <w:start w:val="6"/>
      <w:numFmt w:val="decimal"/>
      <w:isLgl/>
      <w:lvlText w:val="%1.%2"/>
      <w:lvlJc w:val="left"/>
      <w:pPr>
        <w:ind w:left="1395" w:hanging="1035"/>
      </w:pPr>
      <w:rPr>
        <w:rFonts w:hint="default"/>
      </w:rPr>
    </w:lvl>
    <w:lvl w:ilvl="2">
      <w:start w:val="2018"/>
      <w:numFmt w:val="decimal"/>
      <w:isLgl/>
      <w:lvlText w:val="%1.%2.%3"/>
      <w:lvlJc w:val="left"/>
      <w:pPr>
        <w:ind w:left="1395" w:hanging="1035"/>
      </w:pPr>
      <w:rPr>
        <w:rFonts w:hint="default"/>
      </w:rPr>
    </w:lvl>
    <w:lvl w:ilvl="3">
      <w:start w:val="1"/>
      <w:numFmt w:val="decimal"/>
      <w:isLgl/>
      <w:lvlText w:val="%1.%2.%3.%4"/>
      <w:lvlJc w:val="left"/>
      <w:pPr>
        <w:ind w:left="1395" w:hanging="10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FF5D2A"/>
    <w:multiLevelType w:val="hybridMultilevel"/>
    <w:tmpl w:val="BC44FB78"/>
    <w:lvl w:ilvl="0" w:tplc="88661C6E">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CF06CBB"/>
    <w:multiLevelType w:val="hybridMultilevel"/>
    <w:tmpl w:val="1304CE9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20470D67"/>
    <w:multiLevelType w:val="multilevel"/>
    <w:tmpl w:val="A9F236D2"/>
    <w:lvl w:ilvl="0">
      <w:start w:val="1"/>
      <w:numFmt w:val="decimal"/>
      <w:lvlText w:val="%1."/>
      <w:lvlJc w:val="left"/>
      <w:pPr>
        <w:ind w:left="720" w:hanging="360"/>
      </w:pPr>
      <w:rPr>
        <w:rFonts w:hint="default"/>
      </w:rPr>
    </w:lvl>
    <w:lvl w:ilvl="1">
      <w:start w:val="6"/>
      <w:numFmt w:val="decimal"/>
      <w:isLgl/>
      <w:lvlText w:val="%1.%2"/>
      <w:lvlJc w:val="left"/>
      <w:pPr>
        <w:ind w:left="1395" w:hanging="1035"/>
      </w:pPr>
      <w:rPr>
        <w:rFonts w:hint="default"/>
      </w:rPr>
    </w:lvl>
    <w:lvl w:ilvl="2">
      <w:start w:val="2018"/>
      <w:numFmt w:val="decimal"/>
      <w:isLgl/>
      <w:lvlText w:val="%1.%2.%3"/>
      <w:lvlJc w:val="left"/>
      <w:pPr>
        <w:ind w:left="1395" w:hanging="1035"/>
      </w:pPr>
      <w:rPr>
        <w:rFonts w:hint="default"/>
      </w:rPr>
    </w:lvl>
    <w:lvl w:ilvl="3">
      <w:start w:val="1"/>
      <w:numFmt w:val="decimal"/>
      <w:isLgl/>
      <w:lvlText w:val="%1.%2.%3.%4"/>
      <w:lvlJc w:val="left"/>
      <w:pPr>
        <w:ind w:left="1395" w:hanging="10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6C5285"/>
    <w:multiLevelType w:val="hybridMultilevel"/>
    <w:tmpl w:val="36A2713C"/>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8109FF"/>
    <w:multiLevelType w:val="hybridMultilevel"/>
    <w:tmpl w:val="395832B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745CAD"/>
    <w:multiLevelType w:val="hybridMultilevel"/>
    <w:tmpl w:val="1ADA8E16"/>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335140"/>
    <w:multiLevelType w:val="hybridMultilevel"/>
    <w:tmpl w:val="8D9C3B2A"/>
    <w:lvl w:ilvl="0" w:tplc="37FAC33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32CA3E69"/>
    <w:multiLevelType w:val="hybridMultilevel"/>
    <w:tmpl w:val="2FC274A6"/>
    <w:lvl w:ilvl="0" w:tplc="8B62D95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526439C"/>
    <w:multiLevelType w:val="hybridMultilevel"/>
    <w:tmpl w:val="BEFEC9EA"/>
    <w:lvl w:ilvl="0" w:tplc="37FAC33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C071F86"/>
    <w:multiLevelType w:val="hybridMultilevel"/>
    <w:tmpl w:val="E56E29E0"/>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5C639A"/>
    <w:multiLevelType w:val="hybridMultilevel"/>
    <w:tmpl w:val="F85EDE6E"/>
    <w:lvl w:ilvl="0" w:tplc="37FAC338">
      <w:start w:val="1"/>
      <w:numFmt w:val="bullet"/>
      <w:lvlText w:val=""/>
      <w:lvlJc w:val="left"/>
      <w:pPr>
        <w:ind w:left="1068" w:hanging="360"/>
      </w:pPr>
      <w:rPr>
        <w:rFonts w:ascii="Symbol" w:hAnsi="Symbol" w:hint="default"/>
      </w:rPr>
    </w:lvl>
    <w:lvl w:ilvl="1" w:tplc="F4701BB2">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26D16D1"/>
    <w:multiLevelType w:val="hybridMultilevel"/>
    <w:tmpl w:val="A64E884A"/>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9273CE"/>
    <w:multiLevelType w:val="hybridMultilevel"/>
    <w:tmpl w:val="CCAA2000"/>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86323B"/>
    <w:multiLevelType w:val="hybridMultilevel"/>
    <w:tmpl w:val="AB043422"/>
    <w:lvl w:ilvl="0" w:tplc="8B62D95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525A7E1F"/>
    <w:multiLevelType w:val="hybridMultilevel"/>
    <w:tmpl w:val="B2285DBE"/>
    <w:lvl w:ilvl="0" w:tplc="8B62D9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74787A"/>
    <w:multiLevelType w:val="hybridMultilevel"/>
    <w:tmpl w:val="AC7449D2"/>
    <w:lvl w:ilvl="0" w:tplc="8B62D9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0827B2"/>
    <w:multiLevelType w:val="hybridMultilevel"/>
    <w:tmpl w:val="39782A52"/>
    <w:lvl w:ilvl="0" w:tplc="8B62D9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435D59"/>
    <w:multiLevelType w:val="hybridMultilevel"/>
    <w:tmpl w:val="9ABCBFD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C84486BC">
      <w:numFmt w:val="bullet"/>
      <w:lvlText w:val="-"/>
      <w:lvlJc w:val="left"/>
      <w:pPr>
        <w:ind w:left="1980" w:hanging="360"/>
      </w:pPr>
      <w:rPr>
        <w:rFonts w:ascii="Arial" w:eastAsia="Times New Roman"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8A21332"/>
    <w:multiLevelType w:val="hybridMultilevel"/>
    <w:tmpl w:val="220EB73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FD3B9C"/>
    <w:multiLevelType w:val="hybridMultilevel"/>
    <w:tmpl w:val="4AA04A22"/>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C2853"/>
    <w:multiLevelType w:val="multilevel"/>
    <w:tmpl w:val="361643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4B03B4"/>
    <w:multiLevelType w:val="hybridMultilevel"/>
    <w:tmpl w:val="409863C2"/>
    <w:lvl w:ilvl="0" w:tplc="8B62D9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AE3A81"/>
    <w:multiLevelType w:val="hybridMultilevel"/>
    <w:tmpl w:val="7A30F7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4806F3"/>
    <w:multiLevelType w:val="hybridMultilevel"/>
    <w:tmpl w:val="13E4511C"/>
    <w:lvl w:ilvl="0" w:tplc="8B62D9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BB38F3"/>
    <w:multiLevelType w:val="hybridMultilevel"/>
    <w:tmpl w:val="B82ABE2A"/>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3D097F"/>
    <w:multiLevelType w:val="hybridMultilevel"/>
    <w:tmpl w:val="4AC258E6"/>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4719B5"/>
    <w:multiLevelType w:val="hybridMultilevel"/>
    <w:tmpl w:val="6AD624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10354E"/>
    <w:multiLevelType w:val="hybridMultilevel"/>
    <w:tmpl w:val="C3BEFDCE"/>
    <w:lvl w:ilvl="0" w:tplc="37FAC33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72905E25"/>
    <w:multiLevelType w:val="hybridMultilevel"/>
    <w:tmpl w:val="A3D23092"/>
    <w:lvl w:ilvl="0" w:tplc="8B62D9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F20B54"/>
    <w:multiLevelType w:val="hybridMultilevel"/>
    <w:tmpl w:val="6E123260"/>
    <w:lvl w:ilvl="0" w:tplc="37FAC338">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A03A9E"/>
    <w:multiLevelType w:val="hybridMultilevel"/>
    <w:tmpl w:val="90A48DF4"/>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785F354C"/>
    <w:multiLevelType w:val="hybridMultilevel"/>
    <w:tmpl w:val="3E9C5852"/>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F00C81"/>
    <w:multiLevelType w:val="hybridMultilevel"/>
    <w:tmpl w:val="D42EA050"/>
    <w:lvl w:ilvl="0" w:tplc="8B62D9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D56F08"/>
    <w:multiLevelType w:val="hybridMultilevel"/>
    <w:tmpl w:val="D4E62776"/>
    <w:lvl w:ilvl="0" w:tplc="8B62D9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29"/>
  </w:num>
  <w:num w:numId="6">
    <w:abstractNumId w:val="22"/>
  </w:num>
  <w:num w:numId="7">
    <w:abstractNumId w:val="34"/>
  </w:num>
  <w:num w:numId="8">
    <w:abstractNumId w:val="15"/>
  </w:num>
  <w:num w:numId="9">
    <w:abstractNumId w:val="33"/>
  </w:num>
  <w:num w:numId="10">
    <w:abstractNumId w:val="28"/>
  </w:num>
  <w:num w:numId="11">
    <w:abstractNumId w:val="12"/>
  </w:num>
  <w:num w:numId="12">
    <w:abstractNumId w:val="27"/>
  </w:num>
  <w:num w:numId="13">
    <w:abstractNumId w:val="14"/>
  </w:num>
  <w:num w:numId="14">
    <w:abstractNumId w:val="17"/>
  </w:num>
  <w:num w:numId="15">
    <w:abstractNumId w:val="24"/>
  </w:num>
  <w:num w:numId="16">
    <w:abstractNumId w:val="25"/>
  </w:num>
  <w:num w:numId="17">
    <w:abstractNumId w:val="32"/>
  </w:num>
  <w:num w:numId="18">
    <w:abstractNumId w:val="11"/>
  </w:num>
  <w:num w:numId="19">
    <w:abstractNumId w:val="9"/>
  </w:num>
  <w:num w:numId="20">
    <w:abstractNumId w:val="30"/>
  </w:num>
  <w:num w:numId="21">
    <w:abstractNumId w:val="13"/>
  </w:num>
  <w:num w:numId="22">
    <w:abstractNumId w:val="26"/>
  </w:num>
  <w:num w:numId="23">
    <w:abstractNumId w:val="23"/>
  </w:num>
  <w:num w:numId="24">
    <w:abstractNumId w:val="31"/>
  </w:num>
  <w:num w:numId="25">
    <w:abstractNumId w:val="19"/>
  </w:num>
  <w:num w:numId="26">
    <w:abstractNumId w:val="1"/>
  </w:num>
  <w:num w:numId="27">
    <w:abstractNumId w:val="36"/>
  </w:num>
  <w:num w:numId="28">
    <w:abstractNumId w:val="18"/>
  </w:num>
  <w:num w:numId="29">
    <w:abstractNumId w:val="10"/>
  </w:num>
  <w:num w:numId="30">
    <w:abstractNumId w:val="16"/>
  </w:num>
  <w:num w:numId="31">
    <w:abstractNumId w:val="4"/>
  </w:num>
  <w:num w:numId="32">
    <w:abstractNumId w:val="7"/>
  </w:num>
  <w:num w:numId="33">
    <w:abstractNumId w:val="21"/>
  </w:num>
  <w:num w:numId="34">
    <w:abstractNumId w:val="2"/>
  </w:num>
  <w:num w:numId="35">
    <w:abstractNumId w:val="20"/>
  </w:num>
  <w:num w:numId="36">
    <w:abstractNumId w:val="3"/>
  </w:num>
  <w:num w:numId="3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8"/>
    <w:rsid w:val="00000ADE"/>
    <w:rsid w:val="00001744"/>
    <w:rsid w:val="00001F28"/>
    <w:rsid w:val="00002782"/>
    <w:rsid w:val="00002CCC"/>
    <w:rsid w:val="00002D20"/>
    <w:rsid w:val="0000357C"/>
    <w:rsid w:val="0000390B"/>
    <w:rsid w:val="00004CB1"/>
    <w:rsid w:val="0000522F"/>
    <w:rsid w:val="0000640B"/>
    <w:rsid w:val="000066AA"/>
    <w:rsid w:val="00007511"/>
    <w:rsid w:val="00007BD5"/>
    <w:rsid w:val="00011284"/>
    <w:rsid w:val="00011E28"/>
    <w:rsid w:val="00014A6F"/>
    <w:rsid w:val="0001556B"/>
    <w:rsid w:val="00015797"/>
    <w:rsid w:val="00016119"/>
    <w:rsid w:val="000166DF"/>
    <w:rsid w:val="00016FFE"/>
    <w:rsid w:val="00017035"/>
    <w:rsid w:val="00020004"/>
    <w:rsid w:val="00020164"/>
    <w:rsid w:val="00020192"/>
    <w:rsid w:val="00020AA6"/>
    <w:rsid w:val="0002155B"/>
    <w:rsid w:val="00021778"/>
    <w:rsid w:val="00021F66"/>
    <w:rsid w:val="00023516"/>
    <w:rsid w:val="00023703"/>
    <w:rsid w:val="00023C6F"/>
    <w:rsid w:val="000240F9"/>
    <w:rsid w:val="0002460C"/>
    <w:rsid w:val="000257A1"/>
    <w:rsid w:val="00025DED"/>
    <w:rsid w:val="00026232"/>
    <w:rsid w:val="00027564"/>
    <w:rsid w:val="0002795F"/>
    <w:rsid w:val="0003005C"/>
    <w:rsid w:val="00030A4F"/>
    <w:rsid w:val="00030A6C"/>
    <w:rsid w:val="00030FBA"/>
    <w:rsid w:val="0003102E"/>
    <w:rsid w:val="00031ABF"/>
    <w:rsid w:val="00031EB1"/>
    <w:rsid w:val="000323D6"/>
    <w:rsid w:val="00036C18"/>
    <w:rsid w:val="00037536"/>
    <w:rsid w:val="000375AC"/>
    <w:rsid w:val="000376FC"/>
    <w:rsid w:val="00037B5B"/>
    <w:rsid w:val="000403C3"/>
    <w:rsid w:val="00040C26"/>
    <w:rsid w:val="00041F07"/>
    <w:rsid w:val="0004238F"/>
    <w:rsid w:val="00042447"/>
    <w:rsid w:val="00042499"/>
    <w:rsid w:val="00042A18"/>
    <w:rsid w:val="00042E4E"/>
    <w:rsid w:val="000438FA"/>
    <w:rsid w:val="00044288"/>
    <w:rsid w:val="0004460C"/>
    <w:rsid w:val="00046197"/>
    <w:rsid w:val="0004620B"/>
    <w:rsid w:val="000464C5"/>
    <w:rsid w:val="00046725"/>
    <w:rsid w:val="00046C72"/>
    <w:rsid w:val="00046D16"/>
    <w:rsid w:val="00047C1A"/>
    <w:rsid w:val="00047CB7"/>
    <w:rsid w:val="00050A12"/>
    <w:rsid w:val="00051AF2"/>
    <w:rsid w:val="00054261"/>
    <w:rsid w:val="00054562"/>
    <w:rsid w:val="000553F8"/>
    <w:rsid w:val="00056D3D"/>
    <w:rsid w:val="00057459"/>
    <w:rsid w:val="0006007D"/>
    <w:rsid w:val="00060CDA"/>
    <w:rsid w:val="0006155A"/>
    <w:rsid w:val="0006176A"/>
    <w:rsid w:val="00062329"/>
    <w:rsid w:val="00062E39"/>
    <w:rsid w:val="00063D5C"/>
    <w:rsid w:val="00063DB5"/>
    <w:rsid w:val="00065CEA"/>
    <w:rsid w:val="00066099"/>
    <w:rsid w:val="00067346"/>
    <w:rsid w:val="00067660"/>
    <w:rsid w:val="00070127"/>
    <w:rsid w:val="00071915"/>
    <w:rsid w:val="00071CFE"/>
    <w:rsid w:val="00072AE7"/>
    <w:rsid w:val="00072F01"/>
    <w:rsid w:val="0007312C"/>
    <w:rsid w:val="00074EB6"/>
    <w:rsid w:val="00075252"/>
    <w:rsid w:val="00076CB4"/>
    <w:rsid w:val="0007739F"/>
    <w:rsid w:val="00077F14"/>
    <w:rsid w:val="00080DEE"/>
    <w:rsid w:val="00082125"/>
    <w:rsid w:val="00082973"/>
    <w:rsid w:val="00083BB5"/>
    <w:rsid w:val="00085120"/>
    <w:rsid w:val="000860C6"/>
    <w:rsid w:val="000867E8"/>
    <w:rsid w:val="000873EC"/>
    <w:rsid w:val="000876AD"/>
    <w:rsid w:val="000878C8"/>
    <w:rsid w:val="00087DD9"/>
    <w:rsid w:val="00090078"/>
    <w:rsid w:val="00091727"/>
    <w:rsid w:val="00091DA1"/>
    <w:rsid w:val="00092376"/>
    <w:rsid w:val="00092CCD"/>
    <w:rsid w:val="00094A4C"/>
    <w:rsid w:val="0009575E"/>
    <w:rsid w:val="0009762D"/>
    <w:rsid w:val="00097BC4"/>
    <w:rsid w:val="00097F10"/>
    <w:rsid w:val="000A0166"/>
    <w:rsid w:val="000A0B26"/>
    <w:rsid w:val="000A1366"/>
    <w:rsid w:val="000A16EB"/>
    <w:rsid w:val="000A3435"/>
    <w:rsid w:val="000A61DB"/>
    <w:rsid w:val="000A6F37"/>
    <w:rsid w:val="000B1188"/>
    <w:rsid w:val="000B277C"/>
    <w:rsid w:val="000B2812"/>
    <w:rsid w:val="000B286B"/>
    <w:rsid w:val="000B2B49"/>
    <w:rsid w:val="000B2E4F"/>
    <w:rsid w:val="000B303A"/>
    <w:rsid w:val="000B3FE7"/>
    <w:rsid w:val="000B65C6"/>
    <w:rsid w:val="000B6764"/>
    <w:rsid w:val="000B6CA8"/>
    <w:rsid w:val="000B752F"/>
    <w:rsid w:val="000B79D2"/>
    <w:rsid w:val="000B7F3D"/>
    <w:rsid w:val="000C1CBB"/>
    <w:rsid w:val="000C282D"/>
    <w:rsid w:val="000C3011"/>
    <w:rsid w:val="000C3420"/>
    <w:rsid w:val="000C4236"/>
    <w:rsid w:val="000C4C58"/>
    <w:rsid w:val="000C5F51"/>
    <w:rsid w:val="000C66AD"/>
    <w:rsid w:val="000C67E4"/>
    <w:rsid w:val="000C6AD0"/>
    <w:rsid w:val="000D08A5"/>
    <w:rsid w:val="000D0D8F"/>
    <w:rsid w:val="000D12E8"/>
    <w:rsid w:val="000D22E5"/>
    <w:rsid w:val="000D39CE"/>
    <w:rsid w:val="000D3F6F"/>
    <w:rsid w:val="000D56A9"/>
    <w:rsid w:val="000D6C3F"/>
    <w:rsid w:val="000D6CDF"/>
    <w:rsid w:val="000E2427"/>
    <w:rsid w:val="000E3AC9"/>
    <w:rsid w:val="000E3D07"/>
    <w:rsid w:val="000E3D98"/>
    <w:rsid w:val="000E438A"/>
    <w:rsid w:val="000E46A1"/>
    <w:rsid w:val="000E7BE3"/>
    <w:rsid w:val="000F13DF"/>
    <w:rsid w:val="000F16DD"/>
    <w:rsid w:val="000F1DBD"/>
    <w:rsid w:val="000F1DC3"/>
    <w:rsid w:val="000F2822"/>
    <w:rsid w:val="000F2A09"/>
    <w:rsid w:val="000F4704"/>
    <w:rsid w:val="000F4EA2"/>
    <w:rsid w:val="000F5C03"/>
    <w:rsid w:val="000F5E50"/>
    <w:rsid w:val="000F6D75"/>
    <w:rsid w:val="000F7134"/>
    <w:rsid w:val="000F786C"/>
    <w:rsid w:val="000F789F"/>
    <w:rsid w:val="000F7B96"/>
    <w:rsid w:val="00100B8F"/>
    <w:rsid w:val="00100F19"/>
    <w:rsid w:val="00101746"/>
    <w:rsid w:val="00106027"/>
    <w:rsid w:val="00106F86"/>
    <w:rsid w:val="0010774A"/>
    <w:rsid w:val="001077F4"/>
    <w:rsid w:val="001078C7"/>
    <w:rsid w:val="00110242"/>
    <w:rsid w:val="00110591"/>
    <w:rsid w:val="00110809"/>
    <w:rsid w:val="00111270"/>
    <w:rsid w:val="00111723"/>
    <w:rsid w:val="00111F5C"/>
    <w:rsid w:val="001124C8"/>
    <w:rsid w:val="001125D8"/>
    <w:rsid w:val="00112B1D"/>
    <w:rsid w:val="00112E3F"/>
    <w:rsid w:val="00113D83"/>
    <w:rsid w:val="00117320"/>
    <w:rsid w:val="00117705"/>
    <w:rsid w:val="00120A4E"/>
    <w:rsid w:val="001219C7"/>
    <w:rsid w:val="00122295"/>
    <w:rsid w:val="0012425E"/>
    <w:rsid w:val="0012486D"/>
    <w:rsid w:val="00125731"/>
    <w:rsid w:val="00125A12"/>
    <w:rsid w:val="00125C98"/>
    <w:rsid w:val="00125E85"/>
    <w:rsid w:val="001263CB"/>
    <w:rsid w:val="00127B3A"/>
    <w:rsid w:val="001307AC"/>
    <w:rsid w:val="00130F14"/>
    <w:rsid w:val="0013107F"/>
    <w:rsid w:val="001312DE"/>
    <w:rsid w:val="00131905"/>
    <w:rsid w:val="00131A29"/>
    <w:rsid w:val="00131EF1"/>
    <w:rsid w:val="0013242E"/>
    <w:rsid w:val="00132784"/>
    <w:rsid w:val="001329FA"/>
    <w:rsid w:val="00132BCA"/>
    <w:rsid w:val="00132F61"/>
    <w:rsid w:val="001338F7"/>
    <w:rsid w:val="00133E36"/>
    <w:rsid w:val="001340E0"/>
    <w:rsid w:val="001354C3"/>
    <w:rsid w:val="00135EE8"/>
    <w:rsid w:val="00137AB5"/>
    <w:rsid w:val="0014008C"/>
    <w:rsid w:val="001403C5"/>
    <w:rsid w:val="00140A0D"/>
    <w:rsid w:val="001418B6"/>
    <w:rsid w:val="00142507"/>
    <w:rsid w:val="001428B6"/>
    <w:rsid w:val="00143E36"/>
    <w:rsid w:val="00144523"/>
    <w:rsid w:val="00146842"/>
    <w:rsid w:val="00146FA5"/>
    <w:rsid w:val="00147327"/>
    <w:rsid w:val="00147329"/>
    <w:rsid w:val="00147C21"/>
    <w:rsid w:val="001503C0"/>
    <w:rsid w:val="0015098F"/>
    <w:rsid w:val="00151833"/>
    <w:rsid w:val="0015317E"/>
    <w:rsid w:val="00153AE0"/>
    <w:rsid w:val="00154A97"/>
    <w:rsid w:val="00155091"/>
    <w:rsid w:val="00157173"/>
    <w:rsid w:val="00157636"/>
    <w:rsid w:val="001604E0"/>
    <w:rsid w:val="001611F1"/>
    <w:rsid w:val="001615FA"/>
    <w:rsid w:val="00162888"/>
    <w:rsid w:val="001633B4"/>
    <w:rsid w:val="0016349C"/>
    <w:rsid w:val="0016378F"/>
    <w:rsid w:val="00163A7E"/>
    <w:rsid w:val="00163F17"/>
    <w:rsid w:val="001656CF"/>
    <w:rsid w:val="00165852"/>
    <w:rsid w:val="00166F56"/>
    <w:rsid w:val="00167B2F"/>
    <w:rsid w:val="001708AE"/>
    <w:rsid w:val="00171C45"/>
    <w:rsid w:val="00171CEB"/>
    <w:rsid w:val="0017304D"/>
    <w:rsid w:val="0017366F"/>
    <w:rsid w:val="00174468"/>
    <w:rsid w:val="00175AA4"/>
    <w:rsid w:val="001761AD"/>
    <w:rsid w:val="001770E8"/>
    <w:rsid w:val="001774E9"/>
    <w:rsid w:val="0018151B"/>
    <w:rsid w:val="0018197E"/>
    <w:rsid w:val="0018281A"/>
    <w:rsid w:val="00182A51"/>
    <w:rsid w:val="00183493"/>
    <w:rsid w:val="00183DB3"/>
    <w:rsid w:val="001851A4"/>
    <w:rsid w:val="00190FB4"/>
    <w:rsid w:val="001912D0"/>
    <w:rsid w:val="001918D4"/>
    <w:rsid w:val="00192299"/>
    <w:rsid w:val="00194634"/>
    <w:rsid w:val="00195B79"/>
    <w:rsid w:val="001962A1"/>
    <w:rsid w:val="00197641"/>
    <w:rsid w:val="001A05E6"/>
    <w:rsid w:val="001A09B1"/>
    <w:rsid w:val="001A0B1C"/>
    <w:rsid w:val="001A0D69"/>
    <w:rsid w:val="001A19E9"/>
    <w:rsid w:val="001A1FCD"/>
    <w:rsid w:val="001A412C"/>
    <w:rsid w:val="001A428A"/>
    <w:rsid w:val="001A45CD"/>
    <w:rsid w:val="001A53BC"/>
    <w:rsid w:val="001A5408"/>
    <w:rsid w:val="001A5A91"/>
    <w:rsid w:val="001A702F"/>
    <w:rsid w:val="001B187C"/>
    <w:rsid w:val="001B1A07"/>
    <w:rsid w:val="001B30D9"/>
    <w:rsid w:val="001B3357"/>
    <w:rsid w:val="001B414F"/>
    <w:rsid w:val="001B462F"/>
    <w:rsid w:val="001B4B31"/>
    <w:rsid w:val="001B52F6"/>
    <w:rsid w:val="001B5BB9"/>
    <w:rsid w:val="001B5BD9"/>
    <w:rsid w:val="001C1A3A"/>
    <w:rsid w:val="001C25D9"/>
    <w:rsid w:val="001C3017"/>
    <w:rsid w:val="001C599A"/>
    <w:rsid w:val="001C60B7"/>
    <w:rsid w:val="001C618A"/>
    <w:rsid w:val="001C7537"/>
    <w:rsid w:val="001C7E7B"/>
    <w:rsid w:val="001D0EFC"/>
    <w:rsid w:val="001D1202"/>
    <w:rsid w:val="001D16C3"/>
    <w:rsid w:val="001D1936"/>
    <w:rsid w:val="001D1992"/>
    <w:rsid w:val="001D20F1"/>
    <w:rsid w:val="001D2603"/>
    <w:rsid w:val="001D2CFE"/>
    <w:rsid w:val="001D2FC1"/>
    <w:rsid w:val="001D34E6"/>
    <w:rsid w:val="001D52A4"/>
    <w:rsid w:val="001D624F"/>
    <w:rsid w:val="001D6647"/>
    <w:rsid w:val="001D67A8"/>
    <w:rsid w:val="001D7ED2"/>
    <w:rsid w:val="001E0ADE"/>
    <w:rsid w:val="001E12C3"/>
    <w:rsid w:val="001E1444"/>
    <w:rsid w:val="001E2571"/>
    <w:rsid w:val="001E2DF8"/>
    <w:rsid w:val="001E4A62"/>
    <w:rsid w:val="001E525E"/>
    <w:rsid w:val="001E5695"/>
    <w:rsid w:val="001E601A"/>
    <w:rsid w:val="001E741F"/>
    <w:rsid w:val="001F0620"/>
    <w:rsid w:val="001F08A0"/>
    <w:rsid w:val="001F20AF"/>
    <w:rsid w:val="001F228D"/>
    <w:rsid w:val="001F3AA3"/>
    <w:rsid w:val="001F3F6D"/>
    <w:rsid w:val="001F54D0"/>
    <w:rsid w:val="001F5A7C"/>
    <w:rsid w:val="001F762C"/>
    <w:rsid w:val="001F7AE0"/>
    <w:rsid w:val="001F7ECE"/>
    <w:rsid w:val="00200191"/>
    <w:rsid w:val="00200382"/>
    <w:rsid w:val="00201C3E"/>
    <w:rsid w:val="00205AE9"/>
    <w:rsid w:val="00205CF9"/>
    <w:rsid w:val="00206B19"/>
    <w:rsid w:val="00206B32"/>
    <w:rsid w:val="00206EF7"/>
    <w:rsid w:val="00207C1A"/>
    <w:rsid w:val="00207FD8"/>
    <w:rsid w:val="00210596"/>
    <w:rsid w:val="0021103A"/>
    <w:rsid w:val="002114FF"/>
    <w:rsid w:val="00211BB3"/>
    <w:rsid w:val="00212398"/>
    <w:rsid w:val="00212A4F"/>
    <w:rsid w:val="00212D2A"/>
    <w:rsid w:val="002137B3"/>
    <w:rsid w:val="00214C40"/>
    <w:rsid w:val="002157F4"/>
    <w:rsid w:val="002161B2"/>
    <w:rsid w:val="00216DF0"/>
    <w:rsid w:val="00216FCC"/>
    <w:rsid w:val="00220A3B"/>
    <w:rsid w:val="00221628"/>
    <w:rsid w:val="00221677"/>
    <w:rsid w:val="00221785"/>
    <w:rsid w:val="002223BD"/>
    <w:rsid w:val="00222B28"/>
    <w:rsid w:val="0022309D"/>
    <w:rsid w:val="002230D6"/>
    <w:rsid w:val="00223178"/>
    <w:rsid w:val="0022329B"/>
    <w:rsid w:val="002239FF"/>
    <w:rsid w:val="002241F1"/>
    <w:rsid w:val="00224DF1"/>
    <w:rsid w:val="0022563B"/>
    <w:rsid w:val="002259B1"/>
    <w:rsid w:val="002263CC"/>
    <w:rsid w:val="002263ED"/>
    <w:rsid w:val="00226681"/>
    <w:rsid w:val="00226D2A"/>
    <w:rsid w:val="00227591"/>
    <w:rsid w:val="00227EE2"/>
    <w:rsid w:val="002308EF"/>
    <w:rsid w:val="00230C6F"/>
    <w:rsid w:val="00232995"/>
    <w:rsid w:val="00232F07"/>
    <w:rsid w:val="00233883"/>
    <w:rsid w:val="002339E9"/>
    <w:rsid w:val="002354F5"/>
    <w:rsid w:val="00235C0F"/>
    <w:rsid w:val="00236F89"/>
    <w:rsid w:val="0023721F"/>
    <w:rsid w:val="002377A6"/>
    <w:rsid w:val="00237844"/>
    <w:rsid w:val="00237EA6"/>
    <w:rsid w:val="00240BE2"/>
    <w:rsid w:val="002418E2"/>
    <w:rsid w:val="0024196A"/>
    <w:rsid w:val="00241AFD"/>
    <w:rsid w:val="0024280D"/>
    <w:rsid w:val="00243B78"/>
    <w:rsid w:val="002440E0"/>
    <w:rsid w:val="00244A0C"/>
    <w:rsid w:val="002461E4"/>
    <w:rsid w:val="002467A4"/>
    <w:rsid w:val="00246D2F"/>
    <w:rsid w:val="00250620"/>
    <w:rsid w:val="002506BA"/>
    <w:rsid w:val="002510A2"/>
    <w:rsid w:val="00251A09"/>
    <w:rsid w:val="002521AF"/>
    <w:rsid w:val="00252E5B"/>
    <w:rsid w:val="00252E5D"/>
    <w:rsid w:val="0025352C"/>
    <w:rsid w:val="00253686"/>
    <w:rsid w:val="00253AF3"/>
    <w:rsid w:val="00253DA6"/>
    <w:rsid w:val="002544BF"/>
    <w:rsid w:val="002556C7"/>
    <w:rsid w:val="00256061"/>
    <w:rsid w:val="00256753"/>
    <w:rsid w:val="00256DF5"/>
    <w:rsid w:val="00257EAC"/>
    <w:rsid w:val="0026077F"/>
    <w:rsid w:val="002614A9"/>
    <w:rsid w:val="00262BA5"/>
    <w:rsid w:val="0026392F"/>
    <w:rsid w:val="00264DAD"/>
    <w:rsid w:val="00266F9E"/>
    <w:rsid w:val="00267A63"/>
    <w:rsid w:val="00270475"/>
    <w:rsid w:val="00270C13"/>
    <w:rsid w:val="00271181"/>
    <w:rsid w:val="002726DA"/>
    <w:rsid w:val="00272AC1"/>
    <w:rsid w:val="00273E8B"/>
    <w:rsid w:val="00274694"/>
    <w:rsid w:val="002751DA"/>
    <w:rsid w:val="00280132"/>
    <w:rsid w:val="00280798"/>
    <w:rsid w:val="0028174F"/>
    <w:rsid w:val="0028243E"/>
    <w:rsid w:val="002831F8"/>
    <w:rsid w:val="00283523"/>
    <w:rsid w:val="0028369A"/>
    <w:rsid w:val="0028706C"/>
    <w:rsid w:val="00287A56"/>
    <w:rsid w:val="00290E83"/>
    <w:rsid w:val="00291CFC"/>
    <w:rsid w:val="00294824"/>
    <w:rsid w:val="0029524F"/>
    <w:rsid w:val="00296E4A"/>
    <w:rsid w:val="002974B1"/>
    <w:rsid w:val="00297B4D"/>
    <w:rsid w:val="002A0067"/>
    <w:rsid w:val="002A05F9"/>
    <w:rsid w:val="002A0712"/>
    <w:rsid w:val="002A0F2B"/>
    <w:rsid w:val="002A3728"/>
    <w:rsid w:val="002A374E"/>
    <w:rsid w:val="002A5939"/>
    <w:rsid w:val="002B0A3F"/>
    <w:rsid w:val="002B0F00"/>
    <w:rsid w:val="002B157B"/>
    <w:rsid w:val="002B175F"/>
    <w:rsid w:val="002B1A28"/>
    <w:rsid w:val="002B1B9A"/>
    <w:rsid w:val="002B1F9E"/>
    <w:rsid w:val="002B2A92"/>
    <w:rsid w:val="002B2DEE"/>
    <w:rsid w:val="002B2FCD"/>
    <w:rsid w:val="002B5376"/>
    <w:rsid w:val="002B66FA"/>
    <w:rsid w:val="002B6835"/>
    <w:rsid w:val="002C05AC"/>
    <w:rsid w:val="002C3859"/>
    <w:rsid w:val="002C4AE1"/>
    <w:rsid w:val="002C4DCA"/>
    <w:rsid w:val="002C6076"/>
    <w:rsid w:val="002C6178"/>
    <w:rsid w:val="002C6368"/>
    <w:rsid w:val="002C6D12"/>
    <w:rsid w:val="002C7323"/>
    <w:rsid w:val="002D0C5A"/>
    <w:rsid w:val="002D0FF7"/>
    <w:rsid w:val="002D1AEE"/>
    <w:rsid w:val="002D2CF0"/>
    <w:rsid w:val="002D3A20"/>
    <w:rsid w:val="002D66BC"/>
    <w:rsid w:val="002E0CCE"/>
    <w:rsid w:val="002E13D3"/>
    <w:rsid w:val="002E1498"/>
    <w:rsid w:val="002E1CB4"/>
    <w:rsid w:val="002E30C0"/>
    <w:rsid w:val="002E54E6"/>
    <w:rsid w:val="002E55A5"/>
    <w:rsid w:val="002E6667"/>
    <w:rsid w:val="002E6A19"/>
    <w:rsid w:val="002E7314"/>
    <w:rsid w:val="002E77C6"/>
    <w:rsid w:val="002F1CC5"/>
    <w:rsid w:val="002F1E32"/>
    <w:rsid w:val="002F2149"/>
    <w:rsid w:val="002F2678"/>
    <w:rsid w:val="002F2FDA"/>
    <w:rsid w:val="002F3242"/>
    <w:rsid w:val="002F4029"/>
    <w:rsid w:val="002F412A"/>
    <w:rsid w:val="002F48C5"/>
    <w:rsid w:val="002F5EE8"/>
    <w:rsid w:val="002F6322"/>
    <w:rsid w:val="002F6BEB"/>
    <w:rsid w:val="002F6F31"/>
    <w:rsid w:val="002F768A"/>
    <w:rsid w:val="003013D4"/>
    <w:rsid w:val="0030164E"/>
    <w:rsid w:val="00301678"/>
    <w:rsid w:val="00301925"/>
    <w:rsid w:val="00301F2A"/>
    <w:rsid w:val="003029BB"/>
    <w:rsid w:val="003032C9"/>
    <w:rsid w:val="003034B3"/>
    <w:rsid w:val="003043C1"/>
    <w:rsid w:val="003043E1"/>
    <w:rsid w:val="00307907"/>
    <w:rsid w:val="00307E76"/>
    <w:rsid w:val="00311111"/>
    <w:rsid w:val="00311E67"/>
    <w:rsid w:val="003129B3"/>
    <w:rsid w:val="003140C3"/>
    <w:rsid w:val="00315ED8"/>
    <w:rsid w:val="0031624A"/>
    <w:rsid w:val="00316DE6"/>
    <w:rsid w:val="0031737F"/>
    <w:rsid w:val="0031790A"/>
    <w:rsid w:val="00320631"/>
    <w:rsid w:val="003216D2"/>
    <w:rsid w:val="00321B70"/>
    <w:rsid w:val="00321DB9"/>
    <w:rsid w:val="00324D59"/>
    <w:rsid w:val="00324E5D"/>
    <w:rsid w:val="00325053"/>
    <w:rsid w:val="00325385"/>
    <w:rsid w:val="003254B1"/>
    <w:rsid w:val="00325B85"/>
    <w:rsid w:val="00325C75"/>
    <w:rsid w:val="0032766D"/>
    <w:rsid w:val="003277D9"/>
    <w:rsid w:val="00330080"/>
    <w:rsid w:val="00330EF9"/>
    <w:rsid w:val="003319FF"/>
    <w:rsid w:val="003323B2"/>
    <w:rsid w:val="00332F60"/>
    <w:rsid w:val="003333D7"/>
    <w:rsid w:val="003362B9"/>
    <w:rsid w:val="0033684D"/>
    <w:rsid w:val="00337804"/>
    <w:rsid w:val="00337C8F"/>
    <w:rsid w:val="00337D5C"/>
    <w:rsid w:val="00340430"/>
    <w:rsid w:val="00341A6C"/>
    <w:rsid w:val="00342B9B"/>
    <w:rsid w:val="0034366D"/>
    <w:rsid w:val="003461A3"/>
    <w:rsid w:val="003462B4"/>
    <w:rsid w:val="00347793"/>
    <w:rsid w:val="00350B3B"/>
    <w:rsid w:val="00351E76"/>
    <w:rsid w:val="003522EC"/>
    <w:rsid w:val="00354431"/>
    <w:rsid w:val="0035591E"/>
    <w:rsid w:val="003562A4"/>
    <w:rsid w:val="003564CC"/>
    <w:rsid w:val="003566C8"/>
    <w:rsid w:val="00357F88"/>
    <w:rsid w:val="0036114E"/>
    <w:rsid w:val="003611AF"/>
    <w:rsid w:val="00361711"/>
    <w:rsid w:val="00361A9D"/>
    <w:rsid w:val="00361BC8"/>
    <w:rsid w:val="00362090"/>
    <w:rsid w:val="0036272A"/>
    <w:rsid w:val="00362AE7"/>
    <w:rsid w:val="00363223"/>
    <w:rsid w:val="00363300"/>
    <w:rsid w:val="00364E8B"/>
    <w:rsid w:val="003652BD"/>
    <w:rsid w:val="00365D79"/>
    <w:rsid w:val="00370113"/>
    <w:rsid w:val="00372A97"/>
    <w:rsid w:val="003732E5"/>
    <w:rsid w:val="0037471C"/>
    <w:rsid w:val="00374CCE"/>
    <w:rsid w:val="00375315"/>
    <w:rsid w:val="003759BE"/>
    <w:rsid w:val="00376738"/>
    <w:rsid w:val="00377034"/>
    <w:rsid w:val="00380754"/>
    <w:rsid w:val="003808F5"/>
    <w:rsid w:val="00381758"/>
    <w:rsid w:val="00381F5B"/>
    <w:rsid w:val="00382364"/>
    <w:rsid w:val="00382A83"/>
    <w:rsid w:val="00383794"/>
    <w:rsid w:val="00383D17"/>
    <w:rsid w:val="0038409B"/>
    <w:rsid w:val="0038661C"/>
    <w:rsid w:val="00387EE0"/>
    <w:rsid w:val="00390A21"/>
    <w:rsid w:val="0039136E"/>
    <w:rsid w:val="00391EC6"/>
    <w:rsid w:val="00392766"/>
    <w:rsid w:val="003941EF"/>
    <w:rsid w:val="0039531C"/>
    <w:rsid w:val="003953AE"/>
    <w:rsid w:val="003965E9"/>
    <w:rsid w:val="003A0665"/>
    <w:rsid w:val="003A12C0"/>
    <w:rsid w:val="003A3FC4"/>
    <w:rsid w:val="003A455F"/>
    <w:rsid w:val="003A46C8"/>
    <w:rsid w:val="003A59FA"/>
    <w:rsid w:val="003A70A5"/>
    <w:rsid w:val="003A74C2"/>
    <w:rsid w:val="003B0073"/>
    <w:rsid w:val="003B0DBA"/>
    <w:rsid w:val="003B1E5C"/>
    <w:rsid w:val="003B2C30"/>
    <w:rsid w:val="003B2E45"/>
    <w:rsid w:val="003B4BDD"/>
    <w:rsid w:val="003B4F5E"/>
    <w:rsid w:val="003B59ED"/>
    <w:rsid w:val="003B69CF"/>
    <w:rsid w:val="003B7CD8"/>
    <w:rsid w:val="003C0E37"/>
    <w:rsid w:val="003C1EB9"/>
    <w:rsid w:val="003C2277"/>
    <w:rsid w:val="003C34B3"/>
    <w:rsid w:val="003C44AD"/>
    <w:rsid w:val="003C44D5"/>
    <w:rsid w:val="003D1EBF"/>
    <w:rsid w:val="003D2542"/>
    <w:rsid w:val="003D27DF"/>
    <w:rsid w:val="003D367B"/>
    <w:rsid w:val="003D3E42"/>
    <w:rsid w:val="003D4B5E"/>
    <w:rsid w:val="003D56F3"/>
    <w:rsid w:val="003D6AC5"/>
    <w:rsid w:val="003D7EB6"/>
    <w:rsid w:val="003E4DB5"/>
    <w:rsid w:val="003E5B0D"/>
    <w:rsid w:val="003F0D7B"/>
    <w:rsid w:val="003F10C8"/>
    <w:rsid w:val="003F1E6A"/>
    <w:rsid w:val="003F1FC4"/>
    <w:rsid w:val="003F24BD"/>
    <w:rsid w:val="003F31C5"/>
    <w:rsid w:val="003F413D"/>
    <w:rsid w:val="003F5A66"/>
    <w:rsid w:val="003F650A"/>
    <w:rsid w:val="003F6E0B"/>
    <w:rsid w:val="003F7919"/>
    <w:rsid w:val="00400117"/>
    <w:rsid w:val="00400171"/>
    <w:rsid w:val="004008F9"/>
    <w:rsid w:val="0040094C"/>
    <w:rsid w:val="00402448"/>
    <w:rsid w:val="00404AD6"/>
    <w:rsid w:val="00405E19"/>
    <w:rsid w:val="00406280"/>
    <w:rsid w:val="0040658D"/>
    <w:rsid w:val="00406CDC"/>
    <w:rsid w:val="0041027F"/>
    <w:rsid w:val="004108C8"/>
    <w:rsid w:val="004112A5"/>
    <w:rsid w:val="00411359"/>
    <w:rsid w:val="0041447E"/>
    <w:rsid w:val="0041468C"/>
    <w:rsid w:val="00415519"/>
    <w:rsid w:val="00420108"/>
    <w:rsid w:val="00420894"/>
    <w:rsid w:val="004212FF"/>
    <w:rsid w:val="00423193"/>
    <w:rsid w:val="00423356"/>
    <w:rsid w:val="004240AA"/>
    <w:rsid w:val="0042457F"/>
    <w:rsid w:val="00425A15"/>
    <w:rsid w:val="00425B48"/>
    <w:rsid w:val="004265C6"/>
    <w:rsid w:val="004265E2"/>
    <w:rsid w:val="004266B4"/>
    <w:rsid w:val="0042704B"/>
    <w:rsid w:val="00427A2F"/>
    <w:rsid w:val="0043056E"/>
    <w:rsid w:val="0043112E"/>
    <w:rsid w:val="00431289"/>
    <w:rsid w:val="00431846"/>
    <w:rsid w:val="004319EE"/>
    <w:rsid w:val="00432906"/>
    <w:rsid w:val="00432B19"/>
    <w:rsid w:val="00432BFC"/>
    <w:rsid w:val="00432E7B"/>
    <w:rsid w:val="00433369"/>
    <w:rsid w:val="004337B8"/>
    <w:rsid w:val="00433F92"/>
    <w:rsid w:val="00434443"/>
    <w:rsid w:val="004361CA"/>
    <w:rsid w:val="0043620C"/>
    <w:rsid w:val="00437F1A"/>
    <w:rsid w:val="004418AD"/>
    <w:rsid w:val="00442A26"/>
    <w:rsid w:val="00444D2A"/>
    <w:rsid w:val="00446698"/>
    <w:rsid w:val="0045014E"/>
    <w:rsid w:val="00452BBC"/>
    <w:rsid w:val="00452E0F"/>
    <w:rsid w:val="00454C59"/>
    <w:rsid w:val="00455985"/>
    <w:rsid w:val="00455D38"/>
    <w:rsid w:val="004570A4"/>
    <w:rsid w:val="00457B41"/>
    <w:rsid w:val="00457CC6"/>
    <w:rsid w:val="00460B39"/>
    <w:rsid w:val="00460D9A"/>
    <w:rsid w:val="00461505"/>
    <w:rsid w:val="00462BBA"/>
    <w:rsid w:val="00462F7E"/>
    <w:rsid w:val="004633BC"/>
    <w:rsid w:val="00465447"/>
    <w:rsid w:val="004655AE"/>
    <w:rsid w:val="00465C07"/>
    <w:rsid w:val="004669EC"/>
    <w:rsid w:val="00466A39"/>
    <w:rsid w:val="00470159"/>
    <w:rsid w:val="00470F34"/>
    <w:rsid w:val="004714FE"/>
    <w:rsid w:val="00471914"/>
    <w:rsid w:val="00472BCF"/>
    <w:rsid w:val="0047312E"/>
    <w:rsid w:val="00476076"/>
    <w:rsid w:val="004762AE"/>
    <w:rsid w:val="0047670A"/>
    <w:rsid w:val="00477D1C"/>
    <w:rsid w:val="00477FF0"/>
    <w:rsid w:val="00480318"/>
    <w:rsid w:val="00481562"/>
    <w:rsid w:val="00481744"/>
    <w:rsid w:val="0048293E"/>
    <w:rsid w:val="00482FA5"/>
    <w:rsid w:val="00484429"/>
    <w:rsid w:val="004852D1"/>
    <w:rsid w:val="00485B2E"/>
    <w:rsid w:val="00486319"/>
    <w:rsid w:val="00486E2A"/>
    <w:rsid w:val="0048775D"/>
    <w:rsid w:val="004907A6"/>
    <w:rsid w:val="0049103F"/>
    <w:rsid w:val="004919AC"/>
    <w:rsid w:val="00491D99"/>
    <w:rsid w:val="00492314"/>
    <w:rsid w:val="00492486"/>
    <w:rsid w:val="00492F3E"/>
    <w:rsid w:val="00493638"/>
    <w:rsid w:val="00493AD8"/>
    <w:rsid w:val="00493FC8"/>
    <w:rsid w:val="004952B8"/>
    <w:rsid w:val="004966E5"/>
    <w:rsid w:val="00496897"/>
    <w:rsid w:val="004A1B2E"/>
    <w:rsid w:val="004A1B33"/>
    <w:rsid w:val="004A1CDF"/>
    <w:rsid w:val="004A2990"/>
    <w:rsid w:val="004A2D5A"/>
    <w:rsid w:val="004A5E3D"/>
    <w:rsid w:val="004A65A5"/>
    <w:rsid w:val="004A6D99"/>
    <w:rsid w:val="004A6FC7"/>
    <w:rsid w:val="004B0514"/>
    <w:rsid w:val="004B08BD"/>
    <w:rsid w:val="004B2FD5"/>
    <w:rsid w:val="004B3A97"/>
    <w:rsid w:val="004B3DD4"/>
    <w:rsid w:val="004B4427"/>
    <w:rsid w:val="004B4E08"/>
    <w:rsid w:val="004B5A67"/>
    <w:rsid w:val="004B62F4"/>
    <w:rsid w:val="004B6E17"/>
    <w:rsid w:val="004C0353"/>
    <w:rsid w:val="004C066E"/>
    <w:rsid w:val="004C1685"/>
    <w:rsid w:val="004C1DAA"/>
    <w:rsid w:val="004C3C84"/>
    <w:rsid w:val="004C4108"/>
    <w:rsid w:val="004C447E"/>
    <w:rsid w:val="004C52BD"/>
    <w:rsid w:val="004C54B9"/>
    <w:rsid w:val="004C5AA4"/>
    <w:rsid w:val="004C63AA"/>
    <w:rsid w:val="004C7010"/>
    <w:rsid w:val="004C7388"/>
    <w:rsid w:val="004D01A2"/>
    <w:rsid w:val="004D030A"/>
    <w:rsid w:val="004D1AF7"/>
    <w:rsid w:val="004D3552"/>
    <w:rsid w:val="004D38C9"/>
    <w:rsid w:val="004D3EBB"/>
    <w:rsid w:val="004D464A"/>
    <w:rsid w:val="004D5BB8"/>
    <w:rsid w:val="004D7A54"/>
    <w:rsid w:val="004E0803"/>
    <w:rsid w:val="004E1F19"/>
    <w:rsid w:val="004E24F4"/>
    <w:rsid w:val="004E3A36"/>
    <w:rsid w:val="004E4646"/>
    <w:rsid w:val="004E4EA2"/>
    <w:rsid w:val="004E5D22"/>
    <w:rsid w:val="004E6556"/>
    <w:rsid w:val="004E6A44"/>
    <w:rsid w:val="004F13C2"/>
    <w:rsid w:val="004F1479"/>
    <w:rsid w:val="004F1E93"/>
    <w:rsid w:val="004F200F"/>
    <w:rsid w:val="004F2B31"/>
    <w:rsid w:val="004F321F"/>
    <w:rsid w:val="004F616F"/>
    <w:rsid w:val="004F6845"/>
    <w:rsid w:val="004F68FD"/>
    <w:rsid w:val="004F6E5B"/>
    <w:rsid w:val="005003BF"/>
    <w:rsid w:val="005020DB"/>
    <w:rsid w:val="0050263F"/>
    <w:rsid w:val="00502E3D"/>
    <w:rsid w:val="00503600"/>
    <w:rsid w:val="005036A0"/>
    <w:rsid w:val="00503756"/>
    <w:rsid w:val="00503EDD"/>
    <w:rsid w:val="00506FCD"/>
    <w:rsid w:val="005071B6"/>
    <w:rsid w:val="00507B16"/>
    <w:rsid w:val="0051059A"/>
    <w:rsid w:val="00511454"/>
    <w:rsid w:val="00511FA6"/>
    <w:rsid w:val="00512DAB"/>
    <w:rsid w:val="00513296"/>
    <w:rsid w:val="00513872"/>
    <w:rsid w:val="00513A9A"/>
    <w:rsid w:val="00513ECE"/>
    <w:rsid w:val="005151AB"/>
    <w:rsid w:val="00515735"/>
    <w:rsid w:val="00516C1C"/>
    <w:rsid w:val="005171C8"/>
    <w:rsid w:val="005201AD"/>
    <w:rsid w:val="00520B56"/>
    <w:rsid w:val="00522E8A"/>
    <w:rsid w:val="00523216"/>
    <w:rsid w:val="005243CB"/>
    <w:rsid w:val="00524639"/>
    <w:rsid w:val="005246E3"/>
    <w:rsid w:val="005247E0"/>
    <w:rsid w:val="00524AE0"/>
    <w:rsid w:val="00524FD6"/>
    <w:rsid w:val="005264CE"/>
    <w:rsid w:val="005265E5"/>
    <w:rsid w:val="00526C72"/>
    <w:rsid w:val="005277E7"/>
    <w:rsid w:val="00530CA0"/>
    <w:rsid w:val="00530F44"/>
    <w:rsid w:val="00530F53"/>
    <w:rsid w:val="0053137A"/>
    <w:rsid w:val="00532201"/>
    <w:rsid w:val="005322AC"/>
    <w:rsid w:val="00532FB5"/>
    <w:rsid w:val="0053378D"/>
    <w:rsid w:val="00533DE8"/>
    <w:rsid w:val="0053495B"/>
    <w:rsid w:val="0053499A"/>
    <w:rsid w:val="00534FE7"/>
    <w:rsid w:val="00535337"/>
    <w:rsid w:val="005361FC"/>
    <w:rsid w:val="00536985"/>
    <w:rsid w:val="00536A68"/>
    <w:rsid w:val="00540DA7"/>
    <w:rsid w:val="0054288E"/>
    <w:rsid w:val="005432EF"/>
    <w:rsid w:val="00544E88"/>
    <w:rsid w:val="0054692C"/>
    <w:rsid w:val="0054750F"/>
    <w:rsid w:val="00550309"/>
    <w:rsid w:val="005504F0"/>
    <w:rsid w:val="00550683"/>
    <w:rsid w:val="00550695"/>
    <w:rsid w:val="00550A15"/>
    <w:rsid w:val="00551376"/>
    <w:rsid w:val="00551F98"/>
    <w:rsid w:val="005527F3"/>
    <w:rsid w:val="00553746"/>
    <w:rsid w:val="00553CEF"/>
    <w:rsid w:val="005547D5"/>
    <w:rsid w:val="00555846"/>
    <w:rsid w:val="005558F4"/>
    <w:rsid w:val="00555AD6"/>
    <w:rsid w:val="00556216"/>
    <w:rsid w:val="00556347"/>
    <w:rsid w:val="00556E7D"/>
    <w:rsid w:val="00557A41"/>
    <w:rsid w:val="00560C7C"/>
    <w:rsid w:val="0056158A"/>
    <w:rsid w:val="00563583"/>
    <w:rsid w:val="00564895"/>
    <w:rsid w:val="005649E2"/>
    <w:rsid w:val="00564E28"/>
    <w:rsid w:val="005654AD"/>
    <w:rsid w:val="0056591F"/>
    <w:rsid w:val="00566087"/>
    <w:rsid w:val="005666F7"/>
    <w:rsid w:val="005700B7"/>
    <w:rsid w:val="005700CC"/>
    <w:rsid w:val="0057023B"/>
    <w:rsid w:val="005707E9"/>
    <w:rsid w:val="00570E79"/>
    <w:rsid w:val="005720C0"/>
    <w:rsid w:val="0057247D"/>
    <w:rsid w:val="005743EE"/>
    <w:rsid w:val="00574D60"/>
    <w:rsid w:val="00575A44"/>
    <w:rsid w:val="00577A3A"/>
    <w:rsid w:val="005807A4"/>
    <w:rsid w:val="00580D9D"/>
    <w:rsid w:val="00581546"/>
    <w:rsid w:val="00581821"/>
    <w:rsid w:val="00582F1D"/>
    <w:rsid w:val="00583739"/>
    <w:rsid w:val="00584753"/>
    <w:rsid w:val="005854C6"/>
    <w:rsid w:val="005861E4"/>
    <w:rsid w:val="00586767"/>
    <w:rsid w:val="005867EF"/>
    <w:rsid w:val="005879E8"/>
    <w:rsid w:val="005906A6"/>
    <w:rsid w:val="00590C2E"/>
    <w:rsid w:val="00592561"/>
    <w:rsid w:val="00592BB0"/>
    <w:rsid w:val="005933D1"/>
    <w:rsid w:val="005933D4"/>
    <w:rsid w:val="005940C5"/>
    <w:rsid w:val="00594B36"/>
    <w:rsid w:val="00594CC2"/>
    <w:rsid w:val="00594CD6"/>
    <w:rsid w:val="00594E75"/>
    <w:rsid w:val="005963E6"/>
    <w:rsid w:val="00596ED8"/>
    <w:rsid w:val="005976B0"/>
    <w:rsid w:val="005A01D7"/>
    <w:rsid w:val="005A09A2"/>
    <w:rsid w:val="005A0E4F"/>
    <w:rsid w:val="005A128E"/>
    <w:rsid w:val="005A1EC0"/>
    <w:rsid w:val="005A30F6"/>
    <w:rsid w:val="005A71B1"/>
    <w:rsid w:val="005B0323"/>
    <w:rsid w:val="005B0443"/>
    <w:rsid w:val="005B10B8"/>
    <w:rsid w:val="005B119D"/>
    <w:rsid w:val="005B1281"/>
    <w:rsid w:val="005B159A"/>
    <w:rsid w:val="005B3279"/>
    <w:rsid w:val="005B33EC"/>
    <w:rsid w:val="005B4364"/>
    <w:rsid w:val="005B4D0F"/>
    <w:rsid w:val="005B5679"/>
    <w:rsid w:val="005B5C87"/>
    <w:rsid w:val="005B6360"/>
    <w:rsid w:val="005B7370"/>
    <w:rsid w:val="005C0A39"/>
    <w:rsid w:val="005C1524"/>
    <w:rsid w:val="005C2551"/>
    <w:rsid w:val="005C34B4"/>
    <w:rsid w:val="005C4264"/>
    <w:rsid w:val="005C5605"/>
    <w:rsid w:val="005C5779"/>
    <w:rsid w:val="005C5B36"/>
    <w:rsid w:val="005C70D0"/>
    <w:rsid w:val="005D0987"/>
    <w:rsid w:val="005D0AC7"/>
    <w:rsid w:val="005D168A"/>
    <w:rsid w:val="005D19A5"/>
    <w:rsid w:val="005D1AFC"/>
    <w:rsid w:val="005D32D0"/>
    <w:rsid w:val="005D4432"/>
    <w:rsid w:val="005D478B"/>
    <w:rsid w:val="005D64B3"/>
    <w:rsid w:val="005D7801"/>
    <w:rsid w:val="005D7C3A"/>
    <w:rsid w:val="005E0101"/>
    <w:rsid w:val="005E03F9"/>
    <w:rsid w:val="005E08DD"/>
    <w:rsid w:val="005E1667"/>
    <w:rsid w:val="005E3584"/>
    <w:rsid w:val="005E41DA"/>
    <w:rsid w:val="005E5127"/>
    <w:rsid w:val="005E53C4"/>
    <w:rsid w:val="005E6056"/>
    <w:rsid w:val="005E61D8"/>
    <w:rsid w:val="005E6579"/>
    <w:rsid w:val="005E7924"/>
    <w:rsid w:val="005E7A7F"/>
    <w:rsid w:val="005E7F2E"/>
    <w:rsid w:val="005F1FDB"/>
    <w:rsid w:val="005F2643"/>
    <w:rsid w:val="005F314A"/>
    <w:rsid w:val="005F3391"/>
    <w:rsid w:val="005F371D"/>
    <w:rsid w:val="005F3771"/>
    <w:rsid w:val="005F3851"/>
    <w:rsid w:val="005F3E9D"/>
    <w:rsid w:val="005F4784"/>
    <w:rsid w:val="005F4D66"/>
    <w:rsid w:val="005F5852"/>
    <w:rsid w:val="005F65DB"/>
    <w:rsid w:val="00600756"/>
    <w:rsid w:val="00602816"/>
    <w:rsid w:val="00603AEC"/>
    <w:rsid w:val="0060432E"/>
    <w:rsid w:val="00605468"/>
    <w:rsid w:val="0060655F"/>
    <w:rsid w:val="00606ECC"/>
    <w:rsid w:val="00607A9F"/>
    <w:rsid w:val="00607C6B"/>
    <w:rsid w:val="00610408"/>
    <w:rsid w:val="0061261C"/>
    <w:rsid w:val="00612695"/>
    <w:rsid w:val="0061342A"/>
    <w:rsid w:val="006139A6"/>
    <w:rsid w:val="006143C5"/>
    <w:rsid w:val="00614D2F"/>
    <w:rsid w:val="006159C9"/>
    <w:rsid w:val="00615C92"/>
    <w:rsid w:val="00617246"/>
    <w:rsid w:val="00620546"/>
    <w:rsid w:val="00621345"/>
    <w:rsid w:val="006219AA"/>
    <w:rsid w:val="00622247"/>
    <w:rsid w:val="006234CC"/>
    <w:rsid w:val="00623878"/>
    <w:rsid w:val="00624C10"/>
    <w:rsid w:val="00624CC2"/>
    <w:rsid w:val="00626342"/>
    <w:rsid w:val="00626942"/>
    <w:rsid w:val="00630273"/>
    <w:rsid w:val="00630A26"/>
    <w:rsid w:val="00630CFC"/>
    <w:rsid w:val="00630DC0"/>
    <w:rsid w:val="00631232"/>
    <w:rsid w:val="00633053"/>
    <w:rsid w:val="00633B6D"/>
    <w:rsid w:val="00633D1A"/>
    <w:rsid w:val="00636069"/>
    <w:rsid w:val="0064256B"/>
    <w:rsid w:val="00642911"/>
    <w:rsid w:val="00643824"/>
    <w:rsid w:val="00645BAD"/>
    <w:rsid w:val="006461C2"/>
    <w:rsid w:val="006463DA"/>
    <w:rsid w:val="00646CD9"/>
    <w:rsid w:val="00650292"/>
    <w:rsid w:val="00651158"/>
    <w:rsid w:val="006517EF"/>
    <w:rsid w:val="00652290"/>
    <w:rsid w:val="00652784"/>
    <w:rsid w:val="0065282C"/>
    <w:rsid w:val="006533F3"/>
    <w:rsid w:val="006534A3"/>
    <w:rsid w:val="00653F4A"/>
    <w:rsid w:val="00654F34"/>
    <w:rsid w:val="00655AF1"/>
    <w:rsid w:val="00655BF2"/>
    <w:rsid w:val="0065610A"/>
    <w:rsid w:val="00656567"/>
    <w:rsid w:val="00656772"/>
    <w:rsid w:val="0065718F"/>
    <w:rsid w:val="00660965"/>
    <w:rsid w:val="00662285"/>
    <w:rsid w:val="00662ADA"/>
    <w:rsid w:val="00663D88"/>
    <w:rsid w:val="006652F6"/>
    <w:rsid w:val="00666C15"/>
    <w:rsid w:val="00671E54"/>
    <w:rsid w:val="006744D6"/>
    <w:rsid w:val="00680427"/>
    <w:rsid w:val="006809AC"/>
    <w:rsid w:val="00680BA0"/>
    <w:rsid w:val="00680BA9"/>
    <w:rsid w:val="00681C9E"/>
    <w:rsid w:val="00682640"/>
    <w:rsid w:val="0068308D"/>
    <w:rsid w:val="006832F5"/>
    <w:rsid w:val="00683B11"/>
    <w:rsid w:val="00684026"/>
    <w:rsid w:val="0068451B"/>
    <w:rsid w:val="006862A7"/>
    <w:rsid w:val="00687320"/>
    <w:rsid w:val="00690666"/>
    <w:rsid w:val="0069154C"/>
    <w:rsid w:val="00691EAC"/>
    <w:rsid w:val="0069240A"/>
    <w:rsid w:val="00692811"/>
    <w:rsid w:val="00693098"/>
    <w:rsid w:val="00693A44"/>
    <w:rsid w:val="006964FD"/>
    <w:rsid w:val="00696672"/>
    <w:rsid w:val="00696F04"/>
    <w:rsid w:val="00697475"/>
    <w:rsid w:val="006A0037"/>
    <w:rsid w:val="006A03AE"/>
    <w:rsid w:val="006A0A74"/>
    <w:rsid w:val="006A0E18"/>
    <w:rsid w:val="006A22FB"/>
    <w:rsid w:val="006A34D1"/>
    <w:rsid w:val="006A3F21"/>
    <w:rsid w:val="006A4291"/>
    <w:rsid w:val="006A441F"/>
    <w:rsid w:val="006A4640"/>
    <w:rsid w:val="006A4E8C"/>
    <w:rsid w:val="006A584E"/>
    <w:rsid w:val="006A684B"/>
    <w:rsid w:val="006B03BD"/>
    <w:rsid w:val="006B0497"/>
    <w:rsid w:val="006B1363"/>
    <w:rsid w:val="006B1C2F"/>
    <w:rsid w:val="006B2324"/>
    <w:rsid w:val="006B2A45"/>
    <w:rsid w:val="006B3773"/>
    <w:rsid w:val="006B4DDD"/>
    <w:rsid w:val="006B5485"/>
    <w:rsid w:val="006B6698"/>
    <w:rsid w:val="006B6934"/>
    <w:rsid w:val="006B6A6F"/>
    <w:rsid w:val="006B6FDE"/>
    <w:rsid w:val="006B7979"/>
    <w:rsid w:val="006C004F"/>
    <w:rsid w:val="006C01B7"/>
    <w:rsid w:val="006C18AB"/>
    <w:rsid w:val="006C1C56"/>
    <w:rsid w:val="006C1EF4"/>
    <w:rsid w:val="006C20EF"/>
    <w:rsid w:val="006C23B0"/>
    <w:rsid w:val="006C2760"/>
    <w:rsid w:val="006C44C9"/>
    <w:rsid w:val="006C44F1"/>
    <w:rsid w:val="006C46B7"/>
    <w:rsid w:val="006C4829"/>
    <w:rsid w:val="006C6D50"/>
    <w:rsid w:val="006C7D97"/>
    <w:rsid w:val="006D1388"/>
    <w:rsid w:val="006D1E49"/>
    <w:rsid w:val="006D216E"/>
    <w:rsid w:val="006D3778"/>
    <w:rsid w:val="006D419D"/>
    <w:rsid w:val="006D5ADA"/>
    <w:rsid w:val="006D5C22"/>
    <w:rsid w:val="006E0EC8"/>
    <w:rsid w:val="006E1A09"/>
    <w:rsid w:val="006E1F36"/>
    <w:rsid w:val="006E1F72"/>
    <w:rsid w:val="006E24F1"/>
    <w:rsid w:val="006E29B1"/>
    <w:rsid w:val="006E389D"/>
    <w:rsid w:val="006E3D2C"/>
    <w:rsid w:val="006E431A"/>
    <w:rsid w:val="006E442A"/>
    <w:rsid w:val="006E5319"/>
    <w:rsid w:val="006E673D"/>
    <w:rsid w:val="006E6804"/>
    <w:rsid w:val="006E72D6"/>
    <w:rsid w:val="006E7757"/>
    <w:rsid w:val="006F0271"/>
    <w:rsid w:val="006F062B"/>
    <w:rsid w:val="006F2BAB"/>
    <w:rsid w:val="006F2EBF"/>
    <w:rsid w:val="006F3D43"/>
    <w:rsid w:val="006F46DF"/>
    <w:rsid w:val="006F5C18"/>
    <w:rsid w:val="006F5FF3"/>
    <w:rsid w:val="006F76DD"/>
    <w:rsid w:val="006F779B"/>
    <w:rsid w:val="00700C8C"/>
    <w:rsid w:val="00704C80"/>
    <w:rsid w:val="00704FD3"/>
    <w:rsid w:val="007050C9"/>
    <w:rsid w:val="00705851"/>
    <w:rsid w:val="00705C99"/>
    <w:rsid w:val="007069BA"/>
    <w:rsid w:val="007069C4"/>
    <w:rsid w:val="00706BC1"/>
    <w:rsid w:val="007072AE"/>
    <w:rsid w:val="00710706"/>
    <w:rsid w:val="0071095A"/>
    <w:rsid w:val="0071282F"/>
    <w:rsid w:val="0071310E"/>
    <w:rsid w:val="00713B7C"/>
    <w:rsid w:val="00715C7B"/>
    <w:rsid w:val="007163BF"/>
    <w:rsid w:val="00717039"/>
    <w:rsid w:val="0071752C"/>
    <w:rsid w:val="0072033D"/>
    <w:rsid w:val="00720FF2"/>
    <w:rsid w:val="007219C5"/>
    <w:rsid w:val="00721F7B"/>
    <w:rsid w:val="00723EA0"/>
    <w:rsid w:val="00724D64"/>
    <w:rsid w:val="00724D68"/>
    <w:rsid w:val="00725B12"/>
    <w:rsid w:val="007267F2"/>
    <w:rsid w:val="007271C1"/>
    <w:rsid w:val="00727647"/>
    <w:rsid w:val="00730361"/>
    <w:rsid w:val="00730732"/>
    <w:rsid w:val="00730D31"/>
    <w:rsid w:val="00731DCA"/>
    <w:rsid w:val="007329B4"/>
    <w:rsid w:val="00733C4D"/>
    <w:rsid w:val="00734151"/>
    <w:rsid w:val="0073477C"/>
    <w:rsid w:val="00734C63"/>
    <w:rsid w:val="00734F62"/>
    <w:rsid w:val="00735352"/>
    <w:rsid w:val="00735BC0"/>
    <w:rsid w:val="00735F3B"/>
    <w:rsid w:val="00736F2F"/>
    <w:rsid w:val="00737AFA"/>
    <w:rsid w:val="00740DE6"/>
    <w:rsid w:val="00740F2B"/>
    <w:rsid w:val="007411F4"/>
    <w:rsid w:val="00741ECE"/>
    <w:rsid w:val="00741F23"/>
    <w:rsid w:val="00742089"/>
    <w:rsid w:val="007429FC"/>
    <w:rsid w:val="00743FE6"/>
    <w:rsid w:val="00744E03"/>
    <w:rsid w:val="00745897"/>
    <w:rsid w:val="00746EB7"/>
    <w:rsid w:val="00750465"/>
    <w:rsid w:val="00750A7E"/>
    <w:rsid w:val="007527BE"/>
    <w:rsid w:val="007528F9"/>
    <w:rsid w:val="00752C53"/>
    <w:rsid w:val="00752F82"/>
    <w:rsid w:val="007543FF"/>
    <w:rsid w:val="00756A16"/>
    <w:rsid w:val="007575F1"/>
    <w:rsid w:val="00757E98"/>
    <w:rsid w:val="00760937"/>
    <w:rsid w:val="00761D27"/>
    <w:rsid w:val="00761E82"/>
    <w:rsid w:val="00762FB9"/>
    <w:rsid w:val="00763190"/>
    <w:rsid w:val="007646A3"/>
    <w:rsid w:val="00766752"/>
    <w:rsid w:val="00766D5B"/>
    <w:rsid w:val="0076714F"/>
    <w:rsid w:val="007678C9"/>
    <w:rsid w:val="00770588"/>
    <w:rsid w:val="00770651"/>
    <w:rsid w:val="0077188F"/>
    <w:rsid w:val="00772403"/>
    <w:rsid w:val="0077449E"/>
    <w:rsid w:val="00774BBE"/>
    <w:rsid w:val="00774D82"/>
    <w:rsid w:val="00776C47"/>
    <w:rsid w:val="00777913"/>
    <w:rsid w:val="007807D0"/>
    <w:rsid w:val="00781916"/>
    <w:rsid w:val="00781D31"/>
    <w:rsid w:val="007820E3"/>
    <w:rsid w:val="00782E96"/>
    <w:rsid w:val="00782F4A"/>
    <w:rsid w:val="00782F80"/>
    <w:rsid w:val="00782FFC"/>
    <w:rsid w:val="00783115"/>
    <w:rsid w:val="0078365C"/>
    <w:rsid w:val="0078386C"/>
    <w:rsid w:val="00786590"/>
    <w:rsid w:val="00787217"/>
    <w:rsid w:val="00787A79"/>
    <w:rsid w:val="007917C8"/>
    <w:rsid w:val="00791F52"/>
    <w:rsid w:val="007920D5"/>
    <w:rsid w:val="00792FCC"/>
    <w:rsid w:val="007936C8"/>
    <w:rsid w:val="007939AF"/>
    <w:rsid w:val="007949CF"/>
    <w:rsid w:val="00795D9C"/>
    <w:rsid w:val="007963FE"/>
    <w:rsid w:val="007A03AE"/>
    <w:rsid w:val="007A2237"/>
    <w:rsid w:val="007A2B46"/>
    <w:rsid w:val="007A32E2"/>
    <w:rsid w:val="007A4D88"/>
    <w:rsid w:val="007A547E"/>
    <w:rsid w:val="007A54F6"/>
    <w:rsid w:val="007A7C85"/>
    <w:rsid w:val="007B079A"/>
    <w:rsid w:val="007B0A2B"/>
    <w:rsid w:val="007B0B54"/>
    <w:rsid w:val="007B0F67"/>
    <w:rsid w:val="007B3014"/>
    <w:rsid w:val="007B35B0"/>
    <w:rsid w:val="007B4117"/>
    <w:rsid w:val="007B4872"/>
    <w:rsid w:val="007B49CA"/>
    <w:rsid w:val="007B4ED3"/>
    <w:rsid w:val="007B537B"/>
    <w:rsid w:val="007B6441"/>
    <w:rsid w:val="007B7E89"/>
    <w:rsid w:val="007C01AF"/>
    <w:rsid w:val="007C0D98"/>
    <w:rsid w:val="007C0E7E"/>
    <w:rsid w:val="007C1EDB"/>
    <w:rsid w:val="007C21BC"/>
    <w:rsid w:val="007C2209"/>
    <w:rsid w:val="007C2900"/>
    <w:rsid w:val="007C3297"/>
    <w:rsid w:val="007C5EE9"/>
    <w:rsid w:val="007C73C7"/>
    <w:rsid w:val="007C7BB0"/>
    <w:rsid w:val="007C7C24"/>
    <w:rsid w:val="007D063D"/>
    <w:rsid w:val="007D1239"/>
    <w:rsid w:val="007D26BA"/>
    <w:rsid w:val="007D2B9D"/>
    <w:rsid w:val="007D3311"/>
    <w:rsid w:val="007D3A83"/>
    <w:rsid w:val="007D47CA"/>
    <w:rsid w:val="007D51CC"/>
    <w:rsid w:val="007D557B"/>
    <w:rsid w:val="007D5824"/>
    <w:rsid w:val="007D6403"/>
    <w:rsid w:val="007D6DF0"/>
    <w:rsid w:val="007E2E24"/>
    <w:rsid w:val="007E4C4F"/>
    <w:rsid w:val="007E52AC"/>
    <w:rsid w:val="007E53A3"/>
    <w:rsid w:val="007E7BC2"/>
    <w:rsid w:val="007E7F15"/>
    <w:rsid w:val="007F0416"/>
    <w:rsid w:val="007F07AF"/>
    <w:rsid w:val="007F209E"/>
    <w:rsid w:val="007F25D8"/>
    <w:rsid w:val="007F2A0E"/>
    <w:rsid w:val="007F46AF"/>
    <w:rsid w:val="007F5552"/>
    <w:rsid w:val="007F6328"/>
    <w:rsid w:val="007F6E45"/>
    <w:rsid w:val="007F7AFB"/>
    <w:rsid w:val="007F7E81"/>
    <w:rsid w:val="00800B3C"/>
    <w:rsid w:val="00800EC4"/>
    <w:rsid w:val="008029C4"/>
    <w:rsid w:val="0080382B"/>
    <w:rsid w:val="008043A2"/>
    <w:rsid w:val="008043EE"/>
    <w:rsid w:val="00804AF6"/>
    <w:rsid w:val="00805E7E"/>
    <w:rsid w:val="00806185"/>
    <w:rsid w:val="008062FD"/>
    <w:rsid w:val="008063A7"/>
    <w:rsid w:val="008076B9"/>
    <w:rsid w:val="00807C41"/>
    <w:rsid w:val="008102E5"/>
    <w:rsid w:val="0081056B"/>
    <w:rsid w:val="00810B26"/>
    <w:rsid w:val="00811663"/>
    <w:rsid w:val="00811C3D"/>
    <w:rsid w:val="00812E79"/>
    <w:rsid w:val="00813438"/>
    <w:rsid w:val="008148C8"/>
    <w:rsid w:val="00814FE2"/>
    <w:rsid w:val="00815423"/>
    <w:rsid w:val="008172BE"/>
    <w:rsid w:val="00821495"/>
    <w:rsid w:val="00821CAF"/>
    <w:rsid w:val="00821DBF"/>
    <w:rsid w:val="00822F0B"/>
    <w:rsid w:val="008257DB"/>
    <w:rsid w:val="00825871"/>
    <w:rsid w:val="0082659F"/>
    <w:rsid w:val="00826E11"/>
    <w:rsid w:val="00827F63"/>
    <w:rsid w:val="00831B45"/>
    <w:rsid w:val="008336A3"/>
    <w:rsid w:val="00834328"/>
    <w:rsid w:val="0083438E"/>
    <w:rsid w:val="00836174"/>
    <w:rsid w:val="00836E02"/>
    <w:rsid w:val="0084120D"/>
    <w:rsid w:val="00842044"/>
    <w:rsid w:val="00842358"/>
    <w:rsid w:val="0084332B"/>
    <w:rsid w:val="00845542"/>
    <w:rsid w:val="00845952"/>
    <w:rsid w:val="008459C1"/>
    <w:rsid w:val="008464F8"/>
    <w:rsid w:val="008518AF"/>
    <w:rsid w:val="00851912"/>
    <w:rsid w:val="008521DE"/>
    <w:rsid w:val="008537A3"/>
    <w:rsid w:val="00853B2E"/>
    <w:rsid w:val="00853F84"/>
    <w:rsid w:val="008557F7"/>
    <w:rsid w:val="0085584B"/>
    <w:rsid w:val="0085584F"/>
    <w:rsid w:val="00856163"/>
    <w:rsid w:val="00857504"/>
    <w:rsid w:val="00857681"/>
    <w:rsid w:val="00857F64"/>
    <w:rsid w:val="00860242"/>
    <w:rsid w:val="008602EC"/>
    <w:rsid w:val="00861A93"/>
    <w:rsid w:val="00862A5A"/>
    <w:rsid w:val="008635EB"/>
    <w:rsid w:val="00865814"/>
    <w:rsid w:val="0086585F"/>
    <w:rsid w:val="0086649B"/>
    <w:rsid w:val="00866876"/>
    <w:rsid w:val="00866EFC"/>
    <w:rsid w:val="00867624"/>
    <w:rsid w:val="008710F2"/>
    <w:rsid w:val="00872348"/>
    <w:rsid w:val="00873609"/>
    <w:rsid w:val="00874099"/>
    <w:rsid w:val="00875463"/>
    <w:rsid w:val="00875875"/>
    <w:rsid w:val="0087594E"/>
    <w:rsid w:val="008759C0"/>
    <w:rsid w:val="00880A0F"/>
    <w:rsid w:val="00880D99"/>
    <w:rsid w:val="00881800"/>
    <w:rsid w:val="008823E1"/>
    <w:rsid w:val="00882ED8"/>
    <w:rsid w:val="00883A4C"/>
    <w:rsid w:val="00883BC5"/>
    <w:rsid w:val="00884876"/>
    <w:rsid w:val="00884D0A"/>
    <w:rsid w:val="00885D2C"/>
    <w:rsid w:val="00885F0D"/>
    <w:rsid w:val="0088640D"/>
    <w:rsid w:val="00886725"/>
    <w:rsid w:val="008868AB"/>
    <w:rsid w:val="008879D9"/>
    <w:rsid w:val="00887D77"/>
    <w:rsid w:val="0089144C"/>
    <w:rsid w:val="00891F02"/>
    <w:rsid w:val="00892AB1"/>
    <w:rsid w:val="00892DE6"/>
    <w:rsid w:val="00894DF3"/>
    <w:rsid w:val="00896199"/>
    <w:rsid w:val="0089686D"/>
    <w:rsid w:val="00897E78"/>
    <w:rsid w:val="008A1912"/>
    <w:rsid w:val="008A1DAF"/>
    <w:rsid w:val="008A41CB"/>
    <w:rsid w:val="008A450E"/>
    <w:rsid w:val="008A512B"/>
    <w:rsid w:val="008A5207"/>
    <w:rsid w:val="008A67C6"/>
    <w:rsid w:val="008A6820"/>
    <w:rsid w:val="008B0E3A"/>
    <w:rsid w:val="008B15F9"/>
    <w:rsid w:val="008B16CD"/>
    <w:rsid w:val="008B174D"/>
    <w:rsid w:val="008B187C"/>
    <w:rsid w:val="008B1DA1"/>
    <w:rsid w:val="008B25B9"/>
    <w:rsid w:val="008B2803"/>
    <w:rsid w:val="008B2BA8"/>
    <w:rsid w:val="008B3E3C"/>
    <w:rsid w:val="008B6167"/>
    <w:rsid w:val="008B61D6"/>
    <w:rsid w:val="008B77BF"/>
    <w:rsid w:val="008B7AF5"/>
    <w:rsid w:val="008C0122"/>
    <w:rsid w:val="008C10C9"/>
    <w:rsid w:val="008C1349"/>
    <w:rsid w:val="008C1D41"/>
    <w:rsid w:val="008C344E"/>
    <w:rsid w:val="008C40C0"/>
    <w:rsid w:val="008C6BF2"/>
    <w:rsid w:val="008C7551"/>
    <w:rsid w:val="008C7622"/>
    <w:rsid w:val="008C7A6C"/>
    <w:rsid w:val="008C7F40"/>
    <w:rsid w:val="008D0249"/>
    <w:rsid w:val="008D03E2"/>
    <w:rsid w:val="008D0A00"/>
    <w:rsid w:val="008D0F62"/>
    <w:rsid w:val="008D1240"/>
    <w:rsid w:val="008D1790"/>
    <w:rsid w:val="008D2496"/>
    <w:rsid w:val="008D24BF"/>
    <w:rsid w:val="008D3D45"/>
    <w:rsid w:val="008D55F1"/>
    <w:rsid w:val="008D567F"/>
    <w:rsid w:val="008D5E11"/>
    <w:rsid w:val="008E104B"/>
    <w:rsid w:val="008E22FC"/>
    <w:rsid w:val="008E23B4"/>
    <w:rsid w:val="008E2642"/>
    <w:rsid w:val="008E29B4"/>
    <w:rsid w:val="008E2FCF"/>
    <w:rsid w:val="008E3632"/>
    <w:rsid w:val="008E3E75"/>
    <w:rsid w:val="008E59FA"/>
    <w:rsid w:val="008E5BB0"/>
    <w:rsid w:val="008E70E5"/>
    <w:rsid w:val="008E76A1"/>
    <w:rsid w:val="008E79F5"/>
    <w:rsid w:val="008E7F5E"/>
    <w:rsid w:val="008F0275"/>
    <w:rsid w:val="008F2307"/>
    <w:rsid w:val="008F2C78"/>
    <w:rsid w:val="008F3A94"/>
    <w:rsid w:val="008F4C7C"/>
    <w:rsid w:val="008F5BC4"/>
    <w:rsid w:val="008F5EFA"/>
    <w:rsid w:val="008F631E"/>
    <w:rsid w:val="008F6BBF"/>
    <w:rsid w:val="008F6CF4"/>
    <w:rsid w:val="008F7683"/>
    <w:rsid w:val="00901E14"/>
    <w:rsid w:val="00902273"/>
    <w:rsid w:val="009026F1"/>
    <w:rsid w:val="00903DB1"/>
    <w:rsid w:val="00904645"/>
    <w:rsid w:val="0090559D"/>
    <w:rsid w:val="00905776"/>
    <w:rsid w:val="00905E14"/>
    <w:rsid w:val="00906610"/>
    <w:rsid w:val="0090688F"/>
    <w:rsid w:val="00907053"/>
    <w:rsid w:val="00907744"/>
    <w:rsid w:val="00907B25"/>
    <w:rsid w:val="00907F72"/>
    <w:rsid w:val="009102AD"/>
    <w:rsid w:val="00910AC1"/>
    <w:rsid w:val="00911294"/>
    <w:rsid w:val="009112FA"/>
    <w:rsid w:val="00912723"/>
    <w:rsid w:val="00912E4D"/>
    <w:rsid w:val="00913110"/>
    <w:rsid w:val="00914EEC"/>
    <w:rsid w:val="0091508F"/>
    <w:rsid w:val="00915864"/>
    <w:rsid w:val="00915EB5"/>
    <w:rsid w:val="00916441"/>
    <w:rsid w:val="00916D3F"/>
    <w:rsid w:val="00917866"/>
    <w:rsid w:val="009200D8"/>
    <w:rsid w:val="009203E9"/>
    <w:rsid w:val="0092063A"/>
    <w:rsid w:val="00920912"/>
    <w:rsid w:val="00920DAC"/>
    <w:rsid w:val="00921AA0"/>
    <w:rsid w:val="009221B0"/>
    <w:rsid w:val="00922837"/>
    <w:rsid w:val="0092303E"/>
    <w:rsid w:val="0092453D"/>
    <w:rsid w:val="00927267"/>
    <w:rsid w:val="00927FC2"/>
    <w:rsid w:val="00931D26"/>
    <w:rsid w:val="00932954"/>
    <w:rsid w:val="00933986"/>
    <w:rsid w:val="00933EF9"/>
    <w:rsid w:val="00934DFF"/>
    <w:rsid w:val="00934F64"/>
    <w:rsid w:val="00934FEA"/>
    <w:rsid w:val="00936256"/>
    <w:rsid w:val="009400A3"/>
    <w:rsid w:val="009418AA"/>
    <w:rsid w:val="009434B1"/>
    <w:rsid w:val="00944C0F"/>
    <w:rsid w:val="0094617F"/>
    <w:rsid w:val="009461EC"/>
    <w:rsid w:val="00946893"/>
    <w:rsid w:val="00946A5C"/>
    <w:rsid w:val="00946B37"/>
    <w:rsid w:val="00950388"/>
    <w:rsid w:val="009504B3"/>
    <w:rsid w:val="009505EC"/>
    <w:rsid w:val="00952047"/>
    <w:rsid w:val="009530D4"/>
    <w:rsid w:val="009545CD"/>
    <w:rsid w:val="00955D92"/>
    <w:rsid w:val="00956569"/>
    <w:rsid w:val="00956C0F"/>
    <w:rsid w:val="00960E7A"/>
    <w:rsid w:val="00961AF1"/>
    <w:rsid w:val="00961C4C"/>
    <w:rsid w:val="00962808"/>
    <w:rsid w:val="00962B2A"/>
    <w:rsid w:val="00964407"/>
    <w:rsid w:val="009644A6"/>
    <w:rsid w:val="00966A37"/>
    <w:rsid w:val="00966C85"/>
    <w:rsid w:val="0096704D"/>
    <w:rsid w:val="00967DD3"/>
    <w:rsid w:val="00967EEF"/>
    <w:rsid w:val="009706DB"/>
    <w:rsid w:val="009708F7"/>
    <w:rsid w:val="009719D8"/>
    <w:rsid w:val="00971CA1"/>
    <w:rsid w:val="00971F42"/>
    <w:rsid w:val="00972025"/>
    <w:rsid w:val="00975DEA"/>
    <w:rsid w:val="00976234"/>
    <w:rsid w:val="00976252"/>
    <w:rsid w:val="00976509"/>
    <w:rsid w:val="0097733D"/>
    <w:rsid w:val="0097743E"/>
    <w:rsid w:val="00977783"/>
    <w:rsid w:val="00977C53"/>
    <w:rsid w:val="00980414"/>
    <w:rsid w:val="00982C08"/>
    <w:rsid w:val="00983593"/>
    <w:rsid w:val="00983AF5"/>
    <w:rsid w:val="00984190"/>
    <w:rsid w:val="009844E0"/>
    <w:rsid w:val="00984F74"/>
    <w:rsid w:val="00984FCE"/>
    <w:rsid w:val="0098511E"/>
    <w:rsid w:val="00986D05"/>
    <w:rsid w:val="009870B4"/>
    <w:rsid w:val="009876B1"/>
    <w:rsid w:val="00990B8B"/>
    <w:rsid w:val="00993124"/>
    <w:rsid w:val="00993A15"/>
    <w:rsid w:val="00994107"/>
    <w:rsid w:val="00994AAB"/>
    <w:rsid w:val="00995469"/>
    <w:rsid w:val="0099694C"/>
    <w:rsid w:val="00997752"/>
    <w:rsid w:val="009A1217"/>
    <w:rsid w:val="009A1998"/>
    <w:rsid w:val="009A1E68"/>
    <w:rsid w:val="009A326D"/>
    <w:rsid w:val="009A3B39"/>
    <w:rsid w:val="009A426E"/>
    <w:rsid w:val="009A4E41"/>
    <w:rsid w:val="009A4F05"/>
    <w:rsid w:val="009A5101"/>
    <w:rsid w:val="009A5387"/>
    <w:rsid w:val="009A579E"/>
    <w:rsid w:val="009A72E1"/>
    <w:rsid w:val="009B04F3"/>
    <w:rsid w:val="009B10C9"/>
    <w:rsid w:val="009B16A5"/>
    <w:rsid w:val="009B232E"/>
    <w:rsid w:val="009B32E4"/>
    <w:rsid w:val="009B4631"/>
    <w:rsid w:val="009B484D"/>
    <w:rsid w:val="009B527E"/>
    <w:rsid w:val="009B5F3D"/>
    <w:rsid w:val="009B661C"/>
    <w:rsid w:val="009B6EF5"/>
    <w:rsid w:val="009B7E68"/>
    <w:rsid w:val="009C0D7A"/>
    <w:rsid w:val="009C1466"/>
    <w:rsid w:val="009C2B9E"/>
    <w:rsid w:val="009C5155"/>
    <w:rsid w:val="009C51BC"/>
    <w:rsid w:val="009C5278"/>
    <w:rsid w:val="009C5FAA"/>
    <w:rsid w:val="009C72CC"/>
    <w:rsid w:val="009D0082"/>
    <w:rsid w:val="009D0269"/>
    <w:rsid w:val="009D0997"/>
    <w:rsid w:val="009D19D7"/>
    <w:rsid w:val="009D1DC5"/>
    <w:rsid w:val="009D1F51"/>
    <w:rsid w:val="009D217D"/>
    <w:rsid w:val="009D25B0"/>
    <w:rsid w:val="009D338B"/>
    <w:rsid w:val="009D3EEC"/>
    <w:rsid w:val="009D491C"/>
    <w:rsid w:val="009D4A90"/>
    <w:rsid w:val="009D51E6"/>
    <w:rsid w:val="009D5804"/>
    <w:rsid w:val="009D5F3B"/>
    <w:rsid w:val="009D6237"/>
    <w:rsid w:val="009D726A"/>
    <w:rsid w:val="009E1606"/>
    <w:rsid w:val="009E1979"/>
    <w:rsid w:val="009E234E"/>
    <w:rsid w:val="009E3494"/>
    <w:rsid w:val="009E3867"/>
    <w:rsid w:val="009E57FE"/>
    <w:rsid w:val="009E5DE3"/>
    <w:rsid w:val="009E62CA"/>
    <w:rsid w:val="009E666D"/>
    <w:rsid w:val="009F0125"/>
    <w:rsid w:val="009F0366"/>
    <w:rsid w:val="009F060B"/>
    <w:rsid w:val="009F11BE"/>
    <w:rsid w:val="009F1A05"/>
    <w:rsid w:val="009F3F45"/>
    <w:rsid w:val="009F40B6"/>
    <w:rsid w:val="009F42CE"/>
    <w:rsid w:val="009F4D7E"/>
    <w:rsid w:val="009F5376"/>
    <w:rsid w:val="009F6263"/>
    <w:rsid w:val="009F64F3"/>
    <w:rsid w:val="009F6A18"/>
    <w:rsid w:val="009F7B61"/>
    <w:rsid w:val="00A006EF"/>
    <w:rsid w:val="00A02595"/>
    <w:rsid w:val="00A03770"/>
    <w:rsid w:val="00A04ADB"/>
    <w:rsid w:val="00A05CC2"/>
    <w:rsid w:val="00A12255"/>
    <w:rsid w:val="00A1227E"/>
    <w:rsid w:val="00A128FB"/>
    <w:rsid w:val="00A14B8B"/>
    <w:rsid w:val="00A14F12"/>
    <w:rsid w:val="00A15F3C"/>
    <w:rsid w:val="00A165B8"/>
    <w:rsid w:val="00A16749"/>
    <w:rsid w:val="00A1793B"/>
    <w:rsid w:val="00A204D3"/>
    <w:rsid w:val="00A20E39"/>
    <w:rsid w:val="00A2146D"/>
    <w:rsid w:val="00A215E1"/>
    <w:rsid w:val="00A21C13"/>
    <w:rsid w:val="00A21D1E"/>
    <w:rsid w:val="00A2285C"/>
    <w:rsid w:val="00A22D5B"/>
    <w:rsid w:val="00A230AA"/>
    <w:rsid w:val="00A2364B"/>
    <w:rsid w:val="00A24B05"/>
    <w:rsid w:val="00A2698C"/>
    <w:rsid w:val="00A26B3B"/>
    <w:rsid w:val="00A2770E"/>
    <w:rsid w:val="00A30D26"/>
    <w:rsid w:val="00A31400"/>
    <w:rsid w:val="00A31701"/>
    <w:rsid w:val="00A31D2C"/>
    <w:rsid w:val="00A32682"/>
    <w:rsid w:val="00A328A2"/>
    <w:rsid w:val="00A32A5A"/>
    <w:rsid w:val="00A33EB5"/>
    <w:rsid w:val="00A35D15"/>
    <w:rsid w:val="00A37264"/>
    <w:rsid w:val="00A375E9"/>
    <w:rsid w:val="00A378AA"/>
    <w:rsid w:val="00A379FE"/>
    <w:rsid w:val="00A37D33"/>
    <w:rsid w:val="00A37FF4"/>
    <w:rsid w:val="00A40B42"/>
    <w:rsid w:val="00A41370"/>
    <w:rsid w:val="00A42446"/>
    <w:rsid w:val="00A43298"/>
    <w:rsid w:val="00A44923"/>
    <w:rsid w:val="00A44FE9"/>
    <w:rsid w:val="00A45927"/>
    <w:rsid w:val="00A46AB1"/>
    <w:rsid w:val="00A50266"/>
    <w:rsid w:val="00A50E47"/>
    <w:rsid w:val="00A519DC"/>
    <w:rsid w:val="00A52DCC"/>
    <w:rsid w:val="00A533C6"/>
    <w:rsid w:val="00A538F8"/>
    <w:rsid w:val="00A53CA1"/>
    <w:rsid w:val="00A5417D"/>
    <w:rsid w:val="00A546B0"/>
    <w:rsid w:val="00A54BE9"/>
    <w:rsid w:val="00A553FF"/>
    <w:rsid w:val="00A55678"/>
    <w:rsid w:val="00A574EA"/>
    <w:rsid w:val="00A575EC"/>
    <w:rsid w:val="00A57708"/>
    <w:rsid w:val="00A57A70"/>
    <w:rsid w:val="00A60301"/>
    <w:rsid w:val="00A60ABF"/>
    <w:rsid w:val="00A60B3A"/>
    <w:rsid w:val="00A6122A"/>
    <w:rsid w:val="00A616BF"/>
    <w:rsid w:val="00A619B4"/>
    <w:rsid w:val="00A62089"/>
    <w:rsid w:val="00A62741"/>
    <w:rsid w:val="00A630E1"/>
    <w:rsid w:val="00A66864"/>
    <w:rsid w:val="00A702A6"/>
    <w:rsid w:val="00A702C1"/>
    <w:rsid w:val="00A709B2"/>
    <w:rsid w:val="00A70BA1"/>
    <w:rsid w:val="00A70BE7"/>
    <w:rsid w:val="00A71332"/>
    <w:rsid w:val="00A72950"/>
    <w:rsid w:val="00A72B94"/>
    <w:rsid w:val="00A73AAB"/>
    <w:rsid w:val="00A742F0"/>
    <w:rsid w:val="00A74DA8"/>
    <w:rsid w:val="00A76274"/>
    <w:rsid w:val="00A76AE1"/>
    <w:rsid w:val="00A76FE4"/>
    <w:rsid w:val="00A776BC"/>
    <w:rsid w:val="00A779FC"/>
    <w:rsid w:val="00A80BC1"/>
    <w:rsid w:val="00A80E23"/>
    <w:rsid w:val="00A81C63"/>
    <w:rsid w:val="00A82B63"/>
    <w:rsid w:val="00A83BF1"/>
    <w:rsid w:val="00A84AA3"/>
    <w:rsid w:val="00A84C53"/>
    <w:rsid w:val="00A86D70"/>
    <w:rsid w:val="00A87576"/>
    <w:rsid w:val="00A877A7"/>
    <w:rsid w:val="00A87AEA"/>
    <w:rsid w:val="00A87D09"/>
    <w:rsid w:val="00A87F0B"/>
    <w:rsid w:val="00A90986"/>
    <w:rsid w:val="00A90AD2"/>
    <w:rsid w:val="00A90C14"/>
    <w:rsid w:val="00A91A7A"/>
    <w:rsid w:val="00A936FA"/>
    <w:rsid w:val="00A93827"/>
    <w:rsid w:val="00A93851"/>
    <w:rsid w:val="00A93FFB"/>
    <w:rsid w:val="00A95CD3"/>
    <w:rsid w:val="00A96F48"/>
    <w:rsid w:val="00A974C6"/>
    <w:rsid w:val="00A97575"/>
    <w:rsid w:val="00A97DF0"/>
    <w:rsid w:val="00AA11F6"/>
    <w:rsid w:val="00AA1746"/>
    <w:rsid w:val="00AA17B8"/>
    <w:rsid w:val="00AA1EBD"/>
    <w:rsid w:val="00AA2846"/>
    <w:rsid w:val="00AA4842"/>
    <w:rsid w:val="00AA494A"/>
    <w:rsid w:val="00AA498F"/>
    <w:rsid w:val="00AA4D72"/>
    <w:rsid w:val="00AA56A1"/>
    <w:rsid w:val="00AA672C"/>
    <w:rsid w:val="00AA753C"/>
    <w:rsid w:val="00AA790E"/>
    <w:rsid w:val="00AB0CC6"/>
    <w:rsid w:val="00AB0D57"/>
    <w:rsid w:val="00AB1036"/>
    <w:rsid w:val="00AB1459"/>
    <w:rsid w:val="00AB1BB9"/>
    <w:rsid w:val="00AB28E4"/>
    <w:rsid w:val="00AB2BC5"/>
    <w:rsid w:val="00AB38D5"/>
    <w:rsid w:val="00AB4599"/>
    <w:rsid w:val="00AB4F1C"/>
    <w:rsid w:val="00AB55B1"/>
    <w:rsid w:val="00AB57DC"/>
    <w:rsid w:val="00AB6DCD"/>
    <w:rsid w:val="00AB6FF4"/>
    <w:rsid w:val="00AB7879"/>
    <w:rsid w:val="00AB7A3C"/>
    <w:rsid w:val="00AC1C22"/>
    <w:rsid w:val="00AC33DE"/>
    <w:rsid w:val="00AC403B"/>
    <w:rsid w:val="00AC4D0A"/>
    <w:rsid w:val="00AC5270"/>
    <w:rsid w:val="00AC5985"/>
    <w:rsid w:val="00AC5F20"/>
    <w:rsid w:val="00AC778F"/>
    <w:rsid w:val="00AC7C44"/>
    <w:rsid w:val="00AC7C48"/>
    <w:rsid w:val="00AC7D52"/>
    <w:rsid w:val="00AD0CF2"/>
    <w:rsid w:val="00AD2AC3"/>
    <w:rsid w:val="00AD3102"/>
    <w:rsid w:val="00AD53A9"/>
    <w:rsid w:val="00AD5FCC"/>
    <w:rsid w:val="00AD5FE7"/>
    <w:rsid w:val="00AD6210"/>
    <w:rsid w:val="00AD66B9"/>
    <w:rsid w:val="00AD6A88"/>
    <w:rsid w:val="00AD72F5"/>
    <w:rsid w:val="00AE04B5"/>
    <w:rsid w:val="00AE1B3B"/>
    <w:rsid w:val="00AE2765"/>
    <w:rsid w:val="00AE33B4"/>
    <w:rsid w:val="00AE3D04"/>
    <w:rsid w:val="00AE4C8D"/>
    <w:rsid w:val="00AE4F67"/>
    <w:rsid w:val="00AE4FB5"/>
    <w:rsid w:val="00AE5754"/>
    <w:rsid w:val="00AE691C"/>
    <w:rsid w:val="00AE72FA"/>
    <w:rsid w:val="00AE75D1"/>
    <w:rsid w:val="00AF04D6"/>
    <w:rsid w:val="00AF169F"/>
    <w:rsid w:val="00AF2685"/>
    <w:rsid w:val="00AF35C4"/>
    <w:rsid w:val="00AF3825"/>
    <w:rsid w:val="00AF5772"/>
    <w:rsid w:val="00AF631E"/>
    <w:rsid w:val="00AF7276"/>
    <w:rsid w:val="00AF76C3"/>
    <w:rsid w:val="00B0024A"/>
    <w:rsid w:val="00B00791"/>
    <w:rsid w:val="00B009D6"/>
    <w:rsid w:val="00B0123C"/>
    <w:rsid w:val="00B01674"/>
    <w:rsid w:val="00B020B4"/>
    <w:rsid w:val="00B0235D"/>
    <w:rsid w:val="00B0495F"/>
    <w:rsid w:val="00B055DB"/>
    <w:rsid w:val="00B0576F"/>
    <w:rsid w:val="00B05D2B"/>
    <w:rsid w:val="00B05E5A"/>
    <w:rsid w:val="00B06F84"/>
    <w:rsid w:val="00B071A3"/>
    <w:rsid w:val="00B109A5"/>
    <w:rsid w:val="00B10F00"/>
    <w:rsid w:val="00B12A4D"/>
    <w:rsid w:val="00B13DBC"/>
    <w:rsid w:val="00B14564"/>
    <w:rsid w:val="00B14573"/>
    <w:rsid w:val="00B14700"/>
    <w:rsid w:val="00B147EA"/>
    <w:rsid w:val="00B159A7"/>
    <w:rsid w:val="00B16005"/>
    <w:rsid w:val="00B206BF"/>
    <w:rsid w:val="00B20C50"/>
    <w:rsid w:val="00B212C4"/>
    <w:rsid w:val="00B2280E"/>
    <w:rsid w:val="00B25464"/>
    <w:rsid w:val="00B27040"/>
    <w:rsid w:val="00B27CAD"/>
    <w:rsid w:val="00B30888"/>
    <w:rsid w:val="00B30DB0"/>
    <w:rsid w:val="00B31180"/>
    <w:rsid w:val="00B31BF6"/>
    <w:rsid w:val="00B320A8"/>
    <w:rsid w:val="00B323BB"/>
    <w:rsid w:val="00B3464A"/>
    <w:rsid w:val="00B34B98"/>
    <w:rsid w:val="00B34FCE"/>
    <w:rsid w:val="00B35AA0"/>
    <w:rsid w:val="00B35B08"/>
    <w:rsid w:val="00B35BAF"/>
    <w:rsid w:val="00B36794"/>
    <w:rsid w:val="00B37EE8"/>
    <w:rsid w:val="00B400DB"/>
    <w:rsid w:val="00B40941"/>
    <w:rsid w:val="00B4193D"/>
    <w:rsid w:val="00B429D2"/>
    <w:rsid w:val="00B42D06"/>
    <w:rsid w:val="00B4328B"/>
    <w:rsid w:val="00B43ECE"/>
    <w:rsid w:val="00B443B4"/>
    <w:rsid w:val="00B44EE8"/>
    <w:rsid w:val="00B46385"/>
    <w:rsid w:val="00B46952"/>
    <w:rsid w:val="00B4799E"/>
    <w:rsid w:val="00B51081"/>
    <w:rsid w:val="00B52391"/>
    <w:rsid w:val="00B52571"/>
    <w:rsid w:val="00B529FF"/>
    <w:rsid w:val="00B53D1F"/>
    <w:rsid w:val="00B55647"/>
    <w:rsid w:val="00B614D2"/>
    <w:rsid w:val="00B617F8"/>
    <w:rsid w:val="00B62414"/>
    <w:rsid w:val="00B63708"/>
    <w:rsid w:val="00B63795"/>
    <w:rsid w:val="00B656F3"/>
    <w:rsid w:val="00B65AA1"/>
    <w:rsid w:val="00B675B4"/>
    <w:rsid w:val="00B67885"/>
    <w:rsid w:val="00B67B21"/>
    <w:rsid w:val="00B67BD0"/>
    <w:rsid w:val="00B711B2"/>
    <w:rsid w:val="00B71A5F"/>
    <w:rsid w:val="00B71E2E"/>
    <w:rsid w:val="00B71FE3"/>
    <w:rsid w:val="00B726DD"/>
    <w:rsid w:val="00B728B1"/>
    <w:rsid w:val="00B73B54"/>
    <w:rsid w:val="00B74B4F"/>
    <w:rsid w:val="00B74DE0"/>
    <w:rsid w:val="00B75162"/>
    <w:rsid w:val="00B758CD"/>
    <w:rsid w:val="00B76071"/>
    <w:rsid w:val="00B760A1"/>
    <w:rsid w:val="00B774C8"/>
    <w:rsid w:val="00B77546"/>
    <w:rsid w:val="00B77CEF"/>
    <w:rsid w:val="00B81D63"/>
    <w:rsid w:val="00B82C3E"/>
    <w:rsid w:val="00B84DBE"/>
    <w:rsid w:val="00B84FBA"/>
    <w:rsid w:val="00B85DEB"/>
    <w:rsid w:val="00B86DA2"/>
    <w:rsid w:val="00B901FD"/>
    <w:rsid w:val="00B903BA"/>
    <w:rsid w:val="00B90941"/>
    <w:rsid w:val="00B90976"/>
    <w:rsid w:val="00B94156"/>
    <w:rsid w:val="00B961BC"/>
    <w:rsid w:val="00B968ED"/>
    <w:rsid w:val="00B96E25"/>
    <w:rsid w:val="00B97F92"/>
    <w:rsid w:val="00BA07C9"/>
    <w:rsid w:val="00BA0A6C"/>
    <w:rsid w:val="00BA0F04"/>
    <w:rsid w:val="00BA1BAE"/>
    <w:rsid w:val="00BA2751"/>
    <w:rsid w:val="00BA2D19"/>
    <w:rsid w:val="00BA2DBD"/>
    <w:rsid w:val="00BA43BA"/>
    <w:rsid w:val="00BA4819"/>
    <w:rsid w:val="00BA5ADD"/>
    <w:rsid w:val="00BA61E1"/>
    <w:rsid w:val="00BA79F7"/>
    <w:rsid w:val="00BB114B"/>
    <w:rsid w:val="00BB18E4"/>
    <w:rsid w:val="00BB2A50"/>
    <w:rsid w:val="00BB2ED0"/>
    <w:rsid w:val="00BB3589"/>
    <w:rsid w:val="00BB3983"/>
    <w:rsid w:val="00BB43B7"/>
    <w:rsid w:val="00BB4703"/>
    <w:rsid w:val="00BB5858"/>
    <w:rsid w:val="00BB61A6"/>
    <w:rsid w:val="00BB658D"/>
    <w:rsid w:val="00BB6691"/>
    <w:rsid w:val="00BB6F9A"/>
    <w:rsid w:val="00BB765F"/>
    <w:rsid w:val="00BC0106"/>
    <w:rsid w:val="00BC127C"/>
    <w:rsid w:val="00BC1AEF"/>
    <w:rsid w:val="00BC30FC"/>
    <w:rsid w:val="00BC3717"/>
    <w:rsid w:val="00BC38DC"/>
    <w:rsid w:val="00BC3C9E"/>
    <w:rsid w:val="00BC56C7"/>
    <w:rsid w:val="00BD109D"/>
    <w:rsid w:val="00BD3491"/>
    <w:rsid w:val="00BD3641"/>
    <w:rsid w:val="00BD377D"/>
    <w:rsid w:val="00BD3AF9"/>
    <w:rsid w:val="00BD3F28"/>
    <w:rsid w:val="00BD47A3"/>
    <w:rsid w:val="00BD4B46"/>
    <w:rsid w:val="00BD4C99"/>
    <w:rsid w:val="00BD6F29"/>
    <w:rsid w:val="00BD7D01"/>
    <w:rsid w:val="00BE0390"/>
    <w:rsid w:val="00BE09F6"/>
    <w:rsid w:val="00BE1595"/>
    <w:rsid w:val="00BE1E41"/>
    <w:rsid w:val="00BE227D"/>
    <w:rsid w:val="00BE4F7B"/>
    <w:rsid w:val="00BE575D"/>
    <w:rsid w:val="00BE7776"/>
    <w:rsid w:val="00BE7999"/>
    <w:rsid w:val="00BF0555"/>
    <w:rsid w:val="00BF1039"/>
    <w:rsid w:val="00BF1455"/>
    <w:rsid w:val="00BF3D94"/>
    <w:rsid w:val="00BF40B9"/>
    <w:rsid w:val="00BF4B94"/>
    <w:rsid w:val="00BF67C2"/>
    <w:rsid w:val="00BF6B10"/>
    <w:rsid w:val="00C016B7"/>
    <w:rsid w:val="00C03B41"/>
    <w:rsid w:val="00C03FD2"/>
    <w:rsid w:val="00C04855"/>
    <w:rsid w:val="00C04AEA"/>
    <w:rsid w:val="00C0511F"/>
    <w:rsid w:val="00C05E92"/>
    <w:rsid w:val="00C06633"/>
    <w:rsid w:val="00C0683D"/>
    <w:rsid w:val="00C075CD"/>
    <w:rsid w:val="00C07A9E"/>
    <w:rsid w:val="00C10018"/>
    <w:rsid w:val="00C100D8"/>
    <w:rsid w:val="00C10949"/>
    <w:rsid w:val="00C10A49"/>
    <w:rsid w:val="00C10C7E"/>
    <w:rsid w:val="00C10DF0"/>
    <w:rsid w:val="00C1147A"/>
    <w:rsid w:val="00C11BA7"/>
    <w:rsid w:val="00C11E84"/>
    <w:rsid w:val="00C12670"/>
    <w:rsid w:val="00C12813"/>
    <w:rsid w:val="00C12C80"/>
    <w:rsid w:val="00C13803"/>
    <w:rsid w:val="00C15B09"/>
    <w:rsid w:val="00C169F8"/>
    <w:rsid w:val="00C16DAD"/>
    <w:rsid w:val="00C17106"/>
    <w:rsid w:val="00C172E5"/>
    <w:rsid w:val="00C21C88"/>
    <w:rsid w:val="00C2241A"/>
    <w:rsid w:val="00C2354F"/>
    <w:rsid w:val="00C23EEB"/>
    <w:rsid w:val="00C2459A"/>
    <w:rsid w:val="00C24B3F"/>
    <w:rsid w:val="00C300EE"/>
    <w:rsid w:val="00C30A12"/>
    <w:rsid w:val="00C31450"/>
    <w:rsid w:val="00C33A06"/>
    <w:rsid w:val="00C34B3F"/>
    <w:rsid w:val="00C3603E"/>
    <w:rsid w:val="00C363CD"/>
    <w:rsid w:val="00C37314"/>
    <w:rsid w:val="00C377EF"/>
    <w:rsid w:val="00C379BB"/>
    <w:rsid w:val="00C37C38"/>
    <w:rsid w:val="00C37F40"/>
    <w:rsid w:val="00C40E50"/>
    <w:rsid w:val="00C40FB6"/>
    <w:rsid w:val="00C4166B"/>
    <w:rsid w:val="00C42C2C"/>
    <w:rsid w:val="00C42C2F"/>
    <w:rsid w:val="00C44428"/>
    <w:rsid w:val="00C4664E"/>
    <w:rsid w:val="00C46D49"/>
    <w:rsid w:val="00C46E1B"/>
    <w:rsid w:val="00C4718D"/>
    <w:rsid w:val="00C47D2E"/>
    <w:rsid w:val="00C50086"/>
    <w:rsid w:val="00C50727"/>
    <w:rsid w:val="00C510A8"/>
    <w:rsid w:val="00C5118C"/>
    <w:rsid w:val="00C5143C"/>
    <w:rsid w:val="00C553EC"/>
    <w:rsid w:val="00C558C5"/>
    <w:rsid w:val="00C558D4"/>
    <w:rsid w:val="00C56101"/>
    <w:rsid w:val="00C56318"/>
    <w:rsid w:val="00C5652E"/>
    <w:rsid w:val="00C56E2A"/>
    <w:rsid w:val="00C57215"/>
    <w:rsid w:val="00C61A36"/>
    <w:rsid w:val="00C62E8B"/>
    <w:rsid w:val="00C63067"/>
    <w:rsid w:val="00C633A3"/>
    <w:rsid w:val="00C633D5"/>
    <w:rsid w:val="00C636BF"/>
    <w:rsid w:val="00C63E38"/>
    <w:rsid w:val="00C64717"/>
    <w:rsid w:val="00C64EE1"/>
    <w:rsid w:val="00C65D65"/>
    <w:rsid w:val="00C660D4"/>
    <w:rsid w:val="00C66C54"/>
    <w:rsid w:val="00C67134"/>
    <w:rsid w:val="00C700C7"/>
    <w:rsid w:val="00C70D60"/>
    <w:rsid w:val="00C70DFA"/>
    <w:rsid w:val="00C71EBB"/>
    <w:rsid w:val="00C735CB"/>
    <w:rsid w:val="00C7445D"/>
    <w:rsid w:val="00C76123"/>
    <w:rsid w:val="00C761C1"/>
    <w:rsid w:val="00C76A82"/>
    <w:rsid w:val="00C7706B"/>
    <w:rsid w:val="00C77BBA"/>
    <w:rsid w:val="00C80D33"/>
    <w:rsid w:val="00C81261"/>
    <w:rsid w:val="00C82119"/>
    <w:rsid w:val="00C829F3"/>
    <w:rsid w:val="00C82B0D"/>
    <w:rsid w:val="00C83708"/>
    <w:rsid w:val="00C85CBB"/>
    <w:rsid w:val="00C868F4"/>
    <w:rsid w:val="00C876E2"/>
    <w:rsid w:val="00C87B64"/>
    <w:rsid w:val="00C87E11"/>
    <w:rsid w:val="00C91359"/>
    <w:rsid w:val="00C91571"/>
    <w:rsid w:val="00C92D70"/>
    <w:rsid w:val="00C935DF"/>
    <w:rsid w:val="00C93756"/>
    <w:rsid w:val="00C93D1A"/>
    <w:rsid w:val="00C957BF"/>
    <w:rsid w:val="00C96D37"/>
    <w:rsid w:val="00C96F07"/>
    <w:rsid w:val="00C97481"/>
    <w:rsid w:val="00C977F7"/>
    <w:rsid w:val="00C979C6"/>
    <w:rsid w:val="00CA0432"/>
    <w:rsid w:val="00CA0AA3"/>
    <w:rsid w:val="00CA1A81"/>
    <w:rsid w:val="00CA1EFC"/>
    <w:rsid w:val="00CA3C0D"/>
    <w:rsid w:val="00CA3DA5"/>
    <w:rsid w:val="00CA4169"/>
    <w:rsid w:val="00CA4458"/>
    <w:rsid w:val="00CA5847"/>
    <w:rsid w:val="00CA654C"/>
    <w:rsid w:val="00CA75FC"/>
    <w:rsid w:val="00CB1C28"/>
    <w:rsid w:val="00CB1E2B"/>
    <w:rsid w:val="00CB3C15"/>
    <w:rsid w:val="00CB4186"/>
    <w:rsid w:val="00CB4657"/>
    <w:rsid w:val="00CB49E1"/>
    <w:rsid w:val="00CB5AB3"/>
    <w:rsid w:val="00CB65D0"/>
    <w:rsid w:val="00CB66BF"/>
    <w:rsid w:val="00CB6BE1"/>
    <w:rsid w:val="00CB74D0"/>
    <w:rsid w:val="00CC02CA"/>
    <w:rsid w:val="00CC09C4"/>
    <w:rsid w:val="00CC0A97"/>
    <w:rsid w:val="00CC0CCC"/>
    <w:rsid w:val="00CC0F9B"/>
    <w:rsid w:val="00CC12BB"/>
    <w:rsid w:val="00CC193C"/>
    <w:rsid w:val="00CC322B"/>
    <w:rsid w:val="00CC3CC6"/>
    <w:rsid w:val="00CC3F64"/>
    <w:rsid w:val="00CC5928"/>
    <w:rsid w:val="00CC63BA"/>
    <w:rsid w:val="00CC7DEE"/>
    <w:rsid w:val="00CD1F58"/>
    <w:rsid w:val="00CD2052"/>
    <w:rsid w:val="00CD2F4E"/>
    <w:rsid w:val="00CD3A93"/>
    <w:rsid w:val="00CD51E4"/>
    <w:rsid w:val="00CD572E"/>
    <w:rsid w:val="00CD6E48"/>
    <w:rsid w:val="00CD719A"/>
    <w:rsid w:val="00CD762F"/>
    <w:rsid w:val="00CE0AD2"/>
    <w:rsid w:val="00CE0B8E"/>
    <w:rsid w:val="00CE13A8"/>
    <w:rsid w:val="00CE23FE"/>
    <w:rsid w:val="00CE25F9"/>
    <w:rsid w:val="00CE2780"/>
    <w:rsid w:val="00CE3002"/>
    <w:rsid w:val="00CE35D4"/>
    <w:rsid w:val="00CE3803"/>
    <w:rsid w:val="00CE4711"/>
    <w:rsid w:val="00CE4F83"/>
    <w:rsid w:val="00CE57D0"/>
    <w:rsid w:val="00CE57F2"/>
    <w:rsid w:val="00CE6CE2"/>
    <w:rsid w:val="00CE7733"/>
    <w:rsid w:val="00CE7A17"/>
    <w:rsid w:val="00CF0105"/>
    <w:rsid w:val="00CF0547"/>
    <w:rsid w:val="00CF0BB8"/>
    <w:rsid w:val="00CF1DD4"/>
    <w:rsid w:val="00CF2B0A"/>
    <w:rsid w:val="00CF2C36"/>
    <w:rsid w:val="00CF59D2"/>
    <w:rsid w:val="00CF6BE6"/>
    <w:rsid w:val="00CF71DE"/>
    <w:rsid w:val="00D00165"/>
    <w:rsid w:val="00D00FB4"/>
    <w:rsid w:val="00D016B5"/>
    <w:rsid w:val="00D02036"/>
    <w:rsid w:val="00D02723"/>
    <w:rsid w:val="00D043E3"/>
    <w:rsid w:val="00D04A86"/>
    <w:rsid w:val="00D04BCB"/>
    <w:rsid w:val="00D05436"/>
    <w:rsid w:val="00D054C2"/>
    <w:rsid w:val="00D0677C"/>
    <w:rsid w:val="00D067E5"/>
    <w:rsid w:val="00D06FB4"/>
    <w:rsid w:val="00D07F63"/>
    <w:rsid w:val="00D1228F"/>
    <w:rsid w:val="00D138B7"/>
    <w:rsid w:val="00D14650"/>
    <w:rsid w:val="00D14A92"/>
    <w:rsid w:val="00D14FC5"/>
    <w:rsid w:val="00D15857"/>
    <w:rsid w:val="00D15969"/>
    <w:rsid w:val="00D17D89"/>
    <w:rsid w:val="00D17D9E"/>
    <w:rsid w:val="00D21265"/>
    <w:rsid w:val="00D2130F"/>
    <w:rsid w:val="00D22650"/>
    <w:rsid w:val="00D2322C"/>
    <w:rsid w:val="00D2335A"/>
    <w:rsid w:val="00D23855"/>
    <w:rsid w:val="00D23AE8"/>
    <w:rsid w:val="00D241BD"/>
    <w:rsid w:val="00D252AE"/>
    <w:rsid w:val="00D25B57"/>
    <w:rsid w:val="00D2635B"/>
    <w:rsid w:val="00D26370"/>
    <w:rsid w:val="00D26E20"/>
    <w:rsid w:val="00D27B6D"/>
    <w:rsid w:val="00D3083F"/>
    <w:rsid w:val="00D30CFC"/>
    <w:rsid w:val="00D31955"/>
    <w:rsid w:val="00D31ADF"/>
    <w:rsid w:val="00D32E2E"/>
    <w:rsid w:val="00D32F64"/>
    <w:rsid w:val="00D33FCC"/>
    <w:rsid w:val="00D342FB"/>
    <w:rsid w:val="00D35224"/>
    <w:rsid w:val="00D356A1"/>
    <w:rsid w:val="00D363BC"/>
    <w:rsid w:val="00D36EDF"/>
    <w:rsid w:val="00D37019"/>
    <w:rsid w:val="00D37048"/>
    <w:rsid w:val="00D37A71"/>
    <w:rsid w:val="00D37B1D"/>
    <w:rsid w:val="00D4101A"/>
    <w:rsid w:val="00D41343"/>
    <w:rsid w:val="00D417D0"/>
    <w:rsid w:val="00D421F7"/>
    <w:rsid w:val="00D43B05"/>
    <w:rsid w:val="00D443DF"/>
    <w:rsid w:val="00D447FF"/>
    <w:rsid w:val="00D44C50"/>
    <w:rsid w:val="00D46375"/>
    <w:rsid w:val="00D467CD"/>
    <w:rsid w:val="00D46B62"/>
    <w:rsid w:val="00D4723F"/>
    <w:rsid w:val="00D50030"/>
    <w:rsid w:val="00D503C0"/>
    <w:rsid w:val="00D506D8"/>
    <w:rsid w:val="00D52129"/>
    <w:rsid w:val="00D5339F"/>
    <w:rsid w:val="00D53810"/>
    <w:rsid w:val="00D53D0B"/>
    <w:rsid w:val="00D5430C"/>
    <w:rsid w:val="00D56038"/>
    <w:rsid w:val="00D57DA3"/>
    <w:rsid w:val="00D60821"/>
    <w:rsid w:val="00D613A5"/>
    <w:rsid w:val="00D61FEC"/>
    <w:rsid w:val="00D638C7"/>
    <w:rsid w:val="00D63E03"/>
    <w:rsid w:val="00D6596E"/>
    <w:rsid w:val="00D65DE6"/>
    <w:rsid w:val="00D65DE9"/>
    <w:rsid w:val="00D66086"/>
    <w:rsid w:val="00D6671C"/>
    <w:rsid w:val="00D66B3D"/>
    <w:rsid w:val="00D67452"/>
    <w:rsid w:val="00D67774"/>
    <w:rsid w:val="00D67ECF"/>
    <w:rsid w:val="00D700FE"/>
    <w:rsid w:val="00D71679"/>
    <w:rsid w:val="00D72DB7"/>
    <w:rsid w:val="00D73383"/>
    <w:rsid w:val="00D73AAD"/>
    <w:rsid w:val="00D74446"/>
    <w:rsid w:val="00D75256"/>
    <w:rsid w:val="00D7670D"/>
    <w:rsid w:val="00D770CF"/>
    <w:rsid w:val="00D77616"/>
    <w:rsid w:val="00D77DF2"/>
    <w:rsid w:val="00D81692"/>
    <w:rsid w:val="00D81E30"/>
    <w:rsid w:val="00D8264F"/>
    <w:rsid w:val="00D82733"/>
    <w:rsid w:val="00D84007"/>
    <w:rsid w:val="00D840F0"/>
    <w:rsid w:val="00D84822"/>
    <w:rsid w:val="00D84A97"/>
    <w:rsid w:val="00D84BAF"/>
    <w:rsid w:val="00D84E69"/>
    <w:rsid w:val="00D851A6"/>
    <w:rsid w:val="00D86EAE"/>
    <w:rsid w:val="00D908E2"/>
    <w:rsid w:val="00D914AE"/>
    <w:rsid w:val="00D921BE"/>
    <w:rsid w:val="00D93253"/>
    <w:rsid w:val="00D9377A"/>
    <w:rsid w:val="00D93D24"/>
    <w:rsid w:val="00D9428B"/>
    <w:rsid w:val="00D94C79"/>
    <w:rsid w:val="00D96705"/>
    <w:rsid w:val="00D968A5"/>
    <w:rsid w:val="00D96AA4"/>
    <w:rsid w:val="00D96B79"/>
    <w:rsid w:val="00D97227"/>
    <w:rsid w:val="00D97314"/>
    <w:rsid w:val="00D975B9"/>
    <w:rsid w:val="00D97A6B"/>
    <w:rsid w:val="00D97F12"/>
    <w:rsid w:val="00DA0EDB"/>
    <w:rsid w:val="00DA1169"/>
    <w:rsid w:val="00DA1187"/>
    <w:rsid w:val="00DA277C"/>
    <w:rsid w:val="00DA2D5C"/>
    <w:rsid w:val="00DA3AB9"/>
    <w:rsid w:val="00DA4A78"/>
    <w:rsid w:val="00DA55B1"/>
    <w:rsid w:val="00DA6506"/>
    <w:rsid w:val="00DA66C2"/>
    <w:rsid w:val="00DA706D"/>
    <w:rsid w:val="00DA70F4"/>
    <w:rsid w:val="00DA7295"/>
    <w:rsid w:val="00DB0833"/>
    <w:rsid w:val="00DB10D1"/>
    <w:rsid w:val="00DB1784"/>
    <w:rsid w:val="00DB1B8F"/>
    <w:rsid w:val="00DB251B"/>
    <w:rsid w:val="00DB26A3"/>
    <w:rsid w:val="00DB2BE2"/>
    <w:rsid w:val="00DB2DCB"/>
    <w:rsid w:val="00DB3CCE"/>
    <w:rsid w:val="00DB5445"/>
    <w:rsid w:val="00DB5DE9"/>
    <w:rsid w:val="00DB7461"/>
    <w:rsid w:val="00DB7A28"/>
    <w:rsid w:val="00DC14C7"/>
    <w:rsid w:val="00DC1FC9"/>
    <w:rsid w:val="00DC23EE"/>
    <w:rsid w:val="00DC331D"/>
    <w:rsid w:val="00DC3A3D"/>
    <w:rsid w:val="00DC58BA"/>
    <w:rsid w:val="00DC7A29"/>
    <w:rsid w:val="00DC7F25"/>
    <w:rsid w:val="00DD0036"/>
    <w:rsid w:val="00DD014D"/>
    <w:rsid w:val="00DD1E31"/>
    <w:rsid w:val="00DD274D"/>
    <w:rsid w:val="00DD2798"/>
    <w:rsid w:val="00DD3C50"/>
    <w:rsid w:val="00DD4C57"/>
    <w:rsid w:val="00DD5C39"/>
    <w:rsid w:val="00DD633A"/>
    <w:rsid w:val="00DE0C03"/>
    <w:rsid w:val="00DE0E02"/>
    <w:rsid w:val="00DE3635"/>
    <w:rsid w:val="00DE3BC0"/>
    <w:rsid w:val="00DE3F41"/>
    <w:rsid w:val="00DE46AE"/>
    <w:rsid w:val="00DE4A0A"/>
    <w:rsid w:val="00DE4F02"/>
    <w:rsid w:val="00DE55F6"/>
    <w:rsid w:val="00DE5E2A"/>
    <w:rsid w:val="00DE66D2"/>
    <w:rsid w:val="00DE6D15"/>
    <w:rsid w:val="00DE6EB4"/>
    <w:rsid w:val="00DE6EFD"/>
    <w:rsid w:val="00DF096D"/>
    <w:rsid w:val="00DF0D61"/>
    <w:rsid w:val="00DF286B"/>
    <w:rsid w:val="00DF2B8B"/>
    <w:rsid w:val="00DF2D35"/>
    <w:rsid w:val="00DF3A54"/>
    <w:rsid w:val="00DF5204"/>
    <w:rsid w:val="00DF557B"/>
    <w:rsid w:val="00DF5A9B"/>
    <w:rsid w:val="00DF5FD0"/>
    <w:rsid w:val="00DF7915"/>
    <w:rsid w:val="00E0027C"/>
    <w:rsid w:val="00E008C1"/>
    <w:rsid w:val="00E00EA3"/>
    <w:rsid w:val="00E0114C"/>
    <w:rsid w:val="00E018BC"/>
    <w:rsid w:val="00E02859"/>
    <w:rsid w:val="00E03541"/>
    <w:rsid w:val="00E03615"/>
    <w:rsid w:val="00E04BC9"/>
    <w:rsid w:val="00E05741"/>
    <w:rsid w:val="00E05C03"/>
    <w:rsid w:val="00E05D9F"/>
    <w:rsid w:val="00E0643E"/>
    <w:rsid w:val="00E10F69"/>
    <w:rsid w:val="00E11E2E"/>
    <w:rsid w:val="00E11F4A"/>
    <w:rsid w:val="00E12FF9"/>
    <w:rsid w:val="00E13243"/>
    <w:rsid w:val="00E133D2"/>
    <w:rsid w:val="00E13462"/>
    <w:rsid w:val="00E1547C"/>
    <w:rsid w:val="00E15580"/>
    <w:rsid w:val="00E15A89"/>
    <w:rsid w:val="00E15B41"/>
    <w:rsid w:val="00E1783E"/>
    <w:rsid w:val="00E23727"/>
    <w:rsid w:val="00E23AB4"/>
    <w:rsid w:val="00E23CEA"/>
    <w:rsid w:val="00E23E3A"/>
    <w:rsid w:val="00E24278"/>
    <w:rsid w:val="00E242A5"/>
    <w:rsid w:val="00E27BE6"/>
    <w:rsid w:val="00E27E97"/>
    <w:rsid w:val="00E31349"/>
    <w:rsid w:val="00E32D51"/>
    <w:rsid w:val="00E33112"/>
    <w:rsid w:val="00E3373A"/>
    <w:rsid w:val="00E34CB5"/>
    <w:rsid w:val="00E36718"/>
    <w:rsid w:val="00E40BF2"/>
    <w:rsid w:val="00E42350"/>
    <w:rsid w:val="00E425F5"/>
    <w:rsid w:val="00E44840"/>
    <w:rsid w:val="00E44EF2"/>
    <w:rsid w:val="00E45718"/>
    <w:rsid w:val="00E46B92"/>
    <w:rsid w:val="00E46EF6"/>
    <w:rsid w:val="00E51AD1"/>
    <w:rsid w:val="00E5322C"/>
    <w:rsid w:val="00E5327D"/>
    <w:rsid w:val="00E53B9A"/>
    <w:rsid w:val="00E55C82"/>
    <w:rsid w:val="00E56ADD"/>
    <w:rsid w:val="00E5742B"/>
    <w:rsid w:val="00E578BB"/>
    <w:rsid w:val="00E57A50"/>
    <w:rsid w:val="00E601FF"/>
    <w:rsid w:val="00E61005"/>
    <w:rsid w:val="00E642B0"/>
    <w:rsid w:val="00E65D51"/>
    <w:rsid w:val="00E6682D"/>
    <w:rsid w:val="00E67D4D"/>
    <w:rsid w:val="00E7082E"/>
    <w:rsid w:val="00E713FD"/>
    <w:rsid w:val="00E71448"/>
    <w:rsid w:val="00E715C6"/>
    <w:rsid w:val="00E72116"/>
    <w:rsid w:val="00E72A56"/>
    <w:rsid w:val="00E73064"/>
    <w:rsid w:val="00E73BA7"/>
    <w:rsid w:val="00E73EEE"/>
    <w:rsid w:val="00E75A4B"/>
    <w:rsid w:val="00E76AAD"/>
    <w:rsid w:val="00E772C5"/>
    <w:rsid w:val="00E77BE4"/>
    <w:rsid w:val="00E82C56"/>
    <w:rsid w:val="00E82EEB"/>
    <w:rsid w:val="00E84AEB"/>
    <w:rsid w:val="00E851B0"/>
    <w:rsid w:val="00E86AD6"/>
    <w:rsid w:val="00E87561"/>
    <w:rsid w:val="00E87849"/>
    <w:rsid w:val="00E903BD"/>
    <w:rsid w:val="00E90952"/>
    <w:rsid w:val="00E910C7"/>
    <w:rsid w:val="00E923B8"/>
    <w:rsid w:val="00E925C7"/>
    <w:rsid w:val="00E92C2C"/>
    <w:rsid w:val="00E93240"/>
    <w:rsid w:val="00E93A62"/>
    <w:rsid w:val="00E93F68"/>
    <w:rsid w:val="00E94349"/>
    <w:rsid w:val="00E94FE1"/>
    <w:rsid w:val="00E9520B"/>
    <w:rsid w:val="00E95C92"/>
    <w:rsid w:val="00E9621C"/>
    <w:rsid w:val="00E977DD"/>
    <w:rsid w:val="00EA0C39"/>
    <w:rsid w:val="00EA0CB3"/>
    <w:rsid w:val="00EA0D0D"/>
    <w:rsid w:val="00EA1C49"/>
    <w:rsid w:val="00EA2F55"/>
    <w:rsid w:val="00EA3538"/>
    <w:rsid w:val="00EA4CD6"/>
    <w:rsid w:val="00EA5166"/>
    <w:rsid w:val="00EA5E94"/>
    <w:rsid w:val="00EA6E43"/>
    <w:rsid w:val="00EA7096"/>
    <w:rsid w:val="00EA7B8E"/>
    <w:rsid w:val="00EB0075"/>
    <w:rsid w:val="00EB043D"/>
    <w:rsid w:val="00EB04FB"/>
    <w:rsid w:val="00EB075C"/>
    <w:rsid w:val="00EB0C11"/>
    <w:rsid w:val="00EB141C"/>
    <w:rsid w:val="00EB1DF1"/>
    <w:rsid w:val="00EB3F21"/>
    <w:rsid w:val="00EB6A03"/>
    <w:rsid w:val="00EC0468"/>
    <w:rsid w:val="00EC085E"/>
    <w:rsid w:val="00EC1160"/>
    <w:rsid w:val="00EC1917"/>
    <w:rsid w:val="00EC268E"/>
    <w:rsid w:val="00EC3B98"/>
    <w:rsid w:val="00EC567D"/>
    <w:rsid w:val="00EC77DF"/>
    <w:rsid w:val="00EC7906"/>
    <w:rsid w:val="00ED038E"/>
    <w:rsid w:val="00ED0D22"/>
    <w:rsid w:val="00ED1F15"/>
    <w:rsid w:val="00ED2479"/>
    <w:rsid w:val="00ED3231"/>
    <w:rsid w:val="00ED3EDC"/>
    <w:rsid w:val="00ED5C90"/>
    <w:rsid w:val="00ED6058"/>
    <w:rsid w:val="00ED6642"/>
    <w:rsid w:val="00ED73F1"/>
    <w:rsid w:val="00ED782C"/>
    <w:rsid w:val="00EE0B76"/>
    <w:rsid w:val="00EE2A15"/>
    <w:rsid w:val="00EE2A79"/>
    <w:rsid w:val="00EE2C8C"/>
    <w:rsid w:val="00EE5514"/>
    <w:rsid w:val="00EE6A6E"/>
    <w:rsid w:val="00EE7C89"/>
    <w:rsid w:val="00EE7D56"/>
    <w:rsid w:val="00EF03D3"/>
    <w:rsid w:val="00EF0AD8"/>
    <w:rsid w:val="00EF1883"/>
    <w:rsid w:val="00EF1BB7"/>
    <w:rsid w:val="00EF1EDA"/>
    <w:rsid w:val="00EF2AEE"/>
    <w:rsid w:val="00EF3712"/>
    <w:rsid w:val="00EF3D1C"/>
    <w:rsid w:val="00EF4F71"/>
    <w:rsid w:val="00EF5544"/>
    <w:rsid w:val="00EF56C7"/>
    <w:rsid w:val="00EF58D6"/>
    <w:rsid w:val="00EF65E9"/>
    <w:rsid w:val="00EF7025"/>
    <w:rsid w:val="00F001F6"/>
    <w:rsid w:val="00F002A6"/>
    <w:rsid w:val="00F00AE0"/>
    <w:rsid w:val="00F010FE"/>
    <w:rsid w:val="00F0116B"/>
    <w:rsid w:val="00F0180E"/>
    <w:rsid w:val="00F01AF2"/>
    <w:rsid w:val="00F04272"/>
    <w:rsid w:val="00F051EF"/>
    <w:rsid w:val="00F064D7"/>
    <w:rsid w:val="00F06F9D"/>
    <w:rsid w:val="00F07991"/>
    <w:rsid w:val="00F079B0"/>
    <w:rsid w:val="00F07ADE"/>
    <w:rsid w:val="00F108D4"/>
    <w:rsid w:val="00F109EB"/>
    <w:rsid w:val="00F11236"/>
    <w:rsid w:val="00F11CFD"/>
    <w:rsid w:val="00F11ECD"/>
    <w:rsid w:val="00F13085"/>
    <w:rsid w:val="00F13599"/>
    <w:rsid w:val="00F1449A"/>
    <w:rsid w:val="00F14D32"/>
    <w:rsid w:val="00F162EC"/>
    <w:rsid w:val="00F165F5"/>
    <w:rsid w:val="00F1712A"/>
    <w:rsid w:val="00F1783D"/>
    <w:rsid w:val="00F2073F"/>
    <w:rsid w:val="00F213DE"/>
    <w:rsid w:val="00F21494"/>
    <w:rsid w:val="00F21921"/>
    <w:rsid w:val="00F21990"/>
    <w:rsid w:val="00F22F85"/>
    <w:rsid w:val="00F23E2F"/>
    <w:rsid w:val="00F24B0D"/>
    <w:rsid w:val="00F2548C"/>
    <w:rsid w:val="00F2561E"/>
    <w:rsid w:val="00F25961"/>
    <w:rsid w:val="00F259BE"/>
    <w:rsid w:val="00F269E0"/>
    <w:rsid w:val="00F26D4C"/>
    <w:rsid w:val="00F27803"/>
    <w:rsid w:val="00F279C7"/>
    <w:rsid w:val="00F27EC6"/>
    <w:rsid w:val="00F30B12"/>
    <w:rsid w:val="00F30B58"/>
    <w:rsid w:val="00F31586"/>
    <w:rsid w:val="00F31966"/>
    <w:rsid w:val="00F321FB"/>
    <w:rsid w:val="00F329E0"/>
    <w:rsid w:val="00F34007"/>
    <w:rsid w:val="00F3484D"/>
    <w:rsid w:val="00F34D87"/>
    <w:rsid w:val="00F350CE"/>
    <w:rsid w:val="00F3520A"/>
    <w:rsid w:val="00F365C2"/>
    <w:rsid w:val="00F36BA9"/>
    <w:rsid w:val="00F36E0D"/>
    <w:rsid w:val="00F376D6"/>
    <w:rsid w:val="00F37C84"/>
    <w:rsid w:val="00F40C8F"/>
    <w:rsid w:val="00F422D0"/>
    <w:rsid w:val="00F423B1"/>
    <w:rsid w:val="00F4246E"/>
    <w:rsid w:val="00F439F2"/>
    <w:rsid w:val="00F43B7E"/>
    <w:rsid w:val="00F43C45"/>
    <w:rsid w:val="00F458A9"/>
    <w:rsid w:val="00F4700A"/>
    <w:rsid w:val="00F471F1"/>
    <w:rsid w:val="00F47391"/>
    <w:rsid w:val="00F477B4"/>
    <w:rsid w:val="00F47F1F"/>
    <w:rsid w:val="00F500FE"/>
    <w:rsid w:val="00F506AA"/>
    <w:rsid w:val="00F51382"/>
    <w:rsid w:val="00F517E8"/>
    <w:rsid w:val="00F52027"/>
    <w:rsid w:val="00F528CF"/>
    <w:rsid w:val="00F52A48"/>
    <w:rsid w:val="00F52F71"/>
    <w:rsid w:val="00F53106"/>
    <w:rsid w:val="00F534CD"/>
    <w:rsid w:val="00F54863"/>
    <w:rsid w:val="00F57441"/>
    <w:rsid w:val="00F60ACD"/>
    <w:rsid w:val="00F613B6"/>
    <w:rsid w:val="00F61E89"/>
    <w:rsid w:val="00F62A2B"/>
    <w:rsid w:val="00F65418"/>
    <w:rsid w:val="00F659D6"/>
    <w:rsid w:val="00F67446"/>
    <w:rsid w:val="00F67EC1"/>
    <w:rsid w:val="00F70736"/>
    <w:rsid w:val="00F70C8A"/>
    <w:rsid w:val="00F727DB"/>
    <w:rsid w:val="00F75197"/>
    <w:rsid w:val="00F76CAE"/>
    <w:rsid w:val="00F77127"/>
    <w:rsid w:val="00F7773B"/>
    <w:rsid w:val="00F77F82"/>
    <w:rsid w:val="00F8164B"/>
    <w:rsid w:val="00F81F5D"/>
    <w:rsid w:val="00F82C9F"/>
    <w:rsid w:val="00F82CF6"/>
    <w:rsid w:val="00F847E7"/>
    <w:rsid w:val="00F85BCA"/>
    <w:rsid w:val="00F86B77"/>
    <w:rsid w:val="00F871DB"/>
    <w:rsid w:val="00F87718"/>
    <w:rsid w:val="00F87CC4"/>
    <w:rsid w:val="00F90E73"/>
    <w:rsid w:val="00F914FA"/>
    <w:rsid w:val="00F92FC2"/>
    <w:rsid w:val="00F94168"/>
    <w:rsid w:val="00F94E39"/>
    <w:rsid w:val="00F97064"/>
    <w:rsid w:val="00F9794A"/>
    <w:rsid w:val="00F97F81"/>
    <w:rsid w:val="00FA0D22"/>
    <w:rsid w:val="00FA0FD1"/>
    <w:rsid w:val="00FA1CE8"/>
    <w:rsid w:val="00FA2391"/>
    <w:rsid w:val="00FA2A2A"/>
    <w:rsid w:val="00FA2B8A"/>
    <w:rsid w:val="00FA3072"/>
    <w:rsid w:val="00FA396C"/>
    <w:rsid w:val="00FA400E"/>
    <w:rsid w:val="00FA418A"/>
    <w:rsid w:val="00FA4FDA"/>
    <w:rsid w:val="00FA682C"/>
    <w:rsid w:val="00FA71C7"/>
    <w:rsid w:val="00FB035E"/>
    <w:rsid w:val="00FB06C8"/>
    <w:rsid w:val="00FB0D27"/>
    <w:rsid w:val="00FB137F"/>
    <w:rsid w:val="00FB157A"/>
    <w:rsid w:val="00FB2399"/>
    <w:rsid w:val="00FB3001"/>
    <w:rsid w:val="00FB347B"/>
    <w:rsid w:val="00FB4395"/>
    <w:rsid w:val="00FB4DEE"/>
    <w:rsid w:val="00FB4DFB"/>
    <w:rsid w:val="00FB5C7D"/>
    <w:rsid w:val="00FB7105"/>
    <w:rsid w:val="00FB7117"/>
    <w:rsid w:val="00FB7910"/>
    <w:rsid w:val="00FC0097"/>
    <w:rsid w:val="00FC0163"/>
    <w:rsid w:val="00FC4EE6"/>
    <w:rsid w:val="00FC57EE"/>
    <w:rsid w:val="00FC6273"/>
    <w:rsid w:val="00FC6A94"/>
    <w:rsid w:val="00FC77C1"/>
    <w:rsid w:val="00FC78A8"/>
    <w:rsid w:val="00FC794E"/>
    <w:rsid w:val="00FC7AEB"/>
    <w:rsid w:val="00FC7E02"/>
    <w:rsid w:val="00FD2FA5"/>
    <w:rsid w:val="00FD306D"/>
    <w:rsid w:val="00FD3134"/>
    <w:rsid w:val="00FD343B"/>
    <w:rsid w:val="00FD3886"/>
    <w:rsid w:val="00FD3BB5"/>
    <w:rsid w:val="00FD3F24"/>
    <w:rsid w:val="00FD5F89"/>
    <w:rsid w:val="00FD62E4"/>
    <w:rsid w:val="00FD65B8"/>
    <w:rsid w:val="00FD695A"/>
    <w:rsid w:val="00FD6EF0"/>
    <w:rsid w:val="00FE0655"/>
    <w:rsid w:val="00FE18AF"/>
    <w:rsid w:val="00FE1903"/>
    <w:rsid w:val="00FE1A4C"/>
    <w:rsid w:val="00FE1F32"/>
    <w:rsid w:val="00FE2581"/>
    <w:rsid w:val="00FE2B5B"/>
    <w:rsid w:val="00FE3597"/>
    <w:rsid w:val="00FE38DC"/>
    <w:rsid w:val="00FE675E"/>
    <w:rsid w:val="00FE79AB"/>
    <w:rsid w:val="00FE7A81"/>
    <w:rsid w:val="00FE7EEC"/>
    <w:rsid w:val="00FF016B"/>
    <w:rsid w:val="00FF1AEA"/>
    <w:rsid w:val="00FF24F8"/>
    <w:rsid w:val="00FF288F"/>
    <w:rsid w:val="00FF2F66"/>
    <w:rsid w:val="00FF5149"/>
    <w:rsid w:val="00FF5FE8"/>
    <w:rsid w:val="00FF63BE"/>
    <w:rsid w:val="00FF6888"/>
    <w:rsid w:val="00FF69C9"/>
    <w:rsid w:val="00FF6DF0"/>
    <w:rsid w:val="00FF773C"/>
    <w:rsid w:val="00FF7C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7C31"/>
  <w15:docId w15:val="{ADDDAB1A-3137-4F2A-AE76-1F2B7C2E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3B6D"/>
  </w:style>
  <w:style w:type="paragraph" w:styleId="Naslov1">
    <w:name w:val="heading 1"/>
    <w:basedOn w:val="Navaden"/>
    <w:next w:val="Navaden"/>
    <w:link w:val="Naslov1Znak"/>
    <w:uiPriority w:val="9"/>
    <w:qFormat/>
    <w:rsid w:val="005E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semiHidden/>
    <w:unhideWhenUsed/>
    <w:qFormat/>
    <w:rsid w:val="00D66B3D"/>
    <w:pPr>
      <w:keepNext/>
      <w:spacing w:before="240" w:after="60" w:line="260" w:lineRule="exact"/>
      <w:outlineLvl w:val="1"/>
    </w:pPr>
    <w:rPr>
      <w:rFonts w:ascii="Cambria" w:eastAsia="Times New Roman" w:hAnsi="Cambria" w:cs="Times New Roman"/>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6">
    <w:name w:val="Style6"/>
    <w:basedOn w:val="Navaden"/>
    <w:uiPriority w:val="99"/>
    <w:rsid w:val="00813438"/>
    <w:pPr>
      <w:widowControl w:val="0"/>
      <w:autoSpaceDE w:val="0"/>
      <w:autoSpaceDN w:val="0"/>
      <w:adjustRightInd w:val="0"/>
      <w:spacing w:after="0" w:line="370" w:lineRule="exact"/>
      <w:ind w:firstLine="125"/>
    </w:pPr>
    <w:rPr>
      <w:rFonts w:ascii="Arial" w:eastAsiaTheme="minorEastAsia" w:hAnsi="Arial" w:cs="Arial"/>
      <w:sz w:val="24"/>
      <w:szCs w:val="24"/>
      <w:lang w:eastAsia="sl-SI"/>
    </w:rPr>
  </w:style>
  <w:style w:type="paragraph" w:customStyle="1" w:styleId="Style7">
    <w:name w:val="Style7"/>
    <w:basedOn w:val="Navaden"/>
    <w:uiPriority w:val="99"/>
    <w:rsid w:val="00813438"/>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FontStyle57">
    <w:name w:val="Font Style57"/>
    <w:basedOn w:val="Privzetapisavaodstavka"/>
    <w:uiPriority w:val="99"/>
    <w:rsid w:val="00813438"/>
    <w:rPr>
      <w:rFonts w:ascii="Times New Roman" w:hAnsi="Times New Roman" w:cs="Times New Roman"/>
      <w:b/>
      <w:bCs/>
      <w:color w:val="000000"/>
      <w:spacing w:val="10"/>
      <w:sz w:val="28"/>
      <w:szCs w:val="28"/>
    </w:rPr>
  </w:style>
  <w:style w:type="character" w:customStyle="1" w:styleId="FontStyle58">
    <w:name w:val="Font Style58"/>
    <w:basedOn w:val="Privzetapisavaodstavka"/>
    <w:uiPriority w:val="99"/>
    <w:rsid w:val="00813438"/>
    <w:rPr>
      <w:rFonts w:ascii="Times New Roman" w:hAnsi="Times New Roman" w:cs="Times New Roman"/>
      <w:b/>
      <w:bCs/>
      <w:color w:val="000000"/>
      <w:sz w:val="22"/>
      <w:szCs w:val="22"/>
    </w:rPr>
  </w:style>
  <w:style w:type="paragraph" w:styleId="Odstavekseznama">
    <w:name w:val="List Paragraph"/>
    <w:basedOn w:val="Navaden"/>
    <w:link w:val="OdstavekseznamaZnak"/>
    <w:uiPriority w:val="34"/>
    <w:qFormat/>
    <w:rsid w:val="00813438"/>
    <w:pPr>
      <w:ind w:left="720"/>
      <w:contextualSpacing/>
    </w:pPr>
  </w:style>
  <w:style w:type="paragraph" w:styleId="Glava">
    <w:name w:val="header"/>
    <w:basedOn w:val="Navaden"/>
    <w:link w:val="GlavaZnak"/>
    <w:uiPriority w:val="99"/>
    <w:unhideWhenUsed/>
    <w:rsid w:val="00516C1C"/>
    <w:pPr>
      <w:tabs>
        <w:tab w:val="center" w:pos="4536"/>
        <w:tab w:val="right" w:pos="9072"/>
      </w:tabs>
      <w:spacing w:after="0" w:line="240" w:lineRule="auto"/>
    </w:pPr>
  </w:style>
  <w:style w:type="character" w:customStyle="1" w:styleId="GlavaZnak">
    <w:name w:val="Glava Znak"/>
    <w:basedOn w:val="Privzetapisavaodstavka"/>
    <w:link w:val="Glava"/>
    <w:uiPriority w:val="99"/>
    <w:rsid w:val="00516C1C"/>
  </w:style>
  <w:style w:type="paragraph" w:styleId="Noga">
    <w:name w:val="footer"/>
    <w:basedOn w:val="Navaden"/>
    <w:link w:val="NogaZnak"/>
    <w:uiPriority w:val="99"/>
    <w:unhideWhenUsed/>
    <w:rsid w:val="00516C1C"/>
    <w:pPr>
      <w:tabs>
        <w:tab w:val="center" w:pos="4536"/>
        <w:tab w:val="right" w:pos="9072"/>
      </w:tabs>
      <w:spacing w:after="0" w:line="240" w:lineRule="auto"/>
    </w:pPr>
  </w:style>
  <w:style w:type="character" w:customStyle="1" w:styleId="NogaZnak">
    <w:name w:val="Noga Znak"/>
    <w:basedOn w:val="Privzetapisavaodstavka"/>
    <w:link w:val="Noga"/>
    <w:uiPriority w:val="99"/>
    <w:rsid w:val="00516C1C"/>
  </w:style>
  <w:style w:type="character" w:styleId="Hiperpovezava">
    <w:name w:val="Hyperlink"/>
    <w:rsid w:val="00E15B41"/>
    <w:rPr>
      <w:color w:val="0000FF"/>
      <w:u w:val="single"/>
    </w:rPr>
  </w:style>
  <w:style w:type="paragraph" w:customStyle="1" w:styleId="Default">
    <w:name w:val="Default"/>
    <w:rsid w:val="00E15B41"/>
    <w:pPr>
      <w:autoSpaceDE w:val="0"/>
      <w:autoSpaceDN w:val="0"/>
      <w:adjustRightInd w:val="0"/>
      <w:spacing w:after="0" w:line="240" w:lineRule="auto"/>
    </w:pPr>
    <w:rPr>
      <w:rFonts w:ascii="Arial" w:hAnsi="Arial" w:cs="Arial"/>
      <w:color w:val="000000"/>
      <w:sz w:val="24"/>
      <w:szCs w:val="24"/>
    </w:rPr>
  </w:style>
  <w:style w:type="paragraph" w:customStyle="1" w:styleId="ZADEVA">
    <w:name w:val="ZADEVA"/>
    <w:basedOn w:val="Navaden"/>
    <w:qFormat/>
    <w:rsid w:val="003013D4"/>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FD343B"/>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FD343B"/>
    <w:rPr>
      <w:sz w:val="20"/>
      <w:szCs w:val="20"/>
    </w:rPr>
  </w:style>
  <w:style w:type="character" w:styleId="Sprotnaopomba-sklic">
    <w:name w:val="footnote reference"/>
    <w:aliases w:val="Fussnota,Footnote symbol,Footnote,Footnotes refss,callout,BVI fnr,16 Point,Superscript 6 Point,nota pié di pagina"/>
    <w:rsid w:val="00FD343B"/>
    <w:rPr>
      <w:vertAlign w:val="superscript"/>
    </w:rPr>
  </w:style>
  <w:style w:type="paragraph" w:customStyle="1" w:styleId="Style2">
    <w:name w:val="Style2"/>
    <w:basedOn w:val="Navaden"/>
    <w:uiPriority w:val="99"/>
    <w:rsid w:val="00DE0E02"/>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sl-SI"/>
    </w:rPr>
  </w:style>
  <w:style w:type="paragraph" w:customStyle="1" w:styleId="Style3">
    <w:name w:val="Style3"/>
    <w:basedOn w:val="Navaden"/>
    <w:uiPriority w:val="99"/>
    <w:rsid w:val="00DE0E0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sl-SI"/>
    </w:rPr>
  </w:style>
  <w:style w:type="paragraph" w:customStyle="1" w:styleId="Style4">
    <w:name w:val="Style4"/>
    <w:basedOn w:val="Navaden"/>
    <w:uiPriority w:val="99"/>
    <w:rsid w:val="00DE0E0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sl-SI"/>
    </w:rPr>
  </w:style>
  <w:style w:type="paragraph" w:customStyle="1" w:styleId="Style12">
    <w:name w:val="Style12"/>
    <w:basedOn w:val="Navaden"/>
    <w:uiPriority w:val="99"/>
    <w:rsid w:val="00DE0E02"/>
    <w:pPr>
      <w:widowControl w:val="0"/>
      <w:autoSpaceDE w:val="0"/>
      <w:autoSpaceDN w:val="0"/>
      <w:adjustRightInd w:val="0"/>
      <w:spacing w:after="0" w:line="272" w:lineRule="exact"/>
    </w:pPr>
    <w:rPr>
      <w:rFonts w:ascii="Times New Roman" w:eastAsiaTheme="minorEastAsia" w:hAnsi="Times New Roman" w:cs="Times New Roman"/>
      <w:sz w:val="24"/>
      <w:szCs w:val="24"/>
      <w:lang w:eastAsia="sl-SI"/>
    </w:rPr>
  </w:style>
  <w:style w:type="paragraph" w:customStyle="1" w:styleId="Style18">
    <w:name w:val="Style18"/>
    <w:basedOn w:val="Navaden"/>
    <w:uiPriority w:val="99"/>
    <w:rsid w:val="00DE0E02"/>
    <w:pPr>
      <w:widowControl w:val="0"/>
      <w:autoSpaceDE w:val="0"/>
      <w:autoSpaceDN w:val="0"/>
      <w:adjustRightInd w:val="0"/>
      <w:spacing w:after="0" w:line="281" w:lineRule="exact"/>
      <w:ind w:firstLine="778"/>
    </w:pPr>
    <w:rPr>
      <w:rFonts w:ascii="Times New Roman" w:eastAsiaTheme="minorEastAsia" w:hAnsi="Times New Roman" w:cs="Times New Roman"/>
      <w:sz w:val="24"/>
      <w:szCs w:val="24"/>
      <w:lang w:eastAsia="sl-SI"/>
    </w:rPr>
  </w:style>
  <w:style w:type="paragraph" w:customStyle="1" w:styleId="Style22">
    <w:name w:val="Style22"/>
    <w:basedOn w:val="Navaden"/>
    <w:uiPriority w:val="99"/>
    <w:rsid w:val="00DE0E02"/>
    <w:pPr>
      <w:widowControl w:val="0"/>
      <w:autoSpaceDE w:val="0"/>
      <w:autoSpaceDN w:val="0"/>
      <w:adjustRightInd w:val="0"/>
      <w:spacing w:after="0" w:line="274" w:lineRule="exact"/>
      <w:ind w:firstLine="785"/>
    </w:pPr>
    <w:rPr>
      <w:rFonts w:ascii="Times New Roman" w:eastAsiaTheme="minorEastAsia" w:hAnsi="Times New Roman" w:cs="Times New Roman"/>
      <w:sz w:val="24"/>
      <w:szCs w:val="24"/>
      <w:lang w:eastAsia="sl-SI"/>
    </w:rPr>
  </w:style>
  <w:style w:type="character" w:customStyle="1" w:styleId="FontStyle28">
    <w:name w:val="Font Style28"/>
    <w:basedOn w:val="Privzetapisavaodstavka"/>
    <w:uiPriority w:val="99"/>
    <w:rsid w:val="00DE0E02"/>
    <w:rPr>
      <w:rFonts w:ascii="Times New Roman" w:hAnsi="Times New Roman" w:cs="Times New Roman"/>
      <w:color w:val="000000"/>
      <w:sz w:val="20"/>
      <w:szCs w:val="20"/>
    </w:rPr>
  </w:style>
  <w:style w:type="character" w:customStyle="1" w:styleId="FontStyle29">
    <w:name w:val="Font Style29"/>
    <w:basedOn w:val="Privzetapisavaodstavka"/>
    <w:uiPriority w:val="99"/>
    <w:rsid w:val="00DE0E02"/>
    <w:rPr>
      <w:rFonts w:ascii="Times New Roman" w:hAnsi="Times New Roman" w:cs="Times New Roman"/>
      <w:b/>
      <w:bCs/>
      <w:color w:val="000000"/>
      <w:sz w:val="20"/>
      <w:szCs w:val="20"/>
    </w:rPr>
  </w:style>
  <w:style w:type="paragraph" w:styleId="Navadensplet">
    <w:name w:val="Normal (Web)"/>
    <w:basedOn w:val="Navaden"/>
    <w:unhideWhenUsed/>
    <w:rsid w:val="0010174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01746"/>
  </w:style>
  <w:style w:type="character" w:styleId="Krepko">
    <w:name w:val="Strong"/>
    <w:basedOn w:val="Privzetapisavaodstavka"/>
    <w:uiPriority w:val="22"/>
    <w:qFormat/>
    <w:rsid w:val="00101746"/>
    <w:rPr>
      <w:b/>
      <w:bCs/>
    </w:rPr>
  </w:style>
  <w:style w:type="paragraph" w:customStyle="1" w:styleId="align-justify">
    <w:name w:val="align-justify"/>
    <w:basedOn w:val="Navaden"/>
    <w:rsid w:val="001017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81D6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81D63"/>
    <w:rPr>
      <w:rFonts w:ascii="Segoe UI" w:hAnsi="Segoe UI" w:cs="Segoe UI"/>
      <w:sz w:val="18"/>
      <w:szCs w:val="18"/>
    </w:rPr>
  </w:style>
  <w:style w:type="character" w:customStyle="1" w:styleId="Naslov2Znak">
    <w:name w:val="Naslov 2 Znak"/>
    <w:basedOn w:val="Privzetapisavaodstavka"/>
    <w:link w:val="Naslov2"/>
    <w:semiHidden/>
    <w:rsid w:val="00D66B3D"/>
    <w:rPr>
      <w:rFonts w:ascii="Cambria" w:eastAsia="Times New Roman" w:hAnsi="Cambria" w:cs="Times New Roman"/>
      <w:b/>
      <w:bCs/>
      <w:i/>
      <w:iCs/>
      <w:sz w:val="28"/>
      <w:szCs w:val="28"/>
      <w:lang w:val="en-US"/>
    </w:rPr>
  </w:style>
  <w:style w:type="paragraph" w:styleId="Telobesedila3">
    <w:name w:val="Body Text 3"/>
    <w:basedOn w:val="Navaden"/>
    <w:link w:val="Telobesedila3Znak"/>
    <w:rsid w:val="00D66B3D"/>
    <w:pPr>
      <w:suppressAutoHyphens/>
      <w:spacing w:after="120" w:line="240" w:lineRule="auto"/>
    </w:pPr>
    <w:rPr>
      <w:rFonts w:ascii="Times New Roman" w:eastAsia="Times New Roman" w:hAnsi="Times New Roman" w:cs="Times New Roman"/>
      <w:sz w:val="16"/>
      <w:szCs w:val="16"/>
      <w:lang w:eastAsia="ar-SA"/>
    </w:rPr>
  </w:style>
  <w:style w:type="character" w:customStyle="1" w:styleId="Telobesedila3Znak">
    <w:name w:val="Telo besedila 3 Znak"/>
    <w:basedOn w:val="Privzetapisavaodstavka"/>
    <w:link w:val="Telobesedila3"/>
    <w:rsid w:val="00D66B3D"/>
    <w:rPr>
      <w:rFonts w:ascii="Times New Roman" w:eastAsia="Times New Roman" w:hAnsi="Times New Roman" w:cs="Times New Roman"/>
      <w:sz w:val="16"/>
      <w:szCs w:val="16"/>
      <w:lang w:eastAsia="ar-SA"/>
    </w:rPr>
  </w:style>
  <w:style w:type="character" w:styleId="Poudarek">
    <w:name w:val="Emphasis"/>
    <w:qFormat/>
    <w:rsid w:val="00D66B3D"/>
    <w:rPr>
      <w:i/>
      <w:iCs/>
    </w:rPr>
  </w:style>
  <w:style w:type="character" w:customStyle="1" w:styleId="OdstavekseznamaZnak">
    <w:name w:val="Odstavek seznama Znak"/>
    <w:link w:val="Odstavekseznama"/>
    <w:uiPriority w:val="34"/>
    <w:locked/>
    <w:rsid w:val="00D66B3D"/>
  </w:style>
  <w:style w:type="character" w:styleId="Pripombasklic">
    <w:name w:val="annotation reference"/>
    <w:basedOn w:val="Privzetapisavaodstavka"/>
    <w:uiPriority w:val="99"/>
    <w:semiHidden/>
    <w:unhideWhenUsed/>
    <w:rsid w:val="00C100D8"/>
    <w:rPr>
      <w:sz w:val="16"/>
      <w:szCs w:val="16"/>
    </w:rPr>
  </w:style>
  <w:style w:type="paragraph" w:styleId="Pripombabesedilo">
    <w:name w:val="annotation text"/>
    <w:basedOn w:val="Navaden"/>
    <w:link w:val="PripombabesediloZnak"/>
    <w:uiPriority w:val="99"/>
    <w:unhideWhenUsed/>
    <w:rsid w:val="00C100D8"/>
    <w:pPr>
      <w:spacing w:line="240" w:lineRule="auto"/>
    </w:pPr>
    <w:rPr>
      <w:sz w:val="20"/>
      <w:szCs w:val="20"/>
    </w:rPr>
  </w:style>
  <w:style w:type="character" w:customStyle="1" w:styleId="PripombabesediloZnak">
    <w:name w:val="Pripomba – besedilo Znak"/>
    <w:basedOn w:val="Privzetapisavaodstavka"/>
    <w:link w:val="Pripombabesedilo"/>
    <w:uiPriority w:val="99"/>
    <w:rsid w:val="00C100D8"/>
    <w:rPr>
      <w:sz w:val="20"/>
      <w:szCs w:val="20"/>
    </w:rPr>
  </w:style>
  <w:style w:type="paragraph" w:styleId="Zadevapripombe">
    <w:name w:val="annotation subject"/>
    <w:basedOn w:val="Pripombabesedilo"/>
    <w:next w:val="Pripombabesedilo"/>
    <w:link w:val="ZadevapripombeZnak"/>
    <w:uiPriority w:val="99"/>
    <w:semiHidden/>
    <w:unhideWhenUsed/>
    <w:rsid w:val="00C100D8"/>
    <w:rPr>
      <w:b/>
      <w:bCs/>
    </w:rPr>
  </w:style>
  <w:style w:type="character" w:customStyle="1" w:styleId="ZadevapripombeZnak">
    <w:name w:val="Zadeva pripombe Znak"/>
    <w:basedOn w:val="PripombabesediloZnak"/>
    <w:link w:val="Zadevapripombe"/>
    <w:uiPriority w:val="99"/>
    <w:semiHidden/>
    <w:rsid w:val="00C100D8"/>
    <w:rPr>
      <w:b/>
      <w:bCs/>
      <w:sz w:val="20"/>
      <w:szCs w:val="20"/>
    </w:rPr>
  </w:style>
  <w:style w:type="paragraph" w:styleId="Konnaopomba-besedilo">
    <w:name w:val="endnote text"/>
    <w:basedOn w:val="Navaden"/>
    <w:link w:val="Konnaopomba-besediloZnak"/>
    <w:uiPriority w:val="99"/>
    <w:semiHidden/>
    <w:unhideWhenUsed/>
    <w:rsid w:val="00C100D8"/>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C100D8"/>
    <w:rPr>
      <w:sz w:val="20"/>
      <w:szCs w:val="20"/>
    </w:rPr>
  </w:style>
  <w:style w:type="character" w:styleId="Konnaopomba-sklic">
    <w:name w:val="endnote reference"/>
    <w:basedOn w:val="Privzetapisavaodstavka"/>
    <w:uiPriority w:val="99"/>
    <w:semiHidden/>
    <w:unhideWhenUsed/>
    <w:rsid w:val="00C100D8"/>
    <w:rPr>
      <w:vertAlign w:val="superscript"/>
    </w:rPr>
  </w:style>
  <w:style w:type="paragraph" w:customStyle="1" w:styleId="head2title">
    <w:name w:val="head2_title"/>
    <w:basedOn w:val="Navaden"/>
    <w:rsid w:val="001A5A9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485B2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DD2798"/>
    <w:rPr>
      <w:color w:val="954F72" w:themeColor="followedHyperlink"/>
      <w:u w:val="single"/>
    </w:rPr>
  </w:style>
  <w:style w:type="character" w:customStyle="1" w:styleId="Naslov1Znak">
    <w:name w:val="Naslov 1 Znak"/>
    <w:basedOn w:val="Privzetapisavaodstavka"/>
    <w:link w:val="Naslov1"/>
    <w:uiPriority w:val="9"/>
    <w:rsid w:val="005E7A7F"/>
    <w:rPr>
      <w:rFonts w:asciiTheme="majorHAnsi" w:eastAsiaTheme="majorEastAsia" w:hAnsiTheme="majorHAnsi" w:cstheme="majorBidi"/>
      <w:color w:val="2E74B5" w:themeColor="accent1" w:themeShade="BF"/>
      <w:sz w:val="32"/>
      <w:szCs w:val="32"/>
    </w:rPr>
  </w:style>
  <w:style w:type="paragraph" w:customStyle="1" w:styleId="podpisi">
    <w:name w:val="podpisi"/>
    <w:basedOn w:val="Navaden"/>
    <w:qFormat/>
    <w:rsid w:val="007D557B"/>
    <w:pPr>
      <w:tabs>
        <w:tab w:val="left" w:pos="3402"/>
      </w:tabs>
      <w:spacing w:after="0" w:line="260" w:lineRule="atLeast"/>
    </w:pPr>
    <w:rPr>
      <w:rFonts w:ascii="Arial" w:eastAsia="Times New Roman" w:hAnsi="Arial" w:cs="Times New Roman"/>
      <w:sz w:val="20"/>
      <w:szCs w:val="24"/>
      <w:lang w:val="it-IT"/>
    </w:rPr>
  </w:style>
  <w:style w:type="paragraph" w:styleId="Revizija">
    <w:name w:val="Revision"/>
    <w:hidden/>
    <w:uiPriority w:val="99"/>
    <w:semiHidden/>
    <w:rsid w:val="00F2548C"/>
    <w:pPr>
      <w:spacing w:after="0" w:line="240" w:lineRule="auto"/>
    </w:pPr>
  </w:style>
  <w:style w:type="character" w:customStyle="1" w:styleId="text">
    <w:name w:val="text"/>
    <w:basedOn w:val="Privzetapisavaodstavka"/>
    <w:rsid w:val="00B85DEB"/>
  </w:style>
  <w:style w:type="character" w:customStyle="1" w:styleId="familyname">
    <w:name w:val="familyname"/>
    <w:basedOn w:val="Privzetapisavaodstavka"/>
    <w:rsid w:val="00B85DEB"/>
  </w:style>
  <w:style w:type="character" w:customStyle="1" w:styleId="Bodytext2">
    <w:name w:val="Body text (2)_"/>
    <w:basedOn w:val="Privzetapisavaodstavka"/>
    <w:link w:val="Bodytext20"/>
    <w:rsid w:val="008D5E11"/>
    <w:rPr>
      <w:rFonts w:ascii="Calibri" w:eastAsia="Calibri" w:hAnsi="Calibri" w:cs="Calibri"/>
      <w:shd w:val="clear" w:color="auto" w:fill="FFFFFF"/>
    </w:rPr>
  </w:style>
  <w:style w:type="paragraph" w:customStyle="1" w:styleId="Bodytext20">
    <w:name w:val="Body text (2)"/>
    <w:basedOn w:val="Navaden"/>
    <w:link w:val="Bodytext2"/>
    <w:rsid w:val="008D5E11"/>
    <w:pPr>
      <w:widowControl w:val="0"/>
      <w:shd w:val="clear" w:color="auto" w:fill="FFFFFF"/>
      <w:spacing w:before="300" w:after="0" w:line="278" w:lineRule="exact"/>
      <w:ind w:hanging="200"/>
      <w:jc w:val="right"/>
    </w:pPr>
    <w:rPr>
      <w:rFonts w:ascii="Calibri" w:eastAsia="Calibri" w:hAnsi="Calibri" w:cs="Calibri"/>
    </w:rPr>
  </w:style>
  <w:style w:type="table" w:styleId="Tabelamrea">
    <w:name w:val="Table Grid"/>
    <w:basedOn w:val="Navadnatabela"/>
    <w:uiPriority w:val="39"/>
    <w:rsid w:val="008C134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avaden"/>
    <w:uiPriority w:val="99"/>
    <w:rsid w:val="00705C99"/>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sl-SI"/>
    </w:rPr>
  </w:style>
  <w:style w:type="paragraph" w:customStyle="1" w:styleId="Style11">
    <w:name w:val="Style11"/>
    <w:basedOn w:val="Navaden"/>
    <w:uiPriority w:val="99"/>
    <w:rsid w:val="00705C99"/>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character" w:customStyle="1" w:styleId="FontStyle23">
    <w:name w:val="Font Style23"/>
    <w:basedOn w:val="Privzetapisavaodstavka"/>
    <w:uiPriority w:val="99"/>
    <w:rsid w:val="00705C99"/>
    <w:rPr>
      <w:rFonts w:ascii="Times New Roman" w:hAnsi="Times New Roman" w:cs="Times New Roman"/>
      <w:color w:val="000000"/>
      <w:sz w:val="22"/>
      <w:szCs w:val="22"/>
    </w:rPr>
  </w:style>
  <w:style w:type="table" w:customStyle="1" w:styleId="Tabelamrea1">
    <w:name w:val="Tabela – mreža1"/>
    <w:basedOn w:val="Navadnatabela"/>
    <w:next w:val="Tabelamrea"/>
    <w:uiPriority w:val="39"/>
    <w:rsid w:val="002F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4D3EB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D3EBB"/>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6105">
      <w:bodyDiv w:val="1"/>
      <w:marLeft w:val="0"/>
      <w:marRight w:val="0"/>
      <w:marTop w:val="0"/>
      <w:marBottom w:val="0"/>
      <w:divBdr>
        <w:top w:val="none" w:sz="0" w:space="0" w:color="auto"/>
        <w:left w:val="none" w:sz="0" w:space="0" w:color="auto"/>
        <w:bottom w:val="none" w:sz="0" w:space="0" w:color="auto"/>
        <w:right w:val="none" w:sz="0" w:space="0" w:color="auto"/>
      </w:divBdr>
    </w:div>
    <w:div w:id="61804559">
      <w:bodyDiv w:val="1"/>
      <w:marLeft w:val="0"/>
      <w:marRight w:val="0"/>
      <w:marTop w:val="0"/>
      <w:marBottom w:val="0"/>
      <w:divBdr>
        <w:top w:val="none" w:sz="0" w:space="0" w:color="auto"/>
        <w:left w:val="none" w:sz="0" w:space="0" w:color="auto"/>
        <w:bottom w:val="none" w:sz="0" w:space="0" w:color="auto"/>
        <w:right w:val="none" w:sz="0" w:space="0" w:color="auto"/>
      </w:divBdr>
    </w:div>
    <w:div w:id="116418444">
      <w:bodyDiv w:val="1"/>
      <w:marLeft w:val="0"/>
      <w:marRight w:val="0"/>
      <w:marTop w:val="1350"/>
      <w:marBottom w:val="0"/>
      <w:divBdr>
        <w:top w:val="none" w:sz="0" w:space="0" w:color="auto"/>
        <w:left w:val="none" w:sz="0" w:space="0" w:color="auto"/>
        <w:bottom w:val="none" w:sz="0" w:space="0" w:color="auto"/>
        <w:right w:val="none" w:sz="0" w:space="0" w:color="auto"/>
      </w:divBdr>
      <w:divsChild>
        <w:div w:id="1718507459">
          <w:marLeft w:val="0"/>
          <w:marRight w:val="0"/>
          <w:marTop w:val="0"/>
          <w:marBottom w:val="0"/>
          <w:divBdr>
            <w:top w:val="none" w:sz="0" w:space="0" w:color="auto"/>
            <w:left w:val="none" w:sz="0" w:space="0" w:color="auto"/>
            <w:bottom w:val="none" w:sz="0" w:space="0" w:color="auto"/>
            <w:right w:val="none" w:sz="0" w:space="0" w:color="auto"/>
          </w:divBdr>
          <w:divsChild>
            <w:div w:id="1402286610">
              <w:marLeft w:val="0"/>
              <w:marRight w:val="0"/>
              <w:marTop w:val="0"/>
              <w:marBottom w:val="0"/>
              <w:divBdr>
                <w:top w:val="none" w:sz="0" w:space="0" w:color="auto"/>
                <w:left w:val="none" w:sz="0" w:space="0" w:color="auto"/>
                <w:bottom w:val="none" w:sz="0" w:space="0" w:color="auto"/>
                <w:right w:val="none" w:sz="0" w:space="0" w:color="auto"/>
              </w:divBdr>
              <w:divsChild>
                <w:div w:id="282198288">
                  <w:marLeft w:val="0"/>
                  <w:marRight w:val="0"/>
                  <w:marTop w:val="0"/>
                  <w:marBottom w:val="0"/>
                  <w:divBdr>
                    <w:top w:val="none" w:sz="0" w:space="0" w:color="auto"/>
                    <w:left w:val="none" w:sz="0" w:space="0" w:color="auto"/>
                    <w:bottom w:val="none" w:sz="0" w:space="0" w:color="auto"/>
                    <w:right w:val="none" w:sz="0" w:space="0" w:color="auto"/>
                  </w:divBdr>
                  <w:divsChild>
                    <w:div w:id="1479149255">
                      <w:marLeft w:val="0"/>
                      <w:marRight w:val="0"/>
                      <w:marTop w:val="0"/>
                      <w:marBottom w:val="0"/>
                      <w:divBdr>
                        <w:top w:val="none" w:sz="0" w:space="0" w:color="auto"/>
                        <w:left w:val="none" w:sz="0" w:space="0" w:color="auto"/>
                        <w:bottom w:val="none" w:sz="0" w:space="0" w:color="auto"/>
                        <w:right w:val="none" w:sz="0" w:space="0" w:color="auto"/>
                      </w:divBdr>
                      <w:divsChild>
                        <w:div w:id="863858648">
                          <w:marLeft w:val="0"/>
                          <w:marRight w:val="0"/>
                          <w:marTop w:val="0"/>
                          <w:marBottom w:val="0"/>
                          <w:divBdr>
                            <w:top w:val="none" w:sz="0" w:space="0" w:color="auto"/>
                            <w:left w:val="none" w:sz="0" w:space="0" w:color="auto"/>
                            <w:bottom w:val="none" w:sz="0" w:space="0" w:color="auto"/>
                            <w:right w:val="none" w:sz="0" w:space="0" w:color="auto"/>
                          </w:divBdr>
                          <w:divsChild>
                            <w:div w:id="1606497392">
                              <w:marLeft w:val="0"/>
                              <w:marRight w:val="0"/>
                              <w:marTop w:val="0"/>
                              <w:marBottom w:val="0"/>
                              <w:divBdr>
                                <w:top w:val="none" w:sz="0" w:space="0" w:color="auto"/>
                                <w:left w:val="none" w:sz="0" w:space="0" w:color="auto"/>
                                <w:bottom w:val="none" w:sz="0" w:space="0" w:color="auto"/>
                                <w:right w:val="none" w:sz="0" w:space="0" w:color="auto"/>
                              </w:divBdr>
                              <w:divsChild>
                                <w:div w:id="1272936646">
                                  <w:marLeft w:val="0"/>
                                  <w:marRight w:val="0"/>
                                  <w:marTop w:val="0"/>
                                  <w:marBottom w:val="0"/>
                                  <w:divBdr>
                                    <w:top w:val="none" w:sz="0" w:space="0" w:color="auto"/>
                                    <w:left w:val="none" w:sz="0" w:space="0" w:color="auto"/>
                                    <w:bottom w:val="none" w:sz="0" w:space="0" w:color="auto"/>
                                    <w:right w:val="none" w:sz="0" w:space="0" w:color="auto"/>
                                  </w:divBdr>
                                </w:div>
                              </w:divsChild>
                            </w:div>
                            <w:div w:id="1099836546">
                              <w:marLeft w:val="0"/>
                              <w:marRight w:val="0"/>
                              <w:marTop w:val="0"/>
                              <w:marBottom w:val="0"/>
                              <w:divBdr>
                                <w:top w:val="none" w:sz="0" w:space="0" w:color="auto"/>
                                <w:left w:val="none" w:sz="0" w:space="0" w:color="auto"/>
                                <w:bottom w:val="none" w:sz="0" w:space="0" w:color="auto"/>
                                <w:right w:val="none" w:sz="0" w:space="0" w:color="auto"/>
                              </w:divBdr>
                            </w:div>
                            <w:div w:id="211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4179">
      <w:bodyDiv w:val="1"/>
      <w:marLeft w:val="0"/>
      <w:marRight w:val="0"/>
      <w:marTop w:val="0"/>
      <w:marBottom w:val="0"/>
      <w:divBdr>
        <w:top w:val="none" w:sz="0" w:space="0" w:color="auto"/>
        <w:left w:val="none" w:sz="0" w:space="0" w:color="auto"/>
        <w:bottom w:val="none" w:sz="0" w:space="0" w:color="auto"/>
        <w:right w:val="none" w:sz="0" w:space="0" w:color="auto"/>
      </w:divBdr>
      <w:divsChild>
        <w:div w:id="1017076432">
          <w:marLeft w:val="0"/>
          <w:marRight w:val="0"/>
          <w:marTop w:val="0"/>
          <w:marBottom w:val="0"/>
          <w:divBdr>
            <w:top w:val="none" w:sz="0" w:space="0" w:color="auto"/>
            <w:left w:val="none" w:sz="0" w:space="0" w:color="auto"/>
            <w:bottom w:val="none" w:sz="0" w:space="0" w:color="auto"/>
            <w:right w:val="none" w:sz="0" w:space="0" w:color="auto"/>
          </w:divBdr>
        </w:div>
      </w:divsChild>
    </w:div>
    <w:div w:id="490408969">
      <w:bodyDiv w:val="1"/>
      <w:marLeft w:val="0"/>
      <w:marRight w:val="0"/>
      <w:marTop w:val="0"/>
      <w:marBottom w:val="0"/>
      <w:divBdr>
        <w:top w:val="none" w:sz="0" w:space="0" w:color="auto"/>
        <w:left w:val="none" w:sz="0" w:space="0" w:color="auto"/>
        <w:bottom w:val="none" w:sz="0" w:space="0" w:color="auto"/>
        <w:right w:val="none" w:sz="0" w:space="0" w:color="auto"/>
      </w:divBdr>
    </w:div>
    <w:div w:id="556673680">
      <w:bodyDiv w:val="1"/>
      <w:marLeft w:val="0"/>
      <w:marRight w:val="0"/>
      <w:marTop w:val="0"/>
      <w:marBottom w:val="0"/>
      <w:divBdr>
        <w:top w:val="none" w:sz="0" w:space="0" w:color="auto"/>
        <w:left w:val="none" w:sz="0" w:space="0" w:color="auto"/>
        <w:bottom w:val="none" w:sz="0" w:space="0" w:color="auto"/>
        <w:right w:val="none" w:sz="0" w:space="0" w:color="auto"/>
      </w:divBdr>
    </w:div>
    <w:div w:id="696153953">
      <w:bodyDiv w:val="1"/>
      <w:marLeft w:val="0"/>
      <w:marRight w:val="0"/>
      <w:marTop w:val="0"/>
      <w:marBottom w:val="0"/>
      <w:divBdr>
        <w:top w:val="none" w:sz="0" w:space="0" w:color="auto"/>
        <w:left w:val="none" w:sz="0" w:space="0" w:color="auto"/>
        <w:bottom w:val="none" w:sz="0" w:space="0" w:color="auto"/>
        <w:right w:val="none" w:sz="0" w:space="0" w:color="auto"/>
      </w:divBdr>
    </w:div>
    <w:div w:id="755786665">
      <w:bodyDiv w:val="1"/>
      <w:marLeft w:val="0"/>
      <w:marRight w:val="0"/>
      <w:marTop w:val="0"/>
      <w:marBottom w:val="0"/>
      <w:divBdr>
        <w:top w:val="none" w:sz="0" w:space="0" w:color="auto"/>
        <w:left w:val="none" w:sz="0" w:space="0" w:color="auto"/>
        <w:bottom w:val="none" w:sz="0" w:space="0" w:color="auto"/>
        <w:right w:val="none" w:sz="0" w:space="0" w:color="auto"/>
      </w:divBdr>
      <w:divsChild>
        <w:div w:id="1236086074">
          <w:marLeft w:val="0"/>
          <w:marRight w:val="0"/>
          <w:marTop w:val="0"/>
          <w:marBottom w:val="0"/>
          <w:divBdr>
            <w:top w:val="none" w:sz="0" w:space="0" w:color="auto"/>
            <w:left w:val="none" w:sz="0" w:space="0" w:color="auto"/>
            <w:bottom w:val="none" w:sz="0" w:space="0" w:color="auto"/>
            <w:right w:val="none" w:sz="0" w:space="0" w:color="auto"/>
          </w:divBdr>
          <w:divsChild>
            <w:div w:id="469712035">
              <w:marLeft w:val="0"/>
              <w:marRight w:val="60"/>
              <w:marTop w:val="0"/>
              <w:marBottom w:val="0"/>
              <w:divBdr>
                <w:top w:val="none" w:sz="0" w:space="0" w:color="auto"/>
                <w:left w:val="none" w:sz="0" w:space="0" w:color="auto"/>
                <w:bottom w:val="none" w:sz="0" w:space="0" w:color="auto"/>
                <w:right w:val="none" w:sz="0" w:space="0" w:color="auto"/>
              </w:divBdr>
              <w:divsChild>
                <w:div w:id="805120667">
                  <w:marLeft w:val="0"/>
                  <w:marRight w:val="0"/>
                  <w:marTop w:val="0"/>
                  <w:marBottom w:val="150"/>
                  <w:divBdr>
                    <w:top w:val="none" w:sz="0" w:space="0" w:color="auto"/>
                    <w:left w:val="none" w:sz="0" w:space="0" w:color="auto"/>
                    <w:bottom w:val="none" w:sz="0" w:space="0" w:color="auto"/>
                    <w:right w:val="none" w:sz="0" w:space="0" w:color="auto"/>
                  </w:divBdr>
                  <w:divsChild>
                    <w:div w:id="2068410861">
                      <w:marLeft w:val="0"/>
                      <w:marRight w:val="0"/>
                      <w:marTop w:val="0"/>
                      <w:marBottom w:val="0"/>
                      <w:divBdr>
                        <w:top w:val="none" w:sz="0" w:space="0" w:color="auto"/>
                        <w:left w:val="none" w:sz="0" w:space="0" w:color="auto"/>
                        <w:bottom w:val="none" w:sz="0" w:space="0" w:color="auto"/>
                        <w:right w:val="none" w:sz="0" w:space="0" w:color="auto"/>
                      </w:divBdr>
                      <w:divsChild>
                        <w:div w:id="1970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89508">
      <w:bodyDiv w:val="1"/>
      <w:marLeft w:val="0"/>
      <w:marRight w:val="0"/>
      <w:marTop w:val="0"/>
      <w:marBottom w:val="0"/>
      <w:divBdr>
        <w:top w:val="none" w:sz="0" w:space="0" w:color="auto"/>
        <w:left w:val="none" w:sz="0" w:space="0" w:color="auto"/>
        <w:bottom w:val="none" w:sz="0" w:space="0" w:color="auto"/>
        <w:right w:val="none" w:sz="0" w:space="0" w:color="auto"/>
      </w:divBdr>
    </w:div>
    <w:div w:id="1014696179">
      <w:bodyDiv w:val="1"/>
      <w:marLeft w:val="0"/>
      <w:marRight w:val="0"/>
      <w:marTop w:val="0"/>
      <w:marBottom w:val="0"/>
      <w:divBdr>
        <w:top w:val="none" w:sz="0" w:space="0" w:color="auto"/>
        <w:left w:val="none" w:sz="0" w:space="0" w:color="auto"/>
        <w:bottom w:val="none" w:sz="0" w:space="0" w:color="auto"/>
        <w:right w:val="none" w:sz="0" w:space="0" w:color="auto"/>
      </w:divBdr>
      <w:divsChild>
        <w:div w:id="153687076">
          <w:marLeft w:val="0"/>
          <w:marRight w:val="0"/>
          <w:marTop w:val="0"/>
          <w:marBottom w:val="0"/>
          <w:divBdr>
            <w:top w:val="none" w:sz="0" w:space="0" w:color="auto"/>
            <w:left w:val="none" w:sz="0" w:space="0" w:color="auto"/>
            <w:bottom w:val="none" w:sz="0" w:space="0" w:color="auto"/>
            <w:right w:val="none" w:sz="0" w:space="0" w:color="auto"/>
          </w:divBdr>
        </w:div>
      </w:divsChild>
    </w:div>
    <w:div w:id="1099788860">
      <w:bodyDiv w:val="1"/>
      <w:marLeft w:val="0"/>
      <w:marRight w:val="0"/>
      <w:marTop w:val="0"/>
      <w:marBottom w:val="0"/>
      <w:divBdr>
        <w:top w:val="none" w:sz="0" w:space="0" w:color="auto"/>
        <w:left w:val="none" w:sz="0" w:space="0" w:color="auto"/>
        <w:bottom w:val="none" w:sz="0" w:space="0" w:color="auto"/>
        <w:right w:val="none" w:sz="0" w:space="0" w:color="auto"/>
      </w:divBdr>
    </w:div>
    <w:div w:id="1140073877">
      <w:bodyDiv w:val="1"/>
      <w:marLeft w:val="0"/>
      <w:marRight w:val="0"/>
      <w:marTop w:val="0"/>
      <w:marBottom w:val="0"/>
      <w:divBdr>
        <w:top w:val="none" w:sz="0" w:space="0" w:color="auto"/>
        <w:left w:val="none" w:sz="0" w:space="0" w:color="auto"/>
        <w:bottom w:val="none" w:sz="0" w:space="0" w:color="auto"/>
        <w:right w:val="none" w:sz="0" w:space="0" w:color="auto"/>
      </w:divBdr>
    </w:div>
    <w:div w:id="1167131227">
      <w:bodyDiv w:val="1"/>
      <w:marLeft w:val="0"/>
      <w:marRight w:val="0"/>
      <w:marTop w:val="0"/>
      <w:marBottom w:val="0"/>
      <w:divBdr>
        <w:top w:val="none" w:sz="0" w:space="0" w:color="auto"/>
        <w:left w:val="none" w:sz="0" w:space="0" w:color="auto"/>
        <w:bottom w:val="none" w:sz="0" w:space="0" w:color="auto"/>
        <w:right w:val="none" w:sz="0" w:space="0" w:color="auto"/>
      </w:divBdr>
    </w:div>
    <w:div w:id="1227762803">
      <w:bodyDiv w:val="1"/>
      <w:marLeft w:val="0"/>
      <w:marRight w:val="0"/>
      <w:marTop w:val="0"/>
      <w:marBottom w:val="0"/>
      <w:divBdr>
        <w:top w:val="none" w:sz="0" w:space="0" w:color="auto"/>
        <w:left w:val="none" w:sz="0" w:space="0" w:color="auto"/>
        <w:bottom w:val="none" w:sz="0" w:space="0" w:color="auto"/>
        <w:right w:val="none" w:sz="0" w:space="0" w:color="auto"/>
      </w:divBdr>
    </w:div>
    <w:div w:id="1243486529">
      <w:bodyDiv w:val="1"/>
      <w:marLeft w:val="0"/>
      <w:marRight w:val="0"/>
      <w:marTop w:val="0"/>
      <w:marBottom w:val="0"/>
      <w:divBdr>
        <w:top w:val="none" w:sz="0" w:space="0" w:color="auto"/>
        <w:left w:val="none" w:sz="0" w:space="0" w:color="auto"/>
        <w:bottom w:val="none" w:sz="0" w:space="0" w:color="auto"/>
        <w:right w:val="none" w:sz="0" w:space="0" w:color="auto"/>
      </w:divBdr>
    </w:div>
    <w:div w:id="1309555930">
      <w:bodyDiv w:val="1"/>
      <w:marLeft w:val="0"/>
      <w:marRight w:val="0"/>
      <w:marTop w:val="0"/>
      <w:marBottom w:val="0"/>
      <w:divBdr>
        <w:top w:val="none" w:sz="0" w:space="0" w:color="auto"/>
        <w:left w:val="none" w:sz="0" w:space="0" w:color="auto"/>
        <w:bottom w:val="none" w:sz="0" w:space="0" w:color="auto"/>
        <w:right w:val="none" w:sz="0" w:space="0" w:color="auto"/>
      </w:divBdr>
      <w:divsChild>
        <w:div w:id="1618758323">
          <w:marLeft w:val="0"/>
          <w:marRight w:val="0"/>
          <w:marTop w:val="0"/>
          <w:marBottom w:val="0"/>
          <w:divBdr>
            <w:top w:val="none" w:sz="0" w:space="0" w:color="auto"/>
            <w:left w:val="none" w:sz="0" w:space="0" w:color="auto"/>
            <w:bottom w:val="none" w:sz="0" w:space="0" w:color="auto"/>
            <w:right w:val="none" w:sz="0" w:space="0" w:color="auto"/>
          </w:divBdr>
        </w:div>
      </w:divsChild>
    </w:div>
    <w:div w:id="1357317572">
      <w:bodyDiv w:val="1"/>
      <w:marLeft w:val="0"/>
      <w:marRight w:val="0"/>
      <w:marTop w:val="0"/>
      <w:marBottom w:val="0"/>
      <w:divBdr>
        <w:top w:val="none" w:sz="0" w:space="0" w:color="auto"/>
        <w:left w:val="none" w:sz="0" w:space="0" w:color="auto"/>
        <w:bottom w:val="none" w:sz="0" w:space="0" w:color="auto"/>
        <w:right w:val="none" w:sz="0" w:space="0" w:color="auto"/>
      </w:divBdr>
    </w:div>
    <w:div w:id="1360206961">
      <w:bodyDiv w:val="1"/>
      <w:marLeft w:val="0"/>
      <w:marRight w:val="0"/>
      <w:marTop w:val="0"/>
      <w:marBottom w:val="0"/>
      <w:divBdr>
        <w:top w:val="none" w:sz="0" w:space="0" w:color="auto"/>
        <w:left w:val="none" w:sz="0" w:space="0" w:color="auto"/>
        <w:bottom w:val="none" w:sz="0" w:space="0" w:color="auto"/>
        <w:right w:val="none" w:sz="0" w:space="0" w:color="auto"/>
      </w:divBdr>
    </w:div>
    <w:div w:id="1567835981">
      <w:bodyDiv w:val="1"/>
      <w:marLeft w:val="0"/>
      <w:marRight w:val="0"/>
      <w:marTop w:val="0"/>
      <w:marBottom w:val="0"/>
      <w:divBdr>
        <w:top w:val="none" w:sz="0" w:space="0" w:color="auto"/>
        <w:left w:val="none" w:sz="0" w:space="0" w:color="auto"/>
        <w:bottom w:val="none" w:sz="0" w:space="0" w:color="auto"/>
        <w:right w:val="none" w:sz="0" w:space="0" w:color="auto"/>
      </w:divBdr>
    </w:div>
    <w:div w:id="1579364610">
      <w:bodyDiv w:val="1"/>
      <w:marLeft w:val="0"/>
      <w:marRight w:val="0"/>
      <w:marTop w:val="0"/>
      <w:marBottom w:val="0"/>
      <w:divBdr>
        <w:top w:val="none" w:sz="0" w:space="0" w:color="auto"/>
        <w:left w:val="none" w:sz="0" w:space="0" w:color="auto"/>
        <w:bottom w:val="none" w:sz="0" w:space="0" w:color="auto"/>
        <w:right w:val="none" w:sz="0" w:space="0" w:color="auto"/>
      </w:divBdr>
    </w:div>
    <w:div w:id="1676956130">
      <w:bodyDiv w:val="1"/>
      <w:marLeft w:val="0"/>
      <w:marRight w:val="0"/>
      <w:marTop w:val="0"/>
      <w:marBottom w:val="0"/>
      <w:divBdr>
        <w:top w:val="none" w:sz="0" w:space="0" w:color="auto"/>
        <w:left w:val="none" w:sz="0" w:space="0" w:color="auto"/>
        <w:bottom w:val="none" w:sz="0" w:space="0" w:color="auto"/>
        <w:right w:val="none" w:sz="0" w:space="0" w:color="auto"/>
      </w:divBdr>
    </w:div>
    <w:div w:id="1749576424">
      <w:bodyDiv w:val="1"/>
      <w:marLeft w:val="0"/>
      <w:marRight w:val="0"/>
      <w:marTop w:val="0"/>
      <w:marBottom w:val="0"/>
      <w:divBdr>
        <w:top w:val="none" w:sz="0" w:space="0" w:color="auto"/>
        <w:left w:val="none" w:sz="0" w:space="0" w:color="auto"/>
        <w:bottom w:val="none" w:sz="0" w:space="0" w:color="auto"/>
        <w:right w:val="none" w:sz="0" w:space="0" w:color="auto"/>
      </w:divBdr>
      <w:divsChild>
        <w:div w:id="648287973">
          <w:marLeft w:val="0"/>
          <w:marRight w:val="0"/>
          <w:marTop w:val="0"/>
          <w:marBottom w:val="0"/>
          <w:divBdr>
            <w:top w:val="none" w:sz="0" w:space="0" w:color="auto"/>
            <w:left w:val="none" w:sz="0" w:space="0" w:color="auto"/>
            <w:bottom w:val="none" w:sz="0" w:space="0" w:color="auto"/>
            <w:right w:val="none" w:sz="0" w:space="0" w:color="auto"/>
          </w:divBdr>
        </w:div>
      </w:divsChild>
    </w:div>
    <w:div w:id="1812819855">
      <w:bodyDiv w:val="1"/>
      <w:marLeft w:val="0"/>
      <w:marRight w:val="0"/>
      <w:marTop w:val="0"/>
      <w:marBottom w:val="0"/>
      <w:divBdr>
        <w:top w:val="none" w:sz="0" w:space="0" w:color="auto"/>
        <w:left w:val="none" w:sz="0" w:space="0" w:color="auto"/>
        <w:bottom w:val="none" w:sz="0" w:space="0" w:color="auto"/>
        <w:right w:val="none" w:sz="0" w:space="0" w:color="auto"/>
      </w:divBdr>
    </w:div>
    <w:div w:id="1834757940">
      <w:bodyDiv w:val="1"/>
      <w:marLeft w:val="0"/>
      <w:marRight w:val="0"/>
      <w:marTop w:val="0"/>
      <w:marBottom w:val="0"/>
      <w:divBdr>
        <w:top w:val="none" w:sz="0" w:space="0" w:color="auto"/>
        <w:left w:val="none" w:sz="0" w:space="0" w:color="auto"/>
        <w:bottom w:val="none" w:sz="0" w:space="0" w:color="auto"/>
        <w:right w:val="none" w:sz="0" w:space="0" w:color="auto"/>
      </w:divBdr>
    </w:div>
    <w:div w:id="1964845466">
      <w:bodyDiv w:val="1"/>
      <w:marLeft w:val="0"/>
      <w:marRight w:val="0"/>
      <w:marTop w:val="0"/>
      <w:marBottom w:val="0"/>
      <w:divBdr>
        <w:top w:val="none" w:sz="0" w:space="0" w:color="auto"/>
        <w:left w:val="none" w:sz="0" w:space="0" w:color="auto"/>
        <w:bottom w:val="none" w:sz="0" w:space="0" w:color="auto"/>
        <w:right w:val="none" w:sz="0" w:space="0" w:color="auto"/>
      </w:divBdr>
    </w:div>
    <w:div w:id="1975477294">
      <w:bodyDiv w:val="1"/>
      <w:marLeft w:val="0"/>
      <w:marRight w:val="0"/>
      <w:marTop w:val="0"/>
      <w:marBottom w:val="0"/>
      <w:divBdr>
        <w:top w:val="none" w:sz="0" w:space="0" w:color="auto"/>
        <w:left w:val="none" w:sz="0" w:space="0" w:color="auto"/>
        <w:bottom w:val="none" w:sz="0" w:space="0" w:color="auto"/>
        <w:right w:val="none" w:sz="0" w:space="0" w:color="auto"/>
      </w:divBdr>
      <w:divsChild>
        <w:div w:id="2016221782">
          <w:marLeft w:val="0"/>
          <w:marRight w:val="0"/>
          <w:marTop w:val="0"/>
          <w:marBottom w:val="0"/>
          <w:divBdr>
            <w:top w:val="none" w:sz="0" w:space="0" w:color="auto"/>
            <w:left w:val="none" w:sz="0" w:space="0" w:color="auto"/>
            <w:bottom w:val="none" w:sz="0" w:space="0" w:color="auto"/>
            <w:right w:val="none" w:sz="0" w:space="0" w:color="auto"/>
          </w:divBdr>
          <w:divsChild>
            <w:div w:id="15272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1103">
      <w:bodyDiv w:val="1"/>
      <w:marLeft w:val="0"/>
      <w:marRight w:val="0"/>
      <w:marTop w:val="0"/>
      <w:marBottom w:val="0"/>
      <w:divBdr>
        <w:top w:val="none" w:sz="0" w:space="0" w:color="auto"/>
        <w:left w:val="none" w:sz="0" w:space="0" w:color="auto"/>
        <w:bottom w:val="none" w:sz="0" w:space="0" w:color="auto"/>
        <w:right w:val="none" w:sz="0" w:space="0" w:color="auto"/>
      </w:divBdr>
    </w:div>
    <w:div w:id="2115592319">
      <w:bodyDiv w:val="1"/>
      <w:marLeft w:val="0"/>
      <w:marRight w:val="0"/>
      <w:marTop w:val="0"/>
      <w:marBottom w:val="0"/>
      <w:divBdr>
        <w:top w:val="none" w:sz="0" w:space="0" w:color="auto"/>
        <w:left w:val="none" w:sz="0" w:space="0" w:color="auto"/>
        <w:bottom w:val="none" w:sz="0" w:space="0" w:color="auto"/>
        <w:right w:val="none" w:sz="0" w:space="0" w:color="auto"/>
      </w:divBdr>
      <w:divsChild>
        <w:div w:id="88477050">
          <w:marLeft w:val="0"/>
          <w:marRight w:val="0"/>
          <w:marTop w:val="0"/>
          <w:marBottom w:val="0"/>
          <w:divBdr>
            <w:top w:val="none" w:sz="0" w:space="0" w:color="auto"/>
            <w:left w:val="none" w:sz="0" w:space="0" w:color="auto"/>
            <w:bottom w:val="none" w:sz="0" w:space="0" w:color="auto"/>
            <w:right w:val="none" w:sz="0" w:space="0" w:color="auto"/>
          </w:divBdr>
          <w:divsChild>
            <w:div w:id="1070344575">
              <w:marLeft w:val="0"/>
              <w:marRight w:val="60"/>
              <w:marTop w:val="0"/>
              <w:marBottom w:val="0"/>
              <w:divBdr>
                <w:top w:val="none" w:sz="0" w:space="0" w:color="auto"/>
                <w:left w:val="none" w:sz="0" w:space="0" w:color="auto"/>
                <w:bottom w:val="none" w:sz="0" w:space="0" w:color="auto"/>
                <w:right w:val="none" w:sz="0" w:space="0" w:color="auto"/>
              </w:divBdr>
              <w:divsChild>
                <w:div w:id="918172594">
                  <w:marLeft w:val="0"/>
                  <w:marRight w:val="0"/>
                  <w:marTop w:val="0"/>
                  <w:marBottom w:val="150"/>
                  <w:divBdr>
                    <w:top w:val="none" w:sz="0" w:space="0" w:color="auto"/>
                    <w:left w:val="none" w:sz="0" w:space="0" w:color="auto"/>
                    <w:bottom w:val="none" w:sz="0" w:space="0" w:color="auto"/>
                    <w:right w:val="none" w:sz="0" w:space="0" w:color="auto"/>
                  </w:divBdr>
                  <w:divsChild>
                    <w:div w:id="1367019339">
                      <w:marLeft w:val="0"/>
                      <w:marRight w:val="0"/>
                      <w:marTop w:val="0"/>
                      <w:marBottom w:val="0"/>
                      <w:divBdr>
                        <w:top w:val="none" w:sz="0" w:space="0" w:color="auto"/>
                        <w:left w:val="none" w:sz="0" w:space="0" w:color="auto"/>
                        <w:bottom w:val="none" w:sz="0" w:space="0" w:color="auto"/>
                        <w:right w:val="none" w:sz="0" w:space="0" w:color="auto"/>
                      </w:divBdr>
                      <w:divsChild>
                        <w:div w:id="14076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at.si/statweb/LegislationAndDocuments/StatSurveys" TargetMode="External"/><Relationship Id="rId18" Type="http://schemas.openxmlformats.org/officeDocument/2006/relationships/hyperlink" Target="http://www.uradni-list.si/1/objava.jsp?sop=2014-01-0220" TargetMode="External"/><Relationship Id="rId26" Type="http://schemas.openxmlformats.org/officeDocument/2006/relationships/hyperlink" Target="http://www.uradni-list.si/1/objava.jsp?sop=2016-01-0831" TargetMode="External"/><Relationship Id="rId3" Type="http://schemas.openxmlformats.org/officeDocument/2006/relationships/styles" Target="styles.xml"/><Relationship Id="rId21" Type="http://schemas.openxmlformats.org/officeDocument/2006/relationships/hyperlink" Target="http://www.uradni-list.si/1/objava.jsp?sop=2010-01-4217" TargetMode="External"/><Relationship Id="rId7" Type="http://schemas.openxmlformats.org/officeDocument/2006/relationships/endnotes" Target="endnotes.xml"/><Relationship Id="rId12" Type="http://schemas.openxmlformats.org/officeDocument/2006/relationships/hyperlink" Target="http://www.mzz.gov.si/si/medijsko_sredisce/novica/39409/" TargetMode="External"/><Relationship Id="rId17" Type="http://schemas.openxmlformats.org/officeDocument/2006/relationships/hyperlink" Target="http://www.uradni-list.si/1/objava.jsp?sop=2009-01-1133" TargetMode="External"/><Relationship Id="rId25" Type="http://schemas.openxmlformats.org/officeDocument/2006/relationships/hyperlink" Target="http://www.uradni-list.si/1/objava.jsp?sop=2015-01-19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6-01-4500" TargetMode="External"/><Relationship Id="rId20" Type="http://schemas.openxmlformats.org/officeDocument/2006/relationships/hyperlink" Target="http://www.uradni-list.si/1/objava.jsp?sop=2008-01-1459" TargetMode="External"/><Relationship Id="rId29" Type="http://schemas.openxmlformats.org/officeDocument/2006/relationships/hyperlink" Target="http://www.mizs.gov.si/si/delovna_podrocja/urad_za_razvoj_in_kakovost_izobrazevanja/sektor_za_razvoj_izobrazevanja/razvojna_podrocja/jezikovno_izobrazevan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rss.si/objava/seminar-o-poucevanju-romskega-jezika-v-viz" TargetMode="External"/><Relationship Id="rId24" Type="http://schemas.openxmlformats.org/officeDocument/2006/relationships/hyperlink" Target="http://www.uradni-list.si/1/objava.jsp?sop=2012-01-196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5-01-4752" TargetMode="External"/><Relationship Id="rId23" Type="http://schemas.openxmlformats.org/officeDocument/2006/relationships/hyperlink" Target="http://www.uradni-list.si/1/objava.jsp?sop=2011-01-3715" TargetMode="External"/><Relationship Id="rId28" Type="http://schemas.openxmlformats.org/officeDocument/2006/relationships/hyperlink" Target="http://www.mizs.gov.si/si/delovna_podrocja/urad_za_razvoj_in_kakovost_izobrazevanja/sektor_za_razvoj_izobrazevanja/razvojna_podrocja/jezikovno_izobrazevanje/" TargetMode="External"/><Relationship Id="rId10" Type="http://schemas.openxmlformats.org/officeDocument/2006/relationships/hyperlink" Target="http://www.vlada.si/fileadmin/dokumenti/si/Sporocila_za_javnost/2018/03/sevl171.doc" TargetMode="External"/><Relationship Id="rId19" Type="http://schemas.openxmlformats.org/officeDocument/2006/relationships/hyperlink" Target="http://www.uradni-list.si/1/objava.jsp?sop=2006-01-4666" TargetMode="Externa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un.gov.si/si/medijsko_sredisce/novica/5946/" TargetMode="External"/><Relationship Id="rId14" Type="http://schemas.openxmlformats.org/officeDocument/2006/relationships/hyperlink" Target="http://www.uradni-list.si/1/objava.jsp?sop=2005-01-4191" TargetMode="External"/><Relationship Id="rId22" Type="http://schemas.openxmlformats.org/officeDocument/2006/relationships/hyperlink" Target="http://www.uradni-list.si/1/objava.jsp?sop=2010-01-4784" TargetMode="External"/><Relationship Id="rId27" Type="http://schemas.openxmlformats.org/officeDocument/2006/relationships/hyperlink" Target="http://www.uradni-list.si/1/objava.jsp?sop=2016-01-1705" TargetMode="External"/><Relationship Id="rId30"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mp.gov.si/fileadmin/mp.gov.si/pageuploads/CIP/2019/10.4.2019.NS1.Program_Pravna_terminologija_jeziko_16.5._Koper.pdf" TargetMode="External"/><Relationship Id="rId2" Type="http://schemas.openxmlformats.org/officeDocument/2006/relationships/hyperlink" Target="http://www.mp.gov.si/si/izobrazevanje_v_pravosodju_cip/izobrazevanja_v_sloveniji/izobrazevanja_za_sodnike_drzavne_tozilce_in_drzavne_odvetnike/" TargetMode="External"/><Relationship Id="rId1" Type="http://schemas.openxmlformats.org/officeDocument/2006/relationships/hyperlink" Target="https://revus.revues.org/1530" TargetMode="External"/><Relationship Id="rId5" Type="http://schemas.openxmlformats.org/officeDocument/2006/relationships/hyperlink" Target="http://www.mp.gov.si/fileadmin/mp.gov.si/pageuploads/CIP/2019/11.4.2019.NS.Program_Pravna_terminologija_jeziko_30.5_.pdf" TargetMode="External"/><Relationship Id="rId4" Type="http://schemas.openxmlformats.org/officeDocument/2006/relationships/hyperlink" Target="http://www.mp.gov.si/fileadmin/mp.gov.si/pageuploads/CIP/2019/10.4.2019.NS.Program_Pravna_terminologija_jeziko_madzarski_jezik.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sers\MTomsic\My%20Documents\ROMI\2019\Dr&#382;avna%20sekretarka_sestanek%2027.2.2019\Grafi_romi%20na%20trgu%20del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MTomsic\My%20Documents\ROMI\2019\Dr&#382;avna%20sekretarka_sestanek%2027.2.2019\Grafi_romi%20na%20trgu%20del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Število brezposelnih</a:t>
            </a:r>
            <a:r>
              <a:rPr lang="sl-SI" sz="900" b="1">
                <a:solidFill>
                  <a:sysClr val="windowText" lastClr="000000"/>
                </a:solidFill>
              </a:rPr>
              <a:t> skupaj, od tega </a:t>
            </a:r>
            <a:r>
              <a:rPr lang="en-US" sz="900" b="1">
                <a:solidFill>
                  <a:sysClr val="windowText" lastClr="000000"/>
                </a:solidFill>
              </a:rPr>
              <a:t>št</a:t>
            </a:r>
            <a:r>
              <a:rPr lang="sl-SI" sz="900" b="1">
                <a:solidFill>
                  <a:sysClr val="windowText" lastClr="000000"/>
                </a:solidFill>
              </a:rPr>
              <a:t>.</a:t>
            </a:r>
            <a:r>
              <a:rPr lang="en-US" sz="900" b="1">
                <a:solidFill>
                  <a:sysClr val="windowText" lastClr="000000"/>
                </a:solidFill>
              </a:rPr>
              <a:t> Romov, stanje konec dec</a:t>
            </a:r>
            <a:r>
              <a:rPr lang="sl-SI" sz="900" b="1">
                <a:solidFill>
                  <a:sysClr val="windowText" lastClr="000000"/>
                </a:solidFill>
              </a:rPr>
              <a:t>embra </a:t>
            </a:r>
          </a:p>
        </c:rich>
      </c:tx>
      <c:overlay val="0"/>
      <c:spPr>
        <a:noFill/>
        <a:ln>
          <a:noFill/>
        </a:ln>
        <a:effectLst/>
      </c:spPr>
    </c:title>
    <c:autoTitleDeleted val="0"/>
    <c:plotArea>
      <c:layout/>
      <c:barChart>
        <c:barDir val="col"/>
        <c:grouping val="stacked"/>
        <c:varyColors val="0"/>
        <c:ser>
          <c:idx val="2"/>
          <c:order val="2"/>
          <c:tx>
            <c:strRef>
              <c:f>'grafi št.in delež'!$A$4</c:f>
              <c:strCache>
                <c:ptCount val="1"/>
                <c:pt idx="0">
                  <c:v>Brezposelni skupaj </c:v>
                </c:pt>
              </c:strCache>
            </c:strRef>
          </c:tx>
          <c:spPr>
            <a:solidFill>
              <a:schemeClr val="accent2">
                <a:lumMod val="20000"/>
                <a:lumOff val="80000"/>
              </a:schemeClr>
            </a:solidFill>
            <a:ln w="9525" cap="flat" cmpd="sng" algn="ctr">
              <a:solidFill>
                <a:schemeClr val="accent3">
                  <a:lumMod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'grafi št.in delež'!$B$1:$H$1</c:f>
              <c:numCache>
                <c:formatCode>General</c:formatCode>
                <c:ptCount val="7"/>
                <c:pt idx="0">
                  <c:v>2012</c:v>
                </c:pt>
                <c:pt idx="1">
                  <c:v>2013</c:v>
                </c:pt>
                <c:pt idx="2">
                  <c:v>2014</c:v>
                </c:pt>
                <c:pt idx="3">
                  <c:v>2015</c:v>
                </c:pt>
                <c:pt idx="4">
                  <c:v>2016</c:v>
                </c:pt>
                <c:pt idx="5">
                  <c:v>2017</c:v>
                </c:pt>
                <c:pt idx="6">
                  <c:v>2018</c:v>
                </c:pt>
              </c:numCache>
            </c:numRef>
          </c:cat>
          <c:val>
            <c:numRef>
              <c:f>'grafi št.in delež'!$B$4:$H$4</c:f>
              <c:numCache>
                <c:formatCode>#,##0</c:formatCode>
                <c:ptCount val="7"/>
                <c:pt idx="0">
                  <c:v>118061</c:v>
                </c:pt>
                <c:pt idx="1">
                  <c:v>124015</c:v>
                </c:pt>
                <c:pt idx="2">
                  <c:v>119458</c:v>
                </c:pt>
                <c:pt idx="3">
                  <c:v>113076</c:v>
                </c:pt>
                <c:pt idx="4">
                  <c:v>99615</c:v>
                </c:pt>
                <c:pt idx="5">
                  <c:v>85060</c:v>
                </c:pt>
                <c:pt idx="6">
                  <c:v>78534</c:v>
                </c:pt>
              </c:numCache>
            </c:numRef>
          </c:val>
          <c:extLst xmlns:c16r2="http://schemas.microsoft.com/office/drawing/2015/06/chart">
            <c:ext xmlns:c16="http://schemas.microsoft.com/office/drawing/2014/chart" uri="{C3380CC4-5D6E-409C-BE32-E72D297353CC}">
              <c16:uniqueId val="{00000000-28BB-44E6-A3E3-F5EF9956E3B3}"/>
            </c:ext>
          </c:extLst>
        </c:ser>
        <c:ser>
          <c:idx val="4"/>
          <c:order val="4"/>
          <c:tx>
            <c:strRef>
              <c:f>'grafi št.in delež'!$A$6</c:f>
              <c:strCache>
                <c:ptCount val="1"/>
                <c:pt idx="0">
                  <c:v>od tega Romi</c:v>
                </c:pt>
              </c:strCache>
            </c:strRef>
          </c:tx>
          <c:spPr>
            <a:solidFill>
              <a:srgbClr val="00B0F0"/>
            </a:solidFill>
            <a:ln w="9525" cap="flat" cmpd="sng" algn="ctr">
              <a:solidFill>
                <a:schemeClr val="accent3">
                  <a:lumMod val="50000"/>
                </a:schemeClr>
              </a:solidFill>
              <a:round/>
            </a:ln>
            <a:effectLst/>
          </c:spPr>
          <c:invertIfNegative val="0"/>
          <c:dLbls>
            <c:dLbl>
              <c:idx val="0"/>
              <c:layout>
                <c:manualLayout>
                  <c:x val="-8.8437634093337148E-18"/>
                  <c:y val="-2.294455066921610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8BB-44E6-A3E3-F5EF9956E3B3}"/>
                </c:ext>
                <c:ext xmlns:c15="http://schemas.microsoft.com/office/drawing/2012/chart" uri="{CE6537A1-D6FC-4f65-9D91-7224C49458BB}"/>
              </c:extLst>
            </c:dLbl>
            <c:dLbl>
              <c:idx val="1"/>
              <c:layout>
                <c:manualLayout>
                  <c:x val="2.2753124478760425E-3"/>
                  <c:y val="-1.8262451724035445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8BB-44E6-A3E3-F5EF9956E3B3}"/>
                </c:ext>
                <c:ext xmlns:c15="http://schemas.microsoft.com/office/drawing/2012/chart" uri="{CE6537A1-D6FC-4f65-9D91-7224C49458BB}">
                  <c15:layout>
                    <c:manualLayout>
                      <c:w val="7.8717211090410341E-2"/>
                      <c:h val="4.6255072950101422E-2"/>
                    </c:manualLayout>
                  </c15:layout>
                </c:ext>
              </c:extLst>
            </c:dLbl>
            <c:dLbl>
              <c:idx val="2"/>
              <c:layout>
                <c:manualLayout>
                  <c:x val="-7.0750107274669718E-17"/>
                  <c:y val="-2.039515615041432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8BB-44E6-A3E3-F5EF9956E3B3}"/>
                </c:ext>
                <c:ext xmlns:c15="http://schemas.microsoft.com/office/drawing/2012/chart" uri="{CE6537A1-D6FC-4f65-9D91-7224C49458BB}"/>
              </c:extLst>
            </c:dLbl>
            <c:dLbl>
              <c:idx val="3"/>
              <c:layout>
                <c:manualLayout>
                  <c:x val="-1.9295706705258081E-3"/>
                  <c:y val="-1.784576163161249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8BB-44E6-A3E3-F5EF9956E3B3}"/>
                </c:ext>
                <c:ext xmlns:c15="http://schemas.microsoft.com/office/drawing/2012/chart" uri="{CE6537A1-D6FC-4f65-9D91-7224C49458BB}"/>
              </c:extLst>
            </c:dLbl>
            <c:dLbl>
              <c:idx val="4"/>
              <c:layout>
                <c:manualLayout>
                  <c:x val="-7.0750107274669718E-17"/>
                  <c:y val="-2.039515615041432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8BB-44E6-A3E3-F5EF9956E3B3}"/>
                </c:ext>
                <c:ext xmlns:c15="http://schemas.microsoft.com/office/drawing/2012/chart" uri="{CE6537A1-D6FC-4f65-9D91-7224C49458BB}"/>
              </c:extLst>
            </c:dLbl>
            <c:dLbl>
              <c:idx val="5"/>
              <c:layout>
                <c:manualLayout>
                  <c:x val="0"/>
                  <c:y val="-2.294455066921606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8BB-44E6-A3E3-F5EF9956E3B3}"/>
                </c:ext>
                <c:ext xmlns:c15="http://schemas.microsoft.com/office/drawing/2012/chart" uri="{CE6537A1-D6FC-4f65-9D91-7224C49458BB}"/>
              </c:extLst>
            </c:dLbl>
            <c:dLbl>
              <c:idx val="6"/>
              <c:layout>
                <c:manualLayout>
                  <c:x val="0"/>
                  <c:y val="-1.529636711281070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8BB-44E6-A3E3-F5EF9956E3B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'grafi št.in delež'!$B$1:$H$1</c:f>
              <c:numCache>
                <c:formatCode>General</c:formatCode>
                <c:ptCount val="7"/>
                <c:pt idx="0">
                  <c:v>2012</c:v>
                </c:pt>
                <c:pt idx="1">
                  <c:v>2013</c:v>
                </c:pt>
                <c:pt idx="2">
                  <c:v>2014</c:v>
                </c:pt>
                <c:pt idx="3">
                  <c:v>2015</c:v>
                </c:pt>
                <c:pt idx="4">
                  <c:v>2016</c:v>
                </c:pt>
                <c:pt idx="5">
                  <c:v>2017</c:v>
                </c:pt>
                <c:pt idx="6">
                  <c:v>2018</c:v>
                </c:pt>
              </c:numCache>
            </c:numRef>
          </c:cat>
          <c:val>
            <c:numRef>
              <c:f>'grafi št.in delež'!$B$6:$H$6</c:f>
              <c:numCache>
                <c:formatCode>#,##0</c:formatCode>
                <c:ptCount val="7"/>
                <c:pt idx="0">
                  <c:v>2368</c:v>
                </c:pt>
                <c:pt idx="1">
                  <c:v>2475</c:v>
                </c:pt>
                <c:pt idx="2">
                  <c:v>2518</c:v>
                </c:pt>
                <c:pt idx="3">
                  <c:v>2641</c:v>
                </c:pt>
                <c:pt idx="4">
                  <c:v>2547</c:v>
                </c:pt>
                <c:pt idx="5">
                  <c:v>2486</c:v>
                </c:pt>
                <c:pt idx="6">
                  <c:v>2435</c:v>
                </c:pt>
              </c:numCache>
            </c:numRef>
          </c:val>
          <c:extLst xmlns:c16r2="http://schemas.microsoft.com/office/drawing/2015/06/chart">
            <c:ext xmlns:c16="http://schemas.microsoft.com/office/drawing/2014/chart" uri="{C3380CC4-5D6E-409C-BE32-E72D297353CC}">
              <c16:uniqueId val="{00000008-28BB-44E6-A3E3-F5EF9956E3B3}"/>
            </c:ext>
          </c:extLst>
        </c:ser>
        <c:dLbls>
          <c:dLblPos val="ctr"/>
          <c:showLegendKey val="0"/>
          <c:showVal val="1"/>
          <c:showCatName val="0"/>
          <c:showSerName val="0"/>
          <c:showPercent val="0"/>
          <c:showBubbleSize val="0"/>
        </c:dLbls>
        <c:gapWidth val="150"/>
        <c:overlap val="100"/>
        <c:axId val="282551632"/>
        <c:axId val="28255202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'grafi št.in delež'!$A$2</c15:sqref>
                        </c15:formulaRef>
                      </c:ext>
                    </c:extLst>
                    <c:strCache>
                      <c:ptCount val="1"/>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cat>
                  <c:numRef>
                    <c:extLst xmlns:c16r2="http://schemas.microsoft.com/office/drawing/2015/06/chart">
                      <c:ext uri="{02D57815-91ED-43cb-92C2-25804820EDAC}">
                        <c15:formulaRef>
                          <c15:sqref>'grafi št.in delež'!$B$1:$H$1</c15:sqref>
                        </c15:formulaRef>
                      </c:ext>
                    </c:extLst>
                    <c:numCache>
                      <c:formatCode>General</c:formatCode>
                      <c:ptCount val="7"/>
                      <c:pt idx="0">
                        <c:v>2012</c:v>
                      </c:pt>
                      <c:pt idx="1">
                        <c:v>2013</c:v>
                      </c:pt>
                      <c:pt idx="2">
                        <c:v>2014</c:v>
                      </c:pt>
                      <c:pt idx="3">
                        <c:v>2015</c:v>
                      </c:pt>
                      <c:pt idx="4">
                        <c:v>2016</c:v>
                      </c:pt>
                      <c:pt idx="5">
                        <c:v>2017</c:v>
                      </c:pt>
                      <c:pt idx="6">
                        <c:v>2018</c:v>
                      </c:pt>
                    </c:numCache>
                  </c:numRef>
                </c:cat>
                <c:val>
                  <c:numRef>
                    <c:extLst xmlns:c16r2="http://schemas.microsoft.com/office/drawing/2015/06/chart">
                      <c:ext uri="{02D57815-91ED-43cb-92C2-25804820EDAC}">
                        <c15:formulaRef>
                          <c15:sqref>'grafi št.in delež'!$B$2:$H$2</c15:sqref>
                        </c15:formulaRef>
                      </c:ext>
                    </c:extLst>
                    <c:numCache>
                      <c:formatCode>General</c:formatCode>
                      <c:ptCount val="7"/>
                    </c:numCache>
                  </c:numRef>
                </c:val>
                <c:extLst xmlns:c16r2="http://schemas.microsoft.com/office/drawing/2015/06/chart">
                  <c:ext xmlns:c16="http://schemas.microsoft.com/office/drawing/2014/chart" uri="{C3380CC4-5D6E-409C-BE32-E72D297353CC}">
                    <c16:uniqueId val="{00000009-28BB-44E6-A3E3-F5EF9956E3B3}"/>
                  </c:ext>
                </c:extLst>
              </c15:ser>
            </c15:filteredBarSeries>
            <c15:filteredBarSeries>
              <c15:ser>
                <c:idx val="1"/>
                <c:order val="1"/>
                <c:tx>
                  <c:strRef>
                    <c:extLst xmlns:c16r2="http://schemas.microsoft.com/office/drawing/2015/06/chart" xmlns:c15="http://schemas.microsoft.com/office/drawing/2012/chart">
                      <c:ext xmlns:c15="http://schemas.microsoft.com/office/drawing/2012/chart" uri="{02D57815-91ED-43cb-92C2-25804820EDAC}">
                        <c15:formulaRef>
                          <c15:sqref>'grafi št.in delež'!$A$3</c15:sqref>
                        </c15:formulaRef>
                      </c:ext>
                    </c:extLst>
                    <c:strCache>
                      <c:ptCount val="1"/>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extLst xmlns:c16r2="http://schemas.microsoft.com/office/drawing/2015/06/chart" xmlns:c15="http://schemas.microsoft.com/office/drawing/2012/chart">
                      <c:ext xmlns:c15="http://schemas.microsoft.com/office/drawing/2012/chart" uri="{02D57815-91ED-43cb-92C2-25804820EDAC}">
                        <c15:formulaRef>
                          <c15:sqref>'grafi št.in delež'!$B$1:$H$1</c15:sqref>
                        </c15:formulaRef>
                      </c:ext>
                    </c:extLst>
                    <c:numCache>
                      <c:formatCode>General</c:formatCode>
                      <c:ptCount val="7"/>
                      <c:pt idx="0">
                        <c:v>2012</c:v>
                      </c:pt>
                      <c:pt idx="1">
                        <c:v>2013</c:v>
                      </c:pt>
                      <c:pt idx="2">
                        <c:v>2014</c:v>
                      </c:pt>
                      <c:pt idx="3">
                        <c:v>2015</c:v>
                      </c:pt>
                      <c:pt idx="4">
                        <c:v>2016</c:v>
                      </c:pt>
                      <c:pt idx="5">
                        <c:v>2017</c:v>
                      </c:pt>
                      <c:pt idx="6">
                        <c:v>2018</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'grafi št.in delež'!$B$3:$H$3</c15:sqref>
                        </c15:formulaRef>
                      </c:ext>
                    </c:extLst>
                    <c:numCache>
                      <c:formatCode>General</c:formatCode>
                      <c:ptCount val="7"/>
                    </c:numCache>
                  </c:numRef>
                </c:val>
                <c:extLst xmlns:c16r2="http://schemas.microsoft.com/office/drawing/2015/06/chart" xmlns:c15="http://schemas.microsoft.com/office/drawing/2012/chart">
                  <c:ext xmlns:c16="http://schemas.microsoft.com/office/drawing/2014/chart" uri="{C3380CC4-5D6E-409C-BE32-E72D297353CC}">
                    <c16:uniqueId val="{0000000A-28BB-44E6-A3E3-F5EF9956E3B3}"/>
                  </c:ext>
                </c:extLst>
              </c15:ser>
            </c15:filteredBarSeries>
            <c15:filteredBarSeries>
              <c15:ser>
                <c:idx val="3"/>
                <c:order val="3"/>
                <c:tx>
                  <c:strRef>
                    <c:extLst xmlns:c16r2="http://schemas.microsoft.com/office/drawing/2015/06/chart" xmlns:c15="http://schemas.microsoft.com/office/drawing/2012/chart">
                      <c:ext xmlns:c15="http://schemas.microsoft.com/office/drawing/2012/chart" uri="{02D57815-91ED-43cb-92C2-25804820EDAC}">
                        <c15:formulaRef>
                          <c15:sqref>'grafi št.in delež'!$A$5</c15:sqref>
                        </c15:formulaRef>
                      </c:ext>
                    </c:extLst>
                    <c:strCache>
                      <c:ptCount val="1"/>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extLst xmlns:c16r2="http://schemas.microsoft.com/office/drawing/2015/06/chart" xmlns:c15="http://schemas.microsoft.com/office/drawing/2012/chart">
                      <c:ext xmlns:c15="http://schemas.microsoft.com/office/drawing/2012/chart" uri="{02D57815-91ED-43cb-92C2-25804820EDAC}">
                        <c15:formulaRef>
                          <c15:sqref>'grafi št.in delež'!$B$1:$H$1</c15:sqref>
                        </c15:formulaRef>
                      </c:ext>
                    </c:extLst>
                    <c:numCache>
                      <c:formatCode>General</c:formatCode>
                      <c:ptCount val="7"/>
                      <c:pt idx="0">
                        <c:v>2012</c:v>
                      </c:pt>
                      <c:pt idx="1">
                        <c:v>2013</c:v>
                      </c:pt>
                      <c:pt idx="2">
                        <c:v>2014</c:v>
                      </c:pt>
                      <c:pt idx="3">
                        <c:v>2015</c:v>
                      </c:pt>
                      <c:pt idx="4">
                        <c:v>2016</c:v>
                      </c:pt>
                      <c:pt idx="5">
                        <c:v>2017</c:v>
                      </c:pt>
                      <c:pt idx="6">
                        <c:v>2018</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'grafi št.in delež'!$B$5:$H$5</c15:sqref>
                        </c15:formulaRef>
                      </c:ext>
                    </c:extLst>
                    <c:numCache>
                      <c:formatCode>General</c:formatCode>
                      <c:ptCount val="7"/>
                    </c:numCache>
                  </c:numRef>
                </c:val>
                <c:extLst xmlns:c16r2="http://schemas.microsoft.com/office/drawing/2015/06/chart" xmlns:c15="http://schemas.microsoft.com/office/drawing/2012/chart">
                  <c:ext xmlns:c16="http://schemas.microsoft.com/office/drawing/2014/chart" uri="{C3380CC4-5D6E-409C-BE32-E72D297353CC}">
                    <c16:uniqueId val="{0000000B-28BB-44E6-A3E3-F5EF9956E3B3}"/>
                  </c:ext>
                </c:extLst>
              </c15:ser>
            </c15:filteredBarSeries>
            <c15:filteredBarSeries>
              <c15:ser>
                <c:idx val="5"/>
                <c:order val="5"/>
                <c:tx>
                  <c:strRef>
                    <c:extLst xmlns:c16r2="http://schemas.microsoft.com/office/drawing/2015/06/chart" xmlns:c15="http://schemas.microsoft.com/office/drawing/2012/chart">
                      <c:ext xmlns:c15="http://schemas.microsoft.com/office/drawing/2012/chart" uri="{02D57815-91ED-43cb-92C2-25804820EDAC}">
                        <c15:formulaRef>
                          <c15:sqref>'grafi št.in delež'!$A$7</c15:sqref>
                        </c15:formulaRef>
                      </c:ext>
                    </c:extLst>
                    <c:strCache>
                      <c:ptCount val="1"/>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extLst xmlns:c16r2="http://schemas.microsoft.com/office/drawing/2015/06/chart" xmlns:c15="http://schemas.microsoft.com/office/drawing/2012/chart">
                      <c:ext xmlns:c15="http://schemas.microsoft.com/office/drawing/2012/chart" uri="{02D57815-91ED-43cb-92C2-25804820EDAC}">
                        <c15:formulaRef>
                          <c15:sqref>'grafi št.in delež'!$B$1:$H$1</c15:sqref>
                        </c15:formulaRef>
                      </c:ext>
                    </c:extLst>
                    <c:numCache>
                      <c:formatCode>General</c:formatCode>
                      <c:ptCount val="7"/>
                      <c:pt idx="0">
                        <c:v>2012</c:v>
                      </c:pt>
                      <c:pt idx="1">
                        <c:v>2013</c:v>
                      </c:pt>
                      <c:pt idx="2">
                        <c:v>2014</c:v>
                      </c:pt>
                      <c:pt idx="3">
                        <c:v>2015</c:v>
                      </c:pt>
                      <c:pt idx="4">
                        <c:v>2016</c:v>
                      </c:pt>
                      <c:pt idx="5">
                        <c:v>2017</c:v>
                      </c:pt>
                      <c:pt idx="6">
                        <c:v>2018</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'grafi št.in delež'!$B$7:$H$7</c15:sqref>
                        </c15:formulaRef>
                      </c:ext>
                    </c:extLst>
                    <c:numCache>
                      <c:formatCode>General</c:formatCode>
                      <c:ptCount val="7"/>
                    </c:numCache>
                  </c:numRef>
                </c:val>
                <c:extLst xmlns:c16r2="http://schemas.microsoft.com/office/drawing/2015/06/chart" xmlns:c15="http://schemas.microsoft.com/office/drawing/2012/chart">
                  <c:ext xmlns:c16="http://schemas.microsoft.com/office/drawing/2014/chart" uri="{C3380CC4-5D6E-409C-BE32-E72D297353CC}">
                    <c16:uniqueId val="{0000000C-28BB-44E6-A3E3-F5EF9956E3B3}"/>
                  </c:ext>
                </c:extLst>
              </c15:ser>
            </c15:filteredBarSeries>
          </c:ext>
        </c:extLst>
      </c:barChart>
      <c:catAx>
        <c:axId val="2825516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ysClr val="windowText" lastClr="000000"/>
                </a:solidFill>
                <a:latin typeface="+mn-lt"/>
                <a:ea typeface="+mn-ea"/>
                <a:cs typeface="+mn-cs"/>
              </a:defRPr>
            </a:pPr>
            <a:endParaRPr lang="sl-SI"/>
          </a:p>
        </c:txPr>
        <c:crossAx val="282552024"/>
        <c:crosses val="autoZero"/>
        <c:auto val="1"/>
        <c:lblAlgn val="ctr"/>
        <c:lblOffset val="100"/>
        <c:noMultiLvlLbl val="0"/>
      </c:catAx>
      <c:valAx>
        <c:axId val="2825520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825516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Število </a:t>
            </a:r>
            <a:r>
              <a:rPr lang="sl-SI" sz="900" b="1">
                <a:solidFill>
                  <a:sysClr val="windowText" lastClr="000000"/>
                </a:solidFill>
              </a:rPr>
              <a:t>in delež </a:t>
            </a:r>
            <a:r>
              <a:rPr lang="en-US" sz="900" b="1">
                <a:solidFill>
                  <a:sysClr val="windowText" lastClr="000000"/>
                </a:solidFill>
              </a:rPr>
              <a:t>Romov v evidenci brezposlenih</a:t>
            </a:r>
            <a:r>
              <a:rPr lang="sl-SI" sz="900" b="1">
                <a:solidFill>
                  <a:sysClr val="windowText" lastClr="000000"/>
                </a:solidFill>
              </a:rPr>
              <a:t>, stanje konec decembra</a:t>
            </a:r>
            <a:r>
              <a:rPr lang="sl-SI" sz="900" b="1" baseline="0">
                <a:solidFill>
                  <a:sysClr val="windowText" lastClr="000000"/>
                </a:solidFill>
              </a:rPr>
              <a:t>     </a:t>
            </a:r>
          </a:p>
        </c:rich>
      </c:tx>
      <c:layout>
        <c:manualLayout>
          <c:xMode val="edge"/>
          <c:yMode val="edge"/>
          <c:x val="0.1892787369872676"/>
          <c:y val="2.6186567452067946E-2"/>
        </c:manualLayout>
      </c:layout>
      <c:overlay val="0"/>
      <c:spPr>
        <a:noFill/>
        <a:ln>
          <a:noFill/>
        </a:ln>
        <a:effectLst/>
      </c:spPr>
    </c:title>
    <c:autoTitleDeleted val="0"/>
    <c:plotArea>
      <c:layout/>
      <c:barChart>
        <c:barDir val="col"/>
        <c:grouping val="clustered"/>
        <c:varyColors val="0"/>
        <c:ser>
          <c:idx val="0"/>
          <c:order val="0"/>
          <c:tx>
            <c:strRef>
              <c:f>'grafi št.in delež'!$A$14</c:f>
              <c:strCache>
                <c:ptCount val="1"/>
                <c:pt idx="0">
                  <c:v>število brezposelnih Romov</c:v>
                </c:pt>
              </c:strCache>
            </c:strRef>
          </c:tx>
          <c:spPr>
            <a:solidFill>
              <a:schemeClr val="accent1">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l-SI"/>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 št.in delež'!$B$11:$H$13</c:f>
              <c:strCache>
                <c:ptCount val="7"/>
                <c:pt idx="0">
                  <c:v>2012</c:v>
                </c:pt>
                <c:pt idx="1">
                  <c:v>2013</c:v>
                </c:pt>
                <c:pt idx="2">
                  <c:v>2014</c:v>
                </c:pt>
                <c:pt idx="3">
                  <c:v>2015</c:v>
                </c:pt>
                <c:pt idx="4">
                  <c:v>2016</c:v>
                </c:pt>
                <c:pt idx="5">
                  <c:v>2017</c:v>
                </c:pt>
                <c:pt idx="6">
                  <c:v>2018</c:v>
                </c:pt>
              </c:strCache>
            </c:strRef>
          </c:cat>
          <c:val>
            <c:numRef>
              <c:f>'grafi št.in delež'!$B$14:$H$14</c:f>
              <c:numCache>
                <c:formatCode>#,##0</c:formatCode>
                <c:ptCount val="7"/>
                <c:pt idx="0">
                  <c:v>2368</c:v>
                </c:pt>
                <c:pt idx="1">
                  <c:v>2475</c:v>
                </c:pt>
                <c:pt idx="2">
                  <c:v>2518</c:v>
                </c:pt>
                <c:pt idx="3">
                  <c:v>2641</c:v>
                </c:pt>
                <c:pt idx="4">
                  <c:v>2547</c:v>
                </c:pt>
                <c:pt idx="5">
                  <c:v>2486</c:v>
                </c:pt>
                <c:pt idx="6">
                  <c:v>2435</c:v>
                </c:pt>
              </c:numCache>
            </c:numRef>
          </c:val>
          <c:extLst xmlns:c16r2="http://schemas.microsoft.com/office/drawing/2015/06/chart">
            <c:ext xmlns:c16="http://schemas.microsoft.com/office/drawing/2014/chart" uri="{C3380CC4-5D6E-409C-BE32-E72D297353CC}">
              <c16:uniqueId val="{00000000-3F7A-43FC-B962-1E7A2A4DD8DB}"/>
            </c:ext>
          </c:extLst>
        </c:ser>
        <c:ser>
          <c:idx val="1"/>
          <c:order val="1"/>
          <c:tx>
            <c:strRef>
              <c:f>'grafi št.in delež'!$A$15</c:f>
              <c:strCache>
                <c:ptCount val="1"/>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 št.in delež'!$B$11:$H$13</c:f>
              <c:strCache>
                <c:ptCount val="7"/>
                <c:pt idx="0">
                  <c:v>2012</c:v>
                </c:pt>
                <c:pt idx="1">
                  <c:v>2013</c:v>
                </c:pt>
                <c:pt idx="2">
                  <c:v>2014</c:v>
                </c:pt>
                <c:pt idx="3">
                  <c:v>2015</c:v>
                </c:pt>
                <c:pt idx="4">
                  <c:v>2016</c:v>
                </c:pt>
                <c:pt idx="5">
                  <c:v>2017</c:v>
                </c:pt>
                <c:pt idx="6">
                  <c:v>2018</c:v>
                </c:pt>
              </c:strCache>
            </c:strRef>
          </c:cat>
          <c:val>
            <c:numRef>
              <c:f>'grafi št.in delež'!$B$15:$H$15</c:f>
              <c:numCache>
                <c:formatCode>General</c:formatCode>
                <c:ptCount val="7"/>
              </c:numCache>
            </c:numRef>
          </c:val>
          <c:extLst xmlns:c16r2="http://schemas.microsoft.com/office/drawing/2015/06/chart">
            <c:ext xmlns:c16="http://schemas.microsoft.com/office/drawing/2014/chart" uri="{C3380CC4-5D6E-409C-BE32-E72D297353CC}">
              <c16:uniqueId val="{00000001-3F7A-43FC-B962-1E7A2A4DD8DB}"/>
            </c:ext>
          </c:extLst>
        </c:ser>
        <c:ser>
          <c:idx val="2"/>
          <c:order val="2"/>
          <c:tx>
            <c:strRef>
              <c:f>'grafi št.in delež'!$A$16</c:f>
              <c:strCache>
                <c:ptCount val="1"/>
                <c:pt idx="0">
                  <c:v>Delež%</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4.3290043290043288E-2"/>
                  <c:y val="8.732982162887368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F7A-43FC-B962-1E7A2A4DD8DB}"/>
                </c:ext>
                <c:ext xmlns:c15="http://schemas.microsoft.com/office/drawing/2012/chart" uri="{CE6537A1-D6FC-4f65-9D91-7224C49458BB}"/>
              </c:extLst>
            </c:dLbl>
            <c:dLbl>
              <c:idx val="1"/>
              <c:layout>
                <c:manualLayout>
                  <c:x val="-4.3290043290043309E-2"/>
                  <c:y val="1.30970676534629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F7A-43FC-B962-1E7A2A4DD8DB}"/>
                </c:ext>
                <c:ext xmlns:c15="http://schemas.microsoft.com/office/drawing/2012/chart" uri="{CE6537A1-D6FC-4f65-9D91-7224C49458BB}"/>
              </c:extLst>
            </c:dLbl>
            <c:dLbl>
              <c:idx val="2"/>
              <c:layout>
                <c:manualLayout>
                  <c:x val="-3.8961038961039002E-2"/>
                  <c:y val="1.30974113093012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F7A-43FC-B962-1E7A2A4DD8DB}"/>
                </c:ext>
                <c:ext xmlns:c15="http://schemas.microsoft.com/office/drawing/2012/chart" uri="{CE6537A1-D6FC-4f65-9D91-7224C49458BB}"/>
              </c:extLst>
            </c:dLbl>
            <c:dLbl>
              <c:idx val="3"/>
              <c:layout>
                <c:manualLayout>
                  <c:x val="-4.3290043290043372E-2"/>
                  <c:y val="1.30977549651395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F7A-43FC-B962-1E7A2A4DD8DB}"/>
                </c:ext>
                <c:ext xmlns:c15="http://schemas.microsoft.com/office/drawing/2012/chart" uri="{CE6537A1-D6FC-4f65-9D91-7224C49458BB}"/>
              </c:extLst>
            </c:dLbl>
            <c:dLbl>
              <c:idx val="4"/>
              <c:layout>
                <c:manualLayout>
                  <c:x val="-4.3290043290043212E-2"/>
                  <c:y val="1.309844227681615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F7A-43FC-B962-1E7A2A4DD8DB}"/>
                </c:ext>
                <c:ext xmlns:c15="http://schemas.microsoft.com/office/drawing/2012/chart" uri="{CE6537A1-D6FC-4f65-9D91-7224C49458BB}"/>
              </c:extLst>
            </c:dLbl>
            <c:dLbl>
              <c:idx val="5"/>
              <c:layout>
                <c:manualLayout>
                  <c:x val="-4.5454545454545532E-2"/>
                  <c:y val="1.309912958849275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F7A-43FC-B962-1E7A2A4DD8DB}"/>
                </c:ext>
                <c:ext xmlns:c15="http://schemas.microsoft.com/office/drawing/2012/chart" uri="{CE6537A1-D6FC-4f65-9D91-7224C49458BB}"/>
              </c:extLst>
            </c:dLbl>
            <c:dLbl>
              <c:idx val="6"/>
              <c:layout>
                <c:manualLayout>
                  <c:x val="-4.3290043290043288E-2"/>
                  <c:y val="1.746390239074493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F7A-43FC-B962-1E7A2A4DD8DB}"/>
                </c:ext>
                <c:ext xmlns:c15="http://schemas.microsoft.com/office/drawing/2012/chart" uri="{CE6537A1-D6FC-4f65-9D91-7224C49458BB}"/>
              </c:extLst>
            </c:dLbl>
            <c:spPr>
              <a:solidFill>
                <a:schemeClr val="accent6">
                  <a:lumMod val="40000"/>
                  <a:lumOff val="60000"/>
                </a:schemeClr>
              </a:solidFill>
              <a:ln>
                <a:solidFill>
                  <a:schemeClr val="accent3">
                    <a:lumMod val="50000"/>
                  </a:schemeClr>
                </a:solidFill>
              </a:ln>
              <a:effectLst/>
            </c:spPr>
            <c:txPr>
              <a:bodyPr rot="0" spcFirstLastPara="1" vertOverflow="clip" horzOverflow="clip" vert="horz" wrap="square" lIns="36576" tIns="18288" rIns="36576" bIns="18288" anchor="ctr" anchorCtr="1">
                <a:spAutoFit/>
              </a:bodyPr>
              <a:lstStyle/>
              <a:p>
                <a:pPr>
                  <a:defRPr sz="1050" b="1" i="1" u="none" strike="noStrike" kern="1200" baseline="0">
                    <a:solidFill>
                      <a:sysClr val="windowText" lastClr="000000"/>
                    </a:solidFill>
                    <a:latin typeface="+mn-lt"/>
                    <a:ea typeface="+mn-ea"/>
                    <a:cs typeface="+mn-cs"/>
                  </a:defRPr>
                </a:pPr>
                <a:endParaRPr lang="sl-SI"/>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ellipse">
                    <a:avLst/>
                  </a:prstGeom>
                </c15:spPr>
                <c15:showLeaderLines val="1"/>
                <c15:leaderLines>
                  <c:spPr>
                    <a:ln w="9525">
                      <a:solidFill>
                        <a:schemeClr val="dk1">
                          <a:lumMod val="50000"/>
                          <a:lumOff val="50000"/>
                        </a:schemeClr>
                      </a:solidFill>
                    </a:ln>
                    <a:effectLst/>
                  </c:spPr>
                </c15:leaderLines>
              </c:ext>
            </c:extLst>
          </c:dLbls>
          <c:cat>
            <c:strRef>
              <c:f>'grafi št.in delež'!$B$11:$H$13</c:f>
              <c:strCache>
                <c:ptCount val="7"/>
                <c:pt idx="0">
                  <c:v>2012</c:v>
                </c:pt>
                <c:pt idx="1">
                  <c:v>2013</c:v>
                </c:pt>
                <c:pt idx="2">
                  <c:v>2014</c:v>
                </c:pt>
                <c:pt idx="3">
                  <c:v>2015</c:v>
                </c:pt>
                <c:pt idx="4">
                  <c:v>2016</c:v>
                </c:pt>
                <c:pt idx="5">
                  <c:v>2017</c:v>
                </c:pt>
                <c:pt idx="6">
                  <c:v>2018</c:v>
                </c:pt>
              </c:strCache>
            </c:strRef>
          </c:cat>
          <c:val>
            <c:numRef>
              <c:f>'grafi št.in delež'!$B$16:$H$16</c:f>
              <c:numCache>
                <c:formatCode>0.00%</c:formatCode>
                <c:ptCount val="7"/>
                <c:pt idx="0">
                  <c:v>2.01E-2</c:v>
                </c:pt>
                <c:pt idx="1">
                  <c:v>0.02</c:v>
                </c:pt>
                <c:pt idx="2">
                  <c:v>2.1100000000000001E-2</c:v>
                </c:pt>
                <c:pt idx="3">
                  <c:v>2.3400000000000001E-2</c:v>
                </c:pt>
                <c:pt idx="4">
                  <c:v>2.5600000000000001E-2</c:v>
                </c:pt>
                <c:pt idx="5">
                  <c:v>2.92E-2</c:v>
                </c:pt>
                <c:pt idx="6">
                  <c:v>3.1E-2</c:v>
                </c:pt>
              </c:numCache>
            </c:numRef>
          </c:val>
          <c:extLst xmlns:c16r2="http://schemas.microsoft.com/office/drawing/2015/06/chart">
            <c:ext xmlns:c16="http://schemas.microsoft.com/office/drawing/2014/chart" uri="{C3380CC4-5D6E-409C-BE32-E72D297353CC}">
              <c16:uniqueId val="{00000009-3F7A-43FC-B962-1E7A2A4DD8DB}"/>
            </c:ext>
          </c:extLst>
        </c:ser>
        <c:dLbls>
          <c:dLblPos val="inEnd"/>
          <c:showLegendKey val="0"/>
          <c:showVal val="1"/>
          <c:showCatName val="0"/>
          <c:showSerName val="0"/>
          <c:showPercent val="0"/>
          <c:showBubbleSize val="0"/>
        </c:dLbls>
        <c:gapWidth val="65"/>
        <c:axId val="285753144"/>
        <c:axId val="285755104"/>
      </c:barChart>
      <c:catAx>
        <c:axId val="285753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ysClr val="windowText" lastClr="000000"/>
                </a:solidFill>
                <a:latin typeface="+mn-lt"/>
                <a:ea typeface="+mn-ea"/>
                <a:cs typeface="+mn-cs"/>
              </a:defRPr>
            </a:pPr>
            <a:endParaRPr lang="sl-SI"/>
          </a:p>
        </c:txPr>
        <c:crossAx val="285755104"/>
        <c:crosses val="autoZero"/>
        <c:auto val="1"/>
        <c:lblAlgn val="ctr"/>
        <c:lblOffset val="100"/>
        <c:noMultiLvlLbl val="0"/>
      </c:catAx>
      <c:valAx>
        <c:axId val="285755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857531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EFE1E4-2AC7-4A94-AB98-4A49D652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25885</Words>
  <Characters>147548</Characters>
  <Application>Microsoft Office Word</Application>
  <DocSecurity>0</DocSecurity>
  <Lines>1229</Lines>
  <Paragraphs>346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173087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 Zupan</dc:creator>
  <cp:lastModifiedBy>Windows User</cp:lastModifiedBy>
  <cp:revision>5</cp:revision>
  <cp:lastPrinted>2019-06-04T06:40:00Z</cp:lastPrinted>
  <dcterms:created xsi:type="dcterms:W3CDTF">2019-12-02T13:02:00Z</dcterms:created>
  <dcterms:modified xsi:type="dcterms:W3CDTF">2019-12-03T06:52:00Z</dcterms:modified>
</cp:coreProperties>
</file>