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2DCC7B47" wp14:editId="2DCC7B4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C54B6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77C75">
              <w:rPr>
                <w:rFonts w:ascii="Arial" w:hAnsi="Arial" w:cs="Arial"/>
                <w:sz w:val="20"/>
                <w:szCs w:val="20"/>
              </w:rPr>
              <w:t>0140-</w:t>
            </w:r>
            <w:r w:rsidR="00B328C7">
              <w:rPr>
                <w:rFonts w:ascii="Arial" w:hAnsi="Arial" w:cs="Arial"/>
                <w:sz w:val="20"/>
                <w:szCs w:val="20"/>
              </w:rPr>
              <w:t>2</w:t>
            </w:r>
            <w:r w:rsidR="003433A4">
              <w:rPr>
                <w:rFonts w:ascii="Arial" w:hAnsi="Arial" w:cs="Arial"/>
                <w:sz w:val="20"/>
                <w:szCs w:val="20"/>
              </w:rPr>
              <w:t>8</w:t>
            </w:r>
            <w:r w:rsidR="007A6D8D">
              <w:rPr>
                <w:rFonts w:ascii="Arial" w:hAnsi="Arial" w:cs="Arial"/>
                <w:sz w:val="20"/>
                <w:szCs w:val="20"/>
              </w:rPr>
              <w:t>/2019</w:t>
            </w:r>
            <w:r w:rsidR="007A6D8D" w:rsidRPr="00907C6C">
              <w:rPr>
                <w:rFonts w:ascii="Arial" w:hAnsi="Arial" w:cs="Arial"/>
                <w:sz w:val="20"/>
                <w:szCs w:val="20"/>
              </w:rPr>
              <w:t>/</w:t>
            </w:r>
            <w:r w:rsidR="00C54B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C54B6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54B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9396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CE47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B328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AE26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AE26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8642F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3433A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>Razporeditev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presežka prihodkov nad odhodki </w:t>
            </w:r>
            <w:r w:rsidR="00B328C7">
              <w:rPr>
                <w:rFonts w:ascii="Arial" w:hAnsi="Arial" w:cs="Arial"/>
                <w:b/>
                <w:sz w:val="20"/>
                <w:szCs w:val="20"/>
              </w:rPr>
              <w:t xml:space="preserve">Inštituta za </w:t>
            </w:r>
            <w:r w:rsidR="003433A4">
              <w:rPr>
                <w:rFonts w:ascii="Arial" w:hAnsi="Arial" w:cs="Arial"/>
                <w:b/>
                <w:sz w:val="20"/>
                <w:szCs w:val="20"/>
              </w:rPr>
              <w:t>novejšo zgodovino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za let</w:t>
            </w:r>
            <w:r w:rsidR="00B36BEB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A6D8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63D1A" w:rsidRPr="00563D1A">
              <w:rPr>
                <w:rFonts w:ascii="Arial" w:hAnsi="Arial" w:cs="Arial"/>
                <w:b/>
                <w:sz w:val="20"/>
                <w:szCs w:val="20"/>
              </w:rPr>
              <w:t xml:space="preserve"> – predlog za obravnavo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</w:t>
            </w:r>
            <w:r w:rsidR="00CE47EB">
              <w:rPr>
                <w:iCs/>
                <w:sz w:val="20"/>
                <w:szCs w:val="20"/>
              </w:rPr>
              <w:t xml:space="preserve">6. člena Zakona o Vladi Republike Slovenije </w:t>
            </w:r>
            <w:r w:rsidR="00CE47EB" w:rsidRPr="00AD0184">
              <w:rPr>
                <w:iCs/>
                <w:sz w:val="20"/>
                <w:szCs w:val="20"/>
              </w:rPr>
              <w:t xml:space="preserve">(Uradni list RS, št. </w:t>
            </w:r>
            <w:hyperlink r:id="rId14" w:tgtFrame="_blank" w:tooltip="Zakon o Vladi Republike Slovenije (uradno prečiščeno besedilo)" w:history="1">
              <w:r w:rsidR="00CE47EB" w:rsidRPr="00AD0184">
                <w:rPr>
                  <w:iCs/>
                  <w:sz w:val="20"/>
                  <w:szCs w:val="20"/>
                </w:rPr>
                <w:t>24/05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 – uradno prečiščeno besedilo, </w:t>
            </w:r>
            <w:hyperlink r:id="rId15" w:tgtFrame="_blank" w:tooltip="Zakon o dopolnitvi Zakona o Vladi Republike Slovenije" w:history="1">
              <w:r w:rsidR="00CE47EB" w:rsidRPr="00AD0184">
                <w:rPr>
                  <w:iCs/>
                  <w:sz w:val="20"/>
                  <w:szCs w:val="20"/>
                </w:rPr>
                <w:t>109/08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, </w:t>
            </w:r>
            <w:hyperlink r:id="rId16" w:tgtFrame="_blank" w:tooltip="Zakon o upravljanju kapitalskih naložb Republike Slovenije" w:history="1">
              <w:r w:rsidR="00CE47EB" w:rsidRPr="00AD0184">
                <w:rPr>
                  <w:iCs/>
                  <w:sz w:val="20"/>
                  <w:szCs w:val="20"/>
                </w:rPr>
                <w:t>38/10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 – ZUKN, </w:t>
            </w:r>
            <w:hyperlink r:id="rId17" w:tgtFrame="_blank" w:tooltip="Zakon o spremembah in dopolnitvah Zakona o Vladi Republike Slovenije" w:history="1">
              <w:r w:rsidR="00CE47EB" w:rsidRPr="00AD0184">
                <w:rPr>
                  <w:iCs/>
                  <w:sz w:val="20"/>
                  <w:szCs w:val="20"/>
                </w:rPr>
                <w:t>8/12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, </w:t>
            </w:r>
            <w:hyperlink r:id="rId18" w:tgtFrame="_blank" w:tooltip="Zakon o spremembah in dopolnitvah Zakona o Vladi Republike Slovenije" w:history="1">
              <w:r w:rsidR="00CE47EB" w:rsidRPr="00AD0184">
                <w:rPr>
                  <w:iCs/>
                  <w:sz w:val="20"/>
                  <w:szCs w:val="20"/>
                </w:rPr>
                <w:t>21/13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, </w:t>
            </w:r>
            <w:hyperlink r:id="rId19" w:tgtFrame="_blank" w:tooltip="Zakon o spremembah in dopolnitvah Zakona o državni upravi" w:history="1">
              <w:r w:rsidR="00CE47EB" w:rsidRPr="00AD0184">
                <w:rPr>
                  <w:iCs/>
                  <w:sz w:val="20"/>
                  <w:szCs w:val="20"/>
                </w:rPr>
                <w:t>47/13</w:t>
              </w:r>
            </w:hyperlink>
            <w:r w:rsidR="00CE47EB" w:rsidRPr="00AD0184">
              <w:rPr>
                <w:iCs/>
                <w:sz w:val="20"/>
                <w:szCs w:val="20"/>
              </w:rPr>
              <w:t xml:space="preserve"> – ZDU-1G</w:t>
            </w:r>
            <w:r w:rsidR="00CE47EB">
              <w:rPr>
                <w:iCs/>
                <w:sz w:val="20"/>
                <w:szCs w:val="20"/>
              </w:rPr>
              <w:t>,</w:t>
            </w:r>
            <w:r w:rsidR="00CE47EB" w:rsidRPr="00AD0184">
              <w:rPr>
                <w:iCs/>
                <w:sz w:val="20"/>
                <w:szCs w:val="20"/>
              </w:rPr>
              <w:t xml:space="preserve"> </w:t>
            </w:r>
            <w:hyperlink r:id="rId20" w:tgtFrame="_blank" w:tooltip="Zakon o spremembah in dopolnitvah Zakona o Vladi Republike Slovenije" w:history="1">
              <w:r w:rsidR="00CE47EB" w:rsidRPr="00AD0184">
                <w:rPr>
                  <w:iCs/>
                  <w:sz w:val="20"/>
                  <w:szCs w:val="20"/>
                </w:rPr>
                <w:t>65/14</w:t>
              </w:r>
            </w:hyperlink>
            <w:r w:rsidR="00CE47EB">
              <w:rPr>
                <w:iCs/>
                <w:sz w:val="20"/>
                <w:szCs w:val="20"/>
              </w:rPr>
              <w:t xml:space="preserve"> in 55/17</w:t>
            </w:r>
            <w:r w:rsidR="00CE47EB" w:rsidRPr="00AD0184">
              <w:rPr>
                <w:iCs/>
                <w:sz w:val="20"/>
                <w:szCs w:val="20"/>
              </w:rPr>
              <w:t>)</w:t>
            </w:r>
            <w:r w:rsidR="00CE47EB">
              <w:rPr>
                <w:iCs/>
                <w:sz w:val="20"/>
                <w:szCs w:val="20"/>
              </w:rPr>
              <w:t xml:space="preserve"> in </w:t>
            </w:r>
            <w:r w:rsidR="003433A4">
              <w:rPr>
                <w:iCs/>
                <w:sz w:val="20"/>
                <w:szCs w:val="20"/>
              </w:rPr>
              <w:t>drugega</w:t>
            </w:r>
            <w:r w:rsidR="00B2763B">
              <w:rPr>
                <w:iCs/>
                <w:sz w:val="20"/>
                <w:szCs w:val="20"/>
              </w:rPr>
              <w:t xml:space="preserve"> odstavka 1. člena in </w:t>
            </w:r>
            <w:r>
              <w:rPr>
                <w:iCs/>
                <w:sz w:val="20"/>
                <w:szCs w:val="20"/>
              </w:rPr>
              <w:t>drugega odstavka 1</w:t>
            </w:r>
            <w:r w:rsidR="003433A4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. člena </w:t>
            </w:r>
            <w:r w:rsidR="003433A4" w:rsidRPr="003433A4">
              <w:rPr>
                <w:iCs/>
                <w:sz w:val="20"/>
                <w:szCs w:val="20"/>
              </w:rPr>
              <w:t>Odlok</w:t>
            </w:r>
            <w:r w:rsidR="003433A4">
              <w:rPr>
                <w:iCs/>
                <w:sz w:val="20"/>
                <w:szCs w:val="20"/>
              </w:rPr>
              <w:t>a</w:t>
            </w:r>
            <w:r w:rsidR="003433A4" w:rsidRPr="003433A4">
              <w:rPr>
                <w:iCs/>
                <w:sz w:val="20"/>
                <w:szCs w:val="20"/>
              </w:rPr>
              <w:t xml:space="preserve"> o preoblikovanju Inštituta za novejšo zgodovino v javni raziskovalni zavod (Uradni list RS, št. 39/92, 65/99, 37/03, 11/06 in 47/11) </w:t>
            </w:r>
            <w:r>
              <w:rPr>
                <w:iCs/>
                <w:sz w:val="20"/>
                <w:szCs w:val="20"/>
              </w:rPr>
              <w:t>je Vlada Republike Slovenije na svoji .. seji dne .... sprejela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E47EB">
              <w:rPr>
                <w:iCs/>
                <w:sz w:val="20"/>
                <w:szCs w:val="20"/>
              </w:rPr>
              <w:t xml:space="preserve">Vlada Republike Slovenije je na predlog upravnega odbora </w:t>
            </w:r>
            <w:r w:rsidR="00E61FF2" w:rsidRPr="00CE47EB">
              <w:rPr>
                <w:iCs/>
                <w:sz w:val="20"/>
                <w:szCs w:val="20"/>
              </w:rPr>
              <w:t xml:space="preserve">Inštituta za </w:t>
            </w:r>
            <w:r w:rsidR="003433A4" w:rsidRPr="00CE47EB">
              <w:rPr>
                <w:iCs/>
                <w:sz w:val="20"/>
                <w:szCs w:val="20"/>
              </w:rPr>
              <w:t>novejšo zgodovino</w:t>
            </w:r>
            <w:r w:rsidRPr="00CE47EB">
              <w:rPr>
                <w:iCs/>
                <w:sz w:val="20"/>
                <w:szCs w:val="20"/>
              </w:rPr>
              <w:t xml:space="preserve"> z dne </w:t>
            </w:r>
            <w:r w:rsidR="003433A4" w:rsidRPr="00CE47EB">
              <w:rPr>
                <w:iCs/>
                <w:sz w:val="20"/>
                <w:szCs w:val="20"/>
              </w:rPr>
              <w:t>2</w:t>
            </w:r>
            <w:r w:rsidR="00CE47EB" w:rsidRPr="00CE47EB">
              <w:rPr>
                <w:iCs/>
                <w:sz w:val="20"/>
                <w:szCs w:val="20"/>
              </w:rPr>
              <w:t>3</w:t>
            </w:r>
            <w:r w:rsidR="003433A4" w:rsidRPr="00CE47EB">
              <w:rPr>
                <w:iCs/>
                <w:sz w:val="20"/>
                <w:szCs w:val="20"/>
              </w:rPr>
              <w:t xml:space="preserve">. </w:t>
            </w:r>
            <w:r w:rsidR="00CE47EB" w:rsidRPr="00CE47EB">
              <w:rPr>
                <w:iCs/>
                <w:sz w:val="20"/>
                <w:szCs w:val="20"/>
              </w:rPr>
              <w:t>9</w:t>
            </w:r>
            <w:r w:rsidR="003433A4" w:rsidRPr="00CE47EB">
              <w:rPr>
                <w:iCs/>
                <w:sz w:val="20"/>
                <w:szCs w:val="20"/>
              </w:rPr>
              <w:t>. 2019</w:t>
            </w:r>
            <w:r>
              <w:rPr>
                <w:iCs/>
                <w:sz w:val="20"/>
                <w:szCs w:val="20"/>
              </w:rPr>
              <w:t xml:space="preserve"> odločila, da </w:t>
            </w:r>
            <w:r w:rsidR="007A6D8D">
              <w:rPr>
                <w:iCs/>
                <w:sz w:val="20"/>
                <w:szCs w:val="20"/>
              </w:rPr>
              <w:t>se</w:t>
            </w:r>
            <w:r w:rsidR="00E109F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presež</w:t>
            </w:r>
            <w:r w:rsidR="00662939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k prihodkov nad odhodki </w:t>
            </w:r>
            <w:r w:rsidR="003433A4" w:rsidRPr="003433A4">
              <w:rPr>
                <w:iCs/>
                <w:sz w:val="20"/>
                <w:szCs w:val="20"/>
              </w:rPr>
              <w:t xml:space="preserve">Inštituta za novejšo zgodovino </w:t>
            </w:r>
            <w:r w:rsidR="00DD613A">
              <w:rPr>
                <w:iCs/>
                <w:sz w:val="20"/>
                <w:szCs w:val="20"/>
              </w:rPr>
              <w:t>za leto 201</w:t>
            </w:r>
            <w:r w:rsidR="007A6D8D">
              <w:rPr>
                <w:iCs/>
                <w:sz w:val="20"/>
                <w:szCs w:val="20"/>
              </w:rPr>
              <w:t>8</w:t>
            </w:r>
            <w:r w:rsidR="00662939">
              <w:rPr>
                <w:iCs/>
                <w:sz w:val="20"/>
                <w:szCs w:val="20"/>
              </w:rPr>
              <w:t xml:space="preserve"> v višini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433A4">
              <w:rPr>
                <w:iCs/>
                <w:sz w:val="20"/>
                <w:szCs w:val="20"/>
              </w:rPr>
              <w:t>3.292,85</w:t>
            </w:r>
            <w:r w:rsidR="00662939">
              <w:rPr>
                <w:iCs/>
                <w:sz w:val="20"/>
                <w:szCs w:val="20"/>
              </w:rPr>
              <w:t xml:space="preserve"> evrov </w:t>
            </w:r>
            <w:r w:rsidR="00B36BEB">
              <w:rPr>
                <w:iCs/>
                <w:sz w:val="20"/>
                <w:szCs w:val="20"/>
              </w:rPr>
              <w:t>razporedi za</w:t>
            </w:r>
            <w:r w:rsidR="00B328C7">
              <w:rPr>
                <w:iCs/>
                <w:sz w:val="20"/>
                <w:szCs w:val="20"/>
              </w:rPr>
              <w:t xml:space="preserve"> </w:t>
            </w:r>
            <w:r w:rsidR="00E109F8">
              <w:rPr>
                <w:iCs/>
                <w:sz w:val="20"/>
                <w:szCs w:val="20"/>
              </w:rPr>
              <w:t xml:space="preserve">nakup </w:t>
            </w:r>
            <w:r w:rsidR="003433A4">
              <w:rPr>
                <w:iCs/>
                <w:sz w:val="20"/>
                <w:szCs w:val="20"/>
              </w:rPr>
              <w:t>opreme</w:t>
            </w:r>
            <w:r w:rsidR="00E109F8">
              <w:rPr>
                <w:iCs/>
                <w:sz w:val="20"/>
                <w:szCs w:val="20"/>
              </w:rPr>
              <w:t>.</w:t>
            </w:r>
            <w:r w:rsidR="00E109F8">
              <w:rPr>
                <w:noProof/>
              </w:rPr>
              <w:t xml:space="preserve"> </w:t>
            </w:r>
          </w:p>
          <w:p w:rsidR="00563D1A" w:rsidRDefault="00563D1A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3D1A" w:rsidRDefault="00D205D4" w:rsidP="00563D1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563D1A">
              <w:rPr>
                <w:iCs/>
                <w:sz w:val="20"/>
                <w:szCs w:val="20"/>
              </w:rPr>
              <w:t>klep prejmejo: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izobraževanje, znanosti in šport,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zakonodajo,</w:t>
            </w:r>
          </w:p>
          <w:p w:rsidR="00563D1A" w:rsidRDefault="00563D1A" w:rsidP="00563D1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5C4899" w:rsidRPr="005C4899" w:rsidRDefault="00B328C7" w:rsidP="003433A4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Inštitut za </w:t>
            </w:r>
            <w:r w:rsidR="003433A4">
              <w:rPr>
                <w:iCs/>
                <w:sz w:val="20"/>
                <w:szCs w:val="20"/>
              </w:rPr>
              <w:t>novejšo zgodovino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AE26FA" w:rsidRDefault="007A6D8D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Tomaž Boh</w:t>
            </w:r>
            <w:r w:rsidR="00AE26FA">
              <w:rPr>
                <w:iCs/>
                <w:sz w:val="20"/>
                <w:szCs w:val="20"/>
              </w:rPr>
              <w:t>, generalni direktor Direktorata za znanost,</w:t>
            </w:r>
          </w:p>
          <w:p w:rsidR="00AE26FA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znanost,</w:t>
            </w:r>
          </w:p>
          <w:p w:rsidR="005C4899" w:rsidRPr="005C4899" w:rsidRDefault="00AE26FA" w:rsidP="00AE26F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AE26FA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662939" w:rsidRPr="005C4899" w:rsidRDefault="00662939" w:rsidP="007C0FA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33766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33766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66" w:rsidRPr="005C4899" w:rsidRDefault="00933766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AE2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AE26FA" w:rsidRDefault="00AE26FA" w:rsidP="00AE26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26FA">
              <w:rPr>
                <w:rFonts w:ascii="Arial" w:hAnsi="Arial" w:cs="Arial"/>
                <w:sz w:val="20"/>
                <w:szCs w:val="20"/>
              </w:rPr>
              <w:t>Gradivo nima finančnih posledic za proračun RS.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63D1A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AE26FA" w:rsidRDefault="005C4899" w:rsidP="00AE26FA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AE26FA" w:rsidRDefault="00AE26FA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26FA">
              <w:rPr>
                <w:rFonts w:ascii="Arial" w:hAnsi="Arial" w:cs="Arial"/>
                <w:iCs/>
                <w:sz w:val="20"/>
                <w:szCs w:val="20"/>
              </w:rPr>
              <w:t>Poslovnik Vlade RS predhodne objave tovrstnega vladnega gradiva ne predvideva.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AE2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933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7A6D8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A6D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3433A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Dr. Jernej Pikalo</w:t>
            </w:r>
          </w:p>
          <w:p w:rsidR="005C4899" w:rsidRPr="00AE26FA" w:rsidRDefault="005C4899" w:rsidP="003433A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3433A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</w:tc>
      </w:tr>
    </w:tbl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AE26FA" w:rsidRPr="005E3B06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Priloga:</w:t>
      </w:r>
    </w:p>
    <w:p w:rsidR="00AE26FA" w:rsidRPr="005E3B06" w:rsidRDefault="00AE26FA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RS,</w:t>
      </w:r>
    </w:p>
    <w:p w:rsidR="00CA10FD" w:rsidRPr="00CE47EB" w:rsidRDefault="00CE47EB" w:rsidP="00CA10FD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CE47EB">
        <w:rPr>
          <w:b w:val="0"/>
          <w:sz w:val="20"/>
          <w:szCs w:val="20"/>
        </w:rPr>
        <w:t xml:space="preserve">izvleček iz zapisnika 130. seje upravnega odbora </w:t>
      </w:r>
      <w:r>
        <w:rPr>
          <w:b w:val="0"/>
          <w:sz w:val="20"/>
          <w:szCs w:val="20"/>
        </w:rPr>
        <w:t xml:space="preserve">Inštituta za novejšo zgodovino </w:t>
      </w:r>
      <w:r w:rsidRPr="00CE47EB">
        <w:rPr>
          <w:b w:val="0"/>
          <w:sz w:val="20"/>
          <w:szCs w:val="20"/>
        </w:rPr>
        <w:t>z dne 23. 9. 2019</w:t>
      </w:r>
    </w:p>
    <w:p w:rsidR="00CE47EB" w:rsidRPr="00CE47EB" w:rsidRDefault="00CE47EB" w:rsidP="00CA10FD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CE47EB">
        <w:rPr>
          <w:b w:val="0"/>
          <w:sz w:val="20"/>
          <w:szCs w:val="20"/>
        </w:rPr>
        <w:t>dopis Inštituta za novejšo zgodovino št. 2-01/730-2019 z dne 12. 12. 2019</w:t>
      </w:r>
    </w:p>
    <w:p w:rsidR="0021679A" w:rsidRPr="00CE47EB" w:rsidRDefault="00384ECB" w:rsidP="00AE26FA">
      <w:pPr>
        <w:pStyle w:val="Naslovpredpisa"/>
        <w:numPr>
          <w:ilvl w:val="0"/>
          <w:numId w:val="17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CE47EB">
        <w:rPr>
          <w:b w:val="0"/>
          <w:sz w:val="20"/>
          <w:szCs w:val="20"/>
        </w:rPr>
        <w:t>L</w:t>
      </w:r>
      <w:r w:rsidR="0021679A" w:rsidRPr="00CE47EB">
        <w:rPr>
          <w:b w:val="0"/>
          <w:sz w:val="20"/>
          <w:szCs w:val="20"/>
        </w:rPr>
        <w:t xml:space="preserve">etno poročilo </w:t>
      </w:r>
      <w:r w:rsidR="00CE47EB" w:rsidRPr="00CE47EB">
        <w:rPr>
          <w:b w:val="0"/>
          <w:sz w:val="20"/>
          <w:szCs w:val="20"/>
        </w:rPr>
        <w:t>Inštituta za novejšo zgodovino za leto 2018</w:t>
      </w:r>
      <w:r w:rsidR="008971D8" w:rsidRPr="00CE47EB">
        <w:rPr>
          <w:b w:val="0"/>
          <w:sz w:val="20"/>
          <w:szCs w:val="20"/>
        </w:rPr>
        <w:t>.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5E3B06">
        <w:rPr>
          <w:b w:val="0"/>
          <w:sz w:val="20"/>
          <w:szCs w:val="20"/>
        </w:rPr>
        <w:t>Obrazložitev predloga sklepa Vlade RS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F437C" w:rsidRPr="008931C8" w:rsidRDefault="009F437C" w:rsidP="009F437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CE47EB">
        <w:rPr>
          <w:b w:val="0"/>
          <w:sz w:val="20"/>
          <w:szCs w:val="20"/>
        </w:rPr>
        <w:t xml:space="preserve">Na podlagi </w:t>
      </w:r>
      <w:r w:rsidR="00CE47EB" w:rsidRPr="00CE47EB">
        <w:rPr>
          <w:b w:val="0"/>
          <w:iCs/>
          <w:sz w:val="20"/>
          <w:szCs w:val="20"/>
        </w:rPr>
        <w:t xml:space="preserve">drugega odstavka 18. člena Odloka o preoblikovanju Inštituta za novejšo zgodovino v javni raziskovalni zavod (Uradni list RS, št. 39/92, 65/99, 37/03, 11/06 in 47/11) </w:t>
      </w:r>
      <w:r w:rsidRPr="00CE47EB">
        <w:rPr>
          <w:b w:val="0"/>
          <w:sz w:val="20"/>
          <w:szCs w:val="20"/>
        </w:rPr>
        <w:t xml:space="preserve"> je upravni odbor </w:t>
      </w:r>
      <w:r w:rsidR="00CF7638" w:rsidRPr="00CE47EB">
        <w:rPr>
          <w:b w:val="0"/>
          <w:sz w:val="20"/>
          <w:szCs w:val="20"/>
        </w:rPr>
        <w:t xml:space="preserve">Inštituta za </w:t>
      </w:r>
      <w:r w:rsidR="00CE47EB">
        <w:rPr>
          <w:b w:val="0"/>
          <w:sz w:val="20"/>
          <w:szCs w:val="20"/>
        </w:rPr>
        <w:t>novejšo zgodovino</w:t>
      </w:r>
      <w:r w:rsidR="00DD2E49" w:rsidRPr="00CE47EB">
        <w:rPr>
          <w:b w:val="0"/>
          <w:sz w:val="20"/>
          <w:szCs w:val="20"/>
        </w:rPr>
        <w:t xml:space="preserve"> na </w:t>
      </w:r>
      <w:r w:rsidR="00CE47EB">
        <w:rPr>
          <w:b w:val="0"/>
          <w:sz w:val="20"/>
          <w:szCs w:val="20"/>
        </w:rPr>
        <w:t>130</w:t>
      </w:r>
      <w:r w:rsidR="00536276" w:rsidRPr="00CE47EB">
        <w:rPr>
          <w:b w:val="0"/>
          <w:sz w:val="20"/>
          <w:szCs w:val="20"/>
        </w:rPr>
        <w:t>.</w:t>
      </w:r>
      <w:r w:rsidR="00DD2E49" w:rsidRPr="00CE47EB">
        <w:rPr>
          <w:b w:val="0"/>
          <w:sz w:val="20"/>
          <w:szCs w:val="20"/>
        </w:rPr>
        <w:t xml:space="preserve"> seji</w:t>
      </w:r>
      <w:r w:rsidR="009B6FCE">
        <w:rPr>
          <w:b w:val="0"/>
          <w:sz w:val="20"/>
          <w:szCs w:val="20"/>
        </w:rPr>
        <w:t xml:space="preserve"> </w:t>
      </w:r>
      <w:r w:rsidR="00CE47EB">
        <w:rPr>
          <w:b w:val="0"/>
          <w:sz w:val="20"/>
          <w:szCs w:val="20"/>
        </w:rPr>
        <w:t>dne 23. 9. 2019</w:t>
      </w:r>
      <w:r w:rsidRPr="008931C8">
        <w:rPr>
          <w:b w:val="0"/>
          <w:sz w:val="20"/>
          <w:szCs w:val="20"/>
        </w:rPr>
        <w:t xml:space="preserve"> sprejel sklep, s katerim ustanovitelju predlaga, da se </w:t>
      </w:r>
      <w:r w:rsidR="00DD2E49" w:rsidRPr="008931C8">
        <w:rPr>
          <w:b w:val="0"/>
          <w:sz w:val="20"/>
          <w:szCs w:val="20"/>
        </w:rPr>
        <w:t>presež</w:t>
      </w:r>
      <w:r w:rsidR="00D205D4">
        <w:rPr>
          <w:b w:val="0"/>
          <w:sz w:val="20"/>
          <w:szCs w:val="20"/>
        </w:rPr>
        <w:t>e</w:t>
      </w:r>
      <w:r w:rsidR="00DD2E49" w:rsidRPr="008931C8">
        <w:rPr>
          <w:b w:val="0"/>
          <w:sz w:val="20"/>
          <w:szCs w:val="20"/>
        </w:rPr>
        <w:t>k prihodkov nad odhodki za leto 2018</w:t>
      </w:r>
      <w:r w:rsidR="00D205D4">
        <w:rPr>
          <w:b w:val="0"/>
          <w:sz w:val="20"/>
          <w:szCs w:val="20"/>
        </w:rPr>
        <w:t xml:space="preserve"> v višini</w:t>
      </w:r>
      <w:r w:rsidR="00DD2E49" w:rsidRPr="008931C8">
        <w:rPr>
          <w:b w:val="0"/>
          <w:sz w:val="20"/>
          <w:szCs w:val="20"/>
        </w:rPr>
        <w:t xml:space="preserve"> </w:t>
      </w:r>
      <w:r w:rsidR="00CE47EB">
        <w:rPr>
          <w:b w:val="0"/>
          <w:sz w:val="20"/>
          <w:szCs w:val="20"/>
        </w:rPr>
        <w:t xml:space="preserve">3.292,85 evrov </w:t>
      </w:r>
      <w:r w:rsidR="00DD2E49" w:rsidRPr="008931C8">
        <w:rPr>
          <w:b w:val="0"/>
          <w:sz w:val="20"/>
          <w:szCs w:val="20"/>
        </w:rPr>
        <w:t xml:space="preserve">razporedi za nakup </w:t>
      </w:r>
      <w:r w:rsidR="00CE47EB">
        <w:rPr>
          <w:b w:val="0"/>
          <w:sz w:val="20"/>
          <w:szCs w:val="20"/>
        </w:rPr>
        <w:t>opreme</w:t>
      </w:r>
      <w:r w:rsidR="00DD2E49" w:rsidRPr="008931C8">
        <w:rPr>
          <w:b w:val="0"/>
          <w:sz w:val="20"/>
          <w:szCs w:val="20"/>
        </w:rPr>
        <w:t>.</w:t>
      </w:r>
      <w:r w:rsidR="00384ECB">
        <w:rPr>
          <w:b w:val="0"/>
          <w:sz w:val="20"/>
          <w:szCs w:val="20"/>
        </w:rPr>
        <w:t xml:space="preserve"> </w:t>
      </w:r>
    </w:p>
    <w:p w:rsidR="009F437C" w:rsidRPr="008931C8" w:rsidRDefault="009F437C" w:rsidP="009F437C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9F437C" w:rsidRPr="008931C8" w:rsidRDefault="00DD2E49" w:rsidP="00081A23">
      <w:pPr>
        <w:pStyle w:val="Neotevilenodstavek"/>
        <w:spacing w:after="0" w:line="260" w:lineRule="exact"/>
        <w:rPr>
          <w:b/>
          <w:sz w:val="20"/>
          <w:szCs w:val="20"/>
        </w:rPr>
      </w:pPr>
      <w:r w:rsidRPr="008931C8">
        <w:rPr>
          <w:sz w:val="20"/>
          <w:szCs w:val="20"/>
        </w:rPr>
        <w:t xml:space="preserve">Inštitut za </w:t>
      </w:r>
      <w:r w:rsidR="00CE47EB">
        <w:rPr>
          <w:sz w:val="20"/>
          <w:szCs w:val="20"/>
        </w:rPr>
        <w:t>novejšo zgodovino</w:t>
      </w:r>
      <w:r w:rsidR="00CF7638" w:rsidRPr="008931C8">
        <w:rPr>
          <w:sz w:val="20"/>
          <w:szCs w:val="20"/>
        </w:rPr>
        <w:t xml:space="preserve"> </w:t>
      </w:r>
      <w:r w:rsidR="009F437C" w:rsidRPr="008931C8">
        <w:rPr>
          <w:sz w:val="20"/>
          <w:szCs w:val="20"/>
        </w:rPr>
        <w:t xml:space="preserve">za leto 2018 izkazuje </w:t>
      </w:r>
      <w:r w:rsidR="00CE47EB" w:rsidRPr="00CE47EB">
        <w:rPr>
          <w:sz w:val="20"/>
          <w:szCs w:val="20"/>
        </w:rPr>
        <w:t>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453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534</w:t>
      </w:r>
      <w:r w:rsidR="009F437C" w:rsidRPr="008931C8">
        <w:rPr>
          <w:sz w:val="20"/>
          <w:szCs w:val="20"/>
        </w:rPr>
        <w:t xml:space="preserve"> evrov</w:t>
      </w:r>
      <w:r w:rsidR="00CF7638" w:rsidRPr="008931C8">
        <w:rPr>
          <w:sz w:val="20"/>
          <w:szCs w:val="20"/>
        </w:rPr>
        <w:t xml:space="preserve"> celotnih prihodkov</w:t>
      </w:r>
      <w:r w:rsidR="009F437C" w:rsidRPr="008931C8">
        <w:rPr>
          <w:sz w:val="20"/>
          <w:szCs w:val="20"/>
        </w:rPr>
        <w:t xml:space="preserve">, </w:t>
      </w:r>
      <w:r w:rsidR="00CF7638" w:rsidRPr="008931C8">
        <w:rPr>
          <w:sz w:val="20"/>
          <w:szCs w:val="20"/>
        </w:rPr>
        <w:t xml:space="preserve">od tega </w:t>
      </w:r>
      <w:r w:rsidR="00CE47EB" w:rsidRPr="00CE47EB">
        <w:rPr>
          <w:sz w:val="20"/>
          <w:szCs w:val="20"/>
        </w:rPr>
        <w:t>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451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134</w:t>
      </w:r>
      <w:r w:rsidR="00CF7638" w:rsidRPr="008931C8">
        <w:rPr>
          <w:sz w:val="20"/>
          <w:szCs w:val="20"/>
        </w:rPr>
        <w:t xml:space="preserve"> evrov na javni službi in </w:t>
      </w:r>
      <w:r w:rsidR="00CE47EB" w:rsidRPr="00CE47EB">
        <w:rPr>
          <w:sz w:val="20"/>
          <w:szCs w:val="20"/>
        </w:rPr>
        <w:t>2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400</w:t>
      </w:r>
      <w:r w:rsidR="00CF7638" w:rsidRPr="008931C8">
        <w:rPr>
          <w:sz w:val="20"/>
          <w:szCs w:val="20"/>
        </w:rPr>
        <w:t xml:space="preserve"> evrov iz dejavnosti prodaje blaga in storitev na trgu, </w:t>
      </w:r>
      <w:r w:rsidR="00CE47EB" w:rsidRPr="00CE47EB">
        <w:rPr>
          <w:sz w:val="20"/>
          <w:szCs w:val="20"/>
        </w:rPr>
        <w:t>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450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241</w:t>
      </w:r>
      <w:r w:rsidR="00CE47EB">
        <w:rPr>
          <w:sz w:val="20"/>
          <w:szCs w:val="20"/>
        </w:rPr>
        <w:t xml:space="preserve"> </w:t>
      </w:r>
      <w:r w:rsidR="009F437C" w:rsidRPr="008931C8">
        <w:rPr>
          <w:sz w:val="20"/>
          <w:szCs w:val="20"/>
        </w:rPr>
        <w:t>evrov</w:t>
      </w:r>
      <w:r w:rsidR="00CF7638" w:rsidRPr="008931C8">
        <w:rPr>
          <w:sz w:val="20"/>
          <w:szCs w:val="20"/>
        </w:rPr>
        <w:t xml:space="preserve"> celotnih odhodkov</w:t>
      </w:r>
      <w:r w:rsidR="009F437C" w:rsidRPr="008931C8">
        <w:rPr>
          <w:sz w:val="20"/>
          <w:szCs w:val="20"/>
        </w:rPr>
        <w:t>,</w:t>
      </w:r>
      <w:r w:rsidR="00CF7638" w:rsidRPr="008931C8">
        <w:rPr>
          <w:sz w:val="20"/>
          <w:szCs w:val="20"/>
        </w:rPr>
        <w:t xml:space="preserve"> od tega</w:t>
      </w:r>
      <w:r w:rsidR="00CF7638" w:rsidRPr="008931C8">
        <w:t xml:space="preserve"> </w:t>
      </w:r>
      <w:r w:rsidR="00CE47EB" w:rsidRPr="00CE47EB">
        <w:rPr>
          <w:sz w:val="20"/>
          <w:szCs w:val="20"/>
        </w:rPr>
        <w:t>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449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155</w:t>
      </w:r>
      <w:r w:rsidR="00CF7638" w:rsidRPr="008931C8">
        <w:rPr>
          <w:sz w:val="20"/>
          <w:szCs w:val="20"/>
        </w:rPr>
        <w:t xml:space="preserve"> evrov na javni službi in </w:t>
      </w:r>
      <w:r w:rsidR="00CE47EB" w:rsidRPr="00CE47EB">
        <w:rPr>
          <w:sz w:val="20"/>
          <w:szCs w:val="20"/>
        </w:rPr>
        <w:t>1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086</w:t>
      </w:r>
      <w:r w:rsidR="00812D8F">
        <w:rPr>
          <w:sz w:val="20"/>
          <w:szCs w:val="20"/>
        </w:rPr>
        <w:t xml:space="preserve"> evrov</w:t>
      </w:r>
      <w:r w:rsidR="00CF7638" w:rsidRPr="008931C8">
        <w:rPr>
          <w:sz w:val="20"/>
          <w:szCs w:val="20"/>
        </w:rPr>
        <w:t xml:space="preserve"> iz dejavnosti prodaje blaga in storitev na trgu,</w:t>
      </w:r>
      <w:r w:rsidR="009F437C" w:rsidRPr="008931C8">
        <w:rPr>
          <w:sz w:val="20"/>
          <w:szCs w:val="20"/>
        </w:rPr>
        <w:t xml:space="preserve"> ter</w:t>
      </w:r>
      <w:r w:rsidR="00CF7638" w:rsidRPr="008931C8">
        <w:t xml:space="preserve"> </w:t>
      </w:r>
      <w:r w:rsidR="00CE47EB" w:rsidRPr="00CE47EB">
        <w:rPr>
          <w:sz w:val="20"/>
          <w:szCs w:val="20"/>
        </w:rPr>
        <w:t>3</w:t>
      </w:r>
      <w:r w:rsidR="00CE47EB">
        <w:rPr>
          <w:sz w:val="20"/>
          <w:szCs w:val="20"/>
        </w:rPr>
        <w:t>.</w:t>
      </w:r>
      <w:r w:rsidR="00CE47EB" w:rsidRPr="00CE47EB">
        <w:rPr>
          <w:sz w:val="20"/>
          <w:szCs w:val="20"/>
        </w:rPr>
        <w:t>293</w:t>
      </w:r>
      <w:r w:rsidR="00753FF0" w:rsidRPr="008931C8">
        <w:rPr>
          <w:sz w:val="20"/>
          <w:szCs w:val="20"/>
        </w:rPr>
        <w:t xml:space="preserve"> </w:t>
      </w:r>
      <w:r w:rsidR="00CF7638" w:rsidRPr="008931C8">
        <w:rPr>
          <w:sz w:val="20"/>
          <w:szCs w:val="20"/>
        </w:rPr>
        <w:t>evrov</w:t>
      </w:r>
      <w:r w:rsidR="00CE47EB">
        <w:rPr>
          <w:sz w:val="20"/>
          <w:szCs w:val="20"/>
        </w:rPr>
        <w:t xml:space="preserve"> (s centi 3.292,85 evrov)</w:t>
      </w:r>
      <w:r w:rsidR="00CF7638" w:rsidRPr="008931C8">
        <w:rPr>
          <w:sz w:val="20"/>
          <w:szCs w:val="20"/>
        </w:rPr>
        <w:t xml:space="preserve"> </w:t>
      </w:r>
      <w:r w:rsidR="009F437C" w:rsidRPr="008931C8">
        <w:rPr>
          <w:sz w:val="20"/>
          <w:szCs w:val="20"/>
        </w:rPr>
        <w:t>prese</w:t>
      </w:r>
      <w:r w:rsidR="009F437C" w:rsidRPr="008931C8">
        <w:rPr>
          <w:rFonts w:hint="eastAsia"/>
          <w:sz w:val="20"/>
          <w:szCs w:val="20"/>
        </w:rPr>
        <w:t>ž</w:t>
      </w:r>
      <w:r w:rsidR="00CF7638" w:rsidRPr="008931C8">
        <w:rPr>
          <w:sz w:val="20"/>
          <w:szCs w:val="20"/>
        </w:rPr>
        <w:t>ka</w:t>
      </w:r>
      <w:r w:rsidR="009F437C" w:rsidRPr="008931C8">
        <w:rPr>
          <w:sz w:val="20"/>
          <w:szCs w:val="20"/>
        </w:rPr>
        <w:t xml:space="preserve"> prihodkov nad odhodki z upoštevanjem davka od dohodka, </w:t>
      </w:r>
      <w:r w:rsidR="00753FF0" w:rsidRPr="008931C8">
        <w:rPr>
          <w:sz w:val="20"/>
          <w:szCs w:val="20"/>
        </w:rPr>
        <w:t xml:space="preserve">od tega </w:t>
      </w:r>
      <w:r w:rsidR="00CE47EB">
        <w:rPr>
          <w:sz w:val="20"/>
          <w:szCs w:val="20"/>
        </w:rPr>
        <w:t>1.978,29 evrov</w:t>
      </w:r>
      <w:r w:rsidR="008931C8" w:rsidRPr="008931C8">
        <w:rPr>
          <w:sz w:val="20"/>
          <w:szCs w:val="20"/>
        </w:rPr>
        <w:t xml:space="preserve"> na javni službi in </w:t>
      </w:r>
      <w:r w:rsidR="00CE47EB">
        <w:rPr>
          <w:sz w:val="20"/>
          <w:szCs w:val="20"/>
        </w:rPr>
        <w:t>1.314,56</w:t>
      </w:r>
      <w:r w:rsidR="008931C8" w:rsidRPr="008931C8">
        <w:rPr>
          <w:sz w:val="20"/>
          <w:szCs w:val="20"/>
        </w:rPr>
        <w:t xml:space="preserve"> evrov </w:t>
      </w:r>
      <w:r w:rsidR="00CF7638" w:rsidRPr="008931C8">
        <w:rPr>
          <w:sz w:val="20"/>
          <w:szCs w:val="20"/>
        </w:rPr>
        <w:t>iz dejavnosti prodaje blaga in storitev na trgu.</w:t>
      </w:r>
      <w:r w:rsidR="00812D8F">
        <w:rPr>
          <w:sz w:val="20"/>
          <w:szCs w:val="20"/>
        </w:rPr>
        <w:t xml:space="preserve"> </w:t>
      </w:r>
    </w:p>
    <w:p w:rsidR="009F437C" w:rsidRPr="008931C8" w:rsidRDefault="009F437C" w:rsidP="009F437C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:rsidR="009F437C" w:rsidRPr="00753FF0" w:rsidRDefault="009F437C" w:rsidP="00812D8F">
      <w:pPr>
        <w:pStyle w:val="Neotevilenodstavek"/>
        <w:spacing w:after="0" w:line="260" w:lineRule="exact"/>
        <w:rPr>
          <w:sz w:val="20"/>
          <w:szCs w:val="20"/>
        </w:rPr>
      </w:pPr>
      <w:r w:rsidRPr="008931C8">
        <w:rPr>
          <w:sz w:val="20"/>
          <w:szCs w:val="20"/>
        </w:rPr>
        <w:t>Po na</w:t>
      </w:r>
      <w:r w:rsidRPr="008931C8">
        <w:rPr>
          <w:rFonts w:hint="eastAsia"/>
          <w:sz w:val="20"/>
          <w:szCs w:val="20"/>
        </w:rPr>
        <w:t>č</w:t>
      </w:r>
      <w:r w:rsidRPr="008931C8">
        <w:rPr>
          <w:sz w:val="20"/>
          <w:szCs w:val="20"/>
        </w:rPr>
        <w:t xml:space="preserve">elu denarnega toka </w:t>
      </w:r>
      <w:r w:rsidR="00753FF0" w:rsidRPr="008931C8">
        <w:rPr>
          <w:sz w:val="20"/>
          <w:szCs w:val="20"/>
        </w:rPr>
        <w:t xml:space="preserve">Inštitut za </w:t>
      </w:r>
      <w:r w:rsidR="00D83798">
        <w:rPr>
          <w:sz w:val="20"/>
          <w:szCs w:val="20"/>
        </w:rPr>
        <w:t>novejšo zgodovino</w:t>
      </w:r>
      <w:r w:rsidR="00753FF0" w:rsidRPr="008931C8">
        <w:rPr>
          <w:sz w:val="20"/>
          <w:szCs w:val="20"/>
        </w:rPr>
        <w:t xml:space="preserve"> </w:t>
      </w:r>
      <w:r w:rsidRPr="008931C8">
        <w:rPr>
          <w:sz w:val="20"/>
          <w:szCs w:val="20"/>
        </w:rPr>
        <w:t xml:space="preserve">v letu 2018 izkazuje </w:t>
      </w:r>
      <w:r w:rsidR="00D83798" w:rsidRPr="00D83798">
        <w:rPr>
          <w:sz w:val="20"/>
          <w:szCs w:val="20"/>
        </w:rPr>
        <w:t>1</w:t>
      </w:r>
      <w:r w:rsidR="00D83798">
        <w:rPr>
          <w:sz w:val="20"/>
          <w:szCs w:val="20"/>
        </w:rPr>
        <w:t>.</w:t>
      </w:r>
      <w:r w:rsidR="00D83798" w:rsidRPr="00D83798">
        <w:rPr>
          <w:sz w:val="20"/>
          <w:szCs w:val="20"/>
        </w:rPr>
        <w:t>498</w:t>
      </w:r>
      <w:r w:rsidR="00D83798">
        <w:rPr>
          <w:sz w:val="20"/>
          <w:szCs w:val="20"/>
        </w:rPr>
        <w:t>.</w:t>
      </w:r>
      <w:r w:rsidR="00D83798" w:rsidRPr="00D83798">
        <w:rPr>
          <w:sz w:val="20"/>
          <w:szCs w:val="20"/>
        </w:rPr>
        <w:t>893</w:t>
      </w:r>
      <w:r w:rsidR="00CF7638" w:rsidRPr="00753FF0">
        <w:rPr>
          <w:sz w:val="20"/>
          <w:szCs w:val="20"/>
        </w:rPr>
        <w:t xml:space="preserve"> evrov </w:t>
      </w:r>
      <w:r w:rsidRPr="00753FF0">
        <w:rPr>
          <w:sz w:val="20"/>
          <w:szCs w:val="20"/>
        </w:rPr>
        <w:t>prihodk</w:t>
      </w:r>
      <w:r w:rsidR="00CF7638" w:rsidRPr="00753FF0">
        <w:rPr>
          <w:sz w:val="20"/>
          <w:szCs w:val="20"/>
        </w:rPr>
        <w:t>ov</w:t>
      </w:r>
      <w:r w:rsidRPr="00753FF0">
        <w:rPr>
          <w:sz w:val="20"/>
          <w:szCs w:val="20"/>
        </w:rPr>
        <w:t xml:space="preserve">, </w:t>
      </w:r>
      <w:r w:rsidR="00D83798" w:rsidRPr="00D83798">
        <w:rPr>
          <w:sz w:val="20"/>
          <w:szCs w:val="20"/>
        </w:rPr>
        <w:t>1</w:t>
      </w:r>
      <w:r w:rsidR="00D83798">
        <w:rPr>
          <w:sz w:val="20"/>
          <w:szCs w:val="20"/>
        </w:rPr>
        <w:t>.</w:t>
      </w:r>
      <w:r w:rsidR="00D83798" w:rsidRPr="00D83798">
        <w:rPr>
          <w:sz w:val="20"/>
          <w:szCs w:val="20"/>
        </w:rPr>
        <w:t>404</w:t>
      </w:r>
      <w:r w:rsidR="00D83798">
        <w:rPr>
          <w:sz w:val="20"/>
          <w:szCs w:val="20"/>
        </w:rPr>
        <w:t>.</w:t>
      </w:r>
      <w:r w:rsidR="00D83798" w:rsidRPr="00D83798">
        <w:rPr>
          <w:sz w:val="20"/>
          <w:szCs w:val="20"/>
        </w:rPr>
        <w:t>118</w:t>
      </w:r>
      <w:r w:rsidR="00753FF0" w:rsidRPr="00753FF0">
        <w:rPr>
          <w:sz w:val="20"/>
          <w:szCs w:val="20"/>
        </w:rPr>
        <w:t xml:space="preserve"> </w:t>
      </w:r>
      <w:r w:rsidR="00CF7638" w:rsidRPr="00753FF0">
        <w:rPr>
          <w:sz w:val="20"/>
          <w:szCs w:val="20"/>
        </w:rPr>
        <w:t xml:space="preserve">evrov </w:t>
      </w:r>
      <w:r w:rsidRPr="00753FF0">
        <w:rPr>
          <w:sz w:val="20"/>
          <w:szCs w:val="20"/>
        </w:rPr>
        <w:t>odhodk</w:t>
      </w:r>
      <w:r w:rsidR="00CF7638" w:rsidRPr="00753FF0">
        <w:rPr>
          <w:sz w:val="20"/>
          <w:szCs w:val="20"/>
        </w:rPr>
        <w:t>ov</w:t>
      </w:r>
      <w:r w:rsidRPr="00753FF0">
        <w:rPr>
          <w:sz w:val="20"/>
          <w:szCs w:val="20"/>
        </w:rPr>
        <w:t xml:space="preserve"> ter prese</w:t>
      </w:r>
      <w:r w:rsidRPr="00753FF0">
        <w:rPr>
          <w:rFonts w:hint="eastAsia"/>
          <w:sz w:val="20"/>
          <w:szCs w:val="20"/>
        </w:rPr>
        <w:t>ž</w:t>
      </w:r>
      <w:r w:rsidRPr="00753FF0">
        <w:rPr>
          <w:sz w:val="20"/>
          <w:szCs w:val="20"/>
        </w:rPr>
        <w:t xml:space="preserve">ek </w:t>
      </w:r>
      <w:r w:rsidR="00081A23" w:rsidRPr="00753FF0">
        <w:rPr>
          <w:sz w:val="20"/>
          <w:szCs w:val="20"/>
        </w:rPr>
        <w:t>prihodk</w:t>
      </w:r>
      <w:r w:rsidR="00D83798">
        <w:rPr>
          <w:sz w:val="20"/>
          <w:szCs w:val="20"/>
        </w:rPr>
        <w:t>ov nad odhodki</w:t>
      </w:r>
      <w:r w:rsidRPr="00753FF0">
        <w:rPr>
          <w:sz w:val="20"/>
          <w:szCs w:val="20"/>
        </w:rPr>
        <w:t xml:space="preserve"> v vi</w:t>
      </w:r>
      <w:r w:rsidRPr="00753FF0">
        <w:rPr>
          <w:rFonts w:hint="eastAsia"/>
          <w:sz w:val="20"/>
          <w:szCs w:val="20"/>
        </w:rPr>
        <w:t>š</w:t>
      </w:r>
      <w:r w:rsidRPr="00753FF0">
        <w:rPr>
          <w:sz w:val="20"/>
          <w:szCs w:val="20"/>
        </w:rPr>
        <w:t xml:space="preserve">ini </w:t>
      </w:r>
      <w:r w:rsidR="00D83798" w:rsidRPr="00D83798">
        <w:rPr>
          <w:sz w:val="20"/>
          <w:szCs w:val="20"/>
        </w:rPr>
        <w:t>94</w:t>
      </w:r>
      <w:r w:rsidR="00D83798">
        <w:rPr>
          <w:sz w:val="20"/>
          <w:szCs w:val="20"/>
        </w:rPr>
        <w:t>.</w:t>
      </w:r>
      <w:r w:rsidR="00D83798" w:rsidRPr="00D83798">
        <w:rPr>
          <w:sz w:val="20"/>
          <w:szCs w:val="20"/>
        </w:rPr>
        <w:t>775</w:t>
      </w:r>
      <w:r w:rsidRPr="00753FF0">
        <w:rPr>
          <w:sz w:val="20"/>
          <w:szCs w:val="20"/>
        </w:rPr>
        <w:t xml:space="preserve"> evrov</w:t>
      </w:r>
      <w:r w:rsidR="00081A23" w:rsidRPr="00753FF0">
        <w:rPr>
          <w:sz w:val="20"/>
          <w:szCs w:val="20"/>
        </w:rPr>
        <w:t xml:space="preserve">. </w:t>
      </w:r>
    </w:p>
    <w:p w:rsidR="009F437C" w:rsidRPr="00753FF0" w:rsidRDefault="009F437C" w:rsidP="009F437C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:rsidR="00AE26FA" w:rsidRPr="00DD2E49" w:rsidRDefault="004B5D14" w:rsidP="00571125">
      <w:pPr>
        <w:pStyle w:val="Neotevilenodstavek"/>
        <w:spacing w:before="0" w:after="0" w:line="260" w:lineRule="exact"/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t xml:space="preserve">S tem sklepom Vlada Republike Slovenije </w:t>
      </w:r>
      <w:r w:rsidR="009F437C" w:rsidRPr="00753FF0">
        <w:rPr>
          <w:sz w:val="20"/>
          <w:szCs w:val="20"/>
        </w:rPr>
        <w:t xml:space="preserve">soglaša s predlogom upravnega odbora </w:t>
      </w:r>
      <w:r w:rsidR="00753FF0" w:rsidRPr="00753FF0">
        <w:rPr>
          <w:sz w:val="20"/>
          <w:szCs w:val="20"/>
        </w:rPr>
        <w:t>Inštitut</w:t>
      </w:r>
      <w:r>
        <w:rPr>
          <w:sz w:val="20"/>
          <w:szCs w:val="20"/>
        </w:rPr>
        <w:t>a</w:t>
      </w:r>
      <w:r w:rsidR="00753FF0" w:rsidRPr="00753FF0">
        <w:rPr>
          <w:sz w:val="20"/>
          <w:szCs w:val="20"/>
        </w:rPr>
        <w:t xml:space="preserve"> za </w:t>
      </w:r>
      <w:r w:rsidR="00CE47EB">
        <w:rPr>
          <w:sz w:val="20"/>
          <w:szCs w:val="20"/>
        </w:rPr>
        <w:t xml:space="preserve">novejšo zgodovino </w:t>
      </w:r>
      <w:r w:rsidR="00571125" w:rsidRPr="00753FF0">
        <w:rPr>
          <w:sz w:val="20"/>
          <w:szCs w:val="20"/>
        </w:rPr>
        <w:t>in</w:t>
      </w:r>
      <w:r w:rsidR="009F437C" w:rsidRPr="00753FF0">
        <w:rPr>
          <w:sz w:val="20"/>
          <w:szCs w:val="20"/>
        </w:rPr>
        <w:t xml:space="preserve"> </w:t>
      </w:r>
      <w:r w:rsidR="00571125" w:rsidRPr="00753FF0">
        <w:rPr>
          <w:sz w:val="20"/>
          <w:szCs w:val="20"/>
        </w:rPr>
        <w:t xml:space="preserve">na podlagi </w:t>
      </w:r>
      <w:r w:rsidR="00CE47EB" w:rsidRPr="00CE47EB">
        <w:rPr>
          <w:sz w:val="20"/>
          <w:szCs w:val="20"/>
        </w:rPr>
        <w:t>6. člena Zakona o Vladi Republike Slovenije (Uradni list RS, št. 24/05 – uradno prečiščeno besedilo, 109/08, 38/10 – ZUKN, 8/12, 21/13, 47/13 – ZDU-1G, 65/14 in 55/17) in drugega odstavka 1. člena in drugega odstavka 18. člena Odloka o preoblikovanju Inštituta za novejšo zgodovino v javni raziskovalni zavod (Uradni list RS, št. 39/92, 65/99, 37/03, 11/06 in 47/11)</w:t>
      </w:r>
      <w:r w:rsidR="00393793">
        <w:rPr>
          <w:sz w:val="20"/>
          <w:szCs w:val="20"/>
        </w:rPr>
        <w:t xml:space="preserve"> </w:t>
      </w:r>
      <w:r w:rsidR="009F437C" w:rsidRPr="00753FF0">
        <w:rPr>
          <w:sz w:val="20"/>
          <w:szCs w:val="20"/>
        </w:rPr>
        <w:t xml:space="preserve">odloči, </w:t>
      </w:r>
      <w:r w:rsidR="007C0FAF">
        <w:rPr>
          <w:sz w:val="20"/>
          <w:szCs w:val="20"/>
        </w:rPr>
        <w:t xml:space="preserve">da se </w:t>
      </w:r>
      <w:r w:rsidR="007C0FAF" w:rsidRPr="007C0FAF">
        <w:rPr>
          <w:sz w:val="20"/>
          <w:szCs w:val="20"/>
        </w:rPr>
        <w:t xml:space="preserve">presežek prihodkov nad odhodki Inštituta za </w:t>
      </w:r>
      <w:r w:rsidR="00CE47EB">
        <w:rPr>
          <w:sz w:val="20"/>
          <w:szCs w:val="20"/>
        </w:rPr>
        <w:t>novejšo zgodovino</w:t>
      </w:r>
      <w:r w:rsidR="007C0FAF" w:rsidRPr="007C0FAF">
        <w:rPr>
          <w:sz w:val="20"/>
          <w:szCs w:val="20"/>
        </w:rPr>
        <w:t xml:space="preserve"> za leto 2018 v višini </w:t>
      </w:r>
      <w:r w:rsidR="00CE47EB">
        <w:rPr>
          <w:sz w:val="20"/>
          <w:szCs w:val="20"/>
        </w:rPr>
        <w:t>3.292,85</w:t>
      </w:r>
      <w:r w:rsidR="007C0FAF" w:rsidRPr="007C0FAF">
        <w:rPr>
          <w:sz w:val="20"/>
          <w:szCs w:val="20"/>
        </w:rPr>
        <w:t xml:space="preserve"> evrov</w:t>
      </w:r>
      <w:r w:rsidR="00753FF0" w:rsidRPr="00753FF0">
        <w:rPr>
          <w:sz w:val="20"/>
          <w:szCs w:val="20"/>
        </w:rPr>
        <w:t xml:space="preserve"> razporedi za nakup </w:t>
      </w:r>
      <w:r w:rsidR="00CE47EB">
        <w:rPr>
          <w:sz w:val="20"/>
          <w:szCs w:val="20"/>
        </w:rPr>
        <w:t>opreme</w:t>
      </w:r>
      <w:r w:rsidR="00571125" w:rsidRPr="00753FF0">
        <w:rPr>
          <w:sz w:val="20"/>
          <w:szCs w:val="20"/>
        </w:rPr>
        <w:t xml:space="preserve">. </w:t>
      </w:r>
    </w:p>
    <w:p w:rsidR="00AE26FA" w:rsidRDefault="00AE26FA" w:rsidP="00AE26FA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7070F4" w:rsidRDefault="007070F4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710C38" w:rsidRDefault="00710C3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E90AB3" w:rsidRDefault="00E90AB3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1679A" w:rsidRDefault="0021679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9745A" w:rsidRDefault="00D9745A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646C67" w:rsidRDefault="00646C67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2432B8" w:rsidRDefault="002432B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CA51C9E" wp14:editId="2547A6BA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760720" cy="7951470"/>
            <wp:effectExtent l="0" t="0" r="0" b="0"/>
            <wp:wrapTight wrapText="bothSides">
              <wp:wrapPolygon edited="0">
                <wp:start x="0" y="0"/>
                <wp:lineTo x="0" y="21528"/>
                <wp:lineTo x="21500" y="21528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CA10FD" w:rsidRDefault="00CA10FD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43575" cy="8086725"/>
            <wp:effectExtent l="0" t="0" r="9525" b="9525"/>
            <wp:wrapTight wrapText="bothSides">
              <wp:wrapPolygon edited="0">
                <wp:start x="0" y="0"/>
                <wp:lineTo x="0" y="21575"/>
                <wp:lineTo x="21564" y="21575"/>
                <wp:lineTo x="2156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638800" cy="7981950"/>
            <wp:effectExtent l="0" t="0" r="0" b="0"/>
            <wp:wrapTight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98" w:rsidRDefault="00D83798" w:rsidP="00AE26F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sectPr w:rsidR="00D83798" w:rsidSect="00AE26FA">
      <w:footerReference w:type="default" r:id="rId2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F9" w:rsidRDefault="008642F9">
      <w:pPr>
        <w:spacing w:after="0" w:line="240" w:lineRule="auto"/>
      </w:pPr>
      <w:r>
        <w:separator/>
      </w:r>
    </w:p>
  </w:endnote>
  <w:endnote w:type="continuationSeparator" w:id="0">
    <w:p w:rsidR="008642F9" w:rsidRDefault="008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318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0910" w:rsidRPr="00770910" w:rsidRDefault="00770910">
        <w:pPr>
          <w:pStyle w:val="Noga"/>
          <w:jc w:val="right"/>
          <w:rPr>
            <w:sz w:val="18"/>
            <w:szCs w:val="18"/>
          </w:rPr>
        </w:pPr>
        <w:r w:rsidRPr="00770910">
          <w:rPr>
            <w:sz w:val="18"/>
            <w:szCs w:val="18"/>
          </w:rPr>
          <w:fldChar w:fldCharType="begin"/>
        </w:r>
        <w:r w:rsidRPr="00770910">
          <w:rPr>
            <w:sz w:val="18"/>
            <w:szCs w:val="18"/>
          </w:rPr>
          <w:instrText>PAGE   \* MERGEFORMAT</w:instrText>
        </w:r>
        <w:r w:rsidRPr="00770910">
          <w:rPr>
            <w:sz w:val="18"/>
            <w:szCs w:val="18"/>
          </w:rPr>
          <w:fldChar w:fldCharType="separate"/>
        </w:r>
        <w:r w:rsidR="00D00C5E">
          <w:rPr>
            <w:noProof/>
            <w:sz w:val="18"/>
            <w:szCs w:val="18"/>
          </w:rPr>
          <w:t>1</w:t>
        </w:r>
        <w:r w:rsidRPr="00770910">
          <w:rPr>
            <w:sz w:val="18"/>
            <w:szCs w:val="18"/>
          </w:rPr>
          <w:fldChar w:fldCharType="end"/>
        </w:r>
      </w:p>
    </w:sdtContent>
  </w:sdt>
  <w:p w:rsidR="00770910" w:rsidRDefault="007709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F9" w:rsidRDefault="008642F9">
      <w:pPr>
        <w:spacing w:after="0" w:line="240" w:lineRule="auto"/>
      </w:pPr>
      <w:r>
        <w:separator/>
      </w:r>
    </w:p>
  </w:footnote>
  <w:footnote w:type="continuationSeparator" w:id="0">
    <w:p w:rsidR="008642F9" w:rsidRDefault="0086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7A641E5"/>
    <w:multiLevelType w:val="hybridMultilevel"/>
    <w:tmpl w:val="6FC44800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5CA"/>
    <w:multiLevelType w:val="hybridMultilevel"/>
    <w:tmpl w:val="AB0ED470"/>
    <w:lvl w:ilvl="0" w:tplc="5CA820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FD2"/>
    <w:multiLevelType w:val="hybridMultilevel"/>
    <w:tmpl w:val="A60EDB4E"/>
    <w:lvl w:ilvl="0" w:tplc="5CA8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3043D"/>
    <w:rsid w:val="00034980"/>
    <w:rsid w:val="0005012A"/>
    <w:rsid w:val="00055F97"/>
    <w:rsid w:val="000656F5"/>
    <w:rsid w:val="00071C90"/>
    <w:rsid w:val="00081A23"/>
    <w:rsid w:val="000A303A"/>
    <w:rsid w:val="00125321"/>
    <w:rsid w:val="00145E01"/>
    <w:rsid w:val="0019396B"/>
    <w:rsid w:val="001F4708"/>
    <w:rsid w:val="002111B2"/>
    <w:rsid w:val="0021679A"/>
    <w:rsid w:val="002432B8"/>
    <w:rsid w:val="002A79DC"/>
    <w:rsid w:val="002B367C"/>
    <w:rsid w:val="002D300E"/>
    <w:rsid w:val="002D405F"/>
    <w:rsid w:val="00310F72"/>
    <w:rsid w:val="003433A4"/>
    <w:rsid w:val="003842CA"/>
    <w:rsid w:val="00384ECB"/>
    <w:rsid w:val="00393793"/>
    <w:rsid w:val="00396C53"/>
    <w:rsid w:val="003A20F7"/>
    <w:rsid w:val="003A641A"/>
    <w:rsid w:val="003B684A"/>
    <w:rsid w:val="003C35C7"/>
    <w:rsid w:val="003E5046"/>
    <w:rsid w:val="003F7740"/>
    <w:rsid w:val="00477C75"/>
    <w:rsid w:val="00482443"/>
    <w:rsid w:val="004B25BC"/>
    <w:rsid w:val="004B5D14"/>
    <w:rsid w:val="004B68FA"/>
    <w:rsid w:val="004F5E53"/>
    <w:rsid w:val="00536276"/>
    <w:rsid w:val="005364ED"/>
    <w:rsid w:val="00546A83"/>
    <w:rsid w:val="00563D1A"/>
    <w:rsid w:val="00571125"/>
    <w:rsid w:val="00571ACF"/>
    <w:rsid w:val="00572D58"/>
    <w:rsid w:val="005A1798"/>
    <w:rsid w:val="005B039B"/>
    <w:rsid w:val="005B09BB"/>
    <w:rsid w:val="005C4899"/>
    <w:rsid w:val="0060637B"/>
    <w:rsid w:val="00646C67"/>
    <w:rsid w:val="00652A67"/>
    <w:rsid w:val="00656232"/>
    <w:rsid w:val="00662939"/>
    <w:rsid w:val="0067545B"/>
    <w:rsid w:val="006D5E92"/>
    <w:rsid w:val="007070F4"/>
    <w:rsid w:val="00710C38"/>
    <w:rsid w:val="0074129A"/>
    <w:rsid w:val="00753FF0"/>
    <w:rsid w:val="007570B3"/>
    <w:rsid w:val="00770910"/>
    <w:rsid w:val="007824A8"/>
    <w:rsid w:val="007908BB"/>
    <w:rsid w:val="007A6D8D"/>
    <w:rsid w:val="007A6DB5"/>
    <w:rsid w:val="007C0FAF"/>
    <w:rsid w:val="007C25FB"/>
    <w:rsid w:val="007D4333"/>
    <w:rsid w:val="007D5226"/>
    <w:rsid w:val="00801EB4"/>
    <w:rsid w:val="00812D8F"/>
    <w:rsid w:val="00844654"/>
    <w:rsid w:val="008642F9"/>
    <w:rsid w:val="008931C8"/>
    <w:rsid w:val="008971D8"/>
    <w:rsid w:val="008B6672"/>
    <w:rsid w:val="00907C6C"/>
    <w:rsid w:val="00907F86"/>
    <w:rsid w:val="0091138A"/>
    <w:rsid w:val="00932EB6"/>
    <w:rsid w:val="00933766"/>
    <w:rsid w:val="00961256"/>
    <w:rsid w:val="00965DC2"/>
    <w:rsid w:val="009710FB"/>
    <w:rsid w:val="00986547"/>
    <w:rsid w:val="009A36D2"/>
    <w:rsid w:val="009B6FCE"/>
    <w:rsid w:val="009F250D"/>
    <w:rsid w:val="009F437C"/>
    <w:rsid w:val="009F49D0"/>
    <w:rsid w:val="00A2100F"/>
    <w:rsid w:val="00A52191"/>
    <w:rsid w:val="00A577E6"/>
    <w:rsid w:val="00A778F4"/>
    <w:rsid w:val="00A84570"/>
    <w:rsid w:val="00AE26FA"/>
    <w:rsid w:val="00AE7AB9"/>
    <w:rsid w:val="00AF58AB"/>
    <w:rsid w:val="00B06A77"/>
    <w:rsid w:val="00B21D5F"/>
    <w:rsid w:val="00B2763B"/>
    <w:rsid w:val="00B328C7"/>
    <w:rsid w:val="00B36BEB"/>
    <w:rsid w:val="00BD495A"/>
    <w:rsid w:val="00C43EAD"/>
    <w:rsid w:val="00C54B63"/>
    <w:rsid w:val="00C875C6"/>
    <w:rsid w:val="00C97C60"/>
    <w:rsid w:val="00CA10FD"/>
    <w:rsid w:val="00CA3106"/>
    <w:rsid w:val="00CA3802"/>
    <w:rsid w:val="00CE47EB"/>
    <w:rsid w:val="00CF6536"/>
    <w:rsid w:val="00CF7638"/>
    <w:rsid w:val="00D00C5E"/>
    <w:rsid w:val="00D205D4"/>
    <w:rsid w:val="00D230D0"/>
    <w:rsid w:val="00D5168B"/>
    <w:rsid w:val="00D607DC"/>
    <w:rsid w:val="00D83798"/>
    <w:rsid w:val="00D84304"/>
    <w:rsid w:val="00D9745A"/>
    <w:rsid w:val="00DA60C4"/>
    <w:rsid w:val="00DC49F7"/>
    <w:rsid w:val="00DD2E49"/>
    <w:rsid w:val="00DD613A"/>
    <w:rsid w:val="00DE52BF"/>
    <w:rsid w:val="00E0156A"/>
    <w:rsid w:val="00E04B13"/>
    <w:rsid w:val="00E109F8"/>
    <w:rsid w:val="00E234CA"/>
    <w:rsid w:val="00E5035D"/>
    <w:rsid w:val="00E61FF2"/>
    <w:rsid w:val="00E90AB3"/>
    <w:rsid w:val="00EB1CDD"/>
    <w:rsid w:val="00F50E8B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AE26F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AE26FA"/>
    <w:rPr>
      <w:rFonts w:ascii="Arial" w:eastAsia="Times New Roman" w:hAnsi="Arial" w:cs="Arial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E26F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AE26FA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32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563D1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563D1A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3-01-078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12-01-026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0-01-1847" TargetMode="External"/><Relationship Id="rId20" Type="http://schemas.openxmlformats.org/officeDocument/2006/relationships/hyperlink" Target="http://www.uradni-list.si/1/objava.jsp?sop=2014-01-27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8-01-4694" TargetMode="External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3-01-17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5-01-0823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1AB67-C327-4ED6-92EB-FF4F491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Eva marjetič</cp:lastModifiedBy>
  <cp:revision>3</cp:revision>
  <cp:lastPrinted>2019-08-09T10:18:00Z</cp:lastPrinted>
  <dcterms:created xsi:type="dcterms:W3CDTF">2019-12-19T11:32:00Z</dcterms:created>
  <dcterms:modified xsi:type="dcterms:W3CDTF">2019-12-19T11:36:00Z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