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15D2" w:rsidRPr="00043AD9" w:rsidRDefault="00DB15D2" w:rsidP="00C234CE"/>
    <w:p w:rsidR="00483A76" w:rsidRPr="00043AD9" w:rsidRDefault="00483A76" w:rsidP="00C234CE"/>
    <w:p w:rsidR="00483A76" w:rsidRPr="005478DD" w:rsidRDefault="00483A76" w:rsidP="00BB4745">
      <w:pPr>
        <w:spacing w:line="276" w:lineRule="auto"/>
        <w:rPr>
          <w:rFonts w:asciiTheme="minorHAnsi" w:hAnsiTheme="minorHAnsi" w:cstheme="minorHAnsi"/>
        </w:rPr>
      </w:pPr>
    </w:p>
    <w:p w:rsidR="00483A76" w:rsidRPr="005478DD" w:rsidRDefault="00483A76" w:rsidP="00BB4745">
      <w:pPr>
        <w:spacing w:line="276" w:lineRule="auto"/>
        <w:rPr>
          <w:rFonts w:asciiTheme="minorHAnsi" w:hAnsiTheme="minorHAnsi" w:cstheme="minorHAnsi"/>
        </w:rPr>
      </w:pPr>
    </w:p>
    <w:p w:rsidR="00483A76" w:rsidRPr="005478DD" w:rsidRDefault="00483A76" w:rsidP="00BB4745">
      <w:pPr>
        <w:spacing w:line="276" w:lineRule="auto"/>
        <w:jc w:val="center"/>
        <w:rPr>
          <w:rFonts w:asciiTheme="minorHAnsi" w:hAnsiTheme="minorHAnsi" w:cstheme="minorHAnsi"/>
          <w:b/>
          <w:sz w:val="48"/>
          <w:szCs w:val="48"/>
        </w:rPr>
      </w:pPr>
      <w:r w:rsidRPr="005478DD">
        <w:rPr>
          <w:rFonts w:asciiTheme="minorHAnsi" w:hAnsiTheme="minorHAnsi" w:cstheme="minorHAnsi"/>
          <w:b/>
          <w:sz w:val="48"/>
          <w:szCs w:val="48"/>
        </w:rPr>
        <w:t>POROČILO O IZVAJANJU</w:t>
      </w:r>
    </w:p>
    <w:p w:rsidR="00483A76" w:rsidRPr="005478DD" w:rsidRDefault="00483A76" w:rsidP="00BB4745">
      <w:pPr>
        <w:spacing w:line="276" w:lineRule="auto"/>
        <w:jc w:val="center"/>
        <w:rPr>
          <w:rFonts w:asciiTheme="minorHAnsi" w:hAnsiTheme="minorHAnsi" w:cstheme="minorHAnsi"/>
          <w:b/>
          <w:sz w:val="48"/>
          <w:szCs w:val="48"/>
        </w:rPr>
      </w:pPr>
    </w:p>
    <w:p w:rsidR="00E8497D" w:rsidRPr="005478DD" w:rsidRDefault="00E8497D" w:rsidP="00BB4745">
      <w:pPr>
        <w:spacing w:line="276" w:lineRule="auto"/>
        <w:jc w:val="center"/>
        <w:rPr>
          <w:rFonts w:asciiTheme="minorHAnsi" w:hAnsiTheme="minorHAnsi" w:cstheme="minorHAnsi"/>
          <w:b/>
          <w:sz w:val="48"/>
          <w:szCs w:val="48"/>
        </w:rPr>
      </w:pPr>
    </w:p>
    <w:p w:rsidR="00483A76" w:rsidRPr="005478DD" w:rsidRDefault="00483A76" w:rsidP="00BB4745">
      <w:pPr>
        <w:spacing w:line="276" w:lineRule="auto"/>
        <w:jc w:val="center"/>
        <w:rPr>
          <w:rFonts w:asciiTheme="minorHAnsi" w:hAnsiTheme="minorHAnsi" w:cstheme="minorHAnsi"/>
          <w:b/>
          <w:bCs/>
          <w:sz w:val="40"/>
          <w:szCs w:val="40"/>
        </w:rPr>
      </w:pPr>
      <w:r w:rsidRPr="005478DD">
        <w:rPr>
          <w:rFonts w:asciiTheme="minorHAnsi" w:hAnsiTheme="minorHAnsi" w:cstheme="minorHAnsi"/>
          <w:b/>
          <w:sz w:val="40"/>
          <w:szCs w:val="40"/>
        </w:rPr>
        <w:t>PROGRAMA UPRAVLJANJA OBMOČIJ NATURA 2000</w:t>
      </w:r>
      <w:r w:rsidR="00E8497D" w:rsidRPr="005478DD">
        <w:rPr>
          <w:rFonts w:asciiTheme="minorHAnsi" w:hAnsiTheme="minorHAnsi" w:cstheme="minorHAnsi"/>
          <w:b/>
          <w:sz w:val="40"/>
          <w:szCs w:val="40"/>
        </w:rPr>
        <w:t xml:space="preserve"> (</w:t>
      </w:r>
      <w:r w:rsidRPr="005478DD">
        <w:rPr>
          <w:rFonts w:asciiTheme="minorHAnsi" w:hAnsiTheme="minorHAnsi" w:cstheme="minorHAnsi"/>
          <w:b/>
          <w:sz w:val="40"/>
          <w:szCs w:val="40"/>
        </w:rPr>
        <w:t>2015</w:t>
      </w:r>
      <w:r w:rsidR="00E8497D" w:rsidRPr="005478DD">
        <w:rPr>
          <w:rFonts w:asciiTheme="minorHAnsi" w:hAnsiTheme="minorHAnsi" w:cstheme="minorHAnsi"/>
          <w:b/>
          <w:sz w:val="40"/>
          <w:szCs w:val="40"/>
        </w:rPr>
        <w:t xml:space="preserve"> do </w:t>
      </w:r>
      <w:r w:rsidRPr="005478DD">
        <w:rPr>
          <w:rFonts w:asciiTheme="minorHAnsi" w:hAnsiTheme="minorHAnsi" w:cstheme="minorHAnsi"/>
          <w:b/>
          <w:sz w:val="40"/>
          <w:szCs w:val="40"/>
        </w:rPr>
        <w:t>2020</w:t>
      </w:r>
      <w:r w:rsidR="00E8497D" w:rsidRPr="005478DD">
        <w:rPr>
          <w:rFonts w:asciiTheme="minorHAnsi" w:hAnsiTheme="minorHAnsi" w:cstheme="minorHAnsi"/>
          <w:b/>
          <w:sz w:val="40"/>
          <w:szCs w:val="40"/>
        </w:rPr>
        <w:t>)</w:t>
      </w:r>
    </w:p>
    <w:p w:rsidR="00483A76" w:rsidRPr="005478DD" w:rsidRDefault="00483A76" w:rsidP="00BB4745">
      <w:pPr>
        <w:spacing w:line="276" w:lineRule="auto"/>
        <w:jc w:val="center"/>
        <w:rPr>
          <w:rFonts w:asciiTheme="minorHAnsi" w:hAnsiTheme="minorHAnsi" w:cstheme="minorHAnsi"/>
          <w:b/>
          <w:sz w:val="48"/>
          <w:szCs w:val="48"/>
        </w:rPr>
      </w:pPr>
      <w:bookmarkStart w:id="0" w:name="_GoBack"/>
      <w:bookmarkEnd w:id="0"/>
    </w:p>
    <w:p w:rsidR="00483A76" w:rsidRPr="005478DD" w:rsidRDefault="00483A76" w:rsidP="00BB4745">
      <w:pPr>
        <w:spacing w:line="276" w:lineRule="auto"/>
        <w:jc w:val="center"/>
        <w:rPr>
          <w:rFonts w:asciiTheme="minorHAnsi" w:hAnsiTheme="minorHAnsi" w:cstheme="minorHAnsi"/>
          <w:b/>
          <w:sz w:val="48"/>
          <w:szCs w:val="48"/>
        </w:rPr>
      </w:pPr>
    </w:p>
    <w:p w:rsidR="00483A76" w:rsidRPr="005478DD" w:rsidRDefault="00B2153A" w:rsidP="00BB4745">
      <w:pPr>
        <w:spacing w:line="276" w:lineRule="auto"/>
        <w:jc w:val="center"/>
        <w:rPr>
          <w:rFonts w:asciiTheme="minorHAnsi" w:hAnsiTheme="minorHAnsi" w:cstheme="minorHAnsi"/>
          <w:b/>
          <w:sz w:val="40"/>
          <w:szCs w:val="40"/>
        </w:rPr>
      </w:pPr>
      <w:r>
        <w:rPr>
          <w:rFonts w:asciiTheme="minorHAnsi" w:hAnsiTheme="minorHAnsi" w:cstheme="minorHAnsi"/>
          <w:b/>
          <w:sz w:val="40"/>
          <w:szCs w:val="40"/>
        </w:rPr>
        <w:t>za</w:t>
      </w:r>
      <w:r w:rsidR="00483A76" w:rsidRPr="005478DD">
        <w:rPr>
          <w:rFonts w:asciiTheme="minorHAnsi" w:hAnsiTheme="minorHAnsi" w:cstheme="minorHAnsi"/>
          <w:b/>
          <w:sz w:val="40"/>
          <w:szCs w:val="40"/>
        </w:rPr>
        <w:t xml:space="preserve"> </w:t>
      </w:r>
      <w:r>
        <w:rPr>
          <w:rFonts w:asciiTheme="minorHAnsi" w:hAnsiTheme="minorHAnsi" w:cstheme="minorHAnsi"/>
          <w:b/>
          <w:sz w:val="40"/>
          <w:szCs w:val="40"/>
        </w:rPr>
        <w:t>leto</w:t>
      </w:r>
      <w:r w:rsidR="00F355A1" w:rsidRPr="005478DD">
        <w:rPr>
          <w:rFonts w:asciiTheme="minorHAnsi" w:hAnsiTheme="minorHAnsi" w:cstheme="minorHAnsi"/>
          <w:b/>
          <w:sz w:val="40"/>
          <w:szCs w:val="40"/>
        </w:rPr>
        <w:t xml:space="preserve"> 2018</w:t>
      </w:r>
    </w:p>
    <w:p w:rsidR="00483A76" w:rsidRPr="005478DD" w:rsidRDefault="00483A76" w:rsidP="00BB4745">
      <w:pPr>
        <w:spacing w:line="276" w:lineRule="auto"/>
        <w:jc w:val="both"/>
        <w:rPr>
          <w:rFonts w:asciiTheme="minorHAnsi" w:hAnsiTheme="minorHAnsi" w:cstheme="minorHAnsi"/>
          <w:b/>
        </w:rPr>
      </w:pPr>
    </w:p>
    <w:p w:rsidR="00483A76" w:rsidRPr="005478DD" w:rsidRDefault="00483A76" w:rsidP="00BB4745">
      <w:pPr>
        <w:spacing w:line="276" w:lineRule="auto"/>
        <w:jc w:val="both"/>
        <w:rPr>
          <w:rFonts w:asciiTheme="minorHAnsi" w:hAnsiTheme="minorHAnsi" w:cstheme="minorHAnsi"/>
          <w:b/>
        </w:rPr>
      </w:pPr>
    </w:p>
    <w:p w:rsidR="00483A76" w:rsidRPr="005478DD" w:rsidRDefault="00483A76" w:rsidP="00BB4745">
      <w:pPr>
        <w:spacing w:line="276" w:lineRule="auto"/>
        <w:jc w:val="both"/>
        <w:rPr>
          <w:rFonts w:asciiTheme="minorHAnsi" w:hAnsiTheme="minorHAnsi" w:cstheme="minorHAnsi"/>
          <w:b/>
        </w:rPr>
      </w:pPr>
    </w:p>
    <w:p w:rsidR="00483A76" w:rsidRPr="005478DD" w:rsidRDefault="00483A76" w:rsidP="00BB4745">
      <w:pPr>
        <w:spacing w:line="276" w:lineRule="auto"/>
        <w:jc w:val="both"/>
        <w:rPr>
          <w:rFonts w:asciiTheme="minorHAnsi" w:hAnsiTheme="minorHAnsi" w:cstheme="minorHAnsi"/>
          <w:b/>
        </w:rPr>
      </w:pPr>
    </w:p>
    <w:p w:rsidR="00B206B6" w:rsidRPr="005478DD" w:rsidRDefault="00B206B6" w:rsidP="00BB4745">
      <w:pPr>
        <w:spacing w:line="276" w:lineRule="auto"/>
        <w:jc w:val="both"/>
        <w:rPr>
          <w:rFonts w:asciiTheme="minorHAnsi" w:hAnsiTheme="minorHAnsi" w:cstheme="minorHAnsi"/>
          <w:b/>
        </w:rPr>
      </w:pPr>
    </w:p>
    <w:p w:rsidR="00B206B6" w:rsidRPr="005478DD" w:rsidRDefault="00B206B6" w:rsidP="00BB4745">
      <w:pPr>
        <w:spacing w:line="276" w:lineRule="auto"/>
        <w:jc w:val="both"/>
        <w:rPr>
          <w:rFonts w:asciiTheme="minorHAnsi" w:hAnsiTheme="minorHAnsi" w:cstheme="minorHAnsi"/>
          <w:b/>
        </w:rPr>
      </w:pPr>
    </w:p>
    <w:p w:rsidR="00B206B6" w:rsidRPr="005478DD" w:rsidRDefault="00B206B6" w:rsidP="00BB4745">
      <w:pPr>
        <w:spacing w:line="276" w:lineRule="auto"/>
        <w:jc w:val="both"/>
        <w:rPr>
          <w:rFonts w:asciiTheme="minorHAnsi" w:hAnsiTheme="minorHAnsi" w:cstheme="minorHAnsi"/>
          <w:b/>
        </w:rPr>
      </w:pPr>
    </w:p>
    <w:p w:rsidR="00B206B6" w:rsidRPr="005478DD" w:rsidRDefault="00B206B6" w:rsidP="00BB4745">
      <w:pPr>
        <w:spacing w:line="276" w:lineRule="auto"/>
        <w:jc w:val="both"/>
        <w:rPr>
          <w:rFonts w:asciiTheme="minorHAnsi" w:hAnsiTheme="minorHAnsi" w:cstheme="minorHAnsi"/>
          <w:b/>
        </w:rPr>
      </w:pPr>
    </w:p>
    <w:p w:rsidR="00B206B6" w:rsidRPr="005478DD" w:rsidRDefault="00B206B6" w:rsidP="00BB4745">
      <w:pPr>
        <w:spacing w:line="276" w:lineRule="auto"/>
        <w:jc w:val="both"/>
        <w:rPr>
          <w:rFonts w:asciiTheme="minorHAnsi" w:hAnsiTheme="minorHAnsi" w:cstheme="minorHAnsi"/>
          <w:b/>
        </w:rPr>
      </w:pPr>
    </w:p>
    <w:p w:rsidR="00B206B6" w:rsidRPr="005478DD" w:rsidRDefault="00B206B6" w:rsidP="00BB4745">
      <w:pPr>
        <w:spacing w:line="276" w:lineRule="auto"/>
        <w:jc w:val="both"/>
        <w:rPr>
          <w:rFonts w:asciiTheme="minorHAnsi" w:hAnsiTheme="minorHAnsi" w:cstheme="minorHAnsi"/>
          <w:b/>
        </w:rPr>
      </w:pPr>
    </w:p>
    <w:p w:rsidR="00B206B6" w:rsidRPr="005478DD" w:rsidRDefault="00B206B6" w:rsidP="00BB4745">
      <w:pPr>
        <w:spacing w:line="276" w:lineRule="auto"/>
        <w:jc w:val="both"/>
        <w:rPr>
          <w:rFonts w:asciiTheme="minorHAnsi" w:hAnsiTheme="minorHAnsi" w:cstheme="minorHAnsi"/>
          <w:b/>
        </w:rPr>
      </w:pPr>
    </w:p>
    <w:p w:rsidR="00483A76" w:rsidRPr="005478DD" w:rsidRDefault="00483A76" w:rsidP="00BB4745">
      <w:pPr>
        <w:spacing w:line="276" w:lineRule="auto"/>
        <w:jc w:val="both"/>
        <w:rPr>
          <w:rFonts w:asciiTheme="minorHAnsi" w:hAnsiTheme="minorHAnsi" w:cstheme="minorHAnsi"/>
          <w:b/>
        </w:rPr>
      </w:pPr>
    </w:p>
    <w:p w:rsidR="00483A76" w:rsidRPr="005478DD" w:rsidRDefault="00483A76" w:rsidP="00BB4745">
      <w:pPr>
        <w:spacing w:line="276" w:lineRule="auto"/>
        <w:jc w:val="both"/>
        <w:rPr>
          <w:rFonts w:asciiTheme="minorHAnsi" w:hAnsiTheme="minorHAnsi" w:cstheme="minorHAnsi"/>
          <w:b/>
        </w:rPr>
      </w:pPr>
    </w:p>
    <w:p w:rsidR="00483A76" w:rsidRPr="005478DD" w:rsidRDefault="00886F9B" w:rsidP="00BB4745">
      <w:pPr>
        <w:spacing w:line="276" w:lineRule="auto"/>
        <w:jc w:val="center"/>
        <w:rPr>
          <w:rFonts w:asciiTheme="minorHAnsi" w:hAnsiTheme="minorHAnsi" w:cstheme="minorHAnsi"/>
          <w:b/>
          <w:sz w:val="28"/>
          <w:szCs w:val="28"/>
        </w:rPr>
      </w:pPr>
      <w:r>
        <w:rPr>
          <w:rFonts w:asciiTheme="minorHAnsi" w:hAnsiTheme="minorHAnsi" w:cstheme="minorHAnsi"/>
          <w:b/>
          <w:sz w:val="28"/>
          <w:szCs w:val="28"/>
        </w:rPr>
        <w:t>December</w:t>
      </w:r>
      <w:r w:rsidRPr="005478DD">
        <w:rPr>
          <w:rFonts w:asciiTheme="minorHAnsi" w:hAnsiTheme="minorHAnsi" w:cstheme="minorHAnsi"/>
          <w:b/>
          <w:sz w:val="28"/>
          <w:szCs w:val="28"/>
        </w:rPr>
        <w:t xml:space="preserve"> </w:t>
      </w:r>
      <w:r w:rsidR="00483A76" w:rsidRPr="005478DD">
        <w:rPr>
          <w:rFonts w:asciiTheme="minorHAnsi" w:hAnsiTheme="minorHAnsi" w:cstheme="minorHAnsi"/>
          <w:b/>
          <w:sz w:val="28"/>
          <w:szCs w:val="28"/>
        </w:rPr>
        <w:t>201</w:t>
      </w:r>
      <w:r w:rsidR="00F355A1" w:rsidRPr="005478DD">
        <w:rPr>
          <w:rFonts w:asciiTheme="minorHAnsi" w:hAnsiTheme="minorHAnsi" w:cstheme="minorHAnsi"/>
          <w:b/>
          <w:sz w:val="28"/>
          <w:szCs w:val="28"/>
        </w:rPr>
        <w:t>9</w:t>
      </w:r>
    </w:p>
    <w:p w:rsidR="00483A76" w:rsidRPr="005478DD" w:rsidRDefault="00483A76" w:rsidP="00BB4745">
      <w:pPr>
        <w:spacing w:line="276" w:lineRule="auto"/>
        <w:rPr>
          <w:rFonts w:asciiTheme="minorHAnsi" w:hAnsiTheme="minorHAnsi" w:cstheme="minorHAnsi"/>
          <w:b/>
        </w:rPr>
      </w:pPr>
    </w:p>
    <w:p w:rsidR="00483A76" w:rsidRPr="005478DD" w:rsidRDefault="00483A76" w:rsidP="00BB4745">
      <w:pPr>
        <w:pStyle w:val="Poglavje"/>
        <w:spacing w:before="0" w:after="0" w:line="276" w:lineRule="auto"/>
        <w:jc w:val="left"/>
        <w:rPr>
          <w:rFonts w:asciiTheme="minorHAnsi" w:hAnsiTheme="minorHAnsi" w:cstheme="minorHAnsi"/>
          <w:sz w:val="24"/>
          <w:szCs w:val="24"/>
        </w:rPr>
      </w:pPr>
      <w:r w:rsidRPr="005478DD">
        <w:rPr>
          <w:rFonts w:asciiTheme="minorHAnsi" w:hAnsiTheme="minorHAnsi" w:cstheme="minorHAnsi"/>
          <w:sz w:val="24"/>
          <w:szCs w:val="24"/>
        </w:rPr>
        <w:br w:type="page"/>
      </w:r>
    </w:p>
    <w:p w:rsidR="00210494" w:rsidRDefault="00210494" w:rsidP="00EF0868">
      <w:pPr>
        <w:spacing w:line="276" w:lineRule="auto"/>
        <w:rPr>
          <w:rFonts w:asciiTheme="minorHAnsi" w:hAnsiTheme="minorHAnsi" w:cstheme="minorHAnsi"/>
          <w:b/>
          <w:sz w:val="28"/>
          <w:szCs w:val="28"/>
        </w:rPr>
      </w:pPr>
      <w:r w:rsidRPr="00EF0868">
        <w:rPr>
          <w:rFonts w:asciiTheme="minorHAnsi" w:hAnsiTheme="minorHAnsi" w:cstheme="minorHAnsi"/>
          <w:b/>
          <w:sz w:val="28"/>
          <w:szCs w:val="28"/>
        </w:rPr>
        <w:lastRenderedPageBreak/>
        <w:t>KAZALO</w:t>
      </w:r>
    </w:p>
    <w:p w:rsidR="00C224E0" w:rsidRPr="00EF0868" w:rsidRDefault="00C224E0" w:rsidP="00EF0868">
      <w:pPr>
        <w:spacing w:line="276" w:lineRule="auto"/>
        <w:rPr>
          <w:rFonts w:asciiTheme="minorHAnsi" w:hAnsiTheme="minorHAnsi" w:cstheme="minorHAnsi"/>
          <w:b/>
          <w:sz w:val="28"/>
          <w:szCs w:val="28"/>
        </w:rPr>
      </w:pPr>
    </w:p>
    <w:p w:rsidR="00E0430E" w:rsidRDefault="00C224E0">
      <w:pPr>
        <w:pStyle w:val="Kazalovsebine1"/>
        <w:tabs>
          <w:tab w:val="left" w:pos="440"/>
          <w:tab w:val="right" w:leader="dot" w:pos="8488"/>
        </w:tabs>
        <w:rPr>
          <w:rFonts w:asciiTheme="minorHAnsi" w:eastAsiaTheme="minorEastAsia" w:hAnsiTheme="minorHAnsi" w:cstheme="minorBidi"/>
          <w:noProof/>
        </w:rPr>
      </w:pPr>
      <w:r w:rsidRPr="00CC7B51">
        <w:rPr>
          <w:rFonts w:asciiTheme="minorHAnsi" w:hAnsiTheme="minorHAnsi" w:cstheme="minorHAnsi"/>
          <w:b/>
          <w:bCs/>
          <w:sz w:val="28"/>
          <w:szCs w:val="28"/>
        </w:rPr>
        <w:fldChar w:fldCharType="begin"/>
      </w:r>
      <w:r w:rsidRPr="00CC7B51">
        <w:rPr>
          <w:rFonts w:asciiTheme="minorHAnsi" w:hAnsiTheme="minorHAnsi" w:cstheme="minorHAnsi"/>
          <w:b/>
          <w:bCs/>
          <w:sz w:val="28"/>
          <w:szCs w:val="28"/>
        </w:rPr>
        <w:instrText xml:space="preserve"> TOC \o "1-3" \h \z \u </w:instrText>
      </w:r>
      <w:r w:rsidRPr="00CC7B51">
        <w:rPr>
          <w:rFonts w:asciiTheme="minorHAnsi" w:hAnsiTheme="minorHAnsi" w:cstheme="minorHAnsi"/>
          <w:b/>
          <w:bCs/>
          <w:sz w:val="28"/>
          <w:szCs w:val="28"/>
        </w:rPr>
        <w:fldChar w:fldCharType="separate"/>
      </w:r>
      <w:hyperlink w:anchor="_Toc28339576" w:history="1">
        <w:r w:rsidR="00E0430E" w:rsidRPr="004D485A">
          <w:rPr>
            <w:rStyle w:val="Hiperpovezava"/>
            <w:noProof/>
          </w:rPr>
          <w:t>1)</w:t>
        </w:r>
        <w:r w:rsidR="00E0430E">
          <w:rPr>
            <w:rFonts w:asciiTheme="minorHAnsi" w:eastAsiaTheme="minorEastAsia" w:hAnsiTheme="minorHAnsi" w:cstheme="minorBidi"/>
            <w:noProof/>
          </w:rPr>
          <w:tab/>
        </w:r>
        <w:r w:rsidR="00E0430E" w:rsidRPr="004D485A">
          <w:rPr>
            <w:rStyle w:val="Hiperpovezava"/>
            <w:noProof/>
          </w:rPr>
          <w:t>UVOD</w:t>
        </w:r>
        <w:r w:rsidR="00E0430E">
          <w:rPr>
            <w:noProof/>
            <w:webHidden/>
          </w:rPr>
          <w:tab/>
        </w:r>
        <w:r w:rsidR="00E0430E">
          <w:rPr>
            <w:noProof/>
            <w:webHidden/>
          </w:rPr>
          <w:fldChar w:fldCharType="begin"/>
        </w:r>
        <w:r w:rsidR="00E0430E">
          <w:rPr>
            <w:noProof/>
            <w:webHidden/>
          </w:rPr>
          <w:instrText xml:space="preserve"> PAGEREF _Toc28339576 \h </w:instrText>
        </w:r>
        <w:r w:rsidR="00E0430E">
          <w:rPr>
            <w:noProof/>
            <w:webHidden/>
          </w:rPr>
        </w:r>
        <w:r w:rsidR="00E0430E">
          <w:rPr>
            <w:noProof/>
            <w:webHidden/>
          </w:rPr>
          <w:fldChar w:fldCharType="separate"/>
        </w:r>
        <w:r w:rsidR="0006751C">
          <w:rPr>
            <w:noProof/>
            <w:webHidden/>
          </w:rPr>
          <w:t>6</w:t>
        </w:r>
        <w:r w:rsidR="00E0430E">
          <w:rPr>
            <w:noProof/>
            <w:webHidden/>
          </w:rPr>
          <w:fldChar w:fldCharType="end"/>
        </w:r>
      </w:hyperlink>
    </w:p>
    <w:p w:rsidR="00E0430E" w:rsidRDefault="00B4343F">
      <w:pPr>
        <w:pStyle w:val="Kazalovsebine1"/>
        <w:tabs>
          <w:tab w:val="left" w:pos="440"/>
          <w:tab w:val="right" w:leader="dot" w:pos="8488"/>
        </w:tabs>
        <w:rPr>
          <w:rFonts w:asciiTheme="minorHAnsi" w:eastAsiaTheme="minorEastAsia" w:hAnsiTheme="minorHAnsi" w:cstheme="minorBidi"/>
          <w:noProof/>
        </w:rPr>
      </w:pPr>
      <w:hyperlink w:anchor="_Toc28339577" w:history="1">
        <w:r w:rsidR="00E0430E" w:rsidRPr="004D485A">
          <w:rPr>
            <w:rStyle w:val="Hiperpovezava"/>
            <w:noProof/>
          </w:rPr>
          <w:t>2)</w:t>
        </w:r>
        <w:r w:rsidR="00E0430E">
          <w:rPr>
            <w:rFonts w:asciiTheme="minorHAnsi" w:eastAsiaTheme="minorEastAsia" w:hAnsiTheme="minorHAnsi" w:cstheme="minorBidi"/>
            <w:noProof/>
          </w:rPr>
          <w:tab/>
        </w:r>
        <w:r w:rsidR="00E0430E" w:rsidRPr="004D485A">
          <w:rPr>
            <w:rStyle w:val="Hiperpovezava"/>
            <w:noProof/>
          </w:rPr>
          <w:t>POROČANJE O IZVAJANJU PROGRAMA UPRAVLJANJA OBMOČIJ NATURA 2000</w:t>
        </w:r>
        <w:r w:rsidR="00E0430E">
          <w:rPr>
            <w:noProof/>
            <w:webHidden/>
          </w:rPr>
          <w:tab/>
        </w:r>
        <w:r w:rsidR="00E0430E">
          <w:rPr>
            <w:noProof/>
            <w:webHidden/>
          </w:rPr>
          <w:fldChar w:fldCharType="begin"/>
        </w:r>
        <w:r w:rsidR="00E0430E">
          <w:rPr>
            <w:noProof/>
            <w:webHidden/>
          </w:rPr>
          <w:instrText xml:space="preserve"> PAGEREF _Toc28339577 \h </w:instrText>
        </w:r>
        <w:r w:rsidR="00E0430E">
          <w:rPr>
            <w:noProof/>
            <w:webHidden/>
          </w:rPr>
        </w:r>
        <w:r w:rsidR="00E0430E">
          <w:rPr>
            <w:noProof/>
            <w:webHidden/>
          </w:rPr>
          <w:fldChar w:fldCharType="separate"/>
        </w:r>
        <w:r w:rsidR="0006751C">
          <w:rPr>
            <w:noProof/>
            <w:webHidden/>
          </w:rPr>
          <w:t>8</w:t>
        </w:r>
        <w:r w:rsidR="00E0430E">
          <w:rPr>
            <w:noProof/>
            <w:webHidden/>
          </w:rPr>
          <w:fldChar w:fldCharType="end"/>
        </w:r>
      </w:hyperlink>
    </w:p>
    <w:p w:rsidR="00E0430E" w:rsidRDefault="00B4343F">
      <w:pPr>
        <w:pStyle w:val="Kazalovsebine1"/>
        <w:tabs>
          <w:tab w:val="left" w:pos="440"/>
          <w:tab w:val="right" w:leader="dot" w:pos="8488"/>
        </w:tabs>
        <w:rPr>
          <w:rFonts w:asciiTheme="minorHAnsi" w:eastAsiaTheme="minorEastAsia" w:hAnsiTheme="minorHAnsi" w:cstheme="minorBidi"/>
          <w:noProof/>
        </w:rPr>
      </w:pPr>
      <w:hyperlink w:anchor="_Toc28339578" w:history="1">
        <w:r w:rsidR="00E0430E" w:rsidRPr="004D485A">
          <w:rPr>
            <w:rStyle w:val="Hiperpovezava"/>
            <w:noProof/>
          </w:rPr>
          <w:t>3)</w:t>
        </w:r>
        <w:r w:rsidR="00E0430E">
          <w:rPr>
            <w:rFonts w:asciiTheme="minorHAnsi" w:eastAsiaTheme="minorEastAsia" w:hAnsiTheme="minorHAnsi" w:cstheme="minorBidi"/>
            <w:noProof/>
          </w:rPr>
          <w:tab/>
        </w:r>
        <w:r w:rsidR="00E0430E" w:rsidRPr="004D485A">
          <w:rPr>
            <w:rStyle w:val="Hiperpovezava"/>
            <w:noProof/>
          </w:rPr>
          <w:t>IZVAJANJE PROGRAMA UPRAVLJANJA OBMOČIJ NATURA 2000</w:t>
        </w:r>
        <w:r w:rsidR="00E0430E">
          <w:rPr>
            <w:noProof/>
            <w:webHidden/>
          </w:rPr>
          <w:tab/>
        </w:r>
        <w:r w:rsidR="00E0430E">
          <w:rPr>
            <w:noProof/>
            <w:webHidden/>
          </w:rPr>
          <w:fldChar w:fldCharType="begin"/>
        </w:r>
        <w:r w:rsidR="00E0430E">
          <w:rPr>
            <w:noProof/>
            <w:webHidden/>
          </w:rPr>
          <w:instrText xml:space="preserve"> PAGEREF _Toc28339578 \h </w:instrText>
        </w:r>
        <w:r w:rsidR="00E0430E">
          <w:rPr>
            <w:noProof/>
            <w:webHidden/>
          </w:rPr>
        </w:r>
        <w:r w:rsidR="00E0430E">
          <w:rPr>
            <w:noProof/>
            <w:webHidden/>
          </w:rPr>
          <w:fldChar w:fldCharType="separate"/>
        </w:r>
        <w:r w:rsidR="0006751C">
          <w:rPr>
            <w:noProof/>
            <w:webHidden/>
          </w:rPr>
          <w:t>10</w:t>
        </w:r>
        <w:r w:rsidR="00E0430E">
          <w:rPr>
            <w:noProof/>
            <w:webHidden/>
          </w:rPr>
          <w:fldChar w:fldCharType="end"/>
        </w:r>
      </w:hyperlink>
    </w:p>
    <w:p w:rsidR="00E0430E" w:rsidRDefault="00B4343F">
      <w:pPr>
        <w:pStyle w:val="Kazalovsebine2"/>
        <w:tabs>
          <w:tab w:val="left" w:pos="880"/>
          <w:tab w:val="right" w:leader="dot" w:pos="8488"/>
        </w:tabs>
        <w:rPr>
          <w:rFonts w:asciiTheme="minorHAnsi" w:eastAsiaTheme="minorEastAsia" w:hAnsiTheme="minorHAnsi" w:cstheme="minorBidi"/>
          <w:noProof/>
        </w:rPr>
      </w:pPr>
      <w:hyperlink w:anchor="_Toc28339579" w:history="1">
        <w:r w:rsidR="00E0430E" w:rsidRPr="004D485A">
          <w:rPr>
            <w:rStyle w:val="Hiperpovezava"/>
            <w:rFonts w:asciiTheme="majorHAnsi" w:hAnsiTheme="majorHAnsi" w:cstheme="minorHAnsi"/>
            <w:noProof/>
          </w:rPr>
          <w:t>3.1</w:t>
        </w:r>
        <w:r w:rsidR="00E0430E">
          <w:rPr>
            <w:rFonts w:asciiTheme="minorHAnsi" w:eastAsiaTheme="minorEastAsia" w:hAnsiTheme="minorHAnsi" w:cstheme="minorBidi"/>
            <w:noProof/>
          </w:rPr>
          <w:tab/>
        </w:r>
        <w:r w:rsidR="00E0430E" w:rsidRPr="004D485A">
          <w:rPr>
            <w:rStyle w:val="Hiperpovezava"/>
            <w:rFonts w:asciiTheme="majorHAnsi" w:hAnsiTheme="majorHAnsi" w:cstheme="minorHAnsi"/>
            <w:noProof/>
          </w:rPr>
          <w:t>Ukrepi varstva narave</w:t>
        </w:r>
        <w:r w:rsidR="00E0430E">
          <w:rPr>
            <w:noProof/>
            <w:webHidden/>
          </w:rPr>
          <w:tab/>
        </w:r>
        <w:r w:rsidR="00E0430E">
          <w:rPr>
            <w:noProof/>
            <w:webHidden/>
          </w:rPr>
          <w:fldChar w:fldCharType="begin"/>
        </w:r>
        <w:r w:rsidR="00E0430E">
          <w:rPr>
            <w:noProof/>
            <w:webHidden/>
          </w:rPr>
          <w:instrText xml:space="preserve"> PAGEREF _Toc28339579 \h </w:instrText>
        </w:r>
        <w:r w:rsidR="00E0430E">
          <w:rPr>
            <w:noProof/>
            <w:webHidden/>
          </w:rPr>
        </w:r>
        <w:r w:rsidR="00E0430E">
          <w:rPr>
            <w:noProof/>
            <w:webHidden/>
          </w:rPr>
          <w:fldChar w:fldCharType="separate"/>
        </w:r>
        <w:r w:rsidR="0006751C">
          <w:rPr>
            <w:noProof/>
            <w:webHidden/>
          </w:rPr>
          <w:t>13</w:t>
        </w:r>
        <w:r w:rsidR="00E0430E">
          <w:rPr>
            <w:noProof/>
            <w:webHidden/>
          </w:rPr>
          <w:fldChar w:fldCharType="end"/>
        </w:r>
      </w:hyperlink>
    </w:p>
    <w:p w:rsidR="00E0430E" w:rsidRDefault="00B4343F">
      <w:pPr>
        <w:pStyle w:val="Kazalovsebine2"/>
        <w:tabs>
          <w:tab w:val="left" w:pos="880"/>
          <w:tab w:val="right" w:leader="dot" w:pos="8488"/>
        </w:tabs>
        <w:rPr>
          <w:rFonts w:asciiTheme="minorHAnsi" w:eastAsiaTheme="minorEastAsia" w:hAnsiTheme="minorHAnsi" w:cstheme="minorBidi"/>
          <w:noProof/>
        </w:rPr>
      </w:pPr>
      <w:hyperlink w:anchor="_Toc28339580" w:history="1">
        <w:r w:rsidR="00E0430E" w:rsidRPr="004D485A">
          <w:rPr>
            <w:rStyle w:val="Hiperpovezava"/>
            <w:noProof/>
          </w:rPr>
          <w:t>3.2</w:t>
        </w:r>
        <w:r w:rsidR="00E0430E">
          <w:rPr>
            <w:rFonts w:asciiTheme="minorHAnsi" w:eastAsiaTheme="minorEastAsia" w:hAnsiTheme="minorHAnsi" w:cstheme="minorBidi"/>
            <w:noProof/>
          </w:rPr>
          <w:tab/>
        </w:r>
        <w:r w:rsidR="00E0430E" w:rsidRPr="004D485A">
          <w:rPr>
            <w:rStyle w:val="Hiperpovezava"/>
            <w:noProof/>
          </w:rPr>
          <w:t>Ukrepi v sektorju gozdarstvo</w:t>
        </w:r>
        <w:r w:rsidR="00E0430E">
          <w:rPr>
            <w:noProof/>
            <w:webHidden/>
          </w:rPr>
          <w:tab/>
        </w:r>
        <w:r w:rsidR="00E0430E">
          <w:rPr>
            <w:noProof/>
            <w:webHidden/>
          </w:rPr>
          <w:fldChar w:fldCharType="begin"/>
        </w:r>
        <w:r w:rsidR="00E0430E">
          <w:rPr>
            <w:noProof/>
            <w:webHidden/>
          </w:rPr>
          <w:instrText xml:space="preserve"> PAGEREF _Toc28339580 \h </w:instrText>
        </w:r>
        <w:r w:rsidR="00E0430E">
          <w:rPr>
            <w:noProof/>
            <w:webHidden/>
          </w:rPr>
        </w:r>
        <w:r w:rsidR="00E0430E">
          <w:rPr>
            <w:noProof/>
            <w:webHidden/>
          </w:rPr>
          <w:fldChar w:fldCharType="separate"/>
        </w:r>
        <w:r w:rsidR="0006751C">
          <w:rPr>
            <w:noProof/>
            <w:webHidden/>
          </w:rPr>
          <w:t>20</w:t>
        </w:r>
        <w:r w:rsidR="00E0430E">
          <w:rPr>
            <w:noProof/>
            <w:webHidden/>
          </w:rPr>
          <w:fldChar w:fldCharType="end"/>
        </w:r>
      </w:hyperlink>
    </w:p>
    <w:p w:rsidR="00E0430E" w:rsidRDefault="00B4343F">
      <w:pPr>
        <w:pStyle w:val="Kazalovsebine2"/>
        <w:tabs>
          <w:tab w:val="left" w:pos="880"/>
          <w:tab w:val="right" w:leader="dot" w:pos="8488"/>
        </w:tabs>
        <w:rPr>
          <w:rFonts w:asciiTheme="minorHAnsi" w:eastAsiaTheme="minorEastAsia" w:hAnsiTheme="minorHAnsi" w:cstheme="minorBidi"/>
          <w:noProof/>
        </w:rPr>
      </w:pPr>
      <w:hyperlink w:anchor="_Toc28339581" w:history="1">
        <w:r w:rsidR="00E0430E" w:rsidRPr="004D485A">
          <w:rPr>
            <w:rStyle w:val="Hiperpovezava"/>
            <w:rFonts w:cstheme="minorHAnsi"/>
            <w:noProof/>
          </w:rPr>
          <w:t>3.3</w:t>
        </w:r>
        <w:r w:rsidR="00E0430E">
          <w:rPr>
            <w:rFonts w:asciiTheme="minorHAnsi" w:eastAsiaTheme="minorEastAsia" w:hAnsiTheme="minorHAnsi" w:cstheme="minorBidi"/>
            <w:noProof/>
          </w:rPr>
          <w:tab/>
        </w:r>
        <w:r w:rsidR="00E0430E" w:rsidRPr="004D485A">
          <w:rPr>
            <w:rStyle w:val="Hiperpovezava"/>
            <w:rFonts w:cstheme="minorHAnsi"/>
            <w:noProof/>
          </w:rPr>
          <w:t>Ukrepi v sektorju lovstvo</w:t>
        </w:r>
        <w:r w:rsidR="00E0430E">
          <w:rPr>
            <w:noProof/>
            <w:webHidden/>
          </w:rPr>
          <w:tab/>
        </w:r>
        <w:r w:rsidR="00E0430E">
          <w:rPr>
            <w:noProof/>
            <w:webHidden/>
          </w:rPr>
          <w:fldChar w:fldCharType="begin"/>
        </w:r>
        <w:r w:rsidR="00E0430E">
          <w:rPr>
            <w:noProof/>
            <w:webHidden/>
          </w:rPr>
          <w:instrText xml:space="preserve"> PAGEREF _Toc28339581 \h </w:instrText>
        </w:r>
        <w:r w:rsidR="00E0430E">
          <w:rPr>
            <w:noProof/>
            <w:webHidden/>
          </w:rPr>
        </w:r>
        <w:r w:rsidR="00E0430E">
          <w:rPr>
            <w:noProof/>
            <w:webHidden/>
          </w:rPr>
          <w:fldChar w:fldCharType="separate"/>
        </w:r>
        <w:r w:rsidR="0006751C">
          <w:rPr>
            <w:noProof/>
            <w:webHidden/>
          </w:rPr>
          <w:t>27</w:t>
        </w:r>
        <w:r w:rsidR="00E0430E">
          <w:rPr>
            <w:noProof/>
            <w:webHidden/>
          </w:rPr>
          <w:fldChar w:fldCharType="end"/>
        </w:r>
      </w:hyperlink>
    </w:p>
    <w:p w:rsidR="00E0430E" w:rsidRDefault="00B4343F">
      <w:pPr>
        <w:pStyle w:val="Kazalovsebine2"/>
        <w:tabs>
          <w:tab w:val="left" w:pos="880"/>
          <w:tab w:val="right" w:leader="dot" w:pos="8488"/>
        </w:tabs>
        <w:rPr>
          <w:rFonts w:asciiTheme="minorHAnsi" w:eastAsiaTheme="minorEastAsia" w:hAnsiTheme="minorHAnsi" w:cstheme="minorBidi"/>
          <w:noProof/>
        </w:rPr>
      </w:pPr>
      <w:hyperlink w:anchor="_Toc28339582" w:history="1">
        <w:r w:rsidR="00E0430E" w:rsidRPr="004D485A">
          <w:rPr>
            <w:rStyle w:val="Hiperpovezava"/>
            <w:noProof/>
          </w:rPr>
          <w:t>3.4</w:t>
        </w:r>
        <w:r w:rsidR="00E0430E">
          <w:rPr>
            <w:rFonts w:asciiTheme="minorHAnsi" w:eastAsiaTheme="minorEastAsia" w:hAnsiTheme="minorHAnsi" w:cstheme="minorBidi"/>
            <w:noProof/>
          </w:rPr>
          <w:tab/>
        </w:r>
        <w:r w:rsidR="00E0430E" w:rsidRPr="004D485A">
          <w:rPr>
            <w:rStyle w:val="Hiperpovezava"/>
            <w:noProof/>
          </w:rPr>
          <w:t>Ukrepi v sektorju ribištvo</w:t>
        </w:r>
        <w:r w:rsidR="00E0430E">
          <w:rPr>
            <w:noProof/>
            <w:webHidden/>
          </w:rPr>
          <w:tab/>
        </w:r>
        <w:r w:rsidR="00E0430E">
          <w:rPr>
            <w:noProof/>
            <w:webHidden/>
          </w:rPr>
          <w:fldChar w:fldCharType="begin"/>
        </w:r>
        <w:r w:rsidR="00E0430E">
          <w:rPr>
            <w:noProof/>
            <w:webHidden/>
          </w:rPr>
          <w:instrText xml:space="preserve"> PAGEREF _Toc28339582 \h </w:instrText>
        </w:r>
        <w:r w:rsidR="00E0430E">
          <w:rPr>
            <w:noProof/>
            <w:webHidden/>
          </w:rPr>
        </w:r>
        <w:r w:rsidR="00E0430E">
          <w:rPr>
            <w:noProof/>
            <w:webHidden/>
          </w:rPr>
          <w:fldChar w:fldCharType="separate"/>
        </w:r>
        <w:r w:rsidR="0006751C">
          <w:rPr>
            <w:noProof/>
            <w:webHidden/>
          </w:rPr>
          <w:t>28</w:t>
        </w:r>
        <w:r w:rsidR="00E0430E">
          <w:rPr>
            <w:noProof/>
            <w:webHidden/>
          </w:rPr>
          <w:fldChar w:fldCharType="end"/>
        </w:r>
      </w:hyperlink>
    </w:p>
    <w:p w:rsidR="00E0430E" w:rsidRDefault="00B4343F">
      <w:pPr>
        <w:pStyle w:val="Kazalovsebine2"/>
        <w:tabs>
          <w:tab w:val="left" w:pos="880"/>
          <w:tab w:val="right" w:leader="dot" w:pos="8488"/>
        </w:tabs>
        <w:rPr>
          <w:rFonts w:asciiTheme="minorHAnsi" w:eastAsiaTheme="minorEastAsia" w:hAnsiTheme="minorHAnsi" w:cstheme="minorBidi"/>
          <w:noProof/>
        </w:rPr>
      </w:pPr>
      <w:hyperlink w:anchor="_Toc28339583" w:history="1">
        <w:r w:rsidR="00E0430E" w:rsidRPr="004D485A">
          <w:rPr>
            <w:rStyle w:val="Hiperpovezava"/>
            <w:noProof/>
          </w:rPr>
          <w:t>3.5</w:t>
        </w:r>
        <w:r w:rsidR="00E0430E">
          <w:rPr>
            <w:rFonts w:asciiTheme="minorHAnsi" w:eastAsiaTheme="minorEastAsia" w:hAnsiTheme="minorHAnsi" w:cstheme="minorBidi"/>
            <w:noProof/>
          </w:rPr>
          <w:tab/>
        </w:r>
        <w:r w:rsidR="00E0430E" w:rsidRPr="004D485A">
          <w:rPr>
            <w:rStyle w:val="Hiperpovezava"/>
            <w:noProof/>
          </w:rPr>
          <w:t>Ukrepi prilagojene kmetijske prakse</w:t>
        </w:r>
        <w:r w:rsidR="00E0430E">
          <w:rPr>
            <w:noProof/>
            <w:webHidden/>
          </w:rPr>
          <w:tab/>
        </w:r>
        <w:r w:rsidR="00E0430E">
          <w:rPr>
            <w:noProof/>
            <w:webHidden/>
          </w:rPr>
          <w:fldChar w:fldCharType="begin"/>
        </w:r>
        <w:r w:rsidR="00E0430E">
          <w:rPr>
            <w:noProof/>
            <w:webHidden/>
          </w:rPr>
          <w:instrText xml:space="preserve"> PAGEREF _Toc28339583 \h </w:instrText>
        </w:r>
        <w:r w:rsidR="00E0430E">
          <w:rPr>
            <w:noProof/>
            <w:webHidden/>
          </w:rPr>
        </w:r>
        <w:r w:rsidR="00E0430E">
          <w:rPr>
            <w:noProof/>
            <w:webHidden/>
          </w:rPr>
          <w:fldChar w:fldCharType="separate"/>
        </w:r>
        <w:r w:rsidR="0006751C">
          <w:rPr>
            <w:noProof/>
            <w:webHidden/>
          </w:rPr>
          <w:t>30</w:t>
        </w:r>
        <w:r w:rsidR="00E0430E">
          <w:rPr>
            <w:noProof/>
            <w:webHidden/>
          </w:rPr>
          <w:fldChar w:fldCharType="end"/>
        </w:r>
      </w:hyperlink>
    </w:p>
    <w:p w:rsidR="00E0430E" w:rsidRDefault="00B4343F">
      <w:pPr>
        <w:pStyle w:val="Kazalovsebine2"/>
        <w:tabs>
          <w:tab w:val="left" w:pos="880"/>
          <w:tab w:val="right" w:leader="dot" w:pos="8488"/>
        </w:tabs>
        <w:rPr>
          <w:rFonts w:asciiTheme="minorHAnsi" w:eastAsiaTheme="minorEastAsia" w:hAnsiTheme="minorHAnsi" w:cstheme="minorBidi"/>
          <w:noProof/>
        </w:rPr>
      </w:pPr>
      <w:hyperlink w:anchor="_Toc28339584" w:history="1">
        <w:r w:rsidR="00E0430E" w:rsidRPr="004D485A">
          <w:rPr>
            <w:rStyle w:val="Hiperpovezava"/>
            <w:noProof/>
          </w:rPr>
          <w:t>3.6</w:t>
        </w:r>
        <w:r w:rsidR="00E0430E">
          <w:rPr>
            <w:rFonts w:asciiTheme="minorHAnsi" w:eastAsiaTheme="minorEastAsia" w:hAnsiTheme="minorHAnsi" w:cstheme="minorBidi"/>
            <w:noProof/>
          </w:rPr>
          <w:tab/>
        </w:r>
        <w:r w:rsidR="00E0430E" w:rsidRPr="004D485A">
          <w:rPr>
            <w:rStyle w:val="Hiperpovezava"/>
            <w:noProof/>
          </w:rPr>
          <w:t>Ukrepi upravljanja voda</w:t>
        </w:r>
        <w:r w:rsidR="00E0430E">
          <w:rPr>
            <w:noProof/>
            <w:webHidden/>
          </w:rPr>
          <w:tab/>
        </w:r>
        <w:r w:rsidR="00E0430E">
          <w:rPr>
            <w:noProof/>
            <w:webHidden/>
          </w:rPr>
          <w:fldChar w:fldCharType="begin"/>
        </w:r>
        <w:r w:rsidR="00E0430E">
          <w:rPr>
            <w:noProof/>
            <w:webHidden/>
          </w:rPr>
          <w:instrText xml:space="preserve"> PAGEREF _Toc28339584 \h </w:instrText>
        </w:r>
        <w:r w:rsidR="00E0430E">
          <w:rPr>
            <w:noProof/>
            <w:webHidden/>
          </w:rPr>
        </w:r>
        <w:r w:rsidR="00E0430E">
          <w:rPr>
            <w:noProof/>
            <w:webHidden/>
          </w:rPr>
          <w:fldChar w:fldCharType="separate"/>
        </w:r>
        <w:r w:rsidR="0006751C">
          <w:rPr>
            <w:noProof/>
            <w:webHidden/>
          </w:rPr>
          <w:t>34</w:t>
        </w:r>
        <w:r w:rsidR="00E0430E">
          <w:rPr>
            <w:noProof/>
            <w:webHidden/>
          </w:rPr>
          <w:fldChar w:fldCharType="end"/>
        </w:r>
      </w:hyperlink>
    </w:p>
    <w:p w:rsidR="00E0430E" w:rsidRDefault="00B4343F">
      <w:pPr>
        <w:pStyle w:val="Kazalovsebine2"/>
        <w:tabs>
          <w:tab w:val="left" w:pos="880"/>
          <w:tab w:val="right" w:leader="dot" w:pos="8488"/>
        </w:tabs>
        <w:rPr>
          <w:rFonts w:asciiTheme="minorHAnsi" w:eastAsiaTheme="minorEastAsia" w:hAnsiTheme="minorHAnsi" w:cstheme="minorBidi"/>
          <w:noProof/>
        </w:rPr>
      </w:pPr>
      <w:hyperlink w:anchor="_Toc28339585" w:history="1">
        <w:r w:rsidR="00E0430E" w:rsidRPr="004D485A">
          <w:rPr>
            <w:rStyle w:val="Hiperpovezava"/>
            <w:noProof/>
          </w:rPr>
          <w:t>3.7</w:t>
        </w:r>
        <w:r w:rsidR="00E0430E">
          <w:rPr>
            <w:rFonts w:asciiTheme="minorHAnsi" w:eastAsiaTheme="minorEastAsia" w:hAnsiTheme="minorHAnsi" w:cstheme="minorBidi"/>
            <w:noProof/>
          </w:rPr>
          <w:tab/>
        </w:r>
        <w:r w:rsidR="00E0430E" w:rsidRPr="004D485A">
          <w:rPr>
            <w:rStyle w:val="Hiperpovezava"/>
            <w:noProof/>
          </w:rPr>
          <w:t>Varstvo kulturne dediščine</w:t>
        </w:r>
        <w:r w:rsidR="00E0430E">
          <w:rPr>
            <w:noProof/>
            <w:webHidden/>
          </w:rPr>
          <w:tab/>
        </w:r>
        <w:r w:rsidR="00E0430E">
          <w:rPr>
            <w:noProof/>
            <w:webHidden/>
          </w:rPr>
          <w:fldChar w:fldCharType="begin"/>
        </w:r>
        <w:r w:rsidR="00E0430E">
          <w:rPr>
            <w:noProof/>
            <w:webHidden/>
          </w:rPr>
          <w:instrText xml:space="preserve"> PAGEREF _Toc28339585 \h </w:instrText>
        </w:r>
        <w:r w:rsidR="00E0430E">
          <w:rPr>
            <w:noProof/>
            <w:webHidden/>
          </w:rPr>
        </w:r>
        <w:r w:rsidR="00E0430E">
          <w:rPr>
            <w:noProof/>
            <w:webHidden/>
          </w:rPr>
          <w:fldChar w:fldCharType="separate"/>
        </w:r>
        <w:r w:rsidR="0006751C">
          <w:rPr>
            <w:noProof/>
            <w:webHidden/>
          </w:rPr>
          <w:t>35</w:t>
        </w:r>
        <w:r w:rsidR="00E0430E">
          <w:rPr>
            <w:noProof/>
            <w:webHidden/>
          </w:rPr>
          <w:fldChar w:fldCharType="end"/>
        </w:r>
      </w:hyperlink>
    </w:p>
    <w:p w:rsidR="00E0430E" w:rsidRDefault="00B4343F">
      <w:pPr>
        <w:pStyle w:val="Kazalovsebine2"/>
        <w:tabs>
          <w:tab w:val="left" w:pos="880"/>
          <w:tab w:val="right" w:leader="dot" w:pos="8488"/>
        </w:tabs>
        <w:rPr>
          <w:rFonts w:asciiTheme="minorHAnsi" w:eastAsiaTheme="minorEastAsia" w:hAnsiTheme="minorHAnsi" w:cstheme="minorBidi"/>
          <w:noProof/>
        </w:rPr>
      </w:pPr>
      <w:hyperlink w:anchor="_Toc28339586" w:history="1">
        <w:r w:rsidR="00E0430E" w:rsidRPr="004D485A">
          <w:rPr>
            <w:rStyle w:val="Hiperpovezava"/>
            <w:noProof/>
          </w:rPr>
          <w:t>3.8</w:t>
        </w:r>
        <w:r w:rsidR="00E0430E">
          <w:rPr>
            <w:rFonts w:asciiTheme="minorHAnsi" w:eastAsiaTheme="minorEastAsia" w:hAnsiTheme="minorHAnsi" w:cstheme="minorBidi"/>
            <w:noProof/>
          </w:rPr>
          <w:tab/>
        </w:r>
        <w:r w:rsidR="00E0430E" w:rsidRPr="004D485A">
          <w:rPr>
            <w:rStyle w:val="Hiperpovezava"/>
            <w:noProof/>
          </w:rPr>
          <w:t>Mehanizem prostorskega načrtovanja</w:t>
        </w:r>
        <w:r w:rsidR="00E0430E">
          <w:rPr>
            <w:noProof/>
            <w:webHidden/>
          </w:rPr>
          <w:tab/>
        </w:r>
        <w:r w:rsidR="00E0430E">
          <w:rPr>
            <w:noProof/>
            <w:webHidden/>
          </w:rPr>
          <w:fldChar w:fldCharType="begin"/>
        </w:r>
        <w:r w:rsidR="00E0430E">
          <w:rPr>
            <w:noProof/>
            <w:webHidden/>
          </w:rPr>
          <w:instrText xml:space="preserve"> PAGEREF _Toc28339586 \h </w:instrText>
        </w:r>
        <w:r w:rsidR="00E0430E">
          <w:rPr>
            <w:noProof/>
            <w:webHidden/>
          </w:rPr>
        </w:r>
        <w:r w:rsidR="00E0430E">
          <w:rPr>
            <w:noProof/>
            <w:webHidden/>
          </w:rPr>
          <w:fldChar w:fldCharType="separate"/>
        </w:r>
        <w:r w:rsidR="0006751C">
          <w:rPr>
            <w:noProof/>
            <w:webHidden/>
          </w:rPr>
          <w:t>36</w:t>
        </w:r>
        <w:r w:rsidR="00E0430E">
          <w:rPr>
            <w:noProof/>
            <w:webHidden/>
          </w:rPr>
          <w:fldChar w:fldCharType="end"/>
        </w:r>
      </w:hyperlink>
    </w:p>
    <w:p w:rsidR="00E0430E" w:rsidRDefault="00B4343F">
      <w:pPr>
        <w:pStyle w:val="Kazalovsebine2"/>
        <w:tabs>
          <w:tab w:val="left" w:pos="880"/>
          <w:tab w:val="right" w:leader="dot" w:pos="8488"/>
        </w:tabs>
        <w:rPr>
          <w:rFonts w:asciiTheme="minorHAnsi" w:eastAsiaTheme="minorEastAsia" w:hAnsiTheme="minorHAnsi" w:cstheme="minorBidi"/>
          <w:noProof/>
        </w:rPr>
      </w:pPr>
      <w:hyperlink w:anchor="_Toc28339587" w:history="1">
        <w:r w:rsidR="00E0430E" w:rsidRPr="004D485A">
          <w:rPr>
            <w:rStyle w:val="Hiperpovezava"/>
            <w:noProof/>
          </w:rPr>
          <w:t>3.9</w:t>
        </w:r>
        <w:r w:rsidR="00E0430E">
          <w:rPr>
            <w:rFonts w:asciiTheme="minorHAnsi" w:eastAsiaTheme="minorEastAsia" w:hAnsiTheme="minorHAnsi" w:cstheme="minorBidi"/>
            <w:noProof/>
          </w:rPr>
          <w:tab/>
        </w:r>
        <w:r w:rsidR="00E0430E" w:rsidRPr="004D485A">
          <w:rPr>
            <w:rStyle w:val="Hiperpovezava"/>
            <w:noProof/>
          </w:rPr>
          <w:t>Nadzor</w:t>
        </w:r>
        <w:r w:rsidR="00E0430E">
          <w:rPr>
            <w:noProof/>
            <w:webHidden/>
          </w:rPr>
          <w:tab/>
        </w:r>
        <w:r w:rsidR="00E0430E">
          <w:rPr>
            <w:noProof/>
            <w:webHidden/>
          </w:rPr>
          <w:fldChar w:fldCharType="begin"/>
        </w:r>
        <w:r w:rsidR="00E0430E">
          <w:rPr>
            <w:noProof/>
            <w:webHidden/>
          </w:rPr>
          <w:instrText xml:space="preserve"> PAGEREF _Toc28339587 \h </w:instrText>
        </w:r>
        <w:r w:rsidR="00E0430E">
          <w:rPr>
            <w:noProof/>
            <w:webHidden/>
          </w:rPr>
        </w:r>
        <w:r w:rsidR="00E0430E">
          <w:rPr>
            <w:noProof/>
            <w:webHidden/>
          </w:rPr>
          <w:fldChar w:fldCharType="separate"/>
        </w:r>
        <w:r w:rsidR="0006751C">
          <w:rPr>
            <w:noProof/>
            <w:webHidden/>
          </w:rPr>
          <w:t>37</w:t>
        </w:r>
        <w:r w:rsidR="00E0430E">
          <w:rPr>
            <w:noProof/>
            <w:webHidden/>
          </w:rPr>
          <w:fldChar w:fldCharType="end"/>
        </w:r>
      </w:hyperlink>
    </w:p>
    <w:p w:rsidR="00E0430E" w:rsidRDefault="00B4343F">
      <w:pPr>
        <w:pStyle w:val="Kazalovsebine2"/>
        <w:tabs>
          <w:tab w:val="left" w:pos="880"/>
          <w:tab w:val="right" w:leader="dot" w:pos="8488"/>
        </w:tabs>
        <w:rPr>
          <w:rFonts w:asciiTheme="minorHAnsi" w:eastAsiaTheme="minorEastAsia" w:hAnsiTheme="minorHAnsi" w:cstheme="minorBidi"/>
          <w:noProof/>
        </w:rPr>
      </w:pPr>
      <w:hyperlink w:anchor="_Toc28339588" w:history="1">
        <w:r w:rsidR="00E0430E" w:rsidRPr="004D485A">
          <w:rPr>
            <w:rStyle w:val="Hiperpovezava"/>
            <w:noProof/>
          </w:rPr>
          <w:t>3.10</w:t>
        </w:r>
        <w:r w:rsidR="00E0430E">
          <w:rPr>
            <w:rFonts w:asciiTheme="minorHAnsi" w:eastAsiaTheme="minorEastAsia" w:hAnsiTheme="minorHAnsi" w:cstheme="minorBidi"/>
            <w:noProof/>
          </w:rPr>
          <w:tab/>
        </w:r>
        <w:r w:rsidR="00E0430E" w:rsidRPr="004D485A">
          <w:rPr>
            <w:rStyle w:val="Hiperpovezava"/>
            <w:noProof/>
          </w:rPr>
          <w:t>Monitoringi in raziskave</w:t>
        </w:r>
        <w:r w:rsidR="00E0430E">
          <w:rPr>
            <w:noProof/>
            <w:webHidden/>
          </w:rPr>
          <w:tab/>
        </w:r>
        <w:r w:rsidR="00E0430E">
          <w:rPr>
            <w:noProof/>
            <w:webHidden/>
          </w:rPr>
          <w:fldChar w:fldCharType="begin"/>
        </w:r>
        <w:r w:rsidR="00E0430E">
          <w:rPr>
            <w:noProof/>
            <w:webHidden/>
          </w:rPr>
          <w:instrText xml:space="preserve"> PAGEREF _Toc28339588 \h </w:instrText>
        </w:r>
        <w:r w:rsidR="00E0430E">
          <w:rPr>
            <w:noProof/>
            <w:webHidden/>
          </w:rPr>
        </w:r>
        <w:r w:rsidR="00E0430E">
          <w:rPr>
            <w:noProof/>
            <w:webHidden/>
          </w:rPr>
          <w:fldChar w:fldCharType="separate"/>
        </w:r>
        <w:r w:rsidR="0006751C">
          <w:rPr>
            <w:noProof/>
            <w:webHidden/>
          </w:rPr>
          <w:t>39</w:t>
        </w:r>
        <w:r w:rsidR="00E0430E">
          <w:rPr>
            <w:noProof/>
            <w:webHidden/>
          </w:rPr>
          <w:fldChar w:fldCharType="end"/>
        </w:r>
      </w:hyperlink>
    </w:p>
    <w:p w:rsidR="00E0430E" w:rsidRDefault="00B4343F">
      <w:pPr>
        <w:pStyle w:val="Kazalovsebine2"/>
        <w:tabs>
          <w:tab w:val="left" w:pos="880"/>
          <w:tab w:val="right" w:leader="dot" w:pos="8488"/>
        </w:tabs>
        <w:rPr>
          <w:rFonts w:asciiTheme="minorHAnsi" w:eastAsiaTheme="minorEastAsia" w:hAnsiTheme="minorHAnsi" w:cstheme="minorBidi"/>
          <w:noProof/>
        </w:rPr>
      </w:pPr>
      <w:hyperlink w:anchor="_Toc28339589" w:history="1">
        <w:r w:rsidR="00E0430E" w:rsidRPr="004D485A">
          <w:rPr>
            <w:rStyle w:val="Hiperpovezava"/>
            <w:noProof/>
          </w:rPr>
          <w:t>3.11</w:t>
        </w:r>
        <w:r w:rsidR="00E0430E">
          <w:rPr>
            <w:rFonts w:asciiTheme="minorHAnsi" w:eastAsiaTheme="minorEastAsia" w:hAnsiTheme="minorHAnsi" w:cstheme="minorBidi"/>
            <w:noProof/>
          </w:rPr>
          <w:tab/>
        </w:r>
        <w:r w:rsidR="00E0430E" w:rsidRPr="004D485A">
          <w:rPr>
            <w:rStyle w:val="Hiperpovezava"/>
            <w:noProof/>
          </w:rPr>
          <w:t>Ostali ukrepi</w:t>
        </w:r>
        <w:r w:rsidR="00E0430E">
          <w:rPr>
            <w:noProof/>
            <w:webHidden/>
          </w:rPr>
          <w:tab/>
        </w:r>
        <w:r w:rsidR="00E0430E">
          <w:rPr>
            <w:noProof/>
            <w:webHidden/>
          </w:rPr>
          <w:fldChar w:fldCharType="begin"/>
        </w:r>
        <w:r w:rsidR="00E0430E">
          <w:rPr>
            <w:noProof/>
            <w:webHidden/>
          </w:rPr>
          <w:instrText xml:space="preserve"> PAGEREF _Toc28339589 \h </w:instrText>
        </w:r>
        <w:r w:rsidR="00E0430E">
          <w:rPr>
            <w:noProof/>
            <w:webHidden/>
          </w:rPr>
        </w:r>
        <w:r w:rsidR="00E0430E">
          <w:rPr>
            <w:noProof/>
            <w:webHidden/>
          </w:rPr>
          <w:fldChar w:fldCharType="separate"/>
        </w:r>
        <w:r w:rsidR="0006751C">
          <w:rPr>
            <w:noProof/>
            <w:webHidden/>
          </w:rPr>
          <w:t>40</w:t>
        </w:r>
        <w:r w:rsidR="00E0430E">
          <w:rPr>
            <w:noProof/>
            <w:webHidden/>
          </w:rPr>
          <w:fldChar w:fldCharType="end"/>
        </w:r>
      </w:hyperlink>
    </w:p>
    <w:p w:rsidR="00E0430E" w:rsidRDefault="00B4343F">
      <w:pPr>
        <w:pStyle w:val="Kazalovsebine1"/>
        <w:tabs>
          <w:tab w:val="left" w:pos="440"/>
          <w:tab w:val="right" w:leader="dot" w:pos="8488"/>
        </w:tabs>
        <w:rPr>
          <w:rFonts w:asciiTheme="minorHAnsi" w:eastAsiaTheme="minorEastAsia" w:hAnsiTheme="minorHAnsi" w:cstheme="minorBidi"/>
          <w:noProof/>
        </w:rPr>
      </w:pPr>
      <w:hyperlink w:anchor="_Toc28339590" w:history="1">
        <w:r w:rsidR="00E0430E" w:rsidRPr="004D485A">
          <w:rPr>
            <w:rStyle w:val="Hiperpovezava"/>
            <w:noProof/>
          </w:rPr>
          <w:t>4)</w:t>
        </w:r>
        <w:r w:rsidR="00E0430E">
          <w:rPr>
            <w:rFonts w:asciiTheme="minorHAnsi" w:eastAsiaTheme="minorEastAsia" w:hAnsiTheme="minorHAnsi" w:cstheme="minorBidi"/>
            <w:noProof/>
          </w:rPr>
          <w:tab/>
        </w:r>
        <w:r w:rsidR="00E0430E" w:rsidRPr="004D485A">
          <w:rPr>
            <w:rStyle w:val="Hiperpovezava"/>
            <w:noProof/>
          </w:rPr>
          <w:t>ANALIZA DOSEGANJA CILJEV PUN 2015 – 2020</w:t>
        </w:r>
        <w:r w:rsidR="00E0430E">
          <w:rPr>
            <w:noProof/>
            <w:webHidden/>
          </w:rPr>
          <w:tab/>
        </w:r>
        <w:r w:rsidR="00E0430E">
          <w:rPr>
            <w:noProof/>
            <w:webHidden/>
          </w:rPr>
          <w:fldChar w:fldCharType="begin"/>
        </w:r>
        <w:r w:rsidR="00E0430E">
          <w:rPr>
            <w:noProof/>
            <w:webHidden/>
          </w:rPr>
          <w:instrText xml:space="preserve"> PAGEREF _Toc28339590 \h </w:instrText>
        </w:r>
        <w:r w:rsidR="00E0430E">
          <w:rPr>
            <w:noProof/>
            <w:webHidden/>
          </w:rPr>
        </w:r>
        <w:r w:rsidR="00E0430E">
          <w:rPr>
            <w:noProof/>
            <w:webHidden/>
          </w:rPr>
          <w:fldChar w:fldCharType="separate"/>
        </w:r>
        <w:r w:rsidR="0006751C">
          <w:rPr>
            <w:noProof/>
            <w:webHidden/>
          </w:rPr>
          <w:t>41</w:t>
        </w:r>
        <w:r w:rsidR="00E0430E">
          <w:rPr>
            <w:noProof/>
            <w:webHidden/>
          </w:rPr>
          <w:fldChar w:fldCharType="end"/>
        </w:r>
      </w:hyperlink>
    </w:p>
    <w:p w:rsidR="00E0430E" w:rsidRDefault="00B4343F">
      <w:pPr>
        <w:pStyle w:val="Kazalovsebine1"/>
        <w:tabs>
          <w:tab w:val="left" w:pos="440"/>
          <w:tab w:val="right" w:leader="dot" w:pos="8488"/>
        </w:tabs>
        <w:rPr>
          <w:rFonts w:asciiTheme="minorHAnsi" w:eastAsiaTheme="minorEastAsia" w:hAnsiTheme="minorHAnsi" w:cstheme="minorBidi"/>
          <w:noProof/>
        </w:rPr>
      </w:pPr>
      <w:hyperlink w:anchor="_Toc28339591" w:history="1">
        <w:r w:rsidR="00E0430E" w:rsidRPr="004D485A">
          <w:rPr>
            <w:rStyle w:val="Hiperpovezava"/>
            <w:noProof/>
          </w:rPr>
          <w:t>5)</w:t>
        </w:r>
        <w:r w:rsidR="00E0430E">
          <w:rPr>
            <w:rFonts w:asciiTheme="minorHAnsi" w:eastAsiaTheme="minorEastAsia" w:hAnsiTheme="minorHAnsi" w:cstheme="minorBidi"/>
            <w:noProof/>
          </w:rPr>
          <w:tab/>
        </w:r>
        <w:r w:rsidR="00E0430E" w:rsidRPr="004D485A">
          <w:rPr>
            <w:rStyle w:val="Hiperpovezava"/>
            <w:noProof/>
          </w:rPr>
          <w:t>ZAKLJUČKI</w:t>
        </w:r>
        <w:r w:rsidR="00E0430E">
          <w:rPr>
            <w:noProof/>
            <w:webHidden/>
          </w:rPr>
          <w:tab/>
        </w:r>
        <w:r w:rsidR="00E0430E">
          <w:rPr>
            <w:noProof/>
            <w:webHidden/>
          </w:rPr>
          <w:fldChar w:fldCharType="begin"/>
        </w:r>
        <w:r w:rsidR="00E0430E">
          <w:rPr>
            <w:noProof/>
            <w:webHidden/>
          </w:rPr>
          <w:instrText xml:space="preserve"> PAGEREF _Toc28339591 \h </w:instrText>
        </w:r>
        <w:r w:rsidR="00E0430E">
          <w:rPr>
            <w:noProof/>
            <w:webHidden/>
          </w:rPr>
        </w:r>
        <w:r w:rsidR="00E0430E">
          <w:rPr>
            <w:noProof/>
            <w:webHidden/>
          </w:rPr>
          <w:fldChar w:fldCharType="separate"/>
        </w:r>
        <w:r w:rsidR="0006751C">
          <w:rPr>
            <w:noProof/>
            <w:webHidden/>
          </w:rPr>
          <w:t>45</w:t>
        </w:r>
        <w:r w:rsidR="00E0430E">
          <w:rPr>
            <w:noProof/>
            <w:webHidden/>
          </w:rPr>
          <w:fldChar w:fldCharType="end"/>
        </w:r>
      </w:hyperlink>
    </w:p>
    <w:p w:rsidR="00E0430E" w:rsidRDefault="00B4343F">
      <w:pPr>
        <w:pStyle w:val="Kazalovsebine2"/>
        <w:tabs>
          <w:tab w:val="left" w:pos="880"/>
          <w:tab w:val="right" w:leader="dot" w:pos="8488"/>
        </w:tabs>
        <w:rPr>
          <w:rFonts w:asciiTheme="minorHAnsi" w:eastAsiaTheme="minorEastAsia" w:hAnsiTheme="minorHAnsi" w:cstheme="minorBidi"/>
          <w:noProof/>
        </w:rPr>
      </w:pPr>
      <w:hyperlink w:anchor="_Toc28339592" w:history="1">
        <w:r w:rsidR="00E0430E" w:rsidRPr="004D485A">
          <w:rPr>
            <w:rStyle w:val="Hiperpovezava"/>
            <w:noProof/>
          </w:rPr>
          <w:t>5.1</w:t>
        </w:r>
        <w:r w:rsidR="00E0430E">
          <w:rPr>
            <w:rFonts w:asciiTheme="minorHAnsi" w:eastAsiaTheme="minorEastAsia" w:hAnsiTheme="minorHAnsi" w:cstheme="minorBidi"/>
            <w:noProof/>
          </w:rPr>
          <w:tab/>
        </w:r>
        <w:r w:rsidR="00E0430E" w:rsidRPr="004D485A">
          <w:rPr>
            <w:rStyle w:val="Hiperpovezava"/>
            <w:noProof/>
          </w:rPr>
          <w:t>Zaključki glede priprave poročil o izvajanju PUN</w:t>
        </w:r>
        <w:r w:rsidR="00E0430E">
          <w:rPr>
            <w:noProof/>
            <w:webHidden/>
          </w:rPr>
          <w:tab/>
        </w:r>
        <w:r w:rsidR="00E0430E">
          <w:rPr>
            <w:noProof/>
            <w:webHidden/>
          </w:rPr>
          <w:fldChar w:fldCharType="begin"/>
        </w:r>
        <w:r w:rsidR="00E0430E">
          <w:rPr>
            <w:noProof/>
            <w:webHidden/>
          </w:rPr>
          <w:instrText xml:space="preserve"> PAGEREF _Toc28339592 \h </w:instrText>
        </w:r>
        <w:r w:rsidR="00E0430E">
          <w:rPr>
            <w:noProof/>
            <w:webHidden/>
          </w:rPr>
        </w:r>
        <w:r w:rsidR="00E0430E">
          <w:rPr>
            <w:noProof/>
            <w:webHidden/>
          </w:rPr>
          <w:fldChar w:fldCharType="separate"/>
        </w:r>
        <w:r w:rsidR="0006751C">
          <w:rPr>
            <w:noProof/>
            <w:webHidden/>
          </w:rPr>
          <w:t>45</w:t>
        </w:r>
        <w:r w:rsidR="00E0430E">
          <w:rPr>
            <w:noProof/>
            <w:webHidden/>
          </w:rPr>
          <w:fldChar w:fldCharType="end"/>
        </w:r>
      </w:hyperlink>
    </w:p>
    <w:p w:rsidR="00E0430E" w:rsidRDefault="00B4343F">
      <w:pPr>
        <w:pStyle w:val="Kazalovsebine2"/>
        <w:tabs>
          <w:tab w:val="left" w:pos="880"/>
          <w:tab w:val="right" w:leader="dot" w:pos="8488"/>
        </w:tabs>
        <w:rPr>
          <w:rFonts w:asciiTheme="minorHAnsi" w:eastAsiaTheme="minorEastAsia" w:hAnsiTheme="minorHAnsi" w:cstheme="minorBidi"/>
          <w:noProof/>
        </w:rPr>
      </w:pPr>
      <w:hyperlink w:anchor="_Toc28339593" w:history="1">
        <w:r w:rsidR="00E0430E" w:rsidRPr="004D485A">
          <w:rPr>
            <w:rStyle w:val="Hiperpovezava"/>
            <w:noProof/>
          </w:rPr>
          <w:t>5.2</w:t>
        </w:r>
        <w:r w:rsidR="00E0430E">
          <w:rPr>
            <w:rFonts w:asciiTheme="minorHAnsi" w:eastAsiaTheme="minorEastAsia" w:hAnsiTheme="minorHAnsi" w:cstheme="minorBidi"/>
            <w:noProof/>
          </w:rPr>
          <w:tab/>
        </w:r>
        <w:r w:rsidR="00E0430E" w:rsidRPr="004D485A">
          <w:rPr>
            <w:rStyle w:val="Hiperpovezava"/>
            <w:noProof/>
          </w:rPr>
          <w:t>Preliminarni zaključki glede izvajanja ukrepov PUN</w:t>
        </w:r>
        <w:r w:rsidR="00E0430E">
          <w:rPr>
            <w:noProof/>
            <w:webHidden/>
          </w:rPr>
          <w:tab/>
        </w:r>
        <w:r w:rsidR="00E0430E">
          <w:rPr>
            <w:noProof/>
            <w:webHidden/>
          </w:rPr>
          <w:fldChar w:fldCharType="begin"/>
        </w:r>
        <w:r w:rsidR="00E0430E">
          <w:rPr>
            <w:noProof/>
            <w:webHidden/>
          </w:rPr>
          <w:instrText xml:space="preserve"> PAGEREF _Toc28339593 \h </w:instrText>
        </w:r>
        <w:r w:rsidR="00E0430E">
          <w:rPr>
            <w:noProof/>
            <w:webHidden/>
          </w:rPr>
        </w:r>
        <w:r w:rsidR="00E0430E">
          <w:rPr>
            <w:noProof/>
            <w:webHidden/>
          </w:rPr>
          <w:fldChar w:fldCharType="separate"/>
        </w:r>
        <w:r w:rsidR="0006751C">
          <w:rPr>
            <w:noProof/>
            <w:webHidden/>
          </w:rPr>
          <w:t>46</w:t>
        </w:r>
        <w:r w:rsidR="00E0430E">
          <w:rPr>
            <w:noProof/>
            <w:webHidden/>
          </w:rPr>
          <w:fldChar w:fldCharType="end"/>
        </w:r>
      </w:hyperlink>
    </w:p>
    <w:p w:rsidR="00E0430E" w:rsidRDefault="00B4343F">
      <w:pPr>
        <w:pStyle w:val="Kazalovsebine2"/>
        <w:tabs>
          <w:tab w:val="left" w:pos="880"/>
          <w:tab w:val="right" w:leader="dot" w:pos="8488"/>
        </w:tabs>
        <w:rPr>
          <w:rFonts w:asciiTheme="minorHAnsi" w:eastAsiaTheme="minorEastAsia" w:hAnsiTheme="minorHAnsi" w:cstheme="minorBidi"/>
          <w:noProof/>
        </w:rPr>
      </w:pPr>
      <w:hyperlink w:anchor="_Toc28339594" w:history="1">
        <w:r w:rsidR="00E0430E" w:rsidRPr="004D485A">
          <w:rPr>
            <w:rStyle w:val="Hiperpovezava"/>
            <w:noProof/>
          </w:rPr>
          <w:t>5.3</w:t>
        </w:r>
        <w:r w:rsidR="00E0430E">
          <w:rPr>
            <w:rFonts w:asciiTheme="minorHAnsi" w:eastAsiaTheme="minorEastAsia" w:hAnsiTheme="minorHAnsi" w:cstheme="minorBidi"/>
            <w:noProof/>
          </w:rPr>
          <w:tab/>
        </w:r>
        <w:r w:rsidR="00E0430E" w:rsidRPr="004D485A">
          <w:rPr>
            <w:rStyle w:val="Hiperpovezava"/>
            <w:noProof/>
          </w:rPr>
          <w:t>Preliminarni zaključki glede doseganja ciljev PUN</w:t>
        </w:r>
        <w:r w:rsidR="00E0430E">
          <w:rPr>
            <w:noProof/>
            <w:webHidden/>
          </w:rPr>
          <w:tab/>
        </w:r>
        <w:r w:rsidR="00E0430E">
          <w:rPr>
            <w:noProof/>
            <w:webHidden/>
          </w:rPr>
          <w:fldChar w:fldCharType="begin"/>
        </w:r>
        <w:r w:rsidR="00E0430E">
          <w:rPr>
            <w:noProof/>
            <w:webHidden/>
          </w:rPr>
          <w:instrText xml:space="preserve"> PAGEREF _Toc28339594 \h </w:instrText>
        </w:r>
        <w:r w:rsidR="00E0430E">
          <w:rPr>
            <w:noProof/>
            <w:webHidden/>
          </w:rPr>
        </w:r>
        <w:r w:rsidR="00E0430E">
          <w:rPr>
            <w:noProof/>
            <w:webHidden/>
          </w:rPr>
          <w:fldChar w:fldCharType="separate"/>
        </w:r>
        <w:r w:rsidR="0006751C">
          <w:rPr>
            <w:noProof/>
            <w:webHidden/>
          </w:rPr>
          <w:t>49</w:t>
        </w:r>
        <w:r w:rsidR="00E0430E">
          <w:rPr>
            <w:noProof/>
            <w:webHidden/>
          </w:rPr>
          <w:fldChar w:fldCharType="end"/>
        </w:r>
      </w:hyperlink>
    </w:p>
    <w:p w:rsidR="00EF0868" w:rsidRPr="00EF0868" w:rsidRDefault="00C224E0" w:rsidP="00CC7B51">
      <w:pPr>
        <w:jc w:val="both"/>
        <w:rPr>
          <w:b/>
          <w:bCs/>
          <w:sz w:val="28"/>
          <w:szCs w:val="28"/>
          <w:lang w:eastAsia="sl-SI"/>
        </w:rPr>
      </w:pPr>
      <w:r w:rsidRPr="00CC7B51">
        <w:rPr>
          <w:rFonts w:asciiTheme="minorHAnsi" w:hAnsiTheme="minorHAnsi" w:cstheme="minorHAnsi"/>
          <w:b/>
          <w:bCs/>
          <w:sz w:val="28"/>
          <w:szCs w:val="28"/>
          <w:lang w:eastAsia="sl-SI"/>
        </w:rPr>
        <w:fldChar w:fldCharType="end"/>
      </w:r>
    </w:p>
    <w:p w:rsidR="00EF0868" w:rsidRPr="00EF0868" w:rsidRDefault="00EF0868" w:rsidP="00EF0868">
      <w:pPr>
        <w:spacing w:after="120" w:line="276" w:lineRule="auto"/>
        <w:rPr>
          <w:rFonts w:asciiTheme="minorHAnsi" w:hAnsiTheme="minorHAnsi" w:cstheme="minorHAnsi"/>
          <w:b/>
          <w:bCs/>
          <w:sz w:val="28"/>
          <w:szCs w:val="28"/>
          <w:lang w:eastAsia="sl-SI"/>
        </w:rPr>
      </w:pPr>
      <w:r w:rsidRPr="00EF0868">
        <w:rPr>
          <w:rFonts w:asciiTheme="minorHAnsi" w:hAnsiTheme="minorHAnsi" w:cstheme="minorHAnsi"/>
          <w:b/>
          <w:bCs/>
          <w:sz w:val="28"/>
          <w:szCs w:val="28"/>
          <w:lang w:eastAsia="sl-SI"/>
        </w:rPr>
        <w:t>KAZALO SLIK</w:t>
      </w:r>
    </w:p>
    <w:p w:rsidR="00E0430E" w:rsidRPr="00E0430E" w:rsidRDefault="00E7196C">
      <w:pPr>
        <w:pStyle w:val="Kazaloslik"/>
        <w:tabs>
          <w:tab w:val="left" w:pos="1100"/>
          <w:tab w:val="right" w:leader="dot" w:pos="8488"/>
        </w:tabs>
        <w:rPr>
          <w:rFonts w:asciiTheme="minorHAnsi" w:eastAsiaTheme="minorEastAsia" w:hAnsiTheme="minorHAnsi" w:cstheme="minorHAnsi"/>
          <w:noProof/>
          <w:sz w:val="20"/>
          <w:szCs w:val="20"/>
          <w:lang w:eastAsia="sl-SI"/>
        </w:rPr>
      </w:pPr>
      <w:r w:rsidRPr="00E0430E">
        <w:rPr>
          <w:rFonts w:asciiTheme="minorHAnsi" w:hAnsiTheme="minorHAnsi" w:cstheme="minorHAnsi"/>
          <w:b/>
          <w:bCs/>
          <w:sz w:val="20"/>
          <w:szCs w:val="20"/>
          <w:lang w:eastAsia="sl-SI"/>
        </w:rPr>
        <w:fldChar w:fldCharType="begin"/>
      </w:r>
      <w:r w:rsidRPr="00E0430E">
        <w:rPr>
          <w:rFonts w:asciiTheme="minorHAnsi" w:hAnsiTheme="minorHAnsi" w:cstheme="minorHAnsi"/>
          <w:b/>
          <w:bCs/>
          <w:sz w:val="20"/>
          <w:szCs w:val="20"/>
          <w:lang w:eastAsia="sl-SI"/>
        </w:rPr>
        <w:instrText xml:space="preserve"> TOC \h \z \c "Slika" </w:instrText>
      </w:r>
      <w:r w:rsidRPr="00E0430E">
        <w:rPr>
          <w:rFonts w:asciiTheme="minorHAnsi" w:hAnsiTheme="minorHAnsi" w:cstheme="minorHAnsi"/>
          <w:b/>
          <w:bCs/>
          <w:sz w:val="20"/>
          <w:szCs w:val="20"/>
          <w:lang w:eastAsia="sl-SI"/>
        </w:rPr>
        <w:fldChar w:fldCharType="separate"/>
      </w:r>
      <w:hyperlink w:anchor="_Toc28339595" w:history="1">
        <w:r w:rsidR="00E0430E" w:rsidRPr="00E0430E">
          <w:rPr>
            <w:rStyle w:val="Hiperpovezava"/>
            <w:rFonts w:asciiTheme="minorHAnsi" w:hAnsiTheme="minorHAnsi" w:cstheme="minorHAnsi"/>
            <w:i/>
            <w:noProof/>
            <w:sz w:val="20"/>
            <w:szCs w:val="20"/>
          </w:rPr>
          <w:t xml:space="preserve">Slika 1: </w:t>
        </w:r>
        <w:r w:rsidR="00E0430E" w:rsidRPr="00E0430E">
          <w:rPr>
            <w:rFonts w:asciiTheme="minorHAnsi" w:eastAsiaTheme="minorEastAsia" w:hAnsiTheme="minorHAnsi" w:cstheme="minorHAnsi"/>
            <w:noProof/>
            <w:sz w:val="20"/>
            <w:szCs w:val="20"/>
            <w:lang w:eastAsia="sl-SI"/>
          </w:rPr>
          <w:tab/>
        </w:r>
        <w:r w:rsidR="00E0430E" w:rsidRPr="00E0430E">
          <w:rPr>
            <w:rStyle w:val="Hiperpovezava"/>
            <w:rFonts w:asciiTheme="minorHAnsi" w:hAnsiTheme="minorHAnsi" w:cstheme="minorHAnsi"/>
            <w:i/>
            <w:noProof/>
            <w:sz w:val="20"/>
            <w:szCs w:val="20"/>
          </w:rPr>
          <w:t>Število zastavljenih ukrepov PUN (2015 – 2020) po sektorjih in njihovo izvajanje v letu 2018.</w:t>
        </w:r>
        <w:r w:rsidR="00E0430E" w:rsidRPr="00E0430E">
          <w:rPr>
            <w:rFonts w:asciiTheme="minorHAnsi" w:hAnsiTheme="minorHAnsi" w:cstheme="minorHAnsi"/>
            <w:noProof/>
            <w:webHidden/>
            <w:sz w:val="20"/>
            <w:szCs w:val="20"/>
          </w:rPr>
          <w:tab/>
        </w:r>
        <w:r w:rsidR="00E0430E" w:rsidRPr="00E0430E">
          <w:rPr>
            <w:rFonts w:asciiTheme="minorHAnsi" w:hAnsiTheme="minorHAnsi" w:cstheme="minorHAnsi"/>
            <w:noProof/>
            <w:webHidden/>
            <w:sz w:val="20"/>
            <w:szCs w:val="20"/>
          </w:rPr>
          <w:fldChar w:fldCharType="begin"/>
        </w:r>
        <w:r w:rsidR="00E0430E" w:rsidRPr="00E0430E">
          <w:rPr>
            <w:rFonts w:asciiTheme="minorHAnsi" w:hAnsiTheme="minorHAnsi" w:cstheme="minorHAnsi"/>
            <w:noProof/>
            <w:webHidden/>
            <w:sz w:val="20"/>
            <w:szCs w:val="20"/>
          </w:rPr>
          <w:instrText xml:space="preserve"> PAGEREF _Toc28339595 \h </w:instrText>
        </w:r>
        <w:r w:rsidR="00E0430E" w:rsidRPr="00E0430E">
          <w:rPr>
            <w:rFonts w:asciiTheme="minorHAnsi" w:hAnsiTheme="minorHAnsi" w:cstheme="minorHAnsi"/>
            <w:noProof/>
            <w:webHidden/>
            <w:sz w:val="20"/>
            <w:szCs w:val="20"/>
          </w:rPr>
        </w:r>
        <w:r w:rsidR="00E0430E" w:rsidRPr="00E0430E">
          <w:rPr>
            <w:rFonts w:asciiTheme="minorHAnsi" w:hAnsiTheme="minorHAnsi" w:cstheme="minorHAnsi"/>
            <w:noProof/>
            <w:webHidden/>
            <w:sz w:val="20"/>
            <w:szCs w:val="20"/>
          </w:rPr>
          <w:fldChar w:fldCharType="separate"/>
        </w:r>
        <w:r w:rsidR="0006751C">
          <w:rPr>
            <w:rFonts w:asciiTheme="minorHAnsi" w:hAnsiTheme="minorHAnsi" w:cstheme="minorHAnsi"/>
            <w:noProof/>
            <w:webHidden/>
            <w:sz w:val="20"/>
            <w:szCs w:val="20"/>
          </w:rPr>
          <w:t>11</w:t>
        </w:r>
        <w:r w:rsidR="00E0430E" w:rsidRPr="00E0430E">
          <w:rPr>
            <w:rFonts w:asciiTheme="minorHAnsi" w:hAnsiTheme="minorHAnsi" w:cstheme="minorHAnsi"/>
            <w:noProof/>
            <w:webHidden/>
            <w:sz w:val="20"/>
            <w:szCs w:val="20"/>
          </w:rPr>
          <w:fldChar w:fldCharType="end"/>
        </w:r>
      </w:hyperlink>
    </w:p>
    <w:p w:rsidR="00E0430E" w:rsidRPr="00E0430E" w:rsidRDefault="00B4343F">
      <w:pPr>
        <w:pStyle w:val="Kazaloslik"/>
        <w:tabs>
          <w:tab w:val="left" w:pos="1100"/>
          <w:tab w:val="right" w:leader="dot" w:pos="8488"/>
        </w:tabs>
        <w:rPr>
          <w:rFonts w:asciiTheme="minorHAnsi" w:eastAsiaTheme="minorEastAsia" w:hAnsiTheme="minorHAnsi" w:cstheme="minorHAnsi"/>
          <w:noProof/>
          <w:sz w:val="20"/>
          <w:szCs w:val="20"/>
          <w:lang w:eastAsia="sl-SI"/>
        </w:rPr>
      </w:pPr>
      <w:hyperlink w:anchor="_Toc28339596" w:history="1">
        <w:r w:rsidR="00E0430E" w:rsidRPr="00E0430E">
          <w:rPr>
            <w:rStyle w:val="Hiperpovezava"/>
            <w:rFonts w:asciiTheme="minorHAnsi" w:hAnsiTheme="minorHAnsi" w:cstheme="minorHAnsi"/>
            <w:i/>
            <w:noProof/>
            <w:sz w:val="20"/>
            <w:szCs w:val="20"/>
          </w:rPr>
          <w:t xml:space="preserve">Slika 2: </w:t>
        </w:r>
        <w:r w:rsidR="00E0430E" w:rsidRPr="00E0430E">
          <w:rPr>
            <w:rFonts w:asciiTheme="minorHAnsi" w:eastAsiaTheme="minorEastAsia" w:hAnsiTheme="minorHAnsi" w:cstheme="minorHAnsi"/>
            <w:noProof/>
            <w:sz w:val="20"/>
            <w:szCs w:val="20"/>
            <w:lang w:eastAsia="sl-SI"/>
          </w:rPr>
          <w:tab/>
        </w:r>
        <w:r w:rsidR="00E0430E" w:rsidRPr="00E0430E">
          <w:rPr>
            <w:rStyle w:val="Hiperpovezava"/>
            <w:rFonts w:asciiTheme="minorHAnsi" w:hAnsiTheme="minorHAnsi" w:cstheme="minorHAnsi"/>
            <w:i/>
            <w:noProof/>
            <w:sz w:val="20"/>
            <w:szCs w:val="20"/>
          </w:rPr>
          <w:t>Stopnja izvajanja ukrepov PUN (2015 – 2020) v letu 2018.</w:t>
        </w:r>
        <w:r w:rsidR="00E0430E" w:rsidRPr="00E0430E">
          <w:rPr>
            <w:rFonts w:asciiTheme="minorHAnsi" w:hAnsiTheme="minorHAnsi" w:cstheme="minorHAnsi"/>
            <w:noProof/>
            <w:webHidden/>
            <w:sz w:val="20"/>
            <w:szCs w:val="20"/>
          </w:rPr>
          <w:tab/>
        </w:r>
        <w:r w:rsidR="00E0430E" w:rsidRPr="00E0430E">
          <w:rPr>
            <w:rFonts w:asciiTheme="minorHAnsi" w:hAnsiTheme="minorHAnsi" w:cstheme="minorHAnsi"/>
            <w:noProof/>
            <w:webHidden/>
            <w:sz w:val="20"/>
            <w:szCs w:val="20"/>
          </w:rPr>
          <w:fldChar w:fldCharType="begin"/>
        </w:r>
        <w:r w:rsidR="00E0430E" w:rsidRPr="00E0430E">
          <w:rPr>
            <w:rFonts w:asciiTheme="minorHAnsi" w:hAnsiTheme="minorHAnsi" w:cstheme="minorHAnsi"/>
            <w:noProof/>
            <w:webHidden/>
            <w:sz w:val="20"/>
            <w:szCs w:val="20"/>
          </w:rPr>
          <w:instrText xml:space="preserve"> PAGEREF _Toc28339596 \h </w:instrText>
        </w:r>
        <w:r w:rsidR="00E0430E" w:rsidRPr="00E0430E">
          <w:rPr>
            <w:rFonts w:asciiTheme="minorHAnsi" w:hAnsiTheme="minorHAnsi" w:cstheme="minorHAnsi"/>
            <w:noProof/>
            <w:webHidden/>
            <w:sz w:val="20"/>
            <w:szCs w:val="20"/>
          </w:rPr>
        </w:r>
        <w:r w:rsidR="00E0430E" w:rsidRPr="00E0430E">
          <w:rPr>
            <w:rFonts w:asciiTheme="minorHAnsi" w:hAnsiTheme="minorHAnsi" w:cstheme="minorHAnsi"/>
            <w:noProof/>
            <w:webHidden/>
            <w:sz w:val="20"/>
            <w:szCs w:val="20"/>
          </w:rPr>
          <w:fldChar w:fldCharType="separate"/>
        </w:r>
        <w:r w:rsidR="0006751C">
          <w:rPr>
            <w:rFonts w:asciiTheme="minorHAnsi" w:hAnsiTheme="minorHAnsi" w:cstheme="minorHAnsi"/>
            <w:noProof/>
            <w:webHidden/>
            <w:sz w:val="20"/>
            <w:szCs w:val="20"/>
          </w:rPr>
          <w:t>12</w:t>
        </w:r>
        <w:r w:rsidR="00E0430E" w:rsidRPr="00E0430E">
          <w:rPr>
            <w:rFonts w:asciiTheme="minorHAnsi" w:hAnsiTheme="minorHAnsi" w:cstheme="minorHAnsi"/>
            <w:noProof/>
            <w:webHidden/>
            <w:sz w:val="20"/>
            <w:szCs w:val="20"/>
          </w:rPr>
          <w:fldChar w:fldCharType="end"/>
        </w:r>
      </w:hyperlink>
    </w:p>
    <w:p w:rsidR="00E0430E" w:rsidRPr="00E0430E" w:rsidRDefault="00B4343F">
      <w:pPr>
        <w:pStyle w:val="Kazaloslik"/>
        <w:tabs>
          <w:tab w:val="left" w:pos="1100"/>
          <w:tab w:val="right" w:leader="dot" w:pos="8488"/>
        </w:tabs>
        <w:rPr>
          <w:rFonts w:asciiTheme="minorHAnsi" w:eastAsiaTheme="minorEastAsia" w:hAnsiTheme="minorHAnsi" w:cstheme="minorHAnsi"/>
          <w:noProof/>
          <w:sz w:val="20"/>
          <w:szCs w:val="20"/>
          <w:lang w:eastAsia="sl-SI"/>
        </w:rPr>
      </w:pPr>
      <w:hyperlink w:anchor="_Toc28339597" w:history="1">
        <w:r w:rsidR="00E0430E" w:rsidRPr="00E0430E">
          <w:rPr>
            <w:rStyle w:val="Hiperpovezava"/>
            <w:rFonts w:asciiTheme="minorHAnsi" w:hAnsiTheme="minorHAnsi" w:cstheme="minorHAnsi"/>
            <w:i/>
            <w:noProof/>
            <w:sz w:val="20"/>
            <w:szCs w:val="20"/>
          </w:rPr>
          <w:t xml:space="preserve">Slika 3: </w:t>
        </w:r>
        <w:r w:rsidR="00E0430E" w:rsidRPr="00E0430E">
          <w:rPr>
            <w:rFonts w:asciiTheme="minorHAnsi" w:eastAsiaTheme="minorEastAsia" w:hAnsiTheme="minorHAnsi" w:cstheme="minorHAnsi"/>
            <w:noProof/>
            <w:sz w:val="20"/>
            <w:szCs w:val="20"/>
            <w:lang w:eastAsia="sl-SI"/>
          </w:rPr>
          <w:tab/>
        </w:r>
        <w:r w:rsidR="00E0430E" w:rsidRPr="00E0430E">
          <w:rPr>
            <w:rStyle w:val="Hiperpovezava"/>
            <w:rFonts w:asciiTheme="minorHAnsi" w:hAnsiTheme="minorHAnsi" w:cstheme="minorHAnsi"/>
            <w:i/>
            <w:noProof/>
            <w:sz w:val="20"/>
            <w:szCs w:val="20"/>
          </w:rPr>
          <w:t>Primerjava izvajanja ukrepov PUN (2015 – 2020) med obdobjema 2015-17 in 2015-2018.</w:t>
        </w:r>
        <w:r w:rsidR="00E0430E" w:rsidRPr="00E0430E">
          <w:rPr>
            <w:rFonts w:asciiTheme="minorHAnsi" w:hAnsiTheme="minorHAnsi" w:cstheme="minorHAnsi"/>
            <w:noProof/>
            <w:webHidden/>
            <w:sz w:val="20"/>
            <w:szCs w:val="20"/>
          </w:rPr>
          <w:tab/>
        </w:r>
        <w:r w:rsidR="00E0430E" w:rsidRPr="00E0430E">
          <w:rPr>
            <w:rFonts w:asciiTheme="minorHAnsi" w:hAnsiTheme="minorHAnsi" w:cstheme="minorHAnsi"/>
            <w:noProof/>
            <w:webHidden/>
            <w:sz w:val="20"/>
            <w:szCs w:val="20"/>
          </w:rPr>
          <w:fldChar w:fldCharType="begin"/>
        </w:r>
        <w:r w:rsidR="00E0430E" w:rsidRPr="00E0430E">
          <w:rPr>
            <w:rFonts w:asciiTheme="minorHAnsi" w:hAnsiTheme="minorHAnsi" w:cstheme="minorHAnsi"/>
            <w:noProof/>
            <w:webHidden/>
            <w:sz w:val="20"/>
            <w:szCs w:val="20"/>
          </w:rPr>
          <w:instrText xml:space="preserve"> PAGEREF _Toc28339597 \h </w:instrText>
        </w:r>
        <w:r w:rsidR="00E0430E" w:rsidRPr="00E0430E">
          <w:rPr>
            <w:rFonts w:asciiTheme="minorHAnsi" w:hAnsiTheme="minorHAnsi" w:cstheme="minorHAnsi"/>
            <w:noProof/>
            <w:webHidden/>
            <w:sz w:val="20"/>
            <w:szCs w:val="20"/>
          </w:rPr>
        </w:r>
        <w:r w:rsidR="00E0430E" w:rsidRPr="00E0430E">
          <w:rPr>
            <w:rFonts w:asciiTheme="minorHAnsi" w:hAnsiTheme="minorHAnsi" w:cstheme="minorHAnsi"/>
            <w:noProof/>
            <w:webHidden/>
            <w:sz w:val="20"/>
            <w:szCs w:val="20"/>
          </w:rPr>
          <w:fldChar w:fldCharType="separate"/>
        </w:r>
        <w:r w:rsidR="0006751C">
          <w:rPr>
            <w:rFonts w:asciiTheme="minorHAnsi" w:hAnsiTheme="minorHAnsi" w:cstheme="minorHAnsi"/>
            <w:noProof/>
            <w:webHidden/>
            <w:sz w:val="20"/>
            <w:szCs w:val="20"/>
          </w:rPr>
          <w:t>12</w:t>
        </w:r>
        <w:r w:rsidR="00E0430E" w:rsidRPr="00E0430E">
          <w:rPr>
            <w:rFonts w:asciiTheme="minorHAnsi" w:hAnsiTheme="minorHAnsi" w:cstheme="minorHAnsi"/>
            <w:noProof/>
            <w:webHidden/>
            <w:sz w:val="20"/>
            <w:szCs w:val="20"/>
          </w:rPr>
          <w:fldChar w:fldCharType="end"/>
        </w:r>
      </w:hyperlink>
    </w:p>
    <w:p w:rsidR="00E0430E" w:rsidRPr="00E0430E" w:rsidRDefault="00B4343F">
      <w:pPr>
        <w:pStyle w:val="Kazaloslik"/>
        <w:tabs>
          <w:tab w:val="left" w:pos="1100"/>
          <w:tab w:val="right" w:leader="dot" w:pos="8488"/>
        </w:tabs>
        <w:rPr>
          <w:rFonts w:asciiTheme="minorHAnsi" w:eastAsiaTheme="minorEastAsia" w:hAnsiTheme="minorHAnsi" w:cstheme="minorHAnsi"/>
          <w:noProof/>
          <w:sz w:val="20"/>
          <w:szCs w:val="20"/>
          <w:lang w:eastAsia="sl-SI"/>
        </w:rPr>
      </w:pPr>
      <w:hyperlink w:anchor="_Toc28339598" w:history="1">
        <w:r w:rsidR="00E0430E" w:rsidRPr="00E0430E">
          <w:rPr>
            <w:rStyle w:val="Hiperpovezava"/>
            <w:rFonts w:asciiTheme="minorHAnsi" w:hAnsiTheme="minorHAnsi" w:cstheme="minorHAnsi"/>
            <w:i/>
            <w:noProof/>
            <w:sz w:val="20"/>
            <w:szCs w:val="20"/>
          </w:rPr>
          <w:t xml:space="preserve">Slika 4: </w:t>
        </w:r>
        <w:r w:rsidR="00E0430E" w:rsidRPr="00E0430E">
          <w:rPr>
            <w:rFonts w:asciiTheme="minorHAnsi" w:eastAsiaTheme="minorEastAsia" w:hAnsiTheme="minorHAnsi" w:cstheme="minorHAnsi"/>
            <w:noProof/>
            <w:sz w:val="20"/>
            <w:szCs w:val="20"/>
            <w:lang w:eastAsia="sl-SI"/>
          </w:rPr>
          <w:tab/>
        </w:r>
        <w:r w:rsidR="00E0430E" w:rsidRPr="00E0430E">
          <w:rPr>
            <w:rStyle w:val="Hiperpovezava"/>
            <w:rFonts w:asciiTheme="minorHAnsi" w:hAnsiTheme="minorHAnsi" w:cstheme="minorHAnsi"/>
            <w:i/>
            <w:noProof/>
            <w:sz w:val="20"/>
            <w:szCs w:val="20"/>
          </w:rPr>
          <w:t>Deleži izvedbe ukrepov PUN (2015 – 2020) v letu 2018 po posameznih sektorjih.</w:t>
        </w:r>
        <w:r w:rsidR="00E0430E" w:rsidRPr="00E0430E">
          <w:rPr>
            <w:rFonts w:asciiTheme="minorHAnsi" w:hAnsiTheme="minorHAnsi" w:cstheme="minorHAnsi"/>
            <w:noProof/>
            <w:webHidden/>
            <w:sz w:val="20"/>
            <w:szCs w:val="20"/>
          </w:rPr>
          <w:tab/>
        </w:r>
        <w:r w:rsidR="00E0430E" w:rsidRPr="00E0430E">
          <w:rPr>
            <w:rFonts w:asciiTheme="minorHAnsi" w:hAnsiTheme="minorHAnsi" w:cstheme="minorHAnsi"/>
            <w:noProof/>
            <w:webHidden/>
            <w:sz w:val="20"/>
            <w:szCs w:val="20"/>
          </w:rPr>
          <w:fldChar w:fldCharType="begin"/>
        </w:r>
        <w:r w:rsidR="00E0430E" w:rsidRPr="00E0430E">
          <w:rPr>
            <w:rFonts w:asciiTheme="minorHAnsi" w:hAnsiTheme="minorHAnsi" w:cstheme="minorHAnsi"/>
            <w:noProof/>
            <w:webHidden/>
            <w:sz w:val="20"/>
            <w:szCs w:val="20"/>
          </w:rPr>
          <w:instrText xml:space="preserve"> PAGEREF _Toc28339598 \h </w:instrText>
        </w:r>
        <w:r w:rsidR="00E0430E" w:rsidRPr="00E0430E">
          <w:rPr>
            <w:rFonts w:asciiTheme="minorHAnsi" w:hAnsiTheme="minorHAnsi" w:cstheme="minorHAnsi"/>
            <w:noProof/>
            <w:webHidden/>
            <w:sz w:val="20"/>
            <w:szCs w:val="20"/>
          </w:rPr>
        </w:r>
        <w:r w:rsidR="00E0430E" w:rsidRPr="00E0430E">
          <w:rPr>
            <w:rFonts w:asciiTheme="minorHAnsi" w:hAnsiTheme="minorHAnsi" w:cstheme="minorHAnsi"/>
            <w:noProof/>
            <w:webHidden/>
            <w:sz w:val="20"/>
            <w:szCs w:val="20"/>
          </w:rPr>
          <w:fldChar w:fldCharType="separate"/>
        </w:r>
        <w:r w:rsidR="0006751C">
          <w:rPr>
            <w:rFonts w:asciiTheme="minorHAnsi" w:hAnsiTheme="minorHAnsi" w:cstheme="minorHAnsi"/>
            <w:noProof/>
            <w:webHidden/>
            <w:sz w:val="20"/>
            <w:szCs w:val="20"/>
          </w:rPr>
          <w:t>13</w:t>
        </w:r>
        <w:r w:rsidR="00E0430E" w:rsidRPr="00E0430E">
          <w:rPr>
            <w:rFonts w:asciiTheme="minorHAnsi" w:hAnsiTheme="minorHAnsi" w:cstheme="minorHAnsi"/>
            <w:noProof/>
            <w:webHidden/>
            <w:sz w:val="20"/>
            <w:szCs w:val="20"/>
          </w:rPr>
          <w:fldChar w:fldCharType="end"/>
        </w:r>
      </w:hyperlink>
    </w:p>
    <w:p w:rsidR="00E0430E" w:rsidRPr="00E0430E" w:rsidRDefault="00B4343F">
      <w:pPr>
        <w:pStyle w:val="Kazaloslik"/>
        <w:tabs>
          <w:tab w:val="left" w:pos="1100"/>
          <w:tab w:val="right" w:leader="dot" w:pos="8488"/>
        </w:tabs>
        <w:rPr>
          <w:rFonts w:asciiTheme="minorHAnsi" w:eastAsiaTheme="minorEastAsia" w:hAnsiTheme="minorHAnsi" w:cstheme="minorHAnsi"/>
          <w:noProof/>
          <w:sz w:val="20"/>
          <w:szCs w:val="20"/>
          <w:lang w:eastAsia="sl-SI"/>
        </w:rPr>
      </w:pPr>
      <w:hyperlink w:anchor="_Toc28339599" w:history="1">
        <w:r w:rsidR="00E0430E" w:rsidRPr="00E0430E">
          <w:rPr>
            <w:rStyle w:val="Hiperpovezava"/>
            <w:rFonts w:asciiTheme="minorHAnsi" w:hAnsiTheme="minorHAnsi" w:cstheme="minorHAnsi"/>
            <w:i/>
            <w:noProof/>
            <w:sz w:val="20"/>
            <w:szCs w:val="20"/>
          </w:rPr>
          <w:t xml:space="preserve">Slika 5: </w:t>
        </w:r>
        <w:r w:rsidR="00E0430E" w:rsidRPr="00E0430E">
          <w:rPr>
            <w:rFonts w:asciiTheme="minorHAnsi" w:eastAsiaTheme="minorEastAsia" w:hAnsiTheme="minorHAnsi" w:cstheme="minorHAnsi"/>
            <w:noProof/>
            <w:sz w:val="20"/>
            <w:szCs w:val="20"/>
            <w:lang w:eastAsia="sl-SI"/>
          </w:rPr>
          <w:tab/>
        </w:r>
        <w:r w:rsidR="00E0430E" w:rsidRPr="00E0430E">
          <w:rPr>
            <w:rStyle w:val="Hiperpovezava"/>
            <w:rFonts w:asciiTheme="minorHAnsi" w:hAnsiTheme="minorHAnsi" w:cstheme="minorHAnsi"/>
            <w:i/>
            <w:noProof/>
            <w:sz w:val="20"/>
            <w:szCs w:val="20"/>
          </w:rPr>
          <w:t>Izvajanje ukrepov PUN (2015 – 2020) znotraj sektorja varstvo narave v letu 2018.</w:t>
        </w:r>
        <w:r w:rsidR="00E0430E" w:rsidRPr="00E0430E">
          <w:rPr>
            <w:rFonts w:asciiTheme="minorHAnsi" w:hAnsiTheme="minorHAnsi" w:cstheme="minorHAnsi"/>
            <w:noProof/>
            <w:webHidden/>
            <w:sz w:val="20"/>
            <w:szCs w:val="20"/>
          </w:rPr>
          <w:tab/>
        </w:r>
        <w:r w:rsidR="00E0430E" w:rsidRPr="00E0430E">
          <w:rPr>
            <w:rFonts w:asciiTheme="minorHAnsi" w:hAnsiTheme="minorHAnsi" w:cstheme="minorHAnsi"/>
            <w:noProof/>
            <w:webHidden/>
            <w:sz w:val="20"/>
            <w:szCs w:val="20"/>
          </w:rPr>
          <w:fldChar w:fldCharType="begin"/>
        </w:r>
        <w:r w:rsidR="00E0430E" w:rsidRPr="00E0430E">
          <w:rPr>
            <w:rFonts w:asciiTheme="minorHAnsi" w:hAnsiTheme="minorHAnsi" w:cstheme="minorHAnsi"/>
            <w:noProof/>
            <w:webHidden/>
            <w:sz w:val="20"/>
            <w:szCs w:val="20"/>
          </w:rPr>
          <w:instrText xml:space="preserve"> PAGEREF _Toc28339599 \h </w:instrText>
        </w:r>
        <w:r w:rsidR="00E0430E" w:rsidRPr="00E0430E">
          <w:rPr>
            <w:rFonts w:asciiTheme="minorHAnsi" w:hAnsiTheme="minorHAnsi" w:cstheme="minorHAnsi"/>
            <w:noProof/>
            <w:webHidden/>
            <w:sz w:val="20"/>
            <w:szCs w:val="20"/>
          </w:rPr>
        </w:r>
        <w:r w:rsidR="00E0430E" w:rsidRPr="00E0430E">
          <w:rPr>
            <w:rFonts w:asciiTheme="minorHAnsi" w:hAnsiTheme="minorHAnsi" w:cstheme="minorHAnsi"/>
            <w:noProof/>
            <w:webHidden/>
            <w:sz w:val="20"/>
            <w:szCs w:val="20"/>
          </w:rPr>
          <w:fldChar w:fldCharType="separate"/>
        </w:r>
        <w:r w:rsidR="0006751C">
          <w:rPr>
            <w:rFonts w:asciiTheme="minorHAnsi" w:hAnsiTheme="minorHAnsi" w:cstheme="minorHAnsi"/>
            <w:noProof/>
            <w:webHidden/>
            <w:sz w:val="20"/>
            <w:szCs w:val="20"/>
          </w:rPr>
          <w:t>14</w:t>
        </w:r>
        <w:r w:rsidR="00E0430E" w:rsidRPr="00E0430E">
          <w:rPr>
            <w:rFonts w:asciiTheme="minorHAnsi" w:hAnsiTheme="minorHAnsi" w:cstheme="minorHAnsi"/>
            <w:noProof/>
            <w:webHidden/>
            <w:sz w:val="20"/>
            <w:szCs w:val="20"/>
          </w:rPr>
          <w:fldChar w:fldCharType="end"/>
        </w:r>
      </w:hyperlink>
    </w:p>
    <w:p w:rsidR="00E0430E" w:rsidRPr="00E0430E" w:rsidRDefault="00B4343F">
      <w:pPr>
        <w:pStyle w:val="Kazaloslik"/>
        <w:tabs>
          <w:tab w:val="left" w:pos="1100"/>
          <w:tab w:val="right" w:leader="dot" w:pos="8488"/>
        </w:tabs>
        <w:rPr>
          <w:rFonts w:asciiTheme="minorHAnsi" w:eastAsiaTheme="minorEastAsia" w:hAnsiTheme="minorHAnsi" w:cstheme="minorHAnsi"/>
          <w:noProof/>
          <w:sz w:val="20"/>
          <w:szCs w:val="20"/>
          <w:lang w:eastAsia="sl-SI"/>
        </w:rPr>
      </w:pPr>
      <w:hyperlink w:anchor="_Toc28339600" w:history="1">
        <w:r w:rsidR="00E0430E" w:rsidRPr="00E0430E">
          <w:rPr>
            <w:rStyle w:val="Hiperpovezava"/>
            <w:rFonts w:asciiTheme="minorHAnsi" w:hAnsiTheme="minorHAnsi" w:cstheme="minorHAnsi"/>
            <w:i/>
            <w:noProof/>
            <w:sz w:val="20"/>
            <w:szCs w:val="20"/>
          </w:rPr>
          <w:t xml:space="preserve">Slika 6: </w:t>
        </w:r>
        <w:r w:rsidR="00E0430E" w:rsidRPr="00E0430E">
          <w:rPr>
            <w:rFonts w:asciiTheme="minorHAnsi" w:eastAsiaTheme="minorEastAsia" w:hAnsiTheme="minorHAnsi" w:cstheme="minorHAnsi"/>
            <w:noProof/>
            <w:sz w:val="20"/>
            <w:szCs w:val="20"/>
            <w:lang w:eastAsia="sl-SI"/>
          </w:rPr>
          <w:tab/>
        </w:r>
        <w:r w:rsidR="00E0430E" w:rsidRPr="00E0430E">
          <w:rPr>
            <w:rStyle w:val="Hiperpovezava"/>
            <w:rFonts w:asciiTheme="minorHAnsi" w:hAnsiTheme="minorHAnsi" w:cstheme="minorHAnsi"/>
            <w:i/>
            <w:noProof/>
            <w:sz w:val="20"/>
            <w:szCs w:val="20"/>
          </w:rPr>
          <w:t>Izvajanje ukrepov PUN (2015 – 2020), kjer je odgovorni nosilec MOP ali ARSO – leto 2018.</w:t>
        </w:r>
        <w:r w:rsidR="00E0430E" w:rsidRPr="00E0430E">
          <w:rPr>
            <w:rFonts w:asciiTheme="minorHAnsi" w:hAnsiTheme="minorHAnsi" w:cstheme="minorHAnsi"/>
            <w:noProof/>
            <w:webHidden/>
            <w:sz w:val="20"/>
            <w:szCs w:val="20"/>
          </w:rPr>
          <w:tab/>
        </w:r>
        <w:r w:rsidR="00E0430E" w:rsidRPr="00E0430E">
          <w:rPr>
            <w:rFonts w:asciiTheme="minorHAnsi" w:hAnsiTheme="minorHAnsi" w:cstheme="minorHAnsi"/>
            <w:noProof/>
            <w:webHidden/>
            <w:sz w:val="20"/>
            <w:szCs w:val="20"/>
          </w:rPr>
          <w:fldChar w:fldCharType="begin"/>
        </w:r>
        <w:r w:rsidR="00E0430E" w:rsidRPr="00E0430E">
          <w:rPr>
            <w:rFonts w:asciiTheme="minorHAnsi" w:hAnsiTheme="minorHAnsi" w:cstheme="minorHAnsi"/>
            <w:noProof/>
            <w:webHidden/>
            <w:sz w:val="20"/>
            <w:szCs w:val="20"/>
          </w:rPr>
          <w:instrText xml:space="preserve"> PAGEREF _Toc28339600 \h </w:instrText>
        </w:r>
        <w:r w:rsidR="00E0430E" w:rsidRPr="00E0430E">
          <w:rPr>
            <w:rFonts w:asciiTheme="minorHAnsi" w:hAnsiTheme="minorHAnsi" w:cstheme="minorHAnsi"/>
            <w:noProof/>
            <w:webHidden/>
            <w:sz w:val="20"/>
            <w:szCs w:val="20"/>
          </w:rPr>
        </w:r>
        <w:r w:rsidR="00E0430E" w:rsidRPr="00E0430E">
          <w:rPr>
            <w:rFonts w:asciiTheme="minorHAnsi" w:hAnsiTheme="minorHAnsi" w:cstheme="minorHAnsi"/>
            <w:noProof/>
            <w:webHidden/>
            <w:sz w:val="20"/>
            <w:szCs w:val="20"/>
          </w:rPr>
          <w:fldChar w:fldCharType="separate"/>
        </w:r>
        <w:r w:rsidR="0006751C">
          <w:rPr>
            <w:rFonts w:asciiTheme="minorHAnsi" w:hAnsiTheme="minorHAnsi" w:cstheme="minorHAnsi"/>
            <w:noProof/>
            <w:webHidden/>
            <w:sz w:val="20"/>
            <w:szCs w:val="20"/>
          </w:rPr>
          <w:t>15</w:t>
        </w:r>
        <w:r w:rsidR="00E0430E" w:rsidRPr="00E0430E">
          <w:rPr>
            <w:rFonts w:asciiTheme="minorHAnsi" w:hAnsiTheme="minorHAnsi" w:cstheme="minorHAnsi"/>
            <w:noProof/>
            <w:webHidden/>
            <w:sz w:val="20"/>
            <w:szCs w:val="20"/>
          </w:rPr>
          <w:fldChar w:fldCharType="end"/>
        </w:r>
      </w:hyperlink>
    </w:p>
    <w:p w:rsidR="00E0430E" w:rsidRPr="00E0430E" w:rsidRDefault="00B4343F">
      <w:pPr>
        <w:pStyle w:val="Kazaloslik"/>
        <w:tabs>
          <w:tab w:val="left" w:pos="1100"/>
          <w:tab w:val="right" w:leader="dot" w:pos="8488"/>
        </w:tabs>
        <w:rPr>
          <w:rFonts w:asciiTheme="minorHAnsi" w:eastAsiaTheme="minorEastAsia" w:hAnsiTheme="minorHAnsi" w:cstheme="minorHAnsi"/>
          <w:noProof/>
          <w:sz w:val="20"/>
          <w:szCs w:val="20"/>
          <w:lang w:eastAsia="sl-SI"/>
        </w:rPr>
      </w:pPr>
      <w:hyperlink w:anchor="_Toc28339601" w:history="1">
        <w:r w:rsidR="00E0430E" w:rsidRPr="00E0430E">
          <w:rPr>
            <w:rStyle w:val="Hiperpovezava"/>
            <w:rFonts w:asciiTheme="minorHAnsi" w:hAnsiTheme="minorHAnsi" w:cstheme="minorHAnsi"/>
            <w:i/>
            <w:noProof/>
            <w:sz w:val="20"/>
            <w:szCs w:val="20"/>
          </w:rPr>
          <w:t xml:space="preserve">Slika 7: </w:t>
        </w:r>
        <w:r w:rsidR="00E0430E" w:rsidRPr="00E0430E">
          <w:rPr>
            <w:rFonts w:asciiTheme="minorHAnsi" w:eastAsiaTheme="minorEastAsia" w:hAnsiTheme="minorHAnsi" w:cstheme="minorHAnsi"/>
            <w:noProof/>
            <w:sz w:val="20"/>
            <w:szCs w:val="20"/>
            <w:lang w:eastAsia="sl-SI"/>
          </w:rPr>
          <w:tab/>
        </w:r>
        <w:r w:rsidR="00E0430E" w:rsidRPr="00E0430E">
          <w:rPr>
            <w:rStyle w:val="Hiperpovezava"/>
            <w:rFonts w:asciiTheme="minorHAnsi" w:hAnsiTheme="minorHAnsi" w:cstheme="minorHAnsi"/>
            <w:i/>
            <w:noProof/>
            <w:sz w:val="20"/>
            <w:szCs w:val="20"/>
          </w:rPr>
          <w:t>Izvajanje ukrepov PUN (2015-2020) v letu 2018, kjer so odgovorni nosilci upravljavci zavarovanih območij.</w:t>
        </w:r>
        <w:r w:rsidR="00E0430E" w:rsidRPr="00E0430E">
          <w:rPr>
            <w:rFonts w:asciiTheme="minorHAnsi" w:hAnsiTheme="minorHAnsi" w:cstheme="minorHAnsi"/>
            <w:noProof/>
            <w:webHidden/>
            <w:sz w:val="20"/>
            <w:szCs w:val="20"/>
          </w:rPr>
          <w:tab/>
        </w:r>
        <w:r w:rsidR="00E0430E" w:rsidRPr="00E0430E">
          <w:rPr>
            <w:rFonts w:asciiTheme="minorHAnsi" w:hAnsiTheme="minorHAnsi" w:cstheme="minorHAnsi"/>
            <w:noProof/>
            <w:webHidden/>
            <w:sz w:val="20"/>
            <w:szCs w:val="20"/>
          </w:rPr>
          <w:fldChar w:fldCharType="begin"/>
        </w:r>
        <w:r w:rsidR="00E0430E" w:rsidRPr="00E0430E">
          <w:rPr>
            <w:rFonts w:asciiTheme="minorHAnsi" w:hAnsiTheme="minorHAnsi" w:cstheme="minorHAnsi"/>
            <w:noProof/>
            <w:webHidden/>
            <w:sz w:val="20"/>
            <w:szCs w:val="20"/>
          </w:rPr>
          <w:instrText xml:space="preserve"> PAGEREF _Toc28339601 \h </w:instrText>
        </w:r>
        <w:r w:rsidR="00E0430E" w:rsidRPr="00E0430E">
          <w:rPr>
            <w:rFonts w:asciiTheme="minorHAnsi" w:hAnsiTheme="minorHAnsi" w:cstheme="minorHAnsi"/>
            <w:noProof/>
            <w:webHidden/>
            <w:sz w:val="20"/>
            <w:szCs w:val="20"/>
          </w:rPr>
        </w:r>
        <w:r w:rsidR="00E0430E" w:rsidRPr="00E0430E">
          <w:rPr>
            <w:rFonts w:asciiTheme="minorHAnsi" w:hAnsiTheme="minorHAnsi" w:cstheme="minorHAnsi"/>
            <w:noProof/>
            <w:webHidden/>
            <w:sz w:val="20"/>
            <w:szCs w:val="20"/>
          </w:rPr>
          <w:fldChar w:fldCharType="separate"/>
        </w:r>
        <w:r w:rsidR="0006751C">
          <w:rPr>
            <w:rFonts w:asciiTheme="minorHAnsi" w:hAnsiTheme="minorHAnsi" w:cstheme="minorHAnsi"/>
            <w:noProof/>
            <w:webHidden/>
            <w:sz w:val="20"/>
            <w:szCs w:val="20"/>
          </w:rPr>
          <w:t>16</w:t>
        </w:r>
        <w:r w:rsidR="00E0430E" w:rsidRPr="00E0430E">
          <w:rPr>
            <w:rFonts w:asciiTheme="minorHAnsi" w:hAnsiTheme="minorHAnsi" w:cstheme="minorHAnsi"/>
            <w:noProof/>
            <w:webHidden/>
            <w:sz w:val="20"/>
            <w:szCs w:val="20"/>
          </w:rPr>
          <w:fldChar w:fldCharType="end"/>
        </w:r>
      </w:hyperlink>
    </w:p>
    <w:p w:rsidR="00E0430E" w:rsidRPr="00E0430E" w:rsidRDefault="00B4343F">
      <w:pPr>
        <w:pStyle w:val="Kazaloslik"/>
        <w:tabs>
          <w:tab w:val="left" w:pos="1100"/>
          <w:tab w:val="right" w:leader="dot" w:pos="8488"/>
        </w:tabs>
        <w:rPr>
          <w:rFonts w:asciiTheme="minorHAnsi" w:eastAsiaTheme="minorEastAsia" w:hAnsiTheme="minorHAnsi" w:cstheme="minorHAnsi"/>
          <w:noProof/>
          <w:sz w:val="20"/>
          <w:szCs w:val="20"/>
          <w:lang w:eastAsia="sl-SI"/>
        </w:rPr>
      </w:pPr>
      <w:hyperlink w:anchor="_Toc28339602" w:history="1">
        <w:r w:rsidR="00E0430E" w:rsidRPr="00E0430E">
          <w:rPr>
            <w:rStyle w:val="Hiperpovezava"/>
            <w:rFonts w:asciiTheme="minorHAnsi" w:hAnsiTheme="minorHAnsi" w:cstheme="minorHAnsi"/>
            <w:i/>
            <w:noProof/>
            <w:sz w:val="20"/>
            <w:szCs w:val="20"/>
          </w:rPr>
          <w:t xml:space="preserve">Slika 8: </w:t>
        </w:r>
        <w:r w:rsidR="00E0430E" w:rsidRPr="00E0430E">
          <w:rPr>
            <w:rFonts w:asciiTheme="minorHAnsi" w:eastAsiaTheme="minorEastAsia" w:hAnsiTheme="minorHAnsi" w:cstheme="minorHAnsi"/>
            <w:noProof/>
            <w:sz w:val="20"/>
            <w:szCs w:val="20"/>
            <w:lang w:eastAsia="sl-SI"/>
          </w:rPr>
          <w:tab/>
        </w:r>
        <w:r w:rsidR="00E0430E" w:rsidRPr="00E0430E">
          <w:rPr>
            <w:rStyle w:val="Hiperpovezava"/>
            <w:rFonts w:asciiTheme="minorHAnsi" w:hAnsiTheme="minorHAnsi" w:cstheme="minorHAnsi"/>
            <w:i/>
            <w:noProof/>
            <w:sz w:val="20"/>
            <w:szCs w:val="20"/>
          </w:rPr>
          <w:t>Izvajanje ukrepov PUN (2015 -2020) po posameznih zavarovanih območjih – leto 2018.</w:t>
        </w:r>
        <w:r w:rsidR="00E0430E" w:rsidRPr="00E0430E">
          <w:rPr>
            <w:rFonts w:asciiTheme="minorHAnsi" w:hAnsiTheme="minorHAnsi" w:cstheme="minorHAnsi"/>
            <w:noProof/>
            <w:webHidden/>
            <w:sz w:val="20"/>
            <w:szCs w:val="20"/>
          </w:rPr>
          <w:tab/>
        </w:r>
        <w:r w:rsidR="00E0430E" w:rsidRPr="00E0430E">
          <w:rPr>
            <w:rFonts w:asciiTheme="minorHAnsi" w:hAnsiTheme="minorHAnsi" w:cstheme="minorHAnsi"/>
            <w:noProof/>
            <w:webHidden/>
            <w:sz w:val="20"/>
            <w:szCs w:val="20"/>
          </w:rPr>
          <w:fldChar w:fldCharType="begin"/>
        </w:r>
        <w:r w:rsidR="00E0430E" w:rsidRPr="00E0430E">
          <w:rPr>
            <w:rFonts w:asciiTheme="minorHAnsi" w:hAnsiTheme="minorHAnsi" w:cstheme="minorHAnsi"/>
            <w:noProof/>
            <w:webHidden/>
            <w:sz w:val="20"/>
            <w:szCs w:val="20"/>
          </w:rPr>
          <w:instrText xml:space="preserve"> PAGEREF _Toc28339602 \h </w:instrText>
        </w:r>
        <w:r w:rsidR="00E0430E" w:rsidRPr="00E0430E">
          <w:rPr>
            <w:rFonts w:asciiTheme="minorHAnsi" w:hAnsiTheme="minorHAnsi" w:cstheme="minorHAnsi"/>
            <w:noProof/>
            <w:webHidden/>
            <w:sz w:val="20"/>
            <w:szCs w:val="20"/>
          </w:rPr>
        </w:r>
        <w:r w:rsidR="00E0430E" w:rsidRPr="00E0430E">
          <w:rPr>
            <w:rFonts w:asciiTheme="minorHAnsi" w:hAnsiTheme="minorHAnsi" w:cstheme="minorHAnsi"/>
            <w:noProof/>
            <w:webHidden/>
            <w:sz w:val="20"/>
            <w:szCs w:val="20"/>
          </w:rPr>
          <w:fldChar w:fldCharType="separate"/>
        </w:r>
        <w:r w:rsidR="0006751C">
          <w:rPr>
            <w:rFonts w:asciiTheme="minorHAnsi" w:hAnsiTheme="minorHAnsi" w:cstheme="minorHAnsi"/>
            <w:noProof/>
            <w:webHidden/>
            <w:sz w:val="20"/>
            <w:szCs w:val="20"/>
          </w:rPr>
          <w:t>17</w:t>
        </w:r>
        <w:r w:rsidR="00E0430E" w:rsidRPr="00E0430E">
          <w:rPr>
            <w:rFonts w:asciiTheme="minorHAnsi" w:hAnsiTheme="minorHAnsi" w:cstheme="minorHAnsi"/>
            <w:noProof/>
            <w:webHidden/>
            <w:sz w:val="20"/>
            <w:szCs w:val="20"/>
          </w:rPr>
          <w:fldChar w:fldCharType="end"/>
        </w:r>
      </w:hyperlink>
    </w:p>
    <w:p w:rsidR="00E0430E" w:rsidRPr="00E0430E" w:rsidRDefault="00B4343F">
      <w:pPr>
        <w:pStyle w:val="Kazaloslik"/>
        <w:tabs>
          <w:tab w:val="left" w:pos="1100"/>
          <w:tab w:val="right" w:leader="dot" w:pos="8488"/>
        </w:tabs>
        <w:rPr>
          <w:rFonts w:asciiTheme="minorHAnsi" w:eastAsiaTheme="minorEastAsia" w:hAnsiTheme="minorHAnsi" w:cstheme="minorHAnsi"/>
          <w:noProof/>
          <w:sz w:val="20"/>
          <w:szCs w:val="20"/>
          <w:lang w:eastAsia="sl-SI"/>
        </w:rPr>
      </w:pPr>
      <w:hyperlink w:anchor="_Toc28339603" w:history="1">
        <w:r w:rsidR="00E0430E" w:rsidRPr="00E0430E">
          <w:rPr>
            <w:rStyle w:val="Hiperpovezava"/>
            <w:rFonts w:asciiTheme="minorHAnsi" w:hAnsiTheme="minorHAnsi" w:cstheme="minorHAnsi"/>
            <w:i/>
            <w:noProof/>
            <w:sz w:val="20"/>
            <w:szCs w:val="20"/>
          </w:rPr>
          <w:t xml:space="preserve">Slika 9: </w:t>
        </w:r>
        <w:r w:rsidR="00E0430E" w:rsidRPr="00E0430E">
          <w:rPr>
            <w:rFonts w:asciiTheme="minorHAnsi" w:eastAsiaTheme="minorEastAsia" w:hAnsiTheme="minorHAnsi" w:cstheme="minorHAnsi"/>
            <w:noProof/>
            <w:sz w:val="20"/>
            <w:szCs w:val="20"/>
            <w:lang w:eastAsia="sl-SI"/>
          </w:rPr>
          <w:tab/>
        </w:r>
        <w:r w:rsidR="00E0430E" w:rsidRPr="00E0430E">
          <w:rPr>
            <w:rStyle w:val="Hiperpovezava"/>
            <w:rFonts w:asciiTheme="minorHAnsi" w:hAnsiTheme="minorHAnsi" w:cstheme="minorHAnsi"/>
            <w:i/>
            <w:noProof/>
            <w:sz w:val="20"/>
            <w:szCs w:val="20"/>
          </w:rPr>
          <w:t>Izvajanje ukrepov PUN (2015-2020) v letu 2018, kjer je odgovorni nosilec izvajanja ZRSVN.</w:t>
        </w:r>
        <w:r w:rsidR="00E0430E" w:rsidRPr="00E0430E">
          <w:rPr>
            <w:rFonts w:asciiTheme="minorHAnsi" w:hAnsiTheme="minorHAnsi" w:cstheme="minorHAnsi"/>
            <w:noProof/>
            <w:webHidden/>
            <w:sz w:val="20"/>
            <w:szCs w:val="20"/>
          </w:rPr>
          <w:tab/>
        </w:r>
        <w:r w:rsidR="00E0430E" w:rsidRPr="00E0430E">
          <w:rPr>
            <w:rFonts w:asciiTheme="minorHAnsi" w:hAnsiTheme="minorHAnsi" w:cstheme="minorHAnsi"/>
            <w:noProof/>
            <w:webHidden/>
            <w:sz w:val="20"/>
            <w:szCs w:val="20"/>
          </w:rPr>
          <w:fldChar w:fldCharType="begin"/>
        </w:r>
        <w:r w:rsidR="00E0430E" w:rsidRPr="00E0430E">
          <w:rPr>
            <w:rFonts w:asciiTheme="minorHAnsi" w:hAnsiTheme="minorHAnsi" w:cstheme="minorHAnsi"/>
            <w:noProof/>
            <w:webHidden/>
            <w:sz w:val="20"/>
            <w:szCs w:val="20"/>
          </w:rPr>
          <w:instrText xml:space="preserve"> PAGEREF _Toc28339603 \h </w:instrText>
        </w:r>
        <w:r w:rsidR="00E0430E" w:rsidRPr="00E0430E">
          <w:rPr>
            <w:rFonts w:asciiTheme="minorHAnsi" w:hAnsiTheme="minorHAnsi" w:cstheme="minorHAnsi"/>
            <w:noProof/>
            <w:webHidden/>
            <w:sz w:val="20"/>
            <w:szCs w:val="20"/>
          </w:rPr>
        </w:r>
        <w:r w:rsidR="00E0430E" w:rsidRPr="00E0430E">
          <w:rPr>
            <w:rFonts w:asciiTheme="minorHAnsi" w:hAnsiTheme="minorHAnsi" w:cstheme="minorHAnsi"/>
            <w:noProof/>
            <w:webHidden/>
            <w:sz w:val="20"/>
            <w:szCs w:val="20"/>
          </w:rPr>
          <w:fldChar w:fldCharType="separate"/>
        </w:r>
        <w:r w:rsidR="0006751C">
          <w:rPr>
            <w:rFonts w:asciiTheme="minorHAnsi" w:hAnsiTheme="minorHAnsi" w:cstheme="minorHAnsi"/>
            <w:noProof/>
            <w:webHidden/>
            <w:sz w:val="20"/>
            <w:szCs w:val="20"/>
          </w:rPr>
          <w:t>20</w:t>
        </w:r>
        <w:r w:rsidR="00E0430E" w:rsidRPr="00E0430E">
          <w:rPr>
            <w:rFonts w:asciiTheme="minorHAnsi" w:hAnsiTheme="minorHAnsi" w:cstheme="minorHAnsi"/>
            <w:noProof/>
            <w:webHidden/>
            <w:sz w:val="20"/>
            <w:szCs w:val="20"/>
          </w:rPr>
          <w:fldChar w:fldCharType="end"/>
        </w:r>
      </w:hyperlink>
    </w:p>
    <w:p w:rsidR="00E0430E" w:rsidRPr="00E0430E" w:rsidRDefault="00B4343F">
      <w:pPr>
        <w:pStyle w:val="Kazaloslik"/>
        <w:tabs>
          <w:tab w:val="right" w:leader="dot" w:pos="8488"/>
        </w:tabs>
        <w:rPr>
          <w:rFonts w:asciiTheme="minorHAnsi" w:eastAsiaTheme="minorEastAsia" w:hAnsiTheme="minorHAnsi" w:cstheme="minorHAnsi"/>
          <w:noProof/>
          <w:sz w:val="20"/>
          <w:szCs w:val="20"/>
          <w:lang w:eastAsia="sl-SI"/>
        </w:rPr>
      </w:pPr>
      <w:hyperlink w:anchor="_Toc28339604" w:history="1">
        <w:r w:rsidR="00E0430E" w:rsidRPr="00E0430E">
          <w:rPr>
            <w:rStyle w:val="Hiperpovezava"/>
            <w:rFonts w:asciiTheme="minorHAnsi" w:hAnsiTheme="minorHAnsi" w:cstheme="minorHAnsi"/>
            <w:i/>
            <w:noProof/>
            <w:sz w:val="20"/>
            <w:szCs w:val="20"/>
          </w:rPr>
          <w:t>Slika 10: Shema prilagojenega gozdnogospodarskega načrtovanja.</w:t>
        </w:r>
        <w:r w:rsidR="00E0430E" w:rsidRPr="00E0430E">
          <w:rPr>
            <w:rFonts w:asciiTheme="minorHAnsi" w:hAnsiTheme="minorHAnsi" w:cstheme="minorHAnsi"/>
            <w:noProof/>
            <w:webHidden/>
            <w:sz w:val="20"/>
            <w:szCs w:val="20"/>
          </w:rPr>
          <w:tab/>
        </w:r>
        <w:r w:rsidR="00E0430E" w:rsidRPr="00E0430E">
          <w:rPr>
            <w:rFonts w:asciiTheme="minorHAnsi" w:hAnsiTheme="minorHAnsi" w:cstheme="minorHAnsi"/>
            <w:noProof/>
            <w:webHidden/>
            <w:sz w:val="20"/>
            <w:szCs w:val="20"/>
          </w:rPr>
          <w:fldChar w:fldCharType="begin"/>
        </w:r>
        <w:r w:rsidR="00E0430E" w:rsidRPr="00E0430E">
          <w:rPr>
            <w:rFonts w:asciiTheme="minorHAnsi" w:hAnsiTheme="minorHAnsi" w:cstheme="minorHAnsi"/>
            <w:noProof/>
            <w:webHidden/>
            <w:sz w:val="20"/>
            <w:szCs w:val="20"/>
          </w:rPr>
          <w:instrText xml:space="preserve"> PAGEREF _Toc28339604 \h </w:instrText>
        </w:r>
        <w:r w:rsidR="00E0430E" w:rsidRPr="00E0430E">
          <w:rPr>
            <w:rFonts w:asciiTheme="minorHAnsi" w:hAnsiTheme="minorHAnsi" w:cstheme="minorHAnsi"/>
            <w:noProof/>
            <w:webHidden/>
            <w:sz w:val="20"/>
            <w:szCs w:val="20"/>
          </w:rPr>
        </w:r>
        <w:r w:rsidR="00E0430E" w:rsidRPr="00E0430E">
          <w:rPr>
            <w:rFonts w:asciiTheme="minorHAnsi" w:hAnsiTheme="minorHAnsi" w:cstheme="minorHAnsi"/>
            <w:noProof/>
            <w:webHidden/>
            <w:sz w:val="20"/>
            <w:szCs w:val="20"/>
          </w:rPr>
          <w:fldChar w:fldCharType="separate"/>
        </w:r>
        <w:r w:rsidR="0006751C">
          <w:rPr>
            <w:rFonts w:asciiTheme="minorHAnsi" w:hAnsiTheme="minorHAnsi" w:cstheme="minorHAnsi"/>
            <w:noProof/>
            <w:webHidden/>
            <w:sz w:val="20"/>
            <w:szCs w:val="20"/>
          </w:rPr>
          <w:t>21</w:t>
        </w:r>
        <w:r w:rsidR="00E0430E" w:rsidRPr="00E0430E">
          <w:rPr>
            <w:rFonts w:asciiTheme="minorHAnsi" w:hAnsiTheme="minorHAnsi" w:cstheme="minorHAnsi"/>
            <w:noProof/>
            <w:webHidden/>
            <w:sz w:val="20"/>
            <w:szCs w:val="20"/>
          </w:rPr>
          <w:fldChar w:fldCharType="end"/>
        </w:r>
      </w:hyperlink>
    </w:p>
    <w:p w:rsidR="00E0430E" w:rsidRPr="00E0430E" w:rsidRDefault="00B4343F">
      <w:pPr>
        <w:pStyle w:val="Kazaloslik"/>
        <w:tabs>
          <w:tab w:val="right" w:leader="dot" w:pos="8488"/>
        </w:tabs>
        <w:rPr>
          <w:rFonts w:asciiTheme="minorHAnsi" w:eastAsiaTheme="minorEastAsia" w:hAnsiTheme="minorHAnsi" w:cstheme="minorHAnsi"/>
          <w:noProof/>
          <w:sz w:val="20"/>
          <w:szCs w:val="20"/>
          <w:lang w:eastAsia="sl-SI"/>
        </w:rPr>
      </w:pPr>
      <w:hyperlink w:anchor="_Toc28339605" w:history="1">
        <w:r w:rsidR="00E0430E" w:rsidRPr="00E0430E">
          <w:rPr>
            <w:rStyle w:val="Hiperpovezava"/>
            <w:rFonts w:asciiTheme="minorHAnsi" w:hAnsiTheme="minorHAnsi" w:cstheme="minorHAnsi"/>
            <w:i/>
            <w:noProof/>
            <w:sz w:val="20"/>
            <w:szCs w:val="20"/>
          </w:rPr>
          <w:t>Slika 11:  Izvajanje ukrepov PUN (2015 – 2020) znotraj sektorja gozdarstvo v obdobju 2015 -  2018.</w:t>
        </w:r>
        <w:r w:rsidR="00E0430E" w:rsidRPr="00E0430E">
          <w:rPr>
            <w:rFonts w:asciiTheme="minorHAnsi" w:hAnsiTheme="minorHAnsi" w:cstheme="minorHAnsi"/>
            <w:noProof/>
            <w:webHidden/>
            <w:sz w:val="20"/>
            <w:szCs w:val="20"/>
          </w:rPr>
          <w:tab/>
        </w:r>
        <w:r w:rsidR="00E0430E" w:rsidRPr="00E0430E">
          <w:rPr>
            <w:rFonts w:asciiTheme="minorHAnsi" w:hAnsiTheme="minorHAnsi" w:cstheme="minorHAnsi"/>
            <w:noProof/>
            <w:webHidden/>
            <w:sz w:val="20"/>
            <w:szCs w:val="20"/>
          </w:rPr>
          <w:fldChar w:fldCharType="begin"/>
        </w:r>
        <w:r w:rsidR="00E0430E" w:rsidRPr="00E0430E">
          <w:rPr>
            <w:rFonts w:asciiTheme="minorHAnsi" w:hAnsiTheme="minorHAnsi" w:cstheme="minorHAnsi"/>
            <w:noProof/>
            <w:webHidden/>
            <w:sz w:val="20"/>
            <w:szCs w:val="20"/>
          </w:rPr>
          <w:instrText xml:space="preserve"> PAGEREF _Toc28339605 \h </w:instrText>
        </w:r>
        <w:r w:rsidR="00E0430E" w:rsidRPr="00E0430E">
          <w:rPr>
            <w:rFonts w:asciiTheme="minorHAnsi" w:hAnsiTheme="minorHAnsi" w:cstheme="minorHAnsi"/>
            <w:noProof/>
            <w:webHidden/>
            <w:sz w:val="20"/>
            <w:szCs w:val="20"/>
          </w:rPr>
        </w:r>
        <w:r w:rsidR="00E0430E" w:rsidRPr="00E0430E">
          <w:rPr>
            <w:rFonts w:asciiTheme="minorHAnsi" w:hAnsiTheme="minorHAnsi" w:cstheme="minorHAnsi"/>
            <w:noProof/>
            <w:webHidden/>
            <w:sz w:val="20"/>
            <w:szCs w:val="20"/>
          </w:rPr>
          <w:fldChar w:fldCharType="separate"/>
        </w:r>
        <w:r w:rsidR="0006751C">
          <w:rPr>
            <w:rFonts w:asciiTheme="minorHAnsi" w:hAnsiTheme="minorHAnsi" w:cstheme="minorHAnsi"/>
            <w:noProof/>
            <w:webHidden/>
            <w:sz w:val="20"/>
            <w:szCs w:val="20"/>
          </w:rPr>
          <w:t>23</w:t>
        </w:r>
        <w:r w:rsidR="00E0430E" w:rsidRPr="00E0430E">
          <w:rPr>
            <w:rFonts w:asciiTheme="minorHAnsi" w:hAnsiTheme="minorHAnsi" w:cstheme="minorHAnsi"/>
            <w:noProof/>
            <w:webHidden/>
            <w:sz w:val="20"/>
            <w:szCs w:val="20"/>
          </w:rPr>
          <w:fldChar w:fldCharType="end"/>
        </w:r>
      </w:hyperlink>
    </w:p>
    <w:p w:rsidR="00E0430E" w:rsidRPr="00E0430E" w:rsidRDefault="00B4343F">
      <w:pPr>
        <w:pStyle w:val="Kazaloslik"/>
        <w:tabs>
          <w:tab w:val="right" w:leader="dot" w:pos="8488"/>
        </w:tabs>
        <w:rPr>
          <w:rFonts w:asciiTheme="minorHAnsi" w:eastAsiaTheme="minorEastAsia" w:hAnsiTheme="minorHAnsi" w:cstheme="minorHAnsi"/>
          <w:noProof/>
          <w:sz w:val="20"/>
          <w:szCs w:val="20"/>
          <w:lang w:eastAsia="sl-SI"/>
        </w:rPr>
      </w:pPr>
      <w:hyperlink w:anchor="_Toc28339606" w:history="1">
        <w:r w:rsidR="00E0430E" w:rsidRPr="00E0430E">
          <w:rPr>
            <w:rStyle w:val="Hiperpovezava"/>
            <w:rFonts w:asciiTheme="minorHAnsi" w:hAnsiTheme="minorHAnsi" w:cstheme="minorHAnsi"/>
            <w:i/>
            <w:noProof/>
            <w:sz w:val="20"/>
            <w:szCs w:val="20"/>
          </w:rPr>
          <w:t>Slika 12: Odmrla in odmirajoča drevesa.</w:t>
        </w:r>
        <w:r w:rsidR="00E0430E" w:rsidRPr="00E0430E">
          <w:rPr>
            <w:rFonts w:asciiTheme="minorHAnsi" w:hAnsiTheme="minorHAnsi" w:cstheme="minorHAnsi"/>
            <w:noProof/>
            <w:webHidden/>
            <w:sz w:val="20"/>
            <w:szCs w:val="20"/>
          </w:rPr>
          <w:tab/>
        </w:r>
        <w:r w:rsidR="00E0430E" w:rsidRPr="00E0430E">
          <w:rPr>
            <w:rFonts w:asciiTheme="minorHAnsi" w:hAnsiTheme="minorHAnsi" w:cstheme="minorHAnsi"/>
            <w:noProof/>
            <w:webHidden/>
            <w:sz w:val="20"/>
            <w:szCs w:val="20"/>
          </w:rPr>
          <w:fldChar w:fldCharType="begin"/>
        </w:r>
        <w:r w:rsidR="00E0430E" w:rsidRPr="00E0430E">
          <w:rPr>
            <w:rFonts w:asciiTheme="minorHAnsi" w:hAnsiTheme="minorHAnsi" w:cstheme="minorHAnsi"/>
            <w:noProof/>
            <w:webHidden/>
            <w:sz w:val="20"/>
            <w:szCs w:val="20"/>
          </w:rPr>
          <w:instrText xml:space="preserve"> PAGEREF _Toc28339606 \h </w:instrText>
        </w:r>
        <w:r w:rsidR="00E0430E" w:rsidRPr="00E0430E">
          <w:rPr>
            <w:rFonts w:asciiTheme="minorHAnsi" w:hAnsiTheme="minorHAnsi" w:cstheme="minorHAnsi"/>
            <w:noProof/>
            <w:webHidden/>
            <w:sz w:val="20"/>
            <w:szCs w:val="20"/>
          </w:rPr>
        </w:r>
        <w:r w:rsidR="00E0430E" w:rsidRPr="00E0430E">
          <w:rPr>
            <w:rFonts w:asciiTheme="minorHAnsi" w:hAnsiTheme="minorHAnsi" w:cstheme="minorHAnsi"/>
            <w:noProof/>
            <w:webHidden/>
            <w:sz w:val="20"/>
            <w:szCs w:val="20"/>
          </w:rPr>
          <w:fldChar w:fldCharType="separate"/>
        </w:r>
        <w:r w:rsidR="0006751C">
          <w:rPr>
            <w:rFonts w:asciiTheme="minorHAnsi" w:hAnsiTheme="minorHAnsi" w:cstheme="minorHAnsi"/>
            <w:noProof/>
            <w:webHidden/>
            <w:sz w:val="20"/>
            <w:szCs w:val="20"/>
          </w:rPr>
          <w:t>24</w:t>
        </w:r>
        <w:r w:rsidR="00E0430E" w:rsidRPr="00E0430E">
          <w:rPr>
            <w:rFonts w:asciiTheme="minorHAnsi" w:hAnsiTheme="minorHAnsi" w:cstheme="minorHAnsi"/>
            <w:noProof/>
            <w:webHidden/>
            <w:sz w:val="20"/>
            <w:szCs w:val="20"/>
          </w:rPr>
          <w:fldChar w:fldCharType="end"/>
        </w:r>
      </w:hyperlink>
    </w:p>
    <w:p w:rsidR="00E0430E" w:rsidRPr="00E0430E" w:rsidRDefault="00B4343F">
      <w:pPr>
        <w:pStyle w:val="Kazaloslik"/>
        <w:tabs>
          <w:tab w:val="right" w:leader="dot" w:pos="8488"/>
        </w:tabs>
        <w:rPr>
          <w:rFonts w:asciiTheme="minorHAnsi" w:eastAsiaTheme="minorEastAsia" w:hAnsiTheme="minorHAnsi" w:cstheme="minorHAnsi"/>
          <w:noProof/>
          <w:sz w:val="20"/>
          <w:szCs w:val="20"/>
          <w:lang w:eastAsia="sl-SI"/>
        </w:rPr>
      </w:pPr>
      <w:hyperlink w:anchor="_Toc28339607" w:history="1">
        <w:r w:rsidR="00E0430E" w:rsidRPr="00E0430E">
          <w:rPr>
            <w:rStyle w:val="Hiperpovezava"/>
            <w:rFonts w:asciiTheme="minorHAnsi" w:hAnsiTheme="minorHAnsi" w:cstheme="minorHAnsi"/>
            <w:i/>
            <w:noProof/>
            <w:sz w:val="20"/>
            <w:szCs w:val="20"/>
          </w:rPr>
          <w:t>Slika 13: Ohranjenost gozdov glede na delež drevesnih vrst, ki so tuje v naravni sestavi gozdne združbe na kompleksnih območjih Natura 2000.</w:t>
        </w:r>
        <w:r w:rsidR="00E0430E" w:rsidRPr="00E0430E">
          <w:rPr>
            <w:rFonts w:asciiTheme="minorHAnsi" w:hAnsiTheme="minorHAnsi" w:cstheme="minorHAnsi"/>
            <w:noProof/>
            <w:webHidden/>
            <w:sz w:val="20"/>
            <w:szCs w:val="20"/>
          </w:rPr>
          <w:tab/>
        </w:r>
        <w:r w:rsidR="00E0430E" w:rsidRPr="00E0430E">
          <w:rPr>
            <w:rFonts w:asciiTheme="minorHAnsi" w:hAnsiTheme="minorHAnsi" w:cstheme="minorHAnsi"/>
            <w:noProof/>
            <w:webHidden/>
            <w:sz w:val="20"/>
            <w:szCs w:val="20"/>
          </w:rPr>
          <w:fldChar w:fldCharType="begin"/>
        </w:r>
        <w:r w:rsidR="00E0430E" w:rsidRPr="00E0430E">
          <w:rPr>
            <w:rFonts w:asciiTheme="minorHAnsi" w:hAnsiTheme="minorHAnsi" w:cstheme="minorHAnsi"/>
            <w:noProof/>
            <w:webHidden/>
            <w:sz w:val="20"/>
            <w:szCs w:val="20"/>
          </w:rPr>
          <w:instrText xml:space="preserve"> PAGEREF _Toc28339607 \h </w:instrText>
        </w:r>
        <w:r w:rsidR="00E0430E" w:rsidRPr="00E0430E">
          <w:rPr>
            <w:rFonts w:asciiTheme="minorHAnsi" w:hAnsiTheme="minorHAnsi" w:cstheme="minorHAnsi"/>
            <w:noProof/>
            <w:webHidden/>
            <w:sz w:val="20"/>
            <w:szCs w:val="20"/>
          </w:rPr>
        </w:r>
        <w:r w:rsidR="00E0430E" w:rsidRPr="00E0430E">
          <w:rPr>
            <w:rFonts w:asciiTheme="minorHAnsi" w:hAnsiTheme="minorHAnsi" w:cstheme="minorHAnsi"/>
            <w:noProof/>
            <w:webHidden/>
            <w:sz w:val="20"/>
            <w:szCs w:val="20"/>
          </w:rPr>
          <w:fldChar w:fldCharType="separate"/>
        </w:r>
        <w:r w:rsidR="0006751C">
          <w:rPr>
            <w:rFonts w:asciiTheme="minorHAnsi" w:hAnsiTheme="minorHAnsi" w:cstheme="minorHAnsi"/>
            <w:noProof/>
            <w:webHidden/>
            <w:sz w:val="20"/>
            <w:szCs w:val="20"/>
          </w:rPr>
          <w:t>25</w:t>
        </w:r>
        <w:r w:rsidR="00E0430E" w:rsidRPr="00E0430E">
          <w:rPr>
            <w:rFonts w:asciiTheme="minorHAnsi" w:hAnsiTheme="minorHAnsi" w:cstheme="minorHAnsi"/>
            <w:noProof/>
            <w:webHidden/>
            <w:sz w:val="20"/>
            <w:szCs w:val="20"/>
          </w:rPr>
          <w:fldChar w:fldCharType="end"/>
        </w:r>
      </w:hyperlink>
    </w:p>
    <w:p w:rsidR="00E0430E" w:rsidRPr="00E0430E" w:rsidRDefault="00B4343F">
      <w:pPr>
        <w:pStyle w:val="Kazaloslik"/>
        <w:tabs>
          <w:tab w:val="right" w:leader="dot" w:pos="8488"/>
        </w:tabs>
        <w:rPr>
          <w:rFonts w:asciiTheme="minorHAnsi" w:eastAsiaTheme="minorEastAsia" w:hAnsiTheme="minorHAnsi" w:cstheme="minorHAnsi"/>
          <w:noProof/>
          <w:sz w:val="20"/>
          <w:szCs w:val="20"/>
          <w:lang w:eastAsia="sl-SI"/>
        </w:rPr>
      </w:pPr>
      <w:hyperlink w:anchor="_Toc28339608" w:history="1">
        <w:r w:rsidR="00E0430E" w:rsidRPr="00E0430E">
          <w:rPr>
            <w:rStyle w:val="Hiperpovezava"/>
            <w:rFonts w:asciiTheme="minorHAnsi" w:hAnsiTheme="minorHAnsi" w:cstheme="minorHAnsi"/>
            <w:i/>
            <w:noProof/>
            <w:sz w:val="20"/>
            <w:szCs w:val="20"/>
          </w:rPr>
          <w:t>Slika 14: Izvedeni ukrepi Natura 2000 v obdobju 2015 – 2019 (31.3.2019).</w:t>
        </w:r>
        <w:r w:rsidR="00E0430E" w:rsidRPr="00E0430E">
          <w:rPr>
            <w:rFonts w:asciiTheme="minorHAnsi" w:hAnsiTheme="minorHAnsi" w:cstheme="minorHAnsi"/>
            <w:noProof/>
            <w:webHidden/>
            <w:sz w:val="20"/>
            <w:szCs w:val="20"/>
          </w:rPr>
          <w:tab/>
        </w:r>
        <w:r w:rsidR="00E0430E" w:rsidRPr="00E0430E">
          <w:rPr>
            <w:rFonts w:asciiTheme="minorHAnsi" w:hAnsiTheme="minorHAnsi" w:cstheme="minorHAnsi"/>
            <w:noProof/>
            <w:webHidden/>
            <w:sz w:val="20"/>
            <w:szCs w:val="20"/>
          </w:rPr>
          <w:fldChar w:fldCharType="begin"/>
        </w:r>
        <w:r w:rsidR="00E0430E" w:rsidRPr="00E0430E">
          <w:rPr>
            <w:rFonts w:asciiTheme="minorHAnsi" w:hAnsiTheme="minorHAnsi" w:cstheme="minorHAnsi"/>
            <w:noProof/>
            <w:webHidden/>
            <w:sz w:val="20"/>
            <w:szCs w:val="20"/>
          </w:rPr>
          <w:instrText xml:space="preserve"> PAGEREF _Toc28339608 \h </w:instrText>
        </w:r>
        <w:r w:rsidR="00E0430E" w:rsidRPr="00E0430E">
          <w:rPr>
            <w:rFonts w:asciiTheme="minorHAnsi" w:hAnsiTheme="minorHAnsi" w:cstheme="minorHAnsi"/>
            <w:noProof/>
            <w:webHidden/>
            <w:sz w:val="20"/>
            <w:szCs w:val="20"/>
          </w:rPr>
        </w:r>
        <w:r w:rsidR="00E0430E" w:rsidRPr="00E0430E">
          <w:rPr>
            <w:rFonts w:asciiTheme="minorHAnsi" w:hAnsiTheme="minorHAnsi" w:cstheme="minorHAnsi"/>
            <w:noProof/>
            <w:webHidden/>
            <w:sz w:val="20"/>
            <w:szCs w:val="20"/>
          </w:rPr>
          <w:fldChar w:fldCharType="separate"/>
        </w:r>
        <w:r w:rsidR="0006751C">
          <w:rPr>
            <w:rFonts w:asciiTheme="minorHAnsi" w:hAnsiTheme="minorHAnsi" w:cstheme="minorHAnsi"/>
            <w:noProof/>
            <w:webHidden/>
            <w:sz w:val="20"/>
            <w:szCs w:val="20"/>
          </w:rPr>
          <w:t>26</w:t>
        </w:r>
        <w:r w:rsidR="00E0430E" w:rsidRPr="00E0430E">
          <w:rPr>
            <w:rFonts w:asciiTheme="minorHAnsi" w:hAnsiTheme="minorHAnsi" w:cstheme="minorHAnsi"/>
            <w:noProof/>
            <w:webHidden/>
            <w:sz w:val="20"/>
            <w:szCs w:val="20"/>
          </w:rPr>
          <w:fldChar w:fldCharType="end"/>
        </w:r>
      </w:hyperlink>
    </w:p>
    <w:p w:rsidR="00E0430E" w:rsidRPr="00E0430E" w:rsidRDefault="00B4343F">
      <w:pPr>
        <w:pStyle w:val="Kazaloslik"/>
        <w:tabs>
          <w:tab w:val="right" w:leader="dot" w:pos="8488"/>
        </w:tabs>
        <w:rPr>
          <w:rFonts w:asciiTheme="minorHAnsi" w:eastAsiaTheme="minorEastAsia" w:hAnsiTheme="minorHAnsi" w:cstheme="minorHAnsi"/>
          <w:noProof/>
          <w:sz w:val="20"/>
          <w:szCs w:val="20"/>
          <w:lang w:eastAsia="sl-SI"/>
        </w:rPr>
      </w:pPr>
      <w:hyperlink w:anchor="_Toc28339609" w:history="1">
        <w:r w:rsidR="00E0430E" w:rsidRPr="00E0430E">
          <w:rPr>
            <w:rStyle w:val="Hiperpovezava"/>
            <w:rFonts w:asciiTheme="minorHAnsi" w:hAnsiTheme="minorHAnsi" w:cstheme="minorHAnsi"/>
            <w:i/>
            <w:noProof/>
            <w:sz w:val="20"/>
            <w:szCs w:val="20"/>
          </w:rPr>
          <w:t>Slika 15: Gozdovi brez gospodarjenja in z omejenim gospodarjenjem.</w:t>
        </w:r>
        <w:r w:rsidR="00E0430E" w:rsidRPr="00E0430E">
          <w:rPr>
            <w:rFonts w:asciiTheme="minorHAnsi" w:hAnsiTheme="minorHAnsi" w:cstheme="minorHAnsi"/>
            <w:noProof/>
            <w:webHidden/>
            <w:sz w:val="20"/>
            <w:szCs w:val="20"/>
          </w:rPr>
          <w:tab/>
        </w:r>
        <w:r w:rsidR="00E0430E" w:rsidRPr="00E0430E">
          <w:rPr>
            <w:rFonts w:asciiTheme="minorHAnsi" w:hAnsiTheme="minorHAnsi" w:cstheme="minorHAnsi"/>
            <w:noProof/>
            <w:webHidden/>
            <w:sz w:val="20"/>
            <w:szCs w:val="20"/>
          </w:rPr>
          <w:fldChar w:fldCharType="begin"/>
        </w:r>
        <w:r w:rsidR="00E0430E" w:rsidRPr="00E0430E">
          <w:rPr>
            <w:rFonts w:asciiTheme="minorHAnsi" w:hAnsiTheme="minorHAnsi" w:cstheme="minorHAnsi"/>
            <w:noProof/>
            <w:webHidden/>
            <w:sz w:val="20"/>
            <w:szCs w:val="20"/>
          </w:rPr>
          <w:instrText xml:space="preserve"> PAGEREF _Toc28339609 \h </w:instrText>
        </w:r>
        <w:r w:rsidR="00E0430E" w:rsidRPr="00E0430E">
          <w:rPr>
            <w:rFonts w:asciiTheme="minorHAnsi" w:hAnsiTheme="minorHAnsi" w:cstheme="minorHAnsi"/>
            <w:noProof/>
            <w:webHidden/>
            <w:sz w:val="20"/>
            <w:szCs w:val="20"/>
          </w:rPr>
        </w:r>
        <w:r w:rsidR="00E0430E" w:rsidRPr="00E0430E">
          <w:rPr>
            <w:rFonts w:asciiTheme="minorHAnsi" w:hAnsiTheme="minorHAnsi" w:cstheme="minorHAnsi"/>
            <w:noProof/>
            <w:webHidden/>
            <w:sz w:val="20"/>
            <w:szCs w:val="20"/>
          </w:rPr>
          <w:fldChar w:fldCharType="separate"/>
        </w:r>
        <w:r w:rsidR="0006751C">
          <w:rPr>
            <w:rFonts w:asciiTheme="minorHAnsi" w:hAnsiTheme="minorHAnsi" w:cstheme="minorHAnsi"/>
            <w:noProof/>
            <w:webHidden/>
            <w:sz w:val="20"/>
            <w:szCs w:val="20"/>
          </w:rPr>
          <w:t>27</w:t>
        </w:r>
        <w:r w:rsidR="00E0430E" w:rsidRPr="00E0430E">
          <w:rPr>
            <w:rFonts w:asciiTheme="minorHAnsi" w:hAnsiTheme="minorHAnsi" w:cstheme="minorHAnsi"/>
            <w:noProof/>
            <w:webHidden/>
            <w:sz w:val="20"/>
            <w:szCs w:val="20"/>
          </w:rPr>
          <w:fldChar w:fldCharType="end"/>
        </w:r>
      </w:hyperlink>
    </w:p>
    <w:p w:rsidR="00E0430E" w:rsidRPr="00E0430E" w:rsidRDefault="00B4343F">
      <w:pPr>
        <w:pStyle w:val="Kazaloslik"/>
        <w:tabs>
          <w:tab w:val="right" w:leader="dot" w:pos="8488"/>
        </w:tabs>
        <w:rPr>
          <w:rFonts w:asciiTheme="minorHAnsi" w:eastAsiaTheme="minorEastAsia" w:hAnsiTheme="minorHAnsi" w:cstheme="minorHAnsi"/>
          <w:noProof/>
          <w:sz w:val="20"/>
          <w:szCs w:val="20"/>
          <w:lang w:eastAsia="sl-SI"/>
        </w:rPr>
      </w:pPr>
      <w:hyperlink w:anchor="_Toc28339610" w:history="1">
        <w:r w:rsidR="00E0430E" w:rsidRPr="00E0430E">
          <w:rPr>
            <w:rStyle w:val="Hiperpovezava"/>
            <w:rFonts w:asciiTheme="minorHAnsi" w:hAnsiTheme="minorHAnsi" w:cstheme="minorHAnsi"/>
            <w:i/>
            <w:noProof/>
            <w:sz w:val="20"/>
            <w:szCs w:val="20"/>
          </w:rPr>
          <w:t>Slika 17:  Izvajanje ukrepov PUN (2015 – 2020) znotraj sektorja ribištvo v obdobju 2015 -  2018.</w:t>
        </w:r>
        <w:r w:rsidR="00E0430E" w:rsidRPr="00E0430E">
          <w:rPr>
            <w:rFonts w:asciiTheme="minorHAnsi" w:hAnsiTheme="minorHAnsi" w:cstheme="minorHAnsi"/>
            <w:noProof/>
            <w:webHidden/>
            <w:sz w:val="20"/>
            <w:szCs w:val="20"/>
          </w:rPr>
          <w:tab/>
        </w:r>
        <w:r w:rsidR="00E0430E" w:rsidRPr="00E0430E">
          <w:rPr>
            <w:rFonts w:asciiTheme="minorHAnsi" w:hAnsiTheme="minorHAnsi" w:cstheme="minorHAnsi"/>
            <w:noProof/>
            <w:webHidden/>
            <w:sz w:val="20"/>
            <w:szCs w:val="20"/>
          </w:rPr>
          <w:fldChar w:fldCharType="begin"/>
        </w:r>
        <w:r w:rsidR="00E0430E" w:rsidRPr="00E0430E">
          <w:rPr>
            <w:rFonts w:asciiTheme="minorHAnsi" w:hAnsiTheme="minorHAnsi" w:cstheme="minorHAnsi"/>
            <w:noProof/>
            <w:webHidden/>
            <w:sz w:val="20"/>
            <w:szCs w:val="20"/>
          </w:rPr>
          <w:instrText xml:space="preserve"> PAGEREF _Toc28339610 \h </w:instrText>
        </w:r>
        <w:r w:rsidR="00E0430E" w:rsidRPr="00E0430E">
          <w:rPr>
            <w:rFonts w:asciiTheme="minorHAnsi" w:hAnsiTheme="minorHAnsi" w:cstheme="minorHAnsi"/>
            <w:noProof/>
            <w:webHidden/>
            <w:sz w:val="20"/>
            <w:szCs w:val="20"/>
          </w:rPr>
        </w:r>
        <w:r w:rsidR="00E0430E" w:rsidRPr="00E0430E">
          <w:rPr>
            <w:rFonts w:asciiTheme="minorHAnsi" w:hAnsiTheme="minorHAnsi" w:cstheme="minorHAnsi"/>
            <w:noProof/>
            <w:webHidden/>
            <w:sz w:val="20"/>
            <w:szCs w:val="20"/>
          </w:rPr>
          <w:fldChar w:fldCharType="separate"/>
        </w:r>
        <w:r w:rsidR="0006751C">
          <w:rPr>
            <w:rFonts w:asciiTheme="minorHAnsi" w:hAnsiTheme="minorHAnsi" w:cstheme="minorHAnsi"/>
            <w:noProof/>
            <w:webHidden/>
            <w:sz w:val="20"/>
            <w:szCs w:val="20"/>
          </w:rPr>
          <w:t>30</w:t>
        </w:r>
        <w:r w:rsidR="00E0430E" w:rsidRPr="00E0430E">
          <w:rPr>
            <w:rFonts w:asciiTheme="minorHAnsi" w:hAnsiTheme="minorHAnsi" w:cstheme="minorHAnsi"/>
            <w:noProof/>
            <w:webHidden/>
            <w:sz w:val="20"/>
            <w:szCs w:val="20"/>
          </w:rPr>
          <w:fldChar w:fldCharType="end"/>
        </w:r>
      </w:hyperlink>
    </w:p>
    <w:p w:rsidR="00E0430E" w:rsidRPr="00E0430E" w:rsidRDefault="00B4343F">
      <w:pPr>
        <w:pStyle w:val="Kazaloslik"/>
        <w:tabs>
          <w:tab w:val="right" w:leader="dot" w:pos="8488"/>
        </w:tabs>
        <w:rPr>
          <w:rFonts w:asciiTheme="minorHAnsi" w:eastAsiaTheme="minorEastAsia" w:hAnsiTheme="minorHAnsi" w:cstheme="minorHAnsi"/>
          <w:noProof/>
          <w:sz w:val="20"/>
          <w:szCs w:val="20"/>
          <w:lang w:eastAsia="sl-SI"/>
        </w:rPr>
      </w:pPr>
      <w:hyperlink w:anchor="_Toc28339611" w:history="1">
        <w:r w:rsidR="00E0430E" w:rsidRPr="00E0430E">
          <w:rPr>
            <w:rStyle w:val="Hiperpovezava"/>
            <w:rFonts w:asciiTheme="minorHAnsi" w:hAnsiTheme="minorHAnsi" w:cstheme="minorHAnsi"/>
            <w:i/>
            <w:noProof/>
            <w:sz w:val="20"/>
            <w:szCs w:val="20"/>
          </w:rPr>
          <w:t>Slika 18: Izvajanje po skupinah ukrepov prilagojene kmetijske prakse v letu 2018. OOTT = ohranjanje okoljsko občutljivega travinja; HAB, MET, STE, VTR = KOPOP ukrepi s ciljnimi vrednostmi v PUN; EK, VOD, KRA = KOPOP ukrepi brez ciljnih vrednosti v PUN.</w:t>
        </w:r>
        <w:r w:rsidR="00E0430E" w:rsidRPr="00E0430E">
          <w:rPr>
            <w:rFonts w:asciiTheme="minorHAnsi" w:hAnsiTheme="minorHAnsi" w:cstheme="minorHAnsi"/>
            <w:noProof/>
            <w:webHidden/>
            <w:sz w:val="20"/>
            <w:szCs w:val="20"/>
          </w:rPr>
          <w:tab/>
        </w:r>
        <w:r w:rsidR="00E0430E" w:rsidRPr="00E0430E">
          <w:rPr>
            <w:rFonts w:asciiTheme="minorHAnsi" w:hAnsiTheme="minorHAnsi" w:cstheme="minorHAnsi"/>
            <w:noProof/>
            <w:webHidden/>
            <w:sz w:val="20"/>
            <w:szCs w:val="20"/>
          </w:rPr>
          <w:fldChar w:fldCharType="begin"/>
        </w:r>
        <w:r w:rsidR="00E0430E" w:rsidRPr="00E0430E">
          <w:rPr>
            <w:rFonts w:asciiTheme="minorHAnsi" w:hAnsiTheme="minorHAnsi" w:cstheme="minorHAnsi"/>
            <w:noProof/>
            <w:webHidden/>
            <w:sz w:val="20"/>
            <w:szCs w:val="20"/>
          </w:rPr>
          <w:instrText xml:space="preserve"> PAGEREF _Toc28339611 \h </w:instrText>
        </w:r>
        <w:r w:rsidR="00E0430E" w:rsidRPr="00E0430E">
          <w:rPr>
            <w:rFonts w:asciiTheme="minorHAnsi" w:hAnsiTheme="minorHAnsi" w:cstheme="minorHAnsi"/>
            <w:noProof/>
            <w:webHidden/>
            <w:sz w:val="20"/>
            <w:szCs w:val="20"/>
          </w:rPr>
        </w:r>
        <w:r w:rsidR="00E0430E" w:rsidRPr="00E0430E">
          <w:rPr>
            <w:rFonts w:asciiTheme="minorHAnsi" w:hAnsiTheme="minorHAnsi" w:cstheme="minorHAnsi"/>
            <w:noProof/>
            <w:webHidden/>
            <w:sz w:val="20"/>
            <w:szCs w:val="20"/>
          </w:rPr>
          <w:fldChar w:fldCharType="separate"/>
        </w:r>
        <w:r w:rsidR="0006751C">
          <w:rPr>
            <w:rFonts w:asciiTheme="minorHAnsi" w:hAnsiTheme="minorHAnsi" w:cstheme="minorHAnsi"/>
            <w:noProof/>
            <w:webHidden/>
            <w:sz w:val="20"/>
            <w:szCs w:val="20"/>
          </w:rPr>
          <w:t>30</w:t>
        </w:r>
        <w:r w:rsidR="00E0430E" w:rsidRPr="00E0430E">
          <w:rPr>
            <w:rFonts w:asciiTheme="minorHAnsi" w:hAnsiTheme="minorHAnsi" w:cstheme="minorHAnsi"/>
            <w:noProof/>
            <w:webHidden/>
            <w:sz w:val="20"/>
            <w:szCs w:val="20"/>
          </w:rPr>
          <w:fldChar w:fldCharType="end"/>
        </w:r>
      </w:hyperlink>
    </w:p>
    <w:p w:rsidR="00E0430E" w:rsidRPr="00E0430E" w:rsidRDefault="00B4343F">
      <w:pPr>
        <w:pStyle w:val="Kazaloslik"/>
        <w:tabs>
          <w:tab w:val="right" w:leader="dot" w:pos="8488"/>
          <w:tab w:val="left" w:pos="9265"/>
        </w:tabs>
        <w:rPr>
          <w:rFonts w:asciiTheme="minorHAnsi" w:eastAsiaTheme="minorEastAsia" w:hAnsiTheme="minorHAnsi" w:cstheme="minorHAnsi"/>
          <w:noProof/>
          <w:sz w:val="20"/>
          <w:szCs w:val="20"/>
          <w:lang w:eastAsia="sl-SI"/>
        </w:rPr>
      </w:pPr>
      <w:hyperlink w:anchor="_Toc28339612" w:history="1">
        <w:r w:rsidR="00E0430E" w:rsidRPr="00E0430E">
          <w:rPr>
            <w:rStyle w:val="Hiperpovezava"/>
            <w:rFonts w:asciiTheme="minorHAnsi" w:hAnsiTheme="minorHAnsi" w:cstheme="minorHAnsi"/>
            <w:i/>
            <w:noProof/>
            <w:sz w:val="20"/>
            <w:szCs w:val="20"/>
          </w:rPr>
          <w:t>Slika 19: Doseganje ciljnih vrednosti KOPOP operacij (PUN 6.3 »Cil</w:t>
        </w:r>
        <w:r w:rsidR="00E0430E">
          <w:rPr>
            <w:rStyle w:val="Hiperpovezava"/>
            <w:rFonts w:asciiTheme="minorHAnsi" w:hAnsiTheme="minorHAnsi" w:cstheme="minorHAnsi"/>
            <w:i/>
            <w:noProof/>
            <w:sz w:val="20"/>
            <w:szCs w:val="20"/>
          </w:rPr>
          <w:t xml:space="preserve">jne površine KOPOP«) PUN 2015 – </w:t>
        </w:r>
        <w:r w:rsidR="00E0430E" w:rsidRPr="00E0430E">
          <w:rPr>
            <w:rStyle w:val="Hiperpovezava"/>
            <w:rFonts w:asciiTheme="minorHAnsi" w:hAnsiTheme="minorHAnsi" w:cstheme="minorHAnsi"/>
            <w:i/>
            <w:noProof/>
            <w:sz w:val="20"/>
            <w:szCs w:val="20"/>
          </w:rPr>
          <w:t>2020 v letu 2018.</w:t>
        </w:r>
        <w:r w:rsidR="00E0430E" w:rsidRPr="00E0430E">
          <w:rPr>
            <w:rFonts w:asciiTheme="minorHAnsi" w:hAnsiTheme="minorHAnsi" w:cstheme="minorHAnsi"/>
            <w:noProof/>
            <w:webHidden/>
            <w:sz w:val="20"/>
            <w:szCs w:val="20"/>
          </w:rPr>
          <w:tab/>
        </w:r>
        <w:r w:rsidR="00E0430E" w:rsidRPr="00E0430E">
          <w:rPr>
            <w:rFonts w:asciiTheme="minorHAnsi" w:hAnsiTheme="minorHAnsi" w:cstheme="minorHAnsi"/>
            <w:noProof/>
            <w:webHidden/>
            <w:sz w:val="20"/>
            <w:szCs w:val="20"/>
          </w:rPr>
          <w:fldChar w:fldCharType="begin"/>
        </w:r>
        <w:r w:rsidR="00E0430E" w:rsidRPr="00E0430E">
          <w:rPr>
            <w:rFonts w:asciiTheme="minorHAnsi" w:hAnsiTheme="minorHAnsi" w:cstheme="minorHAnsi"/>
            <w:noProof/>
            <w:webHidden/>
            <w:sz w:val="20"/>
            <w:szCs w:val="20"/>
          </w:rPr>
          <w:instrText xml:space="preserve"> PAGEREF _Toc28339612 \h </w:instrText>
        </w:r>
        <w:r w:rsidR="00E0430E" w:rsidRPr="00E0430E">
          <w:rPr>
            <w:rFonts w:asciiTheme="minorHAnsi" w:hAnsiTheme="minorHAnsi" w:cstheme="minorHAnsi"/>
            <w:noProof/>
            <w:webHidden/>
            <w:sz w:val="20"/>
            <w:szCs w:val="20"/>
          </w:rPr>
        </w:r>
        <w:r w:rsidR="00E0430E" w:rsidRPr="00E0430E">
          <w:rPr>
            <w:rFonts w:asciiTheme="minorHAnsi" w:hAnsiTheme="minorHAnsi" w:cstheme="minorHAnsi"/>
            <w:noProof/>
            <w:webHidden/>
            <w:sz w:val="20"/>
            <w:szCs w:val="20"/>
          </w:rPr>
          <w:fldChar w:fldCharType="separate"/>
        </w:r>
        <w:r w:rsidR="0006751C">
          <w:rPr>
            <w:rFonts w:asciiTheme="minorHAnsi" w:hAnsiTheme="minorHAnsi" w:cstheme="minorHAnsi"/>
            <w:noProof/>
            <w:webHidden/>
            <w:sz w:val="20"/>
            <w:szCs w:val="20"/>
          </w:rPr>
          <w:t>32</w:t>
        </w:r>
        <w:r w:rsidR="00E0430E" w:rsidRPr="00E0430E">
          <w:rPr>
            <w:rFonts w:asciiTheme="minorHAnsi" w:hAnsiTheme="minorHAnsi" w:cstheme="minorHAnsi"/>
            <w:noProof/>
            <w:webHidden/>
            <w:sz w:val="20"/>
            <w:szCs w:val="20"/>
          </w:rPr>
          <w:fldChar w:fldCharType="end"/>
        </w:r>
      </w:hyperlink>
    </w:p>
    <w:p w:rsidR="00E0430E" w:rsidRPr="00E0430E" w:rsidRDefault="00B4343F">
      <w:pPr>
        <w:pStyle w:val="Kazaloslik"/>
        <w:tabs>
          <w:tab w:val="right" w:leader="dot" w:pos="8488"/>
        </w:tabs>
        <w:rPr>
          <w:rFonts w:asciiTheme="minorHAnsi" w:eastAsiaTheme="minorEastAsia" w:hAnsiTheme="minorHAnsi" w:cstheme="minorHAnsi"/>
          <w:noProof/>
          <w:sz w:val="20"/>
          <w:szCs w:val="20"/>
          <w:lang w:eastAsia="sl-SI"/>
        </w:rPr>
      </w:pPr>
      <w:hyperlink w:anchor="_Toc28339613" w:history="1">
        <w:r w:rsidR="00E0430E" w:rsidRPr="00E0430E">
          <w:rPr>
            <w:rStyle w:val="Hiperpovezava"/>
            <w:rFonts w:asciiTheme="minorHAnsi" w:hAnsiTheme="minorHAnsi" w:cstheme="minorHAnsi"/>
            <w:i/>
            <w:noProof/>
            <w:sz w:val="20"/>
            <w:szCs w:val="20"/>
          </w:rPr>
          <w:t>Slika 19: Doseganje ciljnih vrednosti ptic znotraj posameznih Natura 2000 območij.</w:t>
        </w:r>
        <w:r w:rsidR="00E0430E" w:rsidRPr="00E0430E">
          <w:rPr>
            <w:rFonts w:asciiTheme="minorHAnsi" w:hAnsiTheme="minorHAnsi" w:cstheme="minorHAnsi"/>
            <w:noProof/>
            <w:webHidden/>
            <w:sz w:val="20"/>
            <w:szCs w:val="20"/>
          </w:rPr>
          <w:tab/>
        </w:r>
        <w:r w:rsidR="00E0430E" w:rsidRPr="00E0430E">
          <w:rPr>
            <w:rFonts w:asciiTheme="minorHAnsi" w:hAnsiTheme="minorHAnsi" w:cstheme="minorHAnsi"/>
            <w:noProof/>
            <w:webHidden/>
            <w:sz w:val="20"/>
            <w:szCs w:val="20"/>
          </w:rPr>
          <w:fldChar w:fldCharType="begin"/>
        </w:r>
        <w:r w:rsidR="00E0430E" w:rsidRPr="00E0430E">
          <w:rPr>
            <w:rFonts w:asciiTheme="minorHAnsi" w:hAnsiTheme="minorHAnsi" w:cstheme="minorHAnsi"/>
            <w:noProof/>
            <w:webHidden/>
            <w:sz w:val="20"/>
            <w:szCs w:val="20"/>
          </w:rPr>
          <w:instrText xml:space="preserve"> PAGEREF _Toc28339613 \h </w:instrText>
        </w:r>
        <w:r w:rsidR="00E0430E" w:rsidRPr="00E0430E">
          <w:rPr>
            <w:rFonts w:asciiTheme="minorHAnsi" w:hAnsiTheme="minorHAnsi" w:cstheme="minorHAnsi"/>
            <w:noProof/>
            <w:webHidden/>
            <w:sz w:val="20"/>
            <w:szCs w:val="20"/>
          </w:rPr>
        </w:r>
        <w:r w:rsidR="00E0430E" w:rsidRPr="00E0430E">
          <w:rPr>
            <w:rFonts w:asciiTheme="minorHAnsi" w:hAnsiTheme="minorHAnsi" w:cstheme="minorHAnsi"/>
            <w:noProof/>
            <w:webHidden/>
            <w:sz w:val="20"/>
            <w:szCs w:val="20"/>
          </w:rPr>
          <w:fldChar w:fldCharType="separate"/>
        </w:r>
        <w:r w:rsidR="0006751C">
          <w:rPr>
            <w:rFonts w:asciiTheme="minorHAnsi" w:hAnsiTheme="minorHAnsi" w:cstheme="minorHAnsi"/>
            <w:noProof/>
            <w:webHidden/>
            <w:sz w:val="20"/>
            <w:szCs w:val="20"/>
          </w:rPr>
          <w:t>43</w:t>
        </w:r>
        <w:r w:rsidR="00E0430E" w:rsidRPr="00E0430E">
          <w:rPr>
            <w:rFonts w:asciiTheme="minorHAnsi" w:hAnsiTheme="minorHAnsi" w:cstheme="minorHAnsi"/>
            <w:noProof/>
            <w:webHidden/>
            <w:sz w:val="20"/>
            <w:szCs w:val="20"/>
          </w:rPr>
          <w:fldChar w:fldCharType="end"/>
        </w:r>
      </w:hyperlink>
    </w:p>
    <w:p w:rsidR="00E0430E" w:rsidRPr="00E0430E" w:rsidRDefault="00B4343F">
      <w:pPr>
        <w:pStyle w:val="Kazaloslik"/>
        <w:tabs>
          <w:tab w:val="right" w:leader="dot" w:pos="8488"/>
        </w:tabs>
        <w:rPr>
          <w:rFonts w:asciiTheme="minorHAnsi" w:eastAsiaTheme="minorEastAsia" w:hAnsiTheme="minorHAnsi" w:cstheme="minorHAnsi"/>
          <w:noProof/>
          <w:sz w:val="20"/>
          <w:szCs w:val="20"/>
          <w:lang w:eastAsia="sl-SI"/>
        </w:rPr>
      </w:pPr>
      <w:hyperlink w:anchor="_Toc28339614" w:history="1">
        <w:r w:rsidR="00E0430E" w:rsidRPr="00E0430E">
          <w:rPr>
            <w:rStyle w:val="Hiperpovezava"/>
            <w:rFonts w:asciiTheme="minorHAnsi" w:hAnsiTheme="minorHAnsi" w:cstheme="minorHAnsi"/>
            <w:i/>
            <w:noProof/>
            <w:sz w:val="20"/>
            <w:szCs w:val="20"/>
          </w:rPr>
          <w:t>Slika 19: Doseganje ciljnih vrednosti netopirjev, metuljev in habitatnih tipov znotraj posameznih Natura 2000 območij.</w:t>
        </w:r>
        <w:r w:rsidR="00E0430E" w:rsidRPr="00E0430E">
          <w:rPr>
            <w:rFonts w:asciiTheme="minorHAnsi" w:hAnsiTheme="minorHAnsi" w:cstheme="minorHAnsi"/>
            <w:noProof/>
            <w:webHidden/>
            <w:sz w:val="20"/>
            <w:szCs w:val="20"/>
          </w:rPr>
          <w:tab/>
        </w:r>
        <w:r w:rsidR="00E0430E" w:rsidRPr="00E0430E">
          <w:rPr>
            <w:rFonts w:asciiTheme="minorHAnsi" w:hAnsiTheme="minorHAnsi" w:cstheme="minorHAnsi"/>
            <w:noProof/>
            <w:webHidden/>
            <w:sz w:val="20"/>
            <w:szCs w:val="20"/>
          </w:rPr>
          <w:fldChar w:fldCharType="begin"/>
        </w:r>
        <w:r w:rsidR="00E0430E" w:rsidRPr="00E0430E">
          <w:rPr>
            <w:rFonts w:asciiTheme="minorHAnsi" w:hAnsiTheme="minorHAnsi" w:cstheme="minorHAnsi"/>
            <w:noProof/>
            <w:webHidden/>
            <w:sz w:val="20"/>
            <w:szCs w:val="20"/>
          </w:rPr>
          <w:instrText xml:space="preserve"> PAGEREF _Toc28339614 \h </w:instrText>
        </w:r>
        <w:r w:rsidR="00E0430E" w:rsidRPr="00E0430E">
          <w:rPr>
            <w:rFonts w:asciiTheme="minorHAnsi" w:hAnsiTheme="minorHAnsi" w:cstheme="minorHAnsi"/>
            <w:noProof/>
            <w:webHidden/>
            <w:sz w:val="20"/>
            <w:szCs w:val="20"/>
          </w:rPr>
        </w:r>
        <w:r w:rsidR="00E0430E" w:rsidRPr="00E0430E">
          <w:rPr>
            <w:rFonts w:asciiTheme="minorHAnsi" w:hAnsiTheme="minorHAnsi" w:cstheme="minorHAnsi"/>
            <w:noProof/>
            <w:webHidden/>
            <w:sz w:val="20"/>
            <w:szCs w:val="20"/>
          </w:rPr>
          <w:fldChar w:fldCharType="separate"/>
        </w:r>
        <w:r w:rsidR="0006751C">
          <w:rPr>
            <w:rFonts w:asciiTheme="minorHAnsi" w:hAnsiTheme="minorHAnsi" w:cstheme="minorHAnsi"/>
            <w:noProof/>
            <w:webHidden/>
            <w:sz w:val="20"/>
            <w:szCs w:val="20"/>
          </w:rPr>
          <w:t>44</w:t>
        </w:r>
        <w:r w:rsidR="00E0430E" w:rsidRPr="00E0430E">
          <w:rPr>
            <w:rFonts w:asciiTheme="minorHAnsi" w:hAnsiTheme="minorHAnsi" w:cstheme="minorHAnsi"/>
            <w:noProof/>
            <w:webHidden/>
            <w:sz w:val="20"/>
            <w:szCs w:val="20"/>
          </w:rPr>
          <w:fldChar w:fldCharType="end"/>
        </w:r>
      </w:hyperlink>
    </w:p>
    <w:p w:rsidR="00EF0868" w:rsidRPr="00C52ACA" w:rsidRDefault="00E7196C" w:rsidP="00C224E0">
      <w:pPr>
        <w:tabs>
          <w:tab w:val="left" w:pos="1134"/>
          <w:tab w:val="right" w:leader="dot" w:pos="8505"/>
          <w:tab w:val="right" w:leader="dot" w:pos="8789"/>
        </w:tabs>
        <w:spacing w:after="120" w:line="276" w:lineRule="auto"/>
        <w:ind w:right="418"/>
        <w:rPr>
          <w:rFonts w:asciiTheme="minorHAnsi" w:hAnsiTheme="minorHAnsi" w:cstheme="minorHAnsi"/>
          <w:b/>
          <w:bCs/>
          <w:sz w:val="18"/>
          <w:szCs w:val="18"/>
          <w:lang w:eastAsia="sl-SI"/>
        </w:rPr>
      </w:pPr>
      <w:r w:rsidRPr="00E0430E">
        <w:rPr>
          <w:rFonts w:asciiTheme="minorHAnsi" w:hAnsiTheme="minorHAnsi" w:cstheme="minorHAnsi"/>
          <w:b/>
          <w:bCs/>
          <w:sz w:val="20"/>
          <w:szCs w:val="20"/>
          <w:lang w:eastAsia="sl-SI"/>
        </w:rPr>
        <w:fldChar w:fldCharType="end"/>
      </w:r>
    </w:p>
    <w:p w:rsidR="00E7196C" w:rsidRDefault="00EF0868" w:rsidP="00EF0868">
      <w:pPr>
        <w:spacing w:after="120" w:line="276" w:lineRule="auto"/>
        <w:rPr>
          <w:rFonts w:asciiTheme="minorHAnsi" w:hAnsiTheme="minorHAnsi" w:cstheme="minorHAnsi"/>
          <w:b/>
          <w:bCs/>
          <w:sz w:val="28"/>
          <w:szCs w:val="28"/>
          <w:lang w:eastAsia="sl-SI"/>
        </w:rPr>
      </w:pPr>
      <w:r w:rsidRPr="00EF0868">
        <w:rPr>
          <w:rFonts w:asciiTheme="minorHAnsi" w:hAnsiTheme="minorHAnsi" w:cstheme="minorHAnsi"/>
          <w:b/>
          <w:bCs/>
          <w:sz w:val="28"/>
          <w:szCs w:val="28"/>
          <w:lang w:eastAsia="sl-SI"/>
        </w:rPr>
        <w:t>KAZALO PREGLEDNIC</w:t>
      </w:r>
    </w:p>
    <w:p w:rsidR="00E0430E" w:rsidRPr="00E0430E" w:rsidRDefault="00C60BBF">
      <w:pPr>
        <w:pStyle w:val="Kazaloslik"/>
        <w:tabs>
          <w:tab w:val="left" w:pos="1760"/>
          <w:tab w:val="right" w:leader="dot" w:pos="8488"/>
        </w:tabs>
        <w:rPr>
          <w:rFonts w:asciiTheme="minorHAnsi" w:eastAsiaTheme="minorEastAsia" w:hAnsiTheme="minorHAnsi" w:cstheme="minorHAnsi"/>
          <w:noProof/>
          <w:sz w:val="20"/>
          <w:szCs w:val="20"/>
          <w:lang w:eastAsia="sl-SI"/>
        </w:rPr>
      </w:pPr>
      <w:r w:rsidRPr="00E0430E">
        <w:rPr>
          <w:rFonts w:asciiTheme="minorHAnsi" w:hAnsiTheme="minorHAnsi" w:cstheme="minorHAnsi"/>
          <w:b/>
          <w:bCs/>
          <w:sz w:val="20"/>
          <w:szCs w:val="20"/>
          <w:lang w:eastAsia="sl-SI"/>
        </w:rPr>
        <w:fldChar w:fldCharType="begin"/>
      </w:r>
      <w:r w:rsidRPr="00E0430E">
        <w:rPr>
          <w:rFonts w:asciiTheme="minorHAnsi" w:hAnsiTheme="minorHAnsi" w:cstheme="minorHAnsi"/>
          <w:b/>
          <w:bCs/>
          <w:sz w:val="20"/>
          <w:szCs w:val="20"/>
          <w:lang w:eastAsia="sl-SI"/>
        </w:rPr>
        <w:instrText xml:space="preserve"> TOC \h \z \c "Preglednica" </w:instrText>
      </w:r>
      <w:r w:rsidRPr="00E0430E">
        <w:rPr>
          <w:rFonts w:asciiTheme="minorHAnsi" w:hAnsiTheme="minorHAnsi" w:cstheme="minorHAnsi"/>
          <w:b/>
          <w:bCs/>
          <w:sz w:val="20"/>
          <w:szCs w:val="20"/>
          <w:lang w:eastAsia="sl-SI"/>
        </w:rPr>
        <w:fldChar w:fldCharType="separate"/>
      </w:r>
      <w:hyperlink w:anchor="_Toc28339615" w:history="1">
        <w:r w:rsidR="00E0430E" w:rsidRPr="00E0430E">
          <w:rPr>
            <w:rStyle w:val="Hiperpovezava"/>
            <w:rFonts w:asciiTheme="minorHAnsi" w:hAnsiTheme="minorHAnsi" w:cstheme="minorHAnsi"/>
            <w:i/>
            <w:noProof/>
            <w:sz w:val="20"/>
            <w:szCs w:val="20"/>
          </w:rPr>
          <w:t xml:space="preserve">Preglednica 1: </w:t>
        </w:r>
        <w:r w:rsidR="00E0430E" w:rsidRPr="00E0430E">
          <w:rPr>
            <w:rFonts w:asciiTheme="minorHAnsi" w:eastAsiaTheme="minorEastAsia" w:hAnsiTheme="minorHAnsi" w:cstheme="minorHAnsi"/>
            <w:noProof/>
            <w:sz w:val="20"/>
            <w:szCs w:val="20"/>
            <w:lang w:eastAsia="sl-SI"/>
          </w:rPr>
          <w:tab/>
        </w:r>
        <w:r w:rsidR="00E0430E" w:rsidRPr="00E0430E">
          <w:rPr>
            <w:rStyle w:val="Hiperpovezava"/>
            <w:rFonts w:asciiTheme="minorHAnsi" w:hAnsiTheme="minorHAnsi" w:cstheme="minorHAnsi"/>
            <w:i/>
            <w:noProof/>
            <w:sz w:val="20"/>
            <w:szCs w:val="20"/>
          </w:rPr>
          <w:t>Šifrant izvajanja ukrepov PUN v letu 2018, ki se uporablja v preglednici PUN 6.1. »Cilji in ukrepi_izvajanje 2018«.</w:t>
        </w:r>
        <w:r w:rsidR="00E0430E" w:rsidRPr="00E0430E">
          <w:rPr>
            <w:rFonts w:asciiTheme="minorHAnsi" w:hAnsiTheme="minorHAnsi" w:cstheme="minorHAnsi"/>
            <w:noProof/>
            <w:webHidden/>
            <w:sz w:val="20"/>
            <w:szCs w:val="20"/>
          </w:rPr>
          <w:tab/>
        </w:r>
        <w:r w:rsidR="00E0430E" w:rsidRPr="00E0430E">
          <w:rPr>
            <w:rFonts w:asciiTheme="minorHAnsi" w:hAnsiTheme="minorHAnsi" w:cstheme="minorHAnsi"/>
            <w:noProof/>
            <w:webHidden/>
            <w:sz w:val="20"/>
            <w:szCs w:val="20"/>
          </w:rPr>
          <w:fldChar w:fldCharType="begin"/>
        </w:r>
        <w:r w:rsidR="00E0430E" w:rsidRPr="00E0430E">
          <w:rPr>
            <w:rFonts w:asciiTheme="minorHAnsi" w:hAnsiTheme="minorHAnsi" w:cstheme="minorHAnsi"/>
            <w:noProof/>
            <w:webHidden/>
            <w:sz w:val="20"/>
            <w:szCs w:val="20"/>
          </w:rPr>
          <w:instrText xml:space="preserve"> PAGEREF _Toc28339615 \h </w:instrText>
        </w:r>
        <w:r w:rsidR="00E0430E" w:rsidRPr="00E0430E">
          <w:rPr>
            <w:rFonts w:asciiTheme="minorHAnsi" w:hAnsiTheme="minorHAnsi" w:cstheme="minorHAnsi"/>
            <w:noProof/>
            <w:webHidden/>
            <w:sz w:val="20"/>
            <w:szCs w:val="20"/>
          </w:rPr>
        </w:r>
        <w:r w:rsidR="00E0430E" w:rsidRPr="00E0430E">
          <w:rPr>
            <w:rFonts w:asciiTheme="minorHAnsi" w:hAnsiTheme="minorHAnsi" w:cstheme="minorHAnsi"/>
            <w:noProof/>
            <w:webHidden/>
            <w:sz w:val="20"/>
            <w:szCs w:val="20"/>
          </w:rPr>
          <w:fldChar w:fldCharType="separate"/>
        </w:r>
        <w:r w:rsidR="0006751C">
          <w:rPr>
            <w:rFonts w:asciiTheme="minorHAnsi" w:hAnsiTheme="minorHAnsi" w:cstheme="minorHAnsi"/>
            <w:noProof/>
            <w:webHidden/>
            <w:sz w:val="20"/>
            <w:szCs w:val="20"/>
          </w:rPr>
          <w:t>10</w:t>
        </w:r>
        <w:r w:rsidR="00E0430E" w:rsidRPr="00E0430E">
          <w:rPr>
            <w:rFonts w:asciiTheme="minorHAnsi" w:hAnsiTheme="minorHAnsi" w:cstheme="minorHAnsi"/>
            <w:noProof/>
            <w:webHidden/>
            <w:sz w:val="20"/>
            <w:szCs w:val="20"/>
          </w:rPr>
          <w:fldChar w:fldCharType="end"/>
        </w:r>
      </w:hyperlink>
    </w:p>
    <w:p w:rsidR="00E0430E" w:rsidRPr="00E0430E" w:rsidRDefault="00B4343F">
      <w:pPr>
        <w:pStyle w:val="Kazaloslik"/>
        <w:tabs>
          <w:tab w:val="right" w:leader="dot" w:pos="8488"/>
        </w:tabs>
        <w:rPr>
          <w:rFonts w:asciiTheme="minorHAnsi" w:eastAsiaTheme="minorEastAsia" w:hAnsiTheme="minorHAnsi" w:cstheme="minorHAnsi"/>
          <w:noProof/>
          <w:sz w:val="20"/>
          <w:szCs w:val="20"/>
          <w:lang w:eastAsia="sl-SI"/>
        </w:rPr>
      </w:pPr>
      <w:hyperlink w:anchor="_Toc28339616" w:history="1">
        <w:r w:rsidR="00E0430E" w:rsidRPr="00E0430E">
          <w:rPr>
            <w:rStyle w:val="Hiperpovezava"/>
            <w:rFonts w:asciiTheme="minorHAnsi" w:hAnsiTheme="minorHAnsi" w:cstheme="minorHAnsi"/>
            <w:i/>
            <w:noProof/>
            <w:sz w:val="20"/>
            <w:szCs w:val="20"/>
          </w:rPr>
          <w:t>Preglednica 2: Izdelava naravovarstvenih smernic od leta 2015 do 2018/2019.</w:t>
        </w:r>
        <w:r w:rsidR="00E0430E" w:rsidRPr="00E0430E">
          <w:rPr>
            <w:rFonts w:asciiTheme="minorHAnsi" w:hAnsiTheme="minorHAnsi" w:cstheme="minorHAnsi"/>
            <w:noProof/>
            <w:webHidden/>
            <w:sz w:val="20"/>
            <w:szCs w:val="20"/>
          </w:rPr>
          <w:tab/>
        </w:r>
        <w:r w:rsidR="00E0430E" w:rsidRPr="00E0430E">
          <w:rPr>
            <w:rFonts w:asciiTheme="minorHAnsi" w:hAnsiTheme="minorHAnsi" w:cstheme="minorHAnsi"/>
            <w:noProof/>
            <w:webHidden/>
            <w:sz w:val="20"/>
            <w:szCs w:val="20"/>
          </w:rPr>
          <w:fldChar w:fldCharType="begin"/>
        </w:r>
        <w:r w:rsidR="00E0430E" w:rsidRPr="00E0430E">
          <w:rPr>
            <w:rFonts w:asciiTheme="minorHAnsi" w:hAnsiTheme="minorHAnsi" w:cstheme="minorHAnsi"/>
            <w:noProof/>
            <w:webHidden/>
            <w:sz w:val="20"/>
            <w:szCs w:val="20"/>
          </w:rPr>
          <w:instrText xml:space="preserve"> PAGEREF _Toc28339616 \h </w:instrText>
        </w:r>
        <w:r w:rsidR="00E0430E" w:rsidRPr="00E0430E">
          <w:rPr>
            <w:rFonts w:asciiTheme="minorHAnsi" w:hAnsiTheme="minorHAnsi" w:cstheme="minorHAnsi"/>
            <w:noProof/>
            <w:webHidden/>
            <w:sz w:val="20"/>
            <w:szCs w:val="20"/>
          </w:rPr>
        </w:r>
        <w:r w:rsidR="00E0430E" w:rsidRPr="00E0430E">
          <w:rPr>
            <w:rFonts w:asciiTheme="minorHAnsi" w:hAnsiTheme="minorHAnsi" w:cstheme="minorHAnsi"/>
            <w:noProof/>
            <w:webHidden/>
            <w:sz w:val="20"/>
            <w:szCs w:val="20"/>
          </w:rPr>
          <w:fldChar w:fldCharType="separate"/>
        </w:r>
        <w:r w:rsidR="0006751C">
          <w:rPr>
            <w:rFonts w:asciiTheme="minorHAnsi" w:hAnsiTheme="minorHAnsi" w:cstheme="minorHAnsi"/>
            <w:noProof/>
            <w:webHidden/>
            <w:sz w:val="20"/>
            <w:szCs w:val="20"/>
          </w:rPr>
          <w:t>22</w:t>
        </w:r>
        <w:r w:rsidR="00E0430E" w:rsidRPr="00E0430E">
          <w:rPr>
            <w:rFonts w:asciiTheme="minorHAnsi" w:hAnsiTheme="minorHAnsi" w:cstheme="minorHAnsi"/>
            <w:noProof/>
            <w:webHidden/>
            <w:sz w:val="20"/>
            <w:szCs w:val="20"/>
          </w:rPr>
          <w:fldChar w:fldCharType="end"/>
        </w:r>
      </w:hyperlink>
    </w:p>
    <w:p w:rsidR="00E0430E" w:rsidRPr="00E0430E" w:rsidRDefault="00B4343F">
      <w:pPr>
        <w:pStyle w:val="Kazaloslik"/>
        <w:tabs>
          <w:tab w:val="left" w:pos="1760"/>
          <w:tab w:val="right" w:leader="dot" w:pos="8488"/>
        </w:tabs>
        <w:rPr>
          <w:rFonts w:asciiTheme="minorHAnsi" w:eastAsiaTheme="minorEastAsia" w:hAnsiTheme="minorHAnsi" w:cstheme="minorHAnsi"/>
          <w:noProof/>
          <w:sz w:val="20"/>
          <w:szCs w:val="20"/>
          <w:lang w:eastAsia="sl-SI"/>
        </w:rPr>
      </w:pPr>
      <w:hyperlink w:anchor="_Toc28339617" w:history="1">
        <w:r w:rsidR="00E0430E" w:rsidRPr="00E0430E">
          <w:rPr>
            <w:rStyle w:val="Hiperpovezava"/>
            <w:rFonts w:asciiTheme="minorHAnsi" w:hAnsiTheme="minorHAnsi" w:cstheme="minorHAnsi"/>
            <w:i/>
            <w:noProof/>
            <w:sz w:val="20"/>
            <w:szCs w:val="20"/>
          </w:rPr>
          <w:t xml:space="preserve">Preglednica 3: </w:t>
        </w:r>
        <w:r w:rsidR="00E0430E" w:rsidRPr="00E0430E">
          <w:rPr>
            <w:rFonts w:asciiTheme="minorHAnsi" w:eastAsiaTheme="minorEastAsia" w:hAnsiTheme="minorHAnsi" w:cstheme="minorHAnsi"/>
            <w:noProof/>
            <w:sz w:val="20"/>
            <w:szCs w:val="20"/>
            <w:lang w:eastAsia="sl-SI"/>
          </w:rPr>
          <w:tab/>
        </w:r>
        <w:r w:rsidR="00E0430E" w:rsidRPr="00E0430E">
          <w:rPr>
            <w:rStyle w:val="Hiperpovezava"/>
            <w:rFonts w:asciiTheme="minorHAnsi" w:hAnsiTheme="minorHAnsi" w:cstheme="minorHAnsi"/>
            <w:i/>
            <w:noProof/>
            <w:sz w:val="20"/>
            <w:szCs w:val="20"/>
          </w:rPr>
          <w:t>Doseganje vpisa v KOPOP ukrepe (v letu 2018) skladno s ciljnimi vrednosti določenimi v prilogi PUN 6.3 »Ciljne površine KOPOP«.</w:t>
        </w:r>
        <w:r w:rsidR="00E0430E" w:rsidRPr="00E0430E">
          <w:rPr>
            <w:rFonts w:asciiTheme="minorHAnsi" w:hAnsiTheme="minorHAnsi" w:cstheme="minorHAnsi"/>
            <w:noProof/>
            <w:webHidden/>
            <w:sz w:val="20"/>
            <w:szCs w:val="20"/>
          </w:rPr>
          <w:tab/>
        </w:r>
        <w:r w:rsidR="00E0430E" w:rsidRPr="00E0430E">
          <w:rPr>
            <w:rFonts w:asciiTheme="minorHAnsi" w:hAnsiTheme="minorHAnsi" w:cstheme="minorHAnsi"/>
            <w:noProof/>
            <w:webHidden/>
            <w:sz w:val="20"/>
            <w:szCs w:val="20"/>
          </w:rPr>
          <w:fldChar w:fldCharType="begin"/>
        </w:r>
        <w:r w:rsidR="00E0430E" w:rsidRPr="00E0430E">
          <w:rPr>
            <w:rFonts w:asciiTheme="minorHAnsi" w:hAnsiTheme="minorHAnsi" w:cstheme="minorHAnsi"/>
            <w:noProof/>
            <w:webHidden/>
            <w:sz w:val="20"/>
            <w:szCs w:val="20"/>
          </w:rPr>
          <w:instrText xml:space="preserve"> PAGEREF _Toc28339617 \h </w:instrText>
        </w:r>
        <w:r w:rsidR="00E0430E" w:rsidRPr="00E0430E">
          <w:rPr>
            <w:rFonts w:asciiTheme="minorHAnsi" w:hAnsiTheme="minorHAnsi" w:cstheme="minorHAnsi"/>
            <w:noProof/>
            <w:webHidden/>
            <w:sz w:val="20"/>
            <w:szCs w:val="20"/>
          </w:rPr>
        </w:r>
        <w:r w:rsidR="00E0430E" w:rsidRPr="00E0430E">
          <w:rPr>
            <w:rFonts w:asciiTheme="minorHAnsi" w:hAnsiTheme="minorHAnsi" w:cstheme="minorHAnsi"/>
            <w:noProof/>
            <w:webHidden/>
            <w:sz w:val="20"/>
            <w:szCs w:val="20"/>
          </w:rPr>
          <w:fldChar w:fldCharType="separate"/>
        </w:r>
        <w:r w:rsidR="0006751C">
          <w:rPr>
            <w:rFonts w:asciiTheme="minorHAnsi" w:hAnsiTheme="minorHAnsi" w:cstheme="minorHAnsi"/>
            <w:noProof/>
            <w:webHidden/>
            <w:sz w:val="20"/>
            <w:szCs w:val="20"/>
          </w:rPr>
          <w:t>32</w:t>
        </w:r>
        <w:r w:rsidR="00E0430E" w:rsidRPr="00E0430E">
          <w:rPr>
            <w:rFonts w:asciiTheme="minorHAnsi" w:hAnsiTheme="minorHAnsi" w:cstheme="minorHAnsi"/>
            <w:noProof/>
            <w:webHidden/>
            <w:sz w:val="20"/>
            <w:szCs w:val="20"/>
          </w:rPr>
          <w:fldChar w:fldCharType="end"/>
        </w:r>
      </w:hyperlink>
    </w:p>
    <w:p w:rsidR="00E0430E" w:rsidRPr="00E0430E" w:rsidRDefault="00B4343F">
      <w:pPr>
        <w:pStyle w:val="Kazaloslik"/>
        <w:tabs>
          <w:tab w:val="left" w:pos="1760"/>
          <w:tab w:val="right" w:leader="dot" w:pos="8488"/>
        </w:tabs>
        <w:rPr>
          <w:rFonts w:asciiTheme="minorHAnsi" w:eastAsiaTheme="minorEastAsia" w:hAnsiTheme="minorHAnsi" w:cstheme="minorHAnsi"/>
          <w:noProof/>
          <w:sz w:val="20"/>
          <w:szCs w:val="20"/>
          <w:lang w:eastAsia="sl-SI"/>
        </w:rPr>
      </w:pPr>
      <w:hyperlink w:anchor="_Toc28339618" w:history="1">
        <w:r w:rsidR="00E0430E" w:rsidRPr="00E0430E">
          <w:rPr>
            <w:rStyle w:val="Hiperpovezava"/>
            <w:rFonts w:asciiTheme="minorHAnsi" w:hAnsiTheme="minorHAnsi" w:cstheme="minorHAnsi"/>
            <w:i/>
            <w:noProof/>
            <w:sz w:val="20"/>
            <w:szCs w:val="20"/>
          </w:rPr>
          <w:t xml:space="preserve">Preglednica 4: </w:t>
        </w:r>
        <w:r w:rsidR="00E0430E" w:rsidRPr="00E0430E">
          <w:rPr>
            <w:rFonts w:asciiTheme="minorHAnsi" w:eastAsiaTheme="minorEastAsia" w:hAnsiTheme="minorHAnsi" w:cstheme="minorHAnsi"/>
            <w:noProof/>
            <w:sz w:val="20"/>
            <w:szCs w:val="20"/>
            <w:lang w:eastAsia="sl-SI"/>
          </w:rPr>
          <w:tab/>
        </w:r>
        <w:r w:rsidR="00E0430E" w:rsidRPr="00E0430E">
          <w:rPr>
            <w:rStyle w:val="Hiperpovezava"/>
            <w:rFonts w:asciiTheme="minorHAnsi" w:hAnsiTheme="minorHAnsi" w:cstheme="minorHAnsi"/>
            <w:i/>
            <w:noProof/>
            <w:sz w:val="20"/>
            <w:szCs w:val="20"/>
          </w:rPr>
          <w:t>Doseganje podrobnejših varstvenih ciljev velikosti populacij nekaterih vrst netopirjev, ptic in metuljev ter površin izbranih negozdnih habitatnih tipov v letu 2018.</w:t>
        </w:r>
        <w:r w:rsidR="00E0430E" w:rsidRPr="00E0430E">
          <w:rPr>
            <w:rFonts w:asciiTheme="minorHAnsi" w:hAnsiTheme="minorHAnsi" w:cstheme="minorHAnsi"/>
            <w:noProof/>
            <w:webHidden/>
            <w:sz w:val="20"/>
            <w:szCs w:val="20"/>
          </w:rPr>
          <w:tab/>
        </w:r>
        <w:r w:rsidR="00E0430E" w:rsidRPr="00E0430E">
          <w:rPr>
            <w:rFonts w:asciiTheme="minorHAnsi" w:hAnsiTheme="minorHAnsi" w:cstheme="minorHAnsi"/>
            <w:noProof/>
            <w:webHidden/>
            <w:sz w:val="20"/>
            <w:szCs w:val="20"/>
          </w:rPr>
          <w:fldChar w:fldCharType="begin"/>
        </w:r>
        <w:r w:rsidR="00E0430E" w:rsidRPr="00E0430E">
          <w:rPr>
            <w:rFonts w:asciiTheme="minorHAnsi" w:hAnsiTheme="minorHAnsi" w:cstheme="minorHAnsi"/>
            <w:noProof/>
            <w:webHidden/>
            <w:sz w:val="20"/>
            <w:szCs w:val="20"/>
          </w:rPr>
          <w:instrText xml:space="preserve"> PAGEREF _Toc28339618 \h </w:instrText>
        </w:r>
        <w:r w:rsidR="00E0430E" w:rsidRPr="00E0430E">
          <w:rPr>
            <w:rFonts w:asciiTheme="minorHAnsi" w:hAnsiTheme="minorHAnsi" w:cstheme="minorHAnsi"/>
            <w:noProof/>
            <w:webHidden/>
            <w:sz w:val="20"/>
            <w:szCs w:val="20"/>
          </w:rPr>
        </w:r>
        <w:r w:rsidR="00E0430E" w:rsidRPr="00E0430E">
          <w:rPr>
            <w:rFonts w:asciiTheme="minorHAnsi" w:hAnsiTheme="minorHAnsi" w:cstheme="minorHAnsi"/>
            <w:noProof/>
            <w:webHidden/>
            <w:sz w:val="20"/>
            <w:szCs w:val="20"/>
          </w:rPr>
          <w:fldChar w:fldCharType="separate"/>
        </w:r>
        <w:r w:rsidR="0006751C">
          <w:rPr>
            <w:rFonts w:asciiTheme="minorHAnsi" w:hAnsiTheme="minorHAnsi" w:cstheme="minorHAnsi"/>
            <w:noProof/>
            <w:webHidden/>
            <w:sz w:val="20"/>
            <w:szCs w:val="20"/>
          </w:rPr>
          <w:t>42</w:t>
        </w:r>
        <w:r w:rsidR="00E0430E" w:rsidRPr="00E0430E">
          <w:rPr>
            <w:rFonts w:asciiTheme="minorHAnsi" w:hAnsiTheme="minorHAnsi" w:cstheme="minorHAnsi"/>
            <w:noProof/>
            <w:webHidden/>
            <w:sz w:val="20"/>
            <w:szCs w:val="20"/>
          </w:rPr>
          <w:fldChar w:fldCharType="end"/>
        </w:r>
      </w:hyperlink>
    </w:p>
    <w:p w:rsidR="00483A76" w:rsidRPr="005478DD" w:rsidRDefault="00C60BBF" w:rsidP="000136A5">
      <w:pPr>
        <w:tabs>
          <w:tab w:val="right" w:leader="dot" w:pos="8789"/>
        </w:tabs>
        <w:spacing w:after="120" w:line="276" w:lineRule="auto"/>
        <w:ind w:left="1276" w:right="-291" w:hanging="1276"/>
        <w:jc w:val="both"/>
        <w:rPr>
          <w:rFonts w:asciiTheme="minorHAnsi" w:hAnsiTheme="minorHAnsi" w:cstheme="minorHAnsi"/>
          <w:b/>
          <w:noProof/>
          <w:sz w:val="28"/>
          <w:szCs w:val="28"/>
        </w:rPr>
      </w:pPr>
      <w:r w:rsidRPr="00E0430E">
        <w:rPr>
          <w:rFonts w:asciiTheme="minorHAnsi" w:hAnsiTheme="minorHAnsi" w:cstheme="minorHAnsi"/>
          <w:b/>
          <w:bCs/>
          <w:sz w:val="20"/>
          <w:szCs w:val="20"/>
          <w:lang w:eastAsia="sl-SI"/>
        </w:rPr>
        <w:fldChar w:fldCharType="end"/>
      </w:r>
      <w:r w:rsidR="00210494" w:rsidRPr="00EF0868">
        <w:rPr>
          <w:rFonts w:asciiTheme="minorHAnsi" w:hAnsiTheme="minorHAnsi" w:cstheme="minorHAnsi"/>
          <w:b/>
          <w:bCs/>
          <w:sz w:val="22"/>
          <w:szCs w:val="22"/>
          <w:lang w:eastAsia="sl-SI"/>
        </w:rPr>
        <w:br w:type="page"/>
      </w:r>
      <w:r w:rsidR="00483A76" w:rsidRPr="005478DD">
        <w:rPr>
          <w:rFonts w:asciiTheme="minorHAnsi" w:hAnsiTheme="minorHAnsi" w:cstheme="minorHAnsi"/>
          <w:b/>
          <w:noProof/>
          <w:sz w:val="28"/>
          <w:szCs w:val="28"/>
        </w:rPr>
        <w:lastRenderedPageBreak/>
        <w:t>SEZNAM UPORABLJENIH OKRAJŠAV</w:t>
      </w:r>
    </w:p>
    <w:p w:rsidR="005478DD" w:rsidRPr="005478DD" w:rsidRDefault="005478DD" w:rsidP="00BB4745">
      <w:pPr>
        <w:spacing w:after="120" w:line="276" w:lineRule="auto"/>
        <w:jc w:val="both"/>
        <w:rPr>
          <w:rFonts w:asciiTheme="minorHAnsi" w:hAnsiTheme="minorHAnsi" w:cstheme="minorHAnsi"/>
          <w:noProof/>
        </w:rPr>
      </w:pPr>
    </w:p>
    <w:p w:rsidR="00825B52" w:rsidRPr="00103FF3" w:rsidRDefault="00483A76" w:rsidP="00A25455">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t>ARS</w:t>
      </w:r>
      <w:r w:rsidR="00825B52" w:rsidRPr="00103FF3">
        <w:rPr>
          <w:rFonts w:asciiTheme="minorHAnsi" w:hAnsiTheme="minorHAnsi" w:cstheme="minorHAnsi"/>
          <w:noProof/>
          <w:sz w:val="22"/>
          <w:szCs w:val="22"/>
        </w:rPr>
        <w:t>KTRP</w:t>
      </w:r>
      <w:r w:rsidRPr="00103FF3">
        <w:rPr>
          <w:rFonts w:asciiTheme="minorHAnsi" w:hAnsiTheme="minorHAnsi" w:cstheme="minorHAnsi"/>
          <w:noProof/>
          <w:sz w:val="22"/>
          <w:szCs w:val="22"/>
        </w:rPr>
        <w:tab/>
      </w:r>
      <w:r w:rsidR="00825B52" w:rsidRPr="00103FF3">
        <w:rPr>
          <w:rFonts w:asciiTheme="minorHAnsi" w:hAnsiTheme="minorHAnsi" w:cstheme="minorHAnsi"/>
          <w:noProof/>
          <w:sz w:val="22"/>
          <w:szCs w:val="22"/>
        </w:rPr>
        <w:t>Agencija Republike Slovenije za razvoj podeželja in kmetijske trge</w:t>
      </w:r>
    </w:p>
    <w:p w:rsidR="00483A76" w:rsidRPr="00103FF3" w:rsidRDefault="00825B52" w:rsidP="00A25455">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t>ARSO</w:t>
      </w:r>
      <w:r w:rsidRPr="00103FF3">
        <w:rPr>
          <w:rFonts w:asciiTheme="minorHAnsi" w:hAnsiTheme="minorHAnsi" w:cstheme="minorHAnsi"/>
          <w:noProof/>
          <w:sz w:val="22"/>
          <w:szCs w:val="22"/>
        </w:rPr>
        <w:tab/>
      </w:r>
      <w:r w:rsidR="00483A76" w:rsidRPr="00103FF3">
        <w:rPr>
          <w:rFonts w:asciiTheme="minorHAnsi" w:hAnsiTheme="minorHAnsi" w:cstheme="minorHAnsi"/>
          <w:noProof/>
          <w:sz w:val="22"/>
          <w:szCs w:val="22"/>
        </w:rPr>
        <w:t>Agencija Republike Slovenije za okolje</w:t>
      </w:r>
    </w:p>
    <w:p w:rsidR="00483A76" w:rsidRPr="00103FF3" w:rsidRDefault="00483A76" w:rsidP="00A25455">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t xml:space="preserve">CPVO </w:t>
      </w:r>
      <w:r w:rsidRPr="00103FF3">
        <w:rPr>
          <w:rFonts w:asciiTheme="minorHAnsi" w:hAnsiTheme="minorHAnsi" w:cstheme="minorHAnsi"/>
          <w:noProof/>
          <w:sz w:val="22"/>
          <w:szCs w:val="22"/>
        </w:rPr>
        <w:tab/>
        <w:t>celovita presoja vplivov na okolje</w:t>
      </w:r>
    </w:p>
    <w:p w:rsidR="00274F26" w:rsidRPr="00103FF3" w:rsidRDefault="00274F26" w:rsidP="00A25455">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t>CRP</w:t>
      </w:r>
      <w:r w:rsidRPr="00103FF3">
        <w:rPr>
          <w:rFonts w:asciiTheme="minorHAnsi" w:hAnsiTheme="minorHAnsi" w:cstheme="minorHAnsi"/>
          <w:noProof/>
          <w:sz w:val="22"/>
          <w:szCs w:val="22"/>
        </w:rPr>
        <w:tab/>
        <w:t>Ciljni raziskovalni programi</w:t>
      </w:r>
    </w:p>
    <w:p w:rsidR="00A54CFF" w:rsidRPr="00103FF3" w:rsidRDefault="00A54CFF" w:rsidP="00A25455">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t>DKOP</w:t>
      </w:r>
      <w:r w:rsidRPr="00103FF3">
        <w:rPr>
          <w:rFonts w:asciiTheme="minorHAnsi" w:hAnsiTheme="minorHAnsi" w:cstheme="minorHAnsi"/>
          <w:noProof/>
          <w:sz w:val="22"/>
          <w:szCs w:val="22"/>
        </w:rPr>
        <w:tab/>
        <w:t>dobri kmetijski in okoljski pogoji</w:t>
      </w:r>
    </w:p>
    <w:p w:rsidR="007518F7" w:rsidRPr="00103FF3" w:rsidRDefault="007518F7" w:rsidP="00A25455">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t>DRSV</w:t>
      </w:r>
      <w:r w:rsidRPr="00103FF3">
        <w:rPr>
          <w:rFonts w:asciiTheme="minorHAnsi" w:hAnsiTheme="minorHAnsi" w:cstheme="minorHAnsi"/>
          <w:noProof/>
          <w:sz w:val="22"/>
          <w:szCs w:val="22"/>
        </w:rPr>
        <w:tab/>
        <w:t>Direkcija Republike Slovenije za vode</w:t>
      </w:r>
    </w:p>
    <w:p w:rsidR="00EE24A6" w:rsidRPr="00103FF3" w:rsidRDefault="00EE24A6" w:rsidP="00A25455">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t>ESSR</w:t>
      </w:r>
      <w:r w:rsidRPr="00103FF3">
        <w:rPr>
          <w:rFonts w:asciiTheme="minorHAnsi" w:hAnsiTheme="minorHAnsi" w:cstheme="minorHAnsi"/>
          <w:noProof/>
          <w:sz w:val="22"/>
          <w:szCs w:val="22"/>
        </w:rPr>
        <w:tab/>
        <w:t>Evropski sklad za regionalni razvoj</w:t>
      </w:r>
    </w:p>
    <w:p w:rsidR="00483A76" w:rsidRPr="00103FF3" w:rsidRDefault="00483A76" w:rsidP="00A25455">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t xml:space="preserve">EU </w:t>
      </w:r>
      <w:r w:rsidRPr="00103FF3">
        <w:rPr>
          <w:rFonts w:asciiTheme="minorHAnsi" w:hAnsiTheme="minorHAnsi" w:cstheme="minorHAnsi"/>
          <w:noProof/>
          <w:sz w:val="22"/>
          <w:szCs w:val="22"/>
        </w:rPr>
        <w:tab/>
        <w:t>Evropska unija</w:t>
      </w:r>
    </w:p>
    <w:p w:rsidR="00483A76" w:rsidRPr="00103FF3" w:rsidRDefault="00483A76" w:rsidP="00A25455">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t>GGN</w:t>
      </w:r>
      <w:r w:rsidRPr="00103FF3">
        <w:rPr>
          <w:rFonts w:asciiTheme="minorHAnsi" w:hAnsiTheme="minorHAnsi" w:cstheme="minorHAnsi"/>
          <w:noProof/>
          <w:sz w:val="22"/>
          <w:szCs w:val="22"/>
        </w:rPr>
        <w:tab/>
        <w:t>gozdno gospodarski načrt</w:t>
      </w:r>
    </w:p>
    <w:p w:rsidR="00483A76" w:rsidRPr="00103FF3" w:rsidRDefault="00483A76" w:rsidP="00A25455">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t>GGE</w:t>
      </w:r>
      <w:r w:rsidRPr="00103FF3">
        <w:rPr>
          <w:rFonts w:asciiTheme="minorHAnsi" w:hAnsiTheme="minorHAnsi" w:cstheme="minorHAnsi"/>
          <w:noProof/>
          <w:sz w:val="22"/>
          <w:szCs w:val="22"/>
        </w:rPr>
        <w:tab/>
        <w:t>gozdno gospodarska enota</w:t>
      </w:r>
    </w:p>
    <w:p w:rsidR="00854567" w:rsidRPr="00103FF3" w:rsidRDefault="00854567" w:rsidP="00854567">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t>Gorička krajina</w:t>
      </w:r>
      <w:r w:rsidRPr="00103FF3">
        <w:rPr>
          <w:rFonts w:asciiTheme="minorHAnsi" w:hAnsiTheme="minorHAnsi" w:cstheme="minorHAnsi"/>
          <w:noProof/>
          <w:sz w:val="22"/>
          <w:szCs w:val="22"/>
        </w:rPr>
        <w:tab/>
        <w:t xml:space="preserve">Vzdrževanje kmetijske krajine za ptice in metulje na Goričkem (ESSR projekt) </w:t>
      </w:r>
      <w:hyperlink r:id="rId9" w:history="1">
        <w:r w:rsidRPr="00103FF3">
          <w:rPr>
            <w:rStyle w:val="Hiperpovezava"/>
            <w:rFonts w:asciiTheme="minorHAnsi" w:hAnsiTheme="minorHAnsi" w:cstheme="minorHAnsi"/>
            <w:noProof/>
            <w:sz w:val="22"/>
            <w:szCs w:val="22"/>
          </w:rPr>
          <w:t>https://www.park-goricko.org/go/1106/Goricka-krajina</w:t>
        </w:r>
      </w:hyperlink>
    </w:p>
    <w:p w:rsidR="00274F26" w:rsidRPr="00103FF3" w:rsidRDefault="00274F26" w:rsidP="00854567">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t>ION</w:t>
      </w:r>
      <w:r w:rsidRPr="00103FF3">
        <w:rPr>
          <w:rFonts w:asciiTheme="minorHAnsi" w:hAnsiTheme="minorHAnsi" w:cstheme="minorHAnsi"/>
          <w:noProof/>
          <w:sz w:val="22"/>
          <w:szCs w:val="22"/>
        </w:rPr>
        <w:tab/>
        <w:t>Inšpekcija za okolje in naravo</w:t>
      </w:r>
    </w:p>
    <w:p w:rsidR="00AE618C" w:rsidRPr="00103FF3" w:rsidRDefault="00AE618C" w:rsidP="00854567">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sz w:val="22"/>
          <w:szCs w:val="22"/>
        </w:rPr>
        <w:t>IRSKG</w:t>
      </w:r>
      <w:r w:rsidR="00825B52" w:rsidRPr="00103FF3">
        <w:rPr>
          <w:rFonts w:asciiTheme="minorHAnsi" w:hAnsiTheme="minorHAnsi" w:cstheme="minorHAnsi"/>
          <w:sz w:val="22"/>
          <w:szCs w:val="22"/>
        </w:rPr>
        <w:t>LR</w:t>
      </w:r>
      <w:r w:rsidR="00825B52" w:rsidRPr="00103FF3">
        <w:rPr>
          <w:rFonts w:asciiTheme="minorHAnsi" w:hAnsiTheme="minorHAnsi" w:cstheme="minorHAnsi"/>
          <w:sz w:val="22"/>
          <w:szCs w:val="22"/>
        </w:rPr>
        <w:tab/>
      </w:r>
      <w:r w:rsidRPr="00103FF3">
        <w:rPr>
          <w:rFonts w:asciiTheme="minorHAnsi" w:hAnsiTheme="minorHAnsi" w:cstheme="minorHAnsi"/>
          <w:sz w:val="22"/>
          <w:szCs w:val="22"/>
        </w:rPr>
        <w:t>Inšpek</w:t>
      </w:r>
      <w:r w:rsidR="00825B52" w:rsidRPr="00103FF3">
        <w:rPr>
          <w:rFonts w:asciiTheme="minorHAnsi" w:hAnsiTheme="minorHAnsi" w:cstheme="minorHAnsi"/>
          <w:sz w:val="22"/>
          <w:szCs w:val="22"/>
        </w:rPr>
        <w:t>torat</w:t>
      </w:r>
      <w:r w:rsidRPr="00103FF3">
        <w:rPr>
          <w:rFonts w:asciiTheme="minorHAnsi" w:hAnsiTheme="minorHAnsi" w:cstheme="minorHAnsi"/>
          <w:sz w:val="22"/>
          <w:szCs w:val="22"/>
        </w:rPr>
        <w:t xml:space="preserve"> </w:t>
      </w:r>
      <w:r w:rsidRPr="00103FF3">
        <w:rPr>
          <w:rFonts w:asciiTheme="minorHAnsi" w:hAnsiTheme="minorHAnsi" w:cstheme="minorHAnsi"/>
          <w:noProof/>
          <w:sz w:val="22"/>
          <w:szCs w:val="22"/>
        </w:rPr>
        <w:t>Republike Slovenije za</w:t>
      </w:r>
      <w:r w:rsidR="00825B52" w:rsidRPr="00103FF3">
        <w:rPr>
          <w:rFonts w:asciiTheme="minorHAnsi" w:hAnsiTheme="minorHAnsi" w:cstheme="minorHAnsi"/>
          <w:noProof/>
          <w:sz w:val="22"/>
          <w:szCs w:val="22"/>
        </w:rPr>
        <w:t xml:space="preserve"> kme</w:t>
      </w:r>
      <w:r w:rsidR="00854567" w:rsidRPr="00103FF3">
        <w:rPr>
          <w:rFonts w:asciiTheme="minorHAnsi" w:hAnsiTheme="minorHAnsi" w:cstheme="minorHAnsi"/>
          <w:noProof/>
          <w:sz w:val="22"/>
          <w:szCs w:val="22"/>
        </w:rPr>
        <w:t xml:space="preserve">tijstvo, gozdarstvo, lovstvo in </w:t>
      </w:r>
      <w:r w:rsidR="00825B52" w:rsidRPr="00103FF3">
        <w:rPr>
          <w:rFonts w:asciiTheme="minorHAnsi" w:hAnsiTheme="minorHAnsi" w:cstheme="minorHAnsi"/>
          <w:noProof/>
          <w:sz w:val="22"/>
          <w:szCs w:val="22"/>
        </w:rPr>
        <w:t>ribištvo</w:t>
      </w:r>
    </w:p>
    <w:p w:rsidR="00854567" w:rsidRPr="00103FF3" w:rsidRDefault="00854567" w:rsidP="00A25455">
      <w:pPr>
        <w:tabs>
          <w:tab w:val="left" w:pos="1843"/>
        </w:tabs>
        <w:spacing w:line="276" w:lineRule="auto"/>
        <w:ind w:left="1843" w:hanging="1843"/>
        <w:jc w:val="both"/>
        <w:rPr>
          <w:rFonts w:asciiTheme="minorHAnsi" w:hAnsiTheme="minorHAnsi" w:cstheme="minorHAnsi"/>
          <w:sz w:val="22"/>
          <w:szCs w:val="22"/>
        </w:rPr>
      </w:pPr>
      <w:r w:rsidRPr="00103FF3">
        <w:rPr>
          <w:rFonts w:asciiTheme="minorHAnsi" w:hAnsiTheme="minorHAnsi" w:cstheme="minorHAnsi"/>
          <w:noProof/>
          <w:sz w:val="22"/>
          <w:szCs w:val="22"/>
        </w:rPr>
        <w:t>ITV</w:t>
      </w:r>
      <w:r w:rsidRPr="00103FF3">
        <w:rPr>
          <w:rFonts w:asciiTheme="minorHAnsi" w:hAnsiTheme="minorHAnsi" w:cstheme="minorHAnsi"/>
          <w:noProof/>
          <w:sz w:val="22"/>
          <w:szCs w:val="22"/>
        </w:rPr>
        <w:tab/>
        <w:t>invazivne tujerodne vrste</w:t>
      </w:r>
    </w:p>
    <w:p w:rsidR="00AE618C" w:rsidRPr="00103FF3" w:rsidRDefault="00AE618C" w:rsidP="00A25455">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sz w:val="22"/>
          <w:szCs w:val="22"/>
        </w:rPr>
        <w:t>IRSOP</w:t>
      </w:r>
      <w:r w:rsidR="00825B52" w:rsidRPr="00103FF3">
        <w:rPr>
          <w:rFonts w:asciiTheme="minorHAnsi" w:hAnsiTheme="minorHAnsi" w:cstheme="minorHAnsi"/>
          <w:sz w:val="22"/>
          <w:szCs w:val="22"/>
        </w:rPr>
        <w:tab/>
        <w:t>Inšpektorat</w:t>
      </w:r>
      <w:r w:rsidRPr="00103FF3">
        <w:rPr>
          <w:rFonts w:asciiTheme="minorHAnsi" w:hAnsiTheme="minorHAnsi" w:cstheme="minorHAnsi"/>
          <w:sz w:val="22"/>
          <w:szCs w:val="22"/>
        </w:rPr>
        <w:t xml:space="preserve"> </w:t>
      </w:r>
      <w:r w:rsidRPr="00103FF3">
        <w:rPr>
          <w:rFonts w:asciiTheme="minorHAnsi" w:hAnsiTheme="minorHAnsi" w:cstheme="minorHAnsi"/>
          <w:noProof/>
          <w:sz w:val="22"/>
          <w:szCs w:val="22"/>
        </w:rPr>
        <w:t>Republike Slovenije za okolje in prostor</w:t>
      </w:r>
    </w:p>
    <w:p w:rsidR="00854567" w:rsidRPr="00103FF3" w:rsidRDefault="00854567" w:rsidP="00854567">
      <w:pPr>
        <w:tabs>
          <w:tab w:val="left" w:pos="1843"/>
        </w:tabs>
        <w:spacing w:line="276" w:lineRule="auto"/>
        <w:ind w:left="1843" w:hanging="1843"/>
        <w:jc w:val="both"/>
        <w:rPr>
          <w:rFonts w:asciiTheme="minorHAnsi" w:hAnsiTheme="minorHAnsi" w:cstheme="minorHAnsi"/>
          <w:sz w:val="22"/>
          <w:szCs w:val="22"/>
        </w:rPr>
      </w:pPr>
      <w:r w:rsidRPr="00103FF3">
        <w:rPr>
          <w:rFonts w:asciiTheme="minorHAnsi" w:hAnsiTheme="minorHAnsi" w:cstheme="minorHAnsi"/>
          <w:sz w:val="22"/>
          <w:szCs w:val="22"/>
        </w:rPr>
        <w:t>JZ KP</w:t>
      </w:r>
      <w:r w:rsidRPr="00103FF3">
        <w:rPr>
          <w:rFonts w:asciiTheme="minorHAnsi" w:hAnsiTheme="minorHAnsi" w:cstheme="minorHAnsi"/>
          <w:sz w:val="22"/>
          <w:szCs w:val="22"/>
        </w:rPr>
        <w:tab/>
        <w:t>Javni zavod Kozjanski park</w:t>
      </w:r>
    </w:p>
    <w:p w:rsidR="00854567" w:rsidRPr="00103FF3" w:rsidRDefault="00854567" w:rsidP="00854567">
      <w:pPr>
        <w:tabs>
          <w:tab w:val="left" w:pos="1843"/>
        </w:tabs>
        <w:spacing w:line="276" w:lineRule="auto"/>
        <w:ind w:left="1843" w:hanging="1843"/>
        <w:jc w:val="both"/>
        <w:rPr>
          <w:rFonts w:asciiTheme="minorHAnsi" w:hAnsiTheme="minorHAnsi" w:cstheme="minorHAnsi"/>
          <w:sz w:val="22"/>
          <w:szCs w:val="22"/>
        </w:rPr>
      </w:pPr>
      <w:r w:rsidRPr="00103FF3">
        <w:rPr>
          <w:rFonts w:asciiTheme="minorHAnsi" w:hAnsiTheme="minorHAnsi" w:cstheme="minorHAnsi"/>
          <w:sz w:val="22"/>
          <w:szCs w:val="22"/>
        </w:rPr>
        <w:t>JZ KPG</w:t>
      </w:r>
      <w:r w:rsidRPr="00103FF3">
        <w:rPr>
          <w:rFonts w:asciiTheme="minorHAnsi" w:hAnsiTheme="minorHAnsi" w:cstheme="minorHAnsi"/>
          <w:sz w:val="22"/>
          <w:szCs w:val="22"/>
        </w:rPr>
        <w:tab/>
        <w:t>Javni zavod Krajinski park Goričko</w:t>
      </w:r>
    </w:p>
    <w:p w:rsidR="00854567" w:rsidRPr="00103FF3" w:rsidRDefault="00854567" w:rsidP="00854567">
      <w:pPr>
        <w:tabs>
          <w:tab w:val="left" w:pos="1843"/>
        </w:tabs>
        <w:spacing w:line="276" w:lineRule="auto"/>
        <w:ind w:left="1843" w:hanging="1843"/>
        <w:jc w:val="both"/>
        <w:rPr>
          <w:rFonts w:asciiTheme="minorHAnsi" w:hAnsiTheme="minorHAnsi" w:cstheme="minorHAnsi"/>
          <w:sz w:val="22"/>
          <w:szCs w:val="22"/>
        </w:rPr>
      </w:pPr>
      <w:r w:rsidRPr="00103FF3">
        <w:rPr>
          <w:rFonts w:asciiTheme="minorHAnsi" w:hAnsiTheme="minorHAnsi" w:cstheme="minorHAnsi"/>
          <w:sz w:val="22"/>
          <w:szCs w:val="22"/>
        </w:rPr>
        <w:t>JZ KPK</w:t>
      </w:r>
      <w:r w:rsidRPr="00103FF3">
        <w:rPr>
          <w:rFonts w:asciiTheme="minorHAnsi" w:hAnsiTheme="minorHAnsi" w:cstheme="minorHAnsi"/>
          <w:sz w:val="22"/>
          <w:szCs w:val="22"/>
        </w:rPr>
        <w:tab/>
        <w:t>Javni zavod Krajinski park Kolpa</w:t>
      </w:r>
    </w:p>
    <w:p w:rsidR="00854567" w:rsidRPr="00103FF3" w:rsidRDefault="00854567" w:rsidP="00854567">
      <w:pPr>
        <w:tabs>
          <w:tab w:val="left" w:pos="1843"/>
        </w:tabs>
        <w:spacing w:line="276" w:lineRule="auto"/>
        <w:ind w:left="1843" w:hanging="1843"/>
        <w:jc w:val="both"/>
        <w:rPr>
          <w:rFonts w:asciiTheme="minorHAnsi" w:hAnsiTheme="minorHAnsi" w:cstheme="minorHAnsi"/>
          <w:sz w:val="22"/>
          <w:szCs w:val="22"/>
        </w:rPr>
      </w:pPr>
      <w:r w:rsidRPr="00103FF3">
        <w:rPr>
          <w:rFonts w:asciiTheme="minorHAnsi" w:hAnsiTheme="minorHAnsi" w:cstheme="minorHAnsi"/>
          <w:sz w:val="22"/>
          <w:szCs w:val="22"/>
        </w:rPr>
        <w:t xml:space="preserve">JZ KPLB </w:t>
      </w:r>
      <w:r w:rsidRPr="00103FF3">
        <w:rPr>
          <w:rFonts w:asciiTheme="minorHAnsi" w:hAnsiTheme="minorHAnsi" w:cstheme="minorHAnsi"/>
          <w:sz w:val="22"/>
          <w:szCs w:val="22"/>
        </w:rPr>
        <w:tab/>
        <w:t>Javni zavod Krajinski park Ljubljansko barje</w:t>
      </w:r>
    </w:p>
    <w:p w:rsidR="00854567" w:rsidRPr="00103FF3" w:rsidRDefault="00854567" w:rsidP="00854567">
      <w:pPr>
        <w:tabs>
          <w:tab w:val="left" w:pos="1843"/>
        </w:tabs>
        <w:spacing w:line="276" w:lineRule="auto"/>
        <w:ind w:left="1843" w:hanging="1843"/>
        <w:jc w:val="both"/>
        <w:rPr>
          <w:rFonts w:asciiTheme="minorHAnsi" w:hAnsiTheme="minorHAnsi" w:cstheme="minorHAnsi"/>
          <w:sz w:val="22"/>
          <w:szCs w:val="22"/>
        </w:rPr>
      </w:pPr>
      <w:r w:rsidRPr="00103FF3">
        <w:rPr>
          <w:rFonts w:asciiTheme="minorHAnsi" w:hAnsiTheme="minorHAnsi" w:cstheme="minorHAnsi"/>
          <w:sz w:val="22"/>
          <w:szCs w:val="22"/>
        </w:rPr>
        <w:t>JZ KPS</w:t>
      </w:r>
      <w:r w:rsidRPr="00103FF3">
        <w:rPr>
          <w:rFonts w:asciiTheme="minorHAnsi" w:hAnsiTheme="minorHAnsi" w:cstheme="minorHAnsi"/>
          <w:sz w:val="22"/>
          <w:szCs w:val="22"/>
        </w:rPr>
        <w:tab/>
        <w:t>Javni zavod Krajinski park Strunjan</w:t>
      </w:r>
    </w:p>
    <w:p w:rsidR="00854567" w:rsidRPr="00103FF3" w:rsidRDefault="00854567" w:rsidP="00854567">
      <w:pPr>
        <w:tabs>
          <w:tab w:val="left" w:pos="1843"/>
        </w:tabs>
        <w:spacing w:line="276" w:lineRule="auto"/>
        <w:ind w:left="1843" w:hanging="1843"/>
        <w:jc w:val="both"/>
        <w:rPr>
          <w:rFonts w:asciiTheme="minorHAnsi" w:hAnsiTheme="minorHAnsi" w:cstheme="minorHAnsi"/>
          <w:sz w:val="22"/>
          <w:szCs w:val="22"/>
        </w:rPr>
      </w:pPr>
      <w:r w:rsidRPr="00103FF3">
        <w:rPr>
          <w:rFonts w:asciiTheme="minorHAnsi" w:hAnsiTheme="minorHAnsi" w:cstheme="minorHAnsi"/>
          <w:sz w:val="22"/>
          <w:szCs w:val="22"/>
        </w:rPr>
        <w:t>JZ PŠJ</w:t>
      </w:r>
      <w:r w:rsidRPr="00103FF3">
        <w:rPr>
          <w:rFonts w:asciiTheme="minorHAnsi" w:hAnsiTheme="minorHAnsi" w:cstheme="minorHAnsi"/>
          <w:sz w:val="22"/>
          <w:szCs w:val="22"/>
        </w:rPr>
        <w:tab/>
        <w:t>Javni zavod Park Škocjanske jame</w:t>
      </w:r>
    </w:p>
    <w:p w:rsidR="00854567" w:rsidRPr="00103FF3" w:rsidRDefault="00854567" w:rsidP="00854567">
      <w:pPr>
        <w:tabs>
          <w:tab w:val="left" w:pos="1843"/>
        </w:tabs>
        <w:spacing w:line="276" w:lineRule="auto"/>
        <w:ind w:left="1843" w:hanging="1843"/>
        <w:jc w:val="both"/>
        <w:rPr>
          <w:rFonts w:asciiTheme="minorHAnsi" w:hAnsiTheme="minorHAnsi" w:cstheme="minorHAnsi"/>
          <w:sz w:val="22"/>
          <w:szCs w:val="22"/>
        </w:rPr>
      </w:pPr>
      <w:r w:rsidRPr="00103FF3">
        <w:rPr>
          <w:rFonts w:asciiTheme="minorHAnsi" w:hAnsiTheme="minorHAnsi" w:cstheme="minorHAnsi"/>
          <w:sz w:val="22"/>
          <w:szCs w:val="22"/>
        </w:rPr>
        <w:t>JZ TNP</w:t>
      </w:r>
      <w:r w:rsidRPr="00103FF3">
        <w:rPr>
          <w:rFonts w:asciiTheme="minorHAnsi" w:hAnsiTheme="minorHAnsi" w:cstheme="minorHAnsi"/>
          <w:sz w:val="22"/>
          <w:szCs w:val="22"/>
        </w:rPr>
        <w:tab/>
        <w:t>Javni zavod Triglavski narodni park</w:t>
      </w:r>
    </w:p>
    <w:p w:rsidR="00483A76" w:rsidRPr="00103FF3" w:rsidRDefault="00483A76" w:rsidP="00A25455">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t>KO</w:t>
      </w:r>
      <w:r w:rsidR="00A25455" w:rsidRPr="00103FF3">
        <w:rPr>
          <w:rFonts w:asciiTheme="minorHAnsi" w:hAnsiTheme="minorHAnsi" w:cstheme="minorHAnsi"/>
          <w:noProof/>
          <w:sz w:val="22"/>
          <w:szCs w:val="22"/>
        </w:rPr>
        <w:t>POP</w:t>
      </w:r>
      <w:r w:rsidR="00A25455" w:rsidRPr="00103FF3">
        <w:rPr>
          <w:rFonts w:asciiTheme="minorHAnsi" w:hAnsiTheme="minorHAnsi" w:cstheme="minorHAnsi"/>
          <w:noProof/>
          <w:sz w:val="22"/>
          <w:szCs w:val="22"/>
        </w:rPr>
        <w:tab/>
        <w:t xml:space="preserve">kmetijsko-okoljska-podnebna </w:t>
      </w:r>
      <w:r w:rsidRPr="00103FF3">
        <w:rPr>
          <w:rFonts w:asciiTheme="minorHAnsi" w:hAnsiTheme="minorHAnsi" w:cstheme="minorHAnsi"/>
          <w:noProof/>
          <w:sz w:val="22"/>
          <w:szCs w:val="22"/>
        </w:rPr>
        <w:t xml:space="preserve">plačila (v okviru </w:t>
      </w:r>
      <w:r w:rsidR="00A25455" w:rsidRPr="00103FF3">
        <w:rPr>
          <w:rFonts w:asciiTheme="minorHAnsi" w:hAnsiTheme="minorHAnsi" w:cstheme="minorHAnsi"/>
          <w:noProof/>
          <w:sz w:val="22"/>
          <w:szCs w:val="22"/>
        </w:rPr>
        <w:t xml:space="preserve">Programa </w:t>
      </w:r>
      <w:r w:rsidRPr="00103FF3">
        <w:rPr>
          <w:rFonts w:asciiTheme="minorHAnsi" w:hAnsiTheme="minorHAnsi" w:cstheme="minorHAnsi"/>
          <w:noProof/>
          <w:sz w:val="22"/>
          <w:szCs w:val="22"/>
        </w:rPr>
        <w:t>razvoja podeželja)</w:t>
      </w:r>
    </w:p>
    <w:p w:rsidR="00854567" w:rsidRPr="00103FF3" w:rsidRDefault="00854567" w:rsidP="00A25455">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t>KPSS</w:t>
      </w:r>
      <w:r w:rsidRPr="00103FF3">
        <w:rPr>
          <w:rFonts w:asciiTheme="minorHAnsi" w:hAnsiTheme="minorHAnsi" w:cstheme="minorHAnsi"/>
          <w:noProof/>
          <w:sz w:val="22"/>
          <w:szCs w:val="22"/>
        </w:rPr>
        <w:tab/>
        <w:t>Krajinski park Sečoveljske soline</w:t>
      </w:r>
    </w:p>
    <w:p w:rsidR="00854567" w:rsidRPr="00103FF3" w:rsidRDefault="00854567" w:rsidP="00A25455">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t>KRAS.RE.VITA</w:t>
      </w:r>
      <w:r w:rsidRPr="00103FF3">
        <w:rPr>
          <w:rFonts w:asciiTheme="minorHAnsi" w:hAnsiTheme="minorHAnsi" w:cstheme="minorHAnsi"/>
          <w:noProof/>
          <w:sz w:val="22"/>
          <w:szCs w:val="22"/>
        </w:rPr>
        <w:tab/>
        <w:t xml:space="preserve">Izboljšanje stanja naravovarstveno najpomembnejših delov travišč in barjanskih površin na Cerkniškem jezeru in Planinskem polju (ESSR projekt) </w:t>
      </w:r>
      <w:hyperlink r:id="rId10" w:history="1">
        <w:r w:rsidRPr="00103FF3">
          <w:rPr>
            <w:rStyle w:val="Hiperpovezava"/>
            <w:rFonts w:asciiTheme="minorHAnsi" w:hAnsiTheme="minorHAnsi" w:cstheme="minorHAnsi"/>
            <w:noProof/>
            <w:sz w:val="22"/>
            <w:szCs w:val="22"/>
          </w:rPr>
          <w:t>http://www.kras.notranjski-park.si/</w:t>
        </w:r>
      </w:hyperlink>
    </w:p>
    <w:p w:rsidR="00483A76" w:rsidRPr="00103FF3" w:rsidRDefault="00483A76" w:rsidP="00A25455">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t>LIFE</w:t>
      </w:r>
      <w:r w:rsidRPr="00103FF3">
        <w:rPr>
          <w:rFonts w:asciiTheme="minorHAnsi" w:hAnsiTheme="minorHAnsi" w:cstheme="minorHAnsi"/>
          <w:noProof/>
          <w:sz w:val="22"/>
          <w:szCs w:val="22"/>
        </w:rPr>
        <w:tab/>
        <w:t>Finančni instrument Evropske unije za okolje in naravo LIFE</w:t>
      </w:r>
    </w:p>
    <w:p w:rsidR="00515F6F" w:rsidRPr="00103FF3" w:rsidRDefault="00515F6F" w:rsidP="00A25455">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t>LIFE Kočevsko</w:t>
      </w:r>
      <w:r w:rsidRPr="00103FF3">
        <w:rPr>
          <w:rFonts w:asciiTheme="minorHAnsi" w:hAnsiTheme="minorHAnsi" w:cstheme="minorHAnsi"/>
          <w:noProof/>
          <w:sz w:val="22"/>
          <w:szCs w:val="22"/>
        </w:rPr>
        <w:tab/>
        <w:t xml:space="preserve">Ohranjanje območij Natura 2000 Kočevsko (LIFE13 NAT/SI/000314) </w:t>
      </w:r>
      <w:hyperlink r:id="rId11" w:history="1">
        <w:r w:rsidRPr="00103FF3">
          <w:rPr>
            <w:rStyle w:val="Hiperpovezava"/>
            <w:rFonts w:asciiTheme="minorHAnsi" w:hAnsiTheme="minorHAnsi" w:cstheme="minorHAnsi"/>
            <w:noProof/>
            <w:sz w:val="22"/>
            <w:szCs w:val="22"/>
          </w:rPr>
          <w:t>http://life-kocevsko.eu/</w:t>
        </w:r>
      </w:hyperlink>
    </w:p>
    <w:p w:rsidR="00515F6F" w:rsidRPr="00103FF3" w:rsidRDefault="00515F6F" w:rsidP="00A25455">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t>LIFE Stržen</w:t>
      </w:r>
      <w:r w:rsidRPr="00103FF3">
        <w:rPr>
          <w:rFonts w:asciiTheme="minorHAnsi" w:hAnsiTheme="minorHAnsi" w:cstheme="minorHAnsi"/>
          <w:noProof/>
          <w:sz w:val="22"/>
          <w:szCs w:val="22"/>
        </w:rPr>
        <w:tab/>
        <w:t xml:space="preserve">Izboljšanje stanja območij Natura 2000 na presihajočem Cerkniškem jezeru z renaturacijo struge Stržena (LIFE16 NAT/SI/000708) </w:t>
      </w:r>
      <w:hyperlink r:id="rId12" w:history="1">
        <w:r w:rsidRPr="00103FF3">
          <w:rPr>
            <w:rStyle w:val="Hiperpovezava"/>
            <w:rFonts w:asciiTheme="minorHAnsi" w:hAnsiTheme="minorHAnsi" w:cstheme="minorHAnsi"/>
            <w:noProof/>
            <w:sz w:val="22"/>
            <w:szCs w:val="22"/>
          </w:rPr>
          <w:t>http://life.notranjski-park.si/sl/</w:t>
        </w:r>
      </w:hyperlink>
    </w:p>
    <w:p w:rsidR="00515F6F" w:rsidRPr="00103FF3" w:rsidRDefault="00515F6F" w:rsidP="00A25455">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t>LIVEDRAVA</w:t>
      </w:r>
      <w:r w:rsidRPr="00103FF3">
        <w:rPr>
          <w:rFonts w:asciiTheme="minorHAnsi" w:hAnsiTheme="minorHAnsi" w:cstheme="minorHAnsi"/>
          <w:noProof/>
          <w:sz w:val="22"/>
          <w:szCs w:val="22"/>
        </w:rPr>
        <w:tab/>
        <w:t xml:space="preserve">Obnova rečnega ekosistema nižinskega dela Drave v Sloveniji (LIFE11 NAT/SI/882) </w:t>
      </w:r>
      <w:hyperlink r:id="rId13" w:history="1">
        <w:r w:rsidRPr="00103FF3">
          <w:rPr>
            <w:rStyle w:val="Hiperpovezava"/>
            <w:rFonts w:asciiTheme="minorHAnsi" w:hAnsiTheme="minorHAnsi" w:cstheme="minorHAnsi"/>
            <w:noProof/>
            <w:sz w:val="22"/>
            <w:szCs w:val="22"/>
          </w:rPr>
          <w:t>http://livedrava.ptice.si/</w:t>
        </w:r>
      </w:hyperlink>
    </w:p>
    <w:p w:rsidR="00351374" w:rsidRPr="00103FF3" w:rsidRDefault="00351374" w:rsidP="00A25455">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t>MGRT</w:t>
      </w:r>
      <w:r w:rsidRPr="00103FF3">
        <w:rPr>
          <w:rFonts w:asciiTheme="minorHAnsi" w:hAnsiTheme="minorHAnsi" w:cstheme="minorHAnsi"/>
          <w:noProof/>
          <w:sz w:val="22"/>
          <w:szCs w:val="22"/>
        </w:rPr>
        <w:tab/>
        <w:t>Ministrstvo za gospodarski razvoj in tehnologijo</w:t>
      </w:r>
    </w:p>
    <w:p w:rsidR="00483A76" w:rsidRPr="00103FF3" w:rsidRDefault="00483A76" w:rsidP="00A25455">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t xml:space="preserve">MKGP </w:t>
      </w:r>
      <w:r w:rsidRPr="00103FF3">
        <w:rPr>
          <w:rFonts w:asciiTheme="minorHAnsi" w:hAnsiTheme="minorHAnsi" w:cstheme="minorHAnsi"/>
          <w:noProof/>
          <w:sz w:val="22"/>
          <w:szCs w:val="22"/>
        </w:rPr>
        <w:tab/>
        <w:t>Ministrstvo za kmetijstvo, gozdarstvo in prehrano</w:t>
      </w:r>
    </w:p>
    <w:p w:rsidR="00483A76" w:rsidRPr="00103FF3" w:rsidRDefault="00483A76" w:rsidP="00A25455">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t xml:space="preserve">MOP </w:t>
      </w:r>
      <w:r w:rsidRPr="00103FF3">
        <w:rPr>
          <w:rFonts w:asciiTheme="minorHAnsi" w:hAnsiTheme="minorHAnsi" w:cstheme="minorHAnsi"/>
          <w:noProof/>
          <w:sz w:val="22"/>
          <w:szCs w:val="22"/>
        </w:rPr>
        <w:tab/>
        <w:t>Ministrstvo za okolje in prostor</w:t>
      </w:r>
    </w:p>
    <w:p w:rsidR="00854567" w:rsidRPr="00103FF3" w:rsidRDefault="00854567" w:rsidP="00A25455">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lastRenderedPageBreak/>
        <w:t>Nat2Care</w:t>
      </w:r>
      <w:r w:rsidRPr="00103FF3">
        <w:rPr>
          <w:rFonts w:asciiTheme="minorHAnsi" w:hAnsiTheme="minorHAnsi" w:cstheme="minorHAnsi"/>
          <w:noProof/>
          <w:sz w:val="22"/>
          <w:szCs w:val="22"/>
        </w:rPr>
        <w:tab/>
        <w:t xml:space="preserve">Spodbujanje skupnosti za ohranjanje in obnavljanje čezmejnih območij Natura 2000 (Interreg V-A Italija-Slovenija) </w:t>
      </w:r>
      <w:hyperlink r:id="rId14" w:history="1">
        <w:r w:rsidRPr="00103FF3">
          <w:rPr>
            <w:rStyle w:val="Hiperpovezava"/>
            <w:rFonts w:asciiTheme="minorHAnsi" w:hAnsiTheme="minorHAnsi" w:cstheme="minorHAnsi"/>
            <w:noProof/>
            <w:sz w:val="22"/>
            <w:szCs w:val="22"/>
          </w:rPr>
          <w:t>https://www.ita-slo.eu/sl/nat2care</w:t>
        </w:r>
      </w:hyperlink>
    </w:p>
    <w:p w:rsidR="00854567" w:rsidRPr="00103FF3" w:rsidRDefault="00854567" w:rsidP="00A25455">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t>NRP</w:t>
      </w:r>
      <w:r w:rsidRPr="00103FF3">
        <w:rPr>
          <w:rFonts w:asciiTheme="minorHAnsi" w:hAnsiTheme="minorHAnsi" w:cstheme="minorHAnsi"/>
          <w:noProof/>
          <w:sz w:val="22"/>
          <w:szCs w:val="22"/>
        </w:rPr>
        <w:tab/>
        <w:t>Notranjski regijski park</w:t>
      </w:r>
    </w:p>
    <w:p w:rsidR="00274F26" w:rsidRPr="00103FF3" w:rsidRDefault="00274F26" w:rsidP="00A25455">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t>NUV</w:t>
      </w:r>
      <w:r w:rsidRPr="00103FF3">
        <w:rPr>
          <w:rFonts w:asciiTheme="minorHAnsi" w:hAnsiTheme="minorHAnsi" w:cstheme="minorHAnsi"/>
          <w:noProof/>
          <w:sz w:val="22"/>
          <w:szCs w:val="22"/>
        </w:rPr>
        <w:tab/>
        <w:t>Načrt upravljanja voda</w:t>
      </w:r>
    </w:p>
    <w:p w:rsidR="00483A76" w:rsidRPr="00103FF3" w:rsidRDefault="00483A76" w:rsidP="00A25455">
      <w:pPr>
        <w:tabs>
          <w:tab w:val="left" w:pos="1843"/>
        </w:tabs>
        <w:spacing w:line="276" w:lineRule="auto"/>
        <w:ind w:left="1843" w:hanging="1843"/>
        <w:jc w:val="both"/>
        <w:rPr>
          <w:rFonts w:asciiTheme="minorHAnsi" w:hAnsiTheme="minorHAnsi" w:cstheme="minorHAnsi"/>
          <w:sz w:val="22"/>
          <w:szCs w:val="22"/>
        </w:rPr>
      </w:pPr>
      <w:r w:rsidRPr="00103FF3">
        <w:rPr>
          <w:rFonts w:asciiTheme="minorHAnsi" w:hAnsiTheme="minorHAnsi" w:cstheme="minorHAnsi"/>
          <w:sz w:val="22"/>
          <w:szCs w:val="22"/>
        </w:rPr>
        <w:t>območja Natura</w:t>
      </w:r>
      <w:r w:rsidRPr="00103FF3">
        <w:rPr>
          <w:rFonts w:asciiTheme="minorHAnsi" w:hAnsiTheme="minorHAnsi" w:cstheme="minorHAnsi"/>
          <w:sz w:val="22"/>
          <w:szCs w:val="22"/>
        </w:rPr>
        <w:tab/>
        <w:t>posebna varstvena območja (Natura območja) in potencialna posebna ohranitvena območja (potencialna Natura območja)</w:t>
      </w:r>
    </w:p>
    <w:p w:rsidR="00834002" w:rsidRPr="00103FF3" w:rsidRDefault="00834002" w:rsidP="00A25455">
      <w:pPr>
        <w:tabs>
          <w:tab w:val="left" w:pos="1843"/>
        </w:tabs>
        <w:spacing w:line="276" w:lineRule="auto"/>
        <w:ind w:left="1843" w:hanging="1843"/>
        <w:jc w:val="both"/>
        <w:rPr>
          <w:rFonts w:asciiTheme="minorHAnsi" w:hAnsiTheme="minorHAnsi" w:cstheme="minorHAnsi"/>
          <w:sz w:val="22"/>
          <w:szCs w:val="22"/>
        </w:rPr>
      </w:pPr>
      <w:r w:rsidRPr="00103FF3">
        <w:rPr>
          <w:rFonts w:asciiTheme="minorHAnsi" w:hAnsiTheme="minorHAnsi" w:cstheme="minorHAnsi"/>
          <w:sz w:val="22"/>
          <w:szCs w:val="22"/>
        </w:rPr>
        <w:t>OOTT</w:t>
      </w:r>
      <w:r w:rsidRPr="00103FF3">
        <w:rPr>
          <w:rFonts w:asciiTheme="minorHAnsi" w:hAnsiTheme="minorHAnsi" w:cstheme="minorHAnsi"/>
          <w:sz w:val="22"/>
          <w:szCs w:val="22"/>
        </w:rPr>
        <w:tab/>
        <w:t>okoljsko občutljivo trajno travinje</w:t>
      </w:r>
    </w:p>
    <w:p w:rsidR="00854567" w:rsidRPr="00103FF3" w:rsidRDefault="00854567" w:rsidP="00A25455">
      <w:pPr>
        <w:tabs>
          <w:tab w:val="left" w:pos="1843"/>
        </w:tabs>
        <w:spacing w:line="276" w:lineRule="auto"/>
        <w:ind w:left="1843" w:hanging="1843"/>
        <w:jc w:val="both"/>
        <w:rPr>
          <w:rFonts w:asciiTheme="minorHAnsi" w:hAnsiTheme="minorHAnsi" w:cstheme="minorHAnsi"/>
          <w:sz w:val="22"/>
          <w:szCs w:val="22"/>
        </w:rPr>
      </w:pPr>
      <w:proofErr w:type="spellStart"/>
      <w:r w:rsidRPr="00103FF3">
        <w:rPr>
          <w:rFonts w:asciiTheme="minorHAnsi" w:hAnsiTheme="minorHAnsi" w:cstheme="minorHAnsi"/>
          <w:sz w:val="22"/>
          <w:szCs w:val="22"/>
        </w:rPr>
        <w:t>PoLJUBA</w:t>
      </w:r>
      <w:proofErr w:type="spellEnd"/>
      <w:r w:rsidRPr="00103FF3">
        <w:rPr>
          <w:rFonts w:asciiTheme="minorHAnsi" w:hAnsiTheme="minorHAnsi" w:cstheme="minorHAnsi"/>
          <w:sz w:val="22"/>
          <w:szCs w:val="22"/>
        </w:rPr>
        <w:tab/>
        <w:t xml:space="preserve">Obnovitev in ohranjanje mokrotnih habitatov na območju Ljubljanskega barja (ESSR projekt) </w:t>
      </w:r>
      <w:hyperlink r:id="rId15" w:history="1">
        <w:r w:rsidRPr="00103FF3">
          <w:rPr>
            <w:rStyle w:val="Hiperpovezava"/>
            <w:rFonts w:asciiTheme="minorHAnsi" w:hAnsiTheme="minorHAnsi" w:cstheme="minorHAnsi"/>
            <w:sz w:val="22"/>
            <w:szCs w:val="22"/>
          </w:rPr>
          <w:t>https://www.poljuba.si/</w:t>
        </w:r>
      </w:hyperlink>
    </w:p>
    <w:p w:rsidR="00483A76" w:rsidRPr="00103FF3" w:rsidRDefault="00DB0CDB" w:rsidP="00A25455">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t>PUN</w:t>
      </w:r>
      <w:r w:rsidR="00483A76" w:rsidRPr="00103FF3">
        <w:rPr>
          <w:rFonts w:asciiTheme="minorHAnsi" w:hAnsiTheme="minorHAnsi" w:cstheme="minorHAnsi"/>
          <w:noProof/>
          <w:sz w:val="22"/>
          <w:szCs w:val="22"/>
        </w:rPr>
        <w:tab/>
        <w:t>Program upravljanja območij Natura 2000 (2015-2020)</w:t>
      </w:r>
    </w:p>
    <w:p w:rsidR="00483A76" w:rsidRPr="00103FF3" w:rsidRDefault="00483A76" w:rsidP="00A25455">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t xml:space="preserve">RGN </w:t>
      </w:r>
      <w:r w:rsidRPr="00103FF3">
        <w:rPr>
          <w:rFonts w:asciiTheme="minorHAnsi" w:hAnsiTheme="minorHAnsi" w:cstheme="minorHAnsi"/>
          <w:noProof/>
          <w:sz w:val="22"/>
          <w:szCs w:val="22"/>
        </w:rPr>
        <w:tab/>
        <w:t>ribiško-gojitveni načrt</w:t>
      </w:r>
    </w:p>
    <w:p w:rsidR="00351374" w:rsidRPr="00103FF3" w:rsidRDefault="00351374" w:rsidP="00A25455">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t>SPA</w:t>
      </w:r>
      <w:r w:rsidRPr="00103FF3">
        <w:rPr>
          <w:rFonts w:asciiTheme="minorHAnsi" w:hAnsiTheme="minorHAnsi" w:cstheme="minorHAnsi"/>
          <w:noProof/>
          <w:sz w:val="22"/>
          <w:szCs w:val="22"/>
        </w:rPr>
        <w:tab/>
        <w:t>Natura 2000 območje, določeno na podlagi direktive o pticah (Special protected areas – posebno ohranitveno območje)</w:t>
      </w:r>
    </w:p>
    <w:p w:rsidR="00351374" w:rsidRPr="00103FF3" w:rsidRDefault="00351374" w:rsidP="00A25455">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t>SAC</w:t>
      </w:r>
      <w:r w:rsidRPr="00103FF3">
        <w:rPr>
          <w:rFonts w:asciiTheme="minorHAnsi" w:hAnsiTheme="minorHAnsi" w:cstheme="minorHAnsi"/>
          <w:noProof/>
          <w:sz w:val="22"/>
          <w:szCs w:val="22"/>
        </w:rPr>
        <w:tab/>
        <w:t>Natura 2000 območje, določeno na podlagi habitatne direktive (Special Area of Conservation – posebno območje varstva)</w:t>
      </w:r>
    </w:p>
    <w:p w:rsidR="00854567" w:rsidRPr="00103FF3" w:rsidRDefault="00854567" w:rsidP="00A25455">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t>VrH Julijcev</w:t>
      </w:r>
      <w:r w:rsidRPr="00103FF3">
        <w:rPr>
          <w:rFonts w:asciiTheme="minorHAnsi" w:hAnsiTheme="minorHAnsi" w:cstheme="minorHAnsi"/>
          <w:noProof/>
          <w:sz w:val="22"/>
          <w:szCs w:val="22"/>
        </w:rPr>
        <w:tab/>
        <w:t xml:space="preserve">Izboljšanje stanja vrst in habitatnih tipov v Triglavskem narodnem parku (ESSR) </w:t>
      </w:r>
      <w:hyperlink r:id="rId16" w:history="1">
        <w:r w:rsidRPr="00103FF3">
          <w:rPr>
            <w:rStyle w:val="Hiperpovezava"/>
            <w:rFonts w:asciiTheme="minorHAnsi" w:hAnsiTheme="minorHAnsi" w:cstheme="minorHAnsi"/>
            <w:noProof/>
            <w:sz w:val="22"/>
            <w:szCs w:val="22"/>
          </w:rPr>
          <w:t>https://www.tnp.si/sl/javni-zavod/projekti/vrh-julijcev-izboljsanje-stanja-vrst-in-habitatnih-tipov-v-triglavskem-narodnem-parku/</w:t>
        </w:r>
      </w:hyperlink>
    </w:p>
    <w:p w:rsidR="00483A76" w:rsidRPr="00103FF3" w:rsidRDefault="00483A76" w:rsidP="00A25455">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t xml:space="preserve">ZGS </w:t>
      </w:r>
      <w:r w:rsidRPr="00103FF3">
        <w:rPr>
          <w:rFonts w:asciiTheme="minorHAnsi" w:hAnsiTheme="minorHAnsi" w:cstheme="minorHAnsi"/>
          <w:noProof/>
          <w:sz w:val="22"/>
          <w:szCs w:val="22"/>
        </w:rPr>
        <w:tab/>
        <w:t>Zavod za gozdove Slovenije</w:t>
      </w:r>
    </w:p>
    <w:p w:rsidR="00483A76" w:rsidRPr="00103FF3" w:rsidRDefault="00483A76" w:rsidP="00A25455">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t xml:space="preserve">ZON </w:t>
      </w:r>
      <w:r w:rsidRPr="00103FF3">
        <w:rPr>
          <w:rFonts w:asciiTheme="minorHAnsi" w:hAnsiTheme="minorHAnsi" w:cstheme="minorHAnsi"/>
          <w:noProof/>
          <w:sz w:val="22"/>
          <w:szCs w:val="22"/>
        </w:rPr>
        <w:tab/>
        <w:t>Zakon o ohranjanju narave</w:t>
      </w:r>
    </w:p>
    <w:p w:rsidR="00483A76" w:rsidRPr="00103FF3" w:rsidRDefault="00483A76" w:rsidP="00A25455">
      <w:pPr>
        <w:tabs>
          <w:tab w:val="left" w:pos="1843"/>
        </w:tabs>
        <w:spacing w:line="276" w:lineRule="auto"/>
        <w:ind w:left="1843" w:hanging="1843"/>
        <w:jc w:val="both"/>
        <w:rPr>
          <w:rFonts w:asciiTheme="minorHAnsi" w:hAnsiTheme="minorHAnsi" w:cstheme="minorHAnsi"/>
          <w:noProof/>
          <w:sz w:val="22"/>
          <w:szCs w:val="22"/>
        </w:rPr>
      </w:pPr>
      <w:r w:rsidRPr="00103FF3">
        <w:rPr>
          <w:rFonts w:asciiTheme="minorHAnsi" w:hAnsiTheme="minorHAnsi" w:cstheme="minorHAnsi"/>
          <w:noProof/>
          <w:sz w:val="22"/>
          <w:szCs w:val="22"/>
        </w:rPr>
        <w:t xml:space="preserve">ZRSVN </w:t>
      </w:r>
      <w:r w:rsidRPr="00103FF3">
        <w:rPr>
          <w:rFonts w:asciiTheme="minorHAnsi" w:hAnsiTheme="minorHAnsi" w:cstheme="minorHAnsi"/>
          <w:noProof/>
          <w:sz w:val="22"/>
          <w:szCs w:val="22"/>
        </w:rPr>
        <w:tab/>
        <w:t>Zavod Republike Slovenije za varstvo narave</w:t>
      </w:r>
    </w:p>
    <w:p w:rsidR="00483A76" w:rsidRPr="005478DD" w:rsidRDefault="00483A76" w:rsidP="00A25455">
      <w:pPr>
        <w:tabs>
          <w:tab w:val="left" w:pos="1843"/>
        </w:tabs>
        <w:spacing w:line="276" w:lineRule="auto"/>
        <w:ind w:left="1843" w:hanging="1843"/>
        <w:jc w:val="both"/>
        <w:rPr>
          <w:rFonts w:asciiTheme="minorHAnsi" w:hAnsiTheme="minorHAnsi" w:cstheme="minorHAnsi"/>
          <w:noProof/>
        </w:rPr>
      </w:pPr>
      <w:r w:rsidRPr="00103FF3">
        <w:rPr>
          <w:rFonts w:asciiTheme="minorHAnsi" w:hAnsiTheme="minorHAnsi" w:cstheme="minorHAnsi"/>
          <w:noProof/>
          <w:sz w:val="22"/>
          <w:szCs w:val="22"/>
        </w:rPr>
        <w:t xml:space="preserve">ZZRS </w:t>
      </w:r>
      <w:r w:rsidRPr="00103FF3">
        <w:rPr>
          <w:rFonts w:asciiTheme="minorHAnsi" w:hAnsiTheme="minorHAnsi" w:cstheme="minorHAnsi"/>
          <w:noProof/>
          <w:sz w:val="22"/>
          <w:szCs w:val="22"/>
        </w:rPr>
        <w:tab/>
        <w:t>Zavod za ribištvo Slovenije</w:t>
      </w:r>
    </w:p>
    <w:p w:rsidR="00926821" w:rsidRPr="005478DD" w:rsidRDefault="00926821" w:rsidP="00A25455">
      <w:pPr>
        <w:tabs>
          <w:tab w:val="left" w:pos="2127"/>
        </w:tabs>
        <w:spacing w:line="276" w:lineRule="auto"/>
        <w:jc w:val="both"/>
        <w:rPr>
          <w:rFonts w:asciiTheme="minorHAnsi" w:hAnsiTheme="minorHAnsi" w:cstheme="minorHAnsi"/>
          <w:noProof/>
        </w:rPr>
      </w:pPr>
    </w:p>
    <w:p w:rsidR="00483A76" w:rsidRPr="00C224E0" w:rsidRDefault="0011093C" w:rsidP="00C224E0">
      <w:pPr>
        <w:pStyle w:val="Naslov1"/>
      </w:pPr>
      <w:bookmarkStart w:id="1" w:name="_Toc415123835"/>
      <w:r w:rsidRPr="00043AD9">
        <w:br w:type="page"/>
      </w:r>
      <w:bookmarkStart w:id="2" w:name="_Toc529177923"/>
      <w:bookmarkStart w:id="3" w:name="_Toc28339576"/>
      <w:r w:rsidR="00483A76" w:rsidRPr="00C224E0">
        <w:lastRenderedPageBreak/>
        <w:t>UVOD</w:t>
      </w:r>
      <w:bookmarkEnd w:id="1"/>
      <w:bookmarkEnd w:id="2"/>
      <w:bookmarkEnd w:id="3"/>
    </w:p>
    <w:p w:rsidR="00483A76" w:rsidRPr="00B2153A" w:rsidRDefault="00483A76" w:rsidP="00A318D4">
      <w:pPr>
        <w:suppressAutoHyphens w:val="0"/>
        <w:spacing w:after="200" w:line="276" w:lineRule="auto"/>
        <w:rPr>
          <w:rFonts w:asciiTheme="minorHAnsi" w:eastAsia="Calibri" w:hAnsiTheme="minorHAnsi" w:cstheme="minorHAnsi"/>
          <w:szCs w:val="22"/>
          <w:lang w:eastAsia="en-US"/>
        </w:rPr>
      </w:pPr>
    </w:p>
    <w:p w:rsidR="00B2153A" w:rsidRPr="00B2153A" w:rsidRDefault="00B2153A" w:rsidP="00A318D4">
      <w:pPr>
        <w:spacing w:line="276" w:lineRule="auto"/>
        <w:jc w:val="both"/>
        <w:rPr>
          <w:rFonts w:asciiTheme="minorHAnsi" w:hAnsiTheme="minorHAnsi" w:cstheme="minorHAnsi"/>
        </w:rPr>
      </w:pPr>
      <w:r w:rsidRPr="00B2153A">
        <w:rPr>
          <w:rFonts w:asciiTheme="minorHAnsi" w:hAnsiTheme="minorHAnsi" w:cstheme="minorHAnsi"/>
        </w:rPr>
        <w:t xml:space="preserve">Zakon o varstvu okolja (Uradni list RS, št. 39/06 - uradno prečiščeno besedilo, 49/06 - ZMetD, 66/06 - </w:t>
      </w:r>
      <w:proofErr w:type="spellStart"/>
      <w:r w:rsidRPr="00B2153A">
        <w:rPr>
          <w:rFonts w:asciiTheme="minorHAnsi" w:hAnsiTheme="minorHAnsi" w:cstheme="minorHAnsi"/>
        </w:rPr>
        <w:t>odl</w:t>
      </w:r>
      <w:proofErr w:type="spellEnd"/>
      <w:r w:rsidRPr="00B2153A">
        <w:rPr>
          <w:rFonts w:asciiTheme="minorHAnsi" w:hAnsiTheme="minorHAnsi" w:cstheme="minorHAnsi"/>
        </w:rPr>
        <w:t xml:space="preserve">. US, 33/07 - ZPNačrt, 57/08 - ZFO-1A, 70/08, 108/09, 108/09 - ZPNačrt-A, 48/12, 57/12 in 92/13,  56/15, 102/15, 30/16, 61/17 – GZ, 21/18 – </w:t>
      </w:r>
      <w:proofErr w:type="spellStart"/>
      <w:r w:rsidRPr="00B2153A">
        <w:rPr>
          <w:rFonts w:asciiTheme="minorHAnsi" w:hAnsiTheme="minorHAnsi" w:cstheme="minorHAnsi"/>
        </w:rPr>
        <w:t>ZNOrg</w:t>
      </w:r>
      <w:proofErr w:type="spellEnd"/>
      <w:r w:rsidRPr="00B2153A">
        <w:rPr>
          <w:rFonts w:asciiTheme="minorHAnsi" w:hAnsiTheme="minorHAnsi" w:cstheme="minorHAnsi"/>
        </w:rPr>
        <w:t xml:space="preserve"> in 84/18 – ZIURKOE; v nadaljevanju: ZVO-1) vzpostavlja sistemski okvir za ohranjanje narave, bistveni del katere je ohranjanje biotske raznovrstnosti. Ohranjanje narave je torej vpeto v sistem varstva okolja s skupnim načrtovanjem in programiranjem, združenimi postopki okoljskih presoj, skupnim urejanjem spremljanja stanja okolja, obveščanjem javnosti o okoljskih podatkih in dostopu do njih, okoljskimi dajatvami za rabo naravnih dobrin, nevladnimi organizacijami na področju varstva okolja, ki delujejo v javnem interesu, in urejanjem koncesij na naravnih dobrinah. </w:t>
      </w:r>
    </w:p>
    <w:p w:rsidR="00B2153A" w:rsidRPr="00B2153A" w:rsidRDefault="00B2153A" w:rsidP="00A318D4">
      <w:pPr>
        <w:spacing w:line="276" w:lineRule="auto"/>
        <w:jc w:val="both"/>
        <w:rPr>
          <w:rFonts w:asciiTheme="minorHAnsi" w:hAnsiTheme="minorHAnsi" w:cstheme="minorHAnsi"/>
        </w:rPr>
      </w:pPr>
    </w:p>
    <w:p w:rsidR="00B2153A" w:rsidRPr="00B2153A" w:rsidRDefault="00B2153A" w:rsidP="00A318D4">
      <w:pPr>
        <w:spacing w:line="276" w:lineRule="auto"/>
        <w:jc w:val="both"/>
        <w:rPr>
          <w:rFonts w:asciiTheme="minorHAnsi" w:hAnsiTheme="minorHAnsi" w:cstheme="minorHAnsi"/>
        </w:rPr>
      </w:pPr>
      <w:r w:rsidRPr="00B2153A">
        <w:rPr>
          <w:rFonts w:asciiTheme="minorHAnsi" w:hAnsiTheme="minorHAnsi" w:cstheme="minorHAnsi"/>
        </w:rPr>
        <w:t xml:space="preserve">Zakon o ohranjanju narave (Uradni list RS, št. 96/04 - uradno prečiščeno besedilo, 61/06 - ZDru-1, 8/10 - ZSKZ-B in 46/14, 21/18 – </w:t>
      </w:r>
      <w:proofErr w:type="spellStart"/>
      <w:r w:rsidRPr="00B2153A">
        <w:rPr>
          <w:rFonts w:asciiTheme="minorHAnsi" w:hAnsiTheme="minorHAnsi" w:cstheme="minorHAnsi"/>
        </w:rPr>
        <w:t>ZNOrg</w:t>
      </w:r>
      <w:proofErr w:type="spellEnd"/>
      <w:r w:rsidRPr="00B2153A">
        <w:rPr>
          <w:rFonts w:asciiTheme="minorHAnsi" w:hAnsiTheme="minorHAnsi" w:cstheme="minorHAnsi"/>
        </w:rPr>
        <w:t xml:space="preserve"> in 31/18; v nadaljevanju: ZON) v prvem (1) odstavku 33. člena navaja: »Posebno varstveno območje (območje Natura 2000) je ekološko pomembno območje, ki je na ozemlju EU pomembno za ohranitev ali doseganje ugodnega stanja ptic (v nadaljnjem besedilu: posebno območje varstva) in drugih živalskih ter rastlinskih vrst, njihovih habitatov in habitatnih tipov (v nadaljnjem besedilu: posebno ohranitveno območje). Posebna varstvena območja tvorijo evropsko ekološko omrežje, imenovano Natura 2000.« V naslednjem odstavku istega 33. člena ZON dodaja: »Vlada po predhodnem mnenju samoupravnih lokalnih skupnosti, na katerih ozemlju leži predlagano posebno varstveno območje, določi posebna varstvena območja na območju države in varstvene cilje na teh območjih ter predpiše varstvene usmeritve za ohranitev ali doseganje ugodnega stanja vrst, njihovih habitatov in habitatnih tipov ter zagotavlja njihovo varstvo z ukrepi varstva naravnih vrednot na podlagi tega zakona. Ohranjanje posebnih varstvenih območij se zagotavlja tudi z ukrepi po drugih predpisih, ki lahko prispevajo k njihovi ohranitvi, kamor se uvrščajo tudi načrti trajnostnega gospodarjenja oziroma upravljanja naravnih dobrin. Ukrepi se določijo s posebnim programom upravljanja, ki ga sprejme vlada v skladu s petim odstavkom 94. člena tega zakona.« </w:t>
      </w:r>
    </w:p>
    <w:p w:rsidR="00B2153A" w:rsidRPr="00B2153A" w:rsidRDefault="00B2153A" w:rsidP="00A318D4">
      <w:pPr>
        <w:spacing w:line="276" w:lineRule="auto"/>
        <w:jc w:val="both"/>
        <w:rPr>
          <w:rFonts w:asciiTheme="minorHAnsi" w:hAnsiTheme="minorHAnsi" w:cstheme="minorHAnsi"/>
        </w:rPr>
      </w:pPr>
    </w:p>
    <w:p w:rsidR="00B2153A" w:rsidRPr="00B2153A" w:rsidRDefault="00B2153A" w:rsidP="00A318D4">
      <w:pPr>
        <w:spacing w:line="276" w:lineRule="auto"/>
        <w:jc w:val="both"/>
        <w:rPr>
          <w:rFonts w:asciiTheme="minorHAnsi" w:hAnsiTheme="minorHAnsi" w:cstheme="minorHAnsi"/>
        </w:rPr>
      </w:pPr>
      <w:r w:rsidRPr="00B2153A">
        <w:rPr>
          <w:rFonts w:asciiTheme="minorHAnsi" w:hAnsiTheme="minorHAnsi" w:cstheme="minorHAnsi"/>
        </w:rPr>
        <w:t xml:space="preserve">Uredba o posebnih varstvenih območjih (območjih Natura 2000) (Uradni list RS, št. 49/04, 110/04, 59/07, 43/08, 8/12, 33/13, 35/13 - </w:t>
      </w:r>
      <w:proofErr w:type="spellStart"/>
      <w:r w:rsidRPr="00B2153A">
        <w:rPr>
          <w:rFonts w:asciiTheme="minorHAnsi" w:hAnsiTheme="minorHAnsi" w:cstheme="minorHAnsi"/>
        </w:rPr>
        <w:t>popr</w:t>
      </w:r>
      <w:proofErr w:type="spellEnd"/>
      <w:r w:rsidRPr="00B2153A">
        <w:rPr>
          <w:rFonts w:asciiTheme="minorHAnsi" w:hAnsiTheme="minorHAnsi" w:cstheme="minorHAnsi"/>
        </w:rPr>
        <w:t xml:space="preserve">., 39/13 - </w:t>
      </w:r>
      <w:proofErr w:type="spellStart"/>
      <w:r w:rsidRPr="00B2153A">
        <w:rPr>
          <w:rFonts w:asciiTheme="minorHAnsi" w:hAnsiTheme="minorHAnsi" w:cstheme="minorHAnsi"/>
        </w:rPr>
        <w:t>odl</w:t>
      </w:r>
      <w:proofErr w:type="spellEnd"/>
      <w:r w:rsidRPr="00B2153A">
        <w:rPr>
          <w:rFonts w:asciiTheme="minorHAnsi" w:hAnsiTheme="minorHAnsi" w:cstheme="minorHAnsi"/>
        </w:rPr>
        <w:t xml:space="preserve">. US in 3/14, 21/16 in 47/18) določa posebna območja varstva oziroma območja Natura 2000, varstvene cilje na teh območjih in varstvene usmeritve za ohranitev ali doseganje ugodnega stanja rastlinskih in živalskih vrst, njihovih habitatov in habitatnih tipov, katerih ohranjanje je v interesu Evropske unije, ter druga pravila ravnanja za ohranjanje teh območij. Uredba v svojem 12. in 13. členu določa programu upravljanja Natura območij, ki je operativni načrt s področja ohranjanja narave, ki ga sprejme vlada, na predlog ministrstva v skladu s predpisi s področja ohranjanja narave. Program </w:t>
      </w:r>
      <w:r w:rsidRPr="00B2153A">
        <w:rPr>
          <w:rFonts w:asciiTheme="minorHAnsi" w:hAnsiTheme="minorHAnsi" w:cstheme="minorHAnsi"/>
        </w:rPr>
        <w:lastRenderedPageBreak/>
        <w:t>upravljanja se praviloma sprejme za obdobje sedmih let, lahko pa tudi za drugačno obdobje, glede na ugotovljeno dejansko stanje in oceno zahtevnosti načrtovanih ukrepov.</w:t>
      </w:r>
    </w:p>
    <w:p w:rsidR="00B2153A" w:rsidRPr="00B2153A" w:rsidRDefault="00B2153A" w:rsidP="00A318D4">
      <w:pPr>
        <w:spacing w:line="276" w:lineRule="auto"/>
        <w:jc w:val="both"/>
        <w:rPr>
          <w:rFonts w:asciiTheme="minorHAnsi" w:hAnsiTheme="minorHAnsi" w:cstheme="minorHAnsi"/>
        </w:rPr>
      </w:pPr>
    </w:p>
    <w:p w:rsidR="00B2153A" w:rsidRPr="00B2153A" w:rsidRDefault="00B2153A" w:rsidP="00A318D4">
      <w:pPr>
        <w:spacing w:line="276" w:lineRule="auto"/>
        <w:jc w:val="both"/>
        <w:rPr>
          <w:rFonts w:asciiTheme="minorHAnsi" w:hAnsiTheme="minorHAnsi" w:cstheme="minorHAnsi"/>
        </w:rPr>
      </w:pPr>
      <w:r w:rsidRPr="00B2153A">
        <w:rPr>
          <w:rFonts w:asciiTheme="minorHAnsi" w:hAnsiTheme="minorHAnsi" w:cstheme="minorHAnsi"/>
        </w:rPr>
        <w:t>Vlada Republike Slovenije je obstoječi Program upravljanja območij Natura 2000 (2015 do 2020) sprejela s sklepom Vlade Republike Slovenije št. 00719-6/2015/13 z dne 9. 4. 2015, nato pa je bil program spremenjen s sklepom Vlade Republike Slovenije št. 00719-12/2015/4 z dne 28. 5. 2015 ter dopolnjen in spremenjen s sklepom Vlade Republike Slovenije št. 35600-1/2016/3 z dne 24. 3. 2016 (v nadaljevanju PUN). Vlada Republike Slovenije je s sklepom št. 00719-6/2015/13 naložila ministrstvom in drugim državnim organom ter nosilcem javnih pooblastil, ki so v PUN določeni kot izvajalci ukrepov, da do izteka programskega obdobja te ukrepe izvedejo.</w:t>
      </w:r>
    </w:p>
    <w:p w:rsidR="00B2153A" w:rsidRPr="00B2153A" w:rsidRDefault="00B2153A" w:rsidP="00A318D4">
      <w:pPr>
        <w:spacing w:line="276" w:lineRule="auto"/>
        <w:jc w:val="both"/>
        <w:rPr>
          <w:rFonts w:asciiTheme="minorHAnsi" w:hAnsiTheme="minorHAnsi" w:cstheme="minorHAnsi"/>
        </w:rPr>
      </w:pPr>
    </w:p>
    <w:p w:rsidR="00B2153A" w:rsidRPr="00B2153A" w:rsidRDefault="00B2153A" w:rsidP="00A318D4">
      <w:pPr>
        <w:spacing w:line="276" w:lineRule="auto"/>
        <w:jc w:val="both"/>
        <w:rPr>
          <w:rFonts w:asciiTheme="minorHAnsi" w:hAnsiTheme="minorHAnsi" w:cstheme="minorHAnsi"/>
        </w:rPr>
      </w:pPr>
      <w:r w:rsidRPr="00B2153A">
        <w:rPr>
          <w:rFonts w:asciiTheme="minorHAnsi" w:hAnsiTheme="minorHAnsi" w:cstheme="minorHAnsi"/>
        </w:rPr>
        <w:t>Program upravljanja območij Natura 2000 (2015 do 2020) v skladu z Uredbo o posebnih varstvenih območjih (območjih Natura 2000) v obsežni prilogi določa podrobne varstvene cilje za vsako posamično območje Natura 2000 in varstvene ukrepe oziroma usmeritve za njihovo doseganje ter izvajalce teh ukrepov oz. usmeritev. Iz nabora z zakonodajo določenih ukrepov določa tiste varstvene ukrepe, ki so potrebni za doseganje varstvenih ciljev območij Natura, nadalje ureja njihovo vključevanje v zakonske ukrepe, upravne ukrepe, pogodbene ukrepe, v največ primerih pa vključevanje v druge načrte (npr. načrt upravljanja zavarovanega območja, gozdnogospodarske načrte, načrte upravljanja ribištva oz. ribiško gojitvene načrte, načrt upravljanja z vodami). V prilogi 6.1</w:t>
      </w:r>
      <w:r w:rsidR="00590405">
        <w:rPr>
          <w:rFonts w:asciiTheme="minorHAnsi" w:hAnsiTheme="minorHAnsi" w:cstheme="minorHAnsi"/>
        </w:rPr>
        <w:t xml:space="preserve"> »cilji in ukrepi«</w:t>
      </w:r>
      <w:r w:rsidRPr="00B2153A">
        <w:rPr>
          <w:rFonts w:asciiTheme="minorHAnsi" w:hAnsiTheme="minorHAnsi" w:cstheme="minorHAnsi"/>
        </w:rPr>
        <w:t xml:space="preserve"> je več kot 15.000 vrstic z navedbami varstvenih ciljev ter varstvenih ukrepov oziroma usmeritev, ki se vežejo na vrste oziroma habitatne tipe znotraj posameznih območij Natura 2000.</w:t>
      </w:r>
    </w:p>
    <w:p w:rsidR="00B2153A" w:rsidRPr="00B2153A" w:rsidRDefault="00B2153A" w:rsidP="00A318D4">
      <w:pPr>
        <w:spacing w:line="276" w:lineRule="auto"/>
        <w:jc w:val="both"/>
        <w:rPr>
          <w:rFonts w:asciiTheme="minorHAnsi" w:hAnsiTheme="minorHAnsi" w:cstheme="minorHAnsi"/>
        </w:rPr>
      </w:pPr>
    </w:p>
    <w:p w:rsidR="00B2153A" w:rsidRDefault="00B2153A" w:rsidP="00A318D4">
      <w:pPr>
        <w:spacing w:line="276" w:lineRule="auto"/>
        <w:jc w:val="both"/>
      </w:pPr>
      <w:r w:rsidRPr="00B2153A">
        <w:rPr>
          <w:rFonts w:asciiTheme="minorHAnsi" w:hAnsiTheme="minorHAnsi" w:cstheme="minorHAnsi"/>
        </w:rPr>
        <w:t>Poleg tega je Vlada Republike Slovenije 1.</w:t>
      </w:r>
      <w:r w:rsidR="00590405">
        <w:rPr>
          <w:rFonts w:asciiTheme="minorHAnsi" w:hAnsiTheme="minorHAnsi" w:cstheme="minorHAnsi"/>
        </w:rPr>
        <w:t xml:space="preserve"> </w:t>
      </w:r>
      <w:r w:rsidRPr="00B2153A">
        <w:rPr>
          <w:rFonts w:asciiTheme="minorHAnsi" w:hAnsiTheme="minorHAnsi" w:cstheme="minorHAnsi"/>
        </w:rPr>
        <w:t>3.</w:t>
      </w:r>
      <w:r w:rsidR="00590405">
        <w:rPr>
          <w:rFonts w:asciiTheme="minorHAnsi" w:hAnsiTheme="minorHAnsi" w:cstheme="minorHAnsi"/>
        </w:rPr>
        <w:t xml:space="preserve"> </w:t>
      </w:r>
      <w:r w:rsidRPr="00B2153A">
        <w:rPr>
          <w:rFonts w:asciiTheme="minorHAnsi" w:hAnsiTheme="minorHAnsi" w:cstheme="minorHAnsi"/>
        </w:rPr>
        <w:t xml:space="preserve">2018 s sklepom št. 35600-1/2018/4 naložila ministrstvom in drugim državnim organom ter nosilcem javnih pooblastil, da o izvedbi ukrepov iz PUN podrobno poročajo Ministrstvu za okolje in prostor (v nadaljevanju MOP) najpozneje do 30. maja tekočega leta za preteklo koledarsko leto. Ministrstvo za okolje in prostor na podlagi takšnega podrobnejšega poročanja pripravi skupno poročilo, ki ga pošlje Vladi Republike Slovenije v seznanitev do 30. septembra tekočega leta za preteklo koledarsko leto. O izvedbi ukrepov iz PUN za obdobje 2015 do 2017 se je Vlada Republike Slovenije podrobneje seznanila v novembru 2018. Zaradi </w:t>
      </w:r>
      <w:r w:rsidR="00103FF3">
        <w:rPr>
          <w:rFonts w:asciiTheme="minorHAnsi" w:hAnsiTheme="minorHAnsi" w:cstheme="minorHAnsi"/>
        </w:rPr>
        <w:t xml:space="preserve">poznega prejema poročil, </w:t>
      </w:r>
      <w:r w:rsidRPr="00B2153A">
        <w:rPr>
          <w:rFonts w:asciiTheme="minorHAnsi" w:hAnsiTheme="minorHAnsi" w:cstheme="minorHAnsi"/>
        </w:rPr>
        <w:t>zahtevnosti procesa priprave poročila</w:t>
      </w:r>
      <w:r w:rsidR="00103FF3">
        <w:rPr>
          <w:rFonts w:asciiTheme="minorHAnsi" w:hAnsiTheme="minorHAnsi" w:cstheme="minorHAnsi"/>
        </w:rPr>
        <w:t xml:space="preserve"> in izvajanja dela preko</w:t>
      </w:r>
      <w:r w:rsidRPr="00B2153A">
        <w:rPr>
          <w:rFonts w:asciiTheme="minorHAnsi" w:hAnsiTheme="minorHAnsi" w:cstheme="minorHAnsi"/>
        </w:rPr>
        <w:t xml:space="preserve"> projekta LIFE-IP NATURA.SI (glej naslednje poglavje) je ta proces trajal nekoliko dlje od prvotno načrtovanega.</w:t>
      </w:r>
    </w:p>
    <w:p w:rsidR="00B2153A" w:rsidRDefault="00B2153A" w:rsidP="00A318D4">
      <w:pPr>
        <w:spacing w:line="276" w:lineRule="auto"/>
        <w:jc w:val="both"/>
      </w:pPr>
    </w:p>
    <w:p w:rsidR="00B2153A" w:rsidRDefault="00B2153A" w:rsidP="00A318D4">
      <w:pPr>
        <w:suppressAutoHyphens w:val="0"/>
        <w:spacing w:after="200" w:line="276" w:lineRule="auto"/>
        <w:rPr>
          <w:rFonts w:asciiTheme="minorHAnsi" w:eastAsia="Calibri" w:hAnsiTheme="minorHAnsi" w:cstheme="minorHAnsi"/>
          <w:szCs w:val="22"/>
          <w:lang w:eastAsia="en-US"/>
        </w:rPr>
      </w:pPr>
    </w:p>
    <w:p w:rsidR="00B2153A" w:rsidRPr="005478DD" w:rsidRDefault="00B2153A" w:rsidP="00BB4745">
      <w:pPr>
        <w:suppressAutoHyphens w:val="0"/>
        <w:spacing w:after="200" w:line="276" w:lineRule="auto"/>
        <w:rPr>
          <w:rFonts w:asciiTheme="minorHAnsi" w:eastAsia="Calibri" w:hAnsiTheme="minorHAnsi" w:cstheme="minorHAnsi"/>
          <w:szCs w:val="22"/>
          <w:lang w:eastAsia="en-US"/>
        </w:rPr>
      </w:pPr>
    </w:p>
    <w:p w:rsidR="00B206B6" w:rsidRPr="005478DD" w:rsidRDefault="00B206B6" w:rsidP="00BB4745">
      <w:pPr>
        <w:overflowPunct w:val="0"/>
        <w:autoSpaceDE w:val="0"/>
        <w:autoSpaceDN w:val="0"/>
        <w:adjustRightInd w:val="0"/>
        <w:spacing w:line="276" w:lineRule="auto"/>
        <w:jc w:val="both"/>
        <w:textAlignment w:val="baseline"/>
        <w:rPr>
          <w:rFonts w:asciiTheme="minorHAnsi" w:hAnsiTheme="minorHAnsi" w:cstheme="minorHAnsi"/>
          <w:color w:val="000000"/>
        </w:rPr>
      </w:pPr>
    </w:p>
    <w:p w:rsidR="00483A76" w:rsidRPr="00043AD9" w:rsidRDefault="00483A76" w:rsidP="005478DD">
      <w:pPr>
        <w:pStyle w:val="Naslov1"/>
      </w:pPr>
      <w:r w:rsidRPr="00043AD9">
        <w:br w:type="page"/>
      </w:r>
      <w:bookmarkStart w:id="4" w:name="_Toc529177924"/>
      <w:bookmarkStart w:id="5" w:name="_Toc28339577"/>
      <w:r w:rsidR="00B206B6" w:rsidRPr="00043AD9">
        <w:lastRenderedPageBreak/>
        <w:t>POROČANJE O IZVAJANJU PROGRAMA UPRAVLJANJA OBMOČIJ NATURA 2000</w:t>
      </w:r>
      <w:bookmarkEnd w:id="4"/>
      <w:bookmarkEnd w:id="5"/>
    </w:p>
    <w:p w:rsidR="00B2153A" w:rsidRPr="00B2153A" w:rsidRDefault="00B2153A" w:rsidP="00471CCC">
      <w:pPr>
        <w:spacing w:line="276" w:lineRule="auto"/>
        <w:jc w:val="both"/>
        <w:rPr>
          <w:rFonts w:asciiTheme="minorHAnsi" w:hAnsiTheme="minorHAnsi" w:cstheme="minorHAnsi"/>
        </w:rPr>
      </w:pPr>
    </w:p>
    <w:p w:rsidR="00EA3D8B" w:rsidRDefault="00B2153A" w:rsidP="00471CCC">
      <w:pPr>
        <w:spacing w:line="276" w:lineRule="auto"/>
        <w:jc w:val="both"/>
        <w:rPr>
          <w:rFonts w:asciiTheme="minorHAnsi" w:hAnsiTheme="minorHAnsi" w:cstheme="minorHAnsi"/>
        </w:rPr>
      </w:pPr>
      <w:r w:rsidRPr="00B2153A">
        <w:rPr>
          <w:rFonts w:asciiTheme="minorHAnsi" w:hAnsiTheme="minorHAnsi" w:cstheme="minorHAnsi"/>
        </w:rPr>
        <w:t>MOP si je za cilj zadal dokaj podrobno, sistematično in poenoteno poročanje o izvajanju varstvenih ukrepov oz. usmeritev</w:t>
      </w:r>
      <w:r w:rsidR="00C02DA6">
        <w:rPr>
          <w:rFonts w:asciiTheme="minorHAnsi" w:hAnsiTheme="minorHAnsi" w:cstheme="minorHAnsi"/>
        </w:rPr>
        <w:t xml:space="preserve"> in ciljev,</w:t>
      </w:r>
      <w:r w:rsidR="00C02DA6" w:rsidRPr="00C02DA6">
        <w:t xml:space="preserve"> </w:t>
      </w:r>
      <w:r w:rsidR="00C02DA6" w:rsidRPr="00C02DA6">
        <w:rPr>
          <w:rFonts w:asciiTheme="minorHAnsi" w:hAnsiTheme="minorHAnsi" w:cstheme="minorHAnsi"/>
        </w:rPr>
        <w:t xml:space="preserve">ki so </w:t>
      </w:r>
      <w:r w:rsidR="00C02DA6">
        <w:rPr>
          <w:rFonts w:asciiTheme="minorHAnsi" w:hAnsiTheme="minorHAnsi" w:cstheme="minorHAnsi"/>
        </w:rPr>
        <w:t xml:space="preserve">podani </w:t>
      </w:r>
      <w:r w:rsidR="00C02DA6" w:rsidRPr="00C02DA6">
        <w:rPr>
          <w:rFonts w:asciiTheme="minorHAnsi" w:hAnsiTheme="minorHAnsi" w:cstheme="minorHAnsi"/>
        </w:rPr>
        <w:t>v Programu uprav</w:t>
      </w:r>
      <w:r w:rsidR="00EF387D">
        <w:rPr>
          <w:rFonts w:asciiTheme="minorHAnsi" w:hAnsiTheme="minorHAnsi" w:cstheme="minorHAnsi"/>
        </w:rPr>
        <w:t>ljanja območij Natura 2000 (PUN)</w:t>
      </w:r>
      <w:r w:rsidR="00590405">
        <w:rPr>
          <w:rFonts w:asciiTheme="minorHAnsi" w:hAnsiTheme="minorHAnsi" w:cstheme="minorHAnsi"/>
        </w:rPr>
        <w:t xml:space="preserve"> (</w:t>
      </w:r>
      <w:r w:rsidR="00471CCC">
        <w:rPr>
          <w:rFonts w:asciiTheme="minorHAnsi" w:hAnsiTheme="minorHAnsi" w:cstheme="minorHAnsi"/>
        </w:rPr>
        <w:t>2015 – 2020)</w:t>
      </w:r>
      <w:r w:rsidR="00EF387D">
        <w:rPr>
          <w:rFonts w:asciiTheme="minorHAnsi" w:hAnsiTheme="minorHAnsi" w:cstheme="minorHAnsi"/>
        </w:rPr>
        <w:t xml:space="preserve">, in sicer gre za vsebinsko poročanje </w:t>
      </w:r>
      <w:r w:rsidR="00471CCC">
        <w:rPr>
          <w:rFonts w:asciiTheme="minorHAnsi" w:hAnsiTheme="minorHAnsi" w:cstheme="minorHAnsi"/>
        </w:rPr>
        <w:t>z eksaktno opredelitvijo izvajanja vsakega posamezn</w:t>
      </w:r>
      <w:r w:rsidR="00590405">
        <w:rPr>
          <w:rFonts w:asciiTheme="minorHAnsi" w:hAnsiTheme="minorHAnsi" w:cstheme="minorHAnsi"/>
        </w:rPr>
        <w:t>ega ukrepa in</w:t>
      </w:r>
      <w:r w:rsidR="00471CCC">
        <w:rPr>
          <w:rFonts w:asciiTheme="minorHAnsi" w:hAnsiTheme="minorHAnsi" w:cstheme="minorHAnsi"/>
        </w:rPr>
        <w:t xml:space="preserve"> s </w:t>
      </w:r>
      <w:r w:rsidR="000D5140">
        <w:rPr>
          <w:rFonts w:asciiTheme="minorHAnsi" w:hAnsiTheme="minorHAnsi" w:cstheme="minorHAnsi"/>
        </w:rPr>
        <w:t xml:space="preserve">prvim  </w:t>
      </w:r>
      <w:r w:rsidR="00471CCC">
        <w:rPr>
          <w:rFonts w:asciiTheme="minorHAnsi" w:hAnsiTheme="minorHAnsi" w:cstheme="minorHAnsi"/>
        </w:rPr>
        <w:t>poročanjem o doseganju ciljev</w:t>
      </w:r>
      <w:r w:rsidR="00590405">
        <w:rPr>
          <w:rFonts w:asciiTheme="minorHAnsi" w:hAnsiTheme="minorHAnsi" w:cstheme="minorHAnsi"/>
        </w:rPr>
        <w:t xml:space="preserve"> PUN</w:t>
      </w:r>
      <w:r w:rsidR="00471CCC">
        <w:rPr>
          <w:rFonts w:asciiTheme="minorHAnsi" w:hAnsiTheme="minorHAnsi" w:cstheme="minorHAnsi"/>
        </w:rPr>
        <w:t xml:space="preserve">. Izvajanje ukrepov in doseganje ciljev je navedeno v </w:t>
      </w:r>
      <w:r w:rsidR="00BA139F">
        <w:rPr>
          <w:rFonts w:asciiTheme="minorHAnsi" w:hAnsiTheme="minorHAnsi" w:cstheme="minorHAnsi"/>
        </w:rPr>
        <w:t>preglednici</w:t>
      </w:r>
      <w:r w:rsidRPr="00471CCC">
        <w:rPr>
          <w:rFonts w:asciiTheme="minorHAnsi" w:hAnsiTheme="minorHAnsi" w:cstheme="minorHAnsi"/>
          <w:i/>
        </w:rPr>
        <w:t xml:space="preserve"> PUN 6.1 »Cilji in ukrepi«</w:t>
      </w:r>
      <w:r w:rsidR="00471CCC" w:rsidRPr="00471CCC">
        <w:rPr>
          <w:rFonts w:asciiTheme="minorHAnsi" w:hAnsiTheme="minorHAnsi" w:cstheme="minorHAnsi"/>
          <w:i/>
        </w:rPr>
        <w:t>_izvajanje 2018</w:t>
      </w:r>
      <w:r w:rsidR="00EF387D">
        <w:rPr>
          <w:rFonts w:asciiTheme="minorHAnsi" w:hAnsiTheme="minorHAnsi" w:cstheme="minorHAnsi"/>
        </w:rPr>
        <w:t xml:space="preserve">. </w:t>
      </w:r>
      <w:r w:rsidR="00E51933" w:rsidRPr="00E51933">
        <w:rPr>
          <w:rFonts w:asciiTheme="minorHAnsi" w:hAnsiTheme="minorHAnsi" w:cstheme="minorHAnsi"/>
        </w:rPr>
        <w:t>Preglednica v osnovi obsega preko petnajst</w:t>
      </w:r>
      <w:r w:rsidR="00FE00C7">
        <w:rPr>
          <w:rFonts w:asciiTheme="minorHAnsi" w:hAnsiTheme="minorHAnsi" w:cstheme="minorHAnsi"/>
        </w:rPr>
        <w:t xml:space="preserve"> </w:t>
      </w:r>
      <w:r w:rsidR="00E51933" w:rsidRPr="00E51933">
        <w:rPr>
          <w:rFonts w:asciiTheme="minorHAnsi" w:hAnsiTheme="minorHAnsi" w:cstheme="minorHAnsi"/>
        </w:rPr>
        <w:t>tisoč vrstic, vrstic z ukrepi oz. usmeritvami je preko 13-tisoč</w:t>
      </w:r>
      <w:r w:rsidR="00E51933">
        <w:rPr>
          <w:rFonts w:asciiTheme="minorHAnsi" w:hAnsiTheme="minorHAnsi" w:cstheme="minorHAnsi"/>
        </w:rPr>
        <w:t>.</w:t>
      </w:r>
      <w:r w:rsidR="00E51933" w:rsidRPr="00E51933" w:rsidDel="00E51933">
        <w:rPr>
          <w:rFonts w:asciiTheme="minorHAnsi" w:hAnsiTheme="minorHAnsi" w:cstheme="minorHAnsi"/>
        </w:rPr>
        <w:t xml:space="preserve"> </w:t>
      </w:r>
      <w:r w:rsidRPr="003777F5">
        <w:rPr>
          <w:rFonts w:asciiTheme="minorHAnsi" w:hAnsiTheme="minorHAnsi" w:cstheme="minorHAnsi"/>
        </w:rPr>
        <w:t xml:space="preserve">Preostale vrstice (število) določajo varstvene cilje, </w:t>
      </w:r>
      <w:r w:rsidR="00616BA0" w:rsidRPr="00616BA0">
        <w:rPr>
          <w:rFonts w:asciiTheme="minorHAnsi" w:hAnsiTheme="minorHAnsi" w:cstheme="minorHAnsi"/>
        </w:rPr>
        <w:t>za doseganje katerih trenutno ni predvideno izvajanje ukrepov.</w:t>
      </w:r>
    </w:p>
    <w:p w:rsidR="00616BA0" w:rsidRPr="003777F5" w:rsidRDefault="00616BA0" w:rsidP="00471CCC">
      <w:pPr>
        <w:spacing w:line="276" w:lineRule="auto"/>
        <w:jc w:val="both"/>
        <w:rPr>
          <w:rFonts w:asciiTheme="minorHAnsi" w:hAnsiTheme="minorHAnsi" w:cstheme="minorHAnsi"/>
        </w:rPr>
      </w:pPr>
    </w:p>
    <w:p w:rsidR="003777F5" w:rsidRDefault="00B2153A" w:rsidP="00471CCC">
      <w:pPr>
        <w:spacing w:line="276" w:lineRule="auto"/>
        <w:jc w:val="both"/>
        <w:rPr>
          <w:rFonts w:asciiTheme="minorHAnsi" w:hAnsiTheme="minorHAnsi" w:cstheme="minorHAnsi"/>
        </w:rPr>
      </w:pPr>
      <w:r w:rsidRPr="003777F5">
        <w:rPr>
          <w:rFonts w:asciiTheme="minorHAnsi" w:hAnsiTheme="minorHAnsi" w:cstheme="minorHAnsi"/>
        </w:rPr>
        <w:t xml:space="preserve">MOP je na podlagi strukture PUN </w:t>
      </w:r>
      <w:r w:rsidR="00471CCC" w:rsidRPr="003777F5">
        <w:rPr>
          <w:rFonts w:asciiTheme="minorHAnsi" w:hAnsiTheme="minorHAnsi" w:cstheme="minorHAnsi"/>
        </w:rPr>
        <w:t>(</w:t>
      </w:r>
      <w:r w:rsidR="00590405">
        <w:rPr>
          <w:rFonts w:asciiTheme="minorHAnsi" w:hAnsiTheme="minorHAnsi" w:cstheme="minorHAnsi"/>
        </w:rPr>
        <w:t>priloge</w:t>
      </w:r>
      <w:r w:rsidR="00590405" w:rsidRPr="00590405">
        <w:rPr>
          <w:rFonts w:asciiTheme="minorHAnsi" w:hAnsiTheme="minorHAnsi" w:cstheme="minorHAnsi"/>
        </w:rPr>
        <w:t xml:space="preserve"> PUN 6.1</w:t>
      </w:r>
      <w:r w:rsidR="00471CCC" w:rsidRPr="003777F5">
        <w:rPr>
          <w:rFonts w:asciiTheme="minorHAnsi" w:hAnsiTheme="minorHAnsi" w:cstheme="minorHAnsi"/>
        </w:rPr>
        <w:t xml:space="preserve">) </w:t>
      </w:r>
      <w:r w:rsidRPr="003777F5">
        <w:rPr>
          <w:rFonts w:asciiTheme="minorHAnsi" w:hAnsiTheme="minorHAnsi" w:cstheme="minorHAnsi"/>
        </w:rPr>
        <w:t xml:space="preserve">skupaj z </w:t>
      </w:r>
      <w:r w:rsidR="00590405">
        <w:rPr>
          <w:rFonts w:asciiTheme="minorHAnsi" w:hAnsiTheme="minorHAnsi" w:cstheme="minorHAnsi"/>
        </w:rPr>
        <w:t xml:space="preserve">Zavodom RS za varstvo narave (v nadaljevanju </w:t>
      </w:r>
      <w:r w:rsidRPr="003777F5">
        <w:rPr>
          <w:rFonts w:asciiTheme="minorHAnsi" w:hAnsiTheme="minorHAnsi" w:cstheme="minorHAnsi"/>
        </w:rPr>
        <w:t>ZRSVN</w:t>
      </w:r>
      <w:r w:rsidR="00590405">
        <w:rPr>
          <w:rFonts w:asciiTheme="minorHAnsi" w:hAnsiTheme="minorHAnsi" w:cstheme="minorHAnsi"/>
        </w:rPr>
        <w:t>)</w:t>
      </w:r>
      <w:r w:rsidRPr="003777F5">
        <w:rPr>
          <w:rFonts w:asciiTheme="minorHAnsi" w:hAnsiTheme="minorHAnsi" w:cstheme="minorHAnsi"/>
        </w:rPr>
        <w:t xml:space="preserve"> v letu 2017 razvil format za poročanje skladno s sklepom Vlade. Ta format temelji na poročanju o izvajanju vsakega od 13.</w:t>
      </w:r>
      <w:r w:rsidR="00471CCC" w:rsidRPr="003777F5">
        <w:rPr>
          <w:rFonts w:asciiTheme="minorHAnsi" w:hAnsiTheme="minorHAnsi" w:cstheme="minorHAnsi"/>
        </w:rPr>
        <w:t>404</w:t>
      </w:r>
      <w:r w:rsidRPr="00B2153A">
        <w:rPr>
          <w:rFonts w:asciiTheme="minorHAnsi" w:hAnsiTheme="minorHAnsi" w:cstheme="minorHAnsi"/>
        </w:rPr>
        <w:t xml:space="preserve"> ukrepov oz. usmeritev in je v obliki poenotenih tabel. Ministrstva in drugi državni organi ter nosilci javnih pooblastil, ki so v </w:t>
      </w:r>
      <w:r w:rsidR="00590405">
        <w:rPr>
          <w:rFonts w:asciiTheme="minorHAnsi" w:hAnsiTheme="minorHAnsi" w:cstheme="minorHAnsi"/>
        </w:rPr>
        <w:t>PUN</w:t>
      </w:r>
      <w:r w:rsidRPr="00B2153A">
        <w:rPr>
          <w:rFonts w:asciiTheme="minorHAnsi" w:hAnsiTheme="minorHAnsi" w:cstheme="minorHAnsi"/>
        </w:rPr>
        <w:t xml:space="preserve"> določeni kot izvajalci ukrepov, so o izvedbi ukrepov iz </w:t>
      </w:r>
      <w:r w:rsidR="003777F5">
        <w:rPr>
          <w:rFonts w:asciiTheme="minorHAnsi" w:hAnsiTheme="minorHAnsi" w:cstheme="minorHAnsi"/>
        </w:rPr>
        <w:t>PUN</w:t>
      </w:r>
      <w:r w:rsidRPr="00B2153A">
        <w:rPr>
          <w:rFonts w:asciiTheme="minorHAnsi" w:hAnsiTheme="minorHAnsi" w:cstheme="minorHAnsi"/>
        </w:rPr>
        <w:t xml:space="preserve"> podrobno poročali Ministrstvu za okolje in prostor </w:t>
      </w:r>
      <w:r w:rsidR="000C2DC5">
        <w:rPr>
          <w:rFonts w:asciiTheme="minorHAnsi" w:hAnsiTheme="minorHAnsi" w:cstheme="minorHAnsi"/>
        </w:rPr>
        <w:t>na različne načine</w:t>
      </w:r>
      <w:r w:rsidR="00590405">
        <w:rPr>
          <w:rFonts w:asciiTheme="minorHAnsi" w:hAnsiTheme="minorHAnsi" w:cstheme="minorHAnsi"/>
        </w:rPr>
        <w:t>, kot sledi v nadaljevanju</w:t>
      </w:r>
      <w:r w:rsidRPr="00B2153A">
        <w:rPr>
          <w:rFonts w:asciiTheme="minorHAnsi" w:hAnsiTheme="minorHAnsi" w:cstheme="minorHAnsi"/>
        </w:rPr>
        <w:t xml:space="preserve">. </w:t>
      </w:r>
    </w:p>
    <w:p w:rsidR="003777F5" w:rsidRDefault="003777F5" w:rsidP="00471CCC">
      <w:pPr>
        <w:spacing w:line="276" w:lineRule="auto"/>
        <w:jc w:val="both"/>
        <w:rPr>
          <w:rFonts w:asciiTheme="minorHAnsi" w:hAnsiTheme="minorHAnsi" w:cstheme="minorHAnsi"/>
        </w:rPr>
      </w:pPr>
    </w:p>
    <w:p w:rsidR="00B2153A" w:rsidRPr="00B2153A" w:rsidRDefault="00B2153A" w:rsidP="00471CCC">
      <w:pPr>
        <w:spacing w:line="276" w:lineRule="auto"/>
        <w:jc w:val="both"/>
        <w:rPr>
          <w:rFonts w:asciiTheme="minorHAnsi" w:hAnsiTheme="minorHAnsi" w:cstheme="minorHAnsi"/>
        </w:rPr>
      </w:pPr>
      <w:r w:rsidRPr="00B2153A">
        <w:rPr>
          <w:rFonts w:asciiTheme="minorHAnsi" w:hAnsiTheme="minorHAnsi" w:cstheme="minorHAnsi"/>
        </w:rPr>
        <w:t xml:space="preserve">Večina državnih organov oz. nosilcev javnih pooblastil </w:t>
      </w:r>
      <w:r w:rsidR="00590405">
        <w:rPr>
          <w:rFonts w:asciiTheme="minorHAnsi" w:hAnsiTheme="minorHAnsi" w:cstheme="minorHAnsi"/>
        </w:rPr>
        <w:t>je</w:t>
      </w:r>
      <w:r w:rsidRPr="00B2153A">
        <w:rPr>
          <w:rFonts w:asciiTheme="minorHAnsi" w:hAnsiTheme="minorHAnsi" w:cstheme="minorHAnsi"/>
        </w:rPr>
        <w:t xml:space="preserve"> </w:t>
      </w:r>
      <w:r w:rsidR="00616BA0" w:rsidRPr="00616BA0">
        <w:rPr>
          <w:rFonts w:asciiTheme="minorHAnsi" w:hAnsiTheme="minorHAnsi" w:cstheme="minorHAnsi"/>
        </w:rPr>
        <w:t>poročilo o izvajanju PUN pripravilo za svoj sektor in izpolnjeno preglednico posredovalo na MOP</w:t>
      </w:r>
      <w:r w:rsidRPr="00B2153A">
        <w:rPr>
          <w:rFonts w:asciiTheme="minorHAnsi" w:hAnsiTheme="minorHAnsi" w:cstheme="minorHAnsi"/>
        </w:rPr>
        <w:t>. Nosilci z</w:t>
      </w:r>
      <w:r w:rsidR="003B135A">
        <w:rPr>
          <w:rFonts w:asciiTheme="minorHAnsi" w:hAnsiTheme="minorHAnsi" w:cstheme="minorHAnsi"/>
        </w:rPr>
        <w:t>a pripravo tega poročila imajo</w:t>
      </w:r>
      <w:r w:rsidRPr="00B2153A">
        <w:rPr>
          <w:rFonts w:asciiTheme="minorHAnsi" w:hAnsiTheme="minorHAnsi" w:cstheme="minorHAnsi"/>
        </w:rPr>
        <w:t xml:space="preserve"> zelo različne načine poročanja o svojem delu. Glede na izkušnje iz preteklega leta se je poročanje pri določenih organih izpopolnilo. Kljub temu pa pri nekaterih </w:t>
      </w:r>
      <w:r w:rsidR="003B135A">
        <w:rPr>
          <w:rFonts w:asciiTheme="minorHAnsi" w:hAnsiTheme="minorHAnsi" w:cstheme="minorHAnsi"/>
        </w:rPr>
        <w:t>nosilcih</w:t>
      </w:r>
      <w:r w:rsidRPr="00B2153A">
        <w:rPr>
          <w:rFonts w:asciiTheme="minorHAnsi" w:hAnsiTheme="minorHAnsi" w:cstheme="minorHAnsi"/>
        </w:rPr>
        <w:t xml:space="preserve"> še vedno ni bilo mogoče spremeniti programov dela in zagotoviti takšnega obsega in načina dela, ki bi omogočal podroben prenos podatkov iz njihovih podatkovnih baz oz. informacij</w:t>
      </w:r>
      <w:r w:rsidR="003777F5">
        <w:rPr>
          <w:rFonts w:asciiTheme="minorHAnsi" w:hAnsiTheme="minorHAnsi" w:cstheme="minorHAnsi"/>
        </w:rPr>
        <w:t>skih</w:t>
      </w:r>
      <w:r w:rsidRPr="00B2153A">
        <w:rPr>
          <w:rFonts w:asciiTheme="minorHAnsi" w:hAnsiTheme="minorHAnsi" w:cstheme="minorHAnsi"/>
        </w:rPr>
        <w:t xml:space="preserve"> </w:t>
      </w:r>
      <w:r w:rsidR="003777F5" w:rsidRPr="00B2153A">
        <w:rPr>
          <w:rFonts w:asciiTheme="minorHAnsi" w:hAnsiTheme="minorHAnsi" w:cstheme="minorHAnsi"/>
        </w:rPr>
        <w:t xml:space="preserve">virov </w:t>
      </w:r>
      <w:r w:rsidR="000C2DC5">
        <w:rPr>
          <w:rFonts w:asciiTheme="minorHAnsi" w:hAnsiTheme="minorHAnsi" w:cstheme="minorHAnsi"/>
        </w:rPr>
        <w:t>v</w:t>
      </w:r>
      <w:r w:rsidRPr="00B2153A">
        <w:rPr>
          <w:rFonts w:asciiTheme="minorHAnsi" w:hAnsiTheme="minorHAnsi" w:cstheme="minorHAnsi"/>
        </w:rPr>
        <w:t xml:space="preserve"> pripravljen</w:t>
      </w:r>
      <w:r w:rsidR="000C2DC5">
        <w:rPr>
          <w:rFonts w:asciiTheme="minorHAnsi" w:hAnsiTheme="minorHAnsi" w:cstheme="minorHAnsi"/>
        </w:rPr>
        <w:t>o preglednico PUN</w:t>
      </w:r>
      <w:r w:rsidRPr="00B2153A">
        <w:rPr>
          <w:rFonts w:asciiTheme="minorHAnsi" w:hAnsiTheme="minorHAnsi" w:cstheme="minorHAnsi"/>
        </w:rPr>
        <w:t>. MOP se je zato z vsakim nosilcem posebej dogovoril o vsebini in ravni podrobnosti podatkov o izvedbi ukrep</w:t>
      </w:r>
      <w:r w:rsidR="003777F5">
        <w:rPr>
          <w:rFonts w:asciiTheme="minorHAnsi" w:hAnsiTheme="minorHAnsi" w:cstheme="minorHAnsi"/>
        </w:rPr>
        <w:t>ov</w:t>
      </w:r>
      <w:r w:rsidRPr="00B2153A">
        <w:rPr>
          <w:rFonts w:asciiTheme="minorHAnsi" w:hAnsiTheme="minorHAnsi" w:cstheme="minorHAnsi"/>
        </w:rPr>
        <w:t xml:space="preserve"> </w:t>
      </w:r>
      <w:r w:rsidR="003777F5">
        <w:rPr>
          <w:rFonts w:asciiTheme="minorHAnsi" w:hAnsiTheme="minorHAnsi" w:cstheme="minorHAnsi"/>
        </w:rPr>
        <w:t>ter oceni o njegovi izvedenosti</w:t>
      </w:r>
      <w:r w:rsidRPr="00B2153A">
        <w:rPr>
          <w:rFonts w:asciiTheme="minorHAnsi" w:hAnsiTheme="minorHAnsi" w:cstheme="minorHAnsi"/>
        </w:rPr>
        <w:t>.</w:t>
      </w:r>
    </w:p>
    <w:p w:rsidR="00B2153A" w:rsidRDefault="00B2153A" w:rsidP="00471CCC">
      <w:pPr>
        <w:spacing w:line="276" w:lineRule="auto"/>
        <w:jc w:val="both"/>
        <w:rPr>
          <w:rFonts w:asciiTheme="minorHAnsi" w:hAnsiTheme="minorHAnsi" w:cstheme="minorHAnsi"/>
        </w:rPr>
      </w:pPr>
    </w:p>
    <w:p w:rsidR="00B2153A" w:rsidRPr="00B2153A" w:rsidRDefault="00886F9B" w:rsidP="00471CCC">
      <w:pPr>
        <w:spacing w:line="276" w:lineRule="auto"/>
        <w:jc w:val="both"/>
        <w:rPr>
          <w:rFonts w:asciiTheme="minorHAnsi" w:hAnsiTheme="minorHAnsi" w:cstheme="minorHAnsi"/>
        </w:rPr>
      </w:pPr>
      <w:r>
        <w:rPr>
          <w:rFonts w:asciiTheme="minorHAnsi" w:hAnsiTheme="minorHAnsi" w:cstheme="minorHAnsi"/>
        </w:rPr>
        <w:t>S</w:t>
      </w:r>
      <w:r w:rsidR="00B2153A" w:rsidRPr="00B2153A">
        <w:rPr>
          <w:rFonts w:asciiTheme="minorHAnsi" w:hAnsiTheme="minorHAnsi" w:cstheme="minorHAnsi"/>
        </w:rPr>
        <w:t xml:space="preserve">koraj 8.400 ukrepov </w:t>
      </w:r>
      <w:r>
        <w:rPr>
          <w:rFonts w:asciiTheme="minorHAnsi" w:hAnsiTheme="minorHAnsi" w:cstheme="minorHAnsi"/>
        </w:rPr>
        <w:t xml:space="preserve">se </w:t>
      </w:r>
      <w:r w:rsidR="00B2153A" w:rsidRPr="00B2153A">
        <w:rPr>
          <w:rFonts w:asciiTheme="minorHAnsi" w:hAnsiTheme="minorHAnsi" w:cstheme="minorHAnsi"/>
        </w:rPr>
        <w:t>izvaja na način, da se konkretnejši ukrepi</w:t>
      </w:r>
      <w:r w:rsidR="000C2DC5">
        <w:rPr>
          <w:rFonts w:asciiTheme="minorHAnsi" w:hAnsiTheme="minorHAnsi" w:cstheme="minorHAnsi"/>
        </w:rPr>
        <w:t>, ki so predvideni v PUN,</w:t>
      </w:r>
      <w:r w:rsidR="00B2153A" w:rsidRPr="00B2153A">
        <w:rPr>
          <w:rFonts w:asciiTheme="minorHAnsi" w:hAnsiTheme="minorHAnsi" w:cstheme="minorHAnsi"/>
        </w:rPr>
        <w:t xml:space="preserve"> določijo v postopku izdaje naravovarstvenih smernic oz. mnenj. Le-te izda ZRSVN odgovornemu nosilcu izvajanja ukrepa (npr. </w:t>
      </w:r>
      <w:r w:rsidR="000C2DC5">
        <w:rPr>
          <w:rFonts w:asciiTheme="minorHAnsi" w:hAnsiTheme="minorHAnsi" w:cstheme="minorHAnsi"/>
        </w:rPr>
        <w:t xml:space="preserve">Zavodu za gozdove Slovenije (v nadaljevanju </w:t>
      </w:r>
      <w:r w:rsidR="00B2153A" w:rsidRPr="00B2153A">
        <w:rPr>
          <w:rFonts w:asciiTheme="minorHAnsi" w:hAnsiTheme="minorHAnsi" w:cstheme="minorHAnsi"/>
        </w:rPr>
        <w:t>ZGS</w:t>
      </w:r>
      <w:r w:rsidR="000C2DC5">
        <w:rPr>
          <w:rFonts w:asciiTheme="minorHAnsi" w:hAnsiTheme="minorHAnsi" w:cstheme="minorHAnsi"/>
        </w:rPr>
        <w:t>)</w:t>
      </w:r>
      <w:r w:rsidR="00B2153A" w:rsidRPr="00B2153A">
        <w:rPr>
          <w:rFonts w:asciiTheme="minorHAnsi" w:hAnsiTheme="minorHAnsi" w:cstheme="minorHAnsi"/>
        </w:rPr>
        <w:t xml:space="preserve">, </w:t>
      </w:r>
      <w:r w:rsidR="000C2DC5">
        <w:rPr>
          <w:rFonts w:asciiTheme="minorHAnsi" w:hAnsiTheme="minorHAnsi" w:cstheme="minorHAnsi"/>
        </w:rPr>
        <w:t>Zavodu za ribištvo Slovenije (</w:t>
      </w:r>
      <w:r w:rsidR="000C2DC5" w:rsidRPr="000C2DC5">
        <w:rPr>
          <w:rFonts w:asciiTheme="minorHAnsi" w:hAnsiTheme="minorHAnsi" w:cstheme="minorHAnsi"/>
        </w:rPr>
        <w:t xml:space="preserve">v nadaljevanju </w:t>
      </w:r>
      <w:r w:rsidR="00B2153A" w:rsidRPr="00B2153A">
        <w:rPr>
          <w:rFonts w:asciiTheme="minorHAnsi" w:hAnsiTheme="minorHAnsi" w:cstheme="minorHAnsi"/>
        </w:rPr>
        <w:t>ZZRS</w:t>
      </w:r>
      <w:r w:rsidR="000C2DC5">
        <w:rPr>
          <w:rFonts w:asciiTheme="minorHAnsi" w:hAnsiTheme="minorHAnsi" w:cstheme="minorHAnsi"/>
        </w:rPr>
        <w:t>)</w:t>
      </w:r>
      <w:r w:rsidR="00B2153A" w:rsidRPr="00B2153A">
        <w:rPr>
          <w:rFonts w:asciiTheme="minorHAnsi" w:hAnsiTheme="minorHAnsi" w:cstheme="minorHAnsi"/>
        </w:rPr>
        <w:t>, Direkciji RS za vode</w:t>
      </w:r>
      <w:r w:rsidR="000C2DC5">
        <w:rPr>
          <w:rFonts w:asciiTheme="minorHAnsi" w:hAnsiTheme="minorHAnsi" w:cstheme="minorHAnsi"/>
        </w:rPr>
        <w:t xml:space="preserve"> (v nadaljevanju DRSV)</w:t>
      </w:r>
      <w:r w:rsidR="00B2153A" w:rsidRPr="00B2153A">
        <w:rPr>
          <w:rFonts w:asciiTheme="minorHAnsi" w:hAnsiTheme="minorHAnsi" w:cstheme="minorHAnsi"/>
        </w:rPr>
        <w:t xml:space="preserve">, nosilcem prostorskega načrtovanja. Zato je vnos podatkov in ocen s temi nosilci potekal preko ZRSVN. Pri nosilcih z zelo majhnim </w:t>
      </w:r>
      <w:r w:rsidR="000C2DC5">
        <w:rPr>
          <w:rFonts w:asciiTheme="minorHAnsi" w:hAnsiTheme="minorHAnsi" w:cstheme="minorHAnsi"/>
        </w:rPr>
        <w:t>št. ukrepov (okvirno do 5)</w:t>
      </w:r>
      <w:r w:rsidR="00B2153A" w:rsidRPr="00B2153A">
        <w:rPr>
          <w:rFonts w:asciiTheme="minorHAnsi" w:hAnsiTheme="minorHAnsi" w:cstheme="minorHAnsi"/>
        </w:rPr>
        <w:t xml:space="preserve"> je MOP podatke večinoma pridobil iz obstoječih javno dostopnih poročil, objav ali podatkov.</w:t>
      </w:r>
    </w:p>
    <w:p w:rsidR="00B2153A" w:rsidRPr="00B2153A" w:rsidRDefault="00B2153A" w:rsidP="00471CCC">
      <w:pPr>
        <w:spacing w:line="276" w:lineRule="auto"/>
        <w:jc w:val="both"/>
        <w:rPr>
          <w:rFonts w:asciiTheme="minorHAnsi" w:hAnsiTheme="minorHAnsi" w:cstheme="minorHAnsi"/>
        </w:rPr>
      </w:pPr>
    </w:p>
    <w:p w:rsidR="00B2153A" w:rsidRPr="00B2153A" w:rsidRDefault="00B2153A" w:rsidP="00471CCC">
      <w:pPr>
        <w:spacing w:line="276" w:lineRule="auto"/>
        <w:jc w:val="both"/>
        <w:rPr>
          <w:rFonts w:asciiTheme="minorHAnsi" w:hAnsiTheme="minorHAnsi" w:cstheme="minorHAnsi"/>
        </w:rPr>
      </w:pPr>
      <w:r w:rsidRPr="00B2153A">
        <w:rPr>
          <w:rFonts w:asciiTheme="minorHAnsi" w:hAnsiTheme="minorHAnsi" w:cstheme="minorHAnsi"/>
        </w:rPr>
        <w:lastRenderedPageBreak/>
        <w:t xml:space="preserve">Podatki, vezani na izvajanje vpisa v posamične KOPOP operacije, ki jih ima ARSKTRP, so bili pridobljeni </w:t>
      </w:r>
      <w:r w:rsidR="003777F5">
        <w:rPr>
          <w:rFonts w:asciiTheme="minorHAnsi" w:hAnsiTheme="minorHAnsi" w:cstheme="minorHAnsi"/>
        </w:rPr>
        <w:t xml:space="preserve">s strani omenjene institucije. </w:t>
      </w:r>
      <w:r w:rsidRPr="00B2153A">
        <w:rPr>
          <w:rFonts w:asciiTheme="minorHAnsi" w:hAnsiTheme="minorHAnsi" w:cstheme="minorHAnsi"/>
        </w:rPr>
        <w:t xml:space="preserve">ZRSVN </w:t>
      </w:r>
      <w:r w:rsidR="003777F5">
        <w:rPr>
          <w:rFonts w:asciiTheme="minorHAnsi" w:hAnsiTheme="minorHAnsi" w:cstheme="minorHAnsi"/>
        </w:rPr>
        <w:t xml:space="preserve">je </w:t>
      </w:r>
      <w:r w:rsidRPr="00B2153A">
        <w:rPr>
          <w:rFonts w:asciiTheme="minorHAnsi" w:hAnsiTheme="minorHAnsi" w:cstheme="minorHAnsi"/>
        </w:rPr>
        <w:t>na podlagi teh podatkov izved</w:t>
      </w:r>
      <w:r w:rsidR="003777F5">
        <w:rPr>
          <w:rFonts w:asciiTheme="minorHAnsi" w:hAnsiTheme="minorHAnsi" w:cstheme="minorHAnsi"/>
        </w:rPr>
        <w:t>el</w:t>
      </w:r>
      <w:r w:rsidRPr="00B2153A">
        <w:rPr>
          <w:rFonts w:asciiTheme="minorHAnsi" w:hAnsiTheme="minorHAnsi" w:cstheme="minorHAnsi"/>
        </w:rPr>
        <w:t xml:space="preserve"> grafični presek za </w:t>
      </w:r>
      <w:r w:rsidR="003777F5">
        <w:rPr>
          <w:rFonts w:asciiTheme="minorHAnsi" w:hAnsiTheme="minorHAnsi" w:cstheme="minorHAnsi"/>
        </w:rPr>
        <w:t xml:space="preserve">vsako </w:t>
      </w:r>
      <w:r w:rsidRPr="00B2153A">
        <w:rPr>
          <w:rFonts w:asciiTheme="minorHAnsi" w:hAnsiTheme="minorHAnsi" w:cstheme="minorHAnsi"/>
        </w:rPr>
        <w:t>posamično območje Natura 2000 oz. ciljno površino</w:t>
      </w:r>
      <w:r w:rsidR="003777F5">
        <w:rPr>
          <w:rFonts w:asciiTheme="minorHAnsi" w:hAnsiTheme="minorHAnsi" w:cstheme="minorHAnsi"/>
        </w:rPr>
        <w:t xml:space="preserve"> ter tako prid</w:t>
      </w:r>
      <w:r w:rsidR="003777F5" w:rsidRPr="00B2153A">
        <w:rPr>
          <w:rFonts w:asciiTheme="minorHAnsi" w:hAnsiTheme="minorHAnsi" w:cstheme="minorHAnsi"/>
        </w:rPr>
        <w:t>obil podatek o izvedbi vsake KOPOP operacije</w:t>
      </w:r>
      <w:r w:rsidR="003777F5">
        <w:rPr>
          <w:rFonts w:asciiTheme="minorHAnsi" w:hAnsiTheme="minorHAnsi" w:cstheme="minorHAnsi"/>
        </w:rPr>
        <w:t xml:space="preserve"> znotraj posameznega Natura 2000 območja. MOP je na podlagi </w:t>
      </w:r>
      <w:r w:rsidR="005F09D1">
        <w:rPr>
          <w:rFonts w:asciiTheme="minorHAnsi" w:hAnsiTheme="minorHAnsi" w:cstheme="minorHAnsi"/>
        </w:rPr>
        <w:t>tega</w:t>
      </w:r>
      <w:r w:rsidR="003777F5">
        <w:rPr>
          <w:rFonts w:asciiTheme="minorHAnsi" w:hAnsiTheme="minorHAnsi" w:cstheme="minorHAnsi"/>
        </w:rPr>
        <w:t xml:space="preserve"> izvedel končno analizo izvajanja KOPOP ukrepov. </w:t>
      </w:r>
    </w:p>
    <w:p w:rsidR="00B2153A" w:rsidRPr="00B2153A" w:rsidRDefault="00B2153A" w:rsidP="00471CCC">
      <w:pPr>
        <w:spacing w:line="276" w:lineRule="auto"/>
        <w:jc w:val="both"/>
        <w:rPr>
          <w:rFonts w:asciiTheme="minorHAnsi" w:hAnsiTheme="minorHAnsi" w:cstheme="minorHAnsi"/>
        </w:rPr>
      </w:pPr>
    </w:p>
    <w:p w:rsidR="00B2153A" w:rsidRPr="00B2153A" w:rsidRDefault="00B2153A" w:rsidP="00471CCC">
      <w:pPr>
        <w:spacing w:line="276" w:lineRule="auto"/>
        <w:jc w:val="both"/>
        <w:rPr>
          <w:rFonts w:asciiTheme="minorHAnsi" w:hAnsiTheme="minorHAnsi" w:cstheme="minorHAnsi"/>
        </w:rPr>
      </w:pPr>
      <w:r w:rsidRPr="00B2153A">
        <w:rPr>
          <w:rFonts w:asciiTheme="minorHAnsi" w:hAnsiTheme="minorHAnsi" w:cstheme="minorHAnsi"/>
        </w:rPr>
        <w:t>Podatki o izvedbi ukrepov, kjer so nosilci izvajanja upravljavci zavarovanih območij, so bili pridobljeni pretežno iz poročil o delu</w:t>
      </w:r>
      <w:r w:rsidR="00FC4300">
        <w:rPr>
          <w:rFonts w:asciiTheme="minorHAnsi" w:hAnsiTheme="minorHAnsi" w:cstheme="minorHAnsi"/>
        </w:rPr>
        <w:t xml:space="preserve"> posameznega upravljavca. P</w:t>
      </w:r>
      <w:r w:rsidRPr="00B2153A">
        <w:rPr>
          <w:rFonts w:asciiTheme="minorHAnsi" w:hAnsiTheme="minorHAnsi" w:cstheme="minorHAnsi"/>
        </w:rPr>
        <w:t xml:space="preserve">o potrebi </w:t>
      </w:r>
      <w:r w:rsidR="00FC4300">
        <w:rPr>
          <w:rFonts w:asciiTheme="minorHAnsi" w:hAnsiTheme="minorHAnsi" w:cstheme="minorHAnsi"/>
        </w:rPr>
        <w:t xml:space="preserve">so bili </w:t>
      </w:r>
      <w:r w:rsidRPr="00B2153A">
        <w:rPr>
          <w:rFonts w:asciiTheme="minorHAnsi" w:hAnsiTheme="minorHAnsi" w:cstheme="minorHAnsi"/>
        </w:rPr>
        <w:t>dopolnjeni s podrobnejšimi podatki</w:t>
      </w:r>
      <w:r w:rsidR="00FC4300">
        <w:rPr>
          <w:rFonts w:asciiTheme="minorHAnsi" w:hAnsiTheme="minorHAnsi" w:cstheme="minorHAnsi"/>
        </w:rPr>
        <w:t>, ki so jih naknadno posredovali upravljavci sami</w:t>
      </w:r>
      <w:r w:rsidRPr="00B2153A">
        <w:rPr>
          <w:rFonts w:asciiTheme="minorHAnsi" w:hAnsiTheme="minorHAnsi" w:cstheme="minorHAnsi"/>
        </w:rPr>
        <w:t>.</w:t>
      </w:r>
    </w:p>
    <w:p w:rsidR="00B2153A" w:rsidRDefault="00B2153A" w:rsidP="00471CCC">
      <w:pPr>
        <w:spacing w:line="276" w:lineRule="auto"/>
        <w:jc w:val="both"/>
        <w:rPr>
          <w:rFonts w:asciiTheme="minorHAnsi" w:hAnsiTheme="minorHAnsi" w:cstheme="minorHAnsi"/>
        </w:rPr>
      </w:pPr>
    </w:p>
    <w:p w:rsidR="005D4058" w:rsidRDefault="000C2DC5" w:rsidP="00EE0580">
      <w:pPr>
        <w:spacing w:line="276" w:lineRule="auto"/>
        <w:jc w:val="both"/>
        <w:rPr>
          <w:rFonts w:asciiTheme="minorHAnsi" w:hAnsiTheme="minorHAnsi" w:cstheme="minorHAnsi"/>
        </w:rPr>
      </w:pPr>
      <w:r>
        <w:rPr>
          <w:rFonts w:asciiTheme="minorHAnsi" w:hAnsiTheme="minorHAnsi" w:cstheme="minorHAnsi"/>
        </w:rPr>
        <w:t xml:space="preserve">MOP je skupaj s 14 partnerji konec leta 2018 pričel z izvajanjem projekta </w:t>
      </w:r>
      <w:r w:rsidRPr="000C2DC5">
        <w:rPr>
          <w:rFonts w:asciiTheme="minorHAnsi" w:hAnsiTheme="minorHAnsi" w:cstheme="minorHAnsi"/>
        </w:rPr>
        <w:t>LIFE integrirani projekt za okrepljeno upravljanje Nature 2000 v Sloveniji (LIFE17 IPE/SI/000011</w:t>
      </w:r>
      <w:r>
        <w:rPr>
          <w:rFonts w:asciiTheme="minorHAnsi" w:hAnsiTheme="minorHAnsi" w:cstheme="minorHAnsi"/>
        </w:rPr>
        <w:t xml:space="preserve">, LIFE-IP NATURA.SI), ki ga </w:t>
      </w:r>
      <w:r w:rsidRPr="000C2DC5">
        <w:rPr>
          <w:rFonts w:asciiTheme="minorHAnsi" w:hAnsiTheme="minorHAnsi" w:cstheme="minorHAnsi"/>
        </w:rPr>
        <w:t xml:space="preserve">sofinancirajo Evropska unija preko programa LIFE, </w:t>
      </w:r>
      <w:r>
        <w:rPr>
          <w:rFonts w:asciiTheme="minorHAnsi" w:hAnsiTheme="minorHAnsi" w:cstheme="minorHAnsi"/>
        </w:rPr>
        <w:t>MOP t</w:t>
      </w:r>
      <w:r w:rsidRPr="000C2DC5">
        <w:rPr>
          <w:rFonts w:asciiTheme="minorHAnsi" w:hAnsiTheme="minorHAnsi" w:cstheme="minorHAnsi"/>
        </w:rPr>
        <w:t>er partnerji.</w:t>
      </w:r>
      <w:r>
        <w:rPr>
          <w:rFonts w:asciiTheme="minorHAnsi" w:hAnsiTheme="minorHAnsi" w:cstheme="minorHAnsi"/>
        </w:rPr>
        <w:t xml:space="preserve"> Ena ključnih nalog projekta je analiza obstoječega PUN in priprava novega PUN za naslednje programsko obdo</w:t>
      </w:r>
      <w:r w:rsidR="00EE0580">
        <w:rPr>
          <w:rFonts w:asciiTheme="minorHAnsi" w:hAnsiTheme="minorHAnsi" w:cstheme="minorHAnsi"/>
        </w:rPr>
        <w:t>bje.</w:t>
      </w:r>
      <w:r w:rsidR="0080456A">
        <w:rPr>
          <w:rFonts w:asciiTheme="minorHAnsi" w:hAnsiTheme="minorHAnsi" w:cstheme="minorHAnsi"/>
        </w:rPr>
        <w:t xml:space="preserve"> Na projektu  se je sredi leta 2019 zaposlilo večje število sodelavcev (na MOP in pri partnerjih), ki so se vključili v izvajanje in koordinacijo vsebin PUN</w:t>
      </w:r>
      <w:r w:rsidR="000D5140">
        <w:rPr>
          <w:rFonts w:asciiTheme="minorHAnsi" w:hAnsiTheme="minorHAnsi" w:cstheme="minorHAnsi"/>
        </w:rPr>
        <w:t>, nekateri tudi v pripravo obstoječega poročila</w:t>
      </w:r>
      <w:r w:rsidR="0080456A">
        <w:rPr>
          <w:rFonts w:asciiTheme="minorHAnsi" w:hAnsiTheme="minorHAnsi" w:cstheme="minorHAnsi"/>
        </w:rPr>
        <w:t xml:space="preserve">. </w:t>
      </w:r>
      <w:r w:rsidR="000D5140">
        <w:rPr>
          <w:rFonts w:asciiTheme="minorHAnsi" w:hAnsiTheme="minorHAnsi" w:cstheme="minorHAnsi"/>
        </w:rPr>
        <w:t xml:space="preserve">Konec leta </w:t>
      </w:r>
      <w:r w:rsidR="0080456A">
        <w:rPr>
          <w:rFonts w:asciiTheme="minorHAnsi" w:hAnsiTheme="minorHAnsi" w:cstheme="minorHAnsi"/>
        </w:rPr>
        <w:t xml:space="preserve">2019 so </w:t>
      </w:r>
      <w:r w:rsidR="000D5140">
        <w:rPr>
          <w:rFonts w:asciiTheme="minorHAnsi" w:hAnsiTheme="minorHAnsi" w:cstheme="minorHAnsi"/>
        </w:rPr>
        <w:t>se že pripravili osnutki</w:t>
      </w:r>
      <w:r w:rsidR="0080456A">
        <w:rPr>
          <w:rFonts w:asciiTheme="minorHAnsi" w:hAnsiTheme="minorHAnsi" w:cstheme="minorHAnsi"/>
        </w:rPr>
        <w:t xml:space="preserve"> obširnejš</w:t>
      </w:r>
      <w:r w:rsidR="000D5140">
        <w:rPr>
          <w:rFonts w:asciiTheme="minorHAnsi" w:hAnsiTheme="minorHAnsi" w:cstheme="minorHAnsi"/>
        </w:rPr>
        <w:t>ih</w:t>
      </w:r>
      <w:r w:rsidR="0080456A">
        <w:rPr>
          <w:rFonts w:asciiTheme="minorHAnsi" w:hAnsiTheme="minorHAnsi" w:cstheme="minorHAnsi"/>
        </w:rPr>
        <w:t xml:space="preserve"> sektorsk</w:t>
      </w:r>
      <w:r w:rsidR="000D5140">
        <w:rPr>
          <w:rFonts w:asciiTheme="minorHAnsi" w:hAnsiTheme="minorHAnsi" w:cstheme="minorHAnsi"/>
        </w:rPr>
        <w:t>ih</w:t>
      </w:r>
      <w:r w:rsidR="0080456A">
        <w:rPr>
          <w:rFonts w:asciiTheme="minorHAnsi" w:hAnsiTheme="minorHAnsi" w:cstheme="minorHAnsi"/>
        </w:rPr>
        <w:t xml:space="preserve"> poročil o izvajanju obstoječega PUN, ki služijo kot izhodišče za pripravo novega Programa upravljanja območij Natura 2000 (2021 – 2027). </w:t>
      </w:r>
    </w:p>
    <w:p w:rsidR="005D4058" w:rsidRDefault="005D4058" w:rsidP="00EE0580">
      <w:pPr>
        <w:spacing w:line="276" w:lineRule="auto"/>
        <w:jc w:val="both"/>
        <w:rPr>
          <w:rFonts w:asciiTheme="minorHAnsi" w:hAnsiTheme="minorHAnsi" w:cstheme="minorHAnsi"/>
        </w:rPr>
      </w:pPr>
    </w:p>
    <w:p w:rsidR="005D4058" w:rsidRDefault="005D4058" w:rsidP="00EE0580">
      <w:pPr>
        <w:spacing w:line="276" w:lineRule="auto"/>
        <w:jc w:val="both"/>
        <w:rPr>
          <w:rFonts w:asciiTheme="minorHAnsi" w:hAnsiTheme="minorHAnsi" w:cstheme="minorHAnsi"/>
        </w:rPr>
      </w:pPr>
      <w:r>
        <w:rPr>
          <w:rFonts w:asciiTheme="minorHAnsi" w:hAnsiTheme="minorHAnsi" w:cstheme="minorHAnsi"/>
        </w:rPr>
        <w:t xml:space="preserve">Dodatno je ZRSVN v novembru 2019 poročal </w:t>
      </w:r>
      <w:r w:rsidR="00103FF3">
        <w:rPr>
          <w:rFonts w:asciiTheme="minorHAnsi" w:hAnsiTheme="minorHAnsi" w:cstheme="minorHAnsi"/>
        </w:rPr>
        <w:t xml:space="preserve">tudi </w:t>
      </w:r>
      <w:r>
        <w:rPr>
          <w:rFonts w:asciiTheme="minorHAnsi" w:hAnsiTheme="minorHAnsi" w:cstheme="minorHAnsi"/>
        </w:rPr>
        <w:t xml:space="preserve">o </w:t>
      </w:r>
      <w:r w:rsidR="00FF6135">
        <w:rPr>
          <w:rFonts w:asciiTheme="minorHAnsi" w:hAnsiTheme="minorHAnsi" w:cstheme="minorHAnsi"/>
        </w:rPr>
        <w:t xml:space="preserve">prvih rezultatih analize </w:t>
      </w:r>
      <w:r>
        <w:rPr>
          <w:rFonts w:asciiTheme="minorHAnsi" w:hAnsiTheme="minorHAnsi" w:cstheme="minorHAnsi"/>
        </w:rPr>
        <w:t>doseganj</w:t>
      </w:r>
      <w:r w:rsidR="00FF6135">
        <w:rPr>
          <w:rFonts w:asciiTheme="minorHAnsi" w:hAnsiTheme="minorHAnsi" w:cstheme="minorHAnsi"/>
        </w:rPr>
        <w:t>a</w:t>
      </w:r>
      <w:r>
        <w:rPr>
          <w:rFonts w:asciiTheme="minorHAnsi" w:hAnsiTheme="minorHAnsi" w:cstheme="minorHAnsi"/>
        </w:rPr>
        <w:t xml:space="preserve"> </w:t>
      </w:r>
      <w:r w:rsidRPr="005D4058">
        <w:rPr>
          <w:rFonts w:asciiTheme="minorHAnsi" w:hAnsiTheme="minorHAnsi" w:cstheme="minorHAnsi"/>
        </w:rPr>
        <w:t>ciljev</w:t>
      </w:r>
      <w:r>
        <w:rPr>
          <w:rFonts w:asciiTheme="minorHAnsi" w:hAnsiTheme="minorHAnsi" w:cstheme="minorHAnsi"/>
        </w:rPr>
        <w:t xml:space="preserve"> PUN</w:t>
      </w:r>
      <w:r w:rsidRPr="005D4058">
        <w:rPr>
          <w:rFonts w:asciiTheme="minorHAnsi" w:hAnsiTheme="minorHAnsi" w:cstheme="minorHAnsi"/>
        </w:rPr>
        <w:t>,</w:t>
      </w:r>
      <w:r>
        <w:rPr>
          <w:rFonts w:asciiTheme="minorHAnsi" w:hAnsiTheme="minorHAnsi" w:cstheme="minorHAnsi"/>
        </w:rPr>
        <w:t xml:space="preserve"> ki so bili pridobljeni </w:t>
      </w:r>
      <w:r w:rsidRPr="005D4058">
        <w:rPr>
          <w:rFonts w:asciiTheme="minorHAnsi" w:hAnsiTheme="minorHAnsi" w:cstheme="minorHAnsi"/>
        </w:rPr>
        <w:t>z monitoringi, kartiranji in drugimi razisk</w:t>
      </w:r>
      <w:r>
        <w:rPr>
          <w:rFonts w:asciiTheme="minorHAnsi" w:hAnsiTheme="minorHAnsi" w:cstheme="minorHAnsi"/>
        </w:rPr>
        <w:t xml:space="preserve">avami v </w:t>
      </w:r>
      <w:r w:rsidR="00103FF3">
        <w:rPr>
          <w:rFonts w:asciiTheme="minorHAnsi" w:hAnsiTheme="minorHAnsi" w:cstheme="minorHAnsi"/>
        </w:rPr>
        <w:t>zadnjem</w:t>
      </w:r>
      <w:r>
        <w:rPr>
          <w:rFonts w:asciiTheme="minorHAnsi" w:hAnsiTheme="minorHAnsi" w:cstheme="minorHAnsi"/>
        </w:rPr>
        <w:t xml:space="preserve"> programskem obdobju</w:t>
      </w:r>
      <w:r w:rsidR="003B135A">
        <w:rPr>
          <w:rFonts w:asciiTheme="minorHAnsi" w:hAnsiTheme="minorHAnsi" w:cstheme="minorHAnsi"/>
        </w:rPr>
        <w:t xml:space="preserve"> (2015 – 2018)</w:t>
      </w:r>
      <w:r>
        <w:rPr>
          <w:rFonts w:asciiTheme="minorHAnsi" w:hAnsiTheme="minorHAnsi" w:cstheme="minorHAnsi"/>
        </w:rPr>
        <w:t xml:space="preserve">. Slednji so ravno tako podani v </w:t>
      </w:r>
      <w:r w:rsidR="000D5140">
        <w:rPr>
          <w:rFonts w:asciiTheme="minorHAnsi" w:hAnsiTheme="minorHAnsi" w:cstheme="minorHAnsi"/>
        </w:rPr>
        <w:t xml:space="preserve">preglednici </w:t>
      </w:r>
      <w:r w:rsidR="00103FF3">
        <w:rPr>
          <w:rFonts w:asciiTheme="minorHAnsi" w:hAnsiTheme="minorHAnsi" w:cstheme="minorHAnsi"/>
        </w:rPr>
        <w:t>PUN 6.1 »Cilji in ukrepi</w:t>
      </w:r>
      <w:r w:rsidRPr="005D4058">
        <w:rPr>
          <w:rFonts w:asciiTheme="minorHAnsi" w:hAnsiTheme="minorHAnsi" w:cstheme="minorHAnsi"/>
        </w:rPr>
        <w:t>_izvajanje 2018</w:t>
      </w:r>
      <w:r w:rsidR="00103FF3">
        <w:rPr>
          <w:rFonts w:asciiTheme="minorHAnsi" w:hAnsiTheme="minorHAnsi" w:cstheme="minorHAnsi"/>
        </w:rPr>
        <w:t>«</w:t>
      </w:r>
      <w:r>
        <w:rPr>
          <w:rFonts w:asciiTheme="minorHAnsi" w:hAnsiTheme="minorHAnsi" w:cstheme="minorHAnsi"/>
        </w:rPr>
        <w:t xml:space="preserve"> ter analizirani v sektorskem poročilu PUN za varstvo narave. </w:t>
      </w:r>
    </w:p>
    <w:p w:rsidR="005D4058" w:rsidRDefault="005D4058" w:rsidP="00EE0580">
      <w:pPr>
        <w:spacing w:line="276" w:lineRule="auto"/>
        <w:jc w:val="both"/>
        <w:rPr>
          <w:rFonts w:asciiTheme="minorHAnsi" w:hAnsiTheme="minorHAnsi" w:cstheme="minorHAnsi"/>
        </w:rPr>
      </w:pPr>
    </w:p>
    <w:p w:rsidR="0080456A" w:rsidRDefault="00817D36" w:rsidP="00EE0580">
      <w:pPr>
        <w:spacing w:line="276" w:lineRule="auto"/>
        <w:jc w:val="both"/>
        <w:rPr>
          <w:rFonts w:asciiTheme="minorHAnsi" w:hAnsiTheme="minorHAnsi" w:cstheme="minorHAnsi"/>
        </w:rPr>
      </w:pPr>
      <w:r>
        <w:rPr>
          <w:rFonts w:asciiTheme="minorHAnsi" w:hAnsiTheme="minorHAnsi" w:cstheme="minorHAnsi"/>
        </w:rPr>
        <w:t xml:space="preserve">Zaposlitev in uvajanje novih sodelavcev, priprava </w:t>
      </w:r>
      <w:r w:rsidR="00103FF3">
        <w:rPr>
          <w:rFonts w:asciiTheme="minorHAnsi" w:hAnsiTheme="minorHAnsi" w:cstheme="minorHAnsi"/>
        </w:rPr>
        <w:t xml:space="preserve">obširnejših </w:t>
      </w:r>
      <w:r>
        <w:rPr>
          <w:rFonts w:asciiTheme="minorHAnsi" w:hAnsiTheme="minorHAnsi" w:cstheme="minorHAnsi"/>
        </w:rPr>
        <w:t xml:space="preserve">sektorskih poročil in priprava </w:t>
      </w:r>
      <w:r w:rsidR="000D5140">
        <w:rPr>
          <w:rFonts w:asciiTheme="minorHAnsi" w:hAnsiTheme="minorHAnsi" w:cstheme="minorHAnsi"/>
        </w:rPr>
        <w:t xml:space="preserve">prve </w:t>
      </w:r>
      <w:r>
        <w:rPr>
          <w:rFonts w:asciiTheme="minorHAnsi" w:hAnsiTheme="minorHAnsi" w:cstheme="minorHAnsi"/>
        </w:rPr>
        <w:t>analize doseganja ciljev</w:t>
      </w:r>
      <w:r w:rsidR="000D5140">
        <w:rPr>
          <w:rFonts w:asciiTheme="minorHAnsi" w:hAnsiTheme="minorHAnsi" w:cstheme="minorHAnsi"/>
        </w:rPr>
        <w:t xml:space="preserve"> PUN</w:t>
      </w:r>
      <w:r>
        <w:rPr>
          <w:rFonts w:asciiTheme="minorHAnsi" w:hAnsiTheme="minorHAnsi" w:cstheme="minorHAnsi"/>
        </w:rPr>
        <w:t xml:space="preserve"> je zahtevalo več časa od pričakovanega, zaradi česar je nastal zamik pri poročanju. </w:t>
      </w:r>
      <w:r w:rsidR="0080456A">
        <w:rPr>
          <w:rFonts w:asciiTheme="minorHAnsi" w:hAnsiTheme="minorHAnsi" w:cstheme="minorHAnsi"/>
        </w:rPr>
        <w:t xml:space="preserve">Obstoječe poročilo zajema analizo izvajanja ukrepov PUN (analiza </w:t>
      </w:r>
      <w:r w:rsidR="000D5140">
        <w:rPr>
          <w:rFonts w:asciiTheme="minorHAnsi" w:hAnsiTheme="minorHAnsi" w:cstheme="minorHAnsi"/>
        </w:rPr>
        <w:t xml:space="preserve">preglednice </w:t>
      </w:r>
      <w:r w:rsidR="00103FF3">
        <w:rPr>
          <w:rFonts w:asciiTheme="minorHAnsi" w:hAnsiTheme="minorHAnsi" w:cstheme="minorHAnsi"/>
        </w:rPr>
        <w:t>PUN 6.1 »Cilji in ukrepi</w:t>
      </w:r>
      <w:r w:rsidR="0080456A" w:rsidRPr="0080456A">
        <w:rPr>
          <w:rFonts w:asciiTheme="minorHAnsi" w:hAnsiTheme="minorHAnsi" w:cstheme="minorHAnsi"/>
        </w:rPr>
        <w:t>_izvajanje 2018</w:t>
      </w:r>
      <w:r w:rsidR="00103FF3">
        <w:rPr>
          <w:rFonts w:asciiTheme="minorHAnsi" w:hAnsiTheme="minorHAnsi" w:cstheme="minorHAnsi"/>
        </w:rPr>
        <w:t>«</w:t>
      </w:r>
      <w:r w:rsidR="0080456A">
        <w:rPr>
          <w:rFonts w:asciiTheme="minorHAnsi" w:hAnsiTheme="minorHAnsi" w:cstheme="minorHAnsi"/>
        </w:rPr>
        <w:t xml:space="preserve">) </w:t>
      </w:r>
      <w:r w:rsidR="000D5140">
        <w:rPr>
          <w:rFonts w:asciiTheme="minorHAnsi" w:hAnsiTheme="minorHAnsi" w:cstheme="minorHAnsi"/>
        </w:rPr>
        <w:t xml:space="preserve">s prvimi </w:t>
      </w:r>
      <w:r w:rsidR="0080456A">
        <w:rPr>
          <w:rFonts w:asciiTheme="minorHAnsi" w:hAnsiTheme="minorHAnsi" w:cstheme="minorHAnsi"/>
        </w:rPr>
        <w:t xml:space="preserve">ugotovitvami oziroma povzetki </w:t>
      </w:r>
      <w:r w:rsidR="000D5140">
        <w:rPr>
          <w:rFonts w:asciiTheme="minorHAnsi" w:hAnsiTheme="minorHAnsi" w:cstheme="minorHAnsi"/>
        </w:rPr>
        <w:t xml:space="preserve">osnutkov </w:t>
      </w:r>
      <w:r w:rsidR="0080456A">
        <w:rPr>
          <w:rFonts w:asciiTheme="minorHAnsi" w:hAnsiTheme="minorHAnsi" w:cstheme="minorHAnsi"/>
        </w:rPr>
        <w:t>sektorskih poročil</w:t>
      </w:r>
      <w:r>
        <w:rPr>
          <w:rFonts w:asciiTheme="minorHAnsi" w:hAnsiTheme="minorHAnsi" w:cstheme="minorHAnsi"/>
        </w:rPr>
        <w:t xml:space="preserve">, pripravljenih v sklopu projekta </w:t>
      </w:r>
      <w:r w:rsidRPr="00817D36">
        <w:rPr>
          <w:rFonts w:asciiTheme="minorHAnsi" w:hAnsiTheme="minorHAnsi" w:cstheme="minorHAnsi"/>
        </w:rPr>
        <w:t>LIFE-IP NATURA.SI</w:t>
      </w:r>
      <w:r w:rsidR="005D4058">
        <w:rPr>
          <w:rFonts w:asciiTheme="minorHAnsi" w:hAnsiTheme="minorHAnsi" w:cstheme="minorHAnsi"/>
        </w:rPr>
        <w:t xml:space="preserve">. Podana je tudi </w:t>
      </w:r>
      <w:r w:rsidR="001C6925">
        <w:rPr>
          <w:rFonts w:asciiTheme="minorHAnsi" w:hAnsiTheme="minorHAnsi" w:cstheme="minorHAnsi"/>
        </w:rPr>
        <w:t xml:space="preserve">začetna </w:t>
      </w:r>
      <w:r w:rsidR="005D4058">
        <w:rPr>
          <w:rFonts w:asciiTheme="minorHAnsi" w:hAnsiTheme="minorHAnsi" w:cstheme="minorHAnsi"/>
        </w:rPr>
        <w:t xml:space="preserve">analiza </w:t>
      </w:r>
      <w:r w:rsidR="0080456A">
        <w:rPr>
          <w:rFonts w:asciiTheme="minorHAnsi" w:hAnsiTheme="minorHAnsi" w:cstheme="minorHAnsi"/>
        </w:rPr>
        <w:t>doseganja številčnih ciljev PUN, k</w:t>
      </w:r>
      <w:r w:rsidR="000D5140">
        <w:rPr>
          <w:rFonts w:asciiTheme="minorHAnsi" w:hAnsiTheme="minorHAnsi" w:cstheme="minorHAnsi"/>
        </w:rPr>
        <w:t>ateri</w:t>
      </w:r>
      <w:r w:rsidR="0080456A">
        <w:rPr>
          <w:rFonts w:asciiTheme="minorHAnsi" w:hAnsiTheme="minorHAnsi" w:cstheme="minorHAnsi"/>
        </w:rPr>
        <w:t xml:space="preserve"> do sedaj še</w:t>
      </w:r>
      <w:r w:rsidR="005D4058">
        <w:rPr>
          <w:rFonts w:asciiTheme="minorHAnsi" w:hAnsiTheme="minorHAnsi" w:cstheme="minorHAnsi"/>
        </w:rPr>
        <w:t xml:space="preserve"> niso bili predst</w:t>
      </w:r>
      <w:r w:rsidR="0080456A">
        <w:rPr>
          <w:rFonts w:asciiTheme="minorHAnsi" w:hAnsiTheme="minorHAnsi" w:cstheme="minorHAnsi"/>
        </w:rPr>
        <w:t>a</w:t>
      </w:r>
      <w:r w:rsidR="005D4058">
        <w:rPr>
          <w:rFonts w:asciiTheme="minorHAnsi" w:hAnsiTheme="minorHAnsi" w:cstheme="minorHAnsi"/>
        </w:rPr>
        <w:t>v</w:t>
      </w:r>
      <w:r w:rsidR="0080456A">
        <w:rPr>
          <w:rFonts w:asciiTheme="minorHAnsi" w:hAnsiTheme="minorHAnsi" w:cstheme="minorHAnsi"/>
        </w:rPr>
        <w:t xml:space="preserve">ljeni. </w:t>
      </w:r>
    </w:p>
    <w:p w:rsidR="00FD2D11" w:rsidRPr="00FD2D11" w:rsidRDefault="00FD2D11" w:rsidP="00FD2D11">
      <w:pPr>
        <w:spacing w:line="276" w:lineRule="auto"/>
        <w:jc w:val="both"/>
        <w:rPr>
          <w:rFonts w:asciiTheme="minorHAnsi" w:hAnsiTheme="minorHAnsi" w:cstheme="minorHAnsi"/>
        </w:rPr>
      </w:pPr>
    </w:p>
    <w:p w:rsidR="00DD601F" w:rsidRPr="005478DD" w:rsidRDefault="00DD601F" w:rsidP="00BB4745">
      <w:pPr>
        <w:tabs>
          <w:tab w:val="left" w:pos="2127"/>
        </w:tabs>
        <w:spacing w:line="276" w:lineRule="auto"/>
        <w:ind w:left="2127" w:hanging="2127"/>
        <w:jc w:val="both"/>
        <w:rPr>
          <w:rFonts w:asciiTheme="minorHAnsi" w:hAnsiTheme="minorHAnsi" w:cstheme="minorHAnsi"/>
          <w:b/>
        </w:rPr>
      </w:pPr>
    </w:p>
    <w:p w:rsidR="00DD601F" w:rsidRPr="00043AD9" w:rsidRDefault="00DD601F" w:rsidP="005478DD">
      <w:pPr>
        <w:pStyle w:val="Naslov1"/>
      </w:pPr>
      <w:r w:rsidRPr="00043AD9">
        <w:br w:type="page"/>
      </w:r>
      <w:bookmarkStart w:id="6" w:name="_Toc529177925"/>
      <w:bookmarkStart w:id="7" w:name="_Toc28339578"/>
      <w:r w:rsidRPr="00043AD9">
        <w:lastRenderedPageBreak/>
        <w:t>IZV</w:t>
      </w:r>
      <w:r w:rsidR="00FD2D11">
        <w:t>AJANJE</w:t>
      </w:r>
      <w:r w:rsidRPr="00043AD9">
        <w:t xml:space="preserve"> PROGRAMA UPRAVLJANJA OBMOČIJ NATURA 2000</w:t>
      </w:r>
      <w:bookmarkEnd w:id="6"/>
      <w:bookmarkEnd w:id="7"/>
    </w:p>
    <w:p w:rsidR="00DD601F" w:rsidRPr="005478DD" w:rsidRDefault="00DD601F" w:rsidP="00BB4745">
      <w:pPr>
        <w:spacing w:line="276" w:lineRule="auto"/>
        <w:rPr>
          <w:rFonts w:asciiTheme="minorHAnsi" w:hAnsiTheme="minorHAnsi" w:cstheme="minorHAnsi"/>
        </w:rPr>
      </w:pPr>
    </w:p>
    <w:p w:rsidR="00BC34CA" w:rsidRDefault="000C2DC5" w:rsidP="000C2DC5">
      <w:pPr>
        <w:spacing w:line="276" w:lineRule="auto"/>
        <w:jc w:val="both"/>
        <w:rPr>
          <w:rFonts w:asciiTheme="minorHAnsi" w:hAnsiTheme="minorHAnsi" w:cstheme="minorHAnsi"/>
        </w:rPr>
      </w:pPr>
      <w:r w:rsidRPr="00B2153A">
        <w:rPr>
          <w:rFonts w:asciiTheme="minorHAnsi" w:hAnsiTheme="minorHAnsi" w:cstheme="minorHAnsi"/>
        </w:rPr>
        <w:t>Osnova za analizo izv</w:t>
      </w:r>
      <w:r>
        <w:rPr>
          <w:rFonts w:asciiTheme="minorHAnsi" w:hAnsiTheme="minorHAnsi" w:cstheme="minorHAnsi"/>
        </w:rPr>
        <w:t xml:space="preserve">ajanja ukrepov PUN </w:t>
      </w:r>
      <w:r w:rsidRPr="00B2153A">
        <w:rPr>
          <w:rFonts w:asciiTheme="minorHAnsi" w:hAnsiTheme="minorHAnsi" w:cstheme="minorHAnsi"/>
        </w:rPr>
        <w:t xml:space="preserve">je </w:t>
      </w:r>
      <w:r w:rsidR="00BA139F" w:rsidRPr="00BA139F">
        <w:rPr>
          <w:rFonts w:asciiTheme="minorHAnsi" w:hAnsiTheme="minorHAnsi" w:cstheme="minorHAnsi"/>
        </w:rPr>
        <w:t>preglednica</w:t>
      </w:r>
      <w:r w:rsidRPr="00471CCC">
        <w:rPr>
          <w:rFonts w:asciiTheme="minorHAnsi" w:hAnsiTheme="minorHAnsi" w:cstheme="minorHAnsi"/>
          <w:i/>
        </w:rPr>
        <w:t xml:space="preserve"> PUN 6.1 »Cilji in ukrepi«_izvajanje 2018</w:t>
      </w:r>
      <w:r>
        <w:rPr>
          <w:rFonts w:asciiTheme="minorHAnsi" w:hAnsiTheme="minorHAnsi" w:cstheme="minorHAnsi"/>
          <w:i/>
        </w:rPr>
        <w:t xml:space="preserve">, </w:t>
      </w:r>
      <w:r w:rsidRPr="007C0A0A">
        <w:rPr>
          <w:rFonts w:asciiTheme="minorHAnsi" w:hAnsiTheme="minorHAnsi" w:cstheme="minorHAnsi"/>
        </w:rPr>
        <w:t xml:space="preserve">ki sta jo pripravila ZRSVN in MOP in kjer so navedeni podrobni podatki o izvedbi </w:t>
      </w:r>
      <w:r>
        <w:rPr>
          <w:rFonts w:asciiTheme="minorHAnsi" w:hAnsiTheme="minorHAnsi" w:cstheme="minorHAnsi"/>
        </w:rPr>
        <w:t xml:space="preserve">vsakega posameznega </w:t>
      </w:r>
      <w:r w:rsidRPr="007C0A0A">
        <w:rPr>
          <w:rFonts w:asciiTheme="minorHAnsi" w:hAnsiTheme="minorHAnsi" w:cstheme="minorHAnsi"/>
        </w:rPr>
        <w:t>ukrep</w:t>
      </w:r>
      <w:r>
        <w:rPr>
          <w:rFonts w:asciiTheme="minorHAnsi" w:hAnsiTheme="minorHAnsi" w:cstheme="minorHAnsi"/>
        </w:rPr>
        <w:t>a</w:t>
      </w:r>
      <w:r w:rsidRPr="00B2153A">
        <w:rPr>
          <w:rFonts w:asciiTheme="minorHAnsi" w:hAnsiTheme="minorHAnsi" w:cstheme="minorHAnsi"/>
        </w:rPr>
        <w:t>.</w:t>
      </w:r>
      <w:r>
        <w:rPr>
          <w:rFonts w:asciiTheme="minorHAnsi" w:hAnsiTheme="minorHAnsi" w:cstheme="minorHAnsi"/>
        </w:rPr>
        <w:t xml:space="preserve"> </w:t>
      </w:r>
      <w:r w:rsidR="00BC34CA">
        <w:rPr>
          <w:rFonts w:asciiTheme="minorHAnsi" w:hAnsiTheme="minorHAnsi" w:cstheme="minorHAnsi"/>
        </w:rPr>
        <w:t>Izvajanje</w:t>
      </w:r>
      <w:r w:rsidR="00BC34CA" w:rsidRPr="00BC34CA">
        <w:rPr>
          <w:rFonts w:asciiTheme="minorHAnsi" w:hAnsiTheme="minorHAnsi" w:cstheme="minorHAnsi"/>
        </w:rPr>
        <w:t xml:space="preserve"> ukrepov </w:t>
      </w:r>
      <w:r w:rsidR="00BC34CA">
        <w:rPr>
          <w:rFonts w:asciiTheme="minorHAnsi" w:hAnsiTheme="minorHAnsi" w:cstheme="minorHAnsi"/>
        </w:rPr>
        <w:t>poteka na več stopnjah, odvisno od resorne zakonodaje, ki določa večletno načrtovanje posameznega resorja (nekateri te stopnje nimajo) in nato stopnjo prenosa obvez iz večletnega načrta v akte, ki obveze nalagajo dejanskim izvajalcem na terenu (lastnikom, zavezancem za pridobitev dovoljenj, koncesionarjem...)</w:t>
      </w:r>
      <w:r w:rsidR="00BC34CA" w:rsidRPr="00BC34CA">
        <w:rPr>
          <w:rFonts w:asciiTheme="minorHAnsi" w:hAnsiTheme="minorHAnsi" w:cstheme="minorHAnsi"/>
        </w:rPr>
        <w:t xml:space="preserve">. </w:t>
      </w:r>
      <w:r w:rsidR="00BC34CA">
        <w:rPr>
          <w:rFonts w:asciiTheme="minorHAnsi" w:hAnsiTheme="minorHAnsi" w:cstheme="minorHAnsi"/>
        </w:rPr>
        <w:t xml:space="preserve">V nadaljevanju je pri večini resorjev analizirano in opisano izvajanje na tej prvi stopnji. Temelji na </w:t>
      </w:r>
      <w:r w:rsidR="00BC34CA" w:rsidRPr="00BC34CA">
        <w:rPr>
          <w:rFonts w:asciiTheme="minorHAnsi" w:hAnsiTheme="minorHAnsi" w:cstheme="minorHAnsi"/>
        </w:rPr>
        <w:t>pregled</w:t>
      </w:r>
      <w:r w:rsidR="00BC34CA">
        <w:rPr>
          <w:rFonts w:asciiTheme="minorHAnsi" w:hAnsiTheme="minorHAnsi" w:cstheme="minorHAnsi"/>
        </w:rPr>
        <w:t>u</w:t>
      </w:r>
      <w:r w:rsidR="00BC34CA" w:rsidRPr="00BC34CA">
        <w:rPr>
          <w:rFonts w:asciiTheme="minorHAnsi" w:hAnsiTheme="minorHAnsi" w:cstheme="minorHAnsi"/>
        </w:rPr>
        <w:t xml:space="preserve"> nalaganja ukrepov drugim nosilcem in izvajalcem skozi razne administrativne akte in dokumente (npr. naravovarstvene smernice in nato GGN, akte o pod</w:t>
      </w:r>
      <w:r w:rsidR="00BC34CA">
        <w:rPr>
          <w:rFonts w:asciiTheme="minorHAnsi" w:hAnsiTheme="minorHAnsi" w:cstheme="minorHAnsi"/>
        </w:rPr>
        <w:t>elitvi vodne pravice), iz katerih je</w:t>
      </w:r>
      <w:r w:rsidR="00BC34CA" w:rsidRPr="00BC34CA">
        <w:rPr>
          <w:rFonts w:asciiTheme="minorHAnsi" w:hAnsiTheme="minorHAnsi" w:cstheme="minorHAnsi"/>
        </w:rPr>
        <w:t xml:space="preserve"> razvidno, kateri ukrepi oz. usmeritve se nanašajo tudi na izvajanje posameznega ukrepa oz. usmeritve PUN. </w:t>
      </w:r>
      <w:r w:rsidR="00BC34CA">
        <w:rPr>
          <w:rFonts w:asciiTheme="minorHAnsi" w:hAnsiTheme="minorHAnsi" w:cstheme="minorHAnsi"/>
        </w:rPr>
        <w:t xml:space="preserve">Izvajanja na naslednji stopnji (kjer ta je), ki bi temeljila na </w:t>
      </w:r>
      <w:r w:rsidR="00BC34CA" w:rsidRPr="00BC34CA">
        <w:rPr>
          <w:rFonts w:asciiTheme="minorHAnsi" w:hAnsiTheme="minorHAnsi" w:cstheme="minorHAnsi"/>
        </w:rPr>
        <w:t>pregled</w:t>
      </w:r>
      <w:r w:rsidR="00BC34CA">
        <w:rPr>
          <w:rFonts w:asciiTheme="minorHAnsi" w:hAnsiTheme="minorHAnsi" w:cstheme="minorHAnsi"/>
        </w:rPr>
        <w:t>u</w:t>
      </w:r>
      <w:r w:rsidR="00BC34CA" w:rsidRPr="00BC34CA">
        <w:rPr>
          <w:rFonts w:asciiTheme="minorHAnsi" w:hAnsiTheme="minorHAnsi" w:cstheme="minorHAnsi"/>
        </w:rPr>
        <w:t xml:space="preserve"> </w:t>
      </w:r>
      <w:r w:rsidR="00BC34CA">
        <w:rPr>
          <w:rFonts w:asciiTheme="minorHAnsi" w:hAnsiTheme="minorHAnsi" w:cstheme="minorHAnsi"/>
        </w:rPr>
        <w:t xml:space="preserve">vključenosti </w:t>
      </w:r>
      <w:r w:rsidR="00BC34CA" w:rsidRPr="00BC34CA">
        <w:rPr>
          <w:rFonts w:asciiTheme="minorHAnsi" w:hAnsiTheme="minorHAnsi" w:cstheme="minorHAnsi"/>
        </w:rPr>
        <w:t xml:space="preserve">teh z </w:t>
      </w:r>
      <w:r w:rsidR="00BC34CA">
        <w:rPr>
          <w:rFonts w:asciiTheme="minorHAnsi" w:hAnsiTheme="minorHAnsi" w:cstheme="minorHAnsi"/>
        </w:rPr>
        <w:t>večletnimi načrti</w:t>
      </w:r>
      <w:r w:rsidR="00BC34CA" w:rsidRPr="00BC34CA">
        <w:rPr>
          <w:rFonts w:asciiTheme="minorHAnsi" w:hAnsiTheme="minorHAnsi" w:cstheme="minorHAnsi"/>
        </w:rPr>
        <w:t xml:space="preserve"> naloženih ukrepov oz. usmeritev </w:t>
      </w:r>
      <w:r w:rsidR="00BC34CA">
        <w:rPr>
          <w:rFonts w:asciiTheme="minorHAnsi" w:hAnsiTheme="minorHAnsi" w:cstheme="minorHAnsi"/>
        </w:rPr>
        <w:t>v akte, ki obveze nalagajo dejanskim izvajalcem na terenu, v procesu priprave tega poročila ni bilo mogoče pregledati, z nekaj izjemami</w:t>
      </w:r>
      <w:r w:rsidR="00BC34CA" w:rsidRPr="00BC34CA">
        <w:rPr>
          <w:rFonts w:asciiTheme="minorHAnsi" w:hAnsiTheme="minorHAnsi" w:cstheme="minorHAnsi"/>
        </w:rPr>
        <w:t>.</w:t>
      </w:r>
      <w:r w:rsidR="005D2FBB">
        <w:rPr>
          <w:rFonts w:asciiTheme="minorHAnsi" w:hAnsiTheme="minorHAnsi" w:cstheme="minorHAnsi"/>
        </w:rPr>
        <w:t xml:space="preserve"> Ugotovitve so zato večinoma omejene na izvajanje na prvi stopnji.</w:t>
      </w:r>
    </w:p>
    <w:p w:rsidR="00BC34CA" w:rsidRDefault="00BC34CA" w:rsidP="000C2DC5">
      <w:pPr>
        <w:spacing w:line="276" w:lineRule="auto"/>
        <w:jc w:val="both"/>
        <w:rPr>
          <w:rFonts w:asciiTheme="minorHAnsi" w:hAnsiTheme="minorHAnsi" w:cstheme="minorHAnsi"/>
        </w:rPr>
      </w:pPr>
    </w:p>
    <w:p w:rsidR="000C2DC5" w:rsidRPr="00BA139F" w:rsidRDefault="000C2DC5" w:rsidP="000C2DC5">
      <w:pPr>
        <w:spacing w:line="276" w:lineRule="auto"/>
        <w:jc w:val="both"/>
        <w:rPr>
          <w:rFonts w:asciiTheme="minorHAnsi" w:hAnsiTheme="minorHAnsi" w:cstheme="minorHAnsi"/>
        </w:rPr>
      </w:pPr>
      <w:r>
        <w:rPr>
          <w:rFonts w:asciiTheme="minorHAnsi" w:hAnsiTheme="minorHAnsi" w:cstheme="minorHAnsi"/>
        </w:rPr>
        <w:t xml:space="preserve">V omenjeni </w:t>
      </w:r>
      <w:r w:rsidR="00BA139F">
        <w:rPr>
          <w:rFonts w:asciiTheme="minorHAnsi" w:hAnsiTheme="minorHAnsi" w:cstheme="minorHAnsi"/>
        </w:rPr>
        <w:t>preglednici</w:t>
      </w:r>
      <w:r>
        <w:rPr>
          <w:rFonts w:asciiTheme="minorHAnsi" w:hAnsiTheme="minorHAnsi" w:cstheme="minorHAnsi"/>
        </w:rPr>
        <w:t xml:space="preserve"> je dodano tudi doseganje številčnih ciljev, kar je dopolnil ZRSVN na podlagi </w:t>
      </w:r>
      <w:r w:rsidRPr="00FD2D11">
        <w:rPr>
          <w:rFonts w:asciiTheme="minorHAnsi" w:hAnsiTheme="minorHAnsi" w:cstheme="minorHAnsi"/>
        </w:rPr>
        <w:t>podatk</w:t>
      </w:r>
      <w:r>
        <w:rPr>
          <w:rFonts w:asciiTheme="minorHAnsi" w:hAnsiTheme="minorHAnsi" w:cstheme="minorHAnsi"/>
        </w:rPr>
        <w:t>ov</w:t>
      </w:r>
      <w:r w:rsidRPr="00FD2D11">
        <w:rPr>
          <w:rFonts w:asciiTheme="minorHAnsi" w:hAnsiTheme="minorHAnsi" w:cstheme="minorHAnsi"/>
        </w:rPr>
        <w:t>, pridobljen</w:t>
      </w:r>
      <w:r>
        <w:rPr>
          <w:rFonts w:asciiTheme="minorHAnsi" w:hAnsiTheme="minorHAnsi" w:cstheme="minorHAnsi"/>
        </w:rPr>
        <w:t>ih</w:t>
      </w:r>
      <w:r w:rsidRPr="00FD2D11">
        <w:rPr>
          <w:rFonts w:asciiTheme="minorHAnsi" w:hAnsiTheme="minorHAnsi" w:cstheme="minorHAnsi"/>
        </w:rPr>
        <w:t xml:space="preserve"> z monitoringi, kartiranji in drugimi raziskavami v tem programskem obdobju</w:t>
      </w:r>
      <w:r w:rsidR="003B135A">
        <w:rPr>
          <w:rFonts w:asciiTheme="minorHAnsi" w:hAnsiTheme="minorHAnsi" w:cstheme="minorHAnsi"/>
        </w:rPr>
        <w:t xml:space="preserve"> (2015 – 2018)</w:t>
      </w:r>
      <w:r w:rsidRPr="00FD2D11">
        <w:rPr>
          <w:rFonts w:asciiTheme="minorHAnsi" w:hAnsiTheme="minorHAnsi" w:cstheme="minorHAnsi"/>
        </w:rPr>
        <w:t>.</w:t>
      </w:r>
      <w:r w:rsidR="00CE3216">
        <w:rPr>
          <w:rFonts w:asciiTheme="minorHAnsi" w:hAnsiTheme="minorHAnsi" w:cstheme="minorHAnsi"/>
        </w:rPr>
        <w:t xml:space="preserve"> Slednje je predstavljeno </w:t>
      </w:r>
      <w:r w:rsidR="00CE3216" w:rsidRPr="00BA139F">
        <w:rPr>
          <w:rFonts w:asciiTheme="minorHAnsi" w:hAnsiTheme="minorHAnsi" w:cstheme="minorHAnsi"/>
        </w:rPr>
        <w:t xml:space="preserve">v poglavju </w:t>
      </w:r>
      <w:r w:rsidR="00BA139F" w:rsidRPr="00BA139F">
        <w:rPr>
          <w:rFonts w:asciiTheme="minorHAnsi" w:hAnsiTheme="minorHAnsi" w:cstheme="minorHAnsi"/>
        </w:rPr>
        <w:t>4. Analiza doseganja</w:t>
      </w:r>
      <w:r w:rsidR="00CE3216" w:rsidRPr="00BA139F">
        <w:rPr>
          <w:rFonts w:asciiTheme="minorHAnsi" w:hAnsiTheme="minorHAnsi" w:cstheme="minorHAnsi"/>
        </w:rPr>
        <w:t xml:space="preserve"> ciljev PUN</w:t>
      </w:r>
      <w:r w:rsidR="00BA139F" w:rsidRPr="00BA139F">
        <w:rPr>
          <w:rFonts w:asciiTheme="minorHAnsi" w:hAnsiTheme="minorHAnsi" w:cstheme="minorHAnsi"/>
        </w:rPr>
        <w:t xml:space="preserve"> 2015 - 2020</w:t>
      </w:r>
      <w:r w:rsidR="00CE3216" w:rsidRPr="00BA139F">
        <w:rPr>
          <w:rFonts w:asciiTheme="minorHAnsi" w:hAnsiTheme="minorHAnsi" w:cstheme="minorHAnsi"/>
        </w:rPr>
        <w:t>.</w:t>
      </w:r>
    </w:p>
    <w:p w:rsidR="000C2DC5" w:rsidRDefault="000C2DC5" w:rsidP="00FA1E37">
      <w:pPr>
        <w:spacing w:line="276" w:lineRule="auto"/>
        <w:rPr>
          <w:rFonts w:asciiTheme="minorHAnsi" w:hAnsiTheme="minorHAnsi" w:cstheme="minorHAnsi"/>
        </w:rPr>
      </w:pPr>
    </w:p>
    <w:p w:rsidR="00CE3216" w:rsidRDefault="00CE3216" w:rsidP="003C1ACD">
      <w:pPr>
        <w:spacing w:line="276" w:lineRule="auto"/>
        <w:jc w:val="both"/>
        <w:rPr>
          <w:rFonts w:asciiTheme="minorHAnsi" w:hAnsiTheme="minorHAnsi" w:cstheme="minorHAnsi"/>
        </w:rPr>
      </w:pPr>
      <w:r>
        <w:rPr>
          <w:rFonts w:asciiTheme="minorHAnsi" w:hAnsiTheme="minorHAnsi" w:cstheme="minorHAnsi"/>
        </w:rPr>
        <w:t>Vsi navedeni ukrepi</w:t>
      </w:r>
      <w:r w:rsidR="00FB2B20">
        <w:rPr>
          <w:rFonts w:asciiTheme="minorHAnsi" w:hAnsiTheme="minorHAnsi" w:cstheme="minorHAnsi"/>
        </w:rPr>
        <w:t xml:space="preserve">, ki so v </w:t>
      </w:r>
      <w:r>
        <w:rPr>
          <w:rFonts w:asciiTheme="minorHAnsi" w:hAnsiTheme="minorHAnsi" w:cstheme="minorHAnsi"/>
        </w:rPr>
        <w:t>PUN (</w:t>
      </w:r>
      <w:r w:rsidRPr="00CE3216">
        <w:rPr>
          <w:rFonts w:asciiTheme="minorHAnsi" w:hAnsiTheme="minorHAnsi" w:cstheme="minorHAnsi"/>
        </w:rPr>
        <w:t>13.404</w:t>
      </w:r>
      <w:r>
        <w:rPr>
          <w:rFonts w:asciiTheme="minorHAnsi" w:hAnsiTheme="minorHAnsi" w:cstheme="minorHAnsi"/>
        </w:rPr>
        <w:t xml:space="preserve"> ukrepov)</w:t>
      </w:r>
      <w:r w:rsidR="00FB2B20">
        <w:rPr>
          <w:rFonts w:asciiTheme="minorHAnsi" w:hAnsiTheme="minorHAnsi" w:cstheme="minorHAnsi"/>
        </w:rPr>
        <w:t>,</w:t>
      </w:r>
      <w:r>
        <w:rPr>
          <w:rFonts w:asciiTheme="minorHAnsi" w:hAnsiTheme="minorHAnsi" w:cstheme="minorHAnsi"/>
        </w:rPr>
        <w:t xml:space="preserve"> so bili tekom </w:t>
      </w:r>
      <w:r w:rsidR="003C1ACD">
        <w:rPr>
          <w:rFonts w:asciiTheme="minorHAnsi" w:hAnsiTheme="minorHAnsi" w:cstheme="minorHAnsi"/>
        </w:rPr>
        <w:t>a</w:t>
      </w:r>
      <w:r>
        <w:rPr>
          <w:rFonts w:asciiTheme="minorHAnsi" w:hAnsiTheme="minorHAnsi" w:cstheme="minorHAnsi"/>
        </w:rPr>
        <w:t xml:space="preserve">nalize, ki so jo podali </w:t>
      </w:r>
      <w:r w:rsidR="003C1ACD" w:rsidRPr="003C1ACD">
        <w:rPr>
          <w:rFonts w:asciiTheme="minorHAnsi" w:hAnsiTheme="minorHAnsi" w:cstheme="minorHAnsi"/>
        </w:rPr>
        <w:t>državni organ</w:t>
      </w:r>
      <w:r w:rsidR="003C1ACD">
        <w:rPr>
          <w:rFonts w:asciiTheme="minorHAnsi" w:hAnsiTheme="minorHAnsi" w:cstheme="minorHAnsi"/>
        </w:rPr>
        <w:t>i</w:t>
      </w:r>
      <w:r w:rsidR="003C1ACD" w:rsidRPr="003C1ACD">
        <w:rPr>
          <w:rFonts w:asciiTheme="minorHAnsi" w:hAnsiTheme="minorHAnsi" w:cstheme="minorHAnsi"/>
        </w:rPr>
        <w:t xml:space="preserve"> oz. nosilc</w:t>
      </w:r>
      <w:r w:rsidR="003C1ACD">
        <w:rPr>
          <w:rFonts w:asciiTheme="minorHAnsi" w:hAnsiTheme="minorHAnsi" w:cstheme="minorHAnsi"/>
        </w:rPr>
        <w:t>i</w:t>
      </w:r>
      <w:r w:rsidR="003C1ACD" w:rsidRPr="003C1ACD">
        <w:rPr>
          <w:rFonts w:asciiTheme="minorHAnsi" w:hAnsiTheme="minorHAnsi" w:cstheme="minorHAnsi"/>
        </w:rPr>
        <w:t xml:space="preserve"> javnih pooblastil</w:t>
      </w:r>
      <w:r w:rsidR="003C1ACD">
        <w:rPr>
          <w:rFonts w:asciiTheme="minorHAnsi" w:hAnsiTheme="minorHAnsi" w:cstheme="minorHAnsi"/>
        </w:rPr>
        <w:t xml:space="preserve"> na MOP, ovrednoteni glede na izvajanje.  V preglednici 1 je podano stanje ukrepa glede na njegovo izvajanje. Na podlagi statusa ukrepov je bila narejena nadaljnja analiza, ki je prikazana v nadaljevanju najprej skupno po sektorjih in nato za vsak sektor, ki ga določa PUN, posebej. </w:t>
      </w:r>
    </w:p>
    <w:p w:rsidR="00CE3216" w:rsidRDefault="00CE3216" w:rsidP="00FA1E37">
      <w:pPr>
        <w:spacing w:line="276" w:lineRule="auto"/>
        <w:rPr>
          <w:rFonts w:asciiTheme="minorHAnsi" w:hAnsiTheme="minorHAnsi" w:cstheme="minorHAnsi"/>
        </w:rPr>
      </w:pPr>
    </w:p>
    <w:p w:rsidR="003C1ACD" w:rsidRDefault="003C1ACD" w:rsidP="003C1ACD">
      <w:pPr>
        <w:pStyle w:val="Napis"/>
        <w:spacing w:after="0"/>
        <w:ind w:left="1440" w:hanging="1440"/>
        <w:jc w:val="both"/>
        <w:rPr>
          <w:b w:val="0"/>
          <w:i/>
          <w:color w:val="auto"/>
          <w:sz w:val="20"/>
          <w:szCs w:val="20"/>
        </w:rPr>
      </w:pPr>
      <w:bookmarkStart w:id="8" w:name="_Toc28339615"/>
      <w:r w:rsidRPr="003A3AD3">
        <w:rPr>
          <w:b w:val="0"/>
          <w:i/>
          <w:color w:val="auto"/>
          <w:sz w:val="20"/>
          <w:szCs w:val="20"/>
        </w:rPr>
        <w:t xml:space="preserve">Preglednica </w:t>
      </w:r>
      <w:r w:rsidRPr="003A3AD3">
        <w:rPr>
          <w:b w:val="0"/>
          <w:i/>
          <w:color w:val="auto"/>
          <w:sz w:val="20"/>
          <w:szCs w:val="20"/>
        </w:rPr>
        <w:fldChar w:fldCharType="begin"/>
      </w:r>
      <w:r w:rsidRPr="003A3AD3">
        <w:rPr>
          <w:b w:val="0"/>
          <w:i/>
          <w:color w:val="auto"/>
          <w:sz w:val="20"/>
          <w:szCs w:val="20"/>
        </w:rPr>
        <w:instrText xml:space="preserve"> SEQ Preglednica \* ARABIC </w:instrText>
      </w:r>
      <w:r w:rsidRPr="003A3AD3">
        <w:rPr>
          <w:b w:val="0"/>
          <w:i/>
          <w:color w:val="auto"/>
          <w:sz w:val="20"/>
          <w:szCs w:val="20"/>
        </w:rPr>
        <w:fldChar w:fldCharType="separate"/>
      </w:r>
      <w:r w:rsidR="00D22DC7">
        <w:rPr>
          <w:b w:val="0"/>
          <w:i/>
          <w:noProof/>
          <w:color w:val="auto"/>
          <w:sz w:val="20"/>
          <w:szCs w:val="20"/>
        </w:rPr>
        <w:t>1</w:t>
      </w:r>
      <w:r w:rsidRPr="003A3AD3">
        <w:rPr>
          <w:b w:val="0"/>
          <w:i/>
          <w:color w:val="auto"/>
          <w:sz w:val="20"/>
          <w:szCs w:val="20"/>
        </w:rPr>
        <w:fldChar w:fldCharType="end"/>
      </w:r>
      <w:r w:rsidRPr="003A3AD3">
        <w:rPr>
          <w:b w:val="0"/>
          <w:i/>
          <w:color w:val="auto"/>
          <w:sz w:val="20"/>
          <w:szCs w:val="20"/>
        </w:rPr>
        <w:t xml:space="preserve">: </w:t>
      </w:r>
      <w:r>
        <w:rPr>
          <w:b w:val="0"/>
          <w:i/>
          <w:color w:val="auto"/>
          <w:sz w:val="20"/>
          <w:szCs w:val="20"/>
        </w:rPr>
        <w:tab/>
      </w:r>
      <w:r w:rsidRPr="003A3AD3">
        <w:rPr>
          <w:b w:val="0"/>
          <w:i/>
          <w:color w:val="auto"/>
          <w:sz w:val="20"/>
          <w:szCs w:val="20"/>
        </w:rPr>
        <w:t>Šifrant izvajanja ukrepov PUN v letu 2018, ki se uporablja v preglednici PUN 6.1. »Cilji in ukrepi_</w:t>
      </w:r>
      <w:r>
        <w:rPr>
          <w:b w:val="0"/>
          <w:i/>
          <w:color w:val="auto"/>
          <w:sz w:val="20"/>
          <w:szCs w:val="20"/>
        </w:rPr>
        <w:t>izvajanje 2018</w:t>
      </w:r>
      <w:r w:rsidRPr="003A3AD3">
        <w:rPr>
          <w:b w:val="0"/>
          <w:i/>
          <w:color w:val="auto"/>
          <w:sz w:val="20"/>
          <w:szCs w:val="20"/>
        </w:rPr>
        <w:t>«.</w:t>
      </w:r>
      <w:bookmarkEnd w:id="8"/>
    </w:p>
    <w:p w:rsidR="00EB087D" w:rsidRDefault="00EB087D" w:rsidP="00EB087D">
      <w:pPr>
        <w:rPr>
          <w:lang w:eastAsia="en-US"/>
        </w:rPr>
      </w:pPr>
    </w:p>
    <w:tbl>
      <w:tblPr>
        <w:tblStyle w:val="Svetelseznampoudarek5"/>
        <w:tblW w:w="4880" w:type="pct"/>
        <w:tblInd w:w="108" w:type="dxa"/>
        <w:tblLayout w:type="fixed"/>
        <w:tblLook w:val="04A0" w:firstRow="1" w:lastRow="0" w:firstColumn="1" w:lastColumn="0" w:noHBand="0" w:noVBand="1"/>
      </w:tblPr>
      <w:tblGrid>
        <w:gridCol w:w="1419"/>
        <w:gridCol w:w="1315"/>
        <w:gridCol w:w="5771"/>
      </w:tblGrid>
      <w:tr w:rsidR="0033008D" w:rsidRPr="004B2F79" w:rsidTr="00053C36">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34" w:type="pct"/>
          </w:tcPr>
          <w:p w:rsidR="0033008D" w:rsidRPr="00FD6938" w:rsidRDefault="0033008D" w:rsidP="008C7036">
            <w:pPr>
              <w:rPr>
                <w:rFonts w:ascii="Calibri" w:hAnsi="Calibri" w:cs="Calibri"/>
                <w:sz w:val="18"/>
                <w:szCs w:val="18"/>
                <w:lang w:eastAsia="sl-SI"/>
              </w:rPr>
            </w:pPr>
            <w:r>
              <w:rPr>
                <w:rFonts w:ascii="Calibri" w:hAnsi="Calibri" w:cs="Calibri"/>
                <w:sz w:val="18"/>
                <w:szCs w:val="18"/>
                <w:lang w:eastAsia="sl-SI"/>
              </w:rPr>
              <w:t>Šifra stanja ukrepa v analizi</w:t>
            </w:r>
          </w:p>
        </w:tc>
        <w:tc>
          <w:tcPr>
            <w:tcW w:w="773" w:type="pct"/>
            <w:noWrap/>
            <w:hideMark/>
          </w:tcPr>
          <w:p w:rsidR="0033008D" w:rsidRPr="00FD6938" w:rsidRDefault="0033008D" w:rsidP="008C703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FD6938">
              <w:rPr>
                <w:rFonts w:ascii="Calibri" w:eastAsia="Times New Roman" w:hAnsi="Calibri" w:cs="Calibri"/>
                <w:sz w:val="18"/>
                <w:szCs w:val="18"/>
                <w:lang w:eastAsia="sl-SI"/>
              </w:rPr>
              <w:t>Šifra stanja ukrepa</w:t>
            </w:r>
          </w:p>
        </w:tc>
        <w:tc>
          <w:tcPr>
            <w:tcW w:w="3393" w:type="pct"/>
            <w:noWrap/>
            <w:hideMark/>
          </w:tcPr>
          <w:p w:rsidR="0033008D" w:rsidRPr="00FD6938" w:rsidRDefault="0033008D" w:rsidP="008C703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FD6938">
              <w:rPr>
                <w:rFonts w:ascii="Calibri" w:eastAsia="Times New Roman" w:hAnsi="Calibri" w:cs="Calibri"/>
                <w:sz w:val="18"/>
                <w:szCs w:val="18"/>
                <w:lang w:eastAsia="sl-SI"/>
              </w:rPr>
              <w:t>Opis stanja ukrepa</w:t>
            </w:r>
          </w:p>
        </w:tc>
      </w:tr>
      <w:tr w:rsidR="0033008D" w:rsidRPr="004B2F79" w:rsidTr="00053C36">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834" w:type="pct"/>
            <w:shd w:val="clear" w:color="auto" w:fill="00B050"/>
          </w:tcPr>
          <w:p w:rsidR="0033008D" w:rsidRPr="00B4448F" w:rsidRDefault="0033008D" w:rsidP="008C7036">
            <w:pPr>
              <w:rPr>
                <w:rFonts w:ascii="Calibri" w:hAnsi="Calibri" w:cs="Calibri"/>
                <w:b w:val="0"/>
                <w:color w:val="000000"/>
                <w:sz w:val="18"/>
                <w:szCs w:val="18"/>
                <w:lang w:eastAsia="sl-SI"/>
              </w:rPr>
            </w:pPr>
            <w:r w:rsidRPr="00B4448F">
              <w:rPr>
                <w:rFonts w:ascii="Calibri" w:hAnsi="Calibri" w:cs="Calibri"/>
                <w:b w:val="0"/>
                <w:color w:val="000000"/>
                <w:sz w:val="18"/>
                <w:szCs w:val="18"/>
                <w:lang w:eastAsia="sl-SI"/>
              </w:rPr>
              <w:t>izvedeno</w:t>
            </w:r>
          </w:p>
        </w:tc>
        <w:tc>
          <w:tcPr>
            <w:tcW w:w="773" w:type="pct"/>
            <w:noWrap/>
            <w:hideMark/>
          </w:tcPr>
          <w:p w:rsidR="0033008D" w:rsidRPr="004B2F79" w:rsidRDefault="0033008D" w:rsidP="008C70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sl-SI"/>
              </w:rPr>
            </w:pPr>
            <w:r w:rsidRPr="004B2F79">
              <w:rPr>
                <w:rFonts w:ascii="Calibri" w:eastAsia="Times New Roman" w:hAnsi="Calibri" w:cs="Calibri"/>
                <w:color w:val="000000"/>
                <w:sz w:val="18"/>
                <w:szCs w:val="18"/>
                <w:lang w:eastAsia="sl-SI"/>
              </w:rPr>
              <w:t>izvedeno</w:t>
            </w:r>
          </w:p>
        </w:tc>
        <w:tc>
          <w:tcPr>
            <w:tcW w:w="3393" w:type="pct"/>
            <w:noWrap/>
            <w:hideMark/>
          </w:tcPr>
          <w:p w:rsidR="0033008D" w:rsidRPr="004B2F79" w:rsidRDefault="0033008D" w:rsidP="008C70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sl-SI"/>
              </w:rPr>
            </w:pPr>
            <w:r w:rsidRPr="004B2F79">
              <w:rPr>
                <w:rFonts w:ascii="Calibri" w:eastAsia="Times New Roman" w:hAnsi="Calibri" w:cs="Calibri"/>
                <w:color w:val="000000"/>
                <w:sz w:val="18"/>
                <w:szCs w:val="18"/>
                <w:lang w:eastAsia="sl-SI"/>
              </w:rPr>
              <w:t>Ukrep je v celoti izveden.</w:t>
            </w:r>
          </w:p>
        </w:tc>
      </w:tr>
      <w:tr w:rsidR="0033008D" w:rsidRPr="004B2F79" w:rsidTr="00053C36">
        <w:trPr>
          <w:trHeight w:val="115"/>
        </w:trPr>
        <w:tc>
          <w:tcPr>
            <w:cnfStyle w:val="001000000000" w:firstRow="0" w:lastRow="0" w:firstColumn="1" w:lastColumn="0" w:oddVBand="0" w:evenVBand="0" w:oddHBand="0" w:evenHBand="0" w:firstRowFirstColumn="0" w:firstRowLastColumn="0" w:lastRowFirstColumn="0" w:lastRowLastColumn="0"/>
            <w:tcW w:w="834" w:type="pct"/>
            <w:shd w:val="clear" w:color="auto" w:fill="9BBB59" w:themeFill="accent3"/>
          </w:tcPr>
          <w:p w:rsidR="0033008D" w:rsidRPr="00B4448F" w:rsidRDefault="0033008D" w:rsidP="008C7036">
            <w:pPr>
              <w:rPr>
                <w:rFonts w:ascii="Calibri" w:hAnsi="Calibri" w:cs="Calibri"/>
                <w:b w:val="0"/>
                <w:color w:val="000000"/>
                <w:sz w:val="18"/>
                <w:szCs w:val="18"/>
                <w:lang w:eastAsia="sl-SI"/>
              </w:rPr>
            </w:pPr>
            <w:r w:rsidRPr="00B4448F">
              <w:rPr>
                <w:rFonts w:ascii="Calibri" w:hAnsi="Calibri" w:cs="Calibri"/>
                <w:b w:val="0"/>
                <w:color w:val="000000"/>
                <w:sz w:val="18"/>
                <w:szCs w:val="18"/>
                <w:lang w:eastAsia="sl-SI"/>
              </w:rPr>
              <w:t>delno izvedeno</w:t>
            </w:r>
          </w:p>
        </w:tc>
        <w:tc>
          <w:tcPr>
            <w:tcW w:w="773" w:type="pct"/>
            <w:noWrap/>
            <w:hideMark/>
          </w:tcPr>
          <w:p w:rsidR="0033008D" w:rsidRPr="004B2F79" w:rsidRDefault="0033008D" w:rsidP="008C703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l-SI"/>
              </w:rPr>
            </w:pPr>
            <w:r w:rsidRPr="004B2F79">
              <w:rPr>
                <w:rFonts w:ascii="Calibri" w:eastAsia="Times New Roman" w:hAnsi="Calibri" w:cs="Calibri"/>
                <w:color w:val="000000"/>
                <w:sz w:val="18"/>
                <w:szCs w:val="18"/>
                <w:lang w:eastAsia="sl-SI"/>
              </w:rPr>
              <w:t>delno izvedeno</w:t>
            </w:r>
          </w:p>
        </w:tc>
        <w:tc>
          <w:tcPr>
            <w:tcW w:w="3393" w:type="pct"/>
            <w:noWrap/>
            <w:hideMark/>
          </w:tcPr>
          <w:p w:rsidR="0033008D" w:rsidRPr="004B2F79" w:rsidRDefault="0033008D" w:rsidP="008C703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l-SI"/>
              </w:rPr>
            </w:pPr>
            <w:r w:rsidRPr="004B2F79">
              <w:rPr>
                <w:rFonts w:ascii="Calibri" w:eastAsia="Times New Roman" w:hAnsi="Calibri" w:cs="Calibri"/>
                <w:color w:val="000000"/>
                <w:sz w:val="18"/>
                <w:szCs w:val="18"/>
                <w:lang w:eastAsia="sl-SI"/>
              </w:rPr>
              <w:t>Ukrep je izveden le deloma (npr. ukrep mora biti vključen v smernice na celem N2K območju, smernice so bile narejene le za en del območja).</w:t>
            </w:r>
          </w:p>
        </w:tc>
      </w:tr>
      <w:tr w:rsidR="0033008D" w:rsidRPr="004B2F79" w:rsidTr="00053C36">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834" w:type="pct"/>
            <w:shd w:val="clear" w:color="auto" w:fill="FFDB69"/>
          </w:tcPr>
          <w:p w:rsidR="0033008D" w:rsidRPr="00B4448F" w:rsidRDefault="0033008D" w:rsidP="008C7036">
            <w:pPr>
              <w:rPr>
                <w:rFonts w:ascii="Calibri" w:hAnsi="Calibri" w:cs="Calibri"/>
                <w:b w:val="0"/>
                <w:color w:val="000000"/>
                <w:sz w:val="18"/>
                <w:szCs w:val="18"/>
                <w:lang w:eastAsia="sl-SI"/>
              </w:rPr>
            </w:pPr>
            <w:r w:rsidRPr="00B4448F">
              <w:rPr>
                <w:rFonts w:ascii="Calibri" w:hAnsi="Calibri" w:cs="Calibri"/>
                <w:b w:val="0"/>
                <w:color w:val="000000"/>
                <w:sz w:val="18"/>
                <w:szCs w:val="18"/>
                <w:lang w:eastAsia="sl-SI"/>
              </w:rPr>
              <w:t>se izvaja</w:t>
            </w:r>
          </w:p>
        </w:tc>
        <w:tc>
          <w:tcPr>
            <w:tcW w:w="773" w:type="pct"/>
            <w:noWrap/>
            <w:hideMark/>
          </w:tcPr>
          <w:p w:rsidR="0033008D" w:rsidRPr="004B2F79" w:rsidRDefault="0033008D" w:rsidP="008C70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sl-SI"/>
              </w:rPr>
            </w:pPr>
            <w:r w:rsidRPr="004B2F79">
              <w:rPr>
                <w:rFonts w:ascii="Calibri" w:eastAsia="Times New Roman" w:hAnsi="Calibri" w:cs="Calibri"/>
                <w:color w:val="000000"/>
                <w:sz w:val="18"/>
                <w:szCs w:val="18"/>
                <w:lang w:eastAsia="sl-SI"/>
              </w:rPr>
              <w:t>se izvaja</w:t>
            </w:r>
          </w:p>
        </w:tc>
        <w:tc>
          <w:tcPr>
            <w:tcW w:w="3393" w:type="pct"/>
            <w:noWrap/>
            <w:hideMark/>
          </w:tcPr>
          <w:p w:rsidR="0033008D" w:rsidRPr="004B2F79" w:rsidRDefault="0033008D" w:rsidP="008C70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sl-SI"/>
              </w:rPr>
            </w:pPr>
            <w:r w:rsidRPr="004B2F79">
              <w:rPr>
                <w:rFonts w:ascii="Calibri" w:eastAsia="Times New Roman" w:hAnsi="Calibri" w:cs="Calibri"/>
                <w:color w:val="000000"/>
                <w:sz w:val="18"/>
                <w:szCs w:val="18"/>
                <w:lang w:eastAsia="sl-SI"/>
              </w:rPr>
              <w:t>Ukrep se izvaja.</w:t>
            </w:r>
          </w:p>
        </w:tc>
      </w:tr>
      <w:tr w:rsidR="0033008D" w:rsidRPr="004B2F79" w:rsidTr="00053C36">
        <w:trPr>
          <w:trHeight w:val="145"/>
        </w:trPr>
        <w:tc>
          <w:tcPr>
            <w:cnfStyle w:val="001000000000" w:firstRow="0" w:lastRow="0" w:firstColumn="1" w:lastColumn="0" w:oddVBand="0" w:evenVBand="0" w:oddHBand="0" w:evenHBand="0" w:firstRowFirstColumn="0" w:firstRowLastColumn="0" w:lastRowFirstColumn="0" w:lastRowLastColumn="0"/>
            <w:tcW w:w="834" w:type="pct"/>
            <w:shd w:val="clear" w:color="auto" w:fill="8064A2" w:themeFill="accent4"/>
          </w:tcPr>
          <w:p w:rsidR="0033008D" w:rsidRPr="00B4448F" w:rsidRDefault="0033008D" w:rsidP="008C7036">
            <w:pPr>
              <w:rPr>
                <w:rFonts w:ascii="Calibri" w:hAnsi="Calibri" w:cs="Calibri"/>
                <w:b w:val="0"/>
                <w:color w:val="000000"/>
                <w:sz w:val="18"/>
                <w:szCs w:val="18"/>
                <w:lang w:eastAsia="sl-SI"/>
              </w:rPr>
            </w:pPr>
            <w:r w:rsidRPr="00B4448F">
              <w:rPr>
                <w:rFonts w:ascii="Calibri" w:hAnsi="Calibri" w:cs="Calibri"/>
                <w:b w:val="0"/>
                <w:color w:val="000000"/>
                <w:sz w:val="18"/>
                <w:szCs w:val="18"/>
                <w:lang w:eastAsia="sl-SI"/>
              </w:rPr>
              <w:t>še ni v postopku</w:t>
            </w:r>
          </w:p>
        </w:tc>
        <w:tc>
          <w:tcPr>
            <w:tcW w:w="773" w:type="pct"/>
            <w:noWrap/>
            <w:hideMark/>
          </w:tcPr>
          <w:p w:rsidR="0033008D" w:rsidRPr="004B2F79" w:rsidRDefault="0033008D" w:rsidP="008C703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l-SI"/>
              </w:rPr>
            </w:pPr>
            <w:r w:rsidRPr="004B2F79">
              <w:rPr>
                <w:rFonts w:ascii="Calibri" w:eastAsia="Times New Roman" w:hAnsi="Calibri" w:cs="Calibri"/>
                <w:color w:val="000000"/>
                <w:sz w:val="18"/>
                <w:szCs w:val="18"/>
                <w:lang w:eastAsia="sl-SI"/>
              </w:rPr>
              <w:t>še ni v postopku</w:t>
            </w:r>
          </w:p>
        </w:tc>
        <w:tc>
          <w:tcPr>
            <w:tcW w:w="3393" w:type="pct"/>
            <w:noWrap/>
            <w:hideMark/>
          </w:tcPr>
          <w:p w:rsidR="0033008D" w:rsidRPr="004B2F79" w:rsidRDefault="0033008D" w:rsidP="008C703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l-SI"/>
              </w:rPr>
            </w:pPr>
            <w:r w:rsidRPr="004B2F79">
              <w:rPr>
                <w:rFonts w:ascii="Calibri" w:eastAsia="Times New Roman" w:hAnsi="Calibri" w:cs="Calibri"/>
                <w:color w:val="000000"/>
                <w:sz w:val="18"/>
                <w:szCs w:val="18"/>
                <w:lang w:eastAsia="sl-SI"/>
              </w:rPr>
              <w:t>Ukrep se še ni začel izvajati, izvedba ukrepa je načrtovana v določeni prihodnosti</w:t>
            </w:r>
          </w:p>
        </w:tc>
      </w:tr>
      <w:tr w:rsidR="0033008D" w:rsidRPr="004B2F79" w:rsidTr="00053C36">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834" w:type="pct"/>
            <w:shd w:val="clear" w:color="auto" w:fill="FF0000"/>
          </w:tcPr>
          <w:p w:rsidR="0033008D" w:rsidRPr="00B4448F" w:rsidRDefault="0033008D" w:rsidP="008C7036">
            <w:pPr>
              <w:rPr>
                <w:rFonts w:ascii="Calibri" w:hAnsi="Calibri" w:cs="Calibri"/>
                <w:b w:val="0"/>
                <w:color w:val="000000"/>
                <w:sz w:val="18"/>
                <w:szCs w:val="18"/>
                <w:lang w:eastAsia="sl-SI"/>
              </w:rPr>
            </w:pPr>
            <w:r w:rsidRPr="00B4448F">
              <w:rPr>
                <w:rFonts w:ascii="Calibri" w:hAnsi="Calibri" w:cs="Calibri"/>
                <w:b w:val="0"/>
                <w:color w:val="000000"/>
                <w:sz w:val="18"/>
                <w:szCs w:val="18"/>
                <w:lang w:eastAsia="sl-SI"/>
              </w:rPr>
              <w:t>ni izvedeno</w:t>
            </w:r>
          </w:p>
        </w:tc>
        <w:tc>
          <w:tcPr>
            <w:tcW w:w="773" w:type="pct"/>
            <w:noWrap/>
            <w:hideMark/>
          </w:tcPr>
          <w:p w:rsidR="0033008D" w:rsidRPr="004B2F79" w:rsidRDefault="0033008D" w:rsidP="008C70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sl-SI"/>
              </w:rPr>
            </w:pPr>
            <w:r w:rsidRPr="004B2F79">
              <w:rPr>
                <w:rFonts w:ascii="Calibri" w:eastAsia="Times New Roman" w:hAnsi="Calibri" w:cs="Calibri"/>
                <w:color w:val="000000"/>
                <w:sz w:val="18"/>
                <w:szCs w:val="18"/>
                <w:lang w:eastAsia="sl-SI"/>
              </w:rPr>
              <w:t>ni izvedeno</w:t>
            </w:r>
          </w:p>
        </w:tc>
        <w:tc>
          <w:tcPr>
            <w:tcW w:w="3393" w:type="pct"/>
            <w:noWrap/>
            <w:hideMark/>
          </w:tcPr>
          <w:p w:rsidR="0033008D" w:rsidRPr="004B2F79" w:rsidRDefault="0033008D" w:rsidP="008C70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sl-SI"/>
              </w:rPr>
            </w:pPr>
            <w:r w:rsidRPr="004B2F79">
              <w:rPr>
                <w:rFonts w:ascii="Calibri" w:eastAsia="Times New Roman" w:hAnsi="Calibri" w:cs="Calibri"/>
                <w:color w:val="000000"/>
                <w:sz w:val="18"/>
                <w:szCs w:val="18"/>
                <w:lang w:eastAsia="sl-SI"/>
              </w:rPr>
              <w:t>Ukrep se še ni začel izvajati.</w:t>
            </w:r>
          </w:p>
        </w:tc>
      </w:tr>
      <w:tr w:rsidR="0033008D" w:rsidRPr="004B2F79" w:rsidTr="00053C36">
        <w:trPr>
          <w:trHeight w:val="300"/>
        </w:trPr>
        <w:tc>
          <w:tcPr>
            <w:cnfStyle w:val="001000000000" w:firstRow="0" w:lastRow="0" w:firstColumn="1" w:lastColumn="0" w:oddVBand="0" w:evenVBand="0" w:oddHBand="0" w:evenHBand="0" w:firstRowFirstColumn="0" w:firstRowLastColumn="0" w:lastRowFirstColumn="0" w:lastRowLastColumn="0"/>
            <w:tcW w:w="834" w:type="pct"/>
            <w:shd w:val="clear" w:color="auto" w:fill="C4BC96" w:themeFill="background2" w:themeFillShade="BF"/>
          </w:tcPr>
          <w:p w:rsidR="0033008D" w:rsidRPr="00B4448F" w:rsidRDefault="0033008D" w:rsidP="008C7036">
            <w:pPr>
              <w:rPr>
                <w:rFonts w:ascii="Calibri" w:hAnsi="Calibri" w:cs="Calibri"/>
                <w:b w:val="0"/>
                <w:color w:val="000000"/>
                <w:sz w:val="18"/>
                <w:szCs w:val="18"/>
                <w:lang w:eastAsia="sl-SI"/>
              </w:rPr>
            </w:pPr>
            <w:r w:rsidRPr="00B4448F">
              <w:rPr>
                <w:rFonts w:ascii="Calibri" w:hAnsi="Calibri" w:cs="Calibri"/>
                <w:b w:val="0"/>
                <w:color w:val="000000"/>
                <w:sz w:val="18"/>
                <w:szCs w:val="18"/>
                <w:lang w:eastAsia="sl-SI"/>
              </w:rPr>
              <w:t>ostalo</w:t>
            </w:r>
          </w:p>
        </w:tc>
        <w:tc>
          <w:tcPr>
            <w:tcW w:w="773" w:type="pct"/>
            <w:noWrap/>
            <w:hideMark/>
          </w:tcPr>
          <w:p w:rsidR="0033008D" w:rsidRPr="004B2F79" w:rsidRDefault="0033008D" w:rsidP="008C703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l-SI"/>
              </w:rPr>
            </w:pPr>
            <w:r w:rsidRPr="004B2F79">
              <w:rPr>
                <w:rFonts w:ascii="Calibri" w:eastAsia="Times New Roman" w:hAnsi="Calibri" w:cs="Calibri"/>
                <w:color w:val="000000"/>
                <w:sz w:val="18"/>
                <w:szCs w:val="18"/>
                <w:lang w:eastAsia="sl-SI"/>
              </w:rPr>
              <w:t>izvajanje prekinjeno</w:t>
            </w:r>
          </w:p>
        </w:tc>
        <w:tc>
          <w:tcPr>
            <w:tcW w:w="3393" w:type="pct"/>
            <w:noWrap/>
            <w:hideMark/>
          </w:tcPr>
          <w:p w:rsidR="0033008D" w:rsidRPr="004B2F79" w:rsidRDefault="0033008D" w:rsidP="008C703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l-SI"/>
              </w:rPr>
            </w:pPr>
            <w:r w:rsidRPr="004B2F79">
              <w:rPr>
                <w:rFonts w:ascii="Calibri" w:eastAsia="Times New Roman" w:hAnsi="Calibri" w:cs="Calibri"/>
                <w:color w:val="000000"/>
                <w:sz w:val="18"/>
                <w:szCs w:val="18"/>
                <w:lang w:eastAsia="sl-SI"/>
              </w:rPr>
              <w:t xml:space="preserve">Ukrep se je začel izvajati, vendar se je izvedba zaradi okoliščin prekinila. V tem primeru je treba podati razlog prekinitve izvajanja in po potrebi podati </w:t>
            </w:r>
            <w:r w:rsidRPr="004B2F79">
              <w:rPr>
                <w:rFonts w:ascii="Calibri" w:eastAsia="Times New Roman" w:hAnsi="Calibri" w:cs="Calibri"/>
                <w:color w:val="000000"/>
                <w:sz w:val="18"/>
                <w:szCs w:val="18"/>
                <w:lang w:eastAsia="sl-SI"/>
              </w:rPr>
              <w:lastRenderedPageBreak/>
              <w:t>predlog spremembe ukrepa.</w:t>
            </w:r>
          </w:p>
        </w:tc>
      </w:tr>
      <w:tr w:rsidR="0033008D" w:rsidRPr="004B2F79" w:rsidTr="00053C36">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834" w:type="pct"/>
            <w:shd w:val="clear" w:color="auto" w:fill="C4BC96" w:themeFill="background2" w:themeFillShade="BF"/>
          </w:tcPr>
          <w:p w:rsidR="0033008D" w:rsidRPr="00B4448F" w:rsidRDefault="0033008D" w:rsidP="008C7036">
            <w:pPr>
              <w:rPr>
                <w:rFonts w:ascii="Calibri" w:hAnsi="Calibri" w:cs="Calibri"/>
                <w:b w:val="0"/>
                <w:sz w:val="18"/>
                <w:szCs w:val="18"/>
                <w:lang w:eastAsia="sl-SI"/>
              </w:rPr>
            </w:pPr>
            <w:r w:rsidRPr="00B4448F">
              <w:rPr>
                <w:rFonts w:ascii="Calibri" w:hAnsi="Calibri" w:cs="Calibri"/>
                <w:b w:val="0"/>
                <w:sz w:val="18"/>
                <w:szCs w:val="18"/>
                <w:lang w:eastAsia="sl-SI"/>
              </w:rPr>
              <w:lastRenderedPageBreak/>
              <w:t>ostalo</w:t>
            </w:r>
          </w:p>
        </w:tc>
        <w:tc>
          <w:tcPr>
            <w:tcW w:w="773" w:type="pct"/>
            <w:noWrap/>
            <w:hideMark/>
          </w:tcPr>
          <w:p w:rsidR="0033008D" w:rsidRPr="004B2F79" w:rsidRDefault="0033008D" w:rsidP="008C70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sl-SI"/>
              </w:rPr>
            </w:pPr>
            <w:r w:rsidRPr="004B2F79">
              <w:rPr>
                <w:rFonts w:ascii="Calibri" w:eastAsia="Times New Roman" w:hAnsi="Calibri" w:cs="Calibri"/>
                <w:sz w:val="18"/>
                <w:szCs w:val="18"/>
                <w:lang w:eastAsia="sl-SI"/>
              </w:rPr>
              <w:t>ukrep spremenjen - izveden</w:t>
            </w:r>
          </w:p>
        </w:tc>
        <w:tc>
          <w:tcPr>
            <w:tcW w:w="3393" w:type="pct"/>
            <w:noWrap/>
            <w:hideMark/>
          </w:tcPr>
          <w:p w:rsidR="0033008D" w:rsidRPr="004B2F79" w:rsidRDefault="0033008D" w:rsidP="008C70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sl-SI"/>
              </w:rPr>
            </w:pPr>
            <w:r w:rsidRPr="004B2F79">
              <w:rPr>
                <w:rFonts w:ascii="Calibri" w:eastAsia="Times New Roman" w:hAnsi="Calibri" w:cs="Calibri"/>
                <w:color w:val="000000"/>
                <w:sz w:val="18"/>
                <w:szCs w:val="18"/>
                <w:lang w:eastAsia="sl-SI"/>
              </w:rPr>
              <w:t>Ukrep za katerega se je izkazalo, da ni primeren za doseganje podrobnejšega varstvenega cilja, je bil spremenjen in v novi obliki tudi izveden.</w:t>
            </w:r>
          </w:p>
        </w:tc>
      </w:tr>
      <w:tr w:rsidR="0033008D" w:rsidRPr="004B2F79" w:rsidTr="00053C36">
        <w:trPr>
          <w:trHeight w:val="570"/>
        </w:trPr>
        <w:tc>
          <w:tcPr>
            <w:cnfStyle w:val="001000000000" w:firstRow="0" w:lastRow="0" w:firstColumn="1" w:lastColumn="0" w:oddVBand="0" w:evenVBand="0" w:oddHBand="0" w:evenHBand="0" w:firstRowFirstColumn="0" w:firstRowLastColumn="0" w:lastRowFirstColumn="0" w:lastRowLastColumn="0"/>
            <w:tcW w:w="834" w:type="pct"/>
            <w:shd w:val="clear" w:color="auto" w:fill="C4BC96" w:themeFill="background2" w:themeFillShade="BF"/>
          </w:tcPr>
          <w:p w:rsidR="0033008D" w:rsidRPr="00B4448F" w:rsidRDefault="0033008D" w:rsidP="008C7036">
            <w:pPr>
              <w:rPr>
                <w:rFonts w:ascii="Calibri" w:hAnsi="Calibri" w:cs="Calibri"/>
                <w:b w:val="0"/>
                <w:color w:val="000000"/>
                <w:sz w:val="18"/>
                <w:szCs w:val="18"/>
                <w:lang w:eastAsia="sl-SI"/>
              </w:rPr>
            </w:pPr>
            <w:r w:rsidRPr="00B4448F">
              <w:rPr>
                <w:rFonts w:ascii="Calibri" w:hAnsi="Calibri" w:cs="Calibri"/>
                <w:b w:val="0"/>
                <w:color w:val="000000"/>
                <w:sz w:val="18"/>
                <w:szCs w:val="18"/>
                <w:lang w:eastAsia="sl-SI"/>
              </w:rPr>
              <w:t>ostalo</w:t>
            </w:r>
          </w:p>
        </w:tc>
        <w:tc>
          <w:tcPr>
            <w:tcW w:w="773" w:type="pct"/>
            <w:noWrap/>
            <w:hideMark/>
          </w:tcPr>
          <w:p w:rsidR="0033008D" w:rsidRPr="004B2F79" w:rsidRDefault="0033008D" w:rsidP="008C703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l-SI"/>
              </w:rPr>
            </w:pPr>
            <w:r w:rsidRPr="004B2F79">
              <w:rPr>
                <w:rFonts w:ascii="Calibri" w:eastAsia="Times New Roman" w:hAnsi="Calibri" w:cs="Calibri"/>
                <w:color w:val="000000"/>
                <w:sz w:val="18"/>
                <w:szCs w:val="18"/>
                <w:lang w:eastAsia="sl-SI"/>
              </w:rPr>
              <w:t>ukrep spremenjen - delno izveden</w:t>
            </w:r>
          </w:p>
        </w:tc>
        <w:tc>
          <w:tcPr>
            <w:tcW w:w="3393" w:type="pct"/>
            <w:noWrap/>
            <w:hideMark/>
          </w:tcPr>
          <w:p w:rsidR="0033008D" w:rsidRPr="004B2F79" w:rsidRDefault="0033008D" w:rsidP="008C703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l-SI"/>
              </w:rPr>
            </w:pPr>
            <w:r w:rsidRPr="004B2F79">
              <w:rPr>
                <w:rFonts w:ascii="Calibri" w:eastAsia="Times New Roman" w:hAnsi="Calibri" w:cs="Calibri"/>
                <w:color w:val="000000"/>
                <w:sz w:val="18"/>
                <w:szCs w:val="18"/>
                <w:lang w:eastAsia="sl-SI"/>
              </w:rPr>
              <w:t>Ukrep za katerega se je izkazalo, da ni primeren za doseganje podrobnejšega varstvenega cilja, je bil spremenjen in v novi obliki delno izveden  (ukrep mora biti vključen v smernice na celem N2K območju, smernice so bile narejene le za en del območja).</w:t>
            </w:r>
          </w:p>
        </w:tc>
      </w:tr>
      <w:tr w:rsidR="0033008D" w:rsidRPr="004B2F79" w:rsidTr="00053C36">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834" w:type="pct"/>
            <w:shd w:val="clear" w:color="auto" w:fill="C4BC96" w:themeFill="background2" w:themeFillShade="BF"/>
          </w:tcPr>
          <w:p w:rsidR="0033008D" w:rsidRPr="00B4448F" w:rsidRDefault="0033008D" w:rsidP="008C7036">
            <w:pPr>
              <w:rPr>
                <w:rFonts w:ascii="Calibri" w:hAnsi="Calibri" w:cs="Calibri"/>
                <w:b w:val="0"/>
                <w:color w:val="000000"/>
                <w:sz w:val="18"/>
                <w:szCs w:val="18"/>
                <w:lang w:eastAsia="sl-SI"/>
              </w:rPr>
            </w:pPr>
            <w:r w:rsidRPr="00B4448F">
              <w:rPr>
                <w:rFonts w:ascii="Calibri" w:hAnsi="Calibri" w:cs="Calibri"/>
                <w:b w:val="0"/>
                <w:color w:val="000000"/>
                <w:sz w:val="18"/>
                <w:szCs w:val="18"/>
                <w:lang w:eastAsia="sl-SI"/>
              </w:rPr>
              <w:t>ostalo</w:t>
            </w:r>
          </w:p>
        </w:tc>
        <w:tc>
          <w:tcPr>
            <w:tcW w:w="773" w:type="pct"/>
            <w:noWrap/>
            <w:hideMark/>
          </w:tcPr>
          <w:p w:rsidR="0033008D" w:rsidRPr="004B2F79" w:rsidRDefault="0033008D" w:rsidP="008C70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sl-SI"/>
              </w:rPr>
            </w:pPr>
            <w:r w:rsidRPr="004B2F79">
              <w:rPr>
                <w:rFonts w:ascii="Calibri" w:eastAsia="Times New Roman" w:hAnsi="Calibri" w:cs="Calibri"/>
                <w:color w:val="000000"/>
                <w:sz w:val="18"/>
                <w:szCs w:val="18"/>
                <w:lang w:eastAsia="sl-SI"/>
              </w:rPr>
              <w:t>ukrep spremenjen - se izvaja</w:t>
            </w:r>
          </w:p>
        </w:tc>
        <w:tc>
          <w:tcPr>
            <w:tcW w:w="3393" w:type="pct"/>
            <w:noWrap/>
            <w:hideMark/>
          </w:tcPr>
          <w:p w:rsidR="0033008D" w:rsidRPr="004B2F79" w:rsidRDefault="0033008D" w:rsidP="008C70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sl-SI"/>
              </w:rPr>
            </w:pPr>
            <w:r w:rsidRPr="004B2F79">
              <w:rPr>
                <w:rFonts w:ascii="Calibri" w:eastAsia="Times New Roman" w:hAnsi="Calibri" w:cs="Calibri"/>
                <w:color w:val="000000"/>
                <w:sz w:val="18"/>
                <w:szCs w:val="18"/>
                <w:lang w:eastAsia="sl-SI"/>
              </w:rPr>
              <w:t>Ukrep za katerega se je izkazalo, da ni primeren za doseganje podrobnejšega varstvenega cilja, je bil spremenjen in v novi obliki se izvaja.</w:t>
            </w:r>
          </w:p>
        </w:tc>
      </w:tr>
      <w:tr w:rsidR="0033008D" w:rsidRPr="004B2F79" w:rsidTr="00053C36">
        <w:trPr>
          <w:trHeight w:val="264"/>
        </w:trPr>
        <w:tc>
          <w:tcPr>
            <w:cnfStyle w:val="001000000000" w:firstRow="0" w:lastRow="0" w:firstColumn="1" w:lastColumn="0" w:oddVBand="0" w:evenVBand="0" w:oddHBand="0" w:evenHBand="0" w:firstRowFirstColumn="0" w:firstRowLastColumn="0" w:lastRowFirstColumn="0" w:lastRowLastColumn="0"/>
            <w:tcW w:w="834" w:type="pct"/>
            <w:shd w:val="clear" w:color="auto" w:fill="C4BC96" w:themeFill="background2" w:themeFillShade="BF"/>
          </w:tcPr>
          <w:p w:rsidR="0033008D" w:rsidRPr="00B4448F" w:rsidRDefault="0033008D" w:rsidP="008C7036">
            <w:pPr>
              <w:rPr>
                <w:rFonts w:ascii="Calibri" w:hAnsi="Calibri" w:cs="Calibri"/>
                <w:b w:val="0"/>
                <w:color w:val="000000"/>
                <w:sz w:val="18"/>
                <w:szCs w:val="18"/>
                <w:lang w:eastAsia="sl-SI"/>
              </w:rPr>
            </w:pPr>
            <w:r w:rsidRPr="00B4448F">
              <w:rPr>
                <w:rFonts w:ascii="Calibri" w:hAnsi="Calibri" w:cs="Calibri"/>
                <w:b w:val="0"/>
                <w:color w:val="000000"/>
                <w:sz w:val="18"/>
                <w:szCs w:val="18"/>
                <w:lang w:eastAsia="sl-SI"/>
              </w:rPr>
              <w:t>ostalo</w:t>
            </w:r>
          </w:p>
        </w:tc>
        <w:tc>
          <w:tcPr>
            <w:tcW w:w="773" w:type="pct"/>
            <w:noWrap/>
            <w:hideMark/>
          </w:tcPr>
          <w:p w:rsidR="0033008D" w:rsidRPr="004B2F79" w:rsidRDefault="0033008D" w:rsidP="008C703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l-SI"/>
              </w:rPr>
            </w:pPr>
            <w:r w:rsidRPr="004B2F79">
              <w:rPr>
                <w:rFonts w:ascii="Calibri" w:eastAsia="Times New Roman" w:hAnsi="Calibri" w:cs="Calibri"/>
                <w:color w:val="000000"/>
                <w:sz w:val="18"/>
                <w:szCs w:val="18"/>
                <w:lang w:eastAsia="sl-SI"/>
              </w:rPr>
              <w:t>ukrep spremenjen - ni izveden</w:t>
            </w:r>
          </w:p>
        </w:tc>
        <w:tc>
          <w:tcPr>
            <w:tcW w:w="3393" w:type="pct"/>
            <w:noWrap/>
            <w:hideMark/>
          </w:tcPr>
          <w:p w:rsidR="0033008D" w:rsidRPr="004B2F79" w:rsidRDefault="0033008D" w:rsidP="008C703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l-SI"/>
              </w:rPr>
            </w:pPr>
            <w:r w:rsidRPr="004B2F79">
              <w:rPr>
                <w:rFonts w:ascii="Calibri" w:eastAsia="Times New Roman" w:hAnsi="Calibri" w:cs="Calibri"/>
                <w:color w:val="000000"/>
                <w:sz w:val="18"/>
                <w:szCs w:val="18"/>
                <w:lang w:eastAsia="sl-SI"/>
              </w:rPr>
              <w:t>Ukrep za katerega se je izkazalo, da ni primeren za doseganje podrobnejšega varstvenega cilja, je bil spremenjen in se v novi obliki ne izvaja.</w:t>
            </w:r>
          </w:p>
        </w:tc>
      </w:tr>
      <w:tr w:rsidR="0033008D" w:rsidRPr="004B2F79" w:rsidTr="00053C3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34" w:type="pct"/>
            <w:shd w:val="clear" w:color="auto" w:fill="C4BC96" w:themeFill="background2" w:themeFillShade="BF"/>
          </w:tcPr>
          <w:p w:rsidR="0033008D" w:rsidRPr="00B4448F" w:rsidRDefault="0033008D" w:rsidP="008C7036">
            <w:pPr>
              <w:rPr>
                <w:rFonts w:ascii="Calibri" w:hAnsi="Calibri" w:cs="Calibri"/>
                <w:b w:val="0"/>
                <w:color w:val="000000"/>
                <w:sz w:val="18"/>
                <w:szCs w:val="18"/>
                <w:lang w:eastAsia="sl-SI"/>
              </w:rPr>
            </w:pPr>
            <w:r w:rsidRPr="00B4448F">
              <w:rPr>
                <w:rFonts w:ascii="Calibri" w:hAnsi="Calibri" w:cs="Calibri"/>
                <w:b w:val="0"/>
                <w:color w:val="000000"/>
                <w:sz w:val="18"/>
                <w:szCs w:val="18"/>
                <w:lang w:eastAsia="sl-SI"/>
              </w:rPr>
              <w:t>ostalo</w:t>
            </w:r>
          </w:p>
        </w:tc>
        <w:tc>
          <w:tcPr>
            <w:tcW w:w="773" w:type="pct"/>
            <w:noWrap/>
          </w:tcPr>
          <w:p w:rsidR="0033008D" w:rsidRPr="004B2F79" w:rsidRDefault="0033008D" w:rsidP="008C70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sl-SI"/>
              </w:rPr>
            </w:pPr>
            <w:r w:rsidRPr="004B2F79">
              <w:rPr>
                <w:rFonts w:ascii="Calibri" w:eastAsia="Times New Roman" w:hAnsi="Calibri" w:cs="Calibri"/>
                <w:color w:val="000000"/>
                <w:sz w:val="18"/>
                <w:szCs w:val="18"/>
                <w:lang w:eastAsia="sl-SI"/>
              </w:rPr>
              <w:t>ni potrebno</w:t>
            </w:r>
          </w:p>
        </w:tc>
        <w:tc>
          <w:tcPr>
            <w:tcW w:w="3393" w:type="pct"/>
            <w:noWrap/>
          </w:tcPr>
          <w:p w:rsidR="0033008D" w:rsidRPr="004B2F79" w:rsidRDefault="0033008D" w:rsidP="008C703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sl-SI"/>
              </w:rPr>
            </w:pPr>
            <w:r w:rsidRPr="004B2F79">
              <w:rPr>
                <w:rFonts w:ascii="Calibri" w:eastAsia="Times New Roman" w:hAnsi="Calibri" w:cs="Calibri"/>
                <w:color w:val="000000"/>
                <w:sz w:val="18"/>
                <w:szCs w:val="18"/>
                <w:lang w:eastAsia="sl-SI"/>
              </w:rPr>
              <w:t>Ukrep ni potreben, zato tudi izvajanje ni potrebno.</w:t>
            </w:r>
          </w:p>
        </w:tc>
      </w:tr>
    </w:tbl>
    <w:p w:rsidR="0033008D" w:rsidRDefault="0033008D" w:rsidP="00EB087D">
      <w:pPr>
        <w:rPr>
          <w:lang w:eastAsia="en-US"/>
        </w:rPr>
      </w:pPr>
    </w:p>
    <w:p w:rsidR="0033008D" w:rsidRPr="00EB087D" w:rsidRDefault="0033008D" w:rsidP="00EB087D">
      <w:pPr>
        <w:rPr>
          <w:lang w:eastAsia="en-US"/>
        </w:rPr>
      </w:pPr>
    </w:p>
    <w:p w:rsidR="00FA1E37" w:rsidRPr="005478DD" w:rsidRDefault="003C1ACD" w:rsidP="003C1ACD">
      <w:pPr>
        <w:spacing w:line="276" w:lineRule="auto"/>
        <w:jc w:val="both"/>
        <w:rPr>
          <w:rFonts w:asciiTheme="minorHAnsi" w:hAnsiTheme="minorHAnsi" w:cstheme="minorHAnsi"/>
        </w:rPr>
      </w:pPr>
      <w:r>
        <w:rPr>
          <w:rFonts w:asciiTheme="minorHAnsi" w:hAnsiTheme="minorHAnsi" w:cstheme="minorHAnsi"/>
        </w:rPr>
        <w:t>Pregled števila ukrepov, ki jih je potrebno izvesti</w:t>
      </w:r>
      <w:r w:rsidR="00FB2B20">
        <w:rPr>
          <w:rFonts w:asciiTheme="minorHAnsi" w:hAnsiTheme="minorHAnsi" w:cstheme="minorHAnsi"/>
        </w:rPr>
        <w:t>,</w:t>
      </w:r>
      <w:r>
        <w:rPr>
          <w:rFonts w:asciiTheme="minorHAnsi" w:hAnsiTheme="minorHAnsi" w:cstheme="minorHAnsi"/>
        </w:rPr>
        <w:t xml:space="preserve"> </w:t>
      </w:r>
      <w:r w:rsidR="00861765" w:rsidRPr="005478DD">
        <w:rPr>
          <w:rFonts w:asciiTheme="minorHAnsi" w:hAnsiTheme="minorHAnsi" w:cstheme="minorHAnsi"/>
        </w:rPr>
        <w:t>kaže, da je številčno največ ukrepov zastavljenih za izvedbo preko upravljanja voda</w:t>
      </w:r>
      <w:r>
        <w:rPr>
          <w:rFonts w:asciiTheme="minorHAnsi" w:hAnsiTheme="minorHAnsi" w:cstheme="minorHAnsi"/>
        </w:rPr>
        <w:t xml:space="preserve"> in </w:t>
      </w:r>
      <w:r w:rsidR="00861765" w:rsidRPr="005478DD">
        <w:rPr>
          <w:rFonts w:asciiTheme="minorHAnsi" w:hAnsiTheme="minorHAnsi" w:cstheme="minorHAnsi"/>
        </w:rPr>
        <w:t>prostorskega načrtovanja</w:t>
      </w:r>
      <w:r>
        <w:rPr>
          <w:rFonts w:asciiTheme="minorHAnsi" w:hAnsiTheme="minorHAnsi" w:cstheme="minorHAnsi"/>
        </w:rPr>
        <w:t xml:space="preserve">. Nato sledijo sektorji </w:t>
      </w:r>
      <w:r w:rsidR="00900215" w:rsidRPr="005478DD">
        <w:rPr>
          <w:rFonts w:asciiTheme="minorHAnsi" w:hAnsiTheme="minorHAnsi" w:cstheme="minorHAnsi"/>
        </w:rPr>
        <w:t>gozdarstv</w:t>
      </w:r>
      <w:r w:rsidR="00900215">
        <w:rPr>
          <w:rFonts w:asciiTheme="minorHAnsi" w:hAnsiTheme="minorHAnsi" w:cstheme="minorHAnsi"/>
        </w:rPr>
        <w:t>o,</w:t>
      </w:r>
      <w:r w:rsidR="00900215" w:rsidRPr="005478DD">
        <w:rPr>
          <w:rFonts w:asciiTheme="minorHAnsi" w:hAnsiTheme="minorHAnsi" w:cstheme="minorHAnsi"/>
        </w:rPr>
        <w:t xml:space="preserve"> </w:t>
      </w:r>
      <w:r w:rsidR="00900215">
        <w:rPr>
          <w:rFonts w:asciiTheme="minorHAnsi" w:hAnsiTheme="minorHAnsi" w:cstheme="minorHAnsi"/>
        </w:rPr>
        <w:t>kmetijstvo,</w:t>
      </w:r>
      <w:r w:rsidR="00900215" w:rsidRPr="005478DD">
        <w:rPr>
          <w:rFonts w:asciiTheme="minorHAnsi" w:hAnsiTheme="minorHAnsi" w:cstheme="minorHAnsi"/>
        </w:rPr>
        <w:t xml:space="preserve"> </w:t>
      </w:r>
      <w:r w:rsidR="000D3CA4" w:rsidRPr="005478DD">
        <w:rPr>
          <w:rFonts w:asciiTheme="minorHAnsi" w:hAnsiTheme="minorHAnsi" w:cstheme="minorHAnsi"/>
        </w:rPr>
        <w:t>varstv</w:t>
      </w:r>
      <w:r>
        <w:rPr>
          <w:rFonts w:asciiTheme="minorHAnsi" w:hAnsiTheme="minorHAnsi" w:cstheme="minorHAnsi"/>
        </w:rPr>
        <w:t>o</w:t>
      </w:r>
      <w:r w:rsidR="000D3CA4" w:rsidRPr="005478DD">
        <w:rPr>
          <w:rFonts w:asciiTheme="minorHAnsi" w:hAnsiTheme="minorHAnsi" w:cstheme="minorHAnsi"/>
        </w:rPr>
        <w:t xml:space="preserve"> narave</w:t>
      </w:r>
      <w:r w:rsidR="00900215">
        <w:rPr>
          <w:rFonts w:asciiTheme="minorHAnsi" w:hAnsiTheme="minorHAnsi" w:cstheme="minorHAnsi"/>
        </w:rPr>
        <w:t xml:space="preserve"> in monitoringi ter raziskave</w:t>
      </w:r>
      <w:r>
        <w:rPr>
          <w:rFonts w:asciiTheme="minorHAnsi" w:hAnsiTheme="minorHAnsi" w:cstheme="minorHAnsi"/>
        </w:rPr>
        <w:t>. Manjše število ukrepov je določeno za sektor lovstvo, ribištvo, vars</w:t>
      </w:r>
      <w:r w:rsidR="00900215">
        <w:rPr>
          <w:rFonts w:asciiTheme="minorHAnsi" w:hAnsiTheme="minorHAnsi" w:cstheme="minorHAnsi"/>
        </w:rPr>
        <w:t xml:space="preserve">tvo kulturne dediščine, nadzor in </w:t>
      </w:r>
      <w:r w:rsidR="00900215" w:rsidRPr="00455F81">
        <w:rPr>
          <w:rFonts w:asciiTheme="minorHAnsi" w:hAnsiTheme="minorHAnsi" w:cstheme="minorHAnsi"/>
        </w:rPr>
        <w:t xml:space="preserve">drugo </w:t>
      </w:r>
      <w:r w:rsidRPr="00455F81">
        <w:rPr>
          <w:rFonts w:asciiTheme="minorHAnsi" w:hAnsiTheme="minorHAnsi" w:cstheme="minorHAnsi"/>
        </w:rPr>
        <w:t>(slika 1)</w:t>
      </w:r>
      <w:r w:rsidR="006E5B63" w:rsidRPr="00455F81">
        <w:rPr>
          <w:rFonts w:asciiTheme="minorHAnsi" w:hAnsiTheme="minorHAnsi" w:cstheme="minorHAnsi"/>
        </w:rPr>
        <w:t>.</w:t>
      </w:r>
      <w:r w:rsidR="00FA1E37" w:rsidRPr="005478DD">
        <w:rPr>
          <w:rFonts w:asciiTheme="minorHAnsi" w:hAnsiTheme="minorHAnsi" w:cstheme="minorHAnsi"/>
        </w:rPr>
        <w:t xml:space="preserve"> </w:t>
      </w:r>
    </w:p>
    <w:p w:rsidR="00FA1E37" w:rsidRDefault="00FA1E37" w:rsidP="00FA1E37">
      <w:pPr>
        <w:spacing w:line="276" w:lineRule="auto"/>
        <w:rPr>
          <w:rFonts w:asciiTheme="minorHAnsi" w:hAnsiTheme="minorHAnsi" w:cstheme="minorHAnsi"/>
        </w:rPr>
      </w:pPr>
    </w:p>
    <w:p w:rsidR="00DD3BF1" w:rsidRDefault="00DD3BF1" w:rsidP="002846FC">
      <w:pPr>
        <w:spacing w:line="276" w:lineRule="auto"/>
      </w:pPr>
      <w:r>
        <w:rPr>
          <w:noProof/>
          <w:lang w:eastAsia="sl-SI"/>
        </w:rPr>
        <w:drawing>
          <wp:inline distT="0" distB="0" distL="0" distR="0" wp14:anchorId="4D103F69" wp14:editId="035D6B0D">
            <wp:extent cx="5354665" cy="2910678"/>
            <wp:effectExtent l="0" t="0" r="0" b="444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1336" cy="2908869"/>
                    </a:xfrm>
                    <a:prstGeom prst="rect">
                      <a:avLst/>
                    </a:prstGeom>
                    <a:noFill/>
                  </pic:spPr>
                </pic:pic>
              </a:graphicData>
            </a:graphic>
          </wp:inline>
        </w:drawing>
      </w:r>
    </w:p>
    <w:p w:rsidR="009B75FF" w:rsidRPr="004C3114" w:rsidRDefault="00CE7616" w:rsidP="00CE7616">
      <w:pPr>
        <w:pStyle w:val="Napis"/>
        <w:rPr>
          <w:rFonts w:cstheme="minorHAnsi"/>
          <w:b w:val="0"/>
          <w:i/>
          <w:color w:val="auto"/>
          <w:sz w:val="20"/>
          <w:szCs w:val="20"/>
        </w:rPr>
      </w:pPr>
      <w:bookmarkStart w:id="9" w:name="_Toc28339595"/>
      <w:r w:rsidRPr="004C3114">
        <w:rPr>
          <w:b w:val="0"/>
          <w:i/>
          <w:color w:val="auto"/>
          <w:sz w:val="20"/>
          <w:szCs w:val="20"/>
        </w:rPr>
        <w:t xml:space="preserve">Slika </w:t>
      </w:r>
      <w:r w:rsidRPr="004C3114">
        <w:rPr>
          <w:b w:val="0"/>
          <w:i/>
          <w:color w:val="auto"/>
          <w:sz w:val="20"/>
          <w:szCs w:val="20"/>
        </w:rPr>
        <w:fldChar w:fldCharType="begin"/>
      </w:r>
      <w:r w:rsidRPr="004C3114">
        <w:rPr>
          <w:b w:val="0"/>
          <w:i/>
          <w:color w:val="auto"/>
          <w:sz w:val="20"/>
          <w:szCs w:val="20"/>
        </w:rPr>
        <w:instrText xml:space="preserve"> SEQ Slika \* ARABIC </w:instrText>
      </w:r>
      <w:r w:rsidRPr="004C3114">
        <w:rPr>
          <w:b w:val="0"/>
          <w:i/>
          <w:color w:val="auto"/>
          <w:sz w:val="20"/>
          <w:szCs w:val="20"/>
        </w:rPr>
        <w:fldChar w:fldCharType="separate"/>
      </w:r>
      <w:r w:rsidR="00CB184C">
        <w:rPr>
          <w:b w:val="0"/>
          <w:i/>
          <w:noProof/>
          <w:color w:val="auto"/>
          <w:sz w:val="20"/>
          <w:szCs w:val="20"/>
        </w:rPr>
        <w:t>1</w:t>
      </w:r>
      <w:r w:rsidRPr="004C3114">
        <w:rPr>
          <w:b w:val="0"/>
          <w:i/>
          <w:color w:val="auto"/>
          <w:sz w:val="20"/>
          <w:szCs w:val="20"/>
        </w:rPr>
        <w:fldChar w:fldCharType="end"/>
      </w:r>
      <w:r w:rsidR="009B75FF" w:rsidRPr="004C3114">
        <w:rPr>
          <w:rFonts w:cstheme="minorHAnsi"/>
          <w:b w:val="0"/>
          <w:i/>
          <w:color w:val="auto"/>
          <w:sz w:val="20"/>
          <w:szCs w:val="20"/>
        </w:rPr>
        <w:t xml:space="preserve">: </w:t>
      </w:r>
      <w:r w:rsidR="00EB087D">
        <w:rPr>
          <w:rFonts w:cstheme="minorHAnsi"/>
          <w:b w:val="0"/>
          <w:i/>
          <w:color w:val="auto"/>
          <w:sz w:val="20"/>
          <w:szCs w:val="20"/>
        </w:rPr>
        <w:tab/>
      </w:r>
      <w:r w:rsidR="009B75FF" w:rsidRPr="004C3114">
        <w:rPr>
          <w:rFonts w:cstheme="minorHAnsi"/>
          <w:b w:val="0"/>
          <w:i/>
          <w:color w:val="auto"/>
          <w:sz w:val="20"/>
          <w:szCs w:val="20"/>
        </w:rPr>
        <w:t xml:space="preserve">Število zastavljenih ukrepov </w:t>
      </w:r>
      <w:r w:rsidR="00EB087D">
        <w:rPr>
          <w:rFonts w:cstheme="minorHAnsi"/>
          <w:b w:val="0"/>
          <w:i/>
          <w:color w:val="auto"/>
          <w:sz w:val="20"/>
          <w:szCs w:val="20"/>
        </w:rPr>
        <w:t xml:space="preserve">PUN </w:t>
      </w:r>
      <w:r w:rsidR="00275AC7" w:rsidRPr="00275AC7">
        <w:rPr>
          <w:rFonts w:cstheme="minorHAnsi"/>
          <w:b w:val="0"/>
          <w:i/>
          <w:color w:val="auto"/>
          <w:sz w:val="20"/>
          <w:szCs w:val="20"/>
        </w:rPr>
        <w:t xml:space="preserve">(2015 – 2020) </w:t>
      </w:r>
      <w:r w:rsidR="009B75FF" w:rsidRPr="004C3114">
        <w:rPr>
          <w:rFonts w:cstheme="minorHAnsi"/>
          <w:b w:val="0"/>
          <w:i/>
          <w:color w:val="auto"/>
          <w:sz w:val="20"/>
          <w:szCs w:val="20"/>
        </w:rPr>
        <w:t xml:space="preserve">po sektorjih </w:t>
      </w:r>
      <w:r w:rsidR="00EB087D">
        <w:rPr>
          <w:rFonts w:cstheme="minorHAnsi"/>
          <w:b w:val="0"/>
          <w:i/>
          <w:color w:val="auto"/>
          <w:sz w:val="20"/>
          <w:szCs w:val="20"/>
        </w:rPr>
        <w:t xml:space="preserve">in njihovo izvajanje </w:t>
      </w:r>
      <w:r w:rsidR="009B75FF" w:rsidRPr="004C3114">
        <w:rPr>
          <w:rFonts w:cstheme="minorHAnsi"/>
          <w:b w:val="0"/>
          <w:i/>
          <w:color w:val="auto"/>
          <w:sz w:val="20"/>
          <w:szCs w:val="20"/>
        </w:rPr>
        <w:t>v letu 2018.</w:t>
      </w:r>
      <w:bookmarkEnd w:id="9"/>
    </w:p>
    <w:p w:rsidR="00774954" w:rsidRDefault="00774954" w:rsidP="00EB087D">
      <w:pPr>
        <w:spacing w:line="276" w:lineRule="auto"/>
        <w:rPr>
          <w:rFonts w:asciiTheme="minorHAnsi" w:hAnsiTheme="minorHAnsi" w:cstheme="minorHAnsi"/>
        </w:rPr>
      </w:pPr>
    </w:p>
    <w:p w:rsidR="00EB087D" w:rsidRPr="00455F81" w:rsidRDefault="0091514F" w:rsidP="0091514F">
      <w:pPr>
        <w:spacing w:line="276" w:lineRule="auto"/>
        <w:jc w:val="both"/>
        <w:rPr>
          <w:rFonts w:asciiTheme="minorHAnsi" w:hAnsiTheme="minorHAnsi" w:cstheme="minorHAnsi"/>
        </w:rPr>
      </w:pPr>
      <w:r>
        <w:rPr>
          <w:rFonts w:asciiTheme="minorHAnsi" w:hAnsiTheme="minorHAnsi" w:cstheme="minorHAnsi"/>
        </w:rPr>
        <w:t>P</w:t>
      </w:r>
      <w:r w:rsidRPr="005478DD">
        <w:rPr>
          <w:rFonts w:asciiTheme="minorHAnsi" w:hAnsiTheme="minorHAnsi" w:cstheme="minorHAnsi"/>
        </w:rPr>
        <w:t>o štirih letih</w:t>
      </w:r>
      <w:r>
        <w:rPr>
          <w:rFonts w:asciiTheme="minorHAnsi" w:hAnsiTheme="minorHAnsi" w:cstheme="minorHAnsi"/>
        </w:rPr>
        <w:t xml:space="preserve">, to je med 2015 in 2018, </w:t>
      </w:r>
      <w:r w:rsidR="00774954">
        <w:rPr>
          <w:rFonts w:asciiTheme="minorHAnsi" w:hAnsiTheme="minorHAnsi" w:cstheme="minorHAnsi"/>
        </w:rPr>
        <w:t xml:space="preserve">je več kot tri četrtine ukrepov </w:t>
      </w:r>
      <w:r w:rsidR="003B135A">
        <w:rPr>
          <w:rFonts w:asciiTheme="minorHAnsi" w:hAnsiTheme="minorHAnsi" w:cstheme="minorHAnsi"/>
        </w:rPr>
        <w:t>(76 %)</w:t>
      </w:r>
      <w:r>
        <w:rPr>
          <w:rFonts w:asciiTheme="minorHAnsi" w:hAnsiTheme="minorHAnsi" w:cstheme="minorHAnsi"/>
        </w:rPr>
        <w:t xml:space="preserve"> </w:t>
      </w:r>
      <w:r w:rsidR="00774954">
        <w:rPr>
          <w:rFonts w:asciiTheme="minorHAnsi" w:hAnsiTheme="minorHAnsi" w:cstheme="minorHAnsi"/>
        </w:rPr>
        <w:t>izvedenih</w:t>
      </w:r>
      <w:r>
        <w:rPr>
          <w:rFonts w:asciiTheme="minorHAnsi" w:hAnsiTheme="minorHAnsi" w:cstheme="minorHAnsi"/>
        </w:rPr>
        <w:t>,</w:t>
      </w:r>
      <w:r w:rsidR="00774954">
        <w:rPr>
          <w:rFonts w:asciiTheme="minorHAnsi" w:hAnsiTheme="minorHAnsi" w:cstheme="minorHAnsi"/>
        </w:rPr>
        <w:t xml:space="preserve"> delno izvedenih ali v izvajanju</w:t>
      </w:r>
      <w:r>
        <w:rPr>
          <w:rFonts w:asciiTheme="minorHAnsi" w:hAnsiTheme="minorHAnsi" w:cstheme="minorHAnsi"/>
        </w:rPr>
        <w:t>. 8 % ukrepov še ni v postopku</w:t>
      </w:r>
      <w:r w:rsidR="00900215">
        <w:rPr>
          <w:rFonts w:asciiTheme="minorHAnsi" w:hAnsiTheme="minorHAnsi" w:cstheme="minorHAnsi"/>
        </w:rPr>
        <w:t xml:space="preserve"> izvajanja</w:t>
      </w:r>
      <w:r>
        <w:rPr>
          <w:rFonts w:asciiTheme="minorHAnsi" w:hAnsiTheme="minorHAnsi" w:cstheme="minorHAnsi"/>
        </w:rPr>
        <w:t xml:space="preserve">, ker njihovo izvajanje še ni predvideno; 15 % ukrepov pa ni </w:t>
      </w:r>
      <w:r w:rsidRPr="00455F81">
        <w:rPr>
          <w:rFonts w:asciiTheme="minorHAnsi" w:hAnsiTheme="minorHAnsi" w:cstheme="minorHAnsi"/>
        </w:rPr>
        <w:t xml:space="preserve">izvedenih (slika 2). </w:t>
      </w:r>
    </w:p>
    <w:p w:rsidR="002846FC" w:rsidRPr="00455F81" w:rsidRDefault="002846FC" w:rsidP="0091514F">
      <w:pPr>
        <w:spacing w:line="276" w:lineRule="auto"/>
        <w:jc w:val="both"/>
        <w:rPr>
          <w:rFonts w:asciiTheme="minorHAnsi" w:hAnsiTheme="minorHAnsi" w:cstheme="minorHAnsi"/>
        </w:rPr>
      </w:pPr>
    </w:p>
    <w:p w:rsidR="009B75FF" w:rsidRDefault="009B75FF" w:rsidP="00BB4745">
      <w:pPr>
        <w:spacing w:line="276" w:lineRule="auto"/>
      </w:pPr>
    </w:p>
    <w:p w:rsidR="00DD3BF1" w:rsidRPr="00455F81" w:rsidRDefault="00DD3BF1" w:rsidP="00BB4745">
      <w:pPr>
        <w:spacing w:line="276" w:lineRule="auto"/>
      </w:pPr>
      <w:r>
        <w:rPr>
          <w:noProof/>
          <w:lang w:eastAsia="sl-SI"/>
        </w:rPr>
        <w:lastRenderedPageBreak/>
        <w:drawing>
          <wp:inline distT="0" distB="0" distL="0" distR="0" wp14:anchorId="3018FC21" wp14:editId="498D3A61">
            <wp:extent cx="2719953" cy="1649894"/>
            <wp:effectExtent l="0" t="0" r="4445" b="762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2098" cy="1651195"/>
                    </a:xfrm>
                    <a:prstGeom prst="rect">
                      <a:avLst/>
                    </a:prstGeom>
                    <a:noFill/>
                  </pic:spPr>
                </pic:pic>
              </a:graphicData>
            </a:graphic>
          </wp:inline>
        </w:drawing>
      </w:r>
    </w:p>
    <w:p w:rsidR="009B75FF" w:rsidRPr="00455F81" w:rsidRDefault="00CE7616" w:rsidP="00CE7616">
      <w:pPr>
        <w:pStyle w:val="Napis"/>
        <w:rPr>
          <w:rFonts w:cstheme="minorHAnsi"/>
          <w:b w:val="0"/>
          <w:i/>
          <w:color w:val="auto"/>
          <w:sz w:val="20"/>
          <w:szCs w:val="20"/>
        </w:rPr>
      </w:pPr>
      <w:bookmarkStart w:id="10" w:name="_Toc28339596"/>
      <w:r w:rsidRPr="00455F81">
        <w:rPr>
          <w:b w:val="0"/>
          <w:i/>
          <w:color w:val="auto"/>
          <w:sz w:val="20"/>
          <w:szCs w:val="20"/>
        </w:rPr>
        <w:t xml:space="preserve">Slika </w:t>
      </w:r>
      <w:r w:rsidRPr="00455F81">
        <w:rPr>
          <w:b w:val="0"/>
          <w:i/>
          <w:color w:val="auto"/>
          <w:sz w:val="20"/>
          <w:szCs w:val="20"/>
        </w:rPr>
        <w:fldChar w:fldCharType="begin"/>
      </w:r>
      <w:r w:rsidRPr="00455F81">
        <w:rPr>
          <w:b w:val="0"/>
          <w:i/>
          <w:color w:val="auto"/>
          <w:sz w:val="20"/>
          <w:szCs w:val="20"/>
        </w:rPr>
        <w:instrText xml:space="preserve"> SEQ Slika \* ARABIC </w:instrText>
      </w:r>
      <w:r w:rsidRPr="00455F81">
        <w:rPr>
          <w:b w:val="0"/>
          <w:i/>
          <w:color w:val="auto"/>
          <w:sz w:val="20"/>
          <w:szCs w:val="20"/>
        </w:rPr>
        <w:fldChar w:fldCharType="separate"/>
      </w:r>
      <w:r w:rsidR="00CB184C">
        <w:rPr>
          <w:b w:val="0"/>
          <w:i/>
          <w:noProof/>
          <w:color w:val="auto"/>
          <w:sz w:val="20"/>
          <w:szCs w:val="20"/>
        </w:rPr>
        <w:t>2</w:t>
      </w:r>
      <w:r w:rsidRPr="00455F81">
        <w:rPr>
          <w:b w:val="0"/>
          <w:i/>
          <w:color w:val="auto"/>
          <w:sz w:val="20"/>
          <w:szCs w:val="20"/>
        </w:rPr>
        <w:fldChar w:fldCharType="end"/>
      </w:r>
      <w:r w:rsidR="009B75FF" w:rsidRPr="00455F81">
        <w:rPr>
          <w:rFonts w:cstheme="minorHAnsi"/>
          <w:b w:val="0"/>
          <w:i/>
          <w:color w:val="auto"/>
          <w:sz w:val="20"/>
          <w:szCs w:val="20"/>
        </w:rPr>
        <w:t xml:space="preserve">: </w:t>
      </w:r>
      <w:r w:rsidR="00EB087D" w:rsidRPr="00455F81">
        <w:rPr>
          <w:rFonts w:cstheme="minorHAnsi"/>
          <w:b w:val="0"/>
          <w:i/>
          <w:color w:val="auto"/>
          <w:sz w:val="20"/>
          <w:szCs w:val="20"/>
        </w:rPr>
        <w:tab/>
      </w:r>
      <w:r w:rsidR="009B75FF" w:rsidRPr="00455F81">
        <w:rPr>
          <w:rFonts w:cstheme="minorHAnsi"/>
          <w:b w:val="0"/>
          <w:i/>
          <w:color w:val="auto"/>
          <w:sz w:val="20"/>
          <w:szCs w:val="20"/>
        </w:rPr>
        <w:t xml:space="preserve">Stopnja izvajanja ukrepov </w:t>
      </w:r>
      <w:r w:rsidR="00EB087D" w:rsidRPr="00455F81">
        <w:rPr>
          <w:rFonts w:cstheme="minorHAnsi"/>
          <w:b w:val="0"/>
          <w:i/>
          <w:color w:val="auto"/>
          <w:sz w:val="20"/>
          <w:szCs w:val="20"/>
        </w:rPr>
        <w:t xml:space="preserve">PUN </w:t>
      </w:r>
      <w:r w:rsidR="00275AC7" w:rsidRPr="00455F81">
        <w:rPr>
          <w:rFonts w:cstheme="minorHAnsi"/>
          <w:b w:val="0"/>
          <w:i/>
          <w:color w:val="auto"/>
          <w:sz w:val="20"/>
          <w:szCs w:val="20"/>
        </w:rPr>
        <w:t xml:space="preserve">(2015 – 2020) </w:t>
      </w:r>
      <w:r w:rsidR="009B75FF" w:rsidRPr="00455F81">
        <w:rPr>
          <w:rFonts w:cstheme="minorHAnsi"/>
          <w:b w:val="0"/>
          <w:i/>
          <w:color w:val="auto"/>
          <w:sz w:val="20"/>
          <w:szCs w:val="20"/>
        </w:rPr>
        <w:t>v letu 2018.</w:t>
      </w:r>
      <w:bookmarkEnd w:id="10"/>
    </w:p>
    <w:p w:rsidR="0091514F" w:rsidRPr="00455F81" w:rsidRDefault="0091514F" w:rsidP="0091514F">
      <w:pPr>
        <w:spacing w:line="276" w:lineRule="auto"/>
        <w:jc w:val="both"/>
        <w:rPr>
          <w:rFonts w:asciiTheme="minorHAnsi" w:hAnsiTheme="minorHAnsi" w:cstheme="minorHAnsi"/>
        </w:rPr>
      </w:pPr>
    </w:p>
    <w:p w:rsidR="0091514F" w:rsidRDefault="003B135A" w:rsidP="0091514F">
      <w:pPr>
        <w:spacing w:line="276" w:lineRule="auto"/>
        <w:jc w:val="both"/>
        <w:rPr>
          <w:rFonts w:asciiTheme="minorHAnsi" w:hAnsiTheme="minorHAnsi" w:cstheme="minorHAnsi"/>
        </w:rPr>
      </w:pPr>
      <w:r>
        <w:rPr>
          <w:rFonts w:asciiTheme="minorHAnsi" w:hAnsiTheme="minorHAnsi" w:cstheme="minorHAnsi"/>
        </w:rPr>
        <w:t>V primerjavi s</w:t>
      </w:r>
      <w:r w:rsidR="0091514F" w:rsidRPr="00455F81">
        <w:rPr>
          <w:rFonts w:asciiTheme="minorHAnsi" w:hAnsiTheme="minorHAnsi" w:cstheme="minorHAnsi"/>
        </w:rPr>
        <w:t xml:space="preserve"> stanje</w:t>
      </w:r>
      <w:r>
        <w:rPr>
          <w:rFonts w:asciiTheme="minorHAnsi" w:hAnsiTheme="minorHAnsi" w:cstheme="minorHAnsi"/>
        </w:rPr>
        <w:t>m</w:t>
      </w:r>
      <w:r w:rsidR="0091514F" w:rsidRPr="00455F81">
        <w:rPr>
          <w:rFonts w:asciiTheme="minorHAnsi" w:hAnsiTheme="minorHAnsi" w:cstheme="minorHAnsi"/>
        </w:rPr>
        <w:t xml:space="preserve"> v letu 2017 je v letu 2018 opazen </w:t>
      </w:r>
      <w:r w:rsidR="00845DA0" w:rsidRPr="00455F81">
        <w:rPr>
          <w:rFonts w:asciiTheme="minorHAnsi" w:hAnsiTheme="minorHAnsi" w:cstheme="minorHAnsi"/>
        </w:rPr>
        <w:t xml:space="preserve">rahel napredek, saj je viden </w:t>
      </w:r>
      <w:r w:rsidR="0091514F" w:rsidRPr="00455F81">
        <w:rPr>
          <w:rFonts w:asciiTheme="minorHAnsi" w:hAnsiTheme="minorHAnsi" w:cstheme="minorHAnsi"/>
        </w:rPr>
        <w:t>porast ukrepov</w:t>
      </w:r>
      <w:r w:rsidR="00845DA0" w:rsidRPr="00455F81">
        <w:rPr>
          <w:rFonts w:asciiTheme="minorHAnsi" w:hAnsiTheme="minorHAnsi" w:cstheme="minorHAnsi"/>
        </w:rPr>
        <w:t>, ki so</w:t>
      </w:r>
      <w:r w:rsidR="0091514F" w:rsidRPr="00455F81">
        <w:rPr>
          <w:rFonts w:asciiTheme="minorHAnsi" w:hAnsiTheme="minorHAnsi" w:cstheme="minorHAnsi"/>
        </w:rPr>
        <w:t xml:space="preserve"> </w:t>
      </w:r>
      <w:r w:rsidR="00845DA0" w:rsidRPr="00455F81">
        <w:rPr>
          <w:rFonts w:asciiTheme="minorHAnsi" w:hAnsiTheme="minorHAnsi" w:cstheme="minorHAnsi"/>
        </w:rPr>
        <w:t xml:space="preserve">izvedeni (porast za 2 %). Posledično je </w:t>
      </w:r>
      <w:r w:rsidR="0091514F" w:rsidRPr="00455F81">
        <w:rPr>
          <w:rFonts w:asciiTheme="minorHAnsi" w:hAnsiTheme="minorHAnsi" w:cstheme="minorHAnsi"/>
        </w:rPr>
        <w:t xml:space="preserve">pri vseh ostalih </w:t>
      </w:r>
      <w:r w:rsidR="00845DA0" w:rsidRPr="00455F81">
        <w:rPr>
          <w:rFonts w:asciiTheme="minorHAnsi" w:hAnsiTheme="minorHAnsi" w:cstheme="minorHAnsi"/>
        </w:rPr>
        <w:t xml:space="preserve">statusih </w:t>
      </w:r>
      <w:r w:rsidR="0091514F" w:rsidRPr="00455F81">
        <w:rPr>
          <w:rFonts w:asciiTheme="minorHAnsi" w:hAnsiTheme="minorHAnsi" w:cstheme="minorHAnsi"/>
        </w:rPr>
        <w:t>ukrep</w:t>
      </w:r>
      <w:r w:rsidR="00845DA0" w:rsidRPr="00455F81">
        <w:rPr>
          <w:rFonts w:asciiTheme="minorHAnsi" w:hAnsiTheme="minorHAnsi" w:cstheme="minorHAnsi"/>
        </w:rPr>
        <w:t>ov delež nekoliko nižji kot preteklo leto (slika 3).</w:t>
      </w:r>
      <w:r w:rsidR="0091514F" w:rsidRPr="00455F81">
        <w:rPr>
          <w:rFonts w:asciiTheme="minorHAnsi" w:hAnsiTheme="minorHAnsi" w:cstheme="minorHAnsi"/>
        </w:rPr>
        <w:t xml:space="preserve"> </w:t>
      </w:r>
    </w:p>
    <w:p w:rsidR="00053C36" w:rsidRPr="00455F81" w:rsidRDefault="00053C36" w:rsidP="0091514F">
      <w:pPr>
        <w:spacing w:line="276" w:lineRule="auto"/>
        <w:jc w:val="both"/>
        <w:rPr>
          <w:rFonts w:asciiTheme="minorHAnsi" w:hAnsiTheme="minorHAnsi" w:cstheme="minorHAnsi"/>
        </w:rPr>
      </w:pPr>
    </w:p>
    <w:p w:rsidR="0091514F" w:rsidRPr="00455F81" w:rsidRDefault="00330C0D" w:rsidP="0091514F">
      <w:pPr>
        <w:spacing w:line="276" w:lineRule="auto"/>
        <w:jc w:val="both"/>
        <w:rPr>
          <w:rFonts w:asciiTheme="minorHAnsi" w:hAnsiTheme="minorHAnsi" w:cstheme="minorHAnsi"/>
        </w:rPr>
      </w:pPr>
      <w:r>
        <w:rPr>
          <w:rFonts w:asciiTheme="minorHAnsi" w:hAnsiTheme="minorHAnsi" w:cstheme="minorHAnsi"/>
          <w:noProof/>
          <w:lang w:eastAsia="sl-SI"/>
        </w:rPr>
        <w:drawing>
          <wp:inline distT="0" distB="0" distL="0" distR="0" wp14:anchorId="3FF6605C" wp14:editId="69DB8AE7">
            <wp:extent cx="2719313" cy="1549021"/>
            <wp:effectExtent l="0" t="0" r="508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0035" cy="1549432"/>
                    </a:xfrm>
                    <a:prstGeom prst="rect">
                      <a:avLst/>
                    </a:prstGeom>
                    <a:noFill/>
                  </pic:spPr>
                </pic:pic>
              </a:graphicData>
            </a:graphic>
          </wp:inline>
        </w:drawing>
      </w:r>
    </w:p>
    <w:p w:rsidR="009B75FF" w:rsidRPr="004C3114" w:rsidRDefault="00CE7616" w:rsidP="00CE7616">
      <w:pPr>
        <w:pStyle w:val="Napis"/>
        <w:rPr>
          <w:rFonts w:cstheme="minorHAnsi"/>
          <w:b w:val="0"/>
          <w:i/>
          <w:color w:val="auto"/>
          <w:sz w:val="20"/>
          <w:szCs w:val="20"/>
        </w:rPr>
      </w:pPr>
      <w:bookmarkStart w:id="11" w:name="_Toc28339597"/>
      <w:r w:rsidRPr="00455F81">
        <w:rPr>
          <w:b w:val="0"/>
          <w:i/>
          <w:color w:val="auto"/>
          <w:sz w:val="20"/>
          <w:szCs w:val="20"/>
        </w:rPr>
        <w:t xml:space="preserve">Slika </w:t>
      </w:r>
      <w:r w:rsidRPr="00455F81">
        <w:rPr>
          <w:b w:val="0"/>
          <w:i/>
          <w:color w:val="auto"/>
          <w:sz w:val="20"/>
          <w:szCs w:val="20"/>
        </w:rPr>
        <w:fldChar w:fldCharType="begin"/>
      </w:r>
      <w:r w:rsidRPr="00455F81">
        <w:rPr>
          <w:b w:val="0"/>
          <w:i/>
          <w:color w:val="auto"/>
          <w:sz w:val="20"/>
          <w:szCs w:val="20"/>
        </w:rPr>
        <w:instrText xml:space="preserve"> SEQ Slika \* ARABIC </w:instrText>
      </w:r>
      <w:r w:rsidRPr="00455F81">
        <w:rPr>
          <w:b w:val="0"/>
          <w:i/>
          <w:color w:val="auto"/>
          <w:sz w:val="20"/>
          <w:szCs w:val="20"/>
        </w:rPr>
        <w:fldChar w:fldCharType="separate"/>
      </w:r>
      <w:r w:rsidR="00CB184C">
        <w:rPr>
          <w:b w:val="0"/>
          <w:i/>
          <w:noProof/>
          <w:color w:val="auto"/>
          <w:sz w:val="20"/>
          <w:szCs w:val="20"/>
        </w:rPr>
        <w:t>3</w:t>
      </w:r>
      <w:r w:rsidRPr="00455F81">
        <w:rPr>
          <w:b w:val="0"/>
          <w:i/>
          <w:color w:val="auto"/>
          <w:sz w:val="20"/>
          <w:szCs w:val="20"/>
        </w:rPr>
        <w:fldChar w:fldCharType="end"/>
      </w:r>
      <w:r w:rsidR="009B75FF" w:rsidRPr="00455F81">
        <w:rPr>
          <w:rFonts w:cstheme="minorHAnsi"/>
          <w:b w:val="0"/>
          <w:i/>
          <w:color w:val="auto"/>
          <w:sz w:val="20"/>
          <w:szCs w:val="20"/>
        </w:rPr>
        <w:t xml:space="preserve">: </w:t>
      </w:r>
      <w:r w:rsidR="00845DA0" w:rsidRPr="00455F81">
        <w:rPr>
          <w:rFonts w:cstheme="minorHAnsi"/>
          <w:b w:val="0"/>
          <w:i/>
          <w:color w:val="auto"/>
          <w:sz w:val="20"/>
          <w:szCs w:val="20"/>
        </w:rPr>
        <w:tab/>
      </w:r>
      <w:r w:rsidR="009B75FF" w:rsidRPr="00455F81">
        <w:rPr>
          <w:rFonts w:cstheme="minorHAnsi"/>
          <w:b w:val="0"/>
          <w:i/>
          <w:color w:val="auto"/>
          <w:sz w:val="20"/>
          <w:szCs w:val="20"/>
        </w:rPr>
        <w:t>Primerjava izvajanja ukrepov</w:t>
      </w:r>
      <w:r w:rsidR="002846FC" w:rsidRPr="00455F81">
        <w:rPr>
          <w:rFonts w:cstheme="minorHAnsi"/>
          <w:b w:val="0"/>
          <w:i/>
          <w:color w:val="auto"/>
          <w:sz w:val="20"/>
          <w:szCs w:val="20"/>
        </w:rPr>
        <w:t xml:space="preserve"> PUN</w:t>
      </w:r>
      <w:r w:rsidR="009B75FF" w:rsidRPr="00455F81">
        <w:rPr>
          <w:rFonts w:cstheme="minorHAnsi"/>
          <w:b w:val="0"/>
          <w:i/>
          <w:color w:val="auto"/>
          <w:sz w:val="20"/>
          <w:szCs w:val="20"/>
        </w:rPr>
        <w:t xml:space="preserve"> </w:t>
      </w:r>
      <w:r w:rsidR="00275AC7" w:rsidRPr="00455F81">
        <w:rPr>
          <w:rFonts w:cstheme="minorHAnsi"/>
          <w:b w:val="0"/>
          <w:i/>
          <w:color w:val="auto"/>
          <w:sz w:val="20"/>
          <w:szCs w:val="20"/>
        </w:rPr>
        <w:t>(2015</w:t>
      </w:r>
      <w:r w:rsidR="00275AC7" w:rsidRPr="00275AC7">
        <w:rPr>
          <w:rFonts w:cstheme="minorHAnsi"/>
          <w:b w:val="0"/>
          <w:i/>
          <w:color w:val="auto"/>
          <w:sz w:val="20"/>
          <w:szCs w:val="20"/>
        </w:rPr>
        <w:t xml:space="preserve"> – 2020) </w:t>
      </w:r>
      <w:r w:rsidR="009B75FF" w:rsidRPr="004C3114">
        <w:rPr>
          <w:rFonts w:cstheme="minorHAnsi"/>
          <w:b w:val="0"/>
          <w:i/>
          <w:color w:val="auto"/>
          <w:sz w:val="20"/>
          <w:szCs w:val="20"/>
        </w:rPr>
        <w:t xml:space="preserve">med </w:t>
      </w:r>
      <w:r w:rsidR="00845DA0">
        <w:rPr>
          <w:rFonts w:cstheme="minorHAnsi"/>
          <w:b w:val="0"/>
          <w:i/>
          <w:color w:val="auto"/>
          <w:sz w:val="20"/>
          <w:szCs w:val="20"/>
        </w:rPr>
        <w:t>obdobjema</w:t>
      </w:r>
      <w:r w:rsidR="009B75FF" w:rsidRPr="004C3114">
        <w:rPr>
          <w:rFonts w:cstheme="minorHAnsi"/>
          <w:b w:val="0"/>
          <w:i/>
          <w:color w:val="auto"/>
          <w:sz w:val="20"/>
          <w:szCs w:val="20"/>
        </w:rPr>
        <w:t xml:space="preserve"> 2015-17 in </w:t>
      </w:r>
      <w:r w:rsidR="00845DA0">
        <w:rPr>
          <w:rFonts w:cstheme="minorHAnsi"/>
          <w:b w:val="0"/>
          <w:i/>
          <w:color w:val="auto"/>
          <w:sz w:val="20"/>
          <w:szCs w:val="20"/>
        </w:rPr>
        <w:t>2015-</w:t>
      </w:r>
      <w:r w:rsidR="009B75FF" w:rsidRPr="004C3114">
        <w:rPr>
          <w:rFonts w:cstheme="minorHAnsi"/>
          <w:b w:val="0"/>
          <w:i/>
          <w:color w:val="auto"/>
          <w:sz w:val="20"/>
          <w:szCs w:val="20"/>
        </w:rPr>
        <w:t>2018.</w:t>
      </w:r>
      <w:bookmarkEnd w:id="11"/>
    </w:p>
    <w:p w:rsidR="00605AB5" w:rsidRDefault="00506E9F" w:rsidP="00506E9F">
      <w:pPr>
        <w:spacing w:line="276" w:lineRule="auto"/>
        <w:jc w:val="both"/>
        <w:rPr>
          <w:rFonts w:asciiTheme="minorHAnsi" w:hAnsiTheme="minorHAnsi" w:cstheme="minorHAnsi"/>
        </w:rPr>
      </w:pPr>
      <w:r w:rsidRPr="00506E9F">
        <w:rPr>
          <w:rFonts w:asciiTheme="minorHAnsi" w:hAnsiTheme="minorHAnsi" w:cstheme="minorHAnsi"/>
        </w:rPr>
        <w:t xml:space="preserve">Znotraj posameznih sektorjev </w:t>
      </w:r>
      <w:r>
        <w:rPr>
          <w:rFonts w:asciiTheme="minorHAnsi" w:hAnsiTheme="minorHAnsi" w:cstheme="minorHAnsi"/>
        </w:rPr>
        <w:t xml:space="preserve">je slika glede izvajanja ukrepov </w:t>
      </w:r>
      <w:r w:rsidR="00605AB5">
        <w:rPr>
          <w:rFonts w:asciiTheme="minorHAnsi" w:hAnsiTheme="minorHAnsi" w:cstheme="minorHAnsi"/>
        </w:rPr>
        <w:t>precej različna</w:t>
      </w:r>
      <w:r>
        <w:rPr>
          <w:rFonts w:asciiTheme="minorHAnsi" w:hAnsiTheme="minorHAnsi" w:cstheme="minorHAnsi"/>
        </w:rPr>
        <w:t>. Izstopajo sektor upravljanje voda</w:t>
      </w:r>
      <w:r w:rsidR="00605AB5">
        <w:rPr>
          <w:rFonts w:asciiTheme="minorHAnsi" w:hAnsiTheme="minorHAnsi" w:cstheme="minorHAnsi"/>
        </w:rPr>
        <w:t>,</w:t>
      </w:r>
      <w:r>
        <w:rPr>
          <w:rFonts w:asciiTheme="minorHAnsi" w:hAnsiTheme="minorHAnsi" w:cstheme="minorHAnsi"/>
        </w:rPr>
        <w:t xml:space="preserve"> </w:t>
      </w:r>
      <w:r w:rsidR="00605AB5">
        <w:rPr>
          <w:rFonts w:asciiTheme="minorHAnsi" w:hAnsiTheme="minorHAnsi" w:cstheme="minorHAnsi"/>
        </w:rPr>
        <w:t xml:space="preserve">ribištvo </w:t>
      </w:r>
      <w:r>
        <w:rPr>
          <w:rFonts w:asciiTheme="minorHAnsi" w:hAnsiTheme="minorHAnsi" w:cstheme="minorHAnsi"/>
        </w:rPr>
        <w:t>in prostor, kjer je zelo visok delež izvedenih ukrepov oz. ukrepov, ki s</w:t>
      </w:r>
      <w:r w:rsidR="00886F9B">
        <w:rPr>
          <w:rFonts w:asciiTheme="minorHAnsi" w:hAnsiTheme="minorHAnsi" w:cstheme="minorHAnsi"/>
        </w:rPr>
        <w:t>o v fazi</w:t>
      </w:r>
      <w:r>
        <w:rPr>
          <w:rFonts w:asciiTheme="minorHAnsi" w:hAnsiTheme="minorHAnsi" w:cstheme="minorHAnsi"/>
        </w:rPr>
        <w:t xml:space="preserve"> izvaja</w:t>
      </w:r>
      <w:r w:rsidR="00886F9B">
        <w:rPr>
          <w:rFonts w:asciiTheme="minorHAnsi" w:hAnsiTheme="minorHAnsi" w:cstheme="minorHAnsi"/>
        </w:rPr>
        <w:t>nja</w:t>
      </w:r>
      <w:r>
        <w:rPr>
          <w:rFonts w:asciiTheme="minorHAnsi" w:hAnsiTheme="minorHAnsi" w:cstheme="minorHAnsi"/>
        </w:rPr>
        <w:t xml:space="preserve"> – preko 90 %. </w:t>
      </w:r>
    </w:p>
    <w:p w:rsidR="00605AB5" w:rsidRDefault="00605AB5" w:rsidP="00506E9F">
      <w:pPr>
        <w:spacing w:line="276" w:lineRule="auto"/>
        <w:jc w:val="both"/>
        <w:rPr>
          <w:rFonts w:asciiTheme="minorHAnsi" w:hAnsiTheme="minorHAnsi" w:cstheme="minorHAnsi"/>
        </w:rPr>
      </w:pPr>
    </w:p>
    <w:p w:rsidR="00506E9F" w:rsidRDefault="00016A63" w:rsidP="00506E9F">
      <w:pPr>
        <w:spacing w:line="276" w:lineRule="auto"/>
        <w:jc w:val="both"/>
        <w:rPr>
          <w:rFonts w:asciiTheme="minorHAnsi" w:hAnsiTheme="minorHAnsi" w:cstheme="minorHAnsi"/>
        </w:rPr>
      </w:pPr>
      <w:r>
        <w:rPr>
          <w:rFonts w:asciiTheme="minorHAnsi" w:hAnsiTheme="minorHAnsi" w:cstheme="minorHAnsi"/>
        </w:rPr>
        <w:t xml:space="preserve">Kot zelo uspešnega lahko štejemo tudi sektor gozdarstvo, kjer je </w:t>
      </w:r>
      <w:r w:rsidR="00605AB5">
        <w:rPr>
          <w:rFonts w:asciiTheme="minorHAnsi" w:hAnsiTheme="minorHAnsi" w:cstheme="minorHAnsi"/>
        </w:rPr>
        <w:t>več kot 7</w:t>
      </w:r>
      <w:r w:rsidR="003B135A">
        <w:rPr>
          <w:rFonts w:asciiTheme="minorHAnsi" w:hAnsiTheme="minorHAnsi" w:cstheme="minorHAnsi"/>
        </w:rPr>
        <w:t>8</w:t>
      </w:r>
      <w:r w:rsidR="00605AB5">
        <w:rPr>
          <w:rFonts w:asciiTheme="minorHAnsi" w:hAnsiTheme="minorHAnsi" w:cstheme="minorHAnsi"/>
        </w:rPr>
        <w:t xml:space="preserve"> % ukrepov izvedenih</w:t>
      </w:r>
      <w:r w:rsidR="005F7F14">
        <w:rPr>
          <w:rFonts w:asciiTheme="minorHAnsi" w:hAnsiTheme="minorHAnsi" w:cstheme="minorHAnsi"/>
        </w:rPr>
        <w:t xml:space="preserve"> ali v izvajanju</w:t>
      </w:r>
      <w:r w:rsidR="00605AB5">
        <w:rPr>
          <w:rFonts w:asciiTheme="minorHAnsi" w:hAnsiTheme="minorHAnsi" w:cstheme="minorHAnsi"/>
        </w:rPr>
        <w:t xml:space="preserve">, </w:t>
      </w:r>
      <w:r>
        <w:rPr>
          <w:rFonts w:asciiTheme="minorHAnsi" w:hAnsiTheme="minorHAnsi" w:cstheme="minorHAnsi"/>
        </w:rPr>
        <w:t>zelo nizek</w:t>
      </w:r>
      <w:r w:rsidR="00605AB5">
        <w:rPr>
          <w:rFonts w:asciiTheme="minorHAnsi" w:hAnsiTheme="minorHAnsi" w:cstheme="minorHAnsi"/>
        </w:rPr>
        <w:t xml:space="preserve"> je</w:t>
      </w:r>
      <w:r>
        <w:rPr>
          <w:rFonts w:asciiTheme="minorHAnsi" w:hAnsiTheme="minorHAnsi" w:cstheme="minorHAnsi"/>
        </w:rPr>
        <w:t xml:space="preserve"> delež neizvedenih ukrepov</w:t>
      </w:r>
      <w:r w:rsidR="005F7F14">
        <w:rPr>
          <w:rFonts w:asciiTheme="minorHAnsi" w:hAnsiTheme="minorHAnsi" w:cstheme="minorHAnsi"/>
        </w:rPr>
        <w:t xml:space="preserve"> (</w:t>
      </w:r>
      <w:r w:rsidR="003B135A">
        <w:rPr>
          <w:rFonts w:asciiTheme="minorHAnsi" w:hAnsiTheme="minorHAnsi" w:cstheme="minorHAnsi"/>
        </w:rPr>
        <w:t>2</w:t>
      </w:r>
      <w:r w:rsidR="005F7F14">
        <w:rPr>
          <w:rFonts w:asciiTheme="minorHAnsi" w:hAnsiTheme="minorHAnsi" w:cstheme="minorHAnsi"/>
        </w:rPr>
        <w:t xml:space="preserve"> %)</w:t>
      </w:r>
      <w:r>
        <w:rPr>
          <w:rFonts w:asciiTheme="minorHAnsi" w:hAnsiTheme="minorHAnsi" w:cstheme="minorHAnsi"/>
        </w:rPr>
        <w:t>, določeni ukrepi pa še niso v postopku</w:t>
      </w:r>
      <w:r w:rsidR="005F7F14">
        <w:rPr>
          <w:rFonts w:asciiTheme="minorHAnsi" w:hAnsiTheme="minorHAnsi" w:cstheme="minorHAnsi"/>
        </w:rPr>
        <w:t xml:space="preserve"> (</w:t>
      </w:r>
      <w:r w:rsidR="003B135A">
        <w:rPr>
          <w:rFonts w:asciiTheme="minorHAnsi" w:hAnsiTheme="minorHAnsi" w:cstheme="minorHAnsi"/>
        </w:rPr>
        <w:t>21</w:t>
      </w:r>
      <w:r w:rsidR="005F7F14">
        <w:rPr>
          <w:rFonts w:asciiTheme="minorHAnsi" w:hAnsiTheme="minorHAnsi" w:cstheme="minorHAnsi"/>
        </w:rPr>
        <w:t xml:space="preserve"> %)</w:t>
      </w:r>
      <w:r>
        <w:rPr>
          <w:rFonts w:asciiTheme="minorHAnsi" w:hAnsiTheme="minorHAnsi" w:cstheme="minorHAnsi"/>
        </w:rPr>
        <w:t xml:space="preserve">, saj </w:t>
      </w:r>
      <w:r w:rsidR="005F7F14">
        <w:rPr>
          <w:rFonts w:asciiTheme="minorHAnsi" w:hAnsiTheme="minorHAnsi" w:cstheme="minorHAnsi"/>
        </w:rPr>
        <w:t xml:space="preserve">določeni </w:t>
      </w:r>
      <w:r>
        <w:rPr>
          <w:rFonts w:asciiTheme="minorHAnsi" w:hAnsiTheme="minorHAnsi" w:cstheme="minorHAnsi"/>
        </w:rPr>
        <w:t xml:space="preserve">gozdno gospodarski načrti še </w:t>
      </w:r>
      <w:r w:rsidR="005F7F14">
        <w:rPr>
          <w:rFonts w:asciiTheme="minorHAnsi" w:hAnsiTheme="minorHAnsi" w:cstheme="minorHAnsi"/>
        </w:rPr>
        <w:t xml:space="preserve">veljajo in torej še </w:t>
      </w:r>
      <w:r>
        <w:rPr>
          <w:rFonts w:asciiTheme="minorHAnsi" w:hAnsiTheme="minorHAnsi" w:cstheme="minorHAnsi"/>
        </w:rPr>
        <w:t xml:space="preserve">niso v postopku </w:t>
      </w:r>
      <w:r w:rsidR="003B135A">
        <w:rPr>
          <w:rFonts w:asciiTheme="minorHAnsi" w:hAnsiTheme="minorHAnsi" w:cstheme="minorHAnsi"/>
        </w:rPr>
        <w:t>obnove</w:t>
      </w:r>
      <w:r>
        <w:rPr>
          <w:rFonts w:asciiTheme="minorHAnsi" w:hAnsiTheme="minorHAnsi" w:cstheme="minorHAnsi"/>
        </w:rPr>
        <w:t xml:space="preserve">. </w:t>
      </w:r>
      <w:r w:rsidR="003B03F9">
        <w:rPr>
          <w:rFonts w:asciiTheme="minorHAnsi" w:hAnsiTheme="minorHAnsi" w:cstheme="minorHAnsi"/>
        </w:rPr>
        <w:t xml:space="preserve">Slednje je podobno v sektorju lovstvo, </w:t>
      </w:r>
      <w:r w:rsidR="00605AB5">
        <w:rPr>
          <w:rFonts w:asciiTheme="minorHAnsi" w:hAnsiTheme="minorHAnsi" w:cstheme="minorHAnsi"/>
        </w:rPr>
        <w:t xml:space="preserve">kjer ukrepi v celoti še niso v postopku, </w:t>
      </w:r>
      <w:r w:rsidR="003B03F9">
        <w:rPr>
          <w:rFonts w:asciiTheme="minorHAnsi" w:hAnsiTheme="minorHAnsi" w:cstheme="minorHAnsi"/>
        </w:rPr>
        <w:t>saj so trenutno veljavni dolgoročni načrti za vsa lovsko upravljavska območja za obdob</w:t>
      </w:r>
      <w:r w:rsidR="00704251">
        <w:rPr>
          <w:rFonts w:asciiTheme="minorHAnsi" w:hAnsiTheme="minorHAnsi" w:cstheme="minorHAnsi"/>
        </w:rPr>
        <w:t>je 2011 – 2020</w:t>
      </w:r>
      <w:r w:rsidR="00605AB5">
        <w:rPr>
          <w:rFonts w:asciiTheme="minorHAnsi" w:hAnsiTheme="minorHAnsi" w:cstheme="minorHAnsi"/>
        </w:rPr>
        <w:t xml:space="preserve">. Izvajanje ukrepov </w:t>
      </w:r>
      <w:r w:rsidR="005F7F14">
        <w:rPr>
          <w:rFonts w:asciiTheme="minorHAnsi" w:hAnsiTheme="minorHAnsi" w:cstheme="minorHAnsi"/>
        </w:rPr>
        <w:t xml:space="preserve">(priprava naravovarstvenih smernic za nove dolgoročne načrte) </w:t>
      </w:r>
      <w:r w:rsidR="00605AB5">
        <w:rPr>
          <w:rFonts w:asciiTheme="minorHAnsi" w:hAnsiTheme="minorHAnsi" w:cstheme="minorHAnsi"/>
        </w:rPr>
        <w:t xml:space="preserve">v tem sektorju je predvideno leta 2020.  </w:t>
      </w:r>
    </w:p>
    <w:p w:rsidR="00506E9F" w:rsidRDefault="00506E9F" w:rsidP="00506E9F">
      <w:pPr>
        <w:spacing w:line="276" w:lineRule="auto"/>
        <w:jc w:val="both"/>
        <w:rPr>
          <w:rFonts w:asciiTheme="minorHAnsi" w:hAnsiTheme="minorHAnsi" w:cstheme="minorHAnsi"/>
        </w:rPr>
      </w:pPr>
    </w:p>
    <w:p w:rsidR="00605AB5" w:rsidRDefault="00605AB5" w:rsidP="00506E9F">
      <w:pPr>
        <w:spacing w:line="276" w:lineRule="auto"/>
        <w:jc w:val="both"/>
        <w:rPr>
          <w:rFonts w:asciiTheme="minorHAnsi" w:hAnsiTheme="minorHAnsi" w:cstheme="minorHAnsi"/>
        </w:rPr>
      </w:pPr>
      <w:r>
        <w:rPr>
          <w:rFonts w:asciiTheme="minorHAnsi" w:hAnsiTheme="minorHAnsi" w:cstheme="minorHAnsi"/>
        </w:rPr>
        <w:t>Visok delež izvedenih ukrepov oz. ukrepov v izvajanju je tudi znotraj sektorja kmetijstvo (</w:t>
      </w:r>
      <w:r w:rsidR="0082095C">
        <w:rPr>
          <w:rFonts w:asciiTheme="minorHAnsi" w:hAnsiTheme="minorHAnsi" w:cstheme="minorHAnsi"/>
        </w:rPr>
        <w:t>76</w:t>
      </w:r>
      <w:r>
        <w:rPr>
          <w:rFonts w:asciiTheme="minorHAnsi" w:hAnsiTheme="minorHAnsi" w:cstheme="minorHAnsi"/>
        </w:rPr>
        <w:t xml:space="preserve"> %), </w:t>
      </w:r>
      <w:r w:rsidR="003B135A">
        <w:rPr>
          <w:rFonts w:asciiTheme="minorHAnsi" w:hAnsiTheme="minorHAnsi" w:cstheme="minorHAnsi"/>
        </w:rPr>
        <w:t>kjer</w:t>
      </w:r>
      <w:r>
        <w:rPr>
          <w:rFonts w:asciiTheme="minorHAnsi" w:hAnsiTheme="minorHAnsi" w:cstheme="minorHAnsi"/>
        </w:rPr>
        <w:t xml:space="preserve"> je </w:t>
      </w:r>
      <w:r w:rsidR="00C50043">
        <w:rPr>
          <w:rFonts w:asciiTheme="minorHAnsi" w:hAnsiTheme="minorHAnsi" w:cstheme="minorHAnsi"/>
        </w:rPr>
        <w:t xml:space="preserve">večji </w:t>
      </w:r>
      <w:r>
        <w:rPr>
          <w:rFonts w:asciiTheme="minorHAnsi" w:hAnsiTheme="minorHAnsi" w:cstheme="minorHAnsi"/>
        </w:rPr>
        <w:t xml:space="preserve">tudi </w:t>
      </w:r>
      <w:r w:rsidR="00C50043">
        <w:rPr>
          <w:rFonts w:asciiTheme="minorHAnsi" w:hAnsiTheme="minorHAnsi" w:cstheme="minorHAnsi"/>
        </w:rPr>
        <w:t xml:space="preserve">delež neizvedenih ukrepov </w:t>
      </w:r>
      <w:r>
        <w:rPr>
          <w:rFonts w:asciiTheme="minorHAnsi" w:hAnsiTheme="minorHAnsi" w:cstheme="minorHAnsi"/>
        </w:rPr>
        <w:t>(</w:t>
      </w:r>
      <w:r w:rsidR="005F7F14">
        <w:rPr>
          <w:rFonts w:asciiTheme="minorHAnsi" w:hAnsiTheme="minorHAnsi" w:cstheme="minorHAnsi"/>
        </w:rPr>
        <w:t>23 %</w:t>
      </w:r>
      <w:r>
        <w:rPr>
          <w:rFonts w:asciiTheme="minorHAnsi" w:hAnsiTheme="minorHAnsi" w:cstheme="minorHAnsi"/>
        </w:rPr>
        <w:t xml:space="preserve">). </w:t>
      </w:r>
    </w:p>
    <w:p w:rsidR="00605AB5" w:rsidRDefault="00605AB5" w:rsidP="00506E9F">
      <w:pPr>
        <w:spacing w:line="276" w:lineRule="auto"/>
        <w:jc w:val="both"/>
        <w:rPr>
          <w:rFonts w:asciiTheme="minorHAnsi" w:hAnsiTheme="minorHAnsi" w:cstheme="minorHAnsi"/>
        </w:rPr>
      </w:pPr>
    </w:p>
    <w:p w:rsidR="00BF5CD8" w:rsidRDefault="005F7F14" w:rsidP="00506E9F">
      <w:pPr>
        <w:spacing w:line="276" w:lineRule="auto"/>
        <w:jc w:val="both"/>
        <w:rPr>
          <w:rFonts w:asciiTheme="minorHAnsi" w:hAnsiTheme="minorHAnsi" w:cstheme="minorHAnsi"/>
        </w:rPr>
      </w:pPr>
      <w:r>
        <w:rPr>
          <w:rFonts w:asciiTheme="minorHAnsi" w:hAnsiTheme="minorHAnsi" w:cstheme="minorHAnsi"/>
        </w:rPr>
        <w:t xml:space="preserve">Znotraj sektorja varstvo narave je izvedenih ali v izvajanju </w:t>
      </w:r>
      <w:r w:rsidR="003B135A">
        <w:rPr>
          <w:rFonts w:asciiTheme="minorHAnsi" w:hAnsiTheme="minorHAnsi" w:cstheme="minorHAnsi"/>
        </w:rPr>
        <w:t>55</w:t>
      </w:r>
      <w:r>
        <w:rPr>
          <w:rFonts w:asciiTheme="minorHAnsi" w:hAnsiTheme="minorHAnsi" w:cstheme="minorHAnsi"/>
        </w:rPr>
        <w:t xml:space="preserve"> % ukrepov, nekaj ukrepov še ni v postopku</w:t>
      </w:r>
      <w:r w:rsidR="00BF5CD8">
        <w:rPr>
          <w:rFonts w:asciiTheme="minorHAnsi" w:hAnsiTheme="minorHAnsi" w:cstheme="minorHAnsi"/>
        </w:rPr>
        <w:t xml:space="preserve"> izvajanja</w:t>
      </w:r>
      <w:r>
        <w:rPr>
          <w:rFonts w:asciiTheme="minorHAnsi" w:hAnsiTheme="minorHAnsi" w:cstheme="minorHAnsi"/>
        </w:rPr>
        <w:t xml:space="preserve"> (</w:t>
      </w:r>
      <w:r w:rsidR="00BF5CD8">
        <w:rPr>
          <w:rFonts w:asciiTheme="minorHAnsi" w:hAnsiTheme="minorHAnsi" w:cstheme="minorHAnsi"/>
        </w:rPr>
        <w:t>22</w:t>
      </w:r>
      <w:r>
        <w:rPr>
          <w:rFonts w:asciiTheme="minorHAnsi" w:hAnsiTheme="minorHAnsi" w:cstheme="minorHAnsi"/>
        </w:rPr>
        <w:t xml:space="preserve"> %), medtem ko delež neizvedenih ukrepov </w:t>
      </w:r>
      <w:r w:rsidR="003B135A">
        <w:rPr>
          <w:rFonts w:asciiTheme="minorHAnsi" w:hAnsiTheme="minorHAnsi" w:cstheme="minorHAnsi"/>
        </w:rPr>
        <w:t>znaša 19</w:t>
      </w:r>
      <w:r>
        <w:rPr>
          <w:rFonts w:asciiTheme="minorHAnsi" w:hAnsiTheme="minorHAnsi" w:cstheme="minorHAnsi"/>
        </w:rPr>
        <w:t xml:space="preserve"> %. </w:t>
      </w:r>
    </w:p>
    <w:p w:rsidR="00BF5CD8" w:rsidRDefault="00BF5CD8" w:rsidP="00506E9F">
      <w:pPr>
        <w:spacing w:line="276" w:lineRule="auto"/>
        <w:jc w:val="both"/>
        <w:rPr>
          <w:rFonts w:asciiTheme="minorHAnsi" w:hAnsiTheme="minorHAnsi" w:cstheme="minorHAnsi"/>
        </w:rPr>
      </w:pPr>
    </w:p>
    <w:p w:rsidR="00BF5CD8" w:rsidRDefault="00455F81" w:rsidP="00506E9F">
      <w:pPr>
        <w:spacing w:line="276" w:lineRule="auto"/>
        <w:jc w:val="both"/>
        <w:rPr>
          <w:rFonts w:asciiTheme="minorHAnsi" w:hAnsiTheme="minorHAnsi" w:cstheme="minorHAnsi"/>
        </w:rPr>
      </w:pPr>
      <w:r>
        <w:rPr>
          <w:rFonts w:asciiTheme="minorHAnsi" w:hAnsiTheme="minorHAnsi" w:cstheme="minorHAnsi"/>
        </w:rPr>
        <w:t xml:space="preserve">Pri </w:t>
      </w:r>
      <w:proofErr w:type="spellStart"/>
      <w:r>
        <w:rPr>
          <w:rFonts w:asciiTheme="minorHAnsi" w:hAnsiTheme="minorHAnsi" w:cstheme="minorHAnsi"/>
        </w:rPr>
        <w:t>monitoringi</w:t>
      </w:r>
      <w:r w:rsidR="003B135A">
        <w:rPr>
          <w:rFonts w:asciiTheme="minorHAnsi" w:hAnsiTheme="minorHAnsi" w:cstheme="minorHAnsi"/>
        </w:rPr>
        <w:t>h</w:t>
      </w:r>
      <w:proofErr w:type="spellEnd"/>
      <w:r w:rsidR="00BF5CD8">
        <w:rPr>
          <w:rFonts w:asciiTheme="minorHAnsi" w:hAnsiTheme="minorHAnsi" w:cstheme="minorHAnsi"/>
        </w:rPr>
        <w:t xml:space="preserve"> in raziskav</w:t>
      </w:r>
      <w:r w:rsidR="003B135A">
        <w:rPr>
          <w:rFonts w:asciiTheme="minorHAnsi" w:hAnsiTheme="minorHAnsi" w:cstheme="minorHAnsi"/>
        </w:rPr>
        <w:t>ah</w:t>
      </w:r>
      <w:r w:rsidR="00BF5CD8">
        <w:rPr>
          <w:rFonts w:asciiTheme="minorHAnsi" w:hAnsiTheme="minorHAnsi" w:cstheme="minorHAnsi"/>
        </w:rPr>
        <w:t xml:space="preserve"> je </w:t>
      </w:r>
      <w:r w:rsidR="005D231D">
        <w:rPr>
          <w:rFonts w:asciiTheme="minorHAnsi" w:hAnsiTheme="minorHAnsi" w:cstheme="minorHAnsi"/>
        </w:rPr>
        <w:t>najvišji delež neizvedenih</w:t>
      </w:r>
      <w:r w:rsidR="00BF5CD8">
        <w:rPr>
          <w:rFonts w:asciiTheme="minorHAnsi" w:hAnsiTheme="minorHAnsi" w:cstheme="minorHAnsi"/>
        </w:rPr>
        <w:t xml:space="preserve"> ukrepov </w:t>
      </w:r>
      <w:r w:rsidR="005D231D">
        <w:rPr>
          <w:rFonts w:asciiTheme="minorHAnsi" w:hAnsiTheme="minorHAnsi" w:cstheme="minorHAnsi"/>
        </w:rPr>
        <w:t>(60 %), i</w:t>
      </w:r>
      <w:r w:rsidR="003B135A">
        <w:rPr>
          <w:rFonts w:asciiTheme="minorHAnsi" w:hAnsiTheme="minorHAnsi" w:cstheme="minorHAnsi"/>
        </w:rPr>
        <w:t>zvedenih ali v izvajanju je 38</w:t>
      </w:r>
      <w:r w:rsidR="005D231D">
        <w:rPr>
          <w:rFonts w:asciiTheme="minorHAnsi" w:hAnsiTheme="minorHAnsi" w:cstheme="minorHAnsi"/>
        </w:rPr>
        <w:t xml:space="preserve"> % ukrepov, medtem ko še ni v postopku izvajanja le </w:t>
      </w:r>
      <w:r w:rsidR="003B135A">
        <w:rPr>
          <w:rFonts w:asciiTheme="minorHAnsi" w:hAnsiTheme="minorHAnsi" w:cstheme="minorHAnsi"/>
        </w:rPr>
        <w:t>2</w:t>
      </w:r>
      <w:r w:rsidR="005D231D">
        <w:rPr>
          <w:rFonts w:asciiTheme="minorHAnsi" w:hAnsiTheme="minorHAnsi" w:cstheme="minorHAnsi"/>
        </w:rPr>
        <w:t xml:space="preserve"> % ukrepov. </w:t>
      </w:r>
    </w:p>
    <w:p w:rsidR="00BF5CD8" w:rsidRDefault="00BF5CD8" w:rsidP="00506E9F">
      <w:pPr>
        <w:spacing w:line="276" w:lineRule="auto"/>
        <w:jc w:val="both"/>
        <w:rPr>
          <w:rFonts w:asciiTheme="minorHAnsi" w:hAnsiTheme="minorHAnsi" w:cstheme="minorHAnsi"/>
        </w:rPr>
      </w:pPr>
    </w:p>
    <w:p w:rsidR="005D231D" w:rsidRDefault="005D231D" w:rsidP="00506E9F">
      <w:pPr>
        <w:spacing w:line="276" w:lineRule="auto"/>
        <w:jc w:val="both"/>
        <w:rPr>
          <w:rFonts w:asciiTheme="minorHAnsi" w:hAnsiTheme="minorHAnsi" w:cstheme="minorHAnsi"/>
        </w:rPr>
      </w:pPr>
      <w:r>
        <w:rPr>
          <w:rFonts w:asciiTheme="minorHAnsi" w:hAnsiTheme="minorHAnsi" w:cstheme="minorHAnsi"/>
        </w:rPr>
        <w:t>Pri določenih sektorjih, ki imajo sicer predvideno manjše število ukrepov, so le-ti v izvajanju v nižjem deležu.</w:t>
      </w:r>
      <w:r w:rsidRPr="005D231D">
        <w:rPr>
          <w:rFonts w:asciiTheme="minorHAnsi" w:hAnsiTheme="minorHAnsi" w:cstheme="minorHAnsi"/>
        </w:rPr>
        <w:t xml:space="preserve"> </w:t>
      </w:r>
      <w:r>
        <w:rPr>
          <w:rFonts w:asciiTheme="minorHAnsi" w:hAnsiTheme="minorHAnsi" w:cstheme="minorHAnsi"/>
        </w:rPr>
        <w:t>Znotraj sektorja varstvo kulturne dediščine je sicer največ ukrepov takšnih, ki še</w:t>
      </w:r>
      <w:r w:rsidR="003B135A">
        <w:rPr>
          <w:rFonts w:asciiTheme="minorHAnsi" w:hAnsiTheme="minorHAnsi" w:cstheme="minorHAnsi"/>
        </w:rPr>
        <w:t xml:space="preserve"> niso v postopku izvajanja (42 </w:t>
      </w:r>
      <w:r>
        <w:rPr>
          <w:rFonts w:asciiTheme="minorHAnsi" w:hAnsiTheme="minorHAnsi" w:cstheme="minorHAnsi"/>
        </w:rPr>
        <w:t xml:space="preserve">%), a je visok tudi delež neizvedenih </w:t>
      </w:r>
      <w:r w:rsidR="003B135A">
        <w:rPr>
          <w:rFonts w:asciiTheme="minorHAnsi" w:hAnsiTheme="minorHAnsi" w:cstheme="minorHAnsi"/>
        </w:rPr>
        <w:t>ukrepov (39</w:t>
      </w:r>
      <w:r>
        <w:rPr>
          <w:rFonts w:asciiTheme="minorHAnsi" w:hAnsiTheme="minorHAnsi" w:cstheme="minorHAnsi"/>
        </w:rPr>
        <w:t> %). P</w:t>
      </w:r>
      <w:r w:rsidR="00506E9F">
        <w:rPr>
          <w:rFonts w:asciiTheme="minorHAnsi" w:hAnsiTheme="minorHAnsi" w:cstheme="minorHAnsi"/>
        </w:rPr>
        <w:t xml:space="preserve">ri nadzoru je </w:t>
      </w:r>
      <w:r>
        <w:rPr>
          <w:rFonts w:asciiTheme="minorHAnsi" w:hAnsiTheme="minorHAnsi" w:cstheme="minorHAnsi"/>
        </w:rPr>
        <w:t xml:space="preserve">neizvedenih </w:t>
      </w:r>
      <w:r w:rsidR="00506E9F">
        <w:rPr>
          <w:rFonts w:asciiTheme="minorHAnsi" w:hAnsiTheme="minorHAnsi" w:cstheme="minorHAnsi"/>
        </w:rPr>
        <w:t xml:space="preserve">skoraj dve tretjini ukrepov. </w:t>
      </w:r>
      <w:r>
        <w:rPr>
          <w:rFonts w:asciiTheme="minorHAnsi" w:hAnsiTheme="minorHAnsi" w:cstheme="minorHAnsi"/>
        </w:rPr>
        <w:t>Znotraj sektorja drugo (infrastruktura, raba mineralnih snovi, občinske javne službe in ukrepi brez sektorja) pa je izvedenih 54 % ukrepov, 36</w:t>
      </w:r>
      <w:r w:rsidR="003B135A">
        <w:rPr>
          <w:rFonts w:asciiTheme="minorHAnsi" w:hAnsiTheme="minorHAnsi" w:cstheme="minorHAnsi"/>
        </w:rPr>
        <w:t xml:space="preserve"> </w:t>
      </w:r>
      <w:r>
        <w:rPr>
          <w:rFonts w:asciiTheme="minorHAnsi" w:hAnsiTheme="minorHAnsi" w:cstheme="minorHAnsi"/>
        </w:rPr>
        <w:t xml:space="preserve">% ukrepov ni izvedenih, 7 % ukrepov pa še ni v postopku. </w:t>
      </w:r>
    </w:p>
    <w:p w:rsidR="00AF1DC2" w:rsidRDefault="00AF1DC2" w:rsidP="00BB4745">
      <w:pPr>
        <w:spacing w:line="276" w:lineRule="auto"/>
      </w:pPr>
    </w:p>
    <w:p w:rsidR="00DD3BF1" w:rsidRDefault="00DD3BF1" w:rsidP="00BB4745">
      <w:pPr>
        <w:spacing w:line="276" w:lineRule="auto"/>
      </w:pPr>
      <w:r>
        <w:rPr>
          <w:noProof/>
          <w:lang w:eastAsia="sl-SI"/>
        </w:rPr>
        <w:drawing>
          <wp:inline distT="0" distB="0" distL="0" distR="0" wp14:anchorId="6C65952A" wp14:editId="10186798">
            <wp:extent cx="4246536" cy="2353681"/>
            <wp:effectExtent l="0" t="0" r="1905" b="889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5108" cy="2352890"/>
                    </a:xfrm>
                    <a:prstGeom prst="rect">
                      <a:avLst/>
                    </a:prstGeom>
                    <a:noFill/>
                  </pic:spPr>
                </pic:pic>
              </a:graphicData>
            </a:graphic>
          </wp:inline>
        </w:drawing>
      </w:r>
    </w:p>
    <w:p w:rsidR="009B75FF" w:rsidRDefault="00CE7616" w:rsidP="00CE7616">
      <w:pPr>
        <w:pStyle w:val="Napis"/>
        <w:rPr>
          <w:rFonts w:cstheme="minorHAnsi"/>
          <w:b w:val="0"/>
          <w:i/>
          <w:color w:val="auto"/>
          <w:sz w:val="20"/>
          <w:szCs w:val="20"/>
        </w:rPr>
      </w:pPr>
      <w:bookmarkStart w:id="12" w:name="_Toc28339598"/>
      <w:r w:rsidRPr="004C3114">
        <w:rPr>
          <w:b w:val="0"/>
          <w:i/>
          <w:color w:val="auto"/>
          <w:sz w:val="20"/>
          <w:szCs w:val="20"/>
        </w:rPr>
        <w:t xml:space="preserve">Slika </w:t>
      </w:r>
      <w:r w:rsidRPr="004C3114">
        <w:rPr>
          <w:b w:val="0"/>
          <w:i/>
          <w:color w:val="auto"/>
          <w:sz w:val="20"/>
          <w:szCs w:val="20"/>
        </w:rPr>
        <w:fldChar w:fldCharType="begin"/>
      </w:r>
      <w:r w:rsidRPr="004C3114">
        <w:rPr>
          <w:b w:val="0"/>
          <w:i/>
          <w:color w:val="auto"/>
          <w:sz w:val="20"/>
          <w:szCs w:val="20"/>
        </w:rPr>
        <w:instrText xml:space="preserve"> SEQ Slika \* ARABIC </w:instrText>
      </w:r>
      <w:r w:rsidRPr="004C3114">
        <w:rPr>
          <w:b w:val="0"/>
          <w:i/>
          <w:color w:val="auto"/>
          <w:sz w:val="20"/>
          <w:szCs w:val="20"/>
        </w:rPr>
        <w:fldChar w:fldCharType="separate"/>
      </w:r>
      <w:r w:rsidR="00CB184C">
        <w:rPr>
          <w:b w:val="0"/>
          <w:i/>
          <w:noProof/>
          <w:color w:val="auto"/>
          <w:sz w:val="20"/>
          <w:szCs w:val="20"/>
        </w:rPr>
        <w:t>4</w:t>
      </w:r>
      <w:r w:rsidRPr="004C3114">
        <w:rPr>
          <w:b w:val="0"/>
          <w:i/>
          <w:color w:val="auto"/>
          <w:sz w:val="20"/>
          <w:szCs w:val="20"/>
        </w:rPr>
        <w:fldChar w:fldCharType="end"/>
      </w:r>
      <w:r w:rsidR="009B75FF" w:rsidRPr="004C3114">
        <w:rPr>
          <w:rFonts w:cstheme="minorHAnsi"/>
          <w:b w:val="0"/>
          <w:i/>
          <w:color w:val="auto"/>
          <w:sz w:val="20"/>
          <w:szCs w:val="20"/>
        </w:rPr>
        <w:t xml:space="preserve">: </w:t>
      </w:r>
      <w:r w:rsidR="002846FC">
        <w:rPr>
          <w:rFonts w:cstheme="minorHAnsi"/>
          <w:b w:val="0"/>
          <w:i/>
          <w:color w:val="auto"/>
          <w:sz w:val="20"/>
          <w:szCs w:val="20"/>
        </w:rPr>
        <w:tab/>
      </w:r>
      <w:r w:rsidR="009B75FF" w:rsidRPr="004C3114">
        <w:rPr>
          <w:rFonts w:cstheme="minorHAnsi"/>
          <w:b w:val="0"/>
          <w:i/>
          <w:color w:val="auto"/>
          <w:sz w:val="20"/>
          <w:szCs w:val="20"/>
        </w:rPr>
        <w:t xml:space="preserve">Deleži izvedbe ukrepov </w:t>
      </w:r>
      <w:r w:rsidR="002846FC">
        <w:rPr>
          <w:rFonts w:cstheme="minorHAnsi"/>
          <w:b w:val="0"/>
          <w:i/>
          <w:color w:val="auto"/>
          <w:sz w:val="20"/>
          <w:szCs w:val="20"/>
        </w:rPr>
        <w:t xml:space="preserve">PUN </w:t>
      </w:r>
      <w:r w:rsidR="00275AC7">
        <w:rPr>
          <w:rFonts w:cstheme="minorHAnsi"/>
          <w:b w:val="0"/>
          <w:i/>
          <w:color w:val="auto"/>
          <w:sz w:val="20"/>
          <w:szCs w:val="20"/>
        </w:rPr>
        <w:t>(</w:t>
      </w:r>
      <w:r w:rsidR="00275AC7" w:rsidRPr="00275AC7">
        <w:rPr>
          <w:rFonts w:cstheme="minorHAnsi"/>
          <w:b w:val="0"/>
          <w:i/>
          <w:color w:val="auto"/>
          <w:sz w:val="20"/>
          <w:szCs w:val="20"/>
        </w:rPr>
        <w:t>2015 – 2020</w:t>
      </w:r>
      <w:r w:rsidR="00275AC7">
        <w:rPr>
          <w:rFonts w:cstheme="minorHAnsi"/>
          <w:b w:val="0"/>
          <w:i/>
          <w:color w:val="auto"/>
          <w:sz w:val="20"/>
          <w:szCs w:val="20"/>
        </w:rPr>
        <w:t>)</w:t>
      </w:r>
      <w:r w:rsidR="00275AC7" w:rsidRPr="00275AC7">
        <w:rPr>
          <w:rFonts w:cstheme="minorHAnsi"/>
          <w:b w:val="0"/>
          <w:i/>
          <w:color w:val="auto"/>
          <w:sz w:val="20"/>
          <w:szCs w:val="20"/>
        </w:rPr>
        <w:t xml:space="preserve"> </w:t>
      </w:r>
      <w:r w:rsidR="009B75FF" w:rsidRPr="004C3114">
        <w:rPr>
          <w:rFonts w:cstheme="minorHAnsi"/>
          <w:b w:val="0"/>
          <w:i/>
          <w:color w:val="auto"/>
          <w:sz w:val="20"/>
          <w:szCs w:val="20"/>
        </w:rPr>
        <w:t>v letu 2018 po posameznih sektorjih.</w:t>
      </w:r>
      <w:bookmarkEnd w:id="12"/>
    </w:p>
    <w:p w:rsidR="008C7036" w:rsidRPr="00053C36" w:rsidRDefault="008C7036" w:rsidP="00053C36">
      <w:pPr>
        <w:rPr>
          <w:b/>
        </w:rPr>
      </w:pPr>
    </w:p>
    <w:p w:rsidR="00662EF6" w:rsidRPr="005478DD" w:rsidRDefault="00662EF6" w:rsidP="004D1C45">
      <w:pPr>
        <w:pStyle w:val="Naslov2"/>
        <w:rPr>
          <w:rFonts w:asciiTheme="majorHAnsi" w:hAnsiTheme="majorHAnsi" w:cstheme="minorHAnsi"/>
          <w:i w:val="0"/>
        </w:rPr>
      </w:pPr>
      <w:bookmarkStart w:id="13" w:name="_Toc529177926"/>
      <w:bookmarkStart w:id="14" w:name="_Toc28339579"/>
      <w:r w:rsidRPr="005478DD">
        <w:rPr>
          <w:rFonts w:asciiTheme="majorHAnsi" w:hAnsiTheme="majorHAnsi" w:cstheme="minorHAnsi"/>
          <w:i w:val="0"/>
        </w:rPr>
        <w:t>3.1</w:t>
      </w:r>
      <w:r w:rsidRPr="005478DD">
        <w:rPr>
          <w:rFonts w:asciiTheme="majorHAnsi" w:hAnsiTheme="majorHAnsi" w:cstheme="minorHAnsi"/>
          <w:i w:val="0"/>
        </w:rPr>
        <w:tab/>
        <w:t>Ukrepi varstva narave</w:t>
      </w:r>
      <w:bookmarkEnd w:id="13"/>
      <w:bookmarkEnd w:id="14"/>
    </w:p>
    <w:p w:rsidR="00662EF6" w:rsidRPr="002D1581" w:rsidRDefault="00662EF6" w:rsidP="00BB4745">
      <w:pPr>
        <w:spacing w:line="276" w:lineRule="auto"/>
      </w:pPr>
    </w:p>
    <w:p w:rsidR="00051EE3" w:rsidRDefault="00017681" w:rsidP="00017681">
      <w:pPr>
        <w:spacing w:line="276" w:lineRule="auto"/>
        <w:jc w:val="both"/>
        <w:rPr>
          <w:rFonts w:asciiTheme="minorHAnsi" w:hAnsiTheme="minorHAnsi" w:cstheme="minorHAnsi"/>
        </w:rPr>
      </w:pPr>
      <w:r w:rsidRPr="00017681">
        <w:rPr>
          <w:rFonts w:asciiTheme="minorHAnsi" w:hAnsiTheme="minorHAnsi" w:cstheme="minorHAnsi"/>
        </w:rPr>
        <w:t xml:space="preserve">V PUN je skupno </w:t>
      </w:r>
      <w:r w:rsidR="00051EE3">
        <w:rPr>
          <w:rFonts w:asciiTheme="minorHAnsi" w:hAnsiTheme="minorHAnsi" w:cstheme="minorHAnsi"/>
        </w:rPr>
        <w:t>2.210 ukrepov, ki</w:t>
      </w:r>
      <w:r w:rsidR="00051EE3" w:rsidRPr="00017681">
        <w:rPr>
          <w:rFonts w:asciiTheme="minorHAnsi" w:hAnsiTheme="minorHAnsi" w:cstheme="minorHAnsi"/>
        </w:rPr>
        <w:t xml:space="preserve"> sp</w:t>
      </w:r>
      <w:r w:rsidR="00051EE3">
        <w:rPr>
          <w:rFonts w:asciiTheme="minorHAnsi" w:hAnsiTheme="minorHAnsi" w:cstheme="minorHAnsi"/>
        </w:rPr>
        <w:t xml:space="preserve">adajo v sektor »varstvo narave« in se delijo na dva tipa varstvenih ukrepov, in sicer »monitoringi in raziskave« ter »varstvo narave«. </w:t>
      </w:r>
    </w:p>
    <w:p w:rsidR="00051EE3" w:rsidRDefault="00051EE3" w:rsidP="00017681">
      <w:pPr>
        <w:spacing w:line="276" w:lineRule="auto"/>
        <w:jc w:val="both"/>
        <w:rPr>
          <w:rFonts w:asciiTheme="minorHAnsi" w:hAnsiTheme="minorHAnsi" w:cstheme="minorHAnsi"/>
        </w:rPr>
      </w:pPr>
    </w:p>
    <w:p w:rsidR="00051EE3" w:rsidRDefault="00051EE3" w:rsidP="00051EE3">
      <w:pPr>
        <w:spacing w:line="276" w:lineRule="auto"/>
        <w:jc w:val="both"/>
        <w:rPr>
          <w:rFonts w:asciiTheme="minorHAnsi" w:hAnsiTheme="minorHAnsi" w:cstheme="minorHAnsi"/>
        </w:rPr>
      </w:pPr>
      <w:r w:rsidRPr="00051EE3">
        <w:rPr>
          <w:rFonts w:asciiTheme="minorHAnsi" w:hAnsiTheme="minorHAnsi" w:cstheme="minorHAnsi"/>
        </w:rPr>
        <w:t>Izvajanje ukrepov</w:t>
      </w:r>
      <w:r>
        <w:rPr>
          <w:rFonts w:asciiTheme="minorHAnsi" w:hAnsiTheme="minorHAnsi" w:cstheme="minorHAnsi"/>
        </w:rPr>
        <w:t xml:space="preserve"> (1.138)</w:t>
      </w:r>
      <w:r w:rsidRPr="00051EE3">
        <w:rPr>
          <w:rFonts w:asciiTheme="minorHAnsi" w:hAnsiTheme="minorHAnsi" w:cstheme="minorHAnsi"/>
        </w:rPr>
        <w:t xml:space="preserve">, ki se nanašajo na kartiranja, popisovanja, monitoringe, raziskave, ipd. in </w:t>
      </w:r>
      <w:r>
        <w:rPr>
          <w:rFonts w:asciiTheme="minorHAnsi" w:hAnsiTheme="minorHAnsi" w:cstheme="minorHAnsi"/>
        </w:rPr>
        <w:t xml:space="preserve">ki </w:t>
      </w:r>
      <w:r w:rsidRPr="00051EE3">
        <w:rPr>
          <w:rFonts w:asciiTheme="minorHAnsi" w:hAnsiTheme="minorHAnsi" w:cstheme="minorHAnsi"/>
        </w:rPr>
        <w:t xml:space="preserve">so navedeni tudi v Prilogi 6.5 PUN so obravnavani v </w:t>
      </w:r>
      <w:r>
        <w:rPr>
          <w:rFonts w:asciiTheme="minorHAnsi" w:hAnsiTheme="minorHAnsi" w:cstheme="minorHAnsi"/>
        </w:rPr>
        <w:t xml:space="preserve">ločenem </w:t>
      </w:r>
      <w:r w:rsidRPr="00051EE3">
        <w:rPr>
          <w:rFonts w:asciiTheme="minorHAnsi" w:hAnsiTheme="minorHAnsi" w:cstheme="minorHAnsi"/>
        </w:rPr>
        <w:t xml:space="preserve">poglavju 3.10 </w:t>
      </w:r>
      <w:proofErr w:type="spellStart"/>
      <w:r w:rsidRPr="00051EE3">
        <w:rPr>
          <w:rFonts w:asciiTheme="minorHAnsi" w:hAnsiTheme="minorHAnsi" w:cstheme="minorHAnsi"/>
        </w:rPr>
        <w:t>Monitoringi</w:t>
      </w:r>
      <w:proofErr w:type="spellEnd"/>
      <w:r w:rsidRPr="00051EE3">
        <w:rPr>
          <w:rFonts w:asciiTheme="minorHAnsi" w:hAnsiTheme="minorHAnsi" w:cstheme="minorHAnsi"/>
        </w:rPr>
        <w:t xml:space="preserve"> in raziskave.</w:t>
      </w:r>
    </w:p>
    <w:p w:rsidR="00051EE3" w:rsidRDefault="00051EE3" w:rsidP="00017681">
      <w:pPr>
        <w:spacing w:line="276" w:lineRule="auto"/>
        <w:jc w:val="both"/>
        <w:rPr>
          <w:rFonts w:asciiTheme="minorHAnsi" w:hAnsiTheme="minorHAnsi" w:cstheme="minorHAnsi"/>
        </w:rPr>
      </w:pPr>
    </w:p>
    <w:p w:rsidR="00017681" w:rsidRPr="00017681" w:rsidRDefault="00051EE3" w:rsidP="00017681">
      <w:pPr>
        <w:spacing w:line="276" w:lineRule="auto"/>
        <w:jc w:val="both"/>
        <w:rPr>
          <w:rFonts w:asciiTheme="minorHAnsi" w:hAnsiTheme="minorHAnsi" w:cstheme="minorHAnsi"/>
        </w:rPr>
      </w:pPr>
      <w:r>
        <w:rPr>
          <w:rFonts w:asciiTheme="minorHAnsi" w:hAnsiTheme="minorHAnsi" w:cstheme="minorHAnsi"/>
        </w:rPr>
        <w:t xml:space="preserve">Za tip varstvenih ukrepov »varstvo narave« je v PUN navedenih </w:t>
      </w:r>
      <w:r w:rsidR="00017681" w:rsidRPr="00017681">
        <w:rPr>
          <w:rFonts w:asciiTheme="minorHAnsi" w:hAnsiTheme="minorHAnsi" w:cstheme="minorHAnsi"/>
        </w:rPr>
        <w:t>1.072 ukrepov</w:t>
      </w:r>
      <w:r>
        <w:rPr>
          <w:rFonts w:asciiTheme="minorHAnsi" w:hAnsiTheme="minorHAnsi" w:cstheme="minorHAnsi"/>
        </w:rPr>
        <w:t>.</w:t>
      </w:r>
      <w:r w:rsidR="00017681" w:rsidRPr="00017681">
        <w:rPr>
          <w:rFonts w:asciiTheme="minorHAnsi" w:hAnsiTheme="minorHAnsi" w:cstheme="minorHAnsi"/>
        </w:rPr>
        <w:t xml:space="preserve"> Odgovorni nosilci </w:t>
      </w:r>
      <w:r>
        <w:rPr>
          <w:rFonts w:asciiTheme="minorHAnsi" w:hAnsiTheme="minorHAnsi" w:cstheme="minorHAnsi"/>
        </w:rPr>
        <w:t>za te ukrepe</w:t>
      </w:r>
      <w:r w:rsidR="00017681" w:rsidRPr="00017681">
        <w:rPr>
          <w:rFonts w:asciiTheme="minorHAnsi" w:hAnsiTheme="minorHAnsi" w:cstheme="minorHAnsi"/>
        </w:rPr>
        <w:t xml:space="preserve"> so raznoliki, za 353 ukrepov so nosilci upravljavci zavarovanih območij, za 93 ukrepov je nosilec MOP, za 157 ukrepov je nosilec ARSO, za 230 ukrepov je nosilec ZRSVN (tudi v kombinaciji z ZGS), za 23 ukrepov je nosilec samo ZGS, 216 ukrepov pa nima v naprej določenega odgovornega nosilca. </w:t>
      </w:r>
    </w:p>
    <w:p w:rsidR="00017681" w:rsidRPr="00017681" w:rsidRDefault="00017681" w:rsidP="00017681">
      <w:pPr>
        <w:spacing w:line="276" w:lineRule="auto"/>
        <w:jc w:val="both"/>
        <w:rPr>
          <w:rFonts w:asciiTheme="minorHAnsi" w:hAnsiTheme="minorHAnsi" w:cstheme="minorHAnsi"/>
        </w:rPr>
      </w:pPr>
    </w:p>
    <w:p w:rsidR="00017681" w:rsidRDefault="00017681" w:rsidP="00017681">
      <w:pPr>
        <w:spacing w:line="276" w:lineRule="auto"/>
        <w:jc w:val="both"/>
        <w:rPr>
          <w:rFonts w:asciiTheme="minorHAnsi" w:hAnsiTheme="minorHAnsi" w:cstheme="minorHAnsi"/>
        </w:rPr>
      </w:pPr>
      <w:r w:rsidRPr="00017681">
        <w:rPr>
          <w:rFonts w:asciiTheme="minorHAnsi" w:hAnsiTheme="minorHAnsi" w:cstheme="minorHAnsi"/>
        </w:rPr>
        <w:t>Ukrepi varstva narave, ki jih izvaja država za doseganje podrobnih varstvenih ciljev na območjih Natura 2000, so pogodbeno varstvo in skrbništvo (165 ukrepov), upravljanje zavarovanih območij in začasno zavarovanje (68), obnovitev (256), komunikacijske aktivnosti (262), ter ostali ukrepi (321). Znotraj sektorja varstvo narave (brez monitoringov in raziskav) je izvedenih, delno izvedenih ali v izvaja</w:t>
      </w:r>
      <w:r w:rsidR="003B135A">
        <w:rPr>
          <w:rFonts w:asciiTheme="minorHAnsi" w:hAnsiTheme="minorHAnsi" w:cstheme="minorHAnsi"/>
        </w:rPr>
        <w:t xml:space="preserve">nju dobra polovica </w:t>
      </w:r>
      <w:r w:rsidR="003B135A">
        <w:rPr>
          <w:rFonts w:asciiTheme="minorHAnsi" w:hAnsiTheme="minorHAnsi" w:cstheme="minorHAnsi"/>
        </w:rPr>
        <w:lastRenderedPageBreak/>
        <w:t>ukrepov (55</w:t>
      </w:r>
      <w:r w:rsidRPr="00017681">
        <w:rPr>
          <w:rFonts w:asciiTheme="minorHAnsi" w:hAnsiTheme="minorHAnsi" w:cstheme="minorHAnsi"/>
        </w:rPr>
        <w:t xml:space="preserve"> %), slaba čet</w:t>
      </w:r>
      <w:r w:rsidR="003B135A">
        <w:rPr>
          <w:rFonts w:asciiTheme="minorHAnsi" w:hAnsiTheme="minorHAnsi" w:cstheme="minorHAnsi"/>
        </w:rPr>
        <w:t>rtina jih še ni v postopku (22</w:t>
      </w:r>
      <w:r w:rsidRPr="00017681">
        <w:rPr>
          <w:rFonts w:asciiTheme="minorHAnsi" w:hAnsiTheme="minorHAnsi" w:cstheme="minorHAnsi"/>
        </w:rPr>
        <w:t xml:space="preserve"> %), manj kot </w:t>
      </w:r>
      <w:r w:rsidR="003B135A">
        <w:rPr>
          <w:rFonts w:asciiTheme="minorHAnsi" w:hAnsiTheme="minorHAnsi" w:cstheme="minorHAnsi"/>
        </w:rPr>
        <w:t>petina jih še ni izvedenih (19</w:t>
      </w:r>
      <w:r w:rsidRPr="00017681">
        <w:rPr>
          <w:rFonts w:asciiTheme="minorHAnsi" w:hAnsiTheme="minorHAnsi" w:cstheme="minorHAnsi"/>
        </w:rPr>
        <w:t xml:space="preserve"> %), nekaj ukrepov pa ima status ostalo (</w:t>
      </w:r>
      <w:r w:rsidR="003B135A">
        <w:rPr>
          <w:rFonts w:asciiTheme="minorHAnsi" w:hAnsiTheme="minorHAnsi" w:cstheme="minorHAnsi"/>
        </w:rPr>
        <w:t>4</w:t>
      </w:r>
      <w:r w:rsidRPr="00017681">
        <w:rPr>
          <w:rFonts w:asciiTheme="minorHAnsi" w:hAnsiTheme="minorHAnsi" w:cstheme="minorHAnsi"/>
        </w:rPr>
        <w:t xml:space="preserve"> </w:t>
      </w:r>
      <w:r w:rsidRPr="00455F81">
        <w:rPr>
          <w:rFonts w:asciiTheme="minorHAnsi" w:hAnsiTheme="minorHAnsi" w:cstheme="minorHAnsi"/>
        </w:rPr>
        <w:t>%) – slika 5.</w:t>
      </w:r>
    </w:p>
    <w:p w:rsidR="003B135A" w:rsidRDefault="003B135A" w:rsidP="00017681">
      <w:pPr>
        <w:spacing w:line="276" w:lineRule="auto"/>
        <w:jc w:val="both"/>
        <w:rPr>
          <w:rFonts w:asciiTheme="minorHAnsi" w:hAnsiTheme="minorHAnsi" w:cstheme="minorHAnsi"/>
        </w:rPr>
      </w:pPr>
    </w:p>
    <w:p w:rsidR="00017681" w:rsidRDefault="00017681" w:rsidP="00275AC7">
      <w:pPr>
        <w:spacing w:line="276" w:lineRule="auto"/>
        <w:jc w:val="both"/>
        <w:rPr>
          <w:rFonts w:asciiTheme="minorHAnsi" w:hAnsiTheme="minorHAnsi" w:cstheme="minorHAnsi"/>
        </w:rPr>
      </w:pPr>
    </w:p>
    <w:p w:rsidR="00A26703" w:rsidRDefault="00A26703" w:rsidP="00A26703">
      <w:pPr>
        <w:spacing w:line="276" w:lineRule="auto"/>
        <w:jc w:val="center"/>
        <w:rPr>
          <w:rFonts w:asciiTheme="minorHAnsi" w:hAnsiTheme="minorHAnsi" w:cstheme="minorHAnsi"/>
          <w:sz w:val="22"/>
        </w:rPr>
      </w:pPr>
    </w:p>
    <w:p w:rsidR="00DD3BF1" w:rsidRPr="00A26703" w:rsidRDefault="00DD3BF1" w:rsidP="00A26703">
      <w:pPr>
        <w:spacing w:line="276" w:lineRule="auto"/>
        <w:jc w:val="center"/>
        <w:rPr>
          <w:rFonts w:asciiTheme="minorHAnsi" w:hAnsiTheme="minorHAnsi" w:cstheme="minorHAnsi"/>
          <w:sz w:val="22"/>
        </w:rPr>
      </w:pPr>
      <w:r>
        <w:rPr>
          <w:rFonts w:asciiTheme="minorHAnsi" w:hAnsiTheme="minorHAnsi" w:cstheme="minorHAnsi"/>
          <w:noProof/>
          <w:sz w:val="22"/>
          <w:lang w:eastAsia="sl-SI"/>
        </w:rPr>
        <w:drawing>
          <wp:inline distT="0" distB="0" distL="0" distR="0" wp14:anchorId="3154968D" wp14:editId="1520618A">
            <wp:extent cx="5074920" cy="270510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4920" cy="2705100"/>
                    </a:xfrm>
                    <a:prstGeom prst="rect">
                      <a:avLst/>
                    </a:prstGeom>
                    <a:noFill/>
                  </pic:spPr>
                </pic:pic>
              </a:graphicData>
            </a:graphic>
          </wp:inline>
        </w:drawing>
      </w:r>
    </w:p>
    <w:p w:rsidR="009B105C" w:rsidRPr="00AB7378" w:rsidRDefault="009B105C" w:rsidP="009B105C">
      <w:pPr>
        <w:pStyle w:val="Napis"/>
        <w:jc w:val="both"/>
        <w:rPr>
          <w:rFonts w:cstheme="minorHAnsi"/>
          <w:b w:val="0"/>
          <w:i/>
          <w:color w:val="auto"/>
          <w:sz w:val="20"/>
          <w:szCs w:val="20"/>
        </w:rPr>
      </w:pPr>
      <w:bookmarkStart w:id="15" w:name="_Toc28339599"/>
      <w:r w:rsidRPr="00AB7378">
        <w:rPr>
          <w:b w:val="0"/>
          <w:i/>
          <w:color w:val="auto"/>
          <w:sz w:val="20"/>
          <w:szCs w:val="20"/>
        </w:rPr>
        <w:t xml:space="preserve">Slika </w:t>
      </w:r>
      <w:r w:rsidRPr="00AB7378">
        <w:rPr>
          <w:b w:val="0"/>
          <w:i/>
          <w:color w:val="auto"/>
          <w:sz w:val="20"/>
          <w:szCs w:val="20"/>
        </w:rPr>
        <w:fldChar w:fldCharType="begin"/>
      </w:r>
      <w:r w:rsidRPr="00AB7378">
        <w:rPr>
          <w:b w:val="0"/>
          <w:i/>
          <w:color w:val="auto"/>
          <w:sz w:val="20"/>
          <w:szCs w:val="20"/>
        </w:rPr>
        <w:instrText xml:space="preserve"> SEQ Slika \* ARABIC </w:instrText>
      </w:r>
      <w:r w:rsidRPr="00AB7378">
        <w:rPr>
          <w:b w:val="0"/>
          <w:i/>
          <w:color w:val="auto"/>
          <w:sz w:val="20"/>
          <w:szCs w:val="20"/>
        </w:rPr>
        <w:fldChar w:fldCharType="separate"/>
      </w:r>
      <w:r w:rsidR="00CB184C">
        <w:rPr>
          <w:b w:val="0"/>
          <w:i/>
          <w:noProof/>
          <w:color w:val="auto"/>
          <w:sz w:val="20"/>
          <w:szCs w:val="20"/>
        </w:rPr>
        <w:t>5</w:t>
      </w:r>
      <w:r w:rsidRPr="00AB7378">
        <w:rPr>
          <w:b w:val="0"/>
          <w:i/>
          <w:color w:val="auto"/>
          <w:sz w:val="20"/>
          <w:szCs w:val="20"/>
        </w:rPr>
        <w:fldChar w:fldCharType="end"/>
      </w:r>
      <w:r w:rsidRPr="00AB7378">
        <w:rPr>
          <w:rFonts w:cstheme="minorHAnsi"/>
          <w:b w:val="0"/>
          <w:i/>
          <w:color w:val="auto"/>
          <w:sz w:val="20"/>
          <w:szCs w:val="20"/>
        </w:rPr>
        <w:t xml:space="preserve">: </w:t>
      </w:r>
      <w:r w:rsidRPr="00AB7378">
        <w:rPr>
          <w:rFonts w:cstheme="minorHAnsi"/>
          <w:b w:val="0"/>
          <w:i/>
          <w:color w:val="auto"/>
          <w:sz w:val="20"/>
          <w:szCs w:val="20"/>
        </w:rPr>
        <w:tab/>
      </w:r>
      <w:r>
        <w:rPr>
          <w:rFonts w:cstheme="minorHAnsi"/>
          <w:b w:val="0"/>
          <w:i/>
          <w:color w:val="auto"/>
          <w:sz w:val="20"/>
          <w:szCs w:val="20"/>
        </w:rPr>
        <w:t>I</w:t>
      </w:r>
      <w:r w:rsidRPr="00AB7378">
        <w:rPr>
          <w:rFonts w:cstheme="minorHAnsi"/>
          <w:b w:val="0"/>
          <w:i/>
          <w:color w:val="auto"/>
          <w:sz w:val="20"/>
          <w:szCs w:val="20"/>
        </w:rPr>
        <w:t>zvajanj</w:t>
      </w:r>
      <w:r>
        <w:rPr>
          <w:rFonts w:cstheme="minorHAnsi"/>
          <w:b w:val="0"/>
          <w:i/>
          <w:color w:val="auto"/>
          <w:sz w:val="20"/>
          <w:szCs w:val="20"/>
        </w:rPr>
        <w:t>e</w:t>
      </w:r>
      <w:r w:rsidRPr="00AB7378">
        <w:rPr>
          <w:rFonts w:cstheme="minorHAnsi"/>
          <w:b w:val="0"/>
          <w:i/>
          <w:color w:val="auto"/>
          <w:sz w:val="20"/>
          <w:szCs w:val="20"/>
        </w:rPr>
        <w:t xml:space="preserve"> ukrepov </w:t>
      </w:r>
      <w:r>
        <w:rPr>
          <w:rFonts w:cstheme="minorHAnsi"/>
          <w:b w:val="0"/>
          <w:i/>
          <w:color w:val="auto"/>
          <w:sz w:val="20"/>
          <w:szCs w:val="20"/>
        </w:rPr>
        <w:t xml:space="preserve">PUN </w:t>
      </w:r>
      <w:r w:rsidR="00A93466">
        <w:rPr>
          <w:rFonts w:cstheme="minorHAnsi"/>
          <w:b w:val="0"/>
          <w:i/>
          <w:color w:val="auto"/>
          <w:sz w:val="20"/>
          <w:szCs w:val="20"/>
        </w:rPr>
        <w:t>(</w:t>
      </w:r>
      <w:r>
        <w:rPr>
          <w:rFonts w:cstheme="minorHAnsi"/>
          <w:b w:val="0"/>
          <w:i/>
          <w:color w:val="auto"/>
          <w:sz w:val="20"/>
          <w:szCs w:val="20"/>
        </w:rPr>
        <w:t>2015 – 20</w:t>
      </w:r>
      <w:r w:rsidR="00275AC7">
        <w:rPr>
          <w:rFonts w:cstheme="minorHAnsi"/>
          <w:b w:val="0"/>
          <w:i/>
          <w:color w:val="auto"/>
          <w:sz w:val="20"/>
          <w:szCs w:val="20"/>
        </w:rPr>
        <w:t>20</w:t>
      </w:r>
      <w:r w:rsidR="00A93466">
        <w:rPr>
          <w:rFonts w:cstheme="minorHAnsi"/>
          <w:b w:val="0"/>
          <w:i/>
          <w:color w:val="auto"/>
          <w:sz w:val="20"/>
          <w:szCs w:val="20"/>
        </w:rPr>
        <w:t>)</w:t>
      </w:r>
      <w:r>
        <w:rPr>
          <w:rFonts w:cstheme="minorHAnsi"/>
          <w:b w:val="0"/>
          <w:i/>
          <w:color w:val="auto"/>
          <w:sz w:val="20"/>
          <w:szCs w:val="20"/>
        </w:rPr>
        <w:t xml:space="preserve"> znotraj sektorja </w:t>
      </w:r>
      <w:r w:rsidRPr="00AB7378">
        <w:rPr>
          <w:rFonts w:cstheme="minorHAnsi"/>
          <w:b w:val="0"/>
          <w:i/>
          <w:color w:val="auto"/>
          <w:sz w:val="20"/>
          <w:szCs w:val="20"/>
        </w:rPr>
        <w:t>varstv</w:t>
      </w:r>
      <w:r w:rsidR="00704251">
        <w:rPr>
          <w:rFonts w:cstheme="minorHAnsi"/>
          <w:b w:val="0"/>
          <w:i/>
          <w:color w:val="auto"/>
          <w:sz w:val="20"/>
          <w:szCs w:val="20"/>
        </w:rPr>
        <w:t>o</w:t>
      </w:r>
      <w:r w:rsidRPr="00AB7378">
        <w:rPr>
          <w:rFonts w:cstheme="minorHAnsi"/>
          <w:b w:val="0"/>
          <w:i/>
          <w:color w:val="auto"/>
          <w:sz w:val="20"/>
          <w:szCs w:val="20"/>
        </w:rPr>
        <w:t xml:space="preserve"> narave v </w:t>
      </w:r>
      <w:r>
        <w:rPr>
          <w:rFonts w:cstheme="minorHAnsi"/>
          <w:b w:val="0"/>
          <w:i/>
          <w:color w:val="auto"/>
          <w:sz w:val="20"/>
          <w:szCs w:val="20"/>
        </w:rPr>
        <w:t xml:space="preserve">letu </w:t>
      </w:r>
      <w:r w:rsidRPr="00AB7378">
        <w:rPr>
          <w:rFonts w:cstheme="minorHAnsi"/>
          <w:b w:val="0"/>
          <w:i/>
          <w:color w:val="auto"/>
          <w:sz w:val="20"/>
          <w:szCs w:val="20"/>
        </w:rPr>
        <w:t>2018.</w:t>
      </w:r>
      <w:bookmarkEnd w:id="15"/>
    </w:p>
    <w:p w:rsidR="00A26703" w:rsidRDefault="00A26703" w:rsidP="00A26703">
      <w:pPr>
        <w:spacing w:line="276" w:lineRule="auto"/>
        <w:jc w:val="both"/>
        <w:rPr>
          <w:rFonts w:asciiTheme="minorHAnsi" w:hAnsiTheme="minorHAnsi" w:cstheme="minorHAnsi"/>
        </w:rPr>
      </w:pPr>
    </w:p>
    <w:p w:rsidR="00275AC7" w:rsidRDefault="00275AC7" w:rsidP="00275AC7">
      <w:pPr>
        <w:spacing w:line="276" w:lineRule="auto"/>
        <w:jc w:val="both"/>
        <w:rPr>
          <w:rFonts w:asciiTheme="minorHAnsi" w:hAnsiTheme="minorHAnsi" w:cstheme="minorHAnsi"/>
        </w:rPr>
      </w:pPr>
      <w:r w:rsidRPr="00275AC7">
        <w:rPr>
          <w:rFonts w:asciiTheme="minorHAnsi" w:hAnsiTheme="minorHAnsi" w:cstheme="minorHAnsi"/>
        </w:rPr>
        <w:t xml:space="preserve">Pogodbeno varstvo in skrbništvo, med te ukrepe so všteti tudi ukrepi odkupa za namene varstva narave, se v veliki večini primerov še ni začelo izvajati. Nekateri ukrepi odkupov zemljišč in sklepanja pogodbenih varstev (5 %) se izvajajo v kohezijskih projektih (Gorička krajina, </w:t>
      </w:r>
      <w:proofErr w:type="spellStart"/>
      <w:r w:rsidRPr="00275AC7">
        <w:rPr>
          <w:rFonts w:asciiTheme="minorHAnsi" w:hAnsiTheme="minorHAnsi" w:cstheme="minorHAnsi"/>
        </w:rPr>
        <w:t>KRAS.RE.VITA</w:t>
      </w:r>
      <w:proofErr w:type="spellEnd"/>
      <w:r w:rsidRPr="00275AC7">
        <w:rPr>
          <w:rFonts w:asciiTheme="minorHAnsi" w:hAnsiTheme="minorHAnsi" w:cstheme="minorHAnsi"/>
        </w:rPr>
        <w:t xml:space="preserve">, </w:t>
      </w:r>
      <w:proofErr w:type="spellStart"/>
      <w:r w:rsidRPr="00275AC7">
        <w:rPr>
          <w:rFonts w:asciiTheme="minorHAnsi" w:hAnsiTheme="minorHAnsi" w:cstheme="minorHAnsi"/>
        </w:rPr>
        <w:t>PoLJUBA</w:t>
      </w:r>
      <w:proofErr w:type="spellEnd"/>
      <w:r w:rsidRPr="00275AC7">
        <w:rPr>
          <w:rFonts w:asciiTheme="minorHAnsi" w:hAnsiTheme="minorHAnsi" w:cstheme="minorHAnsi"/>
        </w:rPr>
        <w:t xml:space="preserve">). </w:t>
      </w:r>
    </w:p>
    <w:p w:rsidR="00275AC7" w:rsidRPr="00275AC7" w:rsidRDefault="00275AC7" w:rsidP="00275AC7">
      <w:pPr>
        <w:spacing w:line="276" w:lineRule="auto"/>
        <w:jc w:val="both"/>
        <w:rPr>
          <w:rFonts w:asciiTheme="minorHAnsi" w:hAnsiTheme="minorHAnsi" w:cstheme="minorHAnsi"/>
        </w:rPr>
      </w:pPr>
    </w:p>
    <w:p w:rsidR="00275AC7" w:rsidRDefault="00275AC7" w:rsidP="00275AC7">
      <w:pPr>
        <w:spacing w:line="276" w:lineRule="auto"/>
        <w:jc w:val="both"/>
        <w:rPr>
          <w:rFonts w:asciiTheme="minorHAnsi" w:hAnsiTheme="minorHAnsi" w:cstheme="minorHAnsi"/>
        </w:rPr>
      </w:pPr>
      <w:r w:rsidRPr="00275AC7">
        <w:rPr>
          <w:rFonts w:asciiTheme="minorHAnsi" w:hAnsiTheme="minorHAnsi" w:cstheme="minorHAnsi"/>
        </w:rPr>
        <w:t>Na večini zavarovanih območij se varstveni ukrepi izvajajo skozi ukrepe upravljanja zavarovanih območij, nova zavarovanja in vključevanje ukrepov v načrte upravljanja zavarovanih območij. Zastavljeni ukrepi so v letu 2018 izvedeni ali v izvajanju v 84 % primerov, v postopku ali neizvedenih pa je preostalih 16 % ukrepov. Ukrepi v zavarovanih območjih, kjer so glavni nosilci upravljavci parkov, so podrobneje predstavljeni v naslednjem poglavju.</w:t>
      </w:r>
    </w:p>
    <w:p w:rsidR="00275AC7" w:rsidRPr="00275AC7" w:rsidRDefault="00275AC7" w:rsidP="00275AC7">
      <w:pPr>
        <w:spacing w:line="276" w:lineRule="auto"/>
        <w:jc w:val="both"/>
        <w:rPr>
          <w:rFonts w:asciiTheme="minorHAnsi" w:hAnsiTheme="minorHAnsi" w:cstheme="minorHAnsi"/>
        </w:rPr>
      </w:pPr>
    </w:p>
    <w:p w:rsidR="00275AC7" w:rsidRDefault="00275AC7" w:rsidP="00275AC7">
      <w:pPr>
        <w:spacing w:line="276" w:lineRule="auto"/>
        <w:jc w:val="both"/>
        <w:rPr>
          <w:rFonts w:asciiTheme="minorHAnsi" w:hAnsiTheme="minorHAnsi" w:cstheme="minorHAnsi"/>
        </w:rPr>
      </w:pPr>
      <w:r w:rsidRPr="00275AC7">
        <w:rPr>
          <w:rFonts w:asciiTheme="minorHAnsi" w:hAnsiTheme="minorHAnsi" w:cstheme="minorHAnsi"/>
        </w:rPr>
        <w:t xml:space="preserve">Obnovitev kot varstveni ukrep za doseganje ciljev PUN je bila v letu 2018 izvedena ali delno izvedena v četrtini primerov (26 %), v izvajanju pa je še v nadaljnji slabi tretjini primerov (30 %). Ukrepi, ki še niso v postopku, predstavljajo </w:t>
      </w:r>
      <w:r w:rsidR="003B135A">
        <w:rPr>
          <w:rFonts w:asciiTheme="minorHAnsi" w:hAnsiTheme="minorHAnsi" w:cstheme="minorHAnsi"/>
        </w:rPr>
        <w:t>9</w:t>
      </w:r>
      <w:r w:rsidRPr="00275AC7">
        <w:rPr>
          <w:rFonts w:asciiTheme="minorHAnsi" w:hAnsiTheme="minorHAnsi" w:cstheme="minorHAnsi"/>
        </w:rPr>
        <w:t xml:space="preserve"> %, </w:t>
      </w:r>
      <w:r w:rsidR="003B135A">
        <w:rPr>
          <w:rFonts w:asciiTheme="minorHAnsi" w:hAnsiTheme="minorHAnsi" w:cstheme="minorHAnsi"/>
        </w:rPr>
        <w:t>31</w:t>
      </w:r>
      <w:r w:rsidRPr="00275AC7">
        <w:rPr>
          <w:rFonts w:asciiTheme="minorHAnsi" w:hAnsiTheme="minorHAnsi" w:cstheme="minorHAnsi"/>
        </w:rPr>
        <w:t xml:space="preserve"> % ukrepov pa ni izvedenih.</w:t>
      </w:r>
    </w:p>
    <w:p w:rsidR="00275AC7" w:rsidRPr="00275AC7" w:rsidRDefault="00275AC7" w:rsidP="00275AC7">
      <w:pPr>
        <w:spacing w:line="276" w:lineRule="auto"/>
        <w:jc w:val="both"/>
        <w:rPr>
          <w:rFonts w:asciiTheme="minorHAnsi" w:hAnsiTheme="minorHAnsi" w:cstheme="minorHAnsi"/>
        </w:rPr>
      </w:pPr>
    </w:p>
    <w:p w:rsidR="00275AC7" w:rsidRDefault="00275AC7" w:rsidP="00275AC7">
      <w:pPr>
        <w:spacing w:line="276" w:lineRule="auto"/>
        <w:jc w:val="both"/>
        <w:rPr>
          <w:rFonts w:asciiTheme="minorHAnsi" w:hAnsiTheme="minorHAnsi" w:cstheme="minorHAnsi"/>
        </w:rPr>
      </w:pPr>
      <w:r w:rsidRPr="00275AC7">
        <w:rPr>
          <w:rFonts w:asciiTheme="minorHAnsi" w:hAnsiTheme="minorHAnsi" w:cstheme="minorHAnsi"/>
        </w:rPr>
        <w:t xml:space="preserve">Označitev v naravi, omejitev ogledovanja in obiskovanja ter omejitev ravnanj, ki ogrožajo zavarovane živalske vrste so v PUN zelo maloštevilni ukrepi za dosego ciljev, povezanih z motenjem živali, poškodovanjem rastišč in podobnimi </w:t>
      </w:r>
      <w:r w:rsidR="003B135A">
        <w:rPr>
          <w:rFonts w:asciiTheme="minorHAnsi" w:hAnsiTheme="minorHAnsi" w:cstheme="minorHAnsi"/>
        </w:rPr>
        <w:t>posledicami</w:t>
      </w:r>
      <w:r w:rsidRPr="00275AC7">
        <w:rPr>
          <w:rFonts w:asciiTheme="minorHAnsi" w:hAnsiTheme="minorHAnsi" w:cstheme="minorHAnsi"/>
        </w:rPr>
        <w:t xml:space="preserve"> obiskovanja. Te cilje se skuša doseči s komunikacijskimi aktivnost</w:t>
      </w:r>
      <w:r w:rsidR="00FB2B20">
        <w:rPr>
          <w:rFonts w:asciiTheme="minorHAnsi" w:hAnsiTheme="minorHAnsi" w:cstheme="minorHAnsi"/>
        </w:rPr>
        <w:t>m</w:t>
      </w:r>
      <w:r w:rsidRPr="00275AC7">
        <w:rPr>
          <w:rFonts w:asciiTheme="minorHAnsi" w:hAnsiTheme="minorHAnsi" w:cstheme="minorHAnsi"/>
        </w:rPr>
        <w:t xml:space="preserve">i, ki pa jih je treba izvajati skozi daljše obdobje in zahtevajo več sredstev in kadra za njihovo izvajanje. </w:t>
      </w:r>
      <w:r w:rsidRPr="00275AC7">
        <w:rPr>
          <w:rFonts w:asciiTheme="minorHAnsi" w:hAnsiTheme="minorHAnsi" w:cstheme="minorHAnsi"/>
        </w:rPr>
        <w:lastRenderedPageBreak/>
        <w:t>Dobra polovica komunikacijskih ukrepov je zato v različnih fazah izvajanja, 10 % ukrepov še ni v postopku, 20 % pa ni izvedenih.</w:t>
      </w:r>
    </w:p>
    <w:p w:rsidR="00275AC7" w:rsidRPr="00275AC7" w:rsidRDefault="00275AC7" w:rsidP="00F73713">
      <w:pPr>
        <w:spacing w:line="276" w:lineRule="auto"/>
        <w:jc w:val="both"/>
        <w:rPr>
          <w:rFonts w:asciiTheme="minorHAnsi" w:hAnsiTheme="minorHAnsi" w:cstheme="minorHAnsi"/>
        </w:rPr>
      </w:pPr>
    </w:p>
    <w:p w:rsidR="009B105C" w:rsidRDefault="00275AC7" w:rsidP="00F73713">
      <w:pPr>
        <w:spacing w:line="276" w:lineRule="auto"/>
        <w:jc w:val="both"/>
        <w:rPr>
          <w:rFonts w:asciiTheme="minorHAnsi" w:hAnsiTheme="minorHAnsi" w:cstheme="minorHAnsi"/>
        </w:rPr>
      </w:pPr>
      <w:r w:rsidRPr="00275AC7">
        <w:rPr>
          <w:rFonts w:asciiTheme="minorHAnsi" w:hAnsiTheme="minorHAnsi" w:cstheme="minorHAnsi"/>
        </w:rPr>
        <w:t>Ostali ukrepi, kot so odvzem velikih zveri iz narave, spremembe predpisov ali navodil za njihovo izvajanje ter akcijskih načrtov, so izvedeni ali v izvajanju v dobrih dveh tretjinah primerov (70 %), 11</w:t>
      </w:r>
      <w:r w:rsidR="00A33D4C">
        <w:rPr>
          <w:rFonts w:asciiTheme="minorHAnsi" w:hAnsiTheme="minorHAnsi" w:cstheme="minorHAnsi"/>
        </w:rPr>
        <w:t xml:space="preserve"> % jih še ni v postopku, 17</w:t>
      </w:r>
      <w:r w:rsidRPr="00275AC7">
        <w:rPr>
          <w:rFonts w:asciiTheme="minorHAnsi" w:hAnsiTheme="minorHAnsi" w:cstheme="minorHAnsi"/>
        </w:rPr>
        <w:t xml:space="preserve"> % pa ni izvedenih.</w:t>
      </w:r>
      <w:r w:rsidR="008C7036">
        <w:rPr>
          <w:rFonts w:asciiTheme="minorHAnsi" w:hAnsiTheme="minorHAnsi" w:cstheme="minorHAnsi"/>
        </w:rPr>
        <w:t xml:space="preserve"> I</w:t>
      </w:r>
      <w:r w:rsidR="008C7036" w:rsidRPr="008C7036">
        <w:rPr>
          <w:rFonts w:asciiTheme="minorHAnsi" w:hAnsiTheme="minorHAnsi" w:cstheme="minorHAnsi"/>
        </w:rPr>
        <w:t>zvajali</w:t>
      </w:r>
      <w:r w:rsidR="008C7036">
        <w:rPr>
          <w:rFonts w:asciiTheme="minorHAnsi" w:hAnsiTheme="minorHAnsi" w:cstheme="minorHAnsi"/>
        </w:rPr>
        <w:t xml:space="preserve"> so se predvsem </w:t>
      </w:r>
      <w:r w:rsidR="008C7036" w:rsidRPr="008C7036">
        <w:rPr>
          <w:rFonts w:asciiTheme="minorHAnsi" w:hAnsiTheme="minorHAnsi" w:cstheme="minorHAnsi"/>
        </w:rPr>
        <w:t xml:space="preserve">projekti, ki so prikazali sistemske rešitve za sobivanje z zvermi in </w:t>
      </w:r>
      <w:r w:rsidR="008C7036">
        <w:rPr>
          <w:rFonts w:asciiTheme="minorHAnsi" w:hAnsiTheme="minorHAnsi" w:cstheme="minorHAnsi"/>
        </w:rPr>
        <w:t xml:space="preserve">za </w:t>
      </w:r>
      <w:r w:rsidR="008C7036" w:rsidRPr="008C7036">
        <w:rPr>
          <w:rFonts w:asciiTheme="minorHAnsi" w:hAnsiTheme="minorHAnsi" w:cstheme="minorHAnsi"/>
        </w:rPr>
        <w:t>zmanjševanje konfliktov</w:t>
      </w:r>
      <w:r w:rsidR="00556620">
        <w:rPr>
          <w:rFonts w:asciiTheme="minorHAnsi" w:hAnsiTheme="minorHAnsi" w:cstheme="minorHAnsi"/>
        </w:rPr>
        <w:t xml:space="preserve"> med njimi in človekom</w:t>
      </w:r>
      <w:r w:rsidR="008C7036" w:rsidRPr="008C7036">
        <w:rPr>
          <w:rFonts w:asciiTheme="minorHAnsi" w:hAnsiTheme="minorHAnsi" w:cstheme="minorHAnsi"/>
        </w:rPr>
        <w:t>.</w:t>
      </w:r>
      <w:r w:rsidR="0010216A">
        <w:rPr>
          <w:rFonts w:asciiTheme="minorHAnsi" w:hAnsiTheme="minorHAnsi" w:cstheme="minorHAnsi"/>
        </w:rPr>
        <w:t xml:space="preserve"> </w:t>
      </w:r>
      <w:r w:rsidR="0010216A" w:rsidRPr="00F73713">
        <w:rPr>
          <w:rFonts w:asciiTheme="minorHAnsi" w:hAnsiTheme="minorHAnsi" w:cstheme="minorHAnsi"/>
        </w:rPr>
        <w:t xml:space="preserve">V letu 2018 je bil na področju upravljanja z velikimi zvermi sprejet </w:t>
      </w:r>
      <w:r w:rsidR="00556620">
        <w:rPr>
          <w:rFonts w:asciiTheme="minorHAnsi" w:hAnsiTheme="minorHAnsi" w:cstheme="minorHAnsi"/>
        </w:rPr>
        <w:t xml:space="preserve">tudi </w:t>
      </w:r>
      <w:r w:rsidR="0010216A" w:rsidRPr="00F73713">
        <w:rPr>
          <w:rFonts w:asciiTheme="minorHAnsi" w:hAnsiTheme="minorHAnsi" w:cstheme="minorHAnsi"/>
        </w:rPr>
        <w:t>akcijski načrt ohranjanja risa v Sloveniji. Sprejete so bile spremembe predpisov za ukrepe za izboljšanje habitata velikih zveri (rjavi medved (</w:t>
      </w:r>
      <w:proofErr w:type="spellStart"/>
      <w:r w:rsidR="0010216A" w:rsidRPr="00556620">
        <w:rPr>
          <w:rFonts w:asciiTheme="minorHAnsi" w:hAnsiTheme="minorHAnsi" w:cstheme="minorHAnsi"/>
          <w:i/>
        </w:rPr>
        <w:t>Ursus</w:t>
      </w:r>
      <w:proofErr w:type="spellEnd"/>
      <w:r w:rsidR="0010216A" w:rsidRPr="00556620">
        <w:rPr>
          <w:rFonts w:asciiTheme="minorHAnsi" w:hAnsiTheme="minorHAnsi" w:cstheme="minorHAnsi"/>
          <w:i/>
        </w:rPr>
        <w:t xml:space="preserve"> </w:t>
      </w:r>
      <w:proofErr w:type="spellStart"/>
      <w:r w:rsidR="0010216A" w:rsidRPr="00556620">
        <w:rPr>
          <w:rFonts w:asciiTheme="minorHAnsi" w:hAnsiTheme="minorHAnsi" w:cstheme="minorHAnsi"/>
          <w:i/>
        </w:rPr>
        <w:t>arctos</w:t>
      </w:r>
      <w:proofErr w:type="spellEnd"/>
      <w:r w:rsidR="0010216A" w:rsidRPr="00F73713">
        <w:rPr>
          <w:rFonts w:asciiTheme="minorHAnsi" w:hAnsiTheme="minorHAnsi" w:cstheme="minorHAnsi"/>
        </w:rPr>
        <w:t>), volk (</w:t>
      </w:r>
      <w:proofErr w:type="spellStart"/>
      <w:r w:rsidR="0010216A" w:rsidRPr="00556620">
        <w:rPr>
          <w:rFonts w:asciiTheme="minorHAnsi" w:hAnsiTheme="minorHAnsi" w:cstheme="minorHAnsi"/>
          <w:i/>
        </w:rPr>
        <w:t>Canis</w:t>
      </w:r>
      <w:proofErr w:type="spellEnd"/>
      <w:r w:rsidR="0010216A" w:rsidRPr="00556620">
        <w:rPr>
          <w:rFonts w:asciiTheme="minorHAnsi" w:hAnsiTheme="minorHAnsi" w:cstheme="minorHAnsi"/>
          <w:i/>
        </w:rPr>
        <w:t xml:space="preserve"> </w:t>
      </w:r>
      <w:proofErr w:type="spellStart"/>
      <w:r w:rsidR="0010216A" w:rsidRPr="00556620">
        <w:rPr>
          <w:rFonts w:asciiTheme="minorHAnsi" w:hAnsiTheme="minorHAnsi" w:cstheme="minorHAnsi"/>
          <w:i/>
        </w:rPr>
        <w:t>lupus</w:t>
      </w:r>
      <w:proofErr w:type="spellEnd"/>
      <w:r w:rsidR="0010216A" w:rsidRPr="00F73713">
        <w:rPr>
          <w:rFonts w:asciiTheme="minorHAnsi" w:hAnsiTheme="minorHAnsi" w:cstheme="minorHAnsi"/>
        </w:rPr>
        <w:t>), ris (</w:t>
      </w:r>
      <w:proofErr w:type="spellStart"/>
      <w:r w:rsidR="0010216A" w:rsidRPr="00556620">
        <w:rPr>
          <w:rFonts w:asciiTheme="minorHAnsi" w:hAnsiTheme="minorHAnsi" w:cstheme="minorHAnsi"/>
          <w:i/>
        </w:rPr>
        <w:t>Lynx</w:t>
      </w:r>
      <w:proofErr w:type="spellEnd"/>
      <w:r w:rsidR="0010216A" w:rsidRPr="00556620">
        <w:rPr>
          <w:rFonts w:asciiTheme="minorHAnsi" w:hAnsiTheme="minorHAnsi" w:cstheme="minorHAnsi"/>
          <w:i/>
        </w:rPr>
        <w:t xml:space="preserve"> </w:t>
      </w:r>
      <w:proofErr w:type="spellStart"/>
      <w:r w:rsidR="0010216A" w:rsidRPr="00556620">
        <w:rPr>
          <w:rFonts w:asciiTheme="minorHAnsi" w:hAnsiTheme="minorHAnsi" w:cstheme="minorHAnsi"/>
          <w:i/>
        </w:rPr>
        <w:t>lynx</w:t>
      </w:r>
      <w:proofErr w:type="spellEnd"/>
      <w:r w:rsidR="0010216A" w:rsidRPr="00F73713">
        <w:rPr>
          <w:rFonts w:asciiTheme="minorHAnsi" w:hAnsiTheme="minorHAnsi" w:cstheme="minorHAnsi"/>
        </w:rPr>
        <w:t>)) za zmanjšanje škodnih dogodkov. Prav tako so bili izvedeni ukrepi za zmanjšanje škode na drobnici s spremembo sistema odškodnin in zaščitnih ukrepov. Izvaja</w:t>
      </w:r>
      <w:r w:rsidR="00556620">
        <w:rPr>
          <w:rFonts w:asciiTheme="minorHAnsi" w:hAnsiTheme="minorHAnsi" w:cstheme="minorHAnsi"/>
        </w:rPr>
        <w:t xml:space="preserve">li so </w:t>
      </w:r>
      <w:r w:rsidR="0010216A" w:rsidRPr="00F73713">
        <w:rPr>
          <w:rFonts w:asciiTheme="minorHAnsi" w:hAnsiTheme="minorHAnsi" w:cstheme="minorHAnsi"/>
        </w:rPr>
        <w:t xml:space="preserve">se ukrepi za obnovo habitata rjavega medveda in risa na 8 območjih z ustrezno zaščito pašnih živali in drugega imetja za zmanjšanje škode, v okviru projektov LIFE DINALP BEAR (končan v letu 2018) in LIFE </w:t>
      </w:r>
      <w:proofErr w:type="spellStart"/>
      <w:r w:rsidR="0010216A" w:rsidRPr="00F73713">
        <w:rPr>
          <w:rFonts w:asciiTheme="minorHAnsi" w:hAnsiTheme="minorHAnsi" w:cstheme="minorHAnsi"/>
        </w:rPr>
        <w:t>Lynx</w:t>
      </w:r>
      <w:proofErr w:type="spellEnd"/>
      <w:r w:rsidR="0010216A" w:rsidRPr="00F73713">
        <w:rPr>
          <w:rFonts w:asciiTheme="minorHAnsi" w:hAnsiTheme="minorHAnsi" w:cstheme="minorHAnsi"/>
        </w:rPr>
        <w:t xml:space="preserve">. Za izboljšanje upravljanja in sobivanja z zvermi prispevajo še ostali projekti kot so: LIFE WOLFALPS, 3Lynx in </w:t>
      </w:r>
      <w:proofErr w:type="spellStart"/>
      <w:r w:rsidR="0010216A" w:rsidRPr="00F73713">
        <w:rPr>
          <w:rFonts w:asciiTheme="minorHAnsi" w:hAnsiTheme="minorHAnsi" w:cstheme="minorHAnsi"/>
        </w:rPr>
        <w:t>Carnivora</w:t>
      </w:r>
      <w:proofErr w:type="spellEnd"/>
      <w:r w:rsidR="0010216A" w:rsidRPr="00F73713">
        <w:rPr>
          <w:rFonts w:asciiTheme="minorHAnsi" w:hAnsiTheme="minorHAnsi" w:cstheme="minorHAnsi"/>
        </w:rPr>
        <w:t xml:space="preserve"> </w:t>
      </w:r>
      <w:proofErr w:type="spellStart"/>
      <w:r w:rsidR="0010216A" w:rsidRPr="00F73713">
        <w:rPr>
          <w:rFonts w:asciiTheme="minorHAnsi" w:hAnsiTheme="minorHAnsi" w:cstheme="minorHAnsi"/>
        </w:rPr>
        <w:t>Dinarica</w:t>
      </w:r>
      <w:proofErr w:type="spellEnd"/>
      <w:r w:rsidR="0010216A" w:rsidRPr="00F73713">
        <w:rPr>
          <w:rFonts w:asciiTheme="minorHAnsi" w:hAnsiTheme="minorHAnsi" w:cstheme="minorHAnsi"/>
        </w:rPr>
        <w:t>.</w:t>
      </w:r>
    </w:p>
    <w:p w:rsidR="00861EEA" w:rsidRDefault="00861EEA" w:rsidP="00F73713">
      <w:pPr>
        <w:spacing w:line="276" w:lineRule="auto"/>
        <w:jc w:val="both"/>
        <w:rPr>
          <w:rFonts w:asciiTheme="minorHAnsi" w:hAnsiTheme="minorHAnsi" w:cstheme="minorHAnsi"/>
        </w:rPr>
      </w:pPr>
    </w:p>
    <w:p w:rsidR="009B105C" w:rsidRPr="00F95045" w:rsidRDefault="009B105C" w:rsidP="00940F38">
      <w:pPr>
        <w:spacing w:line="276" w:lineRule="auto"/>
        <w:jc w:val="both"/>
        <w:rPr>
          <w:rFonts w:asciiTheme="minorHAnsi" w:hAnsiTheme="minorHAnsi" w:cstheme="minorHAnsi"/>
          <w:b/>
        </w:rPr>
      </w:pPr>
      <w:r w:rsidRPr="00F95045">
        <w:rPr>
          <w:rFonts w:asciiTheme="minorHAnsi" w:hAnsiTheme="minorHAnsi" w:cstheme="minorHAnsi"/>
          <w:b/>
        </w:rPr>
        <w:t>Ukrepi</w:t>
      </w:r>
      <w:r w:rsidR="006F05EB" w:rsidRPr="00F95045">
        <w:rPr>
          <w:rFonts w:asciiTheme="minorHAnsi" w:hAnsiTheme="minorHAnsi" w:cstheme="minorHAnsi"/>
          <w:b/>
        </w:rPr>
        <w:t>,</w:t>
      </w:r>
      <w:r w:rsidRPr="00F95045">
        <w:rPr>
          <w:rFonts w:asciiTheme="minorHAnsi" w:hAnsiTheme="minorHAnsi" w:cstheme="minorHAnsi"/>
          <w:b/>
        </w:rPr>
        <w:t xml:space="preserve"> pri katerih je odgovorni nosilec MOP ali ARSO</w:t>
      </w:r>
    </w:p>
    <w:p w:rsidR="009B105C" w:rsidRPr="002D1581" w:rsidRDefault="009B105C" w:rsidP="009B105C">
      <w:pPr>
        <w:spacing w:line="276" w:lineRule="auto"/>
        <w:jc w:val="both"/>
        <w:rPr>
          <w:rFonts w:asciiTheme="minorHAnsi" w:hAnsiTheme="minorHAnsi" w:cstheme="minorHAnsi"/>
        </w:rPr>
      </w:pPr>
    </w:p>
    <w:p w:rsidR="00017681" w:rsidRPr="00017681" w:rsidRDefault="00017681" w:rsidP="00017681">
      <w:pPr>
        <w:spacing w:line="276" w:lineRule="auto"/>
        <w:jc w:val="both"/>
        <w:rPr>
          <w:rFonts w:asciiTheme="minorHAnsi" w:hAnsiTheme="minorHAnsi" w:cstheme="minorHAnsi"/>
        </w:rPr>
      </w:pPr>
      <w:r w:rsidRPr="00017681">
        <w:rPr>
          <w:rFonts w:asciiTheme="minorHAnsi" w:hAnsiTheme="minorHAnsi" w:cstheme="minorHAnsi"/>
        </w:rPr>
        <w:t xml:space="preserve">V PUN je skupno 250 ukrepov v sektorju varstvo narave, kjer je odgovorni nosilec MOP ali ARSO. </w:t>
      </w:r>
    </w:p>
    <w:p w:rsidR="00017681" w:rsidRPr="00017681" w:rsidRDefault="00017681" w:rsidP="00017681">
      <w:pPr>
        <w:spacing w:line="276" w:lineRule="auto"/>
        <w:jc w:val="both"/>
        <w:rPr>
          <w:rFonts w:asciiTheme="minorHAnsi" w:hAnsiTheme="minorHAnsi" w:cstheme="minorHAnsi"/>
        </w:rPr>
      </w:pPr>
    </w:p>
    <w:p w:rsidR="00DD3BF1" w:rsidRDefault="00DD3BF1" w:rsidP="00275AC7">
      <w:pPr>
        <w:suppressAutoHyphens w:val="0"/>
        <w:spacing w:line="276" w:lineRule="auto"/>
        <w:jc w:val="both"/>
        <w:rPr>
          <w:rFonts w:asciiTheme="minorHAnsi" w:eastAsiaTheme="minorHAnsi" w:hAnsiTheme="minorHAnsi" w:cstheme="minorBidi"/>
          <w:noProof/>
          <w:sz w:val="22"/>
          <w:szCs w:val="22"/>
          <w:lang w:eastAsia="sl-SI"/>
        </w:rPr>
      </w:pPr>
    </w:p>
    <w:p w:rsidR="00DD3BF1" w:rsidRPr="00BE1849" w:rsidRDefault="00DD3BF1" w:rsidP="00275AC7">
      <w:pPr>
        <w:suppressAutoHyphens w:val="0"/>
        <w:spacing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lang w:eastAsia="sl-SI"/>
        </w:rPr>
        <w:drawing>
          <wp:inline distT="0" distB="0" distL="0" distR="0" wp14:anchorId="164A9518" wp14:editId="464688C5">
            <wp:extent cx="4448014" cy="2849394"/>
            <wp:effectExtent l="0" t="0" r="0" b="825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7889" cy="2849314"/>
                    </a:xfrm>
                    <a:prstGeom prst="rect">
                      <a:avLst/>
                    </a:prstGeom>
                    <a:noFill/>
                  </pic:spPr>
                </pic:pic>
              </a:graphicData>
            </a:graphic>
          </wp:inline>
        </w:drawing>
      </w:r>
    </w:p>
    <w:p w:rsidR="009B105C" w:rsidRDefault="00A93466" w:rsidP="00A93466">
      <w:pPr>
        <w:pStyle w:val="Napis"/>
        <w:ind w:left="720" w:hanging="720"/>
        <w:jc w:val="both"/>
        <w:rPr>
          <w:b w:val="0"/>
          <w:i/>
          <w:color w:val="auto"/>
          <w:sz w:val="20"/>
          <w:szCs w:val="20"/>
        </w:rPr>
      </w:pPr>
      <w:bookmarkStart w:id="16" w:name="_Toc28339600"/>
      <w:r w:rsidRPr="00A93466">
        <w:rPr>
          <w:b w:val="0"/>
          <w:i/>
          <w:color w:val="auto"/>
          <w:sz w:val="20"/>
          <w:szCs w:val="20"/>
        </w:rPr>
        <w:t xml:space="preserve">Slika </w:t>
      </w:r>
      <w:r w:rsidRPr="00A93466">
        <w:rPr>
          <w:b w:val="0"/>
          <w:i/>
          <w:color w:val="auto"/>
          <w:sz w:val="20"/>
          <w:szCs w:val="20"/>
        </w:rPr>
        <w:fldChar w:fldCharType="begin"/>
      </w:r>
      <w:r w:rsidRPr="00A93466">
        <w:rPr>
          <w:b w:val="0"/>
          <w:i/>
          <w:color w:val="auto"/>
          <w:sz w:val="20"/>
          <w:szCs w:val="20"/>
        </w:rPr>
        <w:instrText xml:space="preserve"> SEQ Slika \* ARABIC </w:instrText>
      </w:r>
      <w:r w:rsidRPr="00A93466">
        <w:rPr>
          <w:b w:val="0"/>
          <w:i/>
          <w:color w:val="auto"/>
          <w:sz w:val="20"/>
          <w:szCs w:val="20"/>
        </w:rPr>
        <w:fldChar w:fldCharType="separate"/>
      </w:r>
      <w:r w:rsidR="00CB184C">
        <w:rPr>
          <w:b w:val="0"/>
          <w:i/>
          <w:noProof/>
          <w:color w:val="auto"/>
          <w:sz w:val="20"/>
          <w:szCs w:val="20"/>
        </w:rPr>
        <w:t>6</w:t>
      </w:r>
      <w:r w:rsidRPr="00A93466">
        <w:rPr>
          <w:b w:val="0"/>
          <w:i/>
          <w:color w:val="auto"/>
          <w:sz w:val="20"/>
          <w:szCs w:val="20"/>
        </w:rPr>
        <w:fldChar w:fldCharType="end"/>
      </w:r>
      <w:r w:rsidR="009B105C" w:rsidRPr="00A93466">
        <w:rPr>
          <w:b w:val="0"/>
          <w:i/>
          <w:color w:val="auto"/>
          <w:sz w:val="20"/>
          <w:szCs w:val="20"/>
        </w:rPr>
        <w:t xml:space="preserve">: </w:t>
      </w:r>
      <w:r w:rsidRPr="00A93466">
        <w:rPr>
          <w:b w:val="0"/>
          <w:i/>
          <w:color w:val="auto"/>
          <w:sz w:val="20"/>
          <w:szCs w:val="20"/>
        </w:rPr>
        <w:tab/>
        <w:t xml:space="preserve">Izvajanje ukrepov PUN </w:t>
      </w:r>
      <w:r>
        <w:rPr>
          <w:b w:val="0"/>
          <w:i/>
          <w:color w:val="auto"/>
          <w:sz w:val="20"/>
          <w:szCs w:val="20"/>
        </w:rPr>
        <w:t>(</w:t>
      </w:r>
      <w:r w:rsidRPr="00A93466">
        <w:rPr>
          <w:b w:val="0"/>
          <w:i/>
          <w:color w:val="auto"/>
          <w:sz w:val="20"/>
          <w:szCs w:val="20"/>
        </w:rPr>
        <w:t>2015 – 2020</w:t>
      </w:r>
      <w:r>
        <w:rPr>
          <w:b w:val="0"/>
          <w:i/>
          <w:color w:val="auto"/>
          <w:sz w:val="20"/>
          <w:szCs w:val="20"/>
        </w:rPr>
        <w:t>)</w:t>
      </w:r>
      <w:r w:rsidRPr="00A93466">
        <w:rPr>
          <w:b w:val="0"/>
          <w:i/>
          <w:color w:val="auto"/>
          <w:sz w:val="20"/>
          <w:szCs w:val="20"/>
        </w:rPr>
        <w:t>, kjer je odgovorni nosilec MOP ali ARSO –</w:t>
      </w:r>
      <w:r w:rsidR="000124D0">
        <w:rPr>
          <w:b w:val="0"/>
          <w:i/>
          <w:color w:val="auto"/>
          <w:sz w:val="20"/>
          <w:szCs w:val="20"/>
        </w:rPr>
        <w:t xml:space="preserve"> </w:t>
      </w:r>
      <w:r w:rsidRPr="00A93466">
        <w:rPr>
          <w:b w:val="0"/>
          <w:i/>
          <w:color w:val="auto"/>
          <w:sz w:val="20"/>
          <w:szCs w:val="20"/>
        </w:rPr>
        <w:t>let</w:t>
      </w:r>
      <w:r w:rsidR="000124D0">
        <w:rPr>
          <w:b w:val="0"/>
          <w:i/>
          <w:color w:val="auto"/>
          <w:sz w:val="20"/>
          <w:szCs w:val="20"/>
        </w:rPr>
        <w:t>o</w:t>
      </w:r>
      <w:r w:rsidRPr="00A93466">
        <w:rPr>
          <w:b w:val="0"/>
          <w:i/>
          <w:color w:val="auto"/>
          <w:sz w:val="20"/>
          <w:szCs w:val="20"/>
        </w:rPr>
        <w:t xml:space="preserve"> 2018.</w:t>
      </w:r>
      <w:bookmarkEnd w:id="16"/>
    </w:p>
    <w:p w:rsidR="008C7D8E" w:rsidRDefault="008C7D8E" w:rsidP="00017681">
      <w:pPr>
        <w:spacing w:line="276" w:lineRule="auto"/>
        <w:jc w:val="both"/>
        <w:rPr>
          <w:rFonts w:asciiTheme="minorHAnsi" w:hAnsiTheme="minorHAnsi" w:cstheme="minorHAnsi"/>
        </w:rPr>
      </w:pPr>
    </w:p>
    <w:p w:rsidR="006A799E" w:rsidRDefault="00017681" w:rsidP="00017681">
      <w:pPr>
        <w:spacing w:line="276" w:lineRule="auto"/>
        <w:jc w:val="both"/>
        <w:rPr>
          <w:rFonts w:asciiTheme="minorHAnsi" w:hAnsiTheme="minorHAnsi" w:cstheme="minorHAnsi"/>
        </w:rPr>
      </w:pPr>
      <w:r w:rsidRPr="00017681">
        <w:rPr>
          <w:rFonts w:asciiTheme="minorHAnsi" w:hAnsiTheme="minorHAnsi" w:cstheme="minorHAnsi"/>
        </w:rPr>
        <w:t xml:space="preserve">Ukrepov varstva narave, kjer je odgovorni nosilec MOP, MOP (režijski obrat) ali MOP v sodelovanju z občino, je v PUN za sektor varstvo narave (brez monitoringov in raziskav) </w:t>
      </w:r>
      <w:r w:rsidRPr="00017681">
        <w:rPr>
          <w:rFonts w:asciiTheme="minorHAnsi" w:hAnsiTheme="minorHAnsi" w:cstheme="minorHAnsi"/>
        </w:rPr>
        <w:lastRenderedPageBreak/>
        <w:t>skupno 93. Ukrepi se nanašajo na komunikacijske aktivnosti (16), ukrepe za spremembe zakonodaje (60), zavarovanje (14) in obnovitev (3).</w:t>
      </w:r>
    </w:p>
    <w:p w:rsidR="00017681" w:rsidRDefault="00017681" w:rsidP="00017681">
      <w:pPr>
        <w:spacing w:line="276" w:lineRule="auto"/>
        <w:jc w:val="both"/>
        <w:rPr>
          <w:lang w:eastAsia="en-US"/>
        </w:rPr>
      </w:pPr>
    </w:p>
    <w:p w:rsidR="006A799E" w:rsidRPr="00BF0055" w:rsidRDefault="006A799E" w:rsidP="006A799E">
      <w:pPr>
        <w:spacing w:line="276" w:lineRule="auto"/>
        <w:jc w:val="both"/>
        <w:rPr>
          <w:rFonts w:asciiTheme="minorHAnsi" w:hAnsiTheme="minorHAnsi" w:cstheme="minorHAnsi"/>
        </w:rPr>
      </w:pPr>
      <w:r w:rsidRPr="00BF0055">
        <w:rPr>
          <w:rFonts w:asciiTheme="minorHAnsi" w:hAnsiTheme="minorHAnsi" w:cstheme="minorHAnsi"/>
        </w:rPr>
        <w:t>Ostali ukrepi kot so odvzem velikih zveri iz narave, spremembe predpisov ali navodil za njihovo izvajanje ter akcijskih načrtov, so izveden</w:t>
      </w:r>
      <w:r w:rsidR="00BF0055" w:rsidRPr="00BF0055">
        <w:rPr>
          <w:rFonts w:asciiTheme="minorHAnsi" w:hAnsiTheme="minorHAnsi" w:cstheme="minorHAnsi"/>
        </w:rPr>
        <w:t>i</w:t>
      </w:r>
      <w:r w:rsidRPr="00BF0055">
        <w:rPr>
          <w:rFonts w:asciiTheme="minorHAnsi" w:hAnsiTheme="minorHAnsi" w:cstheme="minorHAnsi"/>
        </w:rPr>
        <w:t xml:space="preserve"> ali v izvajanju </w:t>
      </w:r>
      <w:r w:rsidR="00BF0055" w:rsidRPr="00BF0055">
        <w:rPr>
          <w:rFonts w:asciiTheme="minorHAnsi" w:hAnsiTheme="minorHAnsi" w:cstheme="minorHAnsi"/>
        </w:rPr>
        <w:t>preko 75 %</w:t>
      </w:r>
      <w:r w:rsidRPr="00BF0055">
        <w:rPr>
          <w:rFonts w:asciiTheme="minorHAnsi" w:hAnsiTheme="minorHAnsi" w:cstheme="minorHAnsi"/>
        </w:rPr>
        <w:t xml:space="preserve"> primerov.</w:t>
      </w:r>
      <w:r w:rsidR="00DB4109">
        <w:rPr>
          <w:rFonts w:asciiTheme="minorHAnsi" w:hAnsiTheme="minorHAnsi" w:cstheme="minorHAnsi"/>
        </w:rPr>
        <w:t xml:space="preserve"> </w:t>
      </w:r>
      <w:r w:rsidR="006125AD">
        <w:rPr>
          <w:rFonts w:asciiTheme="minorHAnsi" w:hAnsiTheme="minorHAnsi" w:cstheme="minorHAnsi"/>
        </w:rPr>
        <w:t xml:space="preserve">Za področje velikih zveri so se izvajali predvsem ukrepi, </w:t>
      </w:r>
      <w:r w:rsidR="0006436D">
        <w:rPr>
          <w:rFonts w:asciiTheme="minorHAnsi" w:hAnsiTheme="minorHAnsi" w:cstheme="minorHAnsi"/>
        </w:rPr>
        <w:t>vezani na</w:t>
      </w:r>
      <w:r w:rsidR="00556620">
        <w:rPr>
          <w:rFonts w:asciiTheme="minorHAnsi" w:hAnsiTheme="minorHAnsi" w:cstheme="minorHAnsi"/>
        </w:rPr>
        <w:t>:</w:t>
      </w:r>
      <w:r w:rsidR="0006436D">
        <w:rPr>
          <w:rFonts w:asciiTheme="minorHAnsi" w:hAnsiTheme="minorHAnsi" w:cstheme="minorHAnsi"/>
        </w:rPr>
        <w:t xml:space="preserve"> spremembo</w:t>
      </w:r>
      <w:r w:rsidR="006511CA">
        <w:rPr>
          <w:rFonts w:asciiTheme="minorHAnsi" w:hAnsiTheme="minorHAnsi" w:cstheme="minorHAnsi"/>
        </w:rPr>
        <w:t xml:space="preserve"> zakonodaje</w:t>
      </w:r>
      <w:r w:rsidR="000B3296">
        <w:rPr>
          <w:rFonts w:asciiTheme="minorHAnsi" w:hAnsiTheme="minorHAnsi" w:cstheme="minorHAnsi"/>
        </w:rPr>
        <w:t>,</w:t>
      </w:r>
      <w:r w:rsidR="0006436D">
        <w:rPr>
          <w:rFonts w:asciiTheme="minorHAnsi" w:hAnsiTheme="minorHAnsi" w:cstheme="minorHAnsi"/>
        </w:rPr>
        <w:t xml:space="preserve"> namenjeni </w:t>
      </w:r>
      <w:r w:rsidR="001C7F54">
        <w:rPr>
          <w:rFonts w:asciiTheme="minorHAnsi" w:hAnsiTheme="minorHAnsi" w:cstheme="minorHAnsi"/>
        </w:rPr>
        <w:t xml:space="preserve">ohranjanju </w:t>
      </w:r>
      <w:r w:rsidR="0006436D">
        <w:rPr>
          <w:rFonts w:asciiTheme="minorHAnsi" w:hAnsiTheme="minorHAnsi" w:cstheme="minorHAnsi"/>
        </w:rPr>
        <w:t>vseh treh vrst velikih zveri</w:t>
      </w:r>
      <w:r w:rsidR="000B3296">
        <w:rPr>
          <w:rFonts w:asciiTheme="minorHAnsi" w:hAnsiTheme="minorHAnsi" w:cstheme="minorHAnsi"/>
        </w:rPr>
        <w:t>,</w:t>
      </w:r>
      <w:r w:rsidR="0006436D">
        <w:rPr>
          <w:rFonts w:asciiTheme="minorHAnsi" w:hAnsiTheme="minorHAnsi" w:cstheme="minorHAnsi"/>
        </w:rPr>
        <w:t xml:space="preserve"> </w:t>
      </w:r>
      <w:r w:rsidR="001C7F54">
        <w:rPr>
          <w:rFonts w:asciiTheme="minorHAnsi" w:hAnsiTheme="minorHAnsi" w:cstheme="minorHAnsi"/>
        </w:rPr>
        <w:t>zmanjševanj</w:t>
      </w:r>
      <w:r w:rsidR="00556620">
        <w:rPr>
          <w:rFonts w:asciiTheme="minorHAnsi" w:hAnsiTheme="minorHAnsi" w:cstheme="minorHAnsi"/>
        </w:rPr>
        <w:t>e</w:t>
      </w:r>
      <w:r w:rsidR="001C7F54">
        <w:rPr>
          <w:rFonts w:asciiTheme="minorHAnsi" w:hAnsiTheme="minorHAnsi" w:cstheme="minorHAnsi"/>
        </w:rPr>
        <w:t xml:space="preserve"> konfliktov</w:t>
      </w:r>
      <w:r w:rsidR="00556620">
        <w:rPr>
          <w:rFonts w:asciiTheme="minorHAnsi" w:hAnsiTheme="minorHAnsi" w:cstheme="minorHAnsi"/>
        </w:rPr>
        <w:t xml:space="preserve">, </w:t>
      </w:r>
      <w:r w:rsidR="001C7F54">
        <w:rPr>
          <w:rFonts w:asciiTheme="minorHAnsi" w:hAnsiTheme="minorHAnsi" w:cstheme="minorHAnsi"/>
        </w:rPr>
        <w:t xml:space="preserve"> preprečevanj</w:t>
      </w:r>
      <w:r w:rsidR="00556620">
        <w:rPr>
          <w:rFonts w:asciiTheme="minorHAnsi" w:hAnsiTheme="minorHAnsi" w:cstheme="minorHAnsi"/>
        </w:rPr>
        <w:t>e</w:t>
      </w:r>
      <w:r w:rsidR="001C7F54">
        <w:rPr>
          <w:rFonts w:asciiTheme="minorHAnsi" w:hAnsiTheme="minorHAnsi" w:cstheme="minorHAnsi"/>
        </w:rPr>
        <w:t>/zmanjševanj</w:t>
      </w:r>
      <w:r w:rsidR="00556620">
        <w:rPr>
          <w:rFonts w:asciiTheme="minorHAnsi" w:hAnsiTheme="minorHAnsi" w:cstheme="minorHAnsi"/>
        </w:rPr>
        <w:t>e</w:t>
      </w:r>
      <w:r w:rsidR="001C7F54">
        <w:rPr>
          <w:rFonts w:asciiTheme="minorHAnsi" w:hAnsiTheme="minorHAnsi" w:cstheme="minorHAnsi"/>
        </w:rPr>
        <w:t xml:space="preserve"> škod</w:t>
      </w:r>
      <w:r w:rsidR="00556620">
        <w:rPr>
          <w:rFonts w:asciiTheme="minorHAnsi" w:hAnsiTheme="minorHAnsi" w:cstheme="minorHAnsi"/>
        </w:rPr>
        <w:t xml:space="preserve"> in izboljšanje habitata za te vrste</w:t>
      </w:r>
      <w:r w:rsidR="001C7F54">
        <w:rPr>
          <w:rFonts w:asciiTheme="minorHAnsi" w:hAnsiTheme="minorHAnsi" w:cstheme="minorHAnsi"/>
        </w:rPr>
        <w:t>.</w:t>
      </w:r>
    </w:p>
    <w:p w:rsidR="006A799E" w:rsidRPr="00BF0055" w:rsidRDefault="006A799E" w:rsidP="006A799E">
      <w:pPr>
        <w:spacing w:line="276" w:lineRule="auto"/>
        <w:jc w:val="both"/>
        <w:rPr>
          <w:rFonts w:asciiTheme="minorHAnsi" w:hAnsiTheme="minorHAnsi" w:cstheme="minorHAnsi"/>
        </w:rPr>
      </w:pPr>
    </w:p>
    <w:p w:rsidR="009B105C" w:rsidRDefault="000124D0" w:rsidP="009B105C">
      <w:pPr>
        <w:spacing w:line="276" w:lineRule="auto"/>
        <w:jc w:val="both"/>
        <w:rPr>
          <w:rFonts w:asciiTheme="minorHAnsi" w:hAnsiTheme="minorHAnsi" w:cstheme="minorHAnsi"/>
        </w:rPr>
      </w:pPr>
      <w:r w:rsidRPr="00060C11">
        <w:rPr>
          <w:rFonts w:asciiTheme="minorHAnsi" w:hAnsiTheme="minorHAnsi" w:cstheme="minorHAnsi"/>
        </w:rPr>
        <w:t xml:space="preserve">Ukrepov varstva narave, kjer je kot odgovorni nosilec naveden ARSO, je skupno 157, vsi ukrepi pa se nanašajo na </w:t>
      </w:r>
      <w:r w:rsidR="005F3424" w:rsidRPr="00060C11">
        <w:rPr>
          <w:rFonts w:asciiTheme="minorHAnsi" w:hAnsiTheme="minorHAnsi" w:cstheme="minorHAnsi"/>
        </w:rPr>
        <w:t xml:space="preserve">izvedbo </w:t>
      </w:r>
      <w:r w:rsidRPr="00060C11">
        <w:rPr>
          <w:rFonts w:asciiTheme="minorHAnsi" w:hAnsiTheme="minorHAnsi" w:cstheme="minorHAnsi"/>
        </w:rPr>
        <w:t>pogodben</w:t>
      </w:r>
      <w:r w:rsidR="005F3424" w:rsidRPr="00060C11">
        <w:rPr>
          <w:rFonts w:asciiTheme="minorHAnsi" w:hAnsiTheme="minorHAnsi" w:cstheme="minorHAnsi"/>
        </w:rPr>
        <w:t>ega</w:t>
      </w:r>
      <w:r w:rsidRPr="00060C11">
        <w:rPr>
          <w:rFonts w:asciiTheme="minorHAnsi" w:hAnsiTheme="minorHAnsi" w:cstheme="minorHAnsi"/>
        </w:rPr>
        <w:t xml:space="preserve"> varstv</w:t>
      </w:r>
      <w:r w:rsidR="005F3424" w:rsidRPr="00060C11">
        <w:rPr>
          <w:rFonts w:asciiTheme="minorHAnsi" w:hAnsiTheme="minorHAnsi" w:cstheme="minorHAnsi"/>
        </w:rPr>
        <w:t>a</w:t>
      </w:r>
      <w:r w:rsidRPr="00060C11">
        <w:rPr>
          <w:rFonts w:asciiTheme="minorHAnsi" w:hAnsiTheme="minorHAnsi" w:cstheme="minorHAnsi"/>
        </w:rPr>
        <w:t xml:space="preserve">. </w:t>
      </w:r>
      <w:r w:rsidR="00BF0055" w:rsidRPr="00060C11">
        <w:rPr>
          <w:rFonts w:asciiTheme="minorHAnsi" w:hAnsiTheme="minorHAnsi" w:cstheme="minorHAnsi"/>
        </w:rPr>
        <w:t xml:space="preserve">Vsi </w:t>
      </w:r>
      <w:r w:rsidR="00A87922" w:rsidRPr="00060C11">
        <w:rPr>
          <w:rFonts w:asciiTheme="minorHAnsi" w:hAnsiTheme="minorHAnsi" w:cstheme="minorHAnsi"/>
        </w:rPr>
        <w:t xml:space="preserve">ti </w:t>
      </w:r>
      <w:r w:rsidR="00BF0055" w:rsidRPr="00060C11">
        <w:rPr>
          <w:rFonts w:asciiTheme="minorHAnsi" w:hAnsiTheme="minorHAnsi" w:cstheme="minorHAnsi"/>
        </w:rPr>
        <w:t>ukrepi še niso v postopku</w:t>
      </w:r>
      <w:r w:rsidR="00940F38" w:rsidRPr="00060C11">
        <w:rPr>
          <w:rFonts w:asciiTheme="minorHAnsi" w:hAnsiTheme="minorHAnsi" w:cstheme="minorHAnsi"/>
        </w:rPr>
        <w:t>.</w:t>
      </w:r>
    </w:p>
    <w:p w:rsidR="009B105C" w:rsidRPr="00A26703" w:rsidRDefault="009B105C" w:rsidP="009B105C">
      <w:pPr>
        <w:spacing w:line="276" w:lineRule="auto"/>
        <w:jc w:val="both"/>
        <w:rPr>
          <w:rFonts w:asciiTheme="minorHAnsi" w:hAnsiTheme="minorHAnsi" w:cstheme="minorHAnsi"/>
        </w:rPr>
      </w:pPr>
    </w:p>
    <w:p w:rsidR="00A26703" w:rsidRPr="00F95045" w:rsidRDefault="00A26703" w:rsidP="00F95045">
      <w:pPr>
        <w:rPr>
          <w:rFonts w:asciiTheme="minorHAnsi" w:hAnsiTheme="minorHAnsi" w:cstheme="minorHAnsi"/>
          <w:b/>
        </w:rPr>
      </w:pPr>
      <w:r w:rsidRPr="00F95045">
        <w:rPr>
          <w:rFonts w:asciiTheme="minorHAnsi" w:hAnsiTheme="minorHAnsi" w:cstheme="minorHAnsi"/>
          <w:b/>
        </w:rPr>
        <w:t>Ukrepi</w:t>
      </w:r>
      <w:r w:rsidR="006F05EB" w:rsidRPr="00F95045">
        <w:rPr>
          <w:rFonts w:asciiTheme="minorHAnsi" w:hAnsiTheme="minorHAnsi" w:cstheme="minorHAnsi"/>
          <w:b/>
        </w:rPr>
        <w:t>,</w:t>
      </w:r>
      <w:r w:rsidRPr="00F95045">
        <w:rPr>
          <w:rFonts w:asciiTheme="minorHAnsi" w:hAnsiTheme="minorHAnsi" w:cstheme="minorHAnsi"/>
          <w:b/>
        </w:rPr>
        <w:t xml:space="preserve"> pri katerih so odgovorni nosilci upravljavci zavarovanih območij</w:t>
      </w:r>
    </w:p>
    <w:p w:rsidR="00A26703" w:rsidRDefault="00A26703" w:rsidP="002D1581">
      <w:pPr>
        <w:spacing w:line="276" w:lineRule="auto"/>
        <w:jc w:val="both"/>
        <w:rPr>
          <w:rFonts w:asciiTheme="minorHAnsi" w:hAnsiTheme="minorHAnsi" w:cstheme="minorHAnsi"/>
        </w:rPr>
      </w:pPr>
    </w:p>
    <w:p w:rsidR="000124D0" w:rsidRDefault="000124D0" w:rsidP="000124D0">
      <w:pPr>
        <w:spacing w:line="276" w:lineRule="auto"/>
        <w:jc w:val="both"/>
        <w:rPr>
          <w:rFonts w:asciiTheme="minorHAnsi" w:hAnsiTheme="minorHAnsi" w:cstheme="minorHAnsi"/>
        </w:rPr>
      </w:pPr>
      <w:r w:rsidRPr="000124D0">
        <w:rPr>
          <w:rFonts w:asciiTheme="minorHAnsi" w:hAnsiTheme="minorHAnsi" w:cstheme="minorHAnsi"/>
        </w:rPr>
        <w:t>Ukrepov, kjer so kot odgovorni nosilci navedeni upravljavci zavarovanih območij (ali kot sodelujoči z drugimi institucijami), je skupno 490. O</w:t>
      </w:r>
      <w:r w:rsidR="00A33D4C">
        <w:rPr>
          <w:rFonts w:asciiTheme="minorHAnsi" w:hAnsiTheme="minorHAnsi" w:cstheme="minorHAnsi"/>
        </w:rPr>
        <w:t>d teh velika večina ukrepov (87 </w:t>
      </w:r>
      <w:r w:rsidRPr="000124D0">
        <w:rPr>
          <w:rFonts w:asciiTheme="minorHAnsi" w:hAnsiTheme="minorHAnsi" w:cstheme="minorHAnsi"/>
        </w:rPr>
        <w:t>%) spada pod sektor varstvo narave, 10 % pod nadzor, slaba 2 % pod prilagojeno kmetijsko prakso, manj kot 1 % pod upravljanje voda in gozdarstvo.</w:t>
      </w:r>
    </w:p>
    <w:p w:rsidR="000124D0" w:rsidRPr="000124D0" w:rsidRDefault="000124D0" w:rsidP="000124D0">
      <w:pPr>
        <w:spacing w:line="276" w:lineRule="auto"/>
        <w:jc w:val="both"/>
        <w:rPr>
          <w:rFonts w:asciiTheme="minorHAnsi" w:hAnsiTheme="minorHAnsi" w:cstheme="minorHAnsi"/>
        </w:rPr>
      </w:pPr>
    </w:p>
    <w:p w:rsidR="000124D0" w:rsidRDefault="000124D0" w:rsidP="000124D0">
      <w:pPr>
        <w:spacing w:line="276" w:lineRule="auto"/>
        <w:jc w:val="both"/>
        <w:rPr>
          <w:rFonts w:asciiTheme="minorHAnsi" w:hAnsiTheme="minorHAnsi" w:cstheme="minorHAnsi"/>
        </w:rPr>
      </w:pPr>
      <w:r w:rsidRPr="000124D0">
        <w:rPr>
          <w:rFonts w:asciiTheme="minorHAnsi" w:hAnsiTheme="minorHAnsi" w:cstheme="minorHAnsi"/>
        </w:rPr>
        <w:t xml:space="preserve">Ukrepi so vsebinsko vezani na izvajanje popisov, kartiranj in monitoringov, izvajanje nadzora (preko naravovarstvenih nadzornikov, ki so zaposleni na javnih zavodih), komunikacijske aktivnosti, odkup zemljišč, </w:t>
      </w:r>
      <w:proofErr w:type="spellStart"/>
      <w:r w:rsidRPr="000124D0">
        <w:rPr>
          <w:rFonts w:asciiTheme="minorHAnsi" w:hAnsiTheme="minorHAnsi" w:cstheme="minorHAnsi"/>
        </w:rPr>
        <w:t>renaturacijo</w:t>
      </w:r>
      <w:proofErr w:type="spellEnd"/>
      <w:r w:rsidRPr="000124D0">
        <w:rPr>
          <w:rFonts w:asciiTheme="minorHAnsi" w:hAnsiTheme="minorHAnsi" w:cstheme="minorHAnsi"/>
        </w:rPr>
        <w:t xml:space="preserve"> in obnovitev habitatov, odstranjevanje invazivnih tujerodnih vrst, usmerjanje obiska in vzdrževanje infrastrukture za obiskovalce, izvajanje KOPOP ukrepov ter vključevanje ciljev v načrte upravljanja.</w:t>
      </w:r>
    </w:p>
    <w:p w:rsidR="002D1581" w:rsidRDefault="002D1581" w:rsidP="00861EEA">
      <w:pPr>
        <w:spacing w:line="276" w:lineRule="auto"/>
        <w:rPr>
          <w:rFonts w:asciiTheme="minorHAnsi" w:hAnsiTheme="minorHAnsi" w:cstheme="minorHAnsi"/>
          <w:sz w:val="22"/>
        </w:rPr>
      </w:pPr>
    </w:p>
    <w:p w:rsidR="00DD3BF1" w:rsidRPr="002D1581" w:rsidRDefault="00DD3BF1" w:rsidP="00861EEA">
      <w:pPr>
        <w:spacing w:line="276" w:lineRule="auto"/>
        <w:rPr>
          <w:rFonts w:asciiTheme="minorHAnsi" w:hAnsiTheme="minorHAnsi" w:cstheme="minorHAnsi"/>
          <w:sz w:val="22"/>
        </w:rPr>
      </w:pPr>
      <w:r>
        <w:rPr>
          <w:rFonts w:asciiTheme="minorHAnsi" w:hAnsiTheme="minorHAnsi" w:cstheme="minorHAnsi"/>
          <w:noProof/>
          <w:sz w:val="22"/>
          <w:lang w:eastAsia="sl-SI"/>
        </w:rPr>
        <w:drawing>
          <wp:inline distT="0" distB="0" distL="0" distR="0" wp14:anchorId="252F9FF0" wp14:editId="2F177814">
            <wp:extent cx="3091912" cy="2172696"/>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1803" cy="2172620"/>
                    </a:xfrm>
                    <a:prstGeom prst="rect">
                      <a:avLst/>
                    </a:prstGeom>
                    <a:noFill/>
                  </pic:spPr>
                </pic:pic>
              </a:graphicData>
            </a:graphic>
          </wp:inline>
        </w:drawing>
      </w:r>
    </w:p>
    <w:p w:rsidR="002D1581" w:rsidRPr="00861EEA" w:rsidRDefault="00861EEA" w:rsidP="00861EEA">
      <w:pPr>
        <w:pStyle w:val="Napis"/>
        <w:ind w:left="720" w:hanging="720"/>
        <w:jc w:val="both"/>
        <w:rPr>
          <w:rFonts w:cstheme="minorHAnsi"/>
          <w:b w:val="0"/>
          <w:i/>
          <w:color w:val="auto"/>
          <w:sz w:val="20"/>
          <w:szCs w:val="20"/>
        </w:rPr>
      </w:pPr>
      <w:bookmarkStart w:id="17" w:name="_Toc28339601"/>
      <w:r w:rsidRPr="00861EEA">
        <w:rPr>
          <w:b w:val="0"/>
          <w:i/>
          <w:color w:val="auto"/>
          <w:sz w:val="20"/>
          <w:szCs w:val="20"/>
        </w:rPr>
        <w:t xml:space="preserve">Slika </w:t>
      </w:r>
      <w:r w:rsidRPr="00861EEA">
        <w:rPr>
          <w:b w:val="0"/>
          <w:i/>
          <w:color w:val="auto"/>
          <w:sz w:val="20"/>
          <w:szCs w:val="20"/>
        </w:rPr>
        <w:fldChar w:fldCharType="begin"/>
      </w:r>
      <w:r w:rsidRPr="00861EEA">
        <w:rPr>
          <w:b w:val="0"/>
          <w:i/>
          <w:color w:val="auto"/>
          <w:sz w:val="20"/>
          <w:szCs w:val="20"/>
        </w:rPr>
        <w:instrText xml:space="preserve"> SEQ Slika \* ARABIC </w:instrText>
      </w:r>
      <w:r w:rsidRPr="00861EEA">
        <w:rPr>
          <w:b w:val="0"/>
          <w:i/>
          <w:color w:val="auto"/>
          <w:sz w:val="20"/>
          <w:szCs w:val="20"/>
        </w:rPr>
        <w:fldChar w:fldCharType="separate"/>
      </w:r>
      <w:r w:rsidR="00CB184C">
        <w:rPr>
          <w:b w:val="0"/>
          <w:i/>
          <w:noProof/>
          <w:color w:val="auto"/>
          <w:sz w:val="20"/>
          <w:szCs w:val="20"/>
        </w:rPr>
        <w:t>7</w:t>
      </w:r>
      <w:r w:rsidRPr="00861EEA">
        <w:rPr>
          <w:b w:val="0"/>
          <w:i/>
          <w:color w:val="auto"/>
          <w:sz w:val="20"/>
          <w:szCs w:val="20"/>
        </w:rPr>
        <w:fldChar w:fldCharType="end"/>
      </w:r>
      <w:r w:rsidR="002D1581" w:rsidRPr="00861EEA">
        <w:rPr>
          <w:rFonts w:cstheme="minorHAnsi"/>
          <w:b w:val="0"/>
          <w:i/>
          <w:color w:val="auto"/>
          <w:sz w:val="20"/>
          <w:szCs w:val="20"/>
        </w:rPr>
        <w:t xml:space="preserve">: </w:t>
      </w:r>
      <w:r>
        <w:rPr>
          <w:rFonts w:cstheme="minorHAnsi"/>
          <w:b w:val="0"/>
          <w:i/>
          <w:color w:val="auto"/>
          <w:sz w:val="20"/>
          <w:szCs w:val="20"/>
        </w:rPr>
        <w:tab/>
      </w:r>
      <w:r w:rsidR="005208BE">
        <w:rPr>
          <w:rFonts w:cstheme="minorHAnsi"/>
          <w:b w:val="0"/>
          <w:i/>
          <w:color w:val="auto"/>
          <w:sz w:val="20"/>
          <w:szCs w:val="20"/>
        </w:rPr>
        <w:t>Izvajanje</w:t>
      </w:r>
      <w:r w:rsidR="002D1581" w:rsidRPr="00861EEA">
        <w:rPr>
          <w:rFonts w:cstheme="minorHAnsi"/>
          <w:b w:val="0"/>
          <w:i/>
          <w:color w:val="auto"/>
          <w:sz w:val="20"/>
          <w:szCs w:val="20"/>
        </w:rPr>
        <w:t xml:space="preserve"> ukrepov </w:t>
      </w:r>
      <w:r>
        <w:rPr>
          <w:rFonts w:cstheme="minorHAnsi"/>
          <w:b w:val="0"/>
          <w:i/>
          <w:color w:val="auto"/>
          <w:sz w:val="20"/>
          <w:szCs w:val="20"/>
        </w:rPr>
        <w:t xml:space="preserve">PUN (2015-2020) </w:t>
      </w:r>
      <w:r w:rsidR="002D1581" w:rsidRPr="00861EEA">
        <w:rPr>
          <w:rFonts w:cstheme="minorHAnsi"/>
          <w:b w:val="0"/>
          <w:i/>
          <w:color w:val="auto"/>
          <w:sz w:val="20"/>
          <w:szCs w:val="20"/>
        </w:rPr>
        <w:t>v letu 2018, kjer so odgovorni nosilci upravljavci zavarovanih območij.</w:t>
      </w:r>
      <w:bookmarkEnd w:id="17"/>
    </w:p>
    <w:p w:rsidR="00861EEA" w:rsidRDefault="00861EEA" w:rsidP="00861EEA">
      <w:pPr>
        <w:spacing w:line="276" w:lineRule="auto"/>
        <w:jc w:val="both"/>
        <w:rPr>
          <w:rFonts w:asciiTheme="minorHAnsi" w:hAnsiTheme="minorHAnsi" w:cstheme="minorHAnsi"/>
        </w:rPr>
      </w:pPr>
      <w:r w:rsidRPr="002D1581">
        <w:rPr>
          <w:rFonts w:asciiTheme="minorHAnsi" w:hAnsiTheme="minorHAnsi" w:cstheme="minorHAnsi"/>
        </w:rPr>
        <w:t xml:space="preserve">Skupno je od teh </w:t>
      </w:r>
      <w:r w:rsidRPr="00EF47F0">
        <w:rPr>
          <w:rFonts w:asciiTheme="minorHAnsi" w:hAnsiTheme="minorHAnsi" w:cstheme="minorHAnsi"/>
        </w:rPr>
        <w:t>ukrepov izvedenih preko polovica (51 %), dobra tretjina pa jih je delno izvedenih ali v izvajanju</w:t>
      </w:r>
      <w:r w:rsidRPr="002D1581">
        <w:rPr>
          <w:rFonts w:asciiTheme="minorHAnsi" w:hAnsiTheme="minorHAnsi" w:cstheme="minorHAnsi"/>
          <w:b/>
        </w:rPr>
        <w:t xml:space="preserve"> </w:t>
      </w:r>
      <w:r w:rsidRPr="002D1581">
        <w:rPr>
          <w:rFonts w:asciiTheme="minorHAnsi" w:hAnsiTheme="minorHAnsi" w:cstheme="minorHAnsi"/>
        </w:rPr>
        <w:t xml:space="preserve">(skupno 35 %), 7 % jih še ni v postopku, samo 4 % </w:t>
      </w:r>
      <w:r>
        <w:rPr>
          <w:rFonts w:asciiTheme="minorHAnsi" w:hAnsiTheme="minorHAnsi" w:cstheme="minorHAnsi"/>
        </w:rPr>
        <w:t xml:space="preserve">ukrepov pa ni </w:t>
      </w:r>
      <w:r w:rsidRPr="00455F81">
        <w:rPr>
          <w:rFonts w:asciiTheme="minorHAnsi" w:hAnsiTheme="minorHAnsi" w:cstheme="minorHAnsi"/>
        </w:rPr>
        <w:t>izvedenih (</w:t>
      </w:r>
      <w:r w:rsidR="00455F81">
        <w:rPr>
          <w:rFonts w:asciiTheme="minorHAnsi" w:hAnsiTheme="minorHAnsi" w:cstheme="minorHAnsi"/>
        </w:rPr>
        <w:t>s</w:t>
      </w:r>
      <w:r w:rsidRPr="00455F81">
        <w:rPr>
          <w:rFonts w:asciiTheme="minorHAnsi" w:hAnsiTheme="minorHAnsi" w:cstheme="minorHAnsi"/>
        </w:rPr>
        <w:t>lika 7).</w:t>
      </w:r>
      <w:r w:rsidRPr="002D1581">
        <w:rPr>
          <w:rFonts w:asciiTheme="minorHAnsi" w:hAnsiTheme="minorHAnsi" w:cstheme="minorHAnsi"/>
        </w:rPr>
        <w:t xml:space="preserve"> </w:t>
      </w:r>
    </w:p>
    <w:p w:rsidR="002D1581" w:rsidRPr="002D1581" w:rsidRDefault="002D1581" w:rsidP="002D1581">
      <w:pPr>
        <w:spacing w:line="276" w:lineRule="auto"/>
        <w:jc w:val="both"/>
        <w:rPr>
          <w:rFonts w:asciiTheme="minorHAnsi" w:hAnsiTheme="minorHAnsi" w:cstheme="minorHAnsi"/>
        </w:rPr>
      </w:pPr>
    </w:p>
    <w:p w:rsidR="002D1581" w:rsidRDefault="002D1581" w:rsidP="00861EEA">
      <w:pPr>
        <w:spacing w:line="276" w:lineRule="auto"/>
        <w:rPr>
          <w:rFonts w:asciiTheme="minorHAnsi" w:hAnsiTheme="minorHAnsi" w:cstheme="minorHAnsi"/>
          <w:b/>
        </w:rPr>
      </w:pPr>
    </w:p>
    <w:p w:rsidR="00DD3BF1" w:rsidRPr="002D1581" w:rsidRDefault="00DD3BF1" w:rsidP="00861EEA">
      <w:pPr>
        <w:spacing w:line="276" w:lineRule="auto"/>
        <w:rPr>
          <w:rFonts w:asciiTheme="minorHAnsi" w:hAnsiTheme="minorHAnsi" w:cstheme="minorHAnsi"/>
          <w:b/>
        </w:rPr>
      </w:pPr>
      <w:r>
        <w:rPr>
          <w:rFonts w:asciiTheme="minorHAnsi" w:hAnsiTheme="minorHAnsi" w:cstheme="minorHAnsi"/>
          <w:b/>
          <w:noProof/>
          <w:lang w:eastAsia="sl-SI"/>
        </w:rPr>
        <w:drawing>
          <wp:inline distT="0" distB="0" distL="0" distR="0" wp14:anchorId="32667274" wp14:editId="1F41A828">
            <wp:extent cx="4676102" cy="3115159"/>
            <wp:effectExtent l="0" t="0" r="0" b="952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8955" cy="3117060"/>
                    </a:xfrm>
                    <a:prstGeom prst="rect">
                      <a:avLst/>
                    </a:prstGeom>
                    <a:noFill/>
                  </pic:spPr>
                </pic:pic>
              </a:graphicData>
            </a:graphic>
          </wp:inline>
        </w:drawing>
      </w:r>
    </w:p>
    <w:p w:rsidR="002D1581" w:rsidRPr="00861EEA" w:rsidRDefault="00861EEA" w:rsidP="00861EEA">
      <w:pPr>
        <w:pStyle w:val="Napis"/>
        <w:ind w:left="720" w:hanging="720"/>
        <w:jc w:val="both"/>
        <w:rPr>
          <w:rFonts w:cstheme="minorHAnsi"/>
          <w:b w:val="0"/>
          <w:i/>
          <w:color w:val="auto"/>
          <w:sz w:val="20"/>
          <w:szCs w:val="20"/>
        </w:rPr>
      </w:pPr>
      <w:bookmarkStart w:id="18" w:name="_Toc28339602"/>
      <w:r w:rsidRPr="00861EEA">
        <w:rPr>
          <w:b w:val="0"/>
          <w:i/>
          <w:color w:val="auto"/>
          <w:sz w:val="20"/>
          <w:szCs w:val="20"/>
        </w:rPr>
        <w:t xml:space="preserve">Slika </w:t>
      </w:r>
      <w:r w:rsidRPr="00861EEA">
        <w:rPr>
          <w:b w:val="0"/>
          <w:i/>
          <w:color w:val="auto"/>
          <w:sz w:val="20"/>
          <w:szCs w:val="20"/>
        </w:rPr>
        <w:fldChar w:fldCharType="begin"/>
      </w:r>
      <w:r w:rsidRPr="00861EEA">
        <w:rPr>
          <w:b w:val="0"/>
          <w:i/>
          <w:color w:val="auto"/>
          <w:sz w:val="20"/>
          <w:szCs w:val="20"/>
        </w:rPr>
        <w:instrText xml:space="preserve"> SEQ Slika \* ARABIC </w:instrText>
      </w:r>
      <w:r w:rsidRPr="00861EEA">
        <w:rPr>
          <w:b w:val="0"/>
          <w:i/>
          <w:color w:val="auto"/>
          <w:sz w:val="20"/>
          <w:szCs w:val="20"/>
        </w:rPr>
        <w:fldChar w:fldCharType="separate"/>
      </w:r>
      <w:r w:rsidR="00CB184C">
        <w:rPr>
          <w:b w:val="0"/>
          <w:i/>
          <w:noProof/>
          <w:color w:val="auto"/>
          <w:sz w:val="20"/>
          <w:szCs w:val="20"/>
        </w:rPr>
        <w:t>8</w:t>
      </w:r>
      <w:r w:rsidRPr="00861EEA">
        <w:rPr>
          <w:b w:val="0"/>
          <w:i/>
          <w:color w:val="auto"/>
          <w:sz w:val="20"/>
          <w:szCs w:val="20"/>
        </w:rPr>
        <w:fldChar w:fldCharType="end"/>
      </w:r>
      <w:r w:rsidR="002D1581" w:rsidRPr="00861EEA">
        <w:rPr>
          <w:rFonts w:cstheme="minorHAnsi"/>
          <w:b w:val="0"/>
          <w:i/>
          <w:color w:val="auto"/>
          <w:sz w:val="20"/>
          <w:szCs w:val="20"/>
        </w:rPr>
        <w:t xml:space="preserve">: </w:t>
      </w:r>
      <w:r>
        <w:rPr>
          <w:rFonts w:cstheme="minorHAnsi"/>
          <w:b w:val="0"/>
          <w:i/>
          <w:color w:val="auto"/>
          <w:sz w:val="20"/>
          <w:szCs w:val="20"/>
        </w:rPr>
        <w:tab/>
        <w:t>I</w:t>
      </w:r>
      <w:r w:rsidR="002D1581" w:rsidRPr="00861EEA">
        <w:rPr>
          <w:rFonts w:cstheme="minorHAnsi"/>
          <w:b w:val="0"/>
          <w:i/>
          <w:color w:val="auto"/>
          <w:sz w:val="20"/>
          <w:szCs w:val="20"/>
        </w:rPr>
        <w:t>zvajanj</w:t>
      </w:r>
      <w:r>
        <w:rPr>
          <w:rFonts w:cstheme="minorHAnsi"/>
          <w:b w:val="0"/>
          <w:i/>
          <w:color w:val="auto"/>
          <w:sz w:val="20"/>
          <w:szCs w:val="20"/>
        </w:rPr>
        <w:t>e</w:t>
      </w:r>
      <w:r w:rsidR="002D1581" w:rsidRPr="00861EEA">
        <w:rPr>
          <w:rFonts w:cstheme="minorHAnsi"/>
          <w:b w:val="0"/>
          <w:i/>
          <w:color w:val="auto"/>
          <w:sz w:val="20"/>
          <w:szCs w:val="20"/>
        </w:rPr>
        <w:t xml:space="preserve"> ukrepov PUN </w:t>
      </w:r>
      <w:r>
        <w:rPr>
          <w:rFonts w:cstheme="minorHAnsi"/>
          <w:b w:val="0"/>
          <w:i/>
          <w:color w:val="auto"/>
          <w:sz w:val="20"/>
          <w:szCs w:val="20"/>
        </w:rPr>
        <w:t>(</w:t>
      </w:r>
      <w:r w:rsidR="002D1581" w:rsidRPr="00861EEA">
        <w:rPr>
          <w:rFonts w:cstheme="minorHAnsi"/>
          <w:b w:val="0"/>
          <w:i/>
          <w:color w:val="auto"/>
          <w:sz w:val="20"/>
          <w:szCs w:val="20"/>
        </w:rPr>
        <w:t>2015 -2020</w:t>
      </w:r>
      <w:r>
        <w:rPr>
          <w:rFonts w:cstheme="minorHAnsi"/>
          <w:b w:val="0"/>
          <w:i/>
          <w:color w:val="auto"/>
          <w:sz w:val="20"/>
          <w:szCs w:val="20"/>
        </w:rPr>
        <w:t>)</w:t>
      </w:r>
      <w:r w:rsidR="002D1581" w:rsidRPr="00861EEA">
        <w:rPr>
          <w:rFonts w:cstheme="minorHAnsi"/>
          <w:b w:val="0"/>
          <w:i/>
          <w:color w:val="auto"/>
          <w:sz w:val="20"/>
          <w:szCs w:val="20"/>
        </w:rPr>
        <w:t xml:space="preserve"> po posameznih zavarovanih območjih – </w:t>
      </w:r>
      <w:r>
        <w:rPr>
          <w:rFonts w:cstheme="minorHAnsi"/>
          <w:b w:val="0"/>
          <w:i/>
          <w:color w:val="auto"/>
          <w:sz w:val="20"/>
          <w:szCs w:val="20"/>
        </w:rPr>
        <w:t xml:space="preserve">leto </w:t>
      </w:r>
      <w:r w:rsidR="002D1581" w:rsidRPr="00861EEA">
        <w:rPr>
          <w:rFonts w:cstheme="minorHAnsi"/>
          <w:b w:val="0"/>
          <w:i/>
          <w:color w:val="auto"/>
          <w:sz w:val="20"/>
          <w:szCs w:val="20"/>
        </w:rPr>
        <w:t>2018.</w:t>
      </w:r>
      <w:bookmarkEnd w:id="18"/>
    </w:p>
    <w:p w:rsidR="009B105C" w:rsidRDefault="009B105C" w:rsidP="002D1581">
      <w:pPr>
        <w:spacing w:line="276" w:lineRule="auto"/>
        <w:jc w:val="both"/>
        <w:rPr>
          <w:rFonts w:asciiTheme="minorHAnsi" w:hAnsiTheme="minorHAnsi" w:cstheme="minorHAnsi"/>
          <w:b/>
        </w:rPr>
      </w:pPr>
    </w:p>
    <w:p w:rsidR="008F59A8" w:rsidRPr="008F59A8" w:rsidRDefault="008F59A8" w:rsidP="008F59A8">
      <w:pPr>
        <w:suppressAutoHyphens w:val="0"/>
        <w:spacing w:after="200" w:line="276" w:lineRule="auto"/>
        <w:rPr>
          <w:rFonts w:asciiTheme="minorHAnsi" w:eastAsiaTheme="minorHAnsi" w:hAnsiTheme="minorHAnsi" w:cstheme="minorBidi"/>
          <w:b/>
          <w:sz w:val="22"/>
          <w:szCs w:val="22"/>
          <w:lang w:eastAsia="en-US"/>
        </w:rPr>
      </w:pPr>
      <w:r w:rsidRPr="008F59A8">
        <w:rPr>
          <w:rFonts w:asciiTheme="minorHAnsi" w:eastAsiaTheme="minorHAnsi" w:hAnsiTheme="minorHAnsi" w:cstheme="minorBidi"/>
          <w:b/>
          <w:sz w:val="22"/>
          <w:szCs w:val="22"/>
          <w:lang w:eastAsia="en-US"/>
        </w:rPr>
        <w:t>TRIGLAVSKI NARODNI PARK</w:t>
      </w:r>
    </w:p>
    <w:p w:rsidR="008F59A8" w:rsidRPr="008F59A8" w:rsidRDefault="008F59A8" w:rsidP="008F59A8">
      <w:pPr>
        <w:suppressAutoHyphens w:val="0"/>
        <w:spacing w:after="200" w:line="276" w:lineRule="auto"/>
        <w:jc w:val="both"/>
        <w:rPr>
          <w:rFonts w:asciiTheme="minorHAnsi" w:eastAsiaTheme="minorHAnsi" w:hAnsiTheme="minorHAnsi" w:cstheme="minorBidi"/>
          <w:sz w:val="22"/>
          <w:szCs w:val="22"/>
          <w:lang w:eastAsia="en-US"/>
        </w:rPr>
      </w:pPr>
      <w:r w:rsidRPr="008F59A8">
        <w:rPr>
          <w:rFonts w:asciiTheme="minorHAnsi" w:eastAsiaTheme="minorHAnsi" w:hAnsiTheme="minorHAnsi" w:cstheme="minorBidi"/>
          <w:sz w:val="22"/>
          <w:szCs w:val="22"/>
          <w:lang w:eastAsia="en-US"/>
        </w:rPr>
        <w:t>Osnova za analizo izvajanja ukrepov PUN v letu 2018, pri katerih je Javni zavod Triglavski narodni park (JZ TNP) določen kot odgovorni nosilec za njihovo izvedbo, je bilo »Poročilo o izvajanju ukrepov iz Priloge 6.1 Programa upravljanja območij Natura 2000 v Sloveniji za obdobje 2015-2020 v letu 2018«, ki ga je izdelal JZ TNP v skladu s poročanjem MOP. V poročilu so v letu 2018 izvedene aktivnosti prikazane ločeno po posameznih območjih Natura 2000.</w:t>
      </w:r>
    </w:p>
    <w:p w:rsidR="008F59A8" w:rsidRPr="008F59A8" w:rsidRDefault="008F59A8" w:rsidP="008F59A8">
      <w:pPr>
        <w:suppressAutoHyphens w:val="0"/>
        <w:spacing w:after="200" w:line="276" w:lineRule="auto"/>
        <w:jc w:val="both"/>
        <w:rPr>
          <w:rFonts w:asciiTheme="minorHAnsi" w:eastAsiaTheme="minorHAnsi" w:hAnsiTheme="minorHAnsi" w:cstheme="minorBidi"/>
          <w:sz w:val="22"/>
          <w:szCs w:val="22"/>
          <w:lang w:eastAsia="en-US"/>
        </w:rPr>
      </w:pPr>
      <w:r w:rsidRPr="008F59A8">
        <w:rPr>
          <w:rFonts w:asciiTheme="minorHAnsi" w:eastAsiaTheme="minorHAnsi" w:hAnsiTheme="minorHAnsi" w:cstheme="minorBidi"/>
          <w:sz w:val="22"/>
          <w:szCs w:val="22"/>
          <w:lang w:eastAsia="en-US"/>
        </w:rPr>
        <w:t>Skupno je v PUN navedenih 66 ukrepov, pri katerih je JZ TNP določen kot odgovorni nosilec, od tega jih je 38 izvedenih, 3 delno izvedeni, 17 ukrepov s statusom se izvaja, 8 s sta</w:t>
      </w:r>
      <w:r w:rsidR="008C7D8E">
        <w:rPr>
          <w:rFonts w:asciiTheme="minorHAnsi" w:eastAsiaTheme="minorHAnsi" w:hAnsiTheme="minorHAnsi" w:cstheme="minorBidi"/>
          <w:sz w:val="22"/>
          <w:szCs w:val="22"/>
          <w:lang w:eastAsia="en-US"/>
        </w:rPr>
        <w:t>t</w:t>
      </w:r>
      <w:r w:rsidRPr="008F59A8">
        <w:rPr>
          <w:rFonts w:asciiTheme="minorHAnsi" w:eastAsiaTheme="minorHAnsi" w:hAnsiTheme="minorHAnsi" w:cstheme="minorBidi"/>
          <w:sz w:val="22"/>
          <w:szCs w:val="22"/>
          <w:lang w:eastAsia="en-US"/>
        </w:rPr>
        <w:t xml:space="preserve">usom še ni v postopku. Izvajanje </w:t>
      </w:r>
      <w:r w:rsidR="00FB2B20" w:rsidRPr="008F59A8">
        <w:rPr>
          <w:rFonts w:asciiTheme="minorHAnsi" w:eastAsiaTheme="minorHAnsi" w:hAnsiTheme="minorHAnsi" w:cstheme="minorBidi"/>
          <w:sz w:val="22"/>
          <w:szCs w:val="22"/>
          <w:lang w:eastAsia="en-US"/>
        </w:rPr>
        <w:t>ukrep</w:t>
      </w:r>
      <w:r w:rsidR="00FB2B20">
        <w:rPr>
          <w:rFonts w:asciiTheme="minorHAnsi" w:eastAsiaTheme="minorHAnsi" w:hAnsiTheme="minorHAnsi" w:cstheme="minorBidi"/>
          <w:sz w:val="22"/>
          <w:szCs w:val="22"/>
          <w:lang w:eastAsia="en-US"/>
        </w:rPr>
        <w:t xml:space="preserve">ov </w:t>
      </w:r>
      <w:r w:rsidRPr="008F59A8">
        <w:rPr>
          <w:rFonts w:asciiTheme="minorHAnsi" w:eastAsiaTheme="minorHAnsi" w:hAnsiTheme="minorHAnsi" w:cstheme="minorBidi"/>
          <w:sz w:val="22"/>
          <w:szCs w:val="22"/>
          <w:lang w:eastAsia="en-US"/>
        </w:rPr>
        <w:t xml:space="preserve">je bilo predvideno v okviru rednega dela JZ TNP in različnih projektov, od katerih sta najpomembnejša projekta </w:t>
      </w:r>
      <w:proofErr w:type="spellStart"/>
      <w:r w:rsidRPr="008F59A8">
        <w:rPr>
          <w:rFonts w:asciiTheme="minorHAnsi" w:eastAsiaTheme="minorHAnsi" w:hAnsiTheme="minorHAnsi" w:cstheme="minorBidi"/>
          <w:sz w:val="22"/>
          <w:szCs w:val="22"/>
          <w:lang w:eastAsia="en-US"/>
        </w:rPr>
        <w:t>VrH</w:t>
      </w:r>
      <w:proofErr w:type="spellEnd"/>
      <w:r w:rsidRPr="008F59A8">
        <w:rPr>
          <w:rFonts w:asciiTheme="minorHAnsi" w:eastAsiaTheme="minorHAnsi" w:hAnsiTheme="minorHAnsi" w:cstheme="minorBidi"/>
          <w:sz w:val="22"/>
          <w:szCs w:val="22"/>
          <w:lang w:eastAsia="en-US"/>
        </w:rPr>
        <w:t xml:space="preserve"> Julijcev in Nat2Care.</w:t>
      </w:r>
    </w:p>
    <w:p w:rsidR="008F59A8" w:rsidRPr="008F59A8" w:rsidRDefault="008F59A8" w:rsidP="008F59A8">
      <w:pPr>
        <w:suppressAutoHyphens w:val="0"/>
        <w:spacing w:after="200" w:line="276" w:lineRule="auto"/>
        <w:jc w:val="both"/>
        <w:rPr>
          <w:rFonts w:asciiTheme="minorHAnsi" w:eastAsiaTheme="minorHAnsi" w:hAnsiTheme="minorHAnsi" w:cstheme="minorBidi"/>
          <w:b/>
          <w:sz w:val="22"/>
          <w:szCs w:val="22"/>
          <w:lang w:eastAsia="en-US"/>
        </w:rPr>
      </w:pPr>
      <w:r w:rsidRPr="008F59A8">
        <w:rPr>
          <w:rFonts w:asciiTheme="minorHAnsi" w:eastAsiaTheme="minorHAnsi" w:hAnsiTheme="minorHAnsi" w:cstheme="minorBidi"/>
          <w:b/>
          <w:sz w:val="22"/>
          <w:szCs w:val="22"/>
          <w:lang w:eastAsia="en-US"/>
        </w:rPr>
        <w:t>KOZJANSKI REGIJSKI PARK</w:t>
      </w:r>
    </w:p>
    <w:p w:rsidR="008F59A8" w:rsidRPr="008F59A8" w:rsidRDefault="008F59A8" w:rsidP="008F59A8">
      <w:pPr>
        <w:suppressAutoHyphens w:val="0"/>
        <w:spacing w:after="200" w:line="276" w:lineRule="auto"/>
        <w:jc w:val="both"/>
        <w:rPr>
          <w:rFonts w:asciiTheme="minorHAnsi" w:eastAsiaTheme="minorHAnsi" w:hAnsiTheme="minorHAnsi" w:cstheme="minorBidi"/>
          <w:sz w:val="22"/>
          <w:szCs w:val="22"/>
          <w:lang w:eastAsia="en-US"/>
        </w:rPr>
      </w:pPr>
      <w:r w:rsidRPr="008F59A8">
        <w:rPr>
          <w:rFonts w:asciiTheme="minorHAnsi" w:eastAsiaTheme="minorHAnsi" w:hAnsiTheme="minorHAnsi" w:cstheme="minorBidi"/>
          <w:sz w:val="22"/>
          <w:szCs w:val="22"/>
          <w:lang w:eastAsia="en-US"/>
        </w:rPr>
        <w:t>Osnova za analizo izvajanja ukrepov PUN v letu 2018, pri katerih je Javni zavod Kozjanski park (JZ KP) določen kot odgovorni nosilec za njihovo izvedbo, je bilo »Letno poročilo Javnega zavoda Kozjanski park za leto 2018«, ki ga je JZ KP oddal na MOP. V letu 2018 so na JZ KP prednostno izvajali naloge iz PUN, njihove naloge se nanašajo predvsem na izboljšanje stanja ohranjenosti kvalifikacijskih vrst preko komunikacijskih aktivnosti, nadaljevanja razvoja primerne kmetijske prakse in blagovne znamke visokodebelnih travniških sadovnjakov ter izboljšanja obiskovanja območja.</w:t>
      </w:r>
    </w:p>
    <w:p w:rsidR="008F59A8" w:rsidRPr="008F59A8" w:rsidRDefault="008F59A8" w:rsidP="008F59A8">
      <w:pPr>
        <w:suppressAutoHyphens w:val="0"/>
        <w:spacing w:after="200" w:line="276" w:lineRule="auto"/>
        <w:jc w:val="both"/>
        <w:rPr>
          <w:rFonts w:asciiTheme="minorHAnsi" w:eastAsiaTheme="minorHAnsi" w:hAnsiTheme="minorHAnsi" w:cstheme="minorBidi"/>
          <w:sz w:val="22"/>
          <w:szCs w:val="22"/>
          <w:lang w:eastAsia="en-US"/>
        </w:rPr>
      </w:pPr>
      <w:r w:rsidRPr="008F59A8">
        <w:rPr>
          <w:rFonts w:asciiTheme="minorHAnsi" w:eastAsiaTheme="minorHAnsi" w:hAnsiTheme="minorHAnsi" w:cstheme="minorBidi"/>
          <w:sz w:val="22"/>
          <w:szCs w:val="22"/>
          <w:lang w:eastAsia="en-US"/>
        </w:rPr>
        <w:t>Skupno je v PUN 13 ukrepov, pri katerih je JZ KP določen kot odgovorni nosilec, od tega so 4 izvedeni, 1 delno izveden, 2 ukrepa se izvajata, 1 še ni v postopku, 5 ukrepov pa ni izvedenih.</w:t>
      </w:r>
    </w:p>
    <w:p w:rsidR="008F59A8" w:rsidRPr="008F59A8" w:rsidRDefault="008F59A8" w:rsidP="008F59A8">
      <w:pPr>
        <w:suppressAutoHyphens w:val="0"/>
        <w:spacing w:after="200" w:line="276" w:lineRule="auto"/>
        <w:jc w:val="both"/>
        <w:rPr>
          <w:rFonts w:asciiTheme="minorHAnsi" w:eastAsiaTheme="minorHAnsi" w:hAnsiTheme="minorHAnsi" w:cstheme="minorBidi"/>
          <w:b/>
          <w:sz w:val="22"/>
          <w:szCs w:val="22"/>
          <w:lang w:eastAsia="en-US"/>
        </w:rPr>
      </w:pPr>
      <w:r w:rsidRPr="008F59A8">
        <w:rPr>
          <w:rFonts w:asciiTheme="minorHAnsi" w:eastAsiaTheme="minorHAnsi" w:hAnsiTheme="minorHAnsi" w:cstheme="minorBidi"/>
          <w:b/>
          <w:sz w:val="22"/>
          <w:szCs w:val="22"/>
          <w:lang w:eastAsia="en-US"/>
        </w:rPr>
        <w:t>NOTRANJSKI REGIJSKI PARK</w:t>
      </w:r>
    </w:p>
    <w:p w:rsidR="008F59A8" w:rsidRPr="008F59A8" w:rsidRDefault="008F59A8" w:rsidP="008F59A8">
      <w:pPr>
        <w:suppressAutoHyphens w:val="0"/>
        <w:spacing w:after="200" w:line="276" w:lineRule="auto"/>
        <w:jc w:val="both"/>
        <w:rPr>
          <w:rFonts w:asciiTheme="minorHAnsi" w:eastAsiaTheme="minorHAnsi" w:hAnsiTheme="minorHAnsi" w:cstheme="minorHAnsi"/>
          <w:sz w:val="22"/>
          <w:szCs w:val="22"/>
          <w:lang w:eastAsia="en-US"/>
        </w:rPr>
      </w:pPr>
      <w:r w:rsidRPr="008F59A8">
        <w:rPr>
          <w:rFonts w:asciiTheme="minorHAnsi" w:eastAsiaTheme="minorHAnsi" w:hAnsiTheme="minorHAnsi" w:cstheme="minorBidi"/>
          <w:sz w:val="22"/>
          <w:szCs w:val="22"/>
          <w:lang w:eastAsia="en-US"/>
        </w:rPr>
        <w:lastRenderedPageBreak/>
        <w:t xml:space="preserve">Za Notranjski regijski park (NRP) smo podatke o izvajanju pridobili preko javno dostopnih informacij o izvajanju projektov, saj upravljavci tega parka niso dolžni poročati MOP-u o svojem delu. </w:t>
      </w:r>
      <w:r w:rsidRPr="008F59A8">
        <w:rPr>
          <w:rFonts w:asciiTheme="minorHAnsi" w:eastAsiaTheme="minorHAnsi" w:hAnsiTheme="minorHAnsi" w:cstheme="minorHAnsi"/>
          <w:sz w:val="22"/>
          <w:szCs w:val="22"/>
          <w:lang w:eastAsia="en-US"/>
        </w:rPr>
        <w:t>Skupno je v PUN 31 ukrepov, pri katerih je Javni zavod NRP določen kot odgovorni nosilec, od tega sta 2 delno izvedena, 26 ukrepov se izvaja, 2 še nista v postopku, 1 pa ni izveden. Ukrepi so predvideni v okviru rednega dela NRP in različnih projektov, od katerih sta najpomembnejša projekta LIFE STRŽEN in KRAS.RE.VITA.</w:t>
      </w:r>
    </w:p>
    <w:p w:rsidR="008F59A8" w:rsidRPr="008F59A8" w:rsidRDefault="008F59A8" w:rsidP="008F59A8">
      <w:pPr>
        <w:suppressAutoHyphens w:val="0"/>
        <w:spacing w:after="200" w:line="276" w:lineRule="auto"/>
        <w:jc w:val="both"/>
        <w:rPr>
          <w:rFonts w:asciiTheme="minorHAnsi" w:eastAsiaTheme="minorHAnsi" w:hAnsiTheme="minorHAnsi" w:cstheme="minorBidi"/>
          <w:b/>
          <w:sz w:val="22"/>
          <w:szCs w:val="22"/>
          <w:lang w:eastAsia="en-US"/>
        </w:rPr>
      </w:pPr>
      <w:r w:rsidRPr="008F59A8">
        <w:rPr>
          <w:rFonts w:asciiTheme="minorHAnsi" w:eastAsiaTheme="minorHAnsi" w:hAnsiTheme="minorHAnsi" w:cstheme="minorBidi"/>
          <w:b/>
          <w:sz w:val="22"/>
          <w:szCs w:val="22"/>
          <w:lang w:eastAsia="en-US"/>
        </w:rPr>
        <w:t>REGIJSKI PARK ŠKOCJANSKE JAME</w:t>
      </w:r>
    </w:p>
    <w:p w:rsidR="008F59A8" w:rsidRPr="008F59A8" w:rsidRDefault="008F59A8" w:rsidP="008F59A8">
      <w:pPr>
        <w:suppressAutoHyphens w:val="0"/>
        <w:spacing w:after="200" w:line="276" w:lineRule="auto"/>
        <w:jc w:val="both"/>
        <w:rPr>
          <w:rFonts w:asciiTheme="minorHAnsi" w:eastAsiaTheme="minorHAnsi" w:hAnsiTheme="minorHAnsi" w:cstheme="minorBidi"/>
          <w:sz w:val="22"/>
          <w:szCs w:val="22"/>
          <w:lang w:eastAsia="en-US"/>
        </w:rPr>
      </w:pPr>
      <w:r w:rsidRPr="008F59A8">
        <w:rPr>
          <w:rFonts w:asciiTheme="minorHAnsi" w:eastAsiaTheme="minorHAnsi" w:hAnsiTheme="minorHAnsi" w:cstheme="minorBidi"/>
          <w:sz w:val="22"/>
          <w:szCs w:val="22"/>
          <w:lang w:eastAsia="en-US"/>
        </w:rPr>
        <w:t>Osnova za analizo izvajanja ukrepov PUN v letu 2018, pri katerih je Javni zavod Park Škocjanske jame (JZ PŠJ) določen kot odgovorni nosilec za njihovo izvedbo, je bilo »Poročilo o delu Parka Škocjanske jame v letu 2018«, ki ga je JZ PŠJ oddal na MOP. JZ PŠJ je v letu 2018 posebno pozornost namenil izvajanju nalog</w:t>
      </w:r>
      <w:r w:rsidR="00FB2B20">
        <w:rPr>
          <w:rFonts w:asciiTheme="minorHAnsi" w:eastAsiaTheme="minorHAnsi" w:hAnsiTheme="minorHAnsi" w:cstheme="minorBidi"/>
          <w:sz w:val="22"/>
          <w:szCs w:val="22"/>
          <w:lang w:eastAsia="en-US"/>
        </w:rPr>
        <w:t>,</w:t>
      </w:r>
      <w:r w:rsidRPr="008F59A8">
        <w:rPr>
          <w:rFonts w:asciiTheme="minorHAnsi" w:eastAsiaTheme="minorHAnsi" w:hAnsiTheme="minorHAnsi" w:cstheme="minorBidi"/>
          <w:sz w:val="22"/>
          <w:szCs w:val="22"/>
          <w:lang w:eastAsia="en-US"/>
        </w:rPr>
        <w:t xml:space="preserve"> določenih v PUN, v največji meri preko projekta Za Kras. Skupno je v PUN 11 ukrepov, pri katerih je JZ PŠJ določen kot odgovorni nosilec, od tega je 1 izveden, 8 ukrepov se izvaja, 2 ukrepa pa nista izvedena.</w:t>
      </w:r>
    </w:p>
    <w:p w:rsidR="008F59A8" w:rsidRPr="008F59A8" w:rsidRDefault="008F59A8" w:rsidP="008F59A8">
      <w:pPr>
        <w:suppressAutoHyphens w:val="0"/>
        <w:spacing w:after="200" w:line="276" w:lineRule="auto"/>
        <w:jc w:val="both"/>
        <w:rPr>
          <w:rFonts w:asciiTheme="minorHAnsi" w:eastAsiaTheme="minorHAnsi" w:hAnsiTheme="minorHAnsi" w:cstheme="minorBidi"/>
          <w:b/>
          <w:sz w:val="22"/>
          <w:szCs w:val="22"/>
          <w:lang w:eastAsia="en-US"/>
        </w:rPr>
      </w:pPr>
      <w:r w:rsidRPr="008F59A8">
        <w:rPr>
          <w:rFonts w:asciiTheme="minorHAnsi" w:eastAsiaTheme="minorHAnsi" w:hAnsiTheme="minorHAnsi" w:cstheme="minorBidi"/>
          <w:b/>
          <w:sz w:val="22"/>
          <w:szCs w:val="22"/>
          <w:lang w:eastAsia="en-US"/>
        </w:rPr>
        <w:t>KRAJINSKI PARK GORIČKO</w:t>
      </w:r>
    </w:p>
    <w:p w:rsidR="008F59A8" w:rsidRPr="008F59A8" w:rsidRDefault="008F59A8" w:rsidP="008F59A8">
      <w:pPr>
        <w:suppressAutoHyphens w:val="0"/>
        <w:spacing w:after="200" w:line="276" w:lineRule="auto"/>
        <w:jc w:val="both"/>
        <w:rPr>
          <w:rFonts w:asciiTheme="minorHAnsi" w:eastAsiaTheme="minorHAnsi" w:hAnsiTheme="minorHAnsi" w:cstheme="minorBidi"/>
          <w:sz w:val="22"/>
          <w:szCs w:val="22"/>
          <w:lang w:eastAsia="en-US"/>
        </w:rPr>
      </w:pPr>
      <w:r w:rsidRPr="008F59A8">
        <w:rPr>
          <w:rFonts w:asciiTheme="minorHAnsi" w:eastAsiaTheme="minorHAnsi" w:hAnsiTheme="minorHAnsi" w:cstheme="minorBidi"/>
          <w:sz w:val="22"/>
          <w:szCs w:val="22"/>
          <w:lang w:eastAsia="en-US"/>
        </w:rPr>
        <w:t>Osnova za analizo izvajanja ukrepov PUN v letu 2018, pri katerih je Javni zavod Krajinski park Goričko (JZ KPG) določen kot odgovorni nosilec za njihovo izvedbo, je bilo Letno poročilo o poslovanju 2018. Skupno je v PUN 34 ukrepov pri katerih je JZ KPG določen kot odgovorni nosilec, od tega je 13 ukrepov izvedenih, 1 ukrep je delno izveden, 10 ukrepov se izvaja, 7 jih še ni v postopku in 3 niso izvedeni. Ukrepi so predvideni v okviru rednega dela JZ KPG in izvajanja projektov, od katerih je najpomembnejši projekt Gorička krajina.</w:t>
      </w:r>
    </w:p>
    <w:p w:rsidR="008F59A8" w:rsidRPr="008F59A8" w:rsidRDefault="008F59A8" w:rsidP="008F59A8">
      <w:pPr>
        <w:suppressAutoHyphens w:val="0"/>
        <w:spacing w:after="200" w:line="276" w:lineRule="auto"/>
        <w:jc w:val="both"/>
        <w:rPr>
          <w:rFonts w:asciiTheme="minorHAnsi" w:eastAsiaTheme="minorHAnsi" w:hAnsiTheme="minorHAnsi" w:cstheme="minorBidi"/>
          <w:b/>
          <w:sz w:val="22"/>
          <w:szCs w:val="22"/>
          <w:lang w:eastAsia="en-US"/>
        </w:rPr>
      </w:pPr>
      <w:r w:rsidRPr="008F59A8">
        <w:rPr>
          <w:rFonts w:asciiTheme="minorHAnsi" w:eastAsiaTheme="minorHAnsi" w:hAnsiTheme="minorHAnsi" w:cstheme="minorBidi"/>
          <w:b/>
          <w:sz w:val="22"/>
          <w:szCs w:val="22"/>
          <w:lang w:eastAsia="en-US"/>
        </w:rPr>
        <w:t>KRAJINSKI PARK KOLPA</w:t>
      </w:r>
    </w:p>
    <w:p w:rsidR="008F59A8" w:rsidRPr="008F59A8" w:rsidRDefault="008F59A8" w:rsidP="008F59A8">
      <w:pPr>
        <w:suppressAutoHyphens w:val="0"/>
        <w:spacing w:after="200" w:line="276" w:lineRule="auto"/>
        <w:jc w:val="both"/>
        <w:rPr>
          <w:rFonts w:asciiTheme="minorHAnsi" w:eastAsiaTheme="minorHAnsi" w:hAnsiTheme="minorHAnsi" w:cstheme="minorBidi"/>
          <w:sz w:val="22"/>
          <w:szCs w:val="22"/>
          <w:lang w:eastAsia="en-US"/>
        </w:rPr>
      </w:pPr>
      <w:r w:rsidRPr="008F59A8">
        <w:rPr>
          <w:rFonts w:asciiTheme="minorHAnsi" w:eastAsiaTheme="minorHAnsi" w:hAnsiTheme="minorHAnsi" w:cstheme="minorBidi"/>
          <w:sz w:val="22"/>
          <w:szCs w:val="22"/>
          <w:lang w:eastAsia="en-US"/>
        </w:rPr>
        <w:t xml:space="preserve">Osnova za analizo izvajanja ukrepov PUN v letu 2018, pri katerih je Javni zavod Krajinski park Kolpa (JZ KPK) določen kot odgovorni nosilec za njihovo izvedbo, je bilo »Letno poročilo o izvajanju Programa dela in realizaciji finančnega načrta 2018 JZ KPK«, ki ga je JZ KPK oddal na MOP. Skupno je v PUN </w:t>
      </w:r>
      <w:r w:rsidR="00330C0D">
        <w:rPr>
          <w:rFonts w:asciiTheme="minorHAnsi" w:eastAsiaTheme="minorHAnsi" w:hAnsiTheme="minorHAnsi" w:cstheme="minorBidi"/>
          <w:sz w:val="22"/>
          <w:szCs w:val="22"/>
          <w:lang w:eastAsia="en-US"/>
        </w:rPr>
        <w:t>8</w:t>
      </w:r>
      <w:r w:rsidR="00330C0D" w:rsidRPr="008F59A8">
        <w:rPr>
          <w:rFonts w:asciiTheme="minorHAnsi" w:eastAsiaTheme="minorHAnsi" w:hAnsiTheme="minorHAnsi" w:cstheme="minorBidi"/>
          <w:sz w:val="22"/>
          <w:szCs w:val="22"/>
          <w:lang w:eastAsia="en-US"/>
        </w:rPr>
        <w:t xml:space="preserve"> </w:t>
      </w:r>
      <w:r w:rsidRPr="008F59A8">
        <w:rPr>
          <w:rFonts w:asciiTheme="minorHAnsi" w:eastAsiaTheme="minorHAnsi" w:hAnsiTheme="minorHAnsi" w:cstheme="minorBidi"/>
          <w:sz w:val="22"/>
          <w:szCs w:val="22"/>
          <w:lang w:eastAsia="en-US"/>
        </w:rPr>
        <w:t>ukrepov, pri katerih je JZ KPK določen kot odgovorni nosilec, od tega se 6 ukrepov izvaja, 2 pa nista izvedena.</w:t>
      </w:r>
    </w:p>
    <w:p w:rsidR="008F59A8" w:rsidRPr="008F59A8" w:rsidRDefault="008F59A8" w:rsidP="008F59A8">
      <w:pPr>
        <w:suppressAutoHyphens w:val="0"/>
        <w:spacing w:after="200" w:line="276" w:lineRule="auto"/>
        <w:jc w:val="both"/>
        <w:rPr>
          <w:rFonts w:asciiTheme="minorHAnsi" w:eastAsiaTheme="minorHAnsi" w:hAnsiTheme="minorHAnsi" w:cstheme="minorBidi"/>
          <w:b/>
          <w:sz w:val="22"/>
          <w:szCs w:val="22"/>
          <w:lang w:eastAsia="en-US"/>
        </w:rPr>
      </w:pPr>
      <w:r w:rsidRPr="008F59A8">
        <w:rPr>
          <w:rFonts w:asciiTheme="minorHAnsi" w:eastAsiaTheme="minorHAnsi" w:hAnsiTheme="minorHAnsi" w:cstheme="minorBidi"/>
          <w:b/>
          <w:sz w:val="22"/>
          <w:szCs w:val="22"/>
          <w:lang w:eastAsia="en-US"/>
        </w:rPr>
        <w:t>KRAJINSKI PARK LJUBLJANSKO BARJE</w:t>
      </w:r>
    </w:p>
    <w:p w:rsidR="008F59A8" w:rsidRPr="008F59A8" w:rsidRDefault="008F59A8" w:rsidP="008F59A8">
      <w:pPr>
        <w:suppressAutoHyphens w:val="0"/>
        <w:spacing w:after="200" w:line="276" w:lineRule="auto"/>
        <w:jc w:val="both"/>
        <w:rPr>
          <w:rFonts w:asciiTheme="minorHAnsi" w:eastAsiaTheme="minorHAnsi" w:hAnsiTheme="minorHAnsi" w:cstheme="minorBidi"/>
          <w:sz w:val="22"/>
          <w:szCs w:val="22"/>
          <w:lang w:eastAsia="en-US"/>
        </w:rPr>
      </w:pPr>
      <w:r w:rsidRPr="008F59A8">
        <w:rPr>
          <w:rFonts w:asciiTheme="minorHAnsi" w:eastAsiaTheme="minorHAnsi" w:hAnsiTheme="minorHAnsi" w:cstheme="minorBidi"/>
          <w:sz w:val="22"/>
          <w:szCs w:val="22"/>
          <w:lang w:eastAsia="en-US"/>
        </w:rPr>
        <w:t xml:space="preserve">Osnova za analizo izvajanja ukrepov PUN v letu 2018, pri katerih je Javni zavod Krajinski park Ljubljansko barje (JZ KPLB) določen kot odgovorni nosilec za njihovo izvedbo, je bilo »Poročilo o delu in finančnem poslovanju Javnega zavoda Krajinski park Ljubljansko barje za leto 2018«, ki ga je JZ KPLB oddal na MOP. Skupno je v PUN 21 ukrepov, pri katerih je JZ KPLB določen kot odgovorni nosilec, od tega so 3 izvedeni, 10 ukrepov se izvaja, 1 še ni v postopku, 3 niso izvedeni in 4 s statusom ukrep spremenjen. Ukrepi so predvideni v okviru rednega dela JZ KPLB in izvajanja projektov, od katerih je najpomembnejši projekt </w:t>
      </w:r>
      <w:proofErr w:type="spellStart"/>
      <w:r w:rsidRPr="008F59A8">
        <w:rPr>
          <w:rFonts w:asciiTheme="minorHAnsi" w:eastAsiaTheme="minorHAnsi" w:hAnsiTheme="minorHAnsi" w:cstheme="minorBidi"/>
          <w:sz w:val="22"/>
          <w:szCs w:val="22"/>
          <w:lang w:eastAsia="en-US"/>
        </w:rPr>
        <w:t>PoLJUBA</w:t>
      </w:r>
      <w:proofErr w:type="spellEnd"/>
      <w:r w:rsidRPr="008F59A8">
        <w:rPr>
          <w:rFonts w:asciiTheme="minorHAnsi" w:eastAsiaTheme="minorHAnsi" w:hAnsiTheme="minorHAnsi" w:cstheme="minorBidi"/>
          <w:sz w:val="22"/>
          <w:szCs w:val="22"/>
          <w:lang w:eastAsia="en-US"/>
        </w:rPr>
        <w:t>.</w:t>
      </w:r>
    </w:p>
    <w:p w:rsidR="008F59A8" w:rsidRPr="008F59A8" w:rsidRDefault="008F59A8" w:rsidP="008F59A8">
      <w:pPr>
        <w:suppressAutoHyphens w:val="0"/>
        <w:spacing w:after="200" w:line="276" w:lineRule="auto"/>
        <w:jc w:val="both"/>
        <w:rPr>
          <w:rFonts w:asciiTheme="minorHAnsi" w:eastAsiaTheme="minorHAnsi" w:hAnsiTheme="minorHAnsi" w:cstheme="minorBidi"/>
          <w:b/>
          <w:sz w:val="22"/>
          <w:szCs w:val="22"/>
          <w:lang w:eastAsia="en-US"/>
        </w:rPr>
      </w:pPr>
      <w:r w:rsidRPr="008F59A8">
        <w:rPr>
          <w:rFonts w:asciiTheme="minorHAnsi" w:eastAsiaTheme="minorHAnsi" w:hAnsiTheme="minorHAnsi" w:cstheme="minorBidi"/>
          <w:b/>
          <w:sz w:val="22"/>
          <w:szCs w:val="22"/>
          <w:lang w:eastAsia="en-US"/>
        </w:rPr>
        <w:t>KRAJINSKI PARK LOGARSKA DOLINA</w:t>
      </w:r>
    </w:p>
    <w:p w:rsidR="008F59A8" w:rsidRPr="008F59A8" w:rsidRDefault="008F59A8" w:rsidP="008F59A8">
      <w:pPr>
        <w:suppressAutoHyphens w:val="0"/>
        <w:spacing w:after="200" w:line="276" w:lineRule="auto"/>
        <w:jc w:val="both"/>
        <w:rPr>
          <w:rFonts w:asciiTheme="minorHAnsi" w:eastAsiaTheme="minorHAnsi" w:hAnsiTheme="minorHAnsi" w:cstheme="minorBidi"/>
          <w:sz w:val="22"/>
          <w:szCs w:val="22"/>
          <w:lang w:eastAsia="en-US"/>
        </w:rPr>
      </w:pPr>
      <w:r w:rsidRPr="008F59A8">
        <w:rPr>
          <w:rFonts w:asciiTheme="minorHAnsi" w:eastAsiaTheme="minorHAnsi" w:hAnsiTheme="minorHAnsi" w:cstheme="minorBidi"/>
          <w:sz w:val="22"/>
          <w:szCs w:val="22"/>
          <w:lang w:eastAsia="en-US"/>
        </w:rPr>
        <w:t>Skupno je v PUN 10 ukrepov, pri katerih je Krajinski park Logarska dolina (KPLD) določen kot odgovorni nosilec, od tega so 3 ukrepi delno izvedeni, 3 ukrepi še niso v postopku, 4 ukrepi pa niso izvedeni. Pri delno izvedenih ukrepih in ukrepih, ki še niso v postopku, so aktivnosti predvidene v projektu LIFE-IP NATURA.SI in so se začele izvajati v letu 2019.</w:t>
      </w:r>
    </w:p>
    <w:p w:rsidR="008F59A8" w:rsidRPr="008F59A8" w:rsidRDefault="008F59A8" w:rsidP="008F59A8">
      <w:pPr>
        <w:suppressAutoHyphens w:val="0"/>
        <w:spacing w:after="200" w:line="276" w:lineRule="auto"/>
        <w:jc w:val="both"/>
        <w:rPr>
          <w:rFonts w:asciiTheme="minorHAnsi" w:eastAsiaTheme="minorHAnsi" w:hAnsiTheme="minorHAnsi" w:cstheme="minorBidi"/>
          <w:b/>
          <w:sz w:val="22"/>
          <w:szCs w:val="22"/>
          <w:lang w:eastAsia="en-US"/>
        </w:rPr>
      </w:pPr>
      <w:r w:rsidRPr="008F59A8">
        <w:rPr>
          <w:rFonts w:asciiTheme="minorHAnsi" w:eastAsiaTheme="minorHAnsi" w:hAnsiTheme="minorHAnsi" w:cstheme="minorBidi"/>
          <w:b/>
          <w:sz w:val="22"/>
          <w:szCs w:val="22"/>
          <w:lang w:eastAsia="en-US"/>
        </w:rPr>
        <w:lastRenderedPageBreak/>
        <w:t>KRAJINSKI PARK SEČOVELJSKE SOLINE</w:t>
      </w:r>
    </w:p>
    <w:p w:rsidR="008F59A8" w:rsidRPr="008F59A8" w:rsidRDefault="008F59A8" w:rsidP="008F59A8">
      <w:pPr>
        <w:suppressAutoHyphens w:val="0"/>
        <w:spacing w:after="200" w:line="276" w:lineRule="auto"/>
        <w:jc w:val="both"/>
        <w:rPr>
          <w:rFonts w:asciiTheme="minorHAnsi" w:eastAsiaTheme="minorHAnsi" w:hAnsiTheme="minorHAnsi" w:cstheme="minorBidi"/>
          <w:sz w:val="22"/>
          <w:szCs w:val="22"/>
          <w:lang w:eastAsia="en-US"/>
        </w:rPr>
      </w:pPr>
      <w:r w:rsidRPr="008F59A8">
        <w:rPr>
          <w:rFonts w:asciiTheme="minorHAnsi" w:eastAsiaTheme="minorHAnsi" w:hAnsiTheme="minorHAnsi" w:cstheme="minorBidi"/>
          <w:sz w:val="22"/>
          <w:szCs w:val="22"/>
          <w:lang w:eastAsia="en-US"/>
        </w:rPr>
        <w:t xml:space="preserve">Osnova za analizo izvajanja ukrepov PUN v letu 2018, pri katerih je Krajinski park Sečoveljske soline (KPSS) določen kot odgovorni nosilec za njihovo izvedbo, je bila priloga k letnemu poročilu KPSS za leto 2018, in sicer strokovno poročilo »Naravovarstveni monitoring Sečoveljskih solin 2018«. V poročilu so navedeni vsi podatki o </w:t>
      </w:r>
      <w:proofErr w:type="spellStart"/>
      <w:r w:rsidRPr="008F59A8">
        <w:rPr>
          <w:rFonts w:asciiTheme="minorHAnsi" w:eastAsiaTheme="minorHAnsi" w:hAnsiTheme="minorHAnsi" w:cstheme="minorBidi"/>
          <w:sz w:val="22"/>
          <w:szCs w:val="22"/>
          <w:lang w:eastAsia="en-US"/>
        </w:rPr>
        <w:t>monitoringih</w:t>
      </w:r>
      <w:proofErr w:type="spellEnd"/>
      <w:r w:rsidRPr="008F59A8">
        <w:rPr>
          <w:rFonts w:asciiTheme="minorHAnsi" w:eastAsiaTheme="minorHAnsi" w:hAnsiTheme="minorHAnsi" w:cstheme="minorBidi"/>
          <w:sz w:val="22"/>
          <w:szCs w:val="22"/>
          <w:lang w:eastAsia="en-US"/>
        </w:rPr>
        <w:t xml:space="preserve"> in ostalih ukrepih, ki so določeni v PUN.</w:t>
      </w:r>
    </w:p>
    <w:p w:rsidR="008F59A8" w:rsidRPr="008F59A8" w:rsidRDefault="008F59A8" w:rsidP="008F59A8">
      <w:pPr>
        <w:suppressAutoHyphens w:val="0"/>
        <w:spacing w:after="200" w:line="276" w:lineRule="auto"/>
        <w:jc w:val="both"/>
        <w:rPr>
          <w:rFonts w:asciiTheme="minorHAnsi" w:eastAsiaTheme="minorHAnsi" w:hAnsiTheme="minorHAnsi" w:cstheme="minorBidi"/>
          <w:sz w:val="22"/>
          <w:szCs w:val="22"/>
          <w:lang w:eastAsia="en-US"/>
        </w:rPr>
      </w:pPr>
      <w:r w:rsidRPr="008F59A8">
        <w:rPr>
          <w:rFonts w:asciiTheme="minorHAnsi" w:eastAsiaTheme="minorHAnsi" w:hAnsiTheme="minorHAnsi" w:cstheme="minorBidi"/>
          <w:sz w:val="22"/>
          <w:szCs w:val="22"/>
          <w:lang w:eastAsia="en-US"/>
        </w:rPr>
        <w:t>Skupno je v PUN 110 ukrepov, pri katerih je KPSS določen kot odgovorni nosilec, od tega je 61 ukrepov izvedenih, 45 ukrepov se izvaja, 1 ukrep ni izveden, 3 ukrepi pa so spremenjeni.</w:t>
      </w:r>
    </w:p>
    <w:p w:rsidR="008F59A8" w:rsidRPr="008F59A8" w:rsidRDefault="008F59A8" w:rsidP="008F59A8">
      <w:pPr>
        <w:suppressAutoHyphens w:val="0"/>
        <w:spacing w:after="200" w:line="276" w:lineRule="auto"/>
        <w:jc w:val="both"/>
        <w:rPr>
          <w:rFonts w:asciiTheme="minorHAnsi" w:eastAsiaTheme="minorHAnsi" w:hAnsiTheme="minorHAnsi" w:cstheme="minorBidi"/>
          <w:b/>
          <w:sz w:val="22"/>
          <w:szCs w:val="22"/>
          <w:lang w:eastAsia="en-US"/>
        </w:rPr>
      </w:pPr>
      <w:r w:rsidRPr="008F59A8">
        <w:rPr>
          <w:rFonts w:asciiTheme="minorHAnsi" w:eastAsiaTheme="minorHAnsi" w:hAnsiTheme="minorHAnsi" w:cstheme="minorBidi"/>
          <w:b/>
          <w:sz w:val="22"/>
          <w:szCs w:val="22"/>
          <w:lang w:eastAsia="en-US"/>
        </w:rPr>
        <w:t>KRAJINSKI PARK STRUNJAN</w:t>
      </w:r>
    </w:p>
    <w:p w:rsidR="008F59A8" w:rsidRPr="008F59A8" w:rsidRDefault="008F59A8" w:rsidP="008F59A8">
      <w:pPr>
        <w:suppressAutoHyphens w:val="0"/>
        <w:spacing w:after="200" w:line="276" w:lineRule="auto"/>
        <w:jc w:val="both"/>
        <w:rPr>
          <w:rFonts w:asciiTheme="minorHAnsi" w:eastAsiaTheme="minorHAnsi" w:hAnsiTheme="minorHAnsi" w:cstheme="minorBidi"/>
          <w:sz w:val="22"/>
          <w:szCs w:val="22"/>
          <w:lang w:eastAsia="en-US"/>
        </w:rPr>
      </w:pPr>
      <w:r w:rsidRPr="008F59A8">
        <w:rPr>
          <w:rFonts w:asciiTheme="minorHAnsi" w:eastAsiaTheme="minorHAnsi" w:hAnsiTheme="minorHAnsi" w:cstheme="minorBidi"/>
          <w:sz w:val="22"/>
          <w:szCs w:val="22"/>
          <w:lang w:eastAsia="en-US"/>
        </w:rPr>
        <w:t>Osnova za analizo izvajanja ukrepov PUN v letu 2018, pri katerih je Javni zavod Krajinski park Strunjan (JZ KPS) določen kot odgovorni nosilec za njihovo izvedbo, je bilo »Vsebinsko in finančno poročilo o delu Javnega zavoda Krajinski park Strunjan za leto 2018«, ki ga je JZ KPS oddal na MOP. Skupno je v PUN 31 ukrepov, pri katerih je JZ KPS določen kot odgovorni nosilec, od tega jih je 21 izvedenih, 5 delno izvedenih, 4 ukrepi se izvajajo, 1 ukrep pa ni izveden.</w:t>
      </w:r>
    </w:p>
    <w:p w:rsidR="008F59A8" w:rsidRPr="008F59A8" w:rsidRDefault="008F59A8" w:rsidP="008F59A8">
      <w:pPr>
        <w:suppressAutoHyphens w:val="0"/>
        <w:spacing w:after="200" w:line="276" w:lineRule="auto"/>
        <w:jc w:val="both"/>
        <w:rPr>
          <w:rFonts w:asciiTheme="minorHAnsi" w:eastAsiaTheme="minorHAnsi" w:hAnsiTheme="minorHAnsi" w:cstheme="minorBidi"/>
          <w:b/>
          <w:sz w:val="22"/>
          <w:szCs w:val="22"/>
          <w:lang w:eastAsia="en-US"/>
        </w:rPr>
      </w:pPr>
      <w:r w:rsidRPr="008F59A8">
        <w:rPr>
          <w:rFonts w:asciiTheme="minorHAnsi" w:eastAsiaTheme="minorHAnsi" w:hAnsiTheme="minorHAnsi" w:cstheme="minorBidi"/>
          <w:b/>
          <w:sz w:val="22"/>
          <w:szCs w:val="22"/>
          <w:lang w:eastAsia="en-US"/>
        </w:rPr>
        <w:t>NARAVNI REZERVAT ORMOŠKE LAGUNE</w:t>
      </w:r>
    </w:p>
    <w:p w:rsidR="008F59A8" w:rsidRPr="008F59A8" w:rsidRDefault="008F59A8" w:rsidP="008F59A8">
      <w:pPr>
        <w:suppressAutoHyphens w:val="0"/>
        <w:spacing w:after="200" w:line="276" w:lineRule="auto"/>
        <w:jc w:val="both"/>
        <w:rPr>
          <w:rFonts w:asciiTheme="minorHAnsi" w:eastAsiaTheme="minorHAnsi" w:hAnsiTheme="minorHAnsi" w:cstheme="minorBidi"/>
          <w:sz w:val="22"/>
          <w:szCs w:val="22"/>
          <w:lang w:eastAsia="en-US"/>
        </w:rPr>
      </w:pPr>
      <w:r w:rsidRPr="008F59A8">
        <w:rPr>
          <w:rFonts w:asciiTheme="minorHAnsi" w:eastAsiaTheme="minorHAnsi" w:hAnsiTheme="minorHAnsi" w:cstheme="minorBidi"/>
          <w:sz w:val="22"/>
          <w:szCs w:val="22"/>
          <w:lang w:eastAsia="en-US"/>
        </w:rPr>
        <w:t>Vsi ukrepi za obnovitev Ormoških lagun, ki spadajo pod Natura 2000 območje Drava (SI5000011), so v celoti izvedeni s strani nosilca (DOPPS), saj so se ti ukrepi izvajali v okviru LIFE projekta LIVEDRAVA v obdobju 2012 do 2017.</w:t>
      </w:r>
    </w:p>
    <w:p w:rsidR="008F59A8" w:rsidRPr="008F59A8" w:rsidRDefault="008F59A8" w:rsidP="008F59A8">
      <w:pPr>
        <w:suppressAutoHyphens w:val="0"/>
        <w:spacing w:after="200" w:line="276" w:lineRule="auto"/>
        <w:jc w:val="both"/>
        <w:rPr>
          <w:rFonts w:asciiTheme="minorHAnsi" w:eastAsiaTheme="minorHAnsi" w:hAnsiTheme="minorHAnsi" w:cstheme="minorBidi"/>
          <w:b/>
          <w:sz w:val="22"/>
          <w:szCs w:val="22"/>
          <w:lang w:eastAsia="en-US"/>
        </w:rPr>
      </w:pPr>
      <w:r w:rsidRPr="008F59A8">
        <w:rPr>
          <w:rFonts w:asciiTheme="minorHAnsi" w:eastAsiaTheme="minorHAnsi" w:hAnsiTheme="minorHAnsi" w:cstheme="minorBidi"/>
          <w:b/>
          <w:sz w:val="22"/>
          <w:szCs w:val="22"/>
          <w:lang w:eastAsia="en-US"/>
        </w:rPr>
        <w:t>NARAVNI REZERVAT ŠKOCJANSKI ZATOK</w:t>
      </w:r>
    </w:p>
    <w:p w:rsidR="008F59A8" w:rsidRPr="008F59A8" w:rsidRDefault="008F59A8" w:rsidP="008F59A8">
      <w:pPr>
        <w:suppressAutoHyphens w:val="0"/>
        <w:spacing w:after="200" w:line="276" w:lineRule="auto"/>
        <w:jc w:val="both"/>
        <w:rPr>
          <w:rFonts w:asciiTheme="minorHAnsi" w:eastAsiaTheme="minorHAnsi" w:hAnsiTheme="minorHAnsi" w:cstheme="minorBidi"/>
          <w:sz w:val="22"/>
          <w:szCs w:val="22"/>
          <w:lang w:eastAsia="en-US"/>
        </w:rPr>
      </w:pPr>
      <w:r w:rsidRPr="008F59A8">
        <w:rPr>
          <w:rFonts w:asciiTheme="minorHAnsi" w:eastAsiaTheme="minorHAnsi" w:hAnsiTheme="minorHAnsi" w:cstheme="minorBidi"/>
          <w:sz w:val="22"/>
          <w:szCs w:val="22"/>
          <w:lang w:eastAsia="en-US"/>
        </w:rPr>
        <w:t>Osnova za analizo izvajanja ukrepov PUN v letu 2018 na obeh Natura 2000 območjih Škocjanski zatok, pri katerih je DOPPS določen kot odgovorni nosilec za njihovo izvedbo, je bilo poročilo o izvajanju ukrepov PUN v obliki preglednice z vključenimi vrsticami z ukrepi PUN in podatki o njihovem izvajanju.</w:t>
      </w:r>
    </w:p>
    <w:p w:rsidR="008F59A8" w:rsidRPr="008F59A8" w:rsidRDefault="008F59A8" w:rsidP="008F59A8">
      <w:pPr>
        <w:suppressAutoHyphens w:val="0"/>
        <w:spacing w:after="200" w:line="276" w:lineRule="auto"/>
        <w:jc w:val="both"/>
        <w:rPr>
          <w:rFonts w:asciiTheme="minorHAnsi" w:eastAsiaTheme="minorHAnsi" w:hAnsiTheme="minorHAnsi" w:cstheme="minorBidi"/>
          <w:sz w:val="22"/>
          <w:szCs w:val="22"/>
          <w:lang w:eastAsia="en-US"/>
        </w:rPr>
      </w:pPr>
      <w:r w:rsidRPr="008F59A8">
        <w:rPr>
          <w:rFonts w:asciiTheme="minorHAnsi" w:eastAsiaTheme="minorHAnsi" w:hAnsiTheme="minorHAnsi" w:cstheme="minorBidi"/>
          <w:sz w:val="22"/>
          <w:szCs w:val="22"/>
          <w:lang w:eastAsia="en-US"/>
        </w:rPr>
        <w:t>Skupno je v PUN 109 ukrepov za območje Škocjanski zatok, pri katerih je DOPPS določen kot odgovorni nosilec, od tega je 64 ukrepov izvedenih, 31 ukrepov se izvaja, 14 ukrepov pa še ni v postopku.</w:t>
      </w:r>
    </w:p>
    <w:p w:rsidR="00656D11" w:rsidRDefault="00656D11" w:rsidP="002D1581">
      <w:pPr>
        <w:spacing w:line="276" w:lineRule="auto"/>
        <w:jc w:val="both"/>
        <w:rPr>
          <w:rFonts w:asciiTheme="minorHAnsi" w:hAnsiTheme="minorHAnsi" w:cstheme="minorHAnsi"/>
        </w:rPr>
      </w:pPr>
    </w:p>
    <w:p w:rsidR="00656D11" w:rsidRPr="00F95045" w:rsidRDefault="006F05EB" w:rsidP="00F95045">
      <w:pPr>
        <w:rPr>
          <w:rFonts w:asciiTheme="minorHAnsi" w:hAnsiTheme="minorHAnsi" w:cstheme="minorHAnsi"/>
          <w:b/>
        </w:rPr>
      </w:pPr>
      <w:r w:rsidRPr="00F95045">
        <w:rPr>
          <w:rFonts w:asciiTheme="minorHAnsi" w:hAnsiTheme="minorHAnsi" w:cstheme="minorHAnsi"/>
          <w:b/>
        </w:rPr>
        <w:t>Ukrepi, pri katerih je odgovorni nosilec ZRSVN</w:t>
      </w:r>
    </w:p>
    <w:p w:rsidR="006F05EB" w:rsidRPr="006F05EB" w:rsidRDefault="006F05EB" w:rsidP="006F05EB"/>
    <w:p w:rsidR="004E59C3" w:rsidRDefault="004E59C3" w:rsidP="004E59C3">
      <w:pPr>
        <w:spacing w:line="276" w:lineRule="auto"/>
        <w:jc w:val="both"/>
        <w:rPr>
          <w:rFonts w:asciiTheme="minorHAnsi" w:hAnsiTheme="minorHAnsi" w:cstheme="minorHAnsi"/>
        </w:rPr>
      </w:pPr>
      <w:r w:rsidRPr="004E59C3">
        <w:rPr>
          <w:rFonts w:asciiTheme="minorHAnsi" w:hAnsiTheme="minorHAnsi" w:cstheme="minorHAnsi"/>
        </w:rPr>
        <w:t xml:space="preserve">Ukrepov, kjer je kot odgovorni nosilec naveden ZRSVN (ali kot sodelujoči z drugimi institucijami razen upravljavcev zavarovanih območij), je skupno 230. Ukrepi so vsebinsko vezani na spremljanje stanj, komunikacijske aktivnosti, obnovitve habitatov oz. njihovih struktur in funkcij, pripravo strokovnih podlag za akcijske načrte in strategije, usmerjanje obiska in pogodbeno varstvo. </w:t>
      </w:r>
    </w:p>
    <w:p w:rsidR="00FB2B20" w:rsidRPr="004E59C3" w:rsidRDefault="00FB2B20" w:rsidP="004E59C3">
      <w:pPr>
        <w:spacing w:line="276" w:lineRule="auto"/>
        <w:jc w:val="both"/>
        <w:rPr>
          <w:rFonts w:asciiTheme="minorHAnsi" w:hAnsiTheme="minorHAnsi" w:cstheme="minorHAnsi"/>
        </w:rPr>
      </w:pPr>
    </w:p>
    <w:p w:rsidR="00330C0D" w:rsidRPr="004E59C3" w:rsidRDefault="004E59C3" w:rsidP="004E59C3">
      <w:pPr>
        <w:spacing w:line="276" w:lineRule="auto"/>
        <w:jc w:val="both"/>
        <w:rPr>
          <w:rFonts w:asciiTheme="minorHAnsi" w:hAnsiTheme="minorHAnsi" w:cstheme="minorHAnsi"/>
        </w:rPr>
      </w:pPr>
      <w:r w:rsidRPr="004E59C3">
        <w:rPr>
          <w:rFonts w:asciiTheme="minorHAnsi" w:hAnsiTheme="minorHAnsi" w:cstheme="minorHAnsi"/>
        </w:rPr>
        <w:t>Izvedenih</w:t>
      </w:r>
      <w:r w:rsidR="00066989">
        <w:rPr>
          <w:rFonts w:asciiTheme="minorHAnsi" w:hAnsiTheme="minorHAnsi" w:cstheme="minorHAnsi"/>
        </w:rPr>
        <w:t xml:space="preserve">, delno izvedenih </w:t>
      </w:r>
      <w:r>
        <w:rPr>
          <w:rFonts w:asciiTheme="minorHAnsi" w:hAnsiTheme="minorHAnsi" w:cstheme="minorHAnsi"/>
        </w:rPr>
        <w:t>ali v izvajanju</w:t>
      </w:r>
      <w:r w:rsidR="00066989">
        <w:rPr>
          <w:rFonts w:asciiTheme="minorHAnsi" w:hAnsiTheme="minorHAnsi" w:cstheme="minorHAnsi"/>
        </w:rPr>
        <w:t xml:space="preserve"> je </w:t>
      </w:r>
      <w:r w:rsidR="00A33D4C">
        <w:rPr>
          <w:rFonts w:asciiTheme="minorHAnsi" w:hAnsiTheme="minorHAnsi" w:cstheme="minorHAnsi"/>
        </w:rPr>
        <w:t>44</w:t>
      </w:r>
      <w:r w:rsidR="00066989">
        <w:rPr>
          <w:rFonts w:asciiTheme="minorHAnsi" w:hAnsiTheme="minorHAnsi" w:cstheme="minorHAnsi"/>
        </w:rPr>
        <w:t xml:space="preserve"> %; </w:t>
      </w:r>
      <w:r w:rsidR="00A33D4C">
        <w:rPr>
          <w:rFonts w:asciiTheme="minorHAnsi" w:hAnsiTheme="minorHAnsi" w:cstheme="minorHAnsi"/>
        </w:rPr>
        <w:t>8</w:t>
      </w:r>
      <w:r w:rsidRPr="004E59C3">
        <w:rPr>
          <w:rFonts w:asciiTheme="minorHAnsi" w:hAnsiTheme="minorHAnsi" w:cstheme="minorHAnsi"/>
        </w:rPr>
        <w:t xml:space="preserve"> % </w:t>
      </w:r>
      <w:r w:rsidR="00066989">
        <w:rPr>
          <w:rFonts w:asciiTheme="minorHAnsi" w:hAnsiTheme="minorHAnsi" w:cstheme="minorHAnsi"/>
        </w:rPr>
        <w:t>ukrepov</w:t>
      </w:r>
      <w:r w:rsidRPr="004E59C3">
        <w:rPr>
          <w:rFonts w:asciiTheme="minorHAnsi" w:hAnsiTheme="minorHAnsi" w:cstheme="minorHAnsi"/>
        </w:rPr>
        <w:t xml:space="preserve"> še ni v postopku</w:t>
      </w:r>
      <w:r w:rsidR="00066989">
        <w:rPr>
          <w:rFonts w:asciiTheme="minorHAnsi" w:hAnsiTheme="minorHAnsi" w:cstheme="minorHAnsi"/>
        </w:rPr>
        <w:t xml:space="preserve"> izvajanja</w:t>
      </w:r>
      <w:r w:rsidR="00173E11">
        <w:rPr>
          <w:rFonts w:asciiTheme="minorHAnsi" w:hAnsiTheme="minorHAnsi" w:cstheme="minorHAnsi"/>
        </w:rPr>
        <w:t>, 35</w:t>
      </w:r>
      <w:r w:rsidRPr="004E59C3">
        <w:rPr>
          <w:rFonts w:asciiTheme="minorHAnsi" w:hAnsiTheme="minorHAnsi" w:cstheme="minorHAnsi"/>
        </w:rPr>
        <w:t xml:space="preserve"> % </w:t>
      </w:r>
      <w:r w:rsidR="00066989">
        <w:rPr>
          <w:rFonts w:asciiTheme="minorHAnsi" w:hAnsiTheme="minorHAnsi" w:cstheme="minorHAnsi"/>
        </w:rPr>
        <w:t xml:space="preserve">ukrepov </w:t>
      </w:r>
      <w:r w:rsidRPr="004E59C3">
        <w:rPr>
          <w:rFonts w:asciiTheme="minorHAnsi" w:hAnsiTheme="minorHAnsi" w:cstheme="minorHAnsi"/>
        </w:rPr>
        <w:t>pa še ni izvedenih (</w:t>
      </w:r>
      <w:r w:rsidR="00455F81" w:rsidRPr="00455F81">
        <w:rPr>
          <w:rFonts w:asciiTheme="minorHAnsi" w:hAnsiTheme="minorHAnsi" w:cstheme="minorHAnsi"/>
        </w:rPr>
        <w:t>s</w:t>
      </w:r>
      <w:r w:rsidRPr="00455F81">
        <w:rPr>
          <w:rFonts w:asciiTheme="minorHAnsi" w:hAnsiTheme="minorHAnsi" w:cstheme="minorHAnsi"/>
        </w:rPr>
        <w:t>lika 9).</w:t>
      </w:r>
      <w:r w:rsidRPr="004E59C3">
        <w:rPr>
          <w:rFonts w:asciiTheme="minorHAnsi" w:hAnsiTheme="minorHAnsi" w:cstheme="minorHAnsi"/>
        </w:rPr>
        <w:t xml:space="preserve"> Za 22 ukrepov je ocenjeno, da </w:t>
      </w:r>
      <w:r w:rsidRPr="004E59C3">
        <w:rPr>
          <w:rFonts w:asciiTheme="minorHAnsi" w:hAnsiTheme="minorHAnsi" w:cstheme="minorHAnsi"/>
        </w:rPr>
        <w:lastRenderedPageBreak/>
        <w:t>njihova izvedba ni potrebna</w:t>
      </w:r>
      <w:r w:rsidR="00FB2B20" w:rsidRPr="00FB2B20">
        <w:rPr>
          <w:rFonts w:asciiTheme="minorHAnsi" w:hAnsiTheme="minorHAnsi" w:cstheme="minorHAnsi"/>
        </w:rPr>
        <w:t>, saj grožnje niso več prisotne ali vrsta ni več prisotna oziroma so potrebni drugačni ukrepi.</w:t>
      </w:r>
    </w:p>
    <w:p w:rsidR="001B60F8" w:rsidRDefault="001B60F8" w:rsidP="006F05EB">
      <w:pPr>
        <w:spacing w:line="276" w:lineRule="auto"/>
        <w:jc w:val="both"/>
        <w:rPr>
          <w:rFonts w:asciiTheme="minorHAnsi" w:hAnsiTheme="minorHAnsi" w:cstheme="minorHAnsi"/>
        </w:rPr>
      </w:pPr>
    </w:p>
    <w:p w:rsidR="00DD3BF1" w:rsidRDefault="00DD3BF1" w:rsidP="006F05EB">
      <w:pPr>
        <w:spacing w:line="276" w:lineRule="auto"/>
        <w:jc w:val="both"/>
        <w:rPr>
          <w:rFonts w:asciiTheme="minorHAnsi" w:hAnsiTheme="minorHAnsi" w:cstheme="minorHAnsi"/>
        </w:rPr>
      </w:pPr>
      <w:r>
        <w:rPr>
          <w:rFonts w:asciiTheme="minorHAnsi" w:hAnsiTheme="minorHAnsi" w:cstheme="minorHAnsi"/>
          <w:noProof/>
          <w:lang w:eastAsia="sl-SI"/>
        </w:rPr>
        <w:drawing>
          <wp:inline distT="0" distB="0" distL="0" distR="0" wp14:anchorId="34DCBC1B" wp14:editId="13292CC8">
            <wp:extent cx="3237780" cy="2440983"/>
            <wp:effectExtent l="0" t="0" r="127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4354" cy="2438400"/>
                    </a:xfrm>
                    <a:prstGeom prst="rect">
                      <a:avLst/>
                    </a:prstGeom>
                    <a:noFill/>
                  </pic:spPr>
                </pic:pic>
              </a:graphicData>
            </a:graphic>
          </wp:inline>
        </w:drawing>
      </w:r>
    </w:p>
    <w:p w:rsidR="006F05EB" w:rsidRDefault="006F05EB" w:rsidP="006F05EB">
      <w:pPr>
        <w:pStyle w:val="Napis"/>
        <w:rPr>
          <w:b w:val="0"/>
          <w:i/>
          <w:color w:val="auto"/>
          <w:sz w:val="20"/>
          <w:szCs w:val="20"/>
        </w:rPr>
      </w:pPr>
      <w:bookmarkStart w:id="19" w:name="_Toc28339603"/>
      <w:r w:rsidRPr="00EE6B66">
        <w:rPr>
          <w:b w:val="0"/>
          <w:i/>
          <w:color w:val="auto"/>
          <w:sz w:val="20"/>
          <w:szCs w:val="20"/>
        </w:rPr>
        <w:t xml:space="preserve">Slika </w:t>
      </w:r>
      <w:r w:rsidRPr="00EE6B66">
        <w:rPr>
          <w:b w:val="0"/>
          <w:i/>
          <w:color w:val="auto"/>
          <w:sz w:val="20"/>
          <w:szCs w:val="20"/>
        </w:rPr>
        <w:fldChar w:fldCharType="begin"/>
      </w:r>
      <w:r w:rsidRPr="00EE6B66">
        <w:rPr>
          <w:b w:val="0"/>
          <w:i/>
          <w:color w:val="auto"/>
          <w:sz w:val="20"/>
          <w:szCs w:val="20"/>
        </w:rPr>
        <w:instrText xml:space="preserve"> SEQ Slika \* ARABIC </w:instrText>
      </w:r>
      <w:r w:rsidRPr="00EE6B66">
        <w:rPr>
          <w:b w:val="0"/>
          <w:i/>
          <w:color w:val="auto"/>
          <w:sz w:val="20"/>
          <w:szCs w:val="20"/>
        </w:rPr>
        <w:fldChar w:fldCharType="separate"/>
      </w:r>
      <w:r w:rsidR="00CB184C">
        <w:rPr>
          <w:b w:val="0"/>
          <w:i/>
          <w:noProof/>
          <w:color w:val="auto"/>
          <w:sz w:val="20"/>
          <w:szCs w:val="20"/>
        </w:rPr>
        <w:t>9</w:t>
      </w:r>
      <w:r w:rsidRPr="00EE6B66">
        <w:rPr>
          <w:b w:val="0"/>
          <w:i/>
          <w:color w:val="auto"/>
          <w:sz w:val="20"/>
          <w:szCs w:val="20"/>
        </w:rPr>
        <w:fldChar w:fldCharType="end"/>
      </w:r>
      <w:r w:rsidRPr="00EE6B66">
        <w:rPr>
          <w:b w:val="0"/>
          <w:i/>
          <w:color w:val="auto"/>
          <w:sz w:val="20"/>
          <w:szCs w:val="20"/>
        </w:rPr>
        <w:t xml:space="preserve">: </w:t>
      </w:r>
      <w:r>
        <w:rPr>
          <w:b w:val="0"/>
          <w:i/>
          <w:color w:val="auto"/>
          <w:sz w:val="20"/>
          <w:szCs w:val="20"/>
        </w:rPr>
        <w:tab/>
      </w:r>
      <w:r w:rsidR="005208BE" w:rsidRPr="005208BE">
        <w:rPr>
          <w:b w:val="0"/>
          <w:i/>
          <w:color w:val="auto"/>
          <w:sz w:val="20"/>
          <w:szCs w:val="20"/>
        </w:rPr>
        <w:t>Izvajanje ukrepov PUN (2015-2020) v letu 2018, kjer</w:t>
      </w:r>
      <w:r w:rsidRPr="00EE6B66">
        <w:rPr>
          <w:b w:val="0"/>
          <w:i/>
          <w:color w:val="auto"/>
          <w:sz w:val="20"/>
          <w:szCs w:val="20"/>
        </w:rPr>
        <w:t xml:space="preserve"> je odgovorni nosilec izvajanja ZRSVN.</w:t>
      </w:r>
      <w:bookmarkEnd w:id="19"/>
    </w:p>
    <w:p w:rsidR="00D001E5" w:rsidRDefault="00D001E5" w:rsidP="00D001E5">
      <w:pPr>
        <w:spacing w:line="276" w:lineRule="auto"/>
        <w:jc w:val="both"/>
        <w:rPr>
          <w:rFonts w:asciiTheme="minorHAnsi" w:hAnsiTheme="minorHAnsi" w:cstheme="minorHAnsi"/>
        </w:rPr>
      </w:pPr>
    </w:p>
    <w:p w:rsidR="00940F38" w:rsidRDefault="00FA19C4" w:rsidP="00D001E5">
      <w:pPr>
        <w:spacing w:line="276" w:lineRule="auto"/>
        <w:jc w:val="both"/>
        <w:rPr>
          <w:rFonts w:asciiTheme="minorHAnsi" w:hAnsiTheme="minorHAnsi" w:cstheme="minorHAnsi"/>
        </w:rPr>
      </w:pPr>
      <w:r w:rsidRPr="00FA19C4">
        <w:rPr>
          <w:rFonts w:asciiTheme="minorHAnsi" w:hAnsiTheme="minorHAnsi" w:cstheme="minorHAnsi"/>
        </w:rPr>
        <w:t xml:space="preserve">Pri izvajanju ukrepov PUN znotraj sektorja varstva narave </w:t>
      </w:r>
      <w:r>
        <w:rPr>
          <w:rFonts w:asciiTheme="minorHAnsi" w:hAnsiTheme="minorHAnsi" w:cstheme="minorHAnsi"/>
        </w:rPr>
        <w:t>je bil izpostavljen problem</w:t>
      </w:r>
      <w:r w:rsidR="00D001E5">
        <w:rPr>
          <w:rFonts w:asciiTheme="minorHAnsi" w:hAnsiTheme="minorHAnsi" w:cstheme="minorHAnsi"/>
        </w:rPr>
        <w:t>,</w:t>
      </w:r>
      <w:r>
        <w:rPr>
          <w:rFonts w:asciiTheme="minorHAnsi" w:hAnsiTheme="minorHAnsi" w:cstheme="minorHAnsi"/>
        </w:rPr>
        <w:t xml:space="preserve"> </w:t>
      </w:r>
      <w:r w:rsidR="00D001E5">
        <w:rPr>
          <w:rFonts w:asciiTheme="minorHAnsi" w:hAnsiTheme="minorHAnsi" w:cstheme="minorHAnsi"/>
        </w:rPr>
        <w:t xml:space="preserve">da se določenih ciljev, kljub temu, da se ukrep izvaja, ne da doseči v kratkem času trajanja projekta. Zato bi bilo potrebno sistemsko zagotoviti izvajanje določenih projektnih aktivnosti na terenu tudi po koncu trajanja projekta. </w:t>
      </w:r>
      <w:r w:rsidR="00D001E5" w:rsidRPr="00D001E5">
        <w:rPr>
          <w:rFonts w:asciiTheme="minorHAnsi" w:hAnsiTheme="minorHAnsi" w:cstheme="minorHAnsi"/>
        </w:rPr>
        <w:t xml:space="preserve">Za predvidene projekte, ki bi naslavljali dejanske potrebe ukrepanja v naravi </w:t>
      </w:r>
      <w:r w:rsidR="00D001E5">
        <w:rPr>
          <w:rFonts w:asciiTheme="minorHAnsi" w:hAnsiTheme="minorHAnsi" w:cstheme="minorHAnsi"/>
        </w:rPr>
        <w:t xml:space="preserve">včasih tudi </w:t>
      </w:r>
      <w:r w:rsidR="00D001E5" w:rsidRPr="00D001E5">
        <w:rPr>
          <w:rFonts w:asciiTheme="minorHAnsi" w:hAnsiTheme="minorHAnsi" w:cstheme="minorHAnsi"/>
        </w:rPr>
        <w:t xml:space="preserve">ni </w:t>
      </w:r>
      <w:r w:rsidR="00D001E5">
        <w:rPr>
          <w:rFonts w:asciiTheme="minorHAnsi" w:hAnsiTheme="minorHAnsi" w:cstheme="minorHAnsi"/>
        </w:rPr>
        <w:t xml:space="preserve">ustreznih razpisov; za te ukrepe bi bilo potrebno zagotoviti proračunska sredstva. Dodatno je bil izpostavljen problem </w:t>
      </w:r>
      <w:r>
        <w:rPr>
          <w:rFonts w:asciiTheme="minorHAnsi" w:hAnsiTheme="minorHAnsi" w:cstheme="minorHAnsi"/>
        </w:rPr>
        <w:t>preobremenjenosti obstoječega kadra znotraj javne službe</w:t>
      </w:r>
      <w:r w:rsidR="00D001E5">
        <w:rPr>
          <w:rFonts w:asciiTheme="minorHAnsi" w:hAnsiTheme="minorHAnsi" w:cstheme="minorHAnsi"/>
        </w:rPr>
        <w:t>. P</w:t>
      </w:r>
      <w:r>
        <w:rPr>
          <w:rFonts w:asciiTheme="minorHAnsi" w:hAnsiTheme="minorHAnsi" w:cstheme="minorHAnsi"/>
        </w:rPr>
        <w:t xml:space="preserve">redlagana </w:t>
      </w:r>
      <w:r w:rsidR="00D001E5">
        <w:rPr>
          <w:rFonts w:asciiTheme="minorHAnsi" w:hAnsiTheme="minorHAnsi" w:cstheme="minorHAnsi"/>
        </w:rPr>
        <w:t xml:space="preserve">je </w:t>
      </w:r>
      <w:r>
        <w:rPr>
          <w:rFonts w:asciiTheme="minorHAnsi" w:hAnsiTheme="minorHAnsi" w:cstheme="minorHAnsi"/>
        </w:rPr>
        <w:t xml:space="preserve">kadrovska okrepitev za ustrezno izvajanje vseh nalog PUN. </w:t>
      </w:r>
    </w:p>
    <w:p w:rsidR="00D001E5" w:rsidRDefault="00D001E5" w:rsidP="00D001E5">
      <w:pPr>
        <w:spacing w:line="276" w:lineRule="auto"/>
        <w:jc w:val="both"/>
        <w:rPr>
          <w:rFonts w:asciiTheme="minorHAnsi" w:hAnsiTheme="minorHAnsi" w:cstheme="minorHAnsi"/>
        </w:rPr>
      </w:pPr>
    </w:p>
    <w:p w:rsidR="002B3E84" w:rsidRDefault="00D001E5" w:rsidP="002B3E84">
      <w:pPr>
        <w:spacing w:line="276" w:lineRule="auto"/>
        <w:jc w:val="both"/>
        <w:rPr>
          <w:rFonts w:asciiTheme="minorHAnsi" w:hAnsiTheme="minorHAnsi" w:cstheme="minorHAnsi"/>
        </w:rPr>
      </w:pPr>
      <w:r>
        <w:rPr>
          <w:rFonts w:asciiTheme="minorHAnsi" w:hAnsiTheme="minorHAnsi" w:cstheme="minorHAnsi"/>
        </w:rPr>
        <w:t>Za doseganje vseh ciljev PUN pa je potrebno v nadaljevanju</w:t>
      </w:r>
      <w:r w:rsidR="002B3E84">
        <w:rPr>
          <w:rFonts w:asciiTheme="minorHAnsi" w:hAnsiTheme="minorHAnsi" w:cstheme="minorHAnsi"/>
        </w:rPr>
        <w:t xml:space="preserve"> </w:t>
      </w:r>
      <w:r>
        <w:rPr>
          <w:rFonts w:asciiTheme="minorHAnsi" w:hAnsiTheme="minorHAnsi" w:cstheme="minorHAnsi"/>
        </w:rPr>
        <w:t xml:space="preserve">razmisliti </w:t>
      </w:r>
      <w:r w:rsidR="002B3E84">
        <w:rPr>
          <w:rFonts w:asciiTheme="minorHAnsi" w:hAnsiTheme="minorHAnsi" w:cstheme="minorHAnsi"/>
        </w:rPr>
        <w:t xml:space="preserve">tudi </w:t>
      </w:r>
      <w:r>
        <w:rPr>
          <w:rFonts w:asciiTheme="minorHAnsi" w:hAnsiTheme="minorHAnsi" w:cstheme="minorHAnsi"/>
        </w:rPr>
        <w:t xml:space="preserve">o nadgradnji </w:t>
      </w:r>
      <w:r w:rsidR="002B3E84">
        <w:rPr>
          <w:rFonts w:asciiTheme="minorHAnsi" w:hAnsiTheme="minorHAnsi" w:cstheme="minorHAnsi"/>
        </w:rPr>
        <w:t>obstoječega</w:t>
      </w:r>
      <w:r>
        <w:rPr>
          <w:rFonts w:asciiTheme="minorHAnsi" w:hAnsiTheme="minorHAnsi" w:cstheme="minorHAnsi"/>
        </w:rPr>
        <w:t xml:space="preserve"> </w:t>
      </w:r>
      <w:r w:rsidR="002B3E84">
        <w:rPr>
          <w:rFonts w:asciiTheme="minorHAnsi" w:hAnsiTheme="minorHAnsi" w:cstheme="minorHAnsi"/>
        </w:rPr>
        <w:t xml:space="preserve">sistema, ki bo okrepil izvajanje ukrepov na terenu, t.j. po sprejetju naravovarstvenih smernic in mnenj, ki se morajo znotraj posameznega sektorja dejansko izvajati tudi na terenu.  </w:t>
      </w:r>
    </w:p>
    <w:p w:rsidR="00181AE0" w:rsidRDefault="00181AE0" w:rsidP="002B3E84">
      <w:pPr>
        <w:spacing w:line="276" w:lineRule="auto"/>
        <w:jc w:val="both"/>
        <w:rPr>
          <w:rFonts w:asciiTheme="minorHAnsi" w:hAnsiTheme="minorHAnsi" w:cstheme="minorHAnsi"/>
          <w:b/>
        </w:rPr>
      </w:pPr>
    </w:p>
    <w:p w:rsidR="00054FCE" w:rsidRPr="00F95045" w:rsidRDefault="00054FCE" w:rsidP="00F95045">
      <w:pPr>
        <w:rPr>
          <w:rFonts w:asciiTheme="minorHAnsi" w:hAnsiTheme="minorHAnsi" w:cstheme="minorHAnsi"/>
          <w:b/>
        </w:rPr>
      </w:pPr>
      <w:r w:rsidRPr="00F95045">
        <w:rPr>
          <w:rFonts w:asciiTheme="minorHAnsi" w:hAnsiTheme="minorHAnsi" w:cstheme="minorHAnsi"/>
          <w:b/>
        </w:rPr>
        <w:t>Ukrepi, pri katerih ni navedenega odgovornega nosilca</w:t>
      </w:r>
    </w:p>
    <w:p w:rsidR="00054FCE" w:rsidRDefault="00054FCE" w:rsidP="002D1581">
      <w:pPr>
        <w:spacing w:line="276" w:lineRule="auto"/>
        <w:jc w:val="both"/>
        <w:rPr>
          <w:rFonts w:asciiTheme="minorHAnsi" w:hAnsiTheme="minorHAnsi" w:cstheme="minorHAnsi"/>
        </w:rPr>
      </w:pPr>
    </w:p>
    <w:p w:rsidR="00D13C0D" w:rsidRDefault="00054FCE" w:rsidP="00F95045">
      <w:pPr>
        <w:spacing w:line="276" w:lineRule="auto"/>
        <w:jc w:val="both"/>
        <w:rPr>
          <w:rFonts w:asciiTheme="minorHAnsi" w:hAnsiTheme="minorHAnsi" w:cstheme="minorHAnsi"/>
        </w:rPr>
      </w:pPr>
      <w:r w:rsidRPr="00054FCE">
        <w:rPr>
          <w:rFonts w:asciiTheme="minorHAnsi" w:hAnsiTheme="minorHAnsi" w:cstheme="minorHAnsi"/>
        </w:rPr>
        <w:t>Skupno je v PUN 216 ukrepov, ki se nanašajo na sektor varstvo narave, nimajo pa navedenih nosilcev izvedbe in je njihovo izvajanje predvideno predvsem v okviru projektov. Od tega je 6 ukrepov izvedenih, 4 so delno izvede</w:t>
      </w:r>
      <w:r>
        <w:rPr>
          <w:rFonts w:asciiTheme="minorHAnsi" w:hAnsiTheme="minorHAnsi" w:cstheme="minorHAnsi"/>
        </w:rPr>
        <w:t xml:space="preserve">ni, 82 ukrepov se izvaja, pri petih </w:t>
      </w:r>
      <w:r w:rsidRPr="00054FCE">
        <w:rPr>
          <w:rFonts w:asciiTheme="minorHAnsi" w:hAnsiTheme="minorHAnsi" w:cstheme="minorHAnsi"/>
        </w:rPr>
        <w:t>ukrepih je bilo izvajanje prekinjeno, 28 jih še ni v postop</w:t>
      </w:r>
      <w:r>
        <w:rPr>
          <w:rFonts w:asciiTheme="minorHAnsi" w:hAnsiTheme="minorHAnsi" w:cstheme="minorHAnsi"/>
        </w:rPr>
        <w:t xml:space="preserve">ku, 88 jih še ni izvedenih. Za tri </w:t>
      </w:r>
      <w:r w:rsidRPr="00054FCE">
        <w:rPr>
          <w:rFonts w:asciiTheme="minorHAnsi" w:hAnsiTheme="minorHAnsi" w:cstheme="minorHAnsi"/>
        </w:rPr>
        <w:t>ukrepe je ocenjeno, da njihova izvedba ni potrebna. Izvedba ukrepov</w:t>
      </w:r>
      <w:r>
        <w:rPr>
          <w:rFonts w:asciiTheme="minorHAnsi" w:hAnsiTheme="minorHAnsi" w:cstheme="minorHAnsi"/>
        </w:rPr>
        <w:t xml:space="preserve"> tega sklopa </w:t>
      </w:r>
      <w:r w:rsidRPr="00054FCE">
        <w:rPr>
          <w:rFonts w:asciiTheme="minorHAnsi" w:hAnsiTheme="minorHAnsi" w:cstheme="minorHAnsi"/>
        </w:rPr>
        <w:t>je predviden</w:t>
      </w:r>
      <w:r>
        <w:rPr>
          <w:rFonts w:asciiTheme="minorHAnsi" w:hAnsiTheme="minorHAnsi" w:cstheme="minorHAnsi"/>
        </w:rPr>
        <w:t>a v okviru različnih projektov, financiranih skozi različne finančne instrumente</w:t>
      </w:r>
      <w:r w:rsidRPr="00054FCE">
        <w:rPr>
          <w:rFonts w:asciiTheme="minorHAnsi" w:hAnsiTheme="minorHAnsi" w:cstheme="minorHAnsi"/>
        </w:rPr>
        <w:t>.</w:t>
      </w:r>
    </w:p>
    <w:p w:rsidR="00662EF6" w:rsidRPr="005478DD" w:rsidRDefault="00662EF6" w:rsidP="004D1C45">
      <w:pPr>
        <w:pStyle w:val="Naslov2"/>
        <w:rPr>
          <w:i w:val="0"/>
        </w:rPr>
      </w:pPr>
      <w:bookmarkStart w:id="20" w:name="_Toc529177927"/>
      <w:bookmarkStart w:id="21" w:name="_Toc28339580"/>
      <w:r w:rsidRPr="005478DD">
        <w:rPr>
          <w:i w:val="0"/>
        </w:rPr>
        <w:t>3.2</w:t>
      </w:r>
      <w:r w:rsidRPr="005478DD">
        <w:rPr>
          <w:i w:val="0"/>
        </w:rPr>
        <w:tab/>
        <w:t>Ukrepi v sektorju gozdarstvo</w:t>
      </w:r>
      <w:bookmarkEnd w:id="20"/>
      <w:bookmarkEnd w:id="21"/>
    </w:p>
    <w:p w:rsidR="00662EF6" w:rsidRPr="00F95045" w:rsidRDefault="00662EF6" w:rsidP="00F95045">
      <w:pPr>
        <w:spacing w:line="276" w:lineRule="auto"/>
        <w:rPr>
          <w:rFonts w:asciiTheme="minorHAnsi" w:hAnsiTheme="minorHAnsi" w:cstheme="minorHAnsi"/>
        </w:rPr>
      </w:pPr>
    </w:p>
    <w:p w:rsidR="003F359A" w:rsidRPr="00F95045" w:rsidRDefault="003F359A" w:rsidP="00F95045">
      <w:pPr>
        <w:spacing w:line="276" w:lineRule="auto"/>
        <w:jc w:val="both"/>
        <w:rPr>
          <w:rFonts w:asciiTheme="minorHAnsi" w:hAnsiTheme="minorHAnsi" w:cstheme="minorHAnsi"/>
        </w:rPr>
      </w:pPr>
      <w:r w:rsidRPr="00F95045">
        <w:rPr>
          <w:rFonts w:asciiTheme="minorHAnsi" w:hAnsiTheme="minorHAnsi" w:cstheme="minorHAnsi"/>
        </w:rPr>
        <w:lastRenderedPageBreak/>
        <w:t>Območja Natura 2000 se v gozdarstvu upravlja preko gozdnogospodarskih načrtov, v katerih se načrtuje izvajanje ukrepov prilagojene rabe gozda. Zakonodaja s področja gozdarstva določa okvire za načrtovanje in izvajanje potrebnih ukrepov za zagotavljanje ugodnega stanja gozdnih habitatnih tipov in vrst vezanih na gozdne ekosisteme. Relevantni načrti enot (GGN GGE), ki veljajo 10 let, so določeni v prilogi PUN št. 6.2 »Načrti za Naturo«, vključno z načrtovanim letom sprejetja. ZRSVN za te načrte pripravi naravovarstvene smernice, v naravovarstvenih smernicah na kompleksnih območjih Natura 2000 oblikuje upravljavske cone, ki jih Zavod za gozdove Slovenije (ZGS) vključi v GGN GGE, ZRSVN pa pred njihovo potrditvijo z naravovarstvenim mnenjem preveri vključitev smernic v GGN GGE. Gozdnogospodarski načrti za gozdnogospodarske enote morajo vsebovati konkretne usmeritve in ukrepe, ki so podani v naravovarstvenih smernicah</w:t>
      </w:r>
      <w:r w:rsidR="00D5281A">
        <w:rPr>
          <w:rFonts w:asciiTheme="minorHAnsi" w:hAnsiTheme="minorHAnsi" w:cstheme="minorHAnsi"/>
        </w:rPr>
        <w:t xml:space="preserve"> </w:t>
      </w:r>
      <w:r w:rsidR="00D5281A" w:rsidRPr="00D5281A">
        <w:rPr>
          <w:rFonts w:asciiTheme="minorHAnsi" w:hAnsiTheme="minorHAnsi" w:cstheme="minorHAnsi"/>
        </w:rPr>
        <w:t>in pomenijo konkretizacijo varstvenih usmeritev in ukrepov iz PUN</w:t>
      </w:r>
      <w:r w:rsidRPr="00F95045">
        <w:rPr>
          <w:rFonts w:asciiTheme="minorHAnsi" w:hAnsiTheme="minorHAnsi" w:cstheme="minorHAnsi"/>
        </w:rPr>
        <w:t>. V primeru specifičnih razmer na terenu je ob izdelavi le-teh dopustna nebistvena sprememba pri doseganju referenčnih vrednosti.</w:t>
      </w:r>
    </w:p>
    <w:p w:rsidR="003F359A" w:rsidRPr="00F95045" w:rsidRDefault="003F359A" w:rsidP="00F95045">
      <w:pPr>
        <w:spacing w:line="276" w:lineRule="auto"/>
        <w:jc w:val="both"/>
        <w:rPr>
          <w:rFonts w:asciiTheme="minorHAnsi" w:hAnsiTheme="minorHAnsi" w:cstheme="minorHAnsi"/>
        </w:rPr>
      </w:pPr>
    </w:p>
    <w:p w:rsidR="003F359A" w:rsidRPr="00F95045" w:rsidRDefault="003F359A" w:rsidP="00F95045">
      <w:pPr>
        <w:spacing w:line="276" w:lineRule="auto"/>
        <w:jc w:val="both"/>
        <w:rPr>
          <w:rFonts w:asciiTheme="minorHAnsi" w:hAnsiTheme="minorHAnsi" w:cstheme="minorHAnsi"/>
        </w:rPr>
      </w:pPr>
      <w:r w:rsidRPr="00F95045">
        <w:rPr>
          <w:rFonts w:asciiTheme="minorHAnsi" w:hAnsiTheme="minorHAnsi" w:cstheme="minorHAnsi"/>
          <w:noProof/>
          <w:lang w:eastAsia="sl-SI"/>
        </w:rPr>
        <w:drawing>
          <wp:inline distT="0" distB="0" distL="0" distR="0" wp14:anchorId="2DA7A762" wp14:editId="13CD3352">
            <wp:extent cx="5369024" cy="4010025"/>
            <wp:effectExtent l="0" t="0" r="317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zdarstvo shema smernice.png"/>
                    <pic:cNvPicPr/>
                  </pic:nvPicPr>
                  <pic:blipFill>
                    <a:blip r:embed="rId26">
                      <a:extLst>
                        <a:ext uri="{28A0092B-C50C-407E-A947-70E740481C1C}">
                          <a14:useLocalDpi xmlns:a14="http://schemas.microsoft.com/office/drawing/2010/main" val="0"/>
                        </a:ext>
                      </a:extLst>
                    </a:blip>
                    <a:stretch>
                      <a:fillRect/>
                    </a:stretch>
                  </pic:blipFill>
                  <pic:spPr>
                    <a:xfrm>
                      <a:off x="0" y="0"/>
                      <a:ext cx="5371323" cy="4011742"/>
                    </a:xfrm>
                    <a:prstGeom prst="rect">
                      <a:avLst/>
                    </a:prstGeom>
                  </pic:spPr>
                </pic:pic>
              </a:graphicData>
            </a:graphic>
          </wp:inline>
        </w:drawing>
      </w:r>
    </w:p>
    <w:p w:rsidR="003F359A" w:rsidRPr="000E73EA" w:rsidRDefault="000E73EA" w:rsidP="000E73EA">
      <w:pPr>
        <w:pStyle w:val="Napis"/>
        <w:jc w:val="both"/>
        <w:rPr>
          <w:rFonts w:cstheme="minorHAnsi"/>
          <w:b w:val="0"/>
          <w:i/>
          <w:color w:val="auto"/>
          <w:sz w:val="20"/>
          <w:szCs w:val="20"/>
        </w:rPr>
      </w:pPr>
      <w:bookmarkStart w:id="22" w:name="_Toc28339604"/>
      <w:r w:rsidRPr="000E73EA">
        <w:rPr>
          <w:b w:val="0"/>
          <w:i/>
          <w:color w:val="auto"/>
          <w:sz w:val="20"/>
          <w:szCs w:val="20"/>
        </w:rPr>
        <w:t xml:space="preserve">Slika </w:t>
      </w:r>
      <w:r w:rsidRPr="000E73EA">
        <w:rPr>
          <w:b w:val="0"/>
          <w:i/>
          <w:color w:val="auto"/>
          <w:sz w:val="20"/>
          <w:szCs w:val="20"/>
        </w:rPr>
        <w:fldChar w:fldCharType="begin"/>
      </w:r>
      <w:r w:rsidRPr="000E73EA">
        <w:rPr>
          <w:b w:val="0"/>
          <w:i/>
          <w:color w:val="auto"/>
          <w:sz w:val="20"/>
          <w:szCs w:val="20"/>
        </w:rPr>
        <w:instrText xml:space="preserve"> SEQ Slika \* ARABIC </w:instrText>
      </w:r>
      <w:r w:rsidRPr="000E73EA">
        <w:rPr>
          <w:b w:val="0"/>
          <w:i/>
          <w:color w:val="auto"/>
          <w:sz w:val="20"/>
          <w:szCs w:val="20"/>
        </w:rPr>
        <w:fldChar w:fldCharType="separate"/>
      </w:r>
      <w:r w:rsidR="00CB184C">
        <w:rPr>
          <w:b w:val="0"/>
          <w:i/>
          <w:noProof/>
          <w:color w:val="auto"/>
          <w:sz w:val="20"/>
          <w:szCs w:val="20"/>
        </w:rPr>
        <w:t>10</w:t>
      </w:r>
      <w:r w:rsidRPr="000E73EA">
        <w:rPr>
          <w:b w:val="0"/>
          <w:i/>
          <w:color w:val="auto"/>
          <w:sz w:val="20"/>
          <w:szCs w:val="20"/>
        </w:rPr>
        <w:fldChar w:fldCharType="end"/>
      </w:r>
      <w:r w:rsidR="003F359A" w:rsidRPr="000E73EA">
        <w:rPr>
          <w:rFonts w:cstheme="minorHAnsi"/>
          <w:b w:val="0"/>
          <w:i/>
          <w:color w:val="auto"/>
          <w:sz w:val="20"/>
          <w:szCs w:val="20"/>
        </w:rPr>
        <w:t>: Shema prilagojenega gozdnogospodarskega načrtovanja.</w:t>
      </w:r>
      <w:bookmarkEnd w:id="22"/>
    </w:p>
    <w:p w:rsidR="003F359A" w:rsidRPr="00F95045" w:rsidRDefault="003F359A" w:rsidP="00F95045">
      <w:pPr>
        <w:spacing w:line="276" w:lineRule="auto"/>
        <w:jc w:val="both"/>
        <w:rPr>
          <w:rFonts w:asciiTheme="minorHAnsi" w:hAnsiTheme="minorHAnsi" w:cstheme="minorHAnsi"/>
        </w:rPr>
      </w:pPr>
    </w:p>
    <w:p w:rsidR="003F359A" w:rsidRPr="00F95045" w:rsidRDefault="003F359A" w:rsidP="00F95045">
      <w:pPr>
        <w:spacing w:line="276" w:lineRule="auto"/>
        <w:jc w:val="both"/>
        <w:rPr>
          <w:rFonts w:asciiTheme="minorHAnsi" w:hAnsiTheme="minorHAnsi" w:cstheme="minorHAnsi"/>
        </w:rPr>
      </w:pPr>
      <w:r w:rsidRPr="00F95045">
        <w:rPr>
          <w:rFonts w:asciiTheme="minorHAnsi" w:hAnsiTheme="minorHAnsi" w:cstheme="minorHAnsi"/>
        </w:rPr>
        <w:t xml:space="preserve">Iz priloge PUN št. 6.2 spremljanje izvajanja v letu 2018 je razvidno, da upravljanje območij Nature 2000 zajema 149 GGN GGE. Po podatkih ZRSVN je trenutno 67 % GGN sprejetih, 33 % GGN pa še ni v postopku obnove. V letu 2018 je potekla veljavnost 25 GGN, kar predstavlja 17 % relevantnih GGN GGE. GGE Sodražica in GGE Loški Potok, katerim veljavnost GGN je potekla leta 2018 sta bili združeni in nastala je skupna GGE za katero je bil izdelan GGN Travna Gora. Za GGN v obnovi je ZRSVN izdelal </w:t>
      </w:r>
      <w:r w:rsidRPr="00F95045">
        <w:rPr>
          <w:rFonts w:asciiTheme="minorHAnsi" w:hAnsiTheme="minorHAnsi" w:cstheme="minorHAnsi"/>
        </w:rPr>
        <w:lastRenderedPageBreak/>
        <w:t xml:space="preserve">naravovarstvene smernice, nato so bili GGN obnovljeni in sprejeti. Vsi GGN katerim veljavnost je potekla do vključno z letom 2018 so obnovljeni z vključenimi varstvenimi cilji in v veljavi. </w:t>
      </w:r>
      <w:r w:rsidR="000E73EA" w:rsidRPr="000E73EA">
        <w:rPr>
          <w:rFonts w:asciiTheme="minorHAnsi" w:hAnsiTheme="minorHAnsi" w:cstheme="minorHAnsi"/>
        </w:rPr>
        <w:t xml:space="preserve">Od </w:t>
      </w:r>
      <w:r w:rsidR="000E73EA" w:rsidRPr="00066989">
        <w:rPr>
          <w:rFonts w:asciiTheme="minorHAnsi" w:hAnsiTheme="minorHAnsi" w:cstheme="minorHAnsi"/>
        </w:rPr>
        <w:t>25 GGN katerim veljavnosti poteče leta 2019 je ZRSVN v letu 2018 izdelal smernice za vseh 25 GGN GGE</w:t>
      </w:r>
      <w:r w:rsidR="000E73EA" w:rsidRPr="000E73EA">
        <w:rPr>
          <w:rFonts w:asciiTheme="minorHAnsi" w:hAnsiTheme="minorHAnsi" w:cstheme="minorHAnsi"/>
        </w:rPr>
        <w:t>.</w:t>
      </w:r>
    </w:p>
    <w:p w:rsidR="004003DD" w:rsidRPr="00F95045" w:rsidRDefault="004003DD" w:rsidP="00F95045">
      <w:pPr>
        <w:spacing w:line="276" w:lineRule="auto"/>
        <w:jc w:val="both"/>
        <w:rPr>
          <w:rFonts w:asciiTheme="minorHAnsi" w:hAnsiTheme="minorHAnsi" w:cstheme="minorHAnsi"/>
        </w:rPr>
      </w:pPr>
    </w:p>
    <w:p w:rsidR="003F359A" w:rsidRPr="003F359A" w:rsidRDefault="003F359A" w:rsidP="000E73EA">
      <w:pPr>
        <w:pStyle w:val="Napis"/>
        <w:jc w:val="both"/>
        <w:rPr>
          <w:b w:val="0"/>
          <w:i/>
          <w:color w:val="auto"/>
          <w:sz w:val="20"/>
          <w:szCs w:val="20"/>
        </w:rPr>
      </w:pPr>
      <w:bookmarkStart w:id="23" w:name="_Toc315353419"/>
      <w:bookmarkStart w:id="24" w:name="_Toc360787258"/>
      <w:bookmarkStart w:id="25" w:name="_Toc28339616"/>
      <w:r w:rsidRPr="003F359A">
        <w:rPr>
          <w:b w:val="0"/>
          <w:i/>
          <w:color w:val="auto"/>
          <w:sz w:val="20"/>
          <w:szCs w:val="20"/>
        </w:rPr>
        <w:t xml:space="preserve">Preglednica </w:t>
      </w:r>
      <w:r w:rsidRPr="003F359A">
        <w:rPr>
          <w:b w:val="0"/>
          <w:i/>
          <w:color w:val="auto"/>
          <w:sz w:val="20"/>
          <w:szCs w:val="20"/>
        </w:rPr>
        <w:fldChar w:fldCharType="begin"/>
      </w:r>
      <w:r w:rsidRPr="003F359A">
        <w:rPr>
          <w:b w:val="0"/>
          <w:i/>
          <w:color w:val="auto"/>
          <w:sz w:val="20"/>
          <w:szCs w:val="20"/>
        </w:rPr>
        <w:instrText xml:space="preserve"> SEQ Preglednica \* ARABIC </w:instrText>
      </w:r>
      <w:r w:rsidRPr="003F359A">
        <w:rPr>
          <w:b w:val="0"/>
          <w:i/>
          <w:color w:val="auto"/>
          <w:sz w:val="20"/>
          <w:szCs w:val="20"/>
        </w:rPr>
        <w:fldChar w:fldCharType="separate"/>
      </w:r>
      <w:r w:rsidR="00D22DC7">
        <w:rPr>
          <w:b w:val="0"/>
          <w:i/>
          <w:noProof/>
          <w:color w:val="auto"/>
          <w:sz w:val="20"/>
          <w:szCs w:val="20"/>
        </w:rPr>
        <w:t>2</w:t>
      </w:r>
      <w:r w:rsidRPr="003F359A">
        <w:rPr>
          <w:b w:val="0"/>
          <w:i/>
          <w:color w:val="auto"/>
          <w:sz w:val="20"/>
          <w:szCs w:val="20"/>
        </w:rPr>
        <w:fldChar w:fldCharType="end"/>
      </w:r>
      <w:r w:rsidR="0023236D">
        <w:rPr>
          <w:b w:val="0"/>
          <w:i/>
          <w:color w:val="auto"/>
          <w:sz w:val="20"/>
          <w:szCs w:val="20"/>
        </w:rPr>
        <w:t xml:space="preserve">: Izdelava naravovarstvenih </w:t>
      </w:r>
      <w:r w:rsidRPr="003F359A">
        <w:rPr>
          <w:b w:val="0"/>
          <w:i/>
          <w:color w:val="auto"/>
          <w:sz w:val="20"/>
          <w:szCs w:val="20"/>
        </w:rPr>
        <w:t>smernic od leta 2015 do 2018/20</w:t>
      </w:r>
      <w:bookmarkEnd w:id="23"/>
      <w:bookmarkEnd w:id="24"/>
      <w:r w:rsidRPr="003F359A">
        <w:rPr>
          <w:b w:val="0"/>
          <w:i/>
          <w:color w:val="auto"/>
          <w:sz w:val="20"/>
          <w:szCs w:val="20"/>
        </w:rPr>
        <w:t>19</w:t>
      </w:r>
      <w:r w:rsidR="000E73EA">
        <w:rPr>
          <w:b w:val="0"/>
          <w:i/>
          <w:color w:val="auto"/>
          <w:sz w:val="20"/>
          <w:szCs w:val="20"/>
        </w:rPr>
        <w:t>.</w:t>
      </w:r>
      <w:bookmarkEnd w:id="25"/>
    </w:p>
    <w:tbl>
      <w:tblPr>
        <w:tblStyle w:val="Svetelseznampoudarek5"/>
        <w:tblW w:w="8505" w:type="dxa"/>
        <w:tblInd w:w="108" w:type="dxa"/>
        <w:tblLayout w:type="fixed"/>
        <w:tblLook w:val="00A0" w:firstRow="1" w:lastRow="0" w:firstColumn="1" w:lastColumn="0" w:noHBand="0" w:noVBand="0"/>
      </w:tblPr>
      <w:tblGrid>
        <w:gridCol w:w="709"/>
        <w:gridCol w:w="508"/>
        <w:gridCol w:w="1701"/>
        <w:gridCol w:w="1701"/>
        <w:gridCol w:w="1134"/>
        <w:gridCol w:w="2752"/>
      </w:tblGrid>
      <w:tr w:rsidR="000E73EA" w:rsidRPr="003F359A" w:rsidTr="008C0386">
        <w:trPr>
          <w:cnfStyle w:val="100000000000" w:firstRow="1" w:lastRow="0" w:firstColumn="0" w:lastColumn="0" w:oddVBand="0" w:evenVBand="0" w:oddHBand="0"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709" w:type="dxa"/>
          </w:tcPr>
          <w:p w:rsidR="003F359A" w:rsidRPr="003F359A" w:rsidRDefault="003F359A" w:rsidP="00F95045">
            <w:pPr>
              <w:spacing w:line="276" w:lineRule="auto"/>
              <w:rPr>
                <w:rFonts w:cstheme="minorHAnsi"/>
                <w:sz w:val="20"/>
                <w:szCs w:val="20"/>
              </w:rPr>
            </w:pPr>
            <w:r w:rsidRPr="003F359A">
              <w:rPr>
                <w:rFonts w:cstheme="minorHAnsi"/>
                <w:sz w:val="20"/>
                <w:szCs w:val="20"/>
              </w:rPr>
              <w:t xml:space="preserve">LETO </w:t>
            </w:r>
          </w:p>
        </w:tc>
        <w:tc>
          <w:tcPr>
            <w:cnfStyle w:val="000010000000" w:firstRow="0" w:lastRow="0" w:firstColumn="0" w:lastColumn="0" w:oddVBand="1" w:evenVBand="0" w:oddHBand="0" w:evenHBand="0" w:firstRowFirstColumn="0" w:firstRowLastColumn="0" w:lastRowFirstColumn="0" w:lastRowLastColumn="0"/>
            <w:tcW w:w="508" w:type="dxa"/>
          </w:tcPr>
          <w:p w:rsidR="003F359A" w:rsidRPr="003F359A" w:rsidRDefault="003F359A" w:rsidP="00F95045">
            <w:pPr>
              <w:spacing w:line="276" w:lineRule="auto"/>
              <w:rPr>
                <w:rFonts w:cstheme="minorHAnsi"/>
                <w:sz w:val="20"/>
                <w:szCs w:val="20"/>
              </w:rPr>
            </w:pPr>
            <w:r w:rsidRPr="003F359A">
              <w:rPr>
                <w:rFonts w:cstheme="minorHAnsi"/>
                <w:sz w:val="20"/>
                <w:szCs w:val="20"/>
              </w:rPr>
              <w:t>ŠT. NS</w:t>
            </w:r>
          </w:p>
        </w:tc>
        <w:tc>
          <w:tcPr>
            <w:tcW w:w="1701" w:type="dxa"/>
          </w:tcPr>
          <w:p w:rsidR="003F359A" w:rsidRPr="003F359A" w:rsidRDefault="003F359A" w:rsidP="00F95045">
            <w:pPr>
              <w:spacing w:line="276"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F359A">
              <w:rPr>
                <w:rFonts w:cstheme="minorHAnsi"/>
                <w:sz w:val="20"/>
                <w:szCs w:val="20"/>
              </w:rPr>
              <w:t>NS BREZ UPRAVLJAVSKIH CON</w:t>
            </w:r>
          </w:p>
        </w:tc>
        <w:tc>
          <w:tcPr>
            <w:cnfStyle w:val="000010000000" w:firstRow="0" w:lastRow="0" w:firstColumn="0" w:lastColumn="0" w:oddVBand="1" w:evenVBand="0" w:oddHBand="0" w:evenHBand="0" w:firstRowFirstColumn="0" w:firstRowLastColumn="0" w:lastRowFirstColumn="0" w:lastRowLastColumn="0"/>
            <w:tcW w:w="1701" w:type="dxa"/>
          </w:tcPr>
          <w:p w:rsidR="003F359A" w:rsidRPr="003F359A" w:rsidRDefault="003F359A" w:rsidP="00F95045">
            <w:pPr>
              <w:spacing w:line="276" w:lineRule="auto"/>
              <w:rPr>
                <w:rFonts w:cstheme="minorHAnsi"/>
                <w:sz w:val="20"/>
                <w:szCs w:val="20"/>
              </w:rPr>
            </w:pPr>
            <w:r w:rsidRPr="003F359A">
              <w:rPr>
                <w:rFonts w:cstheme="minorHAnsi"/>
                <w:sz w:val="20"/>
                <w:szCs w:val="20"/>
              </w:rPr>
              <w:t xml:space="preserve">NS Z UPRAVLJAVSKIMI CONAMI </w:t>
            </w:r>
          </w:p>
        </w:tc>
        <w:tc>
          <w:tcPr>
            <w:tcW w:w="1134" w:type="dxa"/>
          </w:tcPr>
          <w:p w:rsidR="003F359A" w:rsidRPr="003F359A" w:rsidRDefault="003F359A" w:rsidP="00F95045">
            <w:pPr>
              <w:spacing w:line="276"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F359A">
              <w:rPr>
                <w:rFonts w:cstheme="minorHAnsi"/>
                <w:sz w:val="20"/>
                <w:szCs w:val="20"/>
              </w:rPr>
              <w:t>GGE ZAPISANI V PUN</w:t>
            </w:r>
          </w:p>
        </w:tc>
        <w:tc>
          <w:tcPr>
            <w:cnfStyle w:val="000010000000" w:firstRow="0" w:lastRow="0" w:firstColumn="0" w:lastColumn="0" w:oddVBand="1" w:evenVBand="0" w:oddHBand="0" w:evenHBand="0" w:firstRowFirstColumn="0" w:firstRowLastColumn="0" w:lastRowFirstColumn="0" w:lastRowLastColumn="0"/>
            <w:tcW w:w="2752" w:type="dxa"/>
          </w:tcPr>
          <w:p w:rsidR="003F359A" w:rsidRPr="003F359A" w:rsidRDefault="003F359A" w:rsidP="00F95045">
            <w:pPr>
              <w:spacing w:line="276" w:lineRule="auto"/>
              <w:rPr>
                <w:rFonts w:cstheme="minorHAnsi"/>
                <w:sz w:val="20"/>
                <w:szCs w:val="20"/>
              </w:rPr>
            </w:pPr>
            <w:r w:rsidRPr="003F359A">
              <w:rPr>
                <w:rFonts w:cstheme="minorHAnsi"/>
                <w:sz w:val="20"/>
                <w:szCs w:val="20"/>
              </w:rPr>
              <w:t>OPOMBA</w:t>
            </w:r>
          </w:p>
        </w:tc>
      </w:tr>
      <w:tr w:rsidR="003F359A" w:rsidRPr="003F359A" w:rsidTr="008C0386">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709" w:type="dxa"/>
          </w:tcPr>
          <w:p w:rsidR="003F359A" w:rsidRPr="003F359A" w:rsidRDefault="003F359A" w:rsidP="00F95045">
            <w:pPr>
              <w:spacing w:line="276" w:lineRule="auto"/>
              <w:jc w:val="both"/>
              <w:rPr>
                <w:rFonts w:cstheme="minorHAnsi"/>
                <w:sz w:val="20"/>
                <w:szCs w:val="20"/>
              </w:rPr>
            </w:pPr>
            <w:r w:rsidRPr="003F359A">
              <w:rPr>
                <w:rFonts w:cstheme="minorHAnsi"/>
                <w:sz w:val="20"/>
                <w:szCs w:val="20"/>
              </w:rPr>
              <w:t>2015</w:t>
            </w:r>
          </w:p>
        </w:tc>
        <w:tc>
          <w:tcPr>
            <w:cnfStyle w:val="000010000000" w:firstRow="0" w:lastRow="0" w:firstColumn="0" w:lastColumn="0" w:oddVBand="1" w:evenVBand="0" w:oddHBand="0" w:evenHBand="0" w:firstRowFirstColumn="0" w:firstRowLastColumn="0" w:lastRowFirstColumn="0" w:lastRowLastColumn="0"/>
            <w:tcW w:w="508" w:type="dxa"/>
          </w:tcPr>
          <w:p w:rsidR="003F359A" w:rsidRPr="003F359A" w:rsidRDefault="003F359A" w:rsidP="00F95045">
            <w:pPr>
              <w:spacing w:line="276" w:lineRule="auto"/>
              <w:jc w:val="right"/>
              <w:rPr>
                <w:rFonts w:cstheme="minorHAnsi"/>
                <w:sz w:val="20"/>
                <w:szCs w:val="20"/>
              </w:rPr>
            </w:pPr>
            <w:r w:rsidRPr="003F359A">
              <w:rPr>
                <w:rFonts w:cstheme="minorHAnsi"/>
                <w:sz w:val="20"/>
                <w:szCs w:val="20"/>
              </w:rPr>
              <w:t>23</w:t>
            </w:r>
          </w:p>
        </w:tc>
        <w:tc>
          <w:tcPr>
            <w:tcW w:w="1701" w:type="dxa"/>
          </w:tcPr>
          <w:p w:rsidR="003F359A" w:rsidRPr="003F359A" w:rsidRDefault="003F359A" w:rsidP="00F95045">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F359A">
              <w:rPr>
                <w:rFonts w:cstheme="minorHAnsi"/>
                <w:sz w:val="20"/>
                <w:szCs w:val="20"/>
              </w:rPr>
              <w:t>9</w:t>
            </w:r>
          </w:p>
        </w:tc>
        <w:tc>
          <w:tcPr>
            <w:cnfStyle w:val="000010000000" w:firstRow="0" w:lastRow="0" w:firstColumn="0" w:lastColumn="0" w:oddVBand="1" w:evenVBand="0" w:oddHBand="0" w:evenHBand="0" w:firstRowFirstColumn="0" w:firstRowLastColumn="0" w:lastRowFirstColumn="0" w:lastRowLastColumn="0"/>
            <w:tcW w:w="1701" w:type="dxa"/>
          </w:tcPr>
          <w:p w:rsidR="003F359A" w:rsidRPr="003F359A" w:rsidRDefault="003F359A" w:rsidP="00F95045">
            <w:pPr>
              <w:spacing w:line="276" w:lineRule="auto"/>
              <w:jc w:val="right"/>
              <w:rPr>
                <w:rFonts w:cstheme="minorHAnsi"/>
                <w:sz w:val="20"/>
                <w:szCs w:val="20"/>
              </w:rPr>
            </w:pPr>
            <w:r w:rsidRPr="003F359A">
              <w:rPr>
                <w:rFonts w:cstheme="minorHAnsi"/>
                <w:sz w:val="20"/>
                <w:szCs w:val="20"/>
              </w:rPr>
              <w:t>14</w:t>
            </w:r>
          </w:p>
        </w:tc>
        <w:tc>
          <w:tcPr>
            <w:tcW w:w="1134" w:type="dxa"/>
          </w:tcPr>
          <w:p w:rsidR="003F359A" w:rsidRPr="003F359A" w:rsidRDefault="003F359A" w:rsidP="00F95045">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3F359A">
              <w:rPr>
                <w:rFonts w:cstheme="minorHAnsi"/>
                <w:b/>
                <w:sz w:val="20"/>
                <w:szCs w:val="20"/>
              </w:rPr>
              <w:t>24</w:t>
            </w:r>
          </w:p>
        </w:tc>
        <w:tc>
          <w:tcPr>
            <w:cnfStyle w:val="000010000000" w:firstRow="0" w:lastRow="0" w:firstColumn="0" w:lastColumn="0" w:oddVBand="1" w:evenVBand="0" w:oddHBand="0" w:evenHBand="0" w:firstRowFirstColumn="0" w:firstRowLastColumn="0" w:lastRowFirstColumn="0" w:lastRowLastColumn="0"/>
            <w:tcW w:w="2752" w:type="dxa"/>
            <w:vMerge w:val="restart"/>
          </w:tcPr>
          <w:p w:rsidR="003F359A" w:rsidRPr="003F359A" w:rsidRDefault="003F359A" w:rsidP="00F95045">
            <w:pPr>
              <w:spacing w:line="276" w:lineRule="auto"/>
              <w:rPr>
                <w:rFonts w:cstheme="minorHAnsi"/>
                <w:sz w:val="20"/>
                <w:szCs w:val="20"/>
              </w:rPr>
            </w:pPr>
            <w:r w:rsidRPr="003F359A">
              <w:rPr>
                <w:rFonts w:cstheme="minorHAnsi"/>
                <w:sz w:val="20"/>
                <w:szCs w:val="20"/>
              </w:rPr>
              <w:t>Razlika izhaja iz GGN za GGE Pokljuka, kjer so bile smernice dokončane v letu 2016.</w:t>
            </w:r>
          </w:p>
        </w:tc>
      </w:tr>
      <w:tr w:rsidR="003F359A" w:rsidRPr="003F359A" w:rsidTr="008C0386">
        <w:trPr>
          <w:trHeight w:val="391"/>
        </w:trPr>
        <w:tc>
          <w:tcPr>
            <w:cnfStyle w:val="001000000000" w:firstRow="0" w:lastRow="0" w:firstColumn="1" w:lastColumn="0" w:oddVBand="0" w:evenVBand="0" w:oddHBand="0" w:evenHBand="0" w:firstRowFirstColumn="0" w:firstRowLastColumn="0" w:lastRowFirstColumn="0" w:lastRowLastColumn="0"/>
            <w:tcW w:w="709" w:type="dxa"/>
          </w:tcPr>
          <w:p w:rsidR="003F359A" w:rsidRPr="003F359A" w:rsidRDefault="003F359A" w:rsidP="00F95045">
            <w:pPr>
              <w:spacing w:line="276" w:lineRule="auto"/>
              <w:jc w:val="both"/>
              <w:rPr>
                <w:rFonts w:cstheme="minorHAnsi"/>
                <w:sz w:val="20"/>
                <w:szCs w:val="20"/>
              </w:rPr>
            </w:pPr>
            <w:r w:rsidRPr="003F359A">
              <w:rPr>
                <w:rFonts w:cstheme="minorHAnsi"/>
                <w:sz w:val="20"/>
                <w:szCs w:val="20"/>
              </w:rPr>
              <w:t>2016</w:t>
            </w:r>
          </w:p>
        </w:tc>
        <w:tc>
          <w:tcPr>
            <w:cnfStyle w:val="000010000000" w:firstRow="0" w:lastRow="0" w:firstColumn="0" w:lastColumn="0" w:oddVBand="1" w:evenVBand="0" w:oddHBand="0" w:evenHBand="0" w:firstRowFirstColumn="0" w:firstRowLastColumn="0" w:lastRowFirstColumn="0" w:lastRowLastColumn="0"/>
            <w:tcW w:w="508" w:type="dxa"/>
          </w:tcPr>
          <w:p w:rsidR="003F359A" w:rsidRPr="003F359A" w:rsidRDefault="003F359A" w:rsidP="00F95045">
            <w:pPr>
              <w:spacing w:line="276" w:lineRule="auto"/>
              <w:jc w:val="right"/>
              <w:rPr>
                <w:rFonts w:cstheme="minorHAnsi"/>
                <w:sz w:val="20"/>
                <w:szCs w:val="20"/>
              </w:rPr>
            </w:pPr>
            <w:r w:rsidRPr="003F359A">
              <w:rPr>
                <w:rFonts w:cstheme="minorHAnsi"/>
                <w:sz w:val="20"/>
                <w:szCs w:val="20"/>
              </w:rPr>
              <w:t>26</w:t>
            </w:r>
          </w:p>
        </w:tc>
        <w:tc>
          <w:tcPr>
            <w:tcW w:w="1701" w:type="dxa"/>
          </w:tcPr>
          <w:p w:rsidR="003F359A" w:rsidRPr="003F359A" w:rsidRDefault="003F359A" w:rsidP="00F95045">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359A">
              <w:rPr>
                <w:rFonts w:cstheme="minorHAnsi"/>
                <w:sz w:val="20"/>
                <w:szCs w:val="20"/>
              </w:rPr>
              <w:t>12</w:t>
            </w:r>
          </w:p>
        </w:tc>
        <w:tc>
          <w:tcPr>
            <w:cnfStyle w:val="000010000000" w:firstRow="0" w:lastRow="0" w:firstColumn="0" w:lastColumn="0" w:oddVBand="1" w:evenVBand="0" w:oddHBand="0" w:evenHBand="0" w:firstRowFirstColumn="0" w:firstRowLastColumn="0" w:lastRowFirstColumn="0" w:lastRowLastColumn="0"/>
            <w:tcW w:w="1701" w:type="dxa"/>
          </w:tcPr>
          <w:p w:rsidR="003F359A" w:rsidRPr="003F359A" w:rsidRDefault="003F359A" w:rsidP="00F95045">
            <w:pPr>
              <w:spacing w:line="276" w:lineRule="auto"/>
              <w:jc w:val="right"/>
              <w:rPr>
                <w:rFonts w:cstheme="minorHAnsi"/>
                <w:sz w:val="20"/>
                <w:szCs w:val="20"/>
              </w:rPr>
            </w:pPr>
            <w:r w:rsidRPr="003F359A">
              <w:rPr>
                <w:rFonts w:cstheme="minorHAnsi"/>
                <w:sz w:val="20"/>
                <w:szCs w:val="20"/>
              </w:rPr>
              <w:t>14</w:t>
            </w:r>
          </w:p>
        </w:tc>
        <w:tc>
          <w:tcPr>
            <w:tcW w:w="1134" w:type="dxa"/>
          </w:tcPr>
          <w:p w:rsidR="003F359A" w:rsidRPr="003F359A" w:rsidRDefault="003F359A" w:rsidP="00F95045">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F359A">
              <w:rPr>
                <w:rFonts w:cstheme="minorHAnsi"/>
                <w:b/>
                <w:sz w:val="20"/>
                <w:szCs w:val="20"/>
              </w:rPr>
              <w:t>25</w:t>
            </w:r>
          </w:p>
        </w:tc>
        <w:tc>
          <w:tcPr>
            <w:cnfStyle w:val="000010000000" w:firstRow="0" w:lastRow="0" w:firstColumn="0" w:lastColumn="0" w:oddVBand="1" w:evenVBand="0" w:oddHBand="0" w:evenHBand="0" w:firstRowFirstColumn="0" w:firstRowLastColumn="0" w:lastRowFirstColumn="0" w:lastRowLastColumn="0"/>
            <w:tcW w:w="2752" w:type="dxa"/>
            <w:vMerge/>
          </w:tcPr>
          <w:p w:rsidR="003F359A" w:rsidRPr="003F359A" w:rsidRDefault="003F359A" w:rsidP="00F95045">
            <w:pPr>
              <w:spacing w:line="276" w:lineRule="auto"/>
              <w:rPr>
                <w:rFonts w:cstheme="minorHAnsi"/>
                <w:sz w:val="20"/>
                <w:szCs w:val="20"/>
              </w:rPr>
            </w:pPr>
          </w:p>
        </w:tc>
      </w:tr>
      <w:tr w:rsidR="003F359A" w:rsidRPr="003F359A" w:rsidTr="008C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3F359A" w:rsidRPr="003F359A" w:rsidRDefault="003F359A" w:rsidP="00F95045">
            <w:pPr>
              <w:spacing w:line="276" w:lineRule="auto"/>
              <w:jc w:val="both"/>
              <w:rPr>
                <w:rFonts w:cstheme="minorHAnsi"/>
                <w:sz w:val="20"/>
                <w:szCs w:val="20"/>
              </w:rPr>
            </w:pPr>
            <w:r w:rsidRPr="003F359A">
              <w:rPr>
                <w:rFonts w:cstheme="minorHAnsi"/>
                <w:sz w:val="20"/>
                <w:szCs w:val="20"/>
              </w:rPr>
              <w:t>2017</w:t>
            </w:r>
          </w:p>
        </w:tc>
        <w:tc>
          <w:tcPr>
            <w:cnfStyle w:val="000010000000" w:firstRow="0" w:lastRow="0" w:firstColumn="0" w:lastColumn="0" w:oddVBand="1" w:evenVBand="0" w:oddHBand="0" w:evenHBand="0" w:firstRowFirstColumn="0" w:firstRowLastColumn="0" w:lastRowFirstColumn="0" w:lastRowLastColumn="0"/>
            <w:tcW w:w="508" w:type="dxa"/>
          </w:tcPr>
          <w:p w:rsidR="003F359A" w:rsidRPr="003F359A" w:rsidRDefault="003F359A" w:rsidP="00F95045">
            <w:pPr>
              <w:spacing w:line="276" w:lineRule="auto"/>
              <w:jc w:val="right"/>
              <w:rPr>
                <w:rFonts w:cstheme="minorHAnsi"/>
                <w:sz w:val="20"/>
                <w:szCs w:val="20"/>
              </w:rPr>
            </w:pPr>
            <w:r w:rsidRPr="003F359A">
              <w:rPr>
                <w:rFonts w:cstheme="minorHAnsi"/>
                <w:sz w:val="20"/>
                <w:szCs w:val="20"/>
              </w:rPr>
              <w:t>24</w:t>
            </w:r>
          </w:p>
        </w:tc>
        <w:tc>
          <w:tcPr>
            <w:tcW w:w="1701" w:type="dxa"/>
          </w:tcPr>
          <w:p w:rsidR="003F359A" w:rsidRPr="003F359A" w:rsidRDefault="003F359A" w:rsidP="00F95045">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F359A">
              <w:rPr>
                <w:rFonts w:cstheme="minorHAnsi"/>
                <w:sz w:val="20"/>
                <w:szCs w:val="20"/>
              </w:rPr>
              <w:t>9</w:t>
            </w:r>
          </w:p>
        </w:tc>
        <w:tc>
          <w:tcPr>
            <w:cnfStyle w:val="000010000000" w:firstRow="0" w:lastRow="0" w:firstColumn="0" w:lastColumn="0" w:oddVBand="1" w:evenVBand="0" w:oddHBand="0" w:evenHBand="0" w:firstRowFirstColumn="0" w:firstRowLastColumn="0" w:lastRowFirstColumn="0" w:lastRowLastColumn="0"/>
            <w:tcW w:w="1701" w:type="dxa"/>
          </w:tcPr>
          <w:p w:rsidR="003F359A" w:rsidRPr="003F359A" w:rsidRDefault="003F359A" w:rsidP="00F95045">
            <w:pPr>
              <w:spacing w:line="276" w:lineRule="auto"/>
              <w:jc w:val="right"/>
              <w:rPr>
                <w:rFonts w:cstheme="minorHAnsi"/>
                <w:sz w:val="20"/>
                <w:szCs w:val="20"/>
              </w:rPr>
            </w:pPr>
            <w:r w:rsidRPr="003F359A">
              <w:rPr>
                <w:rFonts w:cstheme="minorHAnsi"/>
                <w:sz w:val="20"/>
                <w:szCs w:val="20"/>
              </w:rPr>
              <w:t>14</w:t>
            </w:r>
          </w:p>
        </w:tc>
        <w:tc>
          <w:tcPr>
            <w:tcW w:w="1134" w:type="dxa"/>
          </w:tcPr>
          <w:p w:rsidR="003F359A" w:rsidRPr="003F359A" w:rsidRDefault="003F359A" w:rsidP="00F95045">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3F359A">
              <w:rPr>
                <w:rFonts w:cstheme="minorHAnsi"/>
                <w:b/>
                <w:sz w:val="20"/>
                <w:szCs w:val="20"/>
              </w:rPr>
              <w:t>25</w:t>
            </w:r>
          </w:p>
        </w:tc>
        <w:tc>
          <w:tcPr>
            <w:cnfStyle w:val="000010000000" w:firstRow="0" w:lastRow="0" w:firstColumn="0" w:lastColumn="0" w:oddVBand="1" w:evenVBand="0" w:oddHBand="0" w:evenHBand="0" w:firstRowFirstColumn="0" w:firstRowLastColumn="0" w:lastRowFirstColumn="0" w:lastRowLastColumn="0"/>
            <w:tcW w:w="2752" w:type="dxa"/>
          </w:tcPr>
          <w:p w:rsidR="003F359A" w:rsidRPr="003F359A" w:rsidRDefault="003F359A" w:rsidP="00F95045">
            <w:pPr>
              <w:spacing w:line="276" w:lineRule="auto"/>
              <w:rPr>
                <w:rFonts w:cstheme="minorHAnsi"/>
                <w:color w:val="000000"/>
                <w:sz w:val="20"/>
                <w:szCs w:val="20"/>
              </w:rPr>
            </w:pPr>
            <w:r w:rsidRPr="003F359A">
              <w:rPr>
                <w:rFonts w:cstheme="minorHAnsi"/>
                <w:color w:val="000000"/>
                <w:sz w:val="20"/>
                <w:szCs w:val="20"/>
              </w:rPr>
              <w:t xml:space="preserve">GGN Sodražica in GGN Loški potok sta se združila v GGN Travna Gora. </w:t>
            </w:r>
          </w:p>
        </w:tc>
      </w:tr>
      <w:tr w:rsidR="003F359A" w:rsidRPr="003F359A" w:rsidTr="008C0386">
        <w:tc>
          <w:tcPr>
            <w:cnfStyle w:val="001000000000" w:firstRow="0" w:lastRow="0" w:firstColumn="1" w:lastColumn="0" w:oddVBand="0" w:evenVBand="0" w:oddHBand="0" w:evenHBand="0" w:firstRowFirstColumn="0" w:firstRowLastColumn="0" w:lastRowFirstColumn="0" w:lastRowLastColumn="0"/>
            <w:tcW w:w="709" w:type="dxa"/>
          </w:tcPr>
          <w:p w:rsidR="003F359A" w:rsidRPr="003F359A" w:rsidRDefault="003F359A" w:rsidP="00F95045">
            <w:pPr>
              <w:spacing w:line="276" w:lineRule="auto"/>
              <w:jc w:val="both"/>
              <w:rPr>
                <w:rFonts w:cstheme="minorHAnsi"/>
                <w:sz w:val="20"/>
                <w:szCs w:val="20"/>
              </w:rPr>
            </w:pPr>
            <w:r w:rsidRPr="003F359A">
              <w:rPr>
                <w:rFonts w:cstheme="minorHAnsi"/>
                <w:sz w:val="20"/>
                <w:szCs w:val="20"/>
              </w:rPr>
              <w:t>2018</w:t>
            </w:r>
          </w:p>
        </w:tc>
        <w:tc>
          <w:tcPr>
            <w:cnfStyle w:val="000010000000" w:firstRow="0" w:lastRow="0" w:firstColumn="0" w:lastColumn="0" w:oddVBand="1" w:evenVBand="0" w:oddHBand="0" w:evenHBand="0" w:firstRowFirstColumn="0" w:firstRowLastColumn="0" w:lastRowFirstColumn="0" w:lastRowLastColumn="0"/>
            <w:tcW w:w="508" w:type="dxa"/>
          </w:tcPr>
          <w:p w:rsidR="003F359A" w:rsidRPr="003F359A" w:rsidRDefault="003F359A" w:rsidP="00F95045">
            <w:pPr>
              <w:spacing w:line="276" w:lineRule="auto"/>
              <w:jc w:val="right"/>
              <w:rPr>
                <w:rFonts w:cstheme="minorHAnsi"/>
                <w:sz w:val="20"/>
                <w:szCs w:val="20"/>
              </w:rPr>
            </w:pPr>
            <w:r w:rsidRPr="003F359A">
              <w:rPr>
                <w:rFonts w:cstheme="minorHAnsi"/>
                <w:sz w:val="20"/>
                <w:szCs w:val="20"/>
              </w:rPr>
              <w:t>24</w:t>
            </w:r>
          </w:p>
        </w:tc>
        <w:tc>
          <w:tcPr>
            <w:tcW w:w="1701" w:type="dxa"/>
          </w:tcPr>
          <w:p w:rsidR="003F359A" w:rsidRPr="003F359A" w:rsidRDefault="003F359A" w:rsidP="00F95045">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359A">
              <w:rPr>
                <w:rFonts w:cstheme="minorHAnsi"/>
                <w:sz w:val="20"/>
                <w:szCs w:val="20"/>
              </w:rPr>
              <w:t>10</w:t>
            </w:r>
          </w:p>
        </w:tc>
        <w:tc>
          <w:tcPr>
            <w:cnfStyle w:val="000010000000" w:firstRow="0" w:lastRow="0" w:firstColumn="0" w:lastColumn="0" w:oddVBand="1" w:evenVBand="0" w:oddHBand="0" w:evenHBand="0" w:firstRowFirstColumn="0" w:firstRowLastColumn="0" w:lastRowFirstColumn="0" w:lastRowLastColumn="0"/>
            <w:tcW w:w="1701" w:type="dxa"/>
          </w:tcPr>
          <w:p w:rsidR="003F359A" w:rsidRPr="003F359A" w:rsidRDefault="003F359A" w:rsidP="00F95045">
            <w:pPr>
              <w:spacing w:line="276" w:lineRule="auto"/>
              <w:jc w:val="right"/>
              <w:rPr>
                <w:rFonts w:cstheme="minorHAnsi"/>
                <w:sz w:val="20"/>
                <w:szCs w:val="20"/>
              </w:rPr>
            </w:pPr>
            <w:r w:rsidRPr="003F359A">
              <w:rPr>
                <w:rFonts w:cstheme="minorHAnsi"/>
                <w:sz w:val="20"/>
                <w:szCs w:val="20"/>
              </w:rPr>
              <w:t>14</w:t>
            </w:r>
          </w:p>
        </w:tc>
        <w:tc>
          <w:tcPr>
            <w:tcW w:w="1134" w:type="dxa"/>
          </w:tcPr>
          <w:p w:rsidR="003F359A" w:rsidRPr="003F359A" w:rsidRDefault="003F359A" w:rsidP="00F95045">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3F359A">
              <w:rPr>
                <w:rFonts w:cstheme="minorHAnsi"/>
                <w:b/>
                <w:sz w:val="20"/>
                <w:szCs w:val="20"/>
              </w:rPr>
              <w:t>25</w:t>
            </w:r>
          </w:p>
        </w:tc>
        <w:tc>
          <w:tcPr>
            <w:cnfStyle w:val="000010000000" w:firstRow="0" w:lastRow="0" w:firstColumn="0" w:lastColumn="0" w:oddVBand="1" w:evenVBand="0" w:oddHBand="0" w:evenHBand="0" w:firstRowFirstColumn="0" w:firstRowLastColumn="0" w:lastRowFirstColumn="0" w:lastRowLastColumn="0"/>
            <w:tcW w:w="2752" w:type="dxa"/>
            <w:vMerge w:val="restart"/>
          </w:tcPr>
          <w:p w:rsidR="003F359A" w:rsidRPr="003F359A" w:rsidRDefault="003F359A" w:rsidP="00F95045">
            <w:pPr>
              <w:spacing w:line="276" w:lineRule="auto"/>
              <w:rPr>
                <w:rFonts w:cstheme="minorHAnsi"/>
                <w:sz w:val="20"/>
                <w:szCs w:val="20"/>
              </w:rPr>
            </w:pPr>
            <w:r w:rsidRPr="003F359A">
              <w:rPr>
                <w:rFonts w:cstheme="minorHAnsi"/>
                <w:sz w:val="20"/>
                <w:szCs w:val="20"/>
              </w:rPr>
              <w:t>Razlika izhaja iz GGN za GGE Kobarid, kjer so bile smernice narejene v letu 2019</w:t>
            </w:r>
          </w:p>
        </w:tc>
      </w:tr>
      <w:tr w:rsidR="003F359A" w:rsidRPr="003F359A" w:rsidTr="008C0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3F359A" w:rsidRPr="003F359A" w:rsidRDefault="003F359A" w:rsidP="00F95045">
            <w:pPr>
              <w:spacing w:line="276" w:lineRule="auto"/>
              <w:jc w:val="both"/>
              <w:rPr>
                <w:rFonts w:cstheme="minorHAnsi"/>
                <w:sz w:val="20"/>
                <w:szCs w:val="20"/>
              </w:rPr>
            </w:pPr>
            <w:r w:rsidRPr="003F359A">
              <w:rPr>
                <w:rFonts w:cstheme="minorHAnsi"/>
                <w:sz w:val="20"/>
                <w:szCs w:val="20"/>
              </w:rPr>
              <w:t>2019*</w:t>
            </w:r>
          </w:p>
        </w:tc>
        <w:tc>
          <w:tcPr>
            <w:cnfStyle w:val="000010000000" w:firstRow="0" w:lastRow="0" w:firstColumn="0" w:lastColumn="0" w:oddVBand="1" w:evenVBand="0" w:oddHBand="0" w:evenHBand="0" w:firstRowFirstColumn="0" w:firstRowLastColumn="0" w:lastRowFirstColumn="0" w:lastRowLastColumn="0"/>
            <w:tcW w:w="508" w:type="dxa"/>
          </w:tcPr>
          <w:p w:rsidR="003F359A" w:rsidRPr="003F359A" w:rsidRDefault="003F359A" w:rsidP="00F95045">
            <w:pPr>
              <w:spacing w:line="276" w:lineRule="auto"/>
              <w:jc w:val="right"/>
              <w:rPr>
                <w:rFonts w:cstheme="minorHAnsi"/>
                <w:sz w:val="20"/>
                <w:szCs w:val="20"/>
              </w:rPr>
            </w:pPr>
            <w:r w:rsidRPr="003F359A">
              <w:rPr>
                <w:rFonts w:cstheme="minorHAnsi"/>
                <w:sz w:val="20"/>
                <w:szCs w:val="20"/>
              </w:rPr>
              <w:t>24</w:t>
            </w:r>
          </w:p>
        </w:tc>
        <w:tc>
          <w:tcPr>
            <w:tcW w:w="1701" w:type="dxa"/>
          </w:tcPr>
          <w:p w:rsidR="003F359A" w:rsidRPr="003F359A" w:rsidRDefault="003F359A" w:rsidP="00F95045">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F359A">
              <w:rPr>
                <w:rFonts w:cstheme="minorHAnsi"/>
                <w:sz w:val="20"/>
                <w:szCs w:val="20"/>
              </w:rPr>
              <w:t>4</w:t>
            </w:r>
          </w:p>
        </w:tc>
        <w:tc>
          <w:tcPr>
            <w:cnfStyle w:val="000010000000" w:firstRow="0" w:lastRow="0" w:firstColumn="0" w:lastColumn="0" w:oddVBand="1" w:evenVBand="0" w:oddHBand="0" w:evenHBand="0" w:firstRowFirstColumn="0" w:firstRowLastColumn="0" w:lastRowFirstColumn="0" w:lastRowLastColumn="0"/>
            <w:tcW w:w="1701" w:type="dxa"/>
          </w:tcPr>
          <w:p w:rsidR="003F359A" w:rsidRPr="003F359A" w:rsidRDefault="003F359A" w:rsidP="00F95045">
            <w:pPr>
              <w:spacing w:line="276" w:lineRule="auto"/>
              <w:jc w:val="right"/>
              <w:rPr>
                <w:rFonts w:cstheme="minorHAnsi"/>
                <w:sz w:val="20"/>
                <w:szCs w:val="20"/>
              </w:rPr>
            </w:pPr>
            <w:r w:rsidRPr="003F359A">
              <w:rPr>
                <w:rFonts w:cstheme="minorHAnsi"/>
                <w:sz w:val="20"/>
                <w:szCs w:val="20"/>
              </w:rPr>
              <w:t>20</w:t>
            </w:r>
          </w:p>
        </w:tc>
        <w:tc>
          <w:tcPr>
            <w:tcW w:w="1134" w:type="dxa"/>
          </w:tcPr>
          <w:p w:rsidR="003F359A" w:rsidRPr="003F359A" w:rsidRDefault="003F359A" w:rsidP="00F95045">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3F359A">
              <w:rPr>
                <w:rFonts w:cstheme="minorHAnsi"/>
                <w:b/>
                <w:sz w:val="20"/>
                <w:szCs w:val="20"/>
              </w:rPr>
              <w:t>23</w:t>
            </w:r>
          </w:p>
        </w:tc>
        <w:tc>
          <w:tcPr>
            <w:cnfStyle w:val="000010000000" w:firstRow="0" w:lastRow="0" w:firstColumn="0" w:lastColumn="0" w:oddVBand="1" w:evenVBand="0" w:oddHBand="0" w:evenHBand="0" w:firstRowFirstColumn="0" w:firstRowLastColumn="0" w:lastRowFirstColumn="0" w:lastRowLastColumn="0"/>
            <w:tcW w:w="2752" w:type="dxa"/>
            <w:vMerge/>
          </w:tcPr>
          <w:p w:rsidR="003F359A" w:rsidRPr="003F359A" w:rsidRDefault="003F359A" w:rsidP="00F95045">
            <w:pPr>
              <w:spacing w:line="276" w:lineRule="auto"/>
              <w:rPr>
                <w:rFonts w:cstheme="minorHAnsi"/>
                <w:sz w:val="20"/>
                <w:szCs w:val="20"/>
              </w:rPr>
            </w:pPr>
          </w:p>
        </w:tc>
      </w:tr>
    </w:tbl>
    <w:p w:rsidR="003F359A" w:rsidRPr="003F359A" w:rsidRDefault="003F359A" w:rsidP="00F95045">
      <w:pPr>
        <w:spacing w:line="276" w:lineRule="auto"/>
        <w:jc w:val="both"/>
        <w:rPr>
          <w:rFonts w:asciiTheme="minorHAnsi" w:hAnsiTheme="minorHAnsi" w:cstheme="minorHAnsi"/>
        </w:rPr>
      </w:pPr>
      <w:r w:rsidRPr="003F359A">
        <w:rPr>
          <w:rFonts w:asciiTheme="minorHAnsi" w:hAnsiTheme="minorHAnsi" w:cstheme="minorHAnsi"/>
        </w:rPr>
        <w:t>* izdelava NS je predvidena do konca leta 2019.</w:t>
      </w:r>
    </w:p>
    <w:p w:rsidR="003F359A" w:rsidRPr="003F359A" w:rsidRDefault="003F359A" w:rsidP="00F95045">
      <w:pPr>
        <w:spacing w:line="276" w:lineRule="auto"/>
        <w:jc w:val="both"/>
        <w:rPr>
          <w:rFonts w:asciiTheme="minorHAnsi" w:hAnsiTheme="minorHAnsi" w:cstheme="minorHAnsi"/>
        </w:rPr>
      </w:pPr>
    </w:p>
    <w:p w:rsidR="003F359A" w:rsidRPr="003F359A" w:rsidRDefault="003F359A" w:rsidP="00F95045">
      <w:pPr>
        <w:spacing w:line="276" w:lineRule="auto"/>
        <w:jc w:val="both"/>
        <w:rPr>
          <w:rFonts w:asciiTheme="minorHAnsi" w:hAnsiTheme="minorHAnsi" w:cstheme="minorHAnsi"/>
        </w:rPr>
      </w:pPr>
      <w:r w:rsidRPr="003F359A">
        <w:rPr>
          <w:rFonts w:asciiTheme="minorHAnsi" w:hAnsiTheme="minorHAnsi" w:cstheme="minorHAnsi"/>
        </w:rPr>
        <w:t xml:space="preserve">Ostalih 24 GGN z letom poteka veljavnosti do 2020 in 2021 relevantnih za Natura 2000 območja, še ni v postopku obnove, ker jim še ni potekla veljavnost. </w:t>
      </w:r>
      <w:r w:rsidR="00BD69CB">
        <w:rPr>
          <w:rFonts w:asciiTheme="minorHAnsi" w:hAnsiTheme="minorHAnsi" w:cstheme="minorHAnsi"/>
        </w:rPr>
        <w:t>Po</w:t>
      </w:r>
      <w:r w:rsidRPr="003F359A">
        <w:rPr>
          <w:rFonts w:asciiTheme="minorHAnsi" w:hAnsiTheme="minorHAnsi" w:cstheme="minorHAnsi"/>
        </w:rPr>
        <w:t xml:space="preserve"> prilog</w:t>
      </w:r>
      <w:r w:rsidR="00BD69CB">
        <w:rPr>
          <w:rFonts w:asciiTheme="minorHAnsi" w:hAnsiTheme="minorHAnsi" w:cstheme="minorHAnsi"/>
        </w:rPr>
        <w:t>i</w:t>
      </w:r>
      <w:r w:rsidRPr="003F359A">
        <w:rPr>
          <w:rFonts w:asciiTheme="minorHAnsi" w:hAnsiTheme="minorHAnsi" w:cstheme="minorHAnsi"/>
        </w:rPr>
        <w:t xml:space="preserve"> PUN 6.2 priprava GGN, ki so neposredno potrebni za varstvo območij Natura 2000, v veliki večini poteka po ustaljenem postopku.</w:t>
      </w:r>
    </w:p>
    <w:p w:rsidR="003F359A" w:rsidRDefault="003F359A" w:rsidP="00F95045">
      <w:pPr>
        <w:spacing w:line="276" w:lineRule="auto"/>
        <w:jc w:val="both"/>
        <w:rPr>
          <w:rFonts w:asciiTheme="minorHAnsi" w:hAnsiTheme="minorHAnsi" w:cstheme="minorHAnsi"/>
        </w:rPr>
      </w:pPr>
    </w:p>
    <w:p w:rsidR="003F359A" w:rsidRPr="003F359A" w:rsidRDefault="003F359A" w:rsidP="00F95045">
      <w:pPr>
        <w:spacing w:line="276" w:lineRule="auto"/>
        <w:jc w:val="both"/>
        <w:rPr>
          <w:rFonts w:asciiTheme="minorHAnsi" w:hAnsiTheme="minorHAnsi" w:cstheme="minorHAnsi"/>
        </w:rPr>
      </w:pPr>
      <w:r w:rsidRPr="003F359A">
        <w:rPr>
          <w:rFonts w:asciiTheme="minorHAnsi" w:hAnsiTheme="minorHAnsi" w:cstheme="minorHAnsi"/>
        </w:rPr>
        <w:t>Podrobne varstvene usmeritve in cilji za prilagojeno rabo gozdov so po območjih Natura 2000 navedeni v prilogi PUN 6.1. Gre za 1.916 vrstic, pri katerih je za veliko večino (96 %), kot varstven ukrep predvidena vključitev varstvenega cilja v načrte upravljanja</w:t>
      </w:r>
      <w:r w:rsidRPr="003F359A">
        <w:rPr>
          <w:rFonts w:asciiTheme="minorHAnsi" w:hAnsiTheme="minorHAnsi" w:cstheme="minorHAnsi"/>
          <w:color w:val="943634" w:themeColor="accent2" w:themeShade="BF"/>
        </w:rPr>
        <w:t xml:space="preserve"> </w:t>
      </w:r>
      <w:r w:rsidRPr="003F359A">
        <w:rPr>
          <w:rFonts w:asciiTheme="minorHAnsi" w:hAnsiTheme="minorHAnsi" w:cstheme="minorHAnsi"/>
        </w:rPr>
        <w:t xml:space="preserve">GGO in GGE z načrtovanjem sektorskih ukrepov. Ugotovi se lahko, da je trenutno izvedeno ali se izvaja 12 % vrstic priloge PUN 6.1, delno je izvedeno 66 %, 22 % relevantnih vrstic v povezavi z GGN GGE pa GGN še ni v postopku obnove. Pri delno izvedenih ukrepih je potrebno poudariti, da se za izveden ukrep šteje, ko so obnovljeni vsi GGN, ki se nahajajo na posameznem območju Nature 2000, kar pa je v marsikaterem primeru tudi več kot 10 GGN GGE. Dodatno nekaterim 10 letnim GGN za posamezen varstveni ukrep veljavnost poteče po veljavnosti PUN 2020 in bodo obnovljeni v naslednjem obdobju, posledično bodo ti ukrepi, v tem obdobju zavedeni kot delno izvedeni. GGN, ki ne bodo obnovljeni v času veljavnosti PUN 2020 niso kot relevantni vključeni v prilogo 6.2 PUN.  </w:t>
      </w:r>
    </w:p>
    <w:p w:rsidR="00867A5E" w:rsidRDefault="00867A5E" w:rsidP="00F95045">
      <w:pPr>
        <w:spacing w:line="276" w:lineRule="auto"/>
        <w:jc w:val="both"/>
        <w:rPr>
          <w:rFonts w:asciiTheme="minorHAnsi" w:hAnsiTheme="minorHAnsi" w:cstheme="minorHAnsi"/>
          <w:noProof/>
          <w:lang w:eastAsia="sl-SI"/>
        </w:rPr>
      </w:pPr>
    </w:p>
    <w:p w:rsidR="00273E23" w:rsidRDefault="00273E23" w:rsidP="00F95045">
      <w:pPr>
        <w:spacing w:line="276" w:lineRule="auto"/>
        <w:jc w:val="both"/>
        <w:rPr>
          <w:rFonts w:asciiTheme="minorHAnsi" w:hAnsiTheme="minorHAnsi" w:cstheme="minorHAnsi"/>
        </w:rPr>
      </w:pPr>
    </w:p>
    <w:p w:rsidR="00867A5E" w:rsidRDefault="00867A5E" w:rsidP="00F95045">
      <w:pPr>
        <w:spacing w:line="276" w:lineRule="auto"/>
        <w:jc w:val="both"/>
        <w:rPr>
          <w:rFonts w:asciiTheme="minorHAnsi" w:hAnsiTheme="minorHAnsi" w:cstheme="minorHAnsi"/>
        </w:rPr>
      </w:pPr>
      <w:r>
        <w:rPr>
          <w:rFonts w:asciiTheme="minorHAnsi" w:hAnsiTheme="minorHAnsi" w:cstheme="minorHAnsi"/>
          <w:noProof/>
          <w:lang w:eastAsia="sl-SI"/>
        </w:rPr>
        <w:lastRenderedPageBreak/>
        <w:drawing>
          <wp:inline distT="0" distB="0" distL="0" distR="0" wp14:anchorId="423686AA" wp14:editId="40D8F23D">
            <wp:extent cx="4792463" cy="2797444"/>
            <wp:effectExtent l="0" t="0" r="8255"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3586" cy="2798099"/>
                    </a:xfrm>
                    <a:prstGeom prst="rect">
                      <a:avLst/>
                    </a:prstGeom>
                    <a:noFill/>
                  </pic:spPr>
                </pic:pic>
              </a:graphicData>
            </a:graphic>
          </wp:inline>
        </w:drawing>
      </w:r>
    </w:p>
    <w:p w:rsidR="00273E23" w:rsidRPr="00AB7378" w:rsidRDefault="00273E23" w:rsidP="00273E23">
      <w:pPr>
        <w:pStyle w:val="Napis"/>
        <w:jc w:val="both"/>
        <w:rPr>
          <w:rFonts w:cstheme="minorHAnsi"/>
          <w:b w:val="0"/>
          <w:i/>
          <w:color w:val="auto"/>
          <w:sz w:val="20"/>
          <w:szCs w:val="20"/>
        </w:rPr>
      </w:pPr>
      <w:bookmarkStart w:id="26" w:name="_Toc28339605"/>
      <w:r w:rsidRPr="00AB7378">
        <w:rPr>
          <w:b w:val="0"/>
          <w:i/>
          <w:color w:val="auto"/>
          <w:sz w:val="20"/>
          <w:szCs w:val="20"/>
        </w:rPr>
        <w:t xml:space="preserve">Slika </w:t>
      </w:r>
      <w:r w:rsidRPr="00AB7378">
        <w:rPr>
          <w:b w:val="0"/>
          <w:i/>
          <w:color w:val="auto"/>
          <w:sz w:val="20"/>
          <w:szCs w:val="20"/>
        </w:rPr>
        <w:fldChar w:fldCharType="begin"/>
      </w:r>
      <w:r w:rsidRPr="00AB7378">
        <w:rPr>
          <w:b w:val="0"/>
          <w:i/>
          <w:color w:val="auto"/>
          <w:sz w:val="20"/>
          <w:szCs w:val="20"/>
        </w:rPr>
        <w:instrText xml:space="preserve"> SEQ Slika \* ARABIC </w:instrText>
      </w:r>
      <w:r w:rsidRPr="00AB7378">
        <w:rPr>
          <w:b w:val="0"/>
          <w:i/>
          <w:color w:val="auto"/>
          <w:sz w:val="20"/>
          <w:szCs w:val="20"/>
        </w:rPr>
        <w:fldChar w:fldCharType="separate"/>
      </w:r>
      <w:r w:rsidR="00CB184C">
        <w:rPr>
          <w:b w:val="0"/>
          <w:i/>
          <w:noProof/>
          <w:color w:val="auto"/>
          <w:sz w:val="20"/>
          <w:szCs w:val="20"/>
        </w:rPr>
        <w:t>11</w:t>
      </w:r>
      <w:r w:rsidRPr="00AB7378">
        <w:rPr>
          <w:b w:val="0"/>
          <w:i/>
          <w:color w:val="auto"/>
          <w:sz w:val="20"/>
          <w:szCs w:val="20"/>
        </w:rPr>
        <w:fldChar w:fldCharType="end"/>
      </w:r>
      <w:r>
        <w:rPr>
          <w:rFonts w:cstheme="minorHAnsi"/>
          <w:b w:val="0"/>
          <w:i/>
          <w:color w:val="auto"/>
          <w:sz w:val="20"/>
          <w:szCs w:val="20"/>
        </w:rPr>
        <w:t>:  I</w:t>
      </w:r>
      <w:r w:rsidRPr="00AB7378">
        <w:rPr>
          <w:rFonts w:cstheme="minorHAnsi"/>
          <w:b w:val="0"/>
          <w:i/>
          <w:color w:val="auto"/>
          <w:sz w:val="20"/>
          <w:szCs w:val="20"/>
        </w:rPr>
        <w:t>zvajanj</w:t>
      </w:r>
      <w:r>
        <w:rPr>
          <w:rFonts w:cstheme="minorHAnsi"/>
          <w:b w:val="0"/>
          <w:i/>
          <w:color w:val="auto"/>
          <w:sz w:val="20"/>
          <w:szCs w:val="20"/>
        </w:rPr>
        <w:t>e</w:t>
      </w:r>
      <w:r w:rsidRPr="00AB7378">
        <w:rPr>
          <w:rFonts w:cstheme="minorHAnsi"/>
          <w:b w:val="0"/>
          <w:i/>
          <w:color w:val="auto"/>
          <w:sz w:val="20"/>
          <w:szCs w:val="20"/>
        </w:rPr>
        <w:t xml:space="preserve"> ukrepov </w:t>
      </w:r>
      <w:r>
        <w:rPr>
          <w:rFonts w:cstheme="minorHAnsi"/>
          <w:b w:val="0"/>
          <w:i/>
          <w:color w:val="auto"/>
          <w:sz w:val="20"/>
          <w:szCs w:val="20"/>
        </w:rPr>
        <w:t>PUN (2015 – 2020) znotraj sektorja gozdarstvo</w:t>
      </w:r>
      <w:r w:rsidRPr="00AB7378">
        <w:rPr>
          <w:rFonts w:cstheme="minorHAnsi"/>
          <w:b w:val="0"/>
          <w:i/>
          <w:color w:val="auto"/>
          <w:sz w:val="20"/>
          <w:szCs w:val="20"/>
        </w:rPr>
        <w:t xml:space="preserve"> </w:t>
      </w:r>
      <w:r>
        <w:rPr>
          <w:rFonts w:cstheme="minorHAnsi"/>
          <w:b w:val="0"/>
          <w:i/>
          <w:color w:val="auto"/>
          <w:sz w:val="20"/>
          <w:szCs w:val="20"/>
        </w:rPr>
        <w:t xml:space="preserve">v obdobju 2015 -  </w:t>
      </w:r>
      <w:r w:rsidRPr="00AB7378">
        <w:rPr>
          <w:rFonts w:cstheme="minorHAnsi"/>
          <w:b w:val="0"/>
          <w:i/>
          <w:color w:val="auto"/>
          <w:sz w:val="20"/>
          <w:szCs w:val="20"/>
        </w:rPr>
        <w:t>2018.</w:t>
      </w:r>
      <w:bookmarkEnd w:id="26"/>
    </w:p>
    <w:p w:rsidR="00273E23" w:rsidRPr="003F359A" w:rsidRDefault="00273E23" w:rsidP="00F95045">
      <w:pPr>
        <w:spacing w:line="276" w:lineRule="auto"/>
        <w:jc w:val="both"/>
        <w:rPr>
          <w:rFonts w:asciiTheme="minorHAnsi" w:hAnsiTheme="minorHAnsi" w:cstheme="minorHAnsi"/>
        </w:rPr>
      </w:pPr>
    </w:p>
    <w:p w:rsidR="003F359A" w:rsidRPr="003F359A" w:rsidRDefault="003F359A" w:rsidP="00F95045">
      <w:pPr>
        <w:spacing w:line="276" w:lineRule="auto"/>
        <w:jc w:val="both"/>
        <w:rPr>
          <w:rFonts w:asciiTheme="minorHAnsi" w:hAnsiTheme="minorHAnsi" w:cstheme="minorHAnsi"/>
        </w:rPr>
      </w:pPr>
      <w:r w:rsidRPr="003F359A">
        <w:rPr>
          <w:rFonts w:asciiTheme="minorHAnsi" w:hAnsiTheme="minorHAnsi" w:cstheme="minorHAnsi"/>
        </w:rPr>
        <w:t>Spremenjen pravilnik o varstvu gozdov je kot varstveni ukrep (35 vrstic) določen za 19 SPA območij, za 5 vrst ptic (za orla belorepca, planinskega orla, črno štorkljo, črnega škarnika in kačarja)</w:t>
      </w:r>
      <w:r w:rsidR="008C6E05">
        <w:rPr>
          <w:rFonts w:asciiTheme="minorHAnsi" w:hAnsiTheme="minorHAnsi" w:cstheme="minorHAnsi"/>
        </w:rPr>
        <w:t xml:space="preserve"> še ni bil izveden</w:t>
      </w:r>
      <w:r w:rsidRPr="003F359A">
        <w:rPr>
          <w:rFonts w:asciiTheme="minorHAnsi" w:hAnsiTheme="minorHAnsi" w:cstheme="minorHAnsi"/>
        </w:rPr>
        <w:t xml:space="preserve">. V okolici gnezd teh vrst je treba zagotoviti mir. V okviru projektov LIFE Kočevsko in EGP SUPPORT so se razvili načini vzpostavitve in označitve mirnih con za potrebe koconogih kur (npr. rastišča divjega petelina in </w:t>
      </w:r>
      <w:proofErr w:type="spellStart"/>
      <w:r w:rsidRPr="003F359A">
        <w:rPr>
          <w:rFonts w:asciiTheme="minorHAnsi" w:hAnsiTheme="minorHAnsi" w:cstheme="minorHAnsi"/>
        </w:rPr>
        <w:t>stanišča</w:t>
      </w:r>
      <w:proofErr w:type="spellEnd"/>
      <w:r w:rsidRPr="003F359A">
        <w:rPr>
          <w:rFonts w:asciiTheme="minorHAnsi" w:hAnsiTheme="minorHAnsi" w:cstheme="minorHAnsi"/>
        </w:rPr>
        <w:t xml:space="preserve"> gozdnega jereba) in orla belorepca (mirna cona na gnezdišču in na prehranjevalnem habitatu).</w:t>
      </w:r>
    </w:p>
    <w:p w:rsidR="003F359A" w:rsidRPr="00F95045" w:rsidRDefault="003F359A" w:rsidP="00F95045">
      <w:pPr>
        <w:spacing w:line="276" w:lineRule="auto"/>
        <w:jc w:val="both"/>
        <w:rPr>
          <w:rFonts w:asciiTheme="minorHAnsi" w:hAnsiTheme="minorHAnsi" w:cstheme="minorHAnsi"/>
        </w:rPr>
      </w:pPr>
    </w:p>
    <w:p w:rsidR="003F359A" w:rsidRPr="00F95045" w:rsidRDefault="003F359A" w:rsidP="00F95045">
      <w:pPr>
        <w:spacing w:line="276" w:lineRule="auto"/>
        <w:jc w:val="both"/>
        <w:rPr>
          <w:rFonts w:asciiTheme="minorHAnsi" w:hAnsiTheme="minorHAnsi" w:cstheme="minorHAnsi"/>
        </w:rPr>
      </w:pPr>
      <w:r w:rsidRPr="00F95045">
        <w:rPr>
          <w:rFonts w:asciiTheme="minorHAnsi" w:hAnsiTheme="minorHAnsi" w:cstheme="minorHAnsi"/>
        </w:rPr>
        <w:t>Kot varstveni ukrep (38 vrstic) je predvidena tudi ohranitev površin gozdnih rezervatov</w:t>
      </w:r>
      <w:r w:rsidR="002747DC">
        <w:rPr>
          <w:rFonts w:asciiTheme="minorHAnsi" w:hAnsiTheme="minorHAnsi" w:cstheme="minorHAnsi"/>
        </w:rPr>
        <w:t>,</w:t>
      </w:r>
      <w:r w:rsidRPr="00F95045">
        <w:rPr>
          <w:rFonts w:asciiTheme="minorHAnsi" w:hAnsiTheme="minorHAnsi" w:cstheme="minorHAnsi"/>
        </w:rPr>
        <w:t xml:space="preserve"> in sicer za 25 SAC območij, in sicer za eno vrsto (hrošča </w:t>
      </w:r>
      <w:proofErr w:type="spellStart"/>
      <w:r w:rsidRPr="00F95045">
        <w:rPr>
          <w:rFonts w:asciiTheme="minorHAnsi" w:hAnsiTheme="minorHAnsi" w:cstheme="minorHAnsi"/>
        </w:rPr>
        <w:t>brazdarja</w:t>
      </w:r>
      <w:proofErr w:type="spellEnd"/>
      <w:r w:rsidRPr="00F95045">
        <w:rPr>
          <w:rFonts w:asciiTheme="minorHAnsi" w:hAnsiTheme="minorHAnsi" w:cstheme="minorHAnsi"/>
        </w:rPr>
        <w:t xml:space="preserve">) in za 9 gozdnih habitatnih tipov. </w:t>
      </w:r>
      <w:r w:rsidR="008C6E05">
        <w:rPr>
          <w:rFonts w:asciiTheme="minorHAnsi" w:hAnsiTheme="minorHAnsi" w:cstheme="minorHAnsi"/>
        </w:rPr>
        <w:t>P</w:t>
      </w:r>
      <w:r w:rsidR="008C6E05" w:rsidRPr="00F95045">
        <w:rPr>
          <w:rFonts w:asciiTheme="minorHAnsi" w:hAnsiTheme="minorHAnsi" w:cstheme="minorHAnsi"/>
        </w:rPr>
        <w:t xml:space="preserve">redlog spremembe </w:t>
      </w:r>
      <w:r w:rsidRPr="00F95045">
        <w:rPr>
          <w:rFonts w:asciiTheme="minorHAnsi" w:hAnsiTheme="minorHAnsi" w:cstheme="minorHAnsi"/>
        </w:rPr>
        <w:t xml:space="preserve">Uredbe o varovalnih gozdovih in gozdovih s posebnim namenom je </w:t>
      </w:r>
      <w:r w:rsidR="008C6E05">
        <w:rPr>
          <w:rFonts w:asciiTheme="minorHAnsi" w:hAnsiTheme="minorHAnsi" w:cstheme="minorHAnsi"/>
        </w:rPr>
        <w:t>predviden za sprejem v letu</w:t>
      </w:r>
      <w:r w:rsidRPr="00F95045">
        <w:rPr>
          <w:rFonts w:asciiTheme="minorHAnsi" w:hAnsiTheme="minorHAnsi" w:cstheme="minorHAnsi"/>
        </w:rPr>
        <w:t xml:space="preserve"> 2019.</w:t>
      </w:r>
    </w:p>
    <w:p w:rsidR="003F359A" w:rsidRPr="00F95045" w:rsidRDefault="003F359A" w:rsidP="00F95045">
      <w:pPr>
        <w:spacing w:line="276" w:lineRule="auto"/>
        <w:jc w:val="both"/>
        <w:rPr>
          <w:rFonts w:asciiTheme="minorHAnsi" w:hAnsiTheme="minorHAnsi" w:cstheme="minorHAnsi"/>
        </w:rPr>
      </w:pPr>
    </w:p>
    <w:p w:rsidR="007D01AE" w:rsidRDefault="003F359A" w:rsidP="007D01AE">
      <w:pPr>
        <w:spacing w:line="276" w:lineRule="auto"/>
        <w:jc w:val="both"/>
        <w:rPr>
          <w:rFonts w:asciiTheme="minorHAnsi" w:hAnsiTheme="minorHAnsi" w:cstheme="minorHAnsi"/>
        </w:rPr>
      </w:pPr>
      <w:r w:rsidRPr="00F95045">
        <w:rPr>
          <w:rFonts w:asciiTheme="minorHAnsi" w:hAnsiTheme="minorHAnsi" w:cstheme="minorHAnsi"/>
        </w:rPr>
        <w:t>Poleg tega so eni od ključnih ukrepov tudi število odmrlih in odmirajočih dreves v gozdu ter ohranjanje ali vzpostavitev ustreznega razmerja razvojnih faz in ohranjenosti gozdov (drevesna sestava).</w:t>
      </w:r>
      <w:r w:rsidR="00026E58">
        <w:rPr>
          <w:rFonts w:asciiTheme="minorHAnsi" w:hAnsiTheme="minorHAnsi" w:cstheme="minorHAnsi"/>
        </w:rPr>
        <w:t xml:space="preserve"> </w:t>
      </w:r>
      <w:r w:rsidR="007D01AE">
        <w:rPr>
          <w:rFonts w:asciiTheme="minorHAnsi" w:hAnsiTheme="minorHAnsi" w:cstheme="minorHAnsi"/>
        </w:rPr>
        <w:t>D</w:t>
      </w:r>
      <w:r w:rsidR="007D01AE" w:rsidRPr="007D01AE">
        <w:rPr>
          <w:rFonts w:asciiTheme="minorHAnsi" w:hAnsiTheme="minorHAnsi" w:cstheme="minorHAnsi"/>
        </w:rPr>
        <w:t>elež odmrle biomase</w:t>
      </w:r>
      <w:r w:rsidR="007D01AE">
        <w:rPr>
          <w:rFonts w:asciiTheme="minorHAnsi" w:hAnsiTheme="minorHAnsi" w:cstheme="minorHAnsi"/>
        </w:rPr>
        <w:t xml:space="preserve"> se je</w:t>
      </w:r>
      <w:r w:rsidR="007D01AE" w:rsidRPr="007D01AE">
        <w:rPr>
          <w:rFonts w:asciiTheme="minorHAnsi" w:hAnsiTheme="minorHAnsi" w:cstheme="minorHAnsi"/>
        </w:rPr>
        <w:t xml:space="preserve"> povečal tako skupno v deležu lesne zaloge kot se je tudi izboljšala struktura odmrle biomase s številom dreves v razširjenem debelinskem razredu B in C oziroma nad 30 cm prsnega premera. V območjih Natura 2000 sta ohranjeni približno 2 stoječi drevesi iglavcev in 2 listavcev nad 30 cm prsnega premera ter več kot 2 ležeči drevesi iglavcev in 2 drevesi ležečih listavcev nad 30 cm prsnega premera</w:t>
      </w:r>
      <w:r w:rsidR="000108E6">
        <w:rPr>
          <w:rFonts w:asciiTheme="minorHAnsi" w:hAnsiTheme="minorHAnsi" w:cstheme="minorHAnsi"/>
        </w:rPr>
        <w:t xml:space="preserve"> na hektar</w:t>
      </w:r>
      <w:r w:rsidR="007D01AE" w:rsidRPr="007D01AE">
        <w:rPr>
          <w:rFonts w:asciiTheme="minorHAnsi" w:hAnsiTheme="minorHAnsi" w:cstheme="minorHAnsi"/>
        </w:rPr>
        <w:t>. Delež 3</w:t>
      </w:r>
      <w:r w:rsidR="007D01AE">
        <w:rPr>
          <w:rFonts w:asciiTheme="minorHAnsi" w:hAnsiTheme="minorHAnsi" w:cstheme="minorHAnsi"/>
        </w:rPr>
        <w:t xml:space="preserve"> </w:t>
      </w:r>
      <w:r w:rsidR="007D01AE" w:rsidRPr="007D01AE">
        <w:rPr>
          <w:rFonts w:asciiTheme="minorHAnsi" w:hAnsiTheme="minorHAnsi" w:cstheme="minorHAnsi"/>
        </w:rPr>
        <w:t xml:space="preserve">% mrtve biomase od lesne zaloge dosegajo vsa </w:t>
      </w:r>
      <w:r w:rsidR="007D01AE">
        <w:rPr>
          <w:rFonts w:asciiTheme="minorHAnsi" w:hAnsiTheme="minorHAnsi" w:cstheme="minorHAnsi"/>
        </w:rPr>
        <w:t xml:space="preserve">kompleksna območja Natura 2000. </w:t>
      </w:r>
      <w:r w:rsidR="007D01AE" w:rsidRPr="007D01AE">
        <w:rPr>
          <w:rFonts w:asciiTheme="minorHAnsi" w:hAnsiTheme="minorHAnsi" w:cstheme="minorHAnsi"/>
        </w:rPr>
        <w:t xml:space="preserve">Iz podatkov pa je možno ugotoviti, da je puščanje odmrle biomase v gozdu še vedno pogojeno s posestnimi razmerami, deležem zasebnih zemljišč in zahtevnosti terenskih razmer. To so v veliki verjetnosti tudi razlogi, da je izven Natura 2000 območij delež skupne odmrle biomase </w:t>
      </w:r>
      <w:r w:rsidR="002E6FBB">
        <w:rPr>
          <w:rFonts w:asciiTheme="minorHAnsi" w:hAnsiTheme="minorHAnsi" w:cstheme="minorHAnsi"/>
        </w:rPr>
        <w:t>primerljiv</w:t>
      </w:r>
      <w:r w:rsidR="00CC62F4" w:rsidRPr="007D01AE">
        <w:rPr>
          <w:rFonts w:asciiTheme="minorHAnsi" w:hAnsiTheme="minorHAnsi" w:cstheme="minorHAnsi"/>
        </w:rPr>
        <w:t xml:space="preserve"> </w:t>
      </w:r>
      <w:r w:rsidR="007D01AE" w:rsidRPr="007D01AE">
        <w:rPr>
          <w:rFonts w:asciiTheme="minorHAnsi" w:hAnsiTheme="minorHAnsi" w:cstheme="minorHAnsi"/>
        </w:rPr>
        <w:t xml:space="preserve">(6,9 % od LZ) </w:t>
      </w:r>
      <w:r w:rsidR="002E6FBB">
        <w:rPr>
          <w:rFonts w:asciiTheme="minorHAnsi" w:hAnsiTheme="minorHAnsi" w:cstheme="minorHAnsi"/>
        </w:rPr>
        <w:t>z območji</w:t>
      </w:r>
      <w:r w:rsidR="002E6FBB" w:rsidRPr="007D01AE">
        <w:rPr>
          <w:rFonts w:asciiTheme="minorHAnsi" w:hAnsiTheme="minorHAnsi" w:cstheme="minorHAnsi"/>
        </w:rPr>
        <w:t xml:space="preserve"> </w:t>
      </w:r>
      <w:r w:rsidR="007D01AE" w:rsidRPr="007D01AE">
        <w:rPr>
          <w:rFonts w:asciiTheme="minorHAnsi" w:hAnsiTheme="minorHAnsi" w:cstheme="minorHAnsi"/>
        </w:rPr>
        <w:t>znotraj Natur</w:t>
      </w:r>
      <w:r w:rsidR="002E6FBB">
        <w:rPr>
          <w:rFonts w:asciiTheme="minorHAnsi" w:hAnsiTheme="minorHAnsi" w:cstheme="minorHAnsi"/>
        </w:rPr>
        <w:t>e</w:t>
      </w:r>
      <w:r w:rsidR="007D01AE" w:rsidRPr="007D01AE">
        <w:rPr>
          <w:rFonts w:asciiTheme="minorHAnsi" w:hAnsiTheme="minorHAnsi" w:cstheme="minorHAnsi"/>
        </w:rPr>
        <w:t xml:space="preserve"> 2000 (6,5 % od LZ).</w:t>
      </w:r>
    </w:p>
    <w:p w:rsidR="002B463B" w:rsidRDefault="002B463B" w:rsidP="007D01AE">
      <w:pPr>
        <w:spacing w:line="276" w:lineRule="auto"/>
        <w:jc w:val="both"/>
        <w:rPr>
          <w:rFonts w:asciiTheme="minorHAnsi" w:hAnsiTheme="minorHAnsi" w:cstheme="minorHAnsi"/>
        </w:rPr>
      </w:pPr>
    </w:p>
    <w:p w:rsidR="002B463B" w:rsidRDefault="002B463B" w:rsidP="007D01AE">
      <w:pPr>
        <w:spacing w:line="276" w:lineRule="auto"/>
        <w:jc w:val="both"/>
        <w:rPr>
          <w:rFonts w:asciiTheme="minorHAnsi" w:hAnsiTheme="minorHAnsi" w:cstheme="minorHAnsi"/>
        </w:rPr>
      </w:pPr>
      <w:r>
        <w:rPr>
          <w:rFonts w:asciiTheme="minorHAnsi" w:hAnsiTheme="minorHAnsi" w:cstheme="minorHAnsi"/>
          <w:noProof/>
          <w:lang w:eastAsia="sl-SI"/>
        </w:rPr>
        <w:lastRenderedPageBreak/>
        <w:drawing>
          <wp:inline distT="0" distB="0" distL="0" distR="0" wp14:anchorId="5DD1D6C4" wp14:editId="5628F76A">
            <wp:extent cx="5381625" cy="381358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5422" cy="3816270"/>
                    </a:xfrm>
                    <a:prstGeom prst="rect">
                      <a:avLst/>
                    </a:prstGeom>
                    <a:noFill/>
                  </pic:spPr>
                </pic:pic>
              </a:graphicData>
            </a:graphic>
          </wp:inline>
        </w:drawing>
      </w:r>
    </w:p>
    <w:p w:rsidR="002B463B" w:rsidRPr="00BD69CB" w:rsidRDefault="002B463B" w:rsidP="002B463B">
      <w:pPr>
        <w:pStyle w:val="Napis"/>
        <w:jc w:val="both"/>
        <w:rPr>
          <w:b w:val="0"/>
          <w:i/>
          <w:color w:val="auto"/>
          <w:sz w:val="20"/>
          <w:szCs w:val="20"/>
        </w:rPr>
      </w:pPr>
      <w:bookmarkStart w:id="27" w:name="_Toc28339606"/>
      <w:r w:rsidRPr="00BD69CB">
        <w:rPr>
          <w:b w:val="0"/>
          <w:i/>
          <w:color w:val="auto"/>
          <w:sz w:val="20"/>
          <w:szCs w:val="20"/>
        </w:rPr>
        <w:t xml:space="preserve">Slika </w:t>
      </w:r>
      <w:r w:rsidRPr="00BD69CB">
        <w:rPr>
          <w:b w:val="0"/>
          <w:i/>
          <w:color w:val="auto"/>
          <w:sz w:val="20"/>
          <w:szCs w:val="20"/>
        </w:rPr>
        <w:fldChar w:fldCharType="begin"/>
      </w:r>
      <w:r w:rsidRPr="00BD69CB">
        <w:rPr>
          <w:b w:val="0"/>
          <w:i/>
          <w:color w:val="auto"/>
          <w:sz w:val="20"/>
          <w:szCs w:val="20"/>
        </w:rPr>
        <w:instrText xml:space="preserve"> SEQ Slika \* ARABIC </w:instrText>
      </w:r>
      <w:r w:rsidRPr="00BD69CB">
        <w:rPr>
          <w:b w:val="0"/>
          <w:i/>
          <w:color w:val="auto"/>
          <w:sz w:val="20"/>
          <w:szCs w:val="20"/>
        </w:rPr>
        <w:fldChar w:fldCharType="separate"/>
      </w:r>
      <w:r w:rsidR="00CB184C">
        <w:rPr>
          <w:b w:val="0"/>
          <w:i/>
          <w:noProof/>
          <w:color w:val="auto"/>
          <w:sz w:val="20"/>
          <w:szCs w:val="20"/>
        </w:rPr>
        <w:t>12</w:t>
      </w:r>
      <w:r w:rsidRPr="00BD69CB">
        <w:rPr>
          <w:b w:val="0"/>
          <w:i/>
          <w:color w:val="auto"/>
          <w:sz w:val="20"/>
          <w:szCs w:val="20"/>
        </w:rPr>
        <w:fldChar w:fldCharType="end"/>
      </w:r>
      <w:r w:rsidRPr="00BD69CB">
        <w:rPr>
          <w:b w:val="0"/>
          <w:i/>
          <w:color w:val="auto"/>
          <w:sz w:val="20"/>
          <w:szCs w:val="20"/>
        </w:rPr>
        <w:t>: Odmrla in odmirajoča drevesa</w:t>
      </w:r>
      <w:r>
        <w:rPr>
          <w:b w:val="0"/>
          <w:i/>
          <w:color w:val="auto"/>
          <w:sz w:val="20"/>
          <w:szCs w:val="20"/>
        </w:rPr>
        <w:t>.</w:t>
      </w:r>
      <w:bookmarkEnd w:id="27"/>
    </w:p>
    <w:p w:rsidR="00A31D64" w:rsidRDefault="00A31D64" w:rsidP="00A32C07">
      <w:pPr>
        <w:spacing w:line="264" w:lineRule="auto"/>
        <w:jc w:val="both"/>
        <w:rPr>
          <w:rFonts w:asciiTheme="minorHAnsi" w:hAnsiTheme="minorHAnsi" w:cstheme="minorHAnsi"/>
        </w:rPr>
      </w:pPr>
    </w:p>
    <w:p w:rsidR="007D01AE" w:rsidRPr="007D01AE" w:rsidRDefault="007D01AE" w:rsidP="00A32C07">
      <w:pPr>
        <w:spacing w:line="264" w:lineRule="auto"/>
        <w:jc w:val="both"/>
        <w:rPr>
          <w:rFonts w:asciiTheme="minorHAnsi" w:hAnsiTheme="minorHAnsi" w:cstheme="minorHAnsi"/>
        </w:rPr>
      </w:pPr>
      <w:r w:rsidRPr="007D01AE">
        <w:rPr>
          <w:rFonts w:asciiTheme="minorHAnsi" w:hAnsiTheme="minorHAnsi" w:cstheme="minorHAnsi"/>
        </w:rPr>
        <w:t>Ohranjanje habitatnega drevja se izvaja znotraj ukrepov puščanja stoječe biomase,  puščanje podrte biomase in vzdrževanje gnezd</w:t>
      </w:r>
      <w:r w:rsidR="00802D49">
        <w:rPr>
          <w:rFonts w:asciiTheme="minorHAnsi" w:hAnsiTheme="minorHAnsi" w:cstheme="minorHAnsi"/>
        </w:rPr>
        <w:t>ilnic</w:t>
      </w:r>
      <w:r w:rsidRPr="007D01AE">
        <w:rPr>
          <w:rFonts w:asciiTheme="minorHAnsi" w:hAnsiTheme="minorHAnsi" w:cstheme="minorHAnsi"/>
        </w:rPr>
        <w:t>. V obdobju 2015 - 2018 je bila večina ukrepov namenjenih vzpostavitvi habitatnega drevja v zasebnih gozdovih izvedenih preko EU projektov. Na tem področju sta razvoj ukrepov izvedla projekta EGP SUPPORT na Pohorju (500 habitatnih dreves, 60 gnezd</w:t>
      </w:r>
      <w:r w:rsidR="00802D49">
        <w:rPr>
          <w:rFonts w:asciiTheme="minorHAnsi" w:hAnsiTheme="minorHAnsi" w:cstheme="minorHAnsi"/>
        </w:rPr>
        <w:t>ilnic</w:t>
      </w:r>
      <w:r w:rsidRPr="007D01AE">
        <w:rPr>
          <w:rFonts w:asciiTheme="minorHAnsi" w:hAnsiTheme="minorHAnsi" w:cstheme="minorHAnsi"/>
        </w:rPr>
        <w:t>) in LIFE Kočevsko na Kočevskem (300 habitatnih dreves). Iz nacionalne sheme vlaganj v gozdove (2015-2018) in gozdnega sklada (leto 2018) je bilo izvedenih 16 ukrepov vzdrževanje gnezd</w:t>
      </w:r>
      <w:r w:rsidR="00802D49">
        <w:rPr>
          <w:rFonts w:asciiTheme="minorHAnsi" w:hAnsiTheme="minorHAnsi" w:cstheme="minorHAnsi"/>
        </w:rPr>
        <w:t>ilnic</w:t>
      </w:r>
      <w:r w:rsidRPr="007D01AE">
        <w:rPr>
          <w:rFonts w:asciiTheme="minorHAnsi" w:hAnsiTheme="minorHAnsi" w:cstheme="minorHAnsi"/>
        </w:rPr>
        <w:t>, vsi na kompleksnem območju Natura 2000 Kočevsko, 71 ukrepov puščanja stoječe biomase na devetih kompleksnih območjih Natura 2000 in 13 ukrepov puščanje podrte biomase  na treh kompleksnih območjih Natura 2000. V ukrep puščanja stoječe biomase je bilo vključenih 765 m</w:t>
      </w:r>
      <w:r w:rsidRPr="0023236D">
        <w:rPr>
          <w:rFonts w:asciiTheme="minorHAnsi" w:hAnsiTheme="minorHAnsi" w:cstheme="minorHAnsi"/>
          <w:vertAlign w:val="superscript"/>
        </w:rPr>
        <w:t>3</w:t>
      </w:r>
      <w:r w:rsidRPr="007D01AE">
        <w:rPr>
          <w:rFonts w:asciiTheme="minorHAnsi" w:hAnsiTheme="minorHAnsi" w:cstheme="minorHAnsi"/>
        </w:rPr>
        <w:t xml:space="preserve"> stoječe biomase v skupnem znesku 15.972 evrov. V ukrep puščanje podrte biomase je bilo vključenih 116,5 m</w:t>
      </w:r>
      <w:r w:rsidRPr="0023236D">
        <w:rPr>
          <w:rFonts w:asciiTheme="minorHAnsi" w:hAnsiTheme="minorHAnsi" w:cstheme="minorHAnsi"/>
          <w:vertAlign w:val="superscript"/>
        </w:rPr>
        <w:t>3</w:t>
      </w:r>
      <w:r w:rsidRPr="007D01AE">
        <w:rPr>
          <w:rFonts w:asciiTheme="minorHAnsi" w:hAnsiTheme="minorHAnsi" w:cstheme="minorHAnsi"/>
        </w:rPr>
        <w:t xml:space="preserve"> ležeče odmrle biomase v vrednosti 1.206 evrov. Ukrep vzdrževanje gnezd</w:t>
      </w:r>
      <w:r w:rsidR="00802D49">
        <w:rPr>
          <w:rFonts w:asciiTheme="minorHAnsi" w:hAnsiTheme="minorHAnsi" w:cstheme="minorHAnsi"/>
        </w:rPr>
        <w:t>ilnic</w:t>
      </w:r>
      <w:r w:rsidRPr="007D01AE">
        <w:rPr>
          <w:rFonts w:asciiTheme="minorHAnsi" w:hAnsiTheme="minorHAnsi" w:cstheme="minorHAnsi"/>
        </w:rPr>
        <w:t xml:space="preserve"> se je izvedel na 112 gnezdilnicah za katere je bilo porabljenih 60 h dela. Napredek v gozdarski praksi je tudi v tem, da se habitatna drevesa v naravi označujejo s kljunom ali orisom žolne kar pomeni, da se napake pri </w:t>
      </w:r>
      <w:proofErr w:type="spellStart"/>
      <w:r w:rsidRPr="007D01AE">
        <w:rPr>
          <w:rFonts w:asciiTheme="minorHAnsi" w:hAnsiTheme="minorHAnsi" w:cstheme="minorHAnsi"/>
        </w:rPr>
        <w:t>odkazilu</w:t>
      </w:r>
      <w:proofErr w:type="spellEnd"/>
      <w:r w:rsidRPr="007D01AE">
        <w:rPr>
          <w:rFonts w:asciiTheme="minorHAnsi" w:hAnsiTheme="minorHAnsi" w:cstheme="minorHAnsi"/>
        </w:rPr>
        <w:t xml:space="preserve"> dogajajo bistveno manjkrat kot v primeru </w:t>
      </w:r>
      <w:proofErr w:type="spellStart"/>
      <w:r w:rsidRPr="007D01AE">
        <w:rPr>
          <w:rFonts w:asciiTheme="minorHAnsi" w:hAnsiTheme="minorHAnsi" w:cstheme="minorHAnsi"/>
        </w:rPr>
        <w:t>neoznačitve</w:t>
      </w:r>
      <w:proofErr w:type="spellEnd"/>
      <w:r w:rsidRPr="007D01AE">
        <w:rPr>
          <w:rFonts w:asciiTheme="minorHAnsi" w:hAnsiTheme="minorHAnsi" w:cstheme="minorHAnsi"/>
        </w:rPr>
        <w:t xml:space="preserve">. </w:t>
      </w:r>
      <w:r w:rsidR="002E6FBB">
        <w:rPr>
          <w:rFonts w:asciiTheme="minorHAnsi" w:hAnsiTheme="minorHAnsi" w:cstheme="minorHAnsi"/>
        </w:rPr>
        <w:t xml:space="preserve">Ta ukrep se je začel izvajati že leta 2005, a se je s pridobitvijo sredstev gozdnega sklada začel izvajati </w:t>
      </w:r>
      <w:r w:rsidR="00D93A69">
        <w:rPr>
          <w:rFonts w:asciiTheme="minorHAnsi" w:hAnsiTheme="minorHAnsi" w:cstheme="minorHAnsi"/>
        </w:rPr>
        <w:t xml:space="preserve">sistemsko, </w:t>
      </w:r>
      <w:r w:rsidR="002E6FBB">
        <w:rPr>
          <w:rFonts w:asciiTheme="minorHAnsi" w:hAnsiTheme="minorHAnsi" w:cstheme="minorHAnsi"/>
        </w:rPr>
        <w:t xml:space="preserve">v bistveno v večjem obsegu. </w:t>
      </w:r>
      <w:r w:rsidRPr="007D01AE">
        <w:rPr>
          <w:rFonts w:asciiTheme="minorHAnsi" w:hAnsiTheme="minorHAnsi" w:cstheme="minorHAnsi"/>
        </w:rPr>
        <w:t xml:space="preserve"> </w:t>
      </w:r>
    </w:p>
    <w:p w:rsidR="007D01AE" w:rsidRDefault="007D01AE" w:rsidP="00A32C07">
      <w:pPr>
        <w:spacing w:line="264" w:lineRule="auto"/>
        <w:jc w:val="both"/>
        <w:rPr>
          <w:rFonts w:asciiTheme="minorHAnsi" w:hAnsiTheme="minorHAnsi" w:cstheme="minorHAnsi"/>
        </w:rPr>
      </w:pPr>
    </w:p>
    <w:p w:rsidR="003F359A" w:rsidRPr="00F95045" w:rsidRDefault="003F359A" w:rsidP="00BD69CB">
      <w:pPr>
        <w:spacing w:line="276" w:lineRule="auto"/>
        <w:jc w:val="both"/>
        <w:rPr>
          <w:rFonts w:asciiTheme="minorHAnsi" w:hAnsiTheme="minorHAnsi" w:cstheme="minorHAnsi"/>
        </w:rPr>
      </w:pPr>
      <w:r w:rsidRPr="00F95045">
        <w:rPr>
          <w:rFonts w:asciiTheme="minorHAnsi" w:hAnsiTheme="minorHAnsi" w:cstheme="minorHAnsi"/>
        </w:rPr>
        <w:t xml:space="preserve">Ohranjenost gozdov </w:t>
      </w:r>
      <w:r w:rsidR="00927E5A">
        <w:rPr>
          <w:rFonts w:asciiTheme="minorHAnsi" w:hAnsiTheme="minorHAnsi" w:cstheme="minorHAnsi"/>
        </w:rPr>
        <w:t xml:space="preserve">je določena na podlagi pravilnika o gozdnogospodarskih in gozdnogojitvenih načrtih, kjer so opredeljeni štirje razredi ohranjenosti gozdov glede na </w:t>
      </w:r>
      <w:r w:rsidRPr="00F95045">
        <w:rPr>
          <w:rFonts w:asciiTheme="minorHAnsi" w:hAnsiTheme="minorHAnsi" w:cstheme="minorHAnsi"/>
        </w:rPr>
        <w:t>ustreznost drevesnih vrst glede na gozdno rastišče</w:t>
      </w:r>
      <w:r w:rsidR="00927E5A">
        <w:rPr>
          <w:rFonts w:asciiTheme="minorHAnsi" w:hAnsiTheme="minorHAnsi" w:cstheme="minorHAnsi"/>
        </w:rPr>
        <w:t xml:space="preserve"> oz. predstavljajo delež drevesnih vrst, ki so tuje v naravni sestavi gozdne združbe. </w:t>
      </w:r>
      <w:r w:rsidRPr="00F95045">
        <w:rPr>
          <w:rFonts w:asciiTheme="minorHAnsi" w:hAnsiTheme="minorHAnsi" w:cstheme="minorHAnsi"/>
        </w:rPr>
        <w:t xml:space="preserve"> </w:t>
      </w:r>
      <w:r w:rsidR="00927E5A">
        <w:rPr>
          <w:rFonts w:asciiTheme="minorHAnsi" w:hAnsiTheme="minorHAnsi" w:cstheme="minorHAnsi"/>
        </w:rPr>
        <w:t>H</w:t>
      </w:r>
      <w:r w:rsidRPr="00F95045">
        <w:rPr>
          <w:rFonts w:asciiTheme="minorHAnsi" w:hAnsiTheme="minorHAnsi" w:cstheme="minorHAnsi"/>
        </w:rPr>
        <w:t>krati</w:t>
      </w:r>
      <w:r w:rsidR="00927E5A">
        <w:rPr>
          <w:rFonts w:asciiTheme="minorHAnsi" w:hAnsiTheme="minorHAnsi" w:cstheme="minorHAnsi"/>
        </w:rPr>
        <w:t xml:space="preserve"> je ohranjenost gozdov</w:t>
      </w:r>
      <w:r w:rsidRPr="00F95045">
        <w:rPr>
          <w:rFonts w:asciiTheme="minorHAnsi" w:hAnsiTheme="minorHAnsi" w:cstheme="minorHAnsi"/>
        </w:rPr>
        <w:t xml:space="preserve"> tudi </w:t>
      </w:r>
      <w:r w:rsidRPr="00F95045">
        <w:rPr>
          <w:rFonts w:asciiTheme="minorHAnsi" w:hAnsiTheme="minorHAnsi" w:cstheme="minorHAnsi"/>
        </w:rPr>
        <w:lastRenderedPageBreak/>
        <w:t>pokazatelj odpornosti gozdov na podnebne spremembe, med drugim tudi gradacije podlubnikov.</w:t>
      </w:r>
    </w:p>
    <w:p w:rsidR="003F359A" w:rsidRPr="00F95045" w:rsidRDefault="003F359A" w:rsidP="00F95045">
      <w:pPr>
        <w:spacing w:line="276" w:lineRule="auto"/>
        <w:rPr>
          <w:rFonts w:asciiTheme="minorHAnsi" w:hAnsiTheme="minorHAnsi" w:cstheme="minorHAnsi"/>
        </w:rPr>
      </w:pPr>
      <w:r w:rsidRPr="00F95045">
        <w:rPr>
          <w:rFonts w:asciiTheme="minorHAnsi" w:hAnsiTheme="minorHAnsi" w:cstheme="minorHAnsi"/>
        </w:rPr>
        <w:t xml:space="preserve"> </w:t>
      </w:r>
    </w:p>
    <w:p w:rsidR="003F359A" w:rsidRPr="00F95045" w:rsidRDefault="003F359A" w:rsidP="00F95045">
      <w:pPr>
        <w:spacing w:line="276" w:lineRule="auto"/>
        <w:rPr>
          <w:rFonts w:asciiTheme="minorHAnsi" w:hAnsiTheme="minorHAnsi" w:cstheme="minorHAnsi"/>
        </w:rPr>
      </w:pPr>
      <w:r w:rsidRPr="00F95045">
        <w:rPr>
          <w:rFonts w:asciiTheme="minorHAnsi" w:hAnsiTheme="minorHAnsi" w:cstheme="minorHAnsi"/>
          <w:noProof/>
          <w:lang w:eastAsia="sl-SI"/>
        </w:rPr>
        <w:drawing>
          <wp:inline distT="0" distB="0" distL="0" distR="0" wp14:anchorId="7CA89205" wp14:editId="69F6B4F6">
            <wp:extent cx="5438775" cy="3854079"/>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2612" cy="3856798"/>
                    </a:xfrm>
                    <a:prstGeom prst="rect">
                      <a:avLst/>
                    </a:prstGeom>
                    <a:noFill/>
                  </pic:spPr>
                </pic:pic>
              </a:graphicData>
            </a:graphic>
          </wp:inline>
        </w:drawing>
      </w:r>
    </w:p>
    <w:p w:rsidR="003F359A" w:rsidRPr="00F95045" w:rsidRDefault="003F359A" w:rsidP="00F95045">
      <w:pPr>
        <w:spacing w:line="276" w:lineRule="auto"/>
        <w:rPr>
          <w:rFonts w:asciiTheme="minorHAnsi" w:hAnsiTheme="minorHAnsi" w:cstheme="minorHAnsi"/>
        </w:rPr>
      </w:pPr>
    </w:p>
    <w:p w:rsidR="003F359A" w:rsidRPr="00BD69CB" w:rsidRDefault="00BD69CB" w:rsidP="00BD69CB">
      <w:pPr>
        <w:pStyle w:val="Napis"/>
        <w:jc w:val="both"/>
        <w:rPr>
          <w:b w:val="0"/>
          <w:i/>
          <w:color w:val="auto"/>
          <w:sz w:val="20"/>
          <w:szCs w:val="20"/>
        </w:rPr>
      </w:pPr>
      <w:bookmarkStart w:id="28" w:name="_Toc28339607"/>
      <w:r w:rsidRPr="00BD69CB">
        <w:rPr>
          <w:b w:val="0"/>
          <w:i/>
          <w:color w:val="auto"/>
          <w:sz w:val="20"/>
          <w:szCs w:val="20"/>
        </w:rPr>
        <w:t xml:space="preserve">Slika </w:t>
      </w:r>
      <w:r w:rsidRPr="00BD69CB">
        <w:rPr>
          <w:b w:val="0"/>
          <w:i/>
          <w:color w:val="auto"/>
          <w:sz w:val="20"/>
          <w:szCs w:val="20"/>
        </w:rPr>
        <w:fldChar w:fldCharType="begin"/>
      </w:r>
      <w:r w:rsidRPr="00BD69CB">
        <w:rPr>
          <w:b w:val="0"/>
          <w:i/>
          <w:color w:val="auto"/>
          <w:sz w:val="20"/>
          <w:szCs w:val="20"/>
        </w:rPr>
        <w:instrText xml:space="preserve"> SEQ Slika \* ARABIC </w:instrText>
      </w:r>
      <w:r w:rsidRPr="00BD69CB">
        <w:rPr>
          <w:b w:val="0"/>
          <w:i/>
          <w:color w:val="auto"/>
          <w:sz w:val="20"/>
          <w:szCs w:val="20"/>
        </w:rPr>
        <w:fldChar w:fldCharType="separate"/>
      </w:r>
      <w:r w:rsidR="00CB184C">
        <w:rPr>
          <w:b w:val="0"/>
          <w:i/>
          <w:noProof/>
          <w:color w:val="auto"/>
          <w:sz w:val="20"/>
          <w:szCs w:val="20"/>
        </w:rPr>
        <w:t>13</w:t>
      </w:r>
      <w:r w:rsidRPr="00BD69CB">
        <w:rPr>
          <w:b w:val="0"/>
          <w:i/>
          <w:color w:val="auto"/>
          <w:sz w:val="20"/>
          <w:szCs w:val="20"/>
        </w:rPr>
        <w:fldChar w:fldCharType="end"/>
      </w:r>
      <w:r w:rsidR="003F359A" w:rsidRPr="00BD69CB">
        <w:rPr>
          <w:b w:val="0"/>
          <w:i/>
          <w:color w:val="auto"/>
          <w:sz w:val="20"/>
          <w:szCs w:val="20"/>
        </w:rPr>
        <w:t xml:space="preserve">: </w:t>
      </w:r>
      <w:r w:rsidR="00D80C07" w:rsidRPr="00BD69CB">
        <w:rPr>
          <w:b w:val="0"/>
          <w:i/>
          <w:color w:val="auto"/>
          <w:sz w:val="20"/>
          <w:szCs w:val="20"/>
        </w:rPr>
        <w:t>Ohranjenost gozdov</w:t>
      </w:r>
      <w:r w:rsidR="00D80C07">
        <w:rPr>
          <w:b w:val="0"/>
          <w:i/>
          <w:color w:val="auto"/>
          <w:sz w:val="20"/>
          <w:szCs w:val="20"/>
        </w:rPr>
        <w:t xml:space="preserve"> glede na delež drevesnih vrst, ki so tuje v naravni sestavi gozdne združbe na kompleksnih območjih N</w:t>
      </w:r>
      <w:r w:rsidR="000B3296">
        <w:rPr>
          <w:b w:val="0"/>
          <w:i/>
          <w:color w:val="auto"/>
          <w:sz w:val="20"/>
          <w:szCs w:val="20"/>
        </w:rPr>
        <w:t>a</w:t>
      </w:r>
      <w:r w:rsidR="00D80C07">
        <w:rPr>
          <w:b w:val="0"/>
          <w:i/>
          <w:color w:val="auto"/>
          <w:sz w:val="20"/>
          <w:szCs w:val="20"/>
        </w:rPr>
        <w:t>tur</w:t>
      </w:r>
      <w:r w:rsidR="000B3296">
        <w:rPr>
          <w:b w:val="0"/>
          <w:i/>
          <w:color w:val="auto"/>
          <w:sz w:val="20"/>
          <w:szCs w:val="20"/>
        </w:rPr>
        <w:t>a</w:t>
      </w:r>
      <w:r w:rsidR="00D80C07">
        <w:rPr>
          <w:b w:val="0"/>
          <w:i/>
          <w:color w:val="auto"/>
          <w:sz w:val="20"/>
          <w:szCs w:val="20"/>
        </w:rPr>
        <w:t xml:space="preserve"> 2000.</w:t>
      </w:r>
      <w:bookmarkEnd w:id="28"/>
    </w:p>
    <w:p w:rsidR="002747DC" w:rsidRDefault="002747DC" w:rsidP="00BD69CB">
      <w:pPr>
        <w:spacing w:line="276" w:lineRule="auto"/>
        <w:jc w:val="both"/>
        <w:rPr>
          <w:rFonts w:asciiTheme="minorHAnsi" w:hAnsiTheme="minorHAnsi" w:cstheme="minorHAnsi"/>
        </w:rPr>
      </w:pPr>
    </w:p>
    <w:p w:rsidR="003F359A" w:rsidRPr="00F95045" w:rsidRDefault="003F359A" w:rsidP="00BD69CB">
      <w:pPr>
        <w:spacing w:line="276" w:lineRule="auto"/>
        <w:jc w:val="both"/>
        <w:rPr>
          <w:rFonts w:asciiTheme="minorHAnsi" w:hAnsiTheme="minorHAnsi" w:cstheme="minorHAnsi"/>
        </w:rPr>
      </w:pPr>
      <w:r w:rsidRPr="00F95045">
        <w:rPr>
          <w:rFonts w:asciiTheme="minorHAnsi" w:hAnsiTheme="minorHAnsi" w:cstheme="minorHAnsi"/>
        </w:rPr>
        <w:t xml:space="preserve">Novi Zakon o gospodarjenju z gozdovi v lasti Republike Slovenije (Uradni list RS, št. 9/16) v 7. členu določa, da mora gospodarjenje z državnimi gozdovi prispevati k doseganju ciljev ohranjanja narave, zlasti k doseganju ciljev območij Natura 2000 in zavarovanih območij. V 33. členu pa ta zakon določa, da se del sredstev iz proračunskega sklada za gozdove nameni za financiranje Natura 2000 ukrepov v zasebnih gozdovih. Po podatkih ZGS je bilo v letu 2018 iz gozdnega sklada za ukrepe Natura 2000 porabljenih 177.000 EUR. Nabor ukrepov je bil pripravljen skupaj z ZRSVN. Ukrepi gozdnega sklada so se začeli črpati na podlagi izkušenj (so)financiranja vlaganj v gozdove po </w:t>
      </w:r>
      <w:r w:rsidR="002747DC">
        <w:rPr>
          <w:rFonts w:asciiTheme="minorHAnsi" w:hAnsiTheme="minorHAnsi" w:cstheme="minorHAnsi"/>
        </w:rPr>
        <w:t>nacionalni shemi, še posebej pa</w:t>
      </w:r>
      <w:r w:rsidRPr="00F95045">
        <w:rPr>
          <w:rFonts w:asciiTheme="minorHAnsi" w:hAnsiTheme="minorHAnsi" w:cstheme="minorHAnsi"/>
        </w:rPr>
        <w:t xml:space="preserve"> po uspešno izvedenih demonstracijskih projektih LIFE Kočevsko, EGP SUPPORT in </w:t>
      </w:r>
      <w:proofErr w:type="spellStart"/>
      <w:r w:rsidRPr="00F95045">
        <w:rPr>
          <w:rFonts w:asciiTheme="minorHAnsi" w:hAnsiTheme="minorHAnsi" w:cstheme="minorHAnsi"/>
        </w:rPr>
        <w:t>GOforMURA</w:t>
      </w:r>
      <w:proofErr w:type="spellEnd"/>
      <w:r w:rsidRPr="00F95045">
        <w:rPr>
          <w:rFonts w:asciiTheme="minorHAnsi" w:hAnsiTheme="minorHAnsi" w:cstheme="minorHAnsi"/>
        </w:rPr>
        <w:t xml:space="preserve">. Projekti so na kompleksnih območjih SAC in SPA Kočevsko, SAC in SPA Pohorje in SAC in SPA Mura v sodelovanju </w:t>
      </w:r>
      <w:r w:rsidR="00F9142A">
        <w:rPr>
          <w:rFonts w:asciiTheme="minorHAnsi" w:hAnsiTheme="minorHAnsi" w:cstheme="minorHAnsi"/>
        </w:rPr>
        <w:t>s</w:t>
      </w:r>
      <w:r w:rsidR="00F9142A" w:rsidRPr="00F95045">
        <w:rPr>
          <w:rFonts w:asciiTheme="minorHAnsi" w:hAnsiTheme="minorHAnsi" w:cstheme="minorHAnsi"/>
        </w:rPr>
        <w:t xml:space="preserve"> </w:t>
      </w:r>
      <w:r w:rsidRPr="00F95045">
        <w:rPr>
          <w:rFonts w:asciiTheme="minorHAnsi" w:hAnsiTheme="minorHAnsi" w:cstheme="minorHAnsi"/>
        </w:rPr>
        <w:t xml:space="preserve">partnerji ZGS, ZRSVN, GIS in lastniki gozdov prikazali uspešno izvedbo ukrepov za Natura 2000 v zasebnih in državnih gozdovih. Na podlagi izkušenj iz projektov je ZGS začel sistemsko izvajati komunikacijo z zasebnimi lastniki gozdov za izvedbo ukrepov Natura 2000 iz gozdnega sklada. V letu 2019 se predvideva koriščenje sredstev za ukrepe Natura 2000 v višini </w:t>
      </w:r>
      <w:r w:rsidR="00802D49">
        <w:rPr>
          <w:rFonts w:asciiTheme="minorHAnsi" w:hAnsiTheme="minorHAnsi" w:cstheme="minorHAnsi"/>
        </w:rPr>
        <w:t>75</w:t>
      </w:r>
      <w:r w:rsidRPr="00F95045">
        <w:rPr>
          <w:rFonts w:asciiTheme="minorHAnsi" w:hAnsiTheme="minorHAnsi" w:cstheme="minorHAnsi"/>
        </w:rPr>
        <w:t xml:space="preserve">0.000 €. </w:t>
      </w:r>
    </w:p>
    <w:p w:rsidR="003F359A" w:rsidRPr="00F95045" w:rsidRDefault="003F359A" w:rsidP="00BD69CB">
      <w:pPr>
        <w:spacing w:line="276" w:lineRule="auto"/>
        <w:jc w:val="both"/>
        <w:rPr>
          <w:rFonts w:asciiTheme="minorHAnsi" w:hAnsiTheme="minorHAnsi" w:cstheme="minorHAnsi"/>
        </w:rPr>
      </w:pPr>
      <w:r w:rsidRPr="00F95045">
        <w:rPr>
          <w:rFonts w:asciiTheme="minorHAnsi" w:hAnsiTheme="minorHAnsi" w:cstheme="minorHAnsi"/>
        </w:rPr>
        <w:t xml:space="preserve"> </w:t>
      </w:r>
    </w:p>
    <w:p w:rsidR="003F359A" w:rsidRPr="00F95045" w:rsidRDefault="003F359A" w:rsidP="00F95045">
      <w:pPr>
        <w:spacing w:line="276" w:lineRule="auto"/>
        <w:rPr>
          <w:rFonts w:asciiTheme="minorHAnsi" w:hAnsiTheme="minorHAnsi" w:cstheme="minorHAnsi"/>
        </w:rPr>
      </w:pPr>
      <w:r w:rsidRPr="00F95045">
        <w:rPr>
          <w:rFonts w:asciiTheme="minorHAnsi" w:hAnsiTheme="minorHAnsi" w:cstheme="minorHAnsi"/>
          <w:noProof/>
          <w:lang w:eastAsia="sl-SI"/>
        </w:rPr>
        <w:lastRenderedPageBreak/>
        <w:drawing>
          <wp:inline distT="0" distB="0" distL="0" distR="0" wp14:anchorId="388937FB" wp14:editId="03356045">
            <wp:extent cx="5384800" cy="3516667"/>
            <wp:effectExtent l="0" t="0" r="6350" b="762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a:extLst>
                        <a:ext uri="{28A0092B-C50C-407E-A947-70E740481C1C}">
                          <a14:useLocalDpi xmlns:a14="http://schemas.microsoft.com/office/drawing/2010/main" val="0"/>
                        </a:ext>
                      </a:extLst>
                    </a:blip>
                    <a:srcRect t="6149" b="1600"/>
                    <a:stretch/>
                  </pic:blipFill>
                  <pic:spPr bwMode="auto">
                    <a:xfrm>
                      <a:off x="0" y="0"/>
                      <a:ext cx="5390975" cy="3520700"/>
                    </a:xfrm>
                    <a:prstGeom prst="rect">
                      <a:avLst/>
                    </a:prstGeom>
                    <a:noFill/>
                    <a:ln>
                      <a:noFill/>
                    </a:ln>
                    <a:extLst>
                      <a:ext uri="{53640926-AAD7-44D8-BBD7-CCE9431645EC}">
                        <a14:shadowObscured xmlns:a14="http://schemas.microsoft.com/office/drawing/2010/main"/>
                      </a:ext>
                    </a:extLst>
                  </pic:spPr>
                </pic:pic>
              </a:graphicData>
            </a:graphic>
          </wp:inline>
        </w:drawing>
      </w:r>
    </w:p>
    <w:p w:rsidR="003F359A" w:rsidRPr="00BD69CB" w:rsidRDefault="00BD69CB" w:rsidP="00BD69CB">
      <w:pPr>
        <w:pStyle w:val="Napis"/>
        <w:jc w:val="both"/>
        <w:rPr>
          <w:b w:val="0"/>
          <w:i/>
          <w:color w:val="auto"/>
          <w:sz w:val="20"/>
          <w:szCs w:val="20"/>
        </w:rPr>
      </w:pPr>
      <w:bookmarkStart w:id="29" w:name="_Toc28339608"/>
      <w:r w:rsidRPr="00BD69CB">
        <w:rPr>
          <w:b w:val="0"/>
          <w:i/>
          <w:color w:val="auto"/>
          <w:sz w:val="20"/>
          <w:szCs w:val="20"/>
        </w:rPr>
        <w:t xml:space="preserve">Slika </w:t>
      </w:r>
      <w:r w:rsidRPr="00BD69CB">
        <w:rPr>
          <w:b w:val="0"/>
          <w:i/>
          <w:color w:val="auto"/>
          <w:sz w:val="20"/>
          <w:szCs w:val="20"/>
        </w:rPr>
        <w:fldChar w:fldCharType="begin"/>
      </w:r>
      <w:r w:rsidRPr="00BD69CB">
        <w:rPr>
          <w:b w:val="0"/>
          <w:i/>
          <w:color w:val="auto"/>
          <w:sz w:val="20"/>
          <w:szCs w:val="20"/>
        </w:rPr>
        <w:instrText xml:space="preserve"> SEQ Slika \* ARABIC </w:instrText>
      </w:r>
      <w:r w:rsidRPr="00BD69CB">
        <w:rPr>
          <w:b w:val="0"/>
          <w:i/>
          <w:color w:val="auto"/>
          <w:sz w:val="20"/>
          <w:szCs w:val="20"/>
        </w:rPr>
        <w:fldChar w:fldCharType="separate"/>
      </w:r>
      <w:r w:rsidR="00CB184C">
        <w:rPr>
          <w:b w:val="0"/>
          <w:i/>
          <w:noProof/>
          <w:color w:val="auto"/>
          <w:sz w:val="20"/>
          <w:szCs w:val="20"/>
        </w:rPr>
        <w:t>14</w:t>
      </w:r>
      <w:r w:rsidRPr="00BD69CB">
        <w:rPr>
          <w:b w:val="0"/>
          <w:i/>
          <w:color w:val="auto"/>
          <w:sz w:val="20"/>
          <w:szCs w:val="20"/>
        </w:rPr>
        <w:fldChar w:fldCharType="end"/>
      </w:r>
      <w:r w:rsidRPr="00BD69CB">
        <w:rPr>
          <w:b w:val="0"/>
          <w:i/>
          <w:color w:val="auto"/>
          <w:sz w:val="20"/>
          <w:szCs w:val="20"/>
        </w:rPr>
        <w:t xml:space="preserve">: </w:t>
      </w:r>
      <w:r w:rsidR="003F359A" w:rsidRPr="00BD69CB">
        <w:rPr>
          <w:b w:val="0"/>
          <w:i/>
          <w:color w:val="auto"/>
          <w:sz w:val="20"/>
          <w:szCs w:val="20"/>
        </w:rPr>
        <w:t>Izvedeni ukrepi Natura 2000 v obdobju 2015 – 2019 (31.3.2019</w:t>
      </w:r>
      <w:r w:rsidRPr="00BD69CB">
        <w:rPr>
          <w:b w:val="0"/>
          <w:i/>
          <w:color w:val="auto"/>
          <w:sz w:val="20"/>
          <w:szCs w:val="20"/>
        </w:rPr>
        <w:t>).</w:t>
      </w:r>
      <w:bookmarkEnd w:id="29"/>
    </w:p>
    <w:p w:rsidR="003F359A" w:rsidRPr="00F95045" w:rsidRDefault="003F359A" w:rsidP="00BD69CB">
      <w:pPr>
        <w:spacing w:line="276" w:lineRule="auto"/>
        <w:jc w:val="both"/>
        <w:rPr>
          <w:rFonts w:asciiTheme="minorHAnsi" w:hAnsiTheme="minorHAnsi" w:cstheme="minorHAnsi"/>
        </w:rPr>
      </w:pPr>
    </w:p>
    <w:p w:rsidR="007D01AE" w:rsidRDefault="007D01AE" w:rsidP="00BD69CB">
      <w:pPr>
        <w:spacing w:line="276" w:lineRule="auto"/>
        <w:jc w:val="both"/>
        <w:rPr>
          <w:rFonts w:asciiTheme="minorHAnsi" w:hAnsiTheme="minorHAnsi" w:cstheme="minorHAnsi"/>
        </w:rPr>
      </w:pPr>
      <w:r w:rsidRPr="007D01AE">
        <w:rPr>
          <w:rFonts w:asciiTheme="minorHAnsi" w:hAnsiTheme="minorHAnsi" w:cstheme="minorHAnsi"/>
        </w:rPr>
        <w:t xml:space="preserve">V obdobju med 2015 do 2018 se je v sektorju gozdarstva prešlo iz faze načrtovanja v fazo ukrepanja. V gozdovih so se začeli izvajati konkretni ukrepi za ohranjanje, predvsem pa izboljšanje stanja kvalifikacijskih vrst in kvalifikacijskih gozdnih habitatnih tipov. Prioritetno se je izvajalo ukrepe za povečanje površine gozdov brez gospodarjenja z ukrepom določitve ekocelic brez gospodarjenja za obdobje </w:t>
      </w:r>
      <w:r>
        <w:rPr>
          <w:rFonts w:asciiTheme="minorHAnsi" w:hAnsiTheme="minorHAnsi" w:cstheme="minorHAnsi"/>
        </w:rPr>
        <w:t xml:space="preserve">dvajsetih let. </w:t>
      </w:r>
      <w:r w:rsidRPr="007D01AE">
        <w:rPr>
          <w:rFonts w:asciiTheme="minorHAnsi" w:hAnsiTheme="minorHAnsi" w:cstheme="minorHAnsi"/>
        </w:rPr>
        <w:t xml:space="preserve">Znotraj območij Natura 2000 </w:t>
      </w:r>
      <w:r>
        <w:rPr>
          <w:rFonts w:asciiTheme="minorHAnsi" w:hAnsiTheme="minorHAnsi" w:cstheme="minorHAnsi"/>
        </w:rPr>
        <w:t xml:space="preserve">je bilo </w:t>
      </w:r>
      <w:r w:rsidRPr="007D01AE">
        <w:rPr>
          <w:rFonts w:asciiTheme="minorHAnsi" w:hAnsiTheme="minorHAnsi" w:cstheme="minorHAnsi"/>
        </w:rPr>
        <w:t>izločenih 7</w:t>
      </w:r>
      <w:r w:rsidR="002747DC">
        <w:rPr>
          <w:rFonts w:asciiTheme="minorHAnsi" w:hAnsiTheme="minorHAnsi" w:cstheme="minorHAnsi"/>
        </w:rPr>
        <w:t>.</w:t>
      </w:r>
      <w:r w:rsidRPr="007D01AE">
        <w:rPr>
          <w:rFonts w:asciiTheme="minorHAnsi" w:hAnsiTheme="minorHAnsi" w:cstheme="minorHAnsi"/>
        </w:rPr>
        <w:t>735 ha ekocelic brez ukrepanja, kar je dobrih 5</w:t>
      </w:r>
      <w:r w:rsidR="002747DC">
        <w:rPr>
          <w:rFonts w:asciiTheme="minorHAnsi" w:hAnsiTheme="minorHAnsi" w:cstheme="minorHAnsi"/>
        </w:rPr>
        <w:t>.</w:t>
      </w:r>
      <w:r w:rsidRPr="007D01AE">
        <w:rPr>
          <w:rFonts w:asciiTheme="minorHAnsi" w:hAnsiTheme="minorHAnsi" w:cstheme="minorHAnsi"/>
        </w:rPr>
        <w:t>000 ha več kot v prejšnjem programskem obdobju (</w:t>
      </w:r>
      <w:r>
        <w:rPr>
          <w:rFonts w:asciiTheme="minorHAnsi" w:hAnsiTheme="minorHAnsi" w:cstheme="minorHAnsi"/>
        </w:rPr>
        <w:t>a</w:t>
      </w:r>
      <w:r w:rsidRPr="007D01AE">
        <w:rPr>
          <w:rFonts w:asciiTheme="minorHAnsi" w:hAnsiTheme="minorHAnsi" w:cstheme="minorHAnsi"/>
        </w:rPr>
        <w:t>naliza PUN</w:t>
      </w:r>
      <w:r>
        <w:rPr>
          <w:rFonts w:asciiTheme="minorHAnsi" w:hAnsiTheme="minorHAnsi" w:cstheme="minorHAnsi"/>
        </w:rPr>
        <w:t xml:space="preserve"> </w:t>
      </w:r>
      <w:r w:rsidRPr="007D01AE">
        <w:rPr>
          <w:rFonts w:asciiTheme="minorHAnsi" w:hAnsiTheme="minorHAnsi" w:cstheme="minorHAnsi"/>
        </w:rPr>
        <w:t xml:space="preserve">2007-2013 iz leta 2013 je pokazala izločenih 2.460 ha ekocelic brez ukrepanja). Celoten delež vseh </w:t>
      </w:r>
      <w:proofErr w:type="spellStart"/>
      <w:r w:rsidRPr="007D01AE">
        <w:rPr>
          <w:rFonts w:asciiTheme="minorHAnsi" w:hAnsiTheme="minorHAnsi" w:cstheme="minorHAnsi"/>
        </w:rPr>
        <w:t>negospodarjenih</w:t>
      </w:r>
      <w:proofErr w:type="spellEnd"/>
      <w:r w:rsidRPr="007D01AE">
        <w:rPr>
          <w:rFonts w:asciiTheme="minorHAnsi" w:hAnsiTheme="minorHAnsi" w:cstheme="minorHAnsi"/>
        </w:rPr>
        <w:t xml:space="preserve"> gozdov (gozdni rezervati in ekocelice brez ukrepanja) se je v tem obdobju povečal za 1,1 %. Večina ekocelic brez ukrepanja je bila izločeni</w:t>
      </w:r>
      <w:r w:rsidR="00DE18A7">
        <w:rPr>
          <w:rFonts w:asciiTheme="minorHAnsi" w:hAnsiTheme="minorHAnsi" w:cstheme="minorHAnsi"/>
        </w:rPr>
        <w:t>h</w:t>
      </w:r>
      <w:r w:rsidRPr="007D01AE">
        <w:rPr>
          <w:rFonts w:asciiTheme="minorHAnsi" w:hAnsiTheme="minorHAnsi" w:cstheme="minorHAnsi"/>
        </w:rPr>
        <w:t xml:space="preserve"> v državnih gozdovih, medtem ko se je v obdobju 2015 – 2018 ekocelice brez ukrepanja v zasebnih gozdovih določalo v veliki večini le iz projektnih (EU) finančnih sredstev. V letu 2018 se je začelo s črpanjem gozdnega sklada in s tem določanje ekocelic brez ukrepanja tudi v zasebnih gozdovih, kar pa se bo pospešilo v naslednjem letu. V obdobju 2015 – 2018 se je izločilo dobrih 47 ha ekocelic brez ukrepanja v zasebnih gozdovih.</w:t>
      </w:r>
    </w:p>
    <w:p w:rsidR="0023236D" w:rsidRDefault="0023236D" w:rsidP="00BD69CB">
      <w:pPr>
        <w:spacing w:line="276" w:lineRule="auto"/>
        <w:jc w:val="both"/>
        <w:rPr>
          <w:rFonts w:asciiTheme="minorHAnsi" w:hAnsiTheme="minorHAnsi" w:cstheme="minorHAnsi"/>
        </w:rPr>
      </w:pPr>
    </w:p>
    <w:p w:rsidR="00802D49" w:rsidRDefault="0023236D" w:rsidP="0023236D">
      <w:pPr>
        <w:spacing w:line="276" w:lineRule="auto"/>
        <w:jc w:val="both"/>
        <w:rPr>
          <w:rFonts w:asciiTheme="minorHAnsi" w:hAnsiTheme="minorHAnsi" w:cstheme="minorHAnsi"/>
        </w:rPr>
      </w:pPr>
      <w:r w:rsidRPr="00F95045">
        <w:rPr>
          <w:rFonts w:asciiTheme="minorHAnsi" w:hAnsiTheme="minorHAnsi" w:cstheme="minorHAnsi"/>
        </w:rPr>
        <w:t xml:space="preserve">Kot ključen sistemski vir financiranja ukrepov Natura 2000 v zasebnih gozdovih se je izkazal gozdni sklad. </w:t>
      </w:r>
      <w:r w:rsidR="00802D49" w:rsidRPr="00802D49">
        <w:rPr>
          <w:rFonts w:asciiTheme="minorHAnsi" w:hAnsiTheme="minorHAnsi" w:cstheme="minorHAnsi"/>
        </w:rPr>
        <w:t xml:space="preserve">Na podlagi Programa porabe sredstev proračunskega sklada za gozdove za leto 2018 je bilo za ta namen zagotovljenih 750.000 EUR.  </w:t>
      </w:r>
    </w:p>
    <w:p w:rsidR="00802D49" w:rsidRDefault="00802D49" w:rsidP="0023236D">
      <w:pPr>
        <w:spacing w:line="276" w:lineRule="auto"/>
        <w:jc w:val="both"/>
        <w:rPr>
          <w:rFonts w:asciiTheme="minorHAnsi" w:hAnsiTheme="minorHAnsi" w:cstheme="minorHAnsi"/>
        </w:rPr>
      </w:pPr>
    </w:p>
    <w:p w:rsidR="0023236D" w:rsidRPr="00F95045" w:rsidRDefault="00802D49" w:rsidP="0023236D">
      <w:pPr>
        <w:spacing w:line="276" w:lineRule="auto"/>
        <w:jc w:val="both"/>
        <w:rPr>
          <w:rFonts w:asciiTheme="minorHAnsi" w:hAnsiTheme="minorHAnsi" w:cstheme="minorHAnsi"/>
        </w:rPr>
      </w:pPr>
      <w:r w:rsidRPr="00802D49">
        <w:rPr>
          <w:rFonts w:asciiTheme="minorHAnsi" w:hAnsiTheme="minorHAnsi" w:cstheme="minorHAnsi"/>
        </w:rPr>
        <w:t xml:space="preserve">Gozdni sklad je poleg tega pomemben vir tudi za nakup naravovarstveno pomembnih gozdnih zemljišč. V letu 2018 </w:t>
      </w:r>
      <w:r w:rsidR="0023236D" w:rsidRPr="00F95045">
        <w:rPr>
          <w:rFonts w:asciiTheme="minorHAnsi" w:hAnsiTheme="minorHAnsi" w:cstheme="minorHAnsi"/>
        </w:rPr>
        <w:t>se nakup gozdnih zemljišč na območjih Natura 2000 iz gozdnega sklada z namenom izboljšanja stanja kvalifikacijskih vrst in gozdnih habitatnih tipov še ni začel izvaja</w:t>
      </w:r>
      <w:r w:rsidR="0023236D">
        <w:rPr>
          <w:rFonts w:asciiTheme="minorHAnsi" w:hAnsiTheme="minorHAnsi" w:cstheme="minorHAnsi"/>
        </w:rPr>
        <w:t>ti</w:t>
      </w:r>
      <w:r w:rsidR="0023236D" w:rsidRPr="00F95045">
        <w:rPr>
          <w:rFonts w:asciiTheme="minorHAnsi" w:hAnsiTheme="minorHAnsi" w:cstheme="minorHAnsi"/>
        </w:rPr>
        <w:t xml:space="preserve">. </w:t>
      </w:r>
      <w:r>
        <w:rPr>
          <w:rFonts w:asciiTheme="minorHAnsi" w:hAnsiTheme="minorHAnsi" w:cstheme="minorHAnsi"/>
        </w:rPr>
        <w:t xml:space="preserve">V letu 2019 je </w:t>
      </w:r>
      <w:r w:rsidR="0023236D" w:rsidRPr="00F95045">
        <w:rPr>
          <w:rFonts w:asciiTheme="minorHAnsi" w:hAnsiTheme="minorHAnsi" w:cstheme="minorHAnsi"/>
        </w:rPr>
        <w:t>Z</w:t>
      </w:r>
      <w:r w:rsidR="0023236D">
        <w:rPr>
          <w:rFonts w:asciiTheme="minorHAnsi" w:hAnsiTheme="minorHAnsi" w:cstheme="minorHAnsi"/>
        </w:rPr>
        <w:t>R</w:t>
      </w:r>
      <w:r w:rsidR="0023236D" w:rsidRPr="00F95045">
        <w:rPr>
          <w:rFonts w:asciiTheme="minorHAnsi" w:hAnsiTheme="minorHAnsi" w:cstheme="minorHAnsi"/>
        </w:rPr>
        <w:t>S</w:t>
      </w:r>
      <w:r w:rsidR="0023236D">
        <w:rPr>
          <w:rFonts w:asciiTheme="minorHAnsi" w:hAnsiTheme="minorHAnsi" w:cstheme="minorHAnsi"/>
        </w:rPr>
        <w:t>VN</w:t>
      </w:r>
      <w:r w:rsidR="0023236D" w:rsidRPr="00F95045">
        <w:rPr>
          <w:rFonts w:asciiTheme="minorHAnsi" w:hAnsiTheme="minorHAnsi" w:cstheme="minorHAnsi"/>
        </w:rPr>
        <w:t xml:space="preserve"> v sodelovanju z ZGS že podal </w:t>
      </w:r>
      <w:r w:rsidR="0023236D" w:rsidRPr="00F95045">
        <w:rPr>
          <w:rFonts w:asciiTheme="minorHAnsi" w:hAnsiTheme="minorHAnsi" w:cstheme="minorHAnsi"/>
        </w:rPr>
        <w:lastRenderedPageBreak/>
        <w:t xml:space="preserve">pobudo po prednostnih nakupih zemljišč z namenom doseganja ciljev </w:t>
      </w:r>
      <w:r w:rsidR="0023236D">
        <w:rPr>
          <w:rFonts w:asciiTheme="minorHAnsi" w:hAnsiTheme="minorHAnsi" w:cstheme="minorHAnsi"/>
        </w:rPr>
        <w:t>PUN</w:t>
      </w:r>
      <w:r w:rsidR="0023236D" w:rsidRPr="00F95045">
        <w:rPr>
          <w:rFonts w:asciiTheme="minorHAnsi" w:hAnsiTheme="minorHAnsi" w:cstheme="minorHAnsi"/>
        </w:rPr>
        <w:t xml:space="preserve">. </w:t>
      </w:r>
      <w:proofErr w:type="spellStart"/>
      <w:r w:rsidRPr="00802D49">
        <w:rPr>
          <w:rFonts w:asciiTheme="minorHAnsi" w:hAnsiTheme="minorHAnsi" w:cstheme="minorHAnsi"/>
        </w:rPr>
        <w:t>SiDG</w:t>
      </w:r>
      <w:proofErr w:type="spellEnd"/>
      <w:r w:rsidRPr="00802D49">
        <w:rPr>
          <w:rFonts w:asciiTheme="minorHAnsi" w:hAnsiTheme="minorHAnsi" w:cstheme="minorHAnsi"/>
        </w:rPr>
        <w:t xml:space="preserve"> je že začela s postopki za odkup predlaganih zemljišč.</w:t>
      </w:r>
    </w:p>
    <w:p w:rsidR="007D01AE" w:rsidRDefault="007D01AE" w:rsidP="00BD69CB">
      <w:pPr>
        <w:spacing w:line="276" w:lineRule="auto"/>
        <w:jc w:val="both"/>
        <w:rPr>
          <w:rFonts w:asciiTheme="minorHAnsi" w:hAnsiTheme="minorHAnsi" w:cstheme="minorHAnsi"/>
        </w:rPr>
      </w:pPr>
    </w:p>
    <w:p w:rsidR="002B463B" w:rsidRDefault="002B463B" w:rsidP="00BD69CB">
      <w:pPr>
        <w:spacing w:line="276" w:lineRule="auto"/>
        <w:jc w:val="both"/>
        <w:rPr>
          <w:rFonts w:asciiTheme="minorHAnsi" w:hAnsiTheme="minorHAnsi" w:cstheme="minorHAnsi"/>
        </w:rPr>
      </w:pPr>
      <w:r>
        <w:rPr>
          <w:rFonts w:asciiTheme="minorHAnsi" w:hAnsiTheme="minorHAnsi" w:cstheme="minorHAnsi"/>
          <w:noProof/>
          <w:lang w:eastAsia="sl-SI"/>
        </w:rPr>
        <w:drawing>
          <wp:inline distT="0" distB="0" distL="0" distR="0" wp14:anchorId="31BAE081" wp14:editId="6943797F">
            <wp:extent cx="4826977" cy="3420540"/>
            <wp:effectExtent l="0" t="0" r="0" b="889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32707" cy="3424601"/>
                    </a:xfrm>
                    <a:prstGeom prst="rect">
                      <a:avLst/>
                    </a:prstGeom>
                    <a:noFill/>
                  </pic:spPr>
                </pic:pic>
              </a:graphicData>
            </a:graphic>
          </wp:inline>
        </w:drawing>
      </w:r>
    </w:p>
    <w:p w:rsidR="002B463B" w:rsidRPr="00BD69CB" w:rsidRDefault="002B463B" w:rsidP="002B463B">
      <w:pPr>
        <w:pStyle w:val="Napis"/>
        <w:jc w:val="both"/>
        <w:rPr>
          <w:b w:val="0"/>
          <w:i/>
          <w:color w:val="auto"/>
          <w:sz w:val="20"/>
          <w:szCs w:val="20"/>
        </w:rPr>
      </w:pPr>
      <w:bookmarkStart w:id="30" w:name="_Toc28339609"/>
      <w:r w:rsidRPr="00BD69CB">
        <w:rPr>
          <w:b w:val="0"/>
          <w:i/>
          <w:color w:val="auto"/>
          <w:sz w:val="20"/>
          <w:szCs w:val="20"/>
        </w:rPr>
        <w:t xml:space="preserve">Slika </w:t>
      </w:r>
      <w:r w:rsidRPr="00BD69CB">
        <w:rPr>
          <w:b w:val="0"/>
          <w:i/>
          <w:color w:val="auto"/>
          <w:sz w:val="20"/>
          <w:szCs w:val="20"/>
        </w:rPr>
        <w:fldChar w:fldCharType="begin"/>
      </w:r>
      <w:r w:rsidRPr="00BD69CB">
        <w:rPr>
          <w:b w:val="0"/>
          <w:i/>
          <w:color w:val="auto"/>
          <w:sz w:val="20"/>
          <w:szCs w:val="20"/>
        </w:rPr>
        <w:instrText xml:space="preserve"> SEQ Slika \* ARABIC </w:instrText>
      </w:r>
      <w:r w:rsidRPr="00BD69CB">
        <w:rPr>
          <w:b w:val="0"/>
          <w:i/>
          <w:color w:val="auto"/>
          <w:sz w:val="20"/>
          <w:szCs w:val="20"/>
        </w:rPr>
        <w:fldChar w:fldCharType="separate"/>
      </w:r>
      <w:r w:rsidR="00CB184C">
        <w:rPr>
          <w:b w:val="0"/>
          <w:i/>
          <w:noProof/>
          <w:color w:val="auto"/>
          <w:sz w:val="20"/>
          <w:szCs w:val="20"/>
        </w:rPr>
        <w:t>15</w:t>
      </w:r>
      <w:r w:rsidRPr="00BD69CB">
        <w:rPr>
          <w:b w:val="0"/>
          <w:i/>
          <w:color w:val="auto"/>
          <w:sz w:val="20"/>
          <w:szCs w:val="20"/>
        </w:rPr>
        <w:fldChar w:fldCharType="end"/>
      </w:r>
      <w:r w:rsidRPr="00BD69CB">
        <w:rPr>
          <w:b w:val="0"/>
          <w:i/>
          <w:color w:val="auto"/>
          <w:sz w:val="20"/>
          <w:szCs w:val="20"/>
        </w:rPr>
        <w:t>: Gozdovi brez gospodarjenja in z omejenim gospodarjenjem.</w:t>
      </w:r>
      <w:bookmarkEnd w:id="30"/>
    </w:p>
    <w:p w:rsidR="002B463B" w:rsidRPr="00F95045" w:rsidRDefault="002B463B" w:rsidP="00BD69CB">
      <w:pPr>
        <w:spacing w:line="276" w:lineRule="auto"/>
        <w:jc w:val="both"/>
        <w:rPr>
          <w:rFonts w:asciiTheme="minorHAnsi" w:hAnsiTheme="minorHAnsi" w:cstheme="minorHAnsi"/>
        </w:rPr>
      </w:pPr>
    </w:p>
    <w:p w:rsidR="00580302" w:rsidRPr="00F95045" w:rsidRDefault="003F359A" w:rsidP="00BD69CB">
      <w:pPr>
        <w:spacing w:line="276" w:lineRule="auto"/>
        <w:jc w:val="both"/>
        <w:rPr>
          <w:rFonts w:asciiTheme="minorHAnsi" w:hAnsiTheme="minorHAnsi" w:cstheme="minorHAnsi"/>
        </w:rPr>
      </w:pPr>
      <w:r w:rsidRPr="00F95045">
        <w:rPr>
          <w:rFonts w:asciiTheme="minorHAnsi" w:hAnsiTheme="minorHAnsi" w:cstheme="minorHAnsi"/>
        </w:rPr>
        <w:t>Gozdni sklad je namenjen za izvedbo ukrepov v zasebnih gozdovih na območjih Natura 2000</w:t>
      </w:r>
      <w:r w:rsidR="002747DC">
        <w:rPr>
          <w:rFonts w:asciiTheme="minorHAnsi" w:hAnsiTheme="minorHAnsi" w:cstheme="minorHAnsi"/>
        </w:rPr>
        <w:t>,</w:t>
      </w:r>
      <w:r w:rsidRPr="00F95045">
        <w:rPr>
          <w:rFonts w:asciiTheme="minorHAnsi" w:hAnsiTheme="minorHAnsi" w:cstheme="minorHAnsi"/>
        </w:rPr>
        <w:t xml:space="preserve"> kjer imamo približno 111.000 posesti v povprečni velikosti 3,2 ha. </w:t>
      </w:r>
    </w:p>
    <w:p w:rsidR="003F359A" w:rsidRPr="00F95045" w:rsidRDefault="003F359A" w:rsidP="00BD69CB">
      <w:pPr>
        <w:spacing w:line="276" w:lineRule="auto"/>
        <w:jc w:val="both"/>
        <w:rPr>
          <w:rFonts w:asciiTheme="minorHAnsi" w:hAnsiTheme="minorHAnsi" w:cstheme="minorHAnsi"/>
        </w:rPr>
      </w:pPr>
      <w:r w:rsidRPr="00F95045">
        <w:rPr>
          <w:rFonts w:asciiTheme="minorHAnsi" w:hAnsiTheme="minorHAnsi" w:cstheme="minorHAnsi"/>
        </w:rPr>
        <w:t>Z vidika obvladovanja zbranih podatkov ZGS bi bilo v prihodnosti nujno nadaljevati na poenotenju baz podatkovnih modulov načrtovanja in izvajanja (ukrepi) ter jih povezati v enoten gozdarski informacijski sistem. Na primeru PRP je informacijski sistem z grafičnim prikazom izvedenih ukrepov že izdelan in bi ga bilo treba sedaj nadgraditi s preostalimi ukrepi ne glede na vire financiranja. Na ta način bi imeli na ZGS vsako leto ažurno bazo vseh izvedenih ukrepov v gozdovih.</w:t>
      </w:r>
    </w:p>
    <w:p w:rsidR="003F359A" w:rsidRPr="00F95045" w:rsidRDefault="003F359A" w:rsidP="00BD69CB">
      <w:pPr>
        <w:spacing w:line="276" w:lineRule="auto"/>
        <w:jc w:val="both"/>
        <w:rPr>
          <w:rFonts w:asciiTheme="minorHAnsi" w:hAnsiTheme="minorHAnsi" w:cstheme="minorHAnsi"/>
        </w:rPr>
      </w:pPr>
    </w:p>
    <w:p w:rsidR="003F359A" w:rsidRPr="00F95045" w:rsidRDefault="003F359A" w:rsidP="00BD69CB">
      <w:pPr>
        <w:spacing w:line="276" w:lineRule="auto"/>
        <w:jc w:val="both"/>
        <w:rPr>
          <w:rFonts w:asciiTheme="minorHAnsi" w:hAnsiTheme="minorHAnsi" w:cstheme="minorHAnsi"/>
        </w:rPr>
      </w:pPr>
      <w:r w:rsidRPr="00F95045">
        <w:rPr>
          <w:rFonts w:asciiTheme="minorHAnsi" w:hAnsiTheme="minorHAnsi" w:cstheme="minorHAnsi"/>
        </w:rPr>
        <w:t xml:space="preserve">Za ohranjanje mokrotnih habitatnih tipov, omejevanja invazivnih rastlin in živali ter preostalim vsebinam boja proti </w:t>
      </w:r>
      <w:r w:rsidR="00D33BD1">
        <w:rPr>
          <w:rFonts w:asciiTheme="minorHAnsi" w:hAnsiTheme="minorHAnsi" w:cstheme="minorHAnsi"/>
        </w:rPr>
        <w:t>podnebnim spremembam v gozdovih</w:t>
      </w:r>
      <w:r w:rsidRPr="00F95045">
        <w:rPr>
          <w:rFonts w:asciiTheme="minorHAnsi" w:hAnsiTheme="minorHAnsi" w:cstheme="minorHAnsi"/>
        </w:rPr>
        <w:t xml:space="preserve"> pa je </w:t>
      </w:r>
      <w:r w:rsidR="00192868">
        <w:rPr>
          <w:rFonts w:asciiTheme="minorHAnsi" w:hAnsiTheme="minorHAnsi" w:cstheme="minorHAnsi"/>
        </w:rPr>
        <w:t xml:space="preserve">potencialen </w:t>
      </w:r>
      <w:r w:rsidRPr="00F95045">
        <w:rPr>
          <w:rFonts w:asciiTheme="minorHAnsi" w:hAnsiTheme="minorHAnsi" w:cstheme="minorHAnsi"/>
        </w:rPr>
        <w:t xml:space="preserve">sistemski vir </w:t>
      </w:r>
      <w:r w:rsidR="00192868">
        <w:rPr>
          <w:rFonts w:asciiTheme="minorHAnsi" w:hAnsiTheme="minorHAnsi" w:cstheme="minorHAnsi"/>
        </w:rPr>
        <w:t xml:space="preserve">sklad za podnebne spremembe </w:t>
      </w:r>
      <w:r w:rsidR="00026E58">
        <w:rPr>
          <w:rFonts w:asciiTheme="minorHAnsi" w:hAnsiTheme="minorHAnsi" w:cstheme="minorHAnsi"/>
        </w:rPr>
        <w:t>,</w:t>
      </w:r>
      <w:r w:rsidRPr="00F95045">
        <w:rPr>
          <w:rFonts w:asciiTheme="minorHAnsi" w:hAnsiTheme="minorHAnsi" w:cstheme="minorHAnsi"/>
        </w:rPr>
        <w:t xml:space="preserve"> za katerega pa črpanje sredstev </w:t>
      </w:r>
      <w:r w:rsidR="00580302">
        <w:rPr>
          <w:rFonts w:asciiTheme="minorHAnsi" w:hAnsiTheme="minorHAnsi" w:cstheme="minorHAnsi"/>
        </w:rPr>
        <w:t xml:space="preserve">s strani </w:t>
      </w:r>
      <w:r w:rsidRPr="00F95045">
        <w:rPr>
          <w:rFonts w:asciiTheme="minorHAnsi" w:hAnsiTheme="minorHAnsi" w:cstheme="minorHAnsi"/>
        </w:rPr>
        <w:t>ZGS</w:t>
      </w:r>
      <w:r w:rsidR="00580302">
        <w:rPr>
          <w:rFonts w:asciiTheme="minorHAnsi" w:hAnsiTheme="minorHAnsi" w:cstheme="minorHAnsi"/>
        </w:rPr>
        <w:t xml:space="preserve"> </w:t>
      </w:r>
      <w:r w:rsidRPr="00F95045">
        <w:rPr>
          <w:rFonts w:asciiTheme="minorHAnsi" w:hAnsiTheme="minorHAnsi" w:cstheme="minorHAnsi"/>
        </w:rPr>
        <w:t xml:space="preserve">še </w:t>
      </w:r>
      <w:r w:rsidR="00580302">
        <w:rPr>
          <w:rFonts w:asciiTheme="minorHAnsi" w:hAnsiTheme="minorHAnsi" w:cstheme="minorHAnsi"/>
        </w:rPr>
        <w:t xml:space="preserve">ni </w:t>
      </w:r>
      <w:r w:rsidRPr="00F95045">
        <w:rPr>
          <w:rFonts w:asciiTheme="minorHAnsi" w:hAnsiTheme="minorHAnsi" w:cstheme="minorHAnsi"/>
        </w:rPr>
        <w:t>omogočeno.</w:t>
      </w:r>
    </w:p>
    <w:p w:rsidR="003F359A" w:rsidRPr="00F95045" w:rsidRDefault="003F359A" w:rsidP="00F95045">
      <w:pPr>
        <w:spacing w:line="276" w:lineRule="auto"/>
        <w:rPr>
          <w:rFonts w:asciiTheme="minorHAnsi" w:hAnsiTheme="minorHAnsi" w:cstheme="minorHAnsi"/>
        </w:rPr>
      </w:pPr>
    </w:p>
    <w:p w:rsidR="00662EF6" w:rsidRPr="00F95045" w:rsidRDefault="00662EF6" w:rsidP="00452F4D">
      <w:pPr>
        <w:pStyle w:val="Naslov2"/>
        <w:spacing w:before="120" w:after="0" w:line="276" w:lineRule="auto"/>
        <w:rPr>
          <w:rFonts w:asciiTheme="minorHAnsi" w:hAnsiTheme="minorHAnsi" w:cstheme="minorHAnsi"/>
          <w:i w:val="0"/>
          <w:szCs w:val="24"/>
        </w:rPr>
      </w:pPr>
      <w:bookmarkStart w:id="31" w:name="_Toc529177928"/>
      <w:bookmarkStart w:id="32" w:name="_Toc28339581"/>
      <w:r w:rsidRPr="00F95045">
        <w:rPr>
          <w:rFonts w:asciiTheme="minorHAnsi" w:hAnsiTheme="minorHAnsi" w:cstheme="minorHAnsi"/>
          <w:i w:val="0"/>
          <w:szCs w:val="24"/>
        </w:rPr>
        <w:t>3.3</w:t>
      </w:r>
      <w:r w:rsidRPr="00F95045">
        <w:rPr>
          <w:rFonts w:asciiTheme="minorHAnsi" w:hAnsiTheme="minorHAnsi" w:cstheme="minorHAnsi"/>
          <w:i w:val="0"/>
          <w:szCs w:val="24"/>
        </w:rPr>
        <w:tab/>
        <w:t>Ukrepi v sektorju lovstvo</w:t>
      </w:r>
      <w:bookmarkEnd w:id="31"/>
      <w:bookmarkEnd w:id="32"/>
    </w:p>
    <w:p w:rsidR="00662EF6" w:rsidRPr="00F95045" w:rsidRDefault="00662EF6" w:rsidP="00F95045">
      <w:pPr>
        <w:spacing w:line="276" w:lineRule="auto"/>
        <w:rPr>
          <w:rFonts w:asciiTheme="minorHAnsi" w:hAnsiTheme="minorHAnsi" w:cstheme="minorHAnsi"/>
        </w:rPr>
      </w:pPr>
    </w:p>
    <w:p w:rsidR="003F359A" w:rsidRPr="00F95045" w:rsidRDefault="003F359A" w:rsidP="00F95045">
      <w:pPr>
        <w:spacing w:line="276" w:lineRule="auto"/>
        <w:jc w:val="both"/>
        <w:rPr>
          <w:rFonts w:asciiTheme="minorHAnsi" w:hAnsiTheme="minorHAnsi" w:cstheme="minorHAnsi"/>
        </w:rPr>
      </w:pPr>
      <w:bookmarkStart w:id="33" w:name="_Toc529177929"/>
      <w:r w:rsidRPr="00F95045">
        <w:rPr>
          <w:rFonts w:asciiTheme="minorHAnsi" w:hAnsiTheme="minorHAnsi" w:cstheme="minorHAnsi"/>
        </w:rPr>
        <w:t xml:space="preserve">Večina ciljev PUN, povezanih z lovstvom je v tesni korelaciji z gozdarstvom, kar je razumljivo, saj gre za isti ekosistem. Preko 45 % ciljev PUN, povezanih z lovstvom predstavlja naravno pomlajevanje rastišču primernih vrst in pomlajevanje jelke. Lovstvo z vzdrževanjem okolju primernih populacijskih gostot rastlinojedih parkljarjev delno vpliva na uspeh izvedbe cilja. </w:t>
      </w:r>
      <w:r w:rsidR="00D33BD1">
        <w:rPr>
          <w:rFonts w:asciiTheme="minorHAnsi" w:hAnsiTheme="minorHAnsi" w:cstheme="minorHAnsi"/>
        </w:rPr>
        <w:t>Prav tako se v deležu 6 </w:t>
      </w:r>
      <w:r w:rsidRPr="00F95045">
        <w:rPr>
          <w:rFonts w:asciiTheme="minorHAnsi" w:hAnsiTheme="minorHAnsi" w:cstheme="minorHAnsi"/>
        </w:rPr>
        <w:t xml:space="preserve">% ciljev PUN pojavljata cilja </w:t>
      </w:r>
      <w:r w:rsidRPr="00F95045">
        <w:rPr>
          <w:rFonts w:asciiTheme="minorHAnsi" w:hAnsiTheme="minorHAnsi" w:cstheme="minorHAnsi"/>
        </w:rPr>
        <w:lastRenderedPageBreak/>
        <w:t xml:space="preserve">zadostne gostote risjega in volčjega plena, kar je v tesni korelaciji s populacijsko gostoto rastlinojedih parkljarjev. Ostali cilji PUN povezani z lovstvom so predvsem povezani z omejitvami pri lovu, kot je vzpostavitev mirnih con, brez lova na najpomembnejših prezimovališčih in druge omejitve lova na območjih, ki so pomembna za ogrožene vrste ptic (zagotavljanje miru). </w:t>
      </w:r>
    </w:p>
    <w:p w:rsidR="00BB2D0C" w:rsidRDefault="00BB2D0C" w:rsidP="00F95045">
      <w:pPr>
        <w:spacing w:line="276" w:lineRule="auto"/>
        <w:jc w:val="both"/>
        <w:rPr>
          <w:rFonts w:asciiTheme="minorHAnsi" w:hAnsiTheme="minorHAnsi" w:cstheme="minorHAnsi"/>
        </w:rPr>
      </w:pPr>
    </w:p>
    <w:p w:rsidR="003F359A" w:rsidRPr="00F95045" w:rsidRDefault="003F359A" w:rsidP="00F95045">
      <w:pPr>
        <w:spacing w:line="276" w:lineRule="auto"/>
        <w:jc w:val="both"/>
        <w:rPr>
          <w:rFonts w:asciiTheme="minorHAnsi" w:hAnsiTheme="minorHAnsi" w:cstheme="minorHAnsi"/>
        </w:rPr>
      </w:pPr>
      <w:r w:rsidRPr="00F95045">
        <w:rPr>
          <w:rFonts w:asciiTheme="minorHAnsi" w:hAnsiTheme="minorHAnsi" w:cstheme="minorHAnsi"/>
        </w:rPr>
        <w:t>Nadaljnji cilji so ekološkim zahtevam divjega petelina in gozdnega jereba prilagojeno upravljanje z divjadjo in postopno zmanjševanje intenzivnosti dopolnilnega krmljenja. Ponovno sta primer dobre prakse vzpostavila projekta LIFE Kočevsko in EGP SUPPORT v katerih so se prestavili ali odstranili objekti za krmljenje divjadi.</w:t>
      </w:r>
    </w:p>
    <w:p w:rsidR="003F359A" w:rsidRPr="00F95045" w:rsidRDefault="003F359A" w:rsidP="00F95045">
      <w:pPr>
        <w:spacing w:line="276" w:lineRule="auto"/>
        <w:jc w:val="both"/>
        <w:rPr>
          <w:rFonts w:asciiTheme="minorHAnsi" w:hAnsiTheme="minorHAnsi" w:cstheme="minorHAnsi"/>
        </w:rPr>
      </w:pPr>
    </w:p>
    <w:p w:rsidR="003F359A" w:rsidRPr="00F95045" w:rsidRDefault="003F359A" w:rsidP="00F95045">
      <w:pPr>
        <w:spacing w:line="276" w:lineRule="auto"/>
        <w:jc w:val="both"/>
        <w:rPr>
          <w:rFonts w:asciiTheme="minorHAnsi" w:hAnsiTheme="minorHAnsi" w:cstheme="minorHAnsi"/>
        </w:rPr>
      </w:pPr>
      <w:r w:rsidRPr="00F95045">
        <w:rPr>
          <w:rFonts w:asciiTheme="minorHAnsi" w:hAnsiTheme="minorHAnsi" w:cstheme="minorHAnsi"/>
        </w:rPr>
        <w:t xml:space="preserve">V splošnem sistem prenosa teh ciljev v konkretne ukrepe PUN poteka preko priprave naravovarstvenih smernic, ki jih izdela ZRSVN za pripravo dolgoročnih načrtov 15 lovsko upravljavskih območij (LUO), ki jih pripravi ZGS. Načrti, ki imajo pristojnost določati ukrepe sedanjega PUN, so sicer dolgoročni načrti lovsko upravljavskih območij 2011 – 2020, ki so bili izdelani </w:t>
      </w:r>
      <w:r w:rsidR="0012250D">
        <w:rPr>
          <w:rFonts w:asciiTheme="minorHAnsi" w:hAnsiTheme="minorHAnsi" w:cstheme="minorHAnsi"/>
        </w:rPr>
        <w:t xml:space="preserve">leta 2010 </w:t>
      </w:r>
      <w:r w:rsidRPr="00F95045">
        <w:rPr>
          <w:rFonts w:asciiTheme="minorHAnsi" w:hAnsiTheme="minorHAnsi" w:cstheme="minorHAnsi"/>
        </w:rPr>
        <w:t xml:space="preserve">pred pripravo </w:t>
      </w:r>
      <w:r w:rsidR="0012250D">
        <w:rPr>
          <w:rFonts w:asciiTheme="minorHAnsi" w:hAnsiTheme="minorHAnsi" w:cstheme="minorHAnsi"/>
        </w:rPr>
        <w:t xml:space="preserve">obstoječega </w:t>
      </w:r>
      <w:r w:rsidRPr="00F95045">
        <w:rPr>
          <w:rFonts w:asciiTheme="minorHAnsi" w:hAnsiTheme="minorHAnsi" w:cstheme="minorHAnsi"/>
        </w:rPr>
        <w:t xml:space="preserve">PUN. Navedeni so kljub temu, saj še naprej pogojujejo ukrepe potrebne za ohranjanje območij Natura 2000. Usmeritve, ki so že vnesene v 10-letne načrte 2011-2020 so namreč ustrezne tudi za izvajanje obstoječega PUN. V nadaljevanju se usmeritve iz Priloge 6.1 »Cilji in ukrepi« PUN na ustrezen način vključi v pripravo izvedbenih letnih načrtov LUO in letnih načrtov lovišč. Usmeritve varstva narave iz dolgoročnih načrtov LUO se ustrezno prenese v letne načrte LUO in v dejansko izvajanje z usklajevanjem med službami ZRSVN in ZGS. </w:t>
      </w:r>
    </w:p>
    <w:p w:rsidR="003F359A" w:rsidRPr="00F95045" w:rsidRDefault="003F359A" w:rsidP="00F95045">
      <w:pPr>
        <w:spacing w:line="276" w:lineRule="auto"/>
        <w:jc w:val="both"/>
        <w:rPr>
          <w:rFonts w:asciiTheme="minorHAnsi" w:hAnsiTheme="minorHAnsi" w:cstheme="minorHAnsi"/>
        </w:rPr>
      </w:pPr>
    </w:p>
    <w:p w:rsidR="003F359A" w:rsidRDefault="003F359A" w:rsidP="00F95045">
      <w:pPr>
        <w:spacing w:line="276" w:lineRule="auto"/>
        <w:jc w:val="both"/>
        <w:rPr>
          <w:rFonts w:asciiTheme="minorHAnsi" w:hAnsiTheme="minorHAnsi" w:cstheme="minorHAnsi"/>
        </w:rPr>
      </w:pPr>
      <w:r w:rsidRPr="00F95045">
        <w:rPr>
          <w:rFonts w:asciiTheme="minorHAnsi" w:hAnsiTheme="minorHAnsi" w:cstheme="minorHAnsi"/>
        </w:rPr>
        <w:t>Tako je edini ukrep v sektorju lovstvo vključiti varstveni cilj v LUN z načrtovanjem sektorskih ukrepov (183). Tip varstvenega ukrepa pa je prilagojena raba divjadi. Zaradi zgoraj navedenega nobeden od ukrepov še ni v postopku, ker se bodo naravovarstvene smernice pripravljale v letu 2020 v okviru priprave novih dolgoročnih načrtov vseh 15 lovsko upravljavskih območij.</w:t>
      </w:r>
    </w:p>
    <w:p w:rsidR="00452F4D" w:rsidRDefault="00452F4D" w:rsidP="00F95045">
      <w:pPr>
        <w:spacing w:line="276" w:lineRule="auto"/>
        <w:jc w:val="both"/>
        <w:rPr>
          <w:rFonts w:asciiTheme="minorHAnsi" w:hAnsiTheme="minorHAnsi" w:cstheme="minorHAnsi"/>
        </w:rPr>
      </w:pPr>
    </w:p>
    <w:p w:rsidR="00662EF6" w:rsidRPr="005478DD" w:rsidRDefault="00662EF6" w:rsidP="004D1C45">
      <w:pPr>
        <w:pStyle w:val="Naslov2"/>
        <w:rPr>
          <w:i w:val="0"/>
        </w:rPr>
      </w:pPr>
      <w:bookmarkStart w:id="34" w:name="_Toc28339582"/>
      <w:r w:rsidRPr="005478DD">
        <w:rPr>
          <w:i w:val="0"/>
        </w:rPr>
        <w:t>3.4</w:t>
      </w:r>
      <w:r w:rsidRPr="005478DD">
        <w:rPr>
          <w:i w:val="0"/>
        </w:rPr>
        <w:tab/>
        <w:t>Ukrepi v sektorju ribištvo</w:t>
      </w:r>
      <w:bookmarkEnd w:id="33"/>
      <w:bookmarkEnd w:id="34"/>
    </w:p>
    <w:p w:rsidR="00662EF6" w:rsidRPr="00043AD9" w:rsidRDefault="00662EF6" w:rsidP="00BB4745">
      <w:pPr>
        <w:spacing w:line="276" w:lineRule="auto"/>
      </w:pPr>
    </w:p>
    <w:p w:rsidR="00440361" w:rsidRPr="005478DD" w:rsidRDefault="00440361" w:rsidP="00440361">
      <w:pPr>
        <w:spacing w:line="276" w:lineRule="auto"/>
        <w:jc w:val="both"/>
        <w:rPr>
          <w:rFonts w:asciiTheme="minorHAnsi" w:hAnsiTheme="minorHAnsi" w:cstheme="minorHAnsi"/>
        </w:rPr>
      </w:pPr>
      <w:r w:rsidRPr="005478DD">
        <w:rPr>
          <w:rFonts w:asciiTheme="minorHAnsi" w:hAnsiTheme="minorHAnsi" w:cstheme="minorHAnsi"/>
        </w:rPr>
        <w:t xml:space="preserve">Upravljanje ribolovnih virov v celinskih vodah je urejeno s predpisi o sladkovodnem ribištvu, ki med drugim določajo sprejetje programa in načrtov upravljanja rib kot ribolovnih virov. Načrti, ki imajo pristojnost določati ukrepe kot izvedbo usmeritev iz PUN, so v skladu s predpisi o ribištvu načrti ribiškega upravljanja v ribiškem območju in ribiško gojitveni načrti za ribiške okoliše. </w:t>
      </w:r>
      <w:r w:rsidRPr="004F610C">
        <w:rPr>
          <w:rFonts w:asciiTheme="minorHAnsi" w:hAnsiTheme="minorHAnsi" w:cstheme="minorHAnsi"/>
        </w:rPr>
        <w:t>Ukrepe na terenu v skladu z zakonodajo s področja ribištva izvajajo koncesionarji (npr. ribiške družine), na vodah posebnega pomena pa ZZRS.</w:t>
      </w:r>
    </w:p>
    <w:p w:rsidR="00440361" w:rsidRPr="005478DD" w:rsidRDefault="00440361" w:rsidP="00440361">
      <w:pPr>
        <w:spacing w:line="276" w:lineRule="auto"/>
        <w:jc w:val="both"/>
        <w:rPr>
          <w:rFonts w:asciiTheme="minorHAnsi" w:hAnsiTheme="minorHAnsi" w:cstheme="minorHAnsi"/>
        </w:rPr>
      </w:pPr>
    </w:p>
    <w:p w:rsidR="00440361" w:rsidRDefault="00440361" w:rsidP="00440361">
      <w:pPr>
        <w:spacing w:line="276" w:lineRule="auto"/>
        <w:jc w:val="both"/>
        <w:rPr>
          <w:rFonts w:asciiTheme="minorHAnsi" w:hAnsiTheme="minorHAnsi" w:cstheme="minorHAnsi"/>
        </w:rPr>
      </w:pPr>
      <w:r w:rsidRPr="005478DD">
        <w:rPr>
          <w:rFonts w:asciiTheme="minorHAnsi" w:hAnsiTheme="minorHAnsi" w:cstheme="minorHAnsi"/>
        </w:rPr>
        <w:t xml:space="preserve">Načrti ribiškega upravljanja za 12 ribiških območij v državi veljajo 6 let. Sprejeti so bili leta 2016 za obdobje 2017-2022. Pripravil jih je ZZRS, ki je predhodno pridobil </w:t>
      </w:r>
      <w:r w:rsidRPr="005478DD">
        <w:rPr>
          <w:rFonts w:asciiTheme="minorHAnsi" w:hAnsiTheme="minorHAnsi" w:cstheme="minorHAnsi"/>
        </w:rPr>
        <w:lastRenderedPageBreak/>
        <w:t>naravovarstvene smernice od ZRSVN, po postopku javne obravnave, ki ga je vodil MKGP, pa jih je potrdil minister, pristojen za ribištvo.</w:t>
      </w:r>
      <w:r>
        <w:rPr>
          <w:rFonts w:asciiTheme="minorHAnsi" w:hAnsiTheme="minorHAnsi" w:cstheme="minorHAnsi"/>
        </w:rPr>
        <w:t xml:space="preserve"> </w:t>
      </w:r>
    </w:p>
    <w:p w:rsidR="00440361" w:rsidRDefault="00440361" w:rsidP="00440361">
      <w:pPr>
        <w:spacing w:line="276" w:lineRule="auto"/>
        <w:jc w:val="both"/>
        <w:rPr>
          <w:rFonts w:asciiTheme="minorHAnsi" w:hAnsiTheme="minorHAnsi" w:cstheme="minorHAnsi"/>
        </w:rPr>
      </w:pPr>
    </w:p>
    <w:p w:rsidR="00440361" w:rsidRPr="005478DD" w:rsidRDefault="00440361" w:rsidP="00440361">
      <w:pPr>
        <w:spacing w:line="276" w:lineRule="auto"/>
        <w:jc w:val="both"/>
        <w:rPr>
          <w:rFonts w:asciiTheme="minorHAnsi" w:hAnsiTheme="minorHAnsi" w:cstheme="minorHAnsi"/>
        </w:rPr>
      </w:pPr>
      <w:r w:rsidRPr="00840098">
        <w:rPr>
          <w:rFonts w:asciiTheme="minorHAnsi" w:hAnsiTheme="minorHAnsi" w:cstheme="minorHAnsi"/>
        </w:rPr>
        <w:t>Za izvajan</w:t>
      </w:r>
      <w:r w:rsidR="00940F38">
        <w:rPr>
          <w:rFonts w:asciiTheme="minorHAnsi" w:hAnsiTheme="minorHAnsi" w:cstheme="minorHAnsi"/>
        </w:rPr>
        <w:t>j</w:t>
      </w:r>
      <w:r w:rsidRPr="00840098">
        <w:rPr>
          <w:rFonts w:asciiTheme="minorHAnsi" w:hAnsiTheme="minorHAnsi" w:cstheme="minorHAnsi"/>
        </w:rPr>
        <w:t>e ukrepov PUN je pristojnih 6</w:t>
      </w:r>
      <w:r w:rsidR="007D43BB">
        <w:rPr>
          <w:rFonts w:asciiTheme="minorHAnsi" w:hAnsiTheme="minorHAnsi" w:cstheme="minorHAnsi"/>
        </w:rPr>
        <w:t>7</w:t>
      </w:r>
      <w:r w:rsidRPr="00840098">
        <w:rPr>
          <w:rFonts w:asciiTheme="minorHAnsi" w:hAnsiTheme="minorHAnsi" w:cstheme="minorHAnsi"/>
        </w:rPr>
        <w:t xml:space="preserve">, prav tako šest letnih, ribiško gojitvenih načrtov (RGN), v katere se preko naravovarstvenih smernic vključujejo ukrepi PUN. Zaradi zahtevnih in dolgotrajnih postopkov usklajevanja z različnimi deležniki do leta 2018 </w:t>
      </w:r>
      <w:r>
        <w:rPr>
          <w:rFonts w:asciiTheme="minorHAnsi" w:hAnsiTheme="minorHAnsi" w:cstheme="minorHAnsi"/>
        </w:rPr>
        <w:t xml:space="preserve">RGN </w:t>
      </w:r>
      <w:r w:rsidRPr="00840098">
        <w:rPr>
          <w:rFonts w:asciiTheme="minorHAnsi" w:hAnsiTheme="minorHAnsi" w:cstheme="minorHAnsi"/>
        </w:rPr>
        <w:t>še niso bili sprejeti; posledično so za izvajanje ribiškega upravljanja še vedno veljavni RGN iz obdobja 2005 – 2010</w:t>
      </w:r>
      <w:r>
        <w:rPr>
          <w:rFonts w:asciiTheme="minorHAnsi" w:hAnsiTheme="minorHAnsi" w:cstheme="minorHAnsi"/>
        </w:rPr>
        <w:t xml:space="preserve">, ki ne vključujejo ukrepov PUN. Sprejetje novih RGN je v poteku usklajevanja, njihovo sprejetje se načrtuje do konca leta 2019, čemur sledi začetek izvajanja ukrepov PUN. </w:t>
      </w:r>
      <w:r w:rsidR="007E2D3E" w:rsidRPr="007E2D3E">
        <w:rPr>
          <w:rFonts w:asciiTheme="minorHAnsi" w:hAnsiTheme="minorHAnsi" w:cstheme="minorHAnsi"/>
        </w:rPr>
        <w:t xml:space="preserve">ZRSVN je za 57 načrtov izdal naravovarstvene smernice, 6 smernic je v usklajevanju, za 5 načrtov pa so le-te v postopku priprave na ZRSVN. </w:t>
      </w:r>
      <w:r w:rsidR="0060548C" w:rsidRPr="0060548C">
        <w:rPr>
          <w:rFonts w:asciiTheme="minorHAnsi" w:hAnsiTheme="minorHAnsi" w:cstheme="minorHAnsi"/>
        </w:rPr>
        <w:t xml:space="preserve">Dokler RGN niso sprejeti, se ukrepi iz programa PUN </w:t>
      </w:r>
      <w:r w:rsidR="0060548C">
        <w:rPr>
          <w:rFonts w:asciiTheme="minorHAnsi" w:hAnsiTheme="minorHAnsi" w:cstheme="minorHAnsi"/>
        </w:rPr>
        <w:t xml:space="preserve">sicer </w:t>
      </w:r>
      <w:r w:rsidR="0060548C" w:rsidRPr="0060548C">
        <w:rPr>
          <w:rFonts w:asciiTheme="minorHAnsi" w:hAnsiTheme="minorHAnsi" w:cstheme="minorHAnsi"/>
        </w:rPr>
        <w:t>upoštevajo kot priporočila oz. usmeritve za načrtovanje ribiškega upravljanja, ki v nekaterih ozirih že pred sprejemom RGN v največji možni meri sledi ciljem PUN.</w:t>
      </w:r>
      <w:r w:rsidR="0060548C">
        <w:rPr>
          <w:rFonts w:asciiTheme="minorHAnsi" w:hAnsiTheme="minorHAnsi" w:cstheme="minorHAnsi"/>
        </w:rPr>
        <w:t xml:space="preserve"> Dodatno so se n</w:t>
      </w:r>
      <w:r>
        <w:rPr>
          <w:rFonts w:asciiTheme="minorHAnsi" w:hAnsiTheme="minorHAnsi" w:cstheme="minorHAnsi"/>
        </w:rPr>
        <w:t xml:space="preserve">ekateri ukrepi </w:t>
      </w:r>
      <w:r w:rsidR="0060548C">
        <w:rPr>
          <w:rFonts w:asciiTheme="minorHAnsi" w:hAnsiTheme="minorHAnsi" w:cstheme="minorHAnsi"/>
        </w:rPr>
        <w:t xml:space="preserve">iz </w:t>
      </w:r>
      <w:r>
        <w:rPr>
          <w:rFonts w:asciiTheme="minorHAnsi" w:hAnsiTheme="minorHAnsi" w:cstheme="minorHAnsi"/>
        </w:rPr>
        <w:t xml:space="preserve">PUN kljub naštetemu izvajali </w:t>
      </w:r>
      <w:r w:rsidR="0060548C">
        <w:rPr>
          <w:rFonts w:asciiTheme="minorHAnsi" w:hAnsiTheme="minorHAnsi" w:cstheme="minorHAnsi"/>
        </w:rPr>
        <w:t>v sklopu projektov</w:t>
      </w:r>
      <w:r>
        <w:rPr>
          <w:rFonts w:asciiTheme="minorHAnsi" w:hAnsiTheme="minorHAnsi" w:cstheme="minorHAnsi"/>
        </w:rPr>
        <w:t xml:space="preserve"> (npr. projekti LIFE) ali </w:t>
      </w:r>
      <w:r w:rsidR="0060548C">
        <w:rPr>
          <w:rFonts w:asciiTheme="minorHAnsi" w:hAnsiTheme="minorHAnsi" w:cstheme="minorHAnsi"/>
        </w:rPr>
        <w:t xml:space="preserve">preko </w:t>
      </w:r>
      <w:r>
        <w:rPr>
          <w:rFonts w:asciiTheme="minorHAnsi" w:hAnsiTheme="minorHAnsi" w:cstheme="minorHAnsi"/>
        </w:rPr>
        <w:t>obstoječe</w:t>
      </w:r>
      <w:r w:rsidR="0060548C">
        <w:rPr>
          <w:rFonts w:asciiTheme="minorHAnsi" w:hAnsiTheme="minorHAnsi" w:cstheme="minorHAnsi"/>
        </w:rPr>
        <w:t>ga načina ribiškega upravljanja</w:t>
      </w:r>
      <w:r>
        <w:rPr>
          <w:rFonts w:asciiTheme="minorHAnsi" w:hAnsiTheme="minorHAnsi" w:cstheme="minorHAnsi"/>
        </w:rPr>
        <w:t xml:space="preserve">. </w:t>
      </w:r>
    </w:p>
    <w:p w:rsidR="00440361" w:rsidRPr="005478DD" w:rsidRDefault="00440361" w:rsidP="00440361">
      <w:pPr>
        <w:spacing w:line="276" w:lineRule="auto"/>
        <w:jc w:val="both"/>
        <w:rPr>
          <w:rFonts w:asciiTheme="minorHAnsi" w:hAnsiTheme="minorHAnsi" w:cstheme="minorHAnsi"/>
        </w:rPr>
      </w:pPr>
    </w:p>
    <w:p w:rsidR="00440361" w:rsidRPr="00367557" w:rsidRDefault="00440361" w:rsidP="00440361">
      <w:pPr>
        <w:spacing w:line="276" w:lineRule="auto"/>
        <w:jc w:val="both"/>
        <w:rPr>
          <w:rFonts w:asciiTheme="minorHAnsi" w:hAnsiTheme="minorHAnsi" w:cstheme="minorHAnsi"/>
        </w:rPr>
      </w:pPr>
      <w:r w:rsidRPr="005478DD">
        <w:rPr>
          <w:rFonts w:asciiTheme="minorHAnsi" w:hAnsiTheme="minorHAnsi" w:cstheme="minorHAnsi"/>
        </w:rPr>
        <w:t>Nadaljnji varstveni ukrep je vključitev varstvenega cilja v akte o podelitvi vodne pravice (praviloma akterjem s področja ribištva). Tudi tukaj v PUN podrobnejše varstvene usmeritve niso določene, le-te določi ZRSVN v postopku priprave in izdaje naravovarstvenih smernic</w:t>
      </w:r>
      <w:r w:rsidRPr="00367557">
        <w:rPr>
          <w:rFonts w:asciiTheme="minorHAnsi" w:hAnsiTheme="minorHAnsi" w:cstheme="minorHAnsi"/>
        </w:rPr>
        <w:t xml:space="preserve">. V različnih fazah izvajanja je </w:t>
      </w:r>
      <w:r>
        <w:rPr>
          <w:rFonts w:asciiTheme="minorHAnsi" w:hAnsiTheme="minorHAnsi" w:cstheme="minorHAnsi"/>
        </w:rPr>
        <w:t xml:space="preserve">približno 3/4 </w:t>
      </w:r>
      <w:r w:rsidRPr="00367557">
        <w:rPr>
          <w:rFonts w:asciiTheme="minorHAnsi" w:hAnsiTheme="minorHAnsi" w:cstheme="minorHAnsi"/>
        </w:rPr>
        <w:t xml:space="preserve"> ukrepov, ostali še niso izvedeni.</w:t>
      </w:r>
    </w:p>
    <w:p w:rsidR="00440361" w:rsidRPr="005478DD" w:rsidRDefault="00440361" w:rsidP="00440361">
      <w:pPr>
        <w:spacing w:line="276" w:lineRule="auto"/>
        <w:jc w:val="both"/>
        <w:rPr>
          <w:rFonts w:asciiTheme="minorHAnsi" w:hAnsiTheme="minorHAnsi" w:cstheme="minorHAnsi"/>
        </w:rPr>
      </w:pPr>
    </w:p>
    <w:p w:rsidR="00662EF6" w:rsidRDefault="00440361" w:rsidP="007E2D3E">
      <w:pPr>
        <w:spacing w:line="276" w:lineRule="auto"/>
        <w:jc w:val="both"/>
        <w:rPr>
          <w:rFonts w:asciiTheme="minorHAnsi" w:hAnsiTheme="minorHAnsi" w:cstheme="minorHAnsi"/>
        </w:rPr>
      </w:pPr>
      <w:r w:rsidRPr="005478DD">
        <w:rPr>
          <w:rFonts w:asciiTheme="minorHAnsi" w:hAnsiTheme="minorHAnsi" w:cstheme="minorHAnsi"/>
        </w:rPr>
        <w:t xml:space="preserve">V PUN </w:t>
      </w:r>
      <w:r>
        <w:rPr>
          <w:rFonts w:asciiTheme="minorHAnsi" w:hAnsiTheme="minorHAnsi" w:cstheme="minorHAnsi"/>
        </w:rPr>
        <w:t>so poleg omenjenih</w:t>
      </w:r>
      <w:r w:rsidRPr="005478DD">
        <w:rPr>
          <w:rFonts w:asciiTheme="minorHAnsi" w:hAnsiTheme="minorHAnsi" w:cstheme="minorHAnsi"/>
        </w:rPr>
        <w:t xml:space="preserve"> tip</w:t>
      </w:r>
      <w:r>
        <w:rPr>
          <w:rFonts w:asciiTheme="minorHAnsi" w:hAnsiTheme="minorHAnsi" w:cstheme="minorHAnsi"/>
        </w:rPr>
        <w:t>ov varstvenih ukrepov</w:t>
      </w:r>
      <w:r w:rsidRPr="005478DD">
        <w:rPr>
          <w:rFonts w:asciiTheme="minorHAnsi" w:hAnsiTheme="minorHAnsi" w:cstheme="minorHAnsi"/>
        </w:rPr>
        <w:t xml:space="preserve"> prilagojene rabe rib</w:t>
      </w:r>
      <w:r>
        <w:rPr>
          <w:rFonts w:asciiTheme="minorHAnsi" w:hAnsiTheme="minorHAnsi" w:cstheme="minorHAnsi"/>
        </w:rPr>
        <w:t xml:space="preserve"> navedeni še ukrep nadzora (pomotoma naveden, v tem poročilu vključen v poglavje o nadzoru) ter evidence in raziskave drstitev (ki so predvidene v sklopu različnih projektov in še niso bile izvedene).</w:t>
      </w:r>
    </w:p>
    <w:p w:rsidR="007E2D3E" w:rsidRDefault="007E2D3E" w:rsidP="007E2D3E">
      <w:pPr>
        <w:spacing w:line="276" w:lineRule="auto"/>
        <w:jc w:val="both"/>
        <w:rPr>
          <w:rFonts w:asciiTheme="minorHAnsi" w:hAnsiTheme="minorHAnsi" w:cstheme="minorHAnsi"/>
        </w:rPr>
      </w:pPr>
    </w:p>
    <w:p w:rsidR="0060548C" w:rsidRDefault="0060548C" w:rsidP="0060548C">
      <w:pPr>
        <w:spacing w:line="276" w:lineRule="auto"/>
        <w:jc w:val="both"/>
        <w:rPr>
          <w:rFonts w:asciiTheme="minorHAnsi" w:hAnsiTheme="minorHAnsi" w:cstheme="minorHAnsi"/>
        </w:rPr>
      </w:pPr>
      <w:r>
        <w:rPr>
          <w:rFonts w:asciiTheme="minorHAnsi" w:hAnsiTheme="minorHAnsi" w:cstheme="minorHAnsi"/>
        </w:rPr>
        <w:t>P</w:t>
      </w:r>
      <w:r w:rsidRPr="0060548C">
        <w:rPr>
          <w:rFonts w:asciiTheme="minorHAnsi" w:hAnsiTheme="minorHAnsi" w:cstheme="minorHAnsi"/>
        </w:rPr>
        <w:t xml:space="preserve">ri izvajanju ukrepov PUN </w:t>
      </w:r>
      <w:r>
        <w:rPr>
          <w:rFonts w:asciiTheme="minorHAnsi" w:hAnsiTheme="minorHAnsi" w:cstheme="minorHAnsi"/>
        </w:rPr>
        <w:t>je potrebno izpostaviti povezovanje med sektorji za doseganje določenih ciljev. O</w:t>
      </w:r>
      <w:r w:rsidRPr="0060548C">
        <w:rPr>
          <w:rFonts w:asciiTheme="minorHAnsi" w:hAnsiTheme="minorHAnsi" w:cstheme="minorHAnsi"/>
        </w:rPr>
        <w:t xml:space="preserve">hranjanje prisotnosti vrste znotraj določenega Natura 2000 </w:t>
      </w:r>
      <w:r>
        <w:rPr>
          <w:rFonts w:asciiTheme="minorHAnsi" w:hAnsiTheme="minorHAnsi" w:cstheme="minorHAnsi"/>
        </w:rPr>
        <w:t xml:space="preserve">območja </w:t>
      </w:r>
      <w:r w:rsidRPr="0060548C">
        <w:rPr>
          <w:rFonts w:asciiTheme="minorHAnsi" w:hAnsiTheme="minorHAnsi" w:cstheme="minorHAnsi"/>
        </w:rPr>
        <w:t xml:space="preserve">pogosto ni odvisno </w:t>
      </w:r>
      <w:r>
        <w:rPr>
          <w:rFonts w:asciiTheme="minorHAnsi" w:hAnsiTheme="minorHAnsi" w:cstheme="minorHAnsi"/>
        </w:rPr>
        <w:t xml:space="preserve">le </w:t>
      </w:r>
      <w:r w:rsidRPr="0060548C">
        <w:rPr>
          <w:rFonts w:asciiTheme="minorHAnsi" w:hAnsiTheme="minorHAnsi" w:cstheme="minorHAnsi"/>
        </w:rPr>
        <w:t xml:space="preserve">od izvajanja ribiškega upravljanja, temveč je vezano </w:t>
      </w:r>
      <w:r>
        <w:rPr>
          <w:rFonts w:asciiTheme="minorHAnsi" w:hAnsiTheme="minorHAnsi" w:cstheme="minorHAnsi"/>
        </w:rPr>
        <w:t xml:space="preserve">tudi </w:t>
      </w:r>
      <w:r w:rsidRPr="0060548C">
        <w:rPr>
          <w:rFonts w:asciiTheme="minorHAnsi" w:hAnsiTheme="minorHAnsi" w:cstheme="minorHAnsi"/>
        </w:rPr>
        <w:t xml:space="preserve">na ohranjanje ustreznega habitata vrste znotraj območja in povezljivosti habitata, kar je </w:t>
      </w:r>
      <w:r>
        <w:rPr>
          <w:rFonts w:asciiTheme="minorHAnsi" w:hAnsiTheme="minorHAnsi" w:cstheme="minorHAnsi"/>
        </w:rPr>
        <w:t xml:space="preserve">v </w:t>
      </w:r>
      <w:r w:rsidRPr="0060548C">
        <w:rPr>
          <w:rFonts w:asciiTheme="minorHAnsi" w:hAnsiTheme="minorHAnsi" w:cstheme="minorHAnsi"/>
        </w:rPr>
        <w:t>pristojnost</w:t>
      </w:r>
      <w:r>
        <w:rPr>
          <w:rFonts w:asciiTheme="minorHAnsi" w:hAnsiTheme="minorHAnsi" w:cstheme="minorHAnsi"/>
        </w:rPr>
        <w:t>i</w:t>
      </w:r>
      <w:r w:rsidRPr="0060548C">
        <w:rPr>
          <w:rFonts w:asciiTheme="minorHAnsi" w:hAnsiTheme="minorHAnsi" w:cstheme="minorHAnsi"/>
        </w:rPr>
        <w:t xml:space="preserve"> večjega števila nosilcev urejanja prostora ter izvajalcev upravljanja z vodami. </w:t>
      </w:r>
    </w:p>
    <w:p w:rsidR="0060548C" w:rsidRPr="0060548C" w:rsidRDefault="0060548C" w:rsidP="0060548C">
      <w:pPr>
        <w:spacing w:line="276" w:lineRule="auto"/>
        <w:jc w:val="both"/>
        <w:rPr>
          <w:rFonts w:asciiTheme="minorHAnsi" w:hAnsiTheme="minorHAnsi" w:cstheme="minorHAnsi"/>
        </w:rPr>
      </w:pPr>
    </w:p>
    <w:p w:rsidR="00FE3E66" w:rsidRDefault="0060548C" w:rsidP="0060548C">
      <w:pPr>
        <w:spacing w:line="276" w:lineRule="auto"/>
        <w:jc w:val="both"/>
        <w:rPr>
          <w:rFonts w:asciiTheme="minorHAnsi" w:hAnsiTheme="minorHAnsi" w:cstheme="minorHAnsi"/>
        </w:rPr>
      </w:pPr>
      <w:r>
        <w:rPr>
          <w:rFonts w:asciiTheme="minorHAnsi" w:hAnsiTheme="minorHAnsi" w:cstheme="minorHAnsi"/>
        </w:rPr>
        <w:t>Nekatera območja Natura 2000</w:t>
      </w:r>
      <w:r w:rsidRPr="0060548C">
        <w:rPr>
          <w:rFonts w:asciiTheme="minorHAnsi" w:hAnsiTheme="minorHAnsi" w:cstheme="minorHAnsi"/>
        </w:rPr>
        <w:t xml:space="preserve"> so se po analizi podatkov predhodno izvedenih monitoringov in ob upoštevanju ugotovljenega dejanskega stanja pri izvajanju vzorčenj na terenu izkazala za ne</w:t>
      </w:r>
      <w:r>
        <w:rPr>
          <w:rFonts w:asciiTheme="minorHAnsi" w:hAnsiTheme="minorHAnsi" w:cstheme="minorHAnsi"/>
        </w:rPr>
        <w:t xml:space="preserve"> </w:t>
      </w:r>
      <w:r w:rsidRPr="0060548C">
        <w:rPr>
          <w:rFonts w:asciiTheme="minorHAnsi" w:hAnsiTheme="minorHAnsi" w:cstheme="minorHAnsi"/>
        </w:rPr>
        <w:t xml:space="preserve">relevantna za določene vrste, kar je večinoma posledica dejstva, da prisotnosti nekaterih kvalifikacijskih vrst v izbranih Natura 2000 območjih nismo potrdili. </w:t>
      </w:r>
    </w:p>
    <w:p w:rsidR="00FE3E66" w:rsidRDefault="00FE3E66" w:rsidP="0060548C">
      <w:pPr>
        <w:spacing w:line="276" w:lineRule="auto"/>
        <w:jc w:val="both"/>
        <w:rPr>
          <w:rFonts w:asciiTheme="minorHAnsi" w:hAnsiTheme="minorHAnsi" w:cstheme="minorHAnsi"/>
        </w:rPr>
      </w:pPr>
    </w:p>
    <w:p w:rsidR="00867A5E" w:rsidRDefault="00867A5E" w:rsidP="0060548C">
      <w:pPr>
        <w:spacing w:line="276" w:lineRule="auto"/>
        <w:jc w:val="both"/>
        <w:rPr>
          <w:rFonts w:asciiTheme="minorHAnsi" w:hAnsiTheme="minorHAnsi" w:cstheme="minorHAnsi"/>
        </w:rPr>
      </w:pPr>
      <w:r>
        <w:rPr>
          <w:rFonts w:asciiTheme="minorHAnsi" w:hAnsiTheme="minorHAnsi" w:cstheme="minorHAnsi"/>
          <w:noProof/>
          <w:lang w:eastAsia="sl-SI"/>
        </w:rPr>
        <w:lastRenderedPageBreak/>
        <w:drawing>
          <wp:inline distT="0" distB="0" distL="0" distR="0" wp14:anchorId="536BF82A" wp14:editId="701C5479">
            <wp:extent cx="3541363" cy="2125937"/>
            <wp:effectExtent l="0" t="0" r="2540" b="825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3925" cy="2127475"/>
                    </a:xfrm>
                    <a:prstGeom prst="rect">
                      <a:avLst/>
                    </a:prstGeom>
                    <a:noFill/>
                  </pic:spPr>
                </pic:pic>
              </a:graphicData>
            </a:graphic>
          </wp:inline>
        </w:drawing>
      </w:r>
    </w:p>
    <w:p w:rsidR="00273E23" w:rsidRPr="00AB7378" w:rsidRDefault="00273E23" w:rsidP="00273E23">
      <w:pPr>
        <w:pStyle w:val="Napis"/>
        <w:jc w:val="both"/>
        <w:rPr>
          <w:rFonts w:cstheme="minorHAnsi"/>
          <w:b w:val="0"/>
          <w:i/>
          <w:color w:val="auto"/>
          <w:sz w:val="20"/>
          <w:szCs w:val="20"/>
        </w:rPr>
      </w:pPr>
      <w:bookmarkStart w:id="35" w:name="_Toc28339610"/>
      <w:r w:rsidRPr="00AB7378">
        <w:rPr>
          <w:b w:val="0"/>
          <w:i/>
          <w:color w:val="auto"/>
          <w:sz w:val="20"/>
          <w:szCs w:val="20"/>
        </w:rPr>
        <w:t xml:space="preserve">Slika </w:t>
      </w:r>
      <w:r w:rsidRPr="00AB7378">
        <w:rPr>
          <w:b w:val="0"/>
          <w:i/>
          <w:color w:val="auto"/>
          <w:sz w:val="20"/>
          <w:szCs w:val="20"/>
        </w:rPr>
        <w:fldChar w:fldCharType="begin"/>
      </w:r>
      <w:r w:rsidRPr="00AB7378">
        <w:rPr>
          <w:b w:val="0"/>
          <w:i/>
          <w:color w:val="auto"/>
          <w:sz w:val="20"/>
          <w:szCs w:val="20"/>
        </w:rPr>
        <w:instrText xml:space="preserve"> SEQ Slika \* ARABIC </w:instrText>
      </w:r>
      <w:r w:rsidRPr="00AB7378">
        <w:rPr>
          <w:b w:val="0"/>
          <w:i/>
          <w:color w:val="auto"/>
          <w:sz w:val="20"/>
          <w:szCs w:val="20"/>
        </w:rPr>
        <w:fldChar w:fldCharType="separate"/>
      </w:r>
      <w:r w:rsidR="005A63CA">
        <w:rPr>
          <w:b w:val="0"/>
          <w:i/>
          <w:noProof/>
          <w:color w:val="auto"/>
          <w:sz w:val="20"/>
          <w:szCs w:val="20"/>
        </w:rPr>
        <w:t>17</w:t>
      </w:r>
      <w:r w:rsidRPr="00AB7378">
        <w:rPr>
          <w:b w:val="0"/>
          <w:i/>
          <w:color w:val="auto"/>
          <w:sz w:val="20"/>
          <w:szCs w:val="20"/>
        </w:rPr>
        <w:fldChar w:fldCharType="end"/>
      </w:r>
      <w:r>
        <w:rPr>
          <w:rFonts w:cstheme="minorHAnsi"/>
          <w:b w:val="0"/>
          <w:i/>
          <w:color w:val="auto"/>
          <w:sz w:val="20"/>
          <w:szCs w:val="20"/>
        </w:rPr>
        <w:t>:  I</w:t>
      </w:r>
      <w:r w:rsidRPr="00AB7378">
        <w:rPr>
          <w:rFonts w:cstheme="minorHAnsi"/>
          <w:b w:val="0"/>
          <w:i/>
          <w:color w:val="auto"/>
          <w:sz w:val="20"/>
          <w:szCs w:val="20"/>
        </w:rPr>
        <w:t>zvajanj</w:t>
      </w:r>
      <w:r>
        <w:rPr>
          <w:rFonts w:cstheme="minorHAnsi"/>
          <w:b w:val="0"/>
          <w:i/>
          <w:color w:val="auto"/>
          <w:sz w:val="20"/>
          <w:szCs w:val="20"/>
        </w:rPr>
        <w:t>e</w:t>
      </w:r>
      <w:r w:rsidRPr="00AB7378">
        <w:rPr>
          <w:rFonts w:cstheme="minorHAnsi"/>
          <w:b w:val="0"/>
          <w:i/>
          <w:color w:val="auto"/>
          <w:sz w:val="20"/>
          <w:szCs w:val="20"/>
        </w:rPr>
        <w:t xml:space="preserve"> ukrepov </w:t>
      </w:r>
      <w:r>
        <w:rPr>
          <w:rFonts w:cstheme="minorHAnsi"/>
          <w:b w:val="0"/>
          <w:i/>
          <w:color w:val="auto"/>
          <w:sz w:val="20"/>
          <w:szCs w:val="20"/>
        </w:rPr>
        <w:t xml:space="preserve">PUN (2015 – 2020) znotraj sektorja ribištvo v obdobju 2015 -  </w:t>
      </w:r>
      <w:r w:rsidRPr="00AB7378">
        <w:rPr>
          <w:rFonts w:cstheme="minorHAnsi"/>
          <w:b w:val="0"/>
          <w:i/>
          <w:color w:val="auto"/>
          <w:sz w:val="20"/>
          <w:szCs w:val="20"/>
        </w:rPr>
        <w:t>2018.</w:t>
      </w:r>
      <w:bookmarkEnd w:id="35"/>
    </w:p>
    <w:p w:rsidR="00BB2D0C" w:rsidRDefault="00BB2D0C" w:rsidP="0060548C">
      <w:pPr>
        <w:spacing w:line="276" w:lineRule="auto"/>
        <w:jc w:val="both"/>
        <w:rPr>
          <w:rFonts w:asciiTheme="minorHAnsi" w:hAnsiTheme="minorHAnsi" w:cstheme="minorHAnsi"/>
        </w:rPr>
      </w:pPr>
    </w:p>
    <w:p w:rsidR="00662EF6" w:rsidRPr="005478DD" w:rsidRDefault="00662EF6" w:rsidP="004D1C45">
      <w:pPr>
        <w:pStyle w:val="Naslov2"/>
        <w:rPr>
          <w:i w:val="0"/>
        </w:rPr>
      </w:pPr>
      <w:bookmarkStart w:id="36" w:name="_Toc529177930"/>
      <w:bookmarkStart w:id="37" w:name="_Toc28339583"/>
      <w:r w:rsidRPr="005478DD">
        <w:rPr>
          <w:i w:val="0"/>
        </w:rPr>
        <w:t>3.5</w:t>
      </w:r>
      <w:r w:rsidRPr="005478DD">
        <w:rPr>
          <w:i w:val="0"/>
        </w:rPr>
        <w:tab/>
        <w:t>Ukrepi prilagojene kmetijske prakse</w:t>
      </w:r>
      <w:bookmarkEnd w:id="36"/>
      <w:bookmarkEnd w:id="37"/>
    </w:p>
    <w:p w:rsidR="00057351" w:rsidRPr="00043AD9" w:rsidRDefault="00057351" w:rsidP="00BD3405">
      <w:pPr>
        <w:spacing w:line="276" w:lineRule="auto"/>
        <w:jc w:val="both"/>
      </w:pPr>
    </w:p>
    <w:p w:rsidR="00306330" w:rsidRPr="004E59C3" w:rsidRDefault="004534BD" w:rsidP="00306330">
      <w:pPr>
        <w:spacing w:line="276" w:lineRule="auto"/>
        <w:jc w:val="both"/>
        <w:rPr>
          <w:rFonts w:asciiTheme="minorHAnsi" w:hAnsiTheme="minorHAnsi" w:cstheme="minorHAnsi"/>
        </w:rPr>
      </w:pPr>
      <w:r w:rsidRPr="004534BD">
        <w:rPr>
          <w:rFonts w:asciiTheme="minorHAnsi" w:hAnsiTheme="minorHAnsi" w:cstheme="minorHAnsi"/>
        </w:rPr>
        <w:t xml:space="preserve">Na kmetijskih površinah v območjih Natura 2000 slovenska zakonodaja ne pozna sektorskega načrtovanja, zato se ravnanja lastnikov v ustrezno </w:t>
      </w:r>
      <w:r w:rsidR="00151872">
        <w:rPr>
          <w:rFonts w:asciiTheme="minorHAnsi" w:hAnsiTheme="minorHAnsi" w:cstheme="minorHAnsi"/>
        </w:rPr>
        <w:t xml:space="preserve">kmetijsko prakso usmerja z več ukrepi </w:t>
      </w:r>
      <w:r w:rsidRPr="004534BD">
        <w:rPr>
          <w:rFonts w:asciiTheme="minorHAnsi" w:hAnsiTheme="minorHAnsi" w:cstheme="minorHAnsi"/>
        </w:rPr>
        <w:t xml:space="preserve">kmetijske politike. </w:t>
      </w:r>
      <w:r w:rsidR="00151872" w:rsidRPr="00151872">
        <w:rPr>
          <w:rFonts w:asciiTheme="minorHAnsi" w:hAnsiTheme="minorHAnsi" w:cstheme="minorHAnsi"/>
        </w:rPr>
        <w:t xml:space="preserve">Skupine finančnih instrumentov </w:t>
      </w:r>
      <w:r w:rsidRPr="004534BD">
        <w:rPr>
          <w:rFonts w:asciiTheme="minorHAnsi" w:hAnsiTheme="minorHAnsi" w:cstheme="minorHAnsi"/>
        </w:rPr>
        <w:t xml:space="preserve">skupne kmetijske politike preko katerih je možno doseganje naravovarstvenih ciljev so predvsem zahteve navzkrižne skladnosti, ohranjanje Okoljsko občutljivega trajnega travinja (OOTT) in spodbude v okviru kmetijsko-okoljskih-podnebnih plačil (KOPOP). Drugi ukrepi se nanašajo še na presoje sprejemljivosti melioracijskih jarkov in nekaj ostalih ukrepov. Izvajanje po navedenih skupinah ukrepov je prikazano </w:t>
      </w:r>
      <w:r w:rsidR="00964A49" w:rsidRPr="007915A2">
        <w:rPr>
          <w:rFonts w:asciiTheme="minorHAnsi" w:hAnsiTheme="minorHAnsi" w:cstheme="minorHAnsi"/>
        </w:rPr>
        <w:t>na</w:t>
      </w:r>
      <w:r w:rsidRPr="007915A2">
        <w:rPr>
          <w:rFonts w:asciiTheme="minorHAnsi" w:hAnsiTheme="minorHAnsi" w:cstheme="minorHAnsi"/>
        </w:rPr>
        <w:t xml:space="preserve"> sliki 1</w:t>
      </w:r>
      <w:r w:rsidR="00A31D64">
        <w:rPr>
          <w:rFonts w:asciiTheme="minorHAnsi" w:hAnsiTheme="minorHAnsi" w:cstheme="minorHAnsi"/>
        </w:rPr>
        <w:t>8</w:t>
      </w:r>
      <w:r w:rsidRPr="007915A2">
        <w:rPr>
          <w:rFonts w:asciiTheme="minorHAnsi" w:hAnsiTheme="minorHAnsi" w:cstheme="minorHAnsi"/>
        </w:rPr>
        <w:t>.</w:t>
      </w:r>
    </w:p>
    <w:p w:rsidR="007E2D3E" w:rsidRPr="00407DF7" w:rsidRDefault="007E2D3E" w:rsidP="00306330">
      <w:pPr>
        <w:spacing w:line="276" w:lineRule="auto"/>
        <w:jc w:val="both"/>
      </w:pPr>
    </w:p>
    <w:p w:rsidR="00306330" w:rsidRDefault="00306330" w:rsidP="00306330">
      <w:pPr>
        <w:spacing w:line="276" w:lineRule="auto"/>
        <w:jc w:val="center"/>
      </w:pPr>
    </w:p>
    <w:p w:rsidR="00867A5E" w:rsidRPr="00043AD9" w:rsidRDefault="00867A5E" w:rsidP="00306330">
      <w:pPr>
        <w:spacing w:line="276" w:lineRule="auto"/>
        <w:jc w:val="center"/>
      </w:pPr>
      <w:r>
        <w:rPr>
          <w:noProof/>
          <w:lang w:eastAsia="sl-SI"/>
        </w:rPr>
        <w:drawing>
          <wp:inline distT="0" distB="0" distL="0" distR="0" wp14:anchorId="09E19168" wp14:editId="2D94088A">
            <wp:extent cx="3425125" cy="2186628"/>
            <wp:effectExtent l="0" t="0" r="4445" b="444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7336" cy="2188039"/>
                    </a:xfrm>
                    <a:prstGeom prst="rect">
                      <a:avLst/>
                    </a:prstGeom>
                    <a:noFill/>
                  </pic:spPr>
                </pic:pic>
              </a:graphicData>
            </a:graphic>
          </wp:inline>
        </w:drawing>
      </w:r>
    </w:p>
    <w:p w:rsidR="00306330" w:rsidRPr="004534BD" w:rsidRDefault="004534BD" w:rsidP="004534BD">
      <w:pPr>
        <w:pStyle w:val="Napis"/>
        <w:jc w:val="both"/>
        <w:rPr>
          <w:rFonts w:cstheme="minorHAnsi"/>
          <w:b w:val="0"/>
          <w:i/>
          <w:color w:val="auto"/>
          <w:sz w:val="20"/>
          <w:szCs w:val="20"/>
        </w:rPr>
      </w:pPr>
      <w:bookmarkStart w:id="38" w:name="_Toc28339611"/>
      <w:r w:rsidRPr="004534BD">
        <w:rPr>
          <w:b w:val="0"/>
          <w:i/>
          <w:color w:val="auto"/>
          <w:sz w:val="20"/>
          <w:szCs w:val="20"/>
        </w:rPr>
        <w:t xml:space="preserve">Slika </w:t>
      </w:r>
      <w:r w:rsidRPr="004534BD">
        <w:rPr>
          <w:b w:val="0"/>
          <w:i/>
          <w:color w:val="auto"/>
          <w:sz w:val="20"/>
          <w:szCs w:val="20"/>
        </w:rPr>
        <w:fldChar w:fldCharType="begin"/>
      </w:r>
      <w:r w:rsidRPr="004534BD">
        <w:rPr>
          <w:b w:val="0"/>
          <w:i/>
          <w:color w:val="auto"/>
          <w:sz w:val="20"/>
          <w:szCs w:val="20"/>
        </w:rPr>
        <w:instrText xml:space="preserve"> SEQ Slika \* ARABIC </w:instrText>
      </w:r>
      <w:r w:rsidRPr="004534BD">
        <w:rPr>
          <w:b w:val="0"/>
          <w:i/>
          <w:color w:val="auto"/>
          <w:sz w:val="20"/>
          <w:szCs w:val="20"/>
        </w:rPr>
        <w:fldChar w:fldCharType="separate"/>
      </w:r>
      <w:r w:rsidR="005A63CA">
        <w:rPr>
          <w:b w:val="0"/>
          <w:i/>
          <w:noProof/>
          <w:color w:val="auto"/>
          <w:sz w:val="20"/>
          <w:szCs w:val="20"/>
        </w:rPr>
        <w:t>18</w:t>
      </w:r>
      <w:r w:rsidRPr="004534BD">
        <w:rPr>
          <w:b w:val="0"/>
          <w:i/>
          <w:color w:val="auto"/>
          <w:sz w:val="20"/>
          <w:szCs w:val="20"/>
        </w:rPr>
        <w:fldChar w:fldCharType="end"/>
      </w:r>
      <w:r w:rsidR="00306330" w:rsidRPr="004534BD">
        <w:rPr>
          <w:rFonts w:cstheme="minorHAnsi"/>
          <w:b w:val="0"/>
          <w:i/>
          <w:color w:val="auto"/>
          <w:sz w:val="20"/>
          <w:szCs w:val="20"/>
        </w:rPr>
        <w:t xml:space="preserve">: Izvajanje po skupinah ukrepov prilagojene kmetijske prakse v </w:t>
      </w:r>
      <w:r w:rsidR="00964A49">
        <w:rPr>
          <w:rFonts w:cstheme="minorHAnsi"/>
          <w:b w:val="0"/>
          <w:i/>
          <w:color w:val="auto"/>
          <w:sz w:val="20"/>
          <w:szCs w:val="20"/>
        </w:rPr>
        <w:t xml:space="preserve">letu </w:t>
      </w:r>
      <w:r w:rsidR="00306330" w:rsidRPr="004534BD">
        <w:rPr>
          <w:rFonts w:cstheme="minorHAnsi"/>
          <w:b w:val="0"/>
          <w:i/>
          <w:color w:val="auto"/>
          <w:sz w:val="20"/>
          <w:szCs w:val="20"/>
        </w:rPr>
        <w:t>2018. OOTT = ohranjanje okoljsko občutljivega travinja; HAB, MET, STE, VTR = KOPOP ukrepi s ciljnimi vrednostmi v PUN; EK, VOD, KRA = KOPOP ukrepi brez ciljnih vrednosti v PUN</w:t>
      </w:r>
      <w:r w:rsidR="00306330" w:rsidRPr="004534BD">
        <w:rPr>
          <w:rStyle w:val="Sprotnaopomba-sklic"/>
          <w:rFonts w:cstheme="minorHAnsi"/>
          <w:b w:val="0"/>
          <w:i/>
          <w:color w:val="auto"/>
          <w:sz w:val="20"/>
          <w:szCs w:val="20"/>
        </w:rPr>
        <w:footnoteReference w:id="2"/>
      </w:r>
      <w:r w:rsidR="00306330" w:rsidRPr="004534BD">
        <w:rPr>
          <w:rFonts w:cstheme="minorHAnsi"/>
          <w:b w:val="0"/>
          <w:i/>
          <w:color w:val="auto"/>
          <w:sz w:val="20"/>
          <w:szCs w:val="20"/>
        </w:rPr>
        <w:t>.</w:t>
      </w:r>
      <w:bookmarkEnd w:id="38"/>
    </w:p>
    <w:p w:rsidR="00452F4D" w:rsidRDefault="00452F4D" w:rsidP="004534BD">
      <w:pPr>
        <w:suppressAutoHyphens w:val="0"/>
        <w:spacing w:line="276" w:lineRule="auto"/>
        <w:jc w:val="both"/>
        <w:rPr>
          <w:rFonts w:asciiTheme="minorHAnsi" w:hAnsiTheme="minorHAnsi" w:cstheme="minorHAnsi"/>
        </w:rPr>
      </w:pPr>
    </w:p>
    <w:p w:rsidR="004534BD" w:rsidRDefault="004534BD" w:rsidP="004534BD">
      <w:pPr>
        <w:suppressAutoHyphens w:val="0"/>
        <w:spacing w:line="276" w:lineRule="auto"/>
        <w:jc w:val="both"/>
        <w:rPr>
          <w:rFonts w:asciiTheme="minorHAnsi" w:hAnsiTheme="minorHAnsi" w:cstheme="minorHAnsi"/>
        </w:rPr>
      </w:pPr>
      <w:r w:rsidRPr="00407DF7">
        <w:rPr>
          <w:rFonts w:asciiTheme="minorHAnsi" w:hAnsiTheme="minorHAnsi" w:cstheme="minorHAnsi"/>
        </w:rPr>
        <w:t>Rabe kmetijskih površin se v skladu z veljavnimi predpisi urejajo na ravni EU z uredbami, ki določajo vzpostavitev pravil za neposredna plačila in z navzkrižno skladnostjo</w:t>
      </w:r>
      <w:r>
        <w:rPr>
          <w:rFonts w:asciiTheme="minorHAnsi" w:hAnsiTheme="minorHAnsi" w:cstheme="minorHAnsi"/>
        </w:rPr>
        <w:t xml:space="preserve">. Ukrep Skupne kmetijske politike, ki se v obdobju 2014 – 2020 izvaja v okviru I. stebra je Zelena komponenta. Slednja obsega </w:t>
      </w:r>
      <w:r w:rsidR="00AE26BA">
        <w:rPr>
          <w:rFonts w:asciiTheme="minorHAnsi" w:hAnsiTheme="minorHAnsi" w:cstheme="minorHAnsi"/>
        </w:rPr>
        <w:t>3</w:t>
      </w:r>
      <w:r>
        <w:rPr>
          <w:rFonts w:asciiTheme="minorHAnsi" w:hAnsiTheme="minorHAnsi" w:cstheme="minorHAnsi"/>
        </w:rPr>
        <w:t xml:space="preserve"> tipe ukrepov med katerimi je za ohranjanje biotske pestrosti najbolj pomembno </w:t>
      </w:r>
      <w:r w:rsidR="00AE26BA">
        <w:rPr>
          <w:rFonts w:asciiTheme="minorHAnsi" w:hAnsiTheme="minorHAnsi" w:cstheme="minorHAnsi"/>
        </w:rPr>
        <w:t>o</w:t>
      </w:r>
      <w:r>
        <w:rPr>
          <w:rFonts w:asciiTheme="minorHAnsi" w:hAnsiTheme="minorHAnsi" w:cstheme="minorHAnsi"/>
        </w:rPr>
        <w:t xml:space="preserve">hranjanje okoljsko občutljivega trajnega travinja (OOTT). Gre za </w:t>
      </w:r>
      <w:r w:rsidRPr="00407DF7">
        <w:rPr>
          <w:rFonts w:asciiTheme="minorHAnsi" w:hAnsiTheme="minorHAnsi" w:cstheme="minorHAnsi"/>
        </w:rPr>
        <w:t xml:space="preserve">prepoved </w:t>
      </w:r>
      <w:proofErr w:type="spellStart"/>
      <w:r w:rsidRPr="00407DF7">
        <w:rPr>
          <w:rFonts w:asciiTheme="minorHAnsi" w:hAnsiTheme="minorHAnsi" w:cstheme="minorHAnsi"/>
        </w:rPr>
        <w:t>preoravanja</w:t>
      </w:r>
      <w:proofErr w:type="spellEnd"/>
      <w:r w:rsidRPr="00407DF7">
        <w:rPr>
          <w:rFonts w:asciiTheme="minorHAnsi" w:hAnsiTheme="minorHAnsi" w:cstheme="minorHAnsi"/>
        </w:rPr>
        <w:t xml:space="preserve"> vrstno bogatih travišč s slabim stanjem ohranjenosti na območjih Natura 2000</w:t>
      </w:r>
      <w:r>
        <w:rPr>
          <w:rFonts w:asciiTheme="minorHAnsi" w:hAnsiTheme="minorHAnsi" w:cstheme="minorHAnsi"/>
        </w:rPr>
        <w:t xml:space="preserve">. Omenjena </w:t>
      </w:r>
      <w:r w:rsidRPr="00407DF7">
        <w:rPr>
          <w:rFonts w:asciiTheme="minorHAnsi" w:hAnsiTheme="minorHAnsi" w:cstheme="minorHAnsi"/>
        </w:rPr>
        <w:t>prepoved</w:t>
      </w:r>
      <w:r>
        <w:rPr>
          <w:rFonts w:asciiTheme="minorHAnsi" w:hAnsiTheme="minorHAnsi" w:cstheme="minorHAnsi"/>
        </w:rPr>
        <w:t xml:space="preserve"> pa</w:t>
      </w:r>
      <w:r w:rsidRPr="00407DF7">
        <w:rPr>
          <w:rFonts w:asciiTheme="minorHAnsi" w:hAnsiTheme="minorHAnsi" w:cstheme="minorHAnsi"/>
        </w:rPr>
        <w:t xml:space="preserve"> ne velja za ekološke kmete in male kmete. N</w:t>
      </w:r>
      <w:r>
        <w:rPr>
          <w:rFonts w:asciiTheme="minorHAnsi" w:hAnsiTheme="minorHAnsi" w:cstheme="minorHAnsi"/>
        </w:rPr>
        <w:t>a</w:t>
      </w:r>
      <w:r w:rsidRPr="00407DF7">
        <w:rPr>
          <w:rFonts w:asciiTheme="minorHAnsi" w:hAnsiTheme="minorHAnsi" w:cstheme="minorHAnsi"/>
        </w:rPr>
        <w:t xml:space="preserve"> območjih </w:t>
      </w:r>
      <w:r>
        <w:rPr>
          <w:rFonts w:asciiTheme="minorHAnsi" w:hAnsiTheme="minorHAnsi" w:cstheme="minorHAnsi"/>
        </w:rPr>
        <w:t xml:space="preserve">Natura 2000 </w:t>
      </w:r>
      <w:r w:rsidRPr="00407DF7">
        <w:rPr>
          <w:rFonts w:asciiTheme="minorHAnsi" w:hAnsiTheme="minorHAnsi" w:cstheme="minorHAnsi"/>
        </w:rPr>
        <w:t xml:space="preserve">je to podrobni varstveni ukrep, ki po številu predstavlja 7 % vseh ukrepov znotraj prilagojene kmetijske prakse (121 vrstic v PUN), vsi ukrepi imajo </w:t>
      </w:r>
      <w:r>
        <w:rPr>
          <w:rFonts w:asciiTheme="minorHAnsi" w:hAnsiTheme="minorHAnsi" w:cstheme="minorHAnsi"/>
        </w:rPr>
        <w:t>kot</w:t>
      </w:r>
      <w:r w:rsidRPr="00407DF7">
        <w:rPr>
          <w:rFonts w:asciiTheme="minorHAnsi" w:hAnsiTheme="minorHAnsi" w:cstheme="minorHAnsi"/>
        </w:rPr>
        <w:t xml:space="preserve"> odgovornega nosilca naveden MKGP (ARSKTRP) in se izvajajo.</w:t>
      </w:r>
      <w:r w:rsidR="006C0A19" w:rsidRPr="006C0A19">
        <w:rPr>
          <w:rFonts w:asciiTheme="minorHAnsi" w:hAnsiTheme="minorHAnsi" w:cstheme="minorHAnsi"/>
        </w:rPr>
        <w:t>Za leto 2018 je bilo OOTT okvirno 21.510 ha kmetijskih zemljišč, kar predstavlja 12 % vseh kmetijskih površin, 18,8 % vseh kmetijskih površin v rabi in 27,8 % vsega trajnega travinja, vse znotraj območij Natura 2000</w:t>
      </w:r>
      <w:r w:rsidRPr="00151872">
        <w:rPr>
          <w:rFonts w:asciiTheme="minorHAnsi" w:hAnsiTheme="minorHAnsi" w:cstheme="minorHAnsi"/>
        </w:rPr>
        <w:t>.</w:t>
      </w:r>
      <w:r w:rsidR="00CF030F">
        <w:rPr>
          <w:rStyle w:val="Sprotnaopomba-sklic"/>
          <w:rFonts w:asciiTheme="minorHAnsi" w:hAnsiTheme="minorHAnsi" w:cstheme="minorHAnsi"/>
        </w:rPr>
        <w:footnoteReference w:id="3"/>
      </w:r>
    </w:p>
    <w:p w:rsidR="00273E23" w:rsidRPr="00407DF7" w:rsidRDefault="00273E23" w:rsidP="004534BD">
      <w:pPr>
        <w:suppressAutoHyphens w:val="0"/>
        <w:spacing w:line="276" w:lineRule="auto"/>
        <w:jc w:val="both"/>
        <w:rPr>
          <w:rFonts w:asciiTheme="minorHAnsi" w:hAnsiTheme="minorHAnsi" w:cstheme="minorHAnsi"/>
        </w:rPr>
      </w:pPr>
    </w:p>
    <w:p w:rsidR="00306330" w:rsidRDefault="00306330" w:rsidP="00306330">
      <w:pPr>
        <w:suppressAutoHyphens w:val="0"/>
        <w:spacing w:line="276" w:lineRule="auto"/>
        <w:jc w:val="both"/>
        <w:rPr>
          <w:rFonts w:asciiTheme="minorHAnsi" w:hAnsiTheme="minorHAnsi" w:cstheme="minorHAnsi"/>
        </w:rPr>
      </w:pPr>
      <w:r w:rsidRPr="00407DF7">
        <w:rPr>
          <w:rFonts w:asciiTheme="minorHAnsi" w:hAnsiTheme="minorHAnsi" w:cstheme="minorHAnsi"/>
        </w:rPr>
        <w:t>V okviru izvajanja navzkrižne skladnosti</w:t>
      </w:r>
      <w:r>
        <w:rPr>
          <w:rFonts w:asciiTheme="minorHAnsi" w:hAnsiTheme="minorHAnsi" w:cstheme="minorHAnsi"/>
        </w:rPr>
        <w:t xml:space="preserve"> (</w:t>
      </w:r>
      <w:r w:rsidRPr="002C2D79">
        <w:rPr>
          <w:rFonts w:asciiTheme="minorHAnsi" w:hAnsiTheme="minorHAnsi" w:cstheme="minorHAnsi"/>
        </w:rPr>
        <w:t>minimaln</w:t>
      </w:r>
      <w:r>
        <w:rPr>
          <w:rFonts w:asciiTheme="minorHAnsi" w:hAnsiTheme="minorHAnsi" w:cstheme="minorHAnsi"/>
        </w:rPr>
        <w:t>e</w:t>
      </w:r>
      <w:r w:rsidRPr="002C2D79">
        <w:rPr>
          <w:rFonts w:asciiTheme="minorHAnsi" w:hAnsiTheme="minorHAnsi" w:cstheme="minorHAnsi"/>
        </w:rPr>
        <w:t xml:space="preserve"> zahtev</w:t>
      </w:r>
      <w:r>
        <w:rPr>
          <w:rFonts w:asciiTheme="minorHAnsi" w:hAnsiTheme="minorHAnsi" w:cstheme="minorHAnsi"/>
        </w:rPr>
        <w:t>e</w:t>
      </w:r>
      <w:r w:rsidRPr="002C2D79">
        <w:rPr>
          <w:rFonts w:asciiTheme="minorHAnsi" w:hAnsiTheme="minorHAnsi" w:cstheme="minorHAnsi"/>
        </w:rPr>
        <w:t xml:space="preserve"> s področja varovanja okolja, zdravja živali in ljudi ter dobrega počutja živali, ki jih morajo upoštevati vsi kmetje, ki prejemajo plačila iz ukrepov </w:t>
      </w:r>
      <w:r>
        <w:rPr>
          <w:rFonts w:asciiTheme="minorHAnsi" w:hAnsiTheme="minorHAnsi" w:cstheme="minorHAnsi"/>
        </w:rPr>
        <w:t>SKP)</w:t>
      </w:r>
      <w:r w:rsidRPr="00407DF7">
        <w:rPr>
          <w:rFonts w:asciiTheme="minorHAnsi" w:hAnsiTheme="minorHAnsi" w:cstheme="minorHAnsi"/>
        </w:rPr>
        <w:t xml:space="preserve">, ki obsega 12 % vseh ukrepov znotraj prilagojene kmetijske prakse (198 vrstic v PUN). Odgovorni nosilec za ta ukrep je MKGP (ARSKTRP), k doseganju varstvenih ciljev pa prispevata sektorska ukrepa dobri kmetijski pogoji in standard za krajinske značilnosti. Vsi ukrepi se izvajajo. </w:t>
      </w:r>
    </w:p>
    <w:p w:rsidR="0036605D" w:rsidRPr="00407DF7" w:rsidRDefault="0036605D" w:rsidP="00306330">
      <w:pPr>
        <w:suppressAutoHyphens w:val="0"/>
        <w:spacing w:line="276" w:lineRule="auto"/>
        <w:jc w:val="both"/>
        <w:rPr>
          <w:rFonts w:asciiTheme="minorHAnsi" w:hAnsiTheme="minorHAnsi" w:cstheme="minorHAnsi"/>
        </w:rPr>
      </w:pPr>
    </w:p>
    <w:p w:rsidR="004534BD" w:rsidRPr="00407DF7" w:rsidRDefault="004534BD" w:rsidP="004534BD">
      <w:pPr>
        <w:suppressAutoHyphens w:val="0"/>
        <w:spacing w:line="276" w:lineRule="auto"/>
        <w:jc w:val="both"/>
        <w:rPr>
          <w:rFonts w:asciiTheme="minorHAnsi" w:hAnsiTheme="minorHAnsi" w:cstheme="minorHAnsi"/>
        </w:rPr>
      </w:pPr>
      <w:r>
        <w:rPr>
          <w:rFonts w:asciiTheme="minorHAnsi" w:hAnsiTheme="minorHAnsi" w:cstheme="minorHAnsi"/>
        </w:rPr>
        <w:t xml:space="preserve">Za izvajanje nadstandardnih oblik kmetovanja, ki prispevajo k doseganju varstvenih ciljev pa so kmetom na voljo dodatni </w:t>
      </w:r>
      <w:r w:rsidRPr="00407DF7">
        <w:rPr>
          <w:rFonts w:asciiTheme="minorHAnsi" w:hAnsiTheme="minorHAnsi" w:cstheme="minorHAnsi"/>
        </w:rPr>
        <w:t xml:space="preserve"> kmetijsko-okoljsko-podnebna plačila (KOPOP). To je še vedno najpomembnejši način usmerjanja kmetijske dejavnosti v trajnostne oblike kmetovanja</w:t>
      </w:r>
      <w:r>
        <w:rPr>
          <w:rFonts w:asciiTheme="minorHAnsi" w:hAnsiTheme="minorHAnsi" w:cstheme="minorHAnsi"/>
        </w:rPr>
        <w:t xml:space="preserve"> in</w:t>
      </w:r>
      <w:r w:rsidRPr="00407DF7">
        <w:rPr>
          <w:rFonts w:asciiTheme="minorHAnsi" w:hAnsiTheme="minorHAnsi" w:cstheme="minorHAnsi"/>
        </w:rPr>
        <w:t xml:space="preserve"> obsega 77 % vseh ukrepov znotraj prilagojene kmetijske prakse (1341 vrstic PUN). S prostovoljno odločitvijo se kmet za 5 let zaveže, da bo na vključenih površinah izpolnjev</w:t>
      </w:r>
      <w:r>
        <w:rPr>
          <w:rFonts w:asciiTheme="minorHAnsi" w:hAnsiTheme="minorHAnsi" w:cstheme="minorHAnsi"/>
        </w:rPr>
        <w:t>al obveze posameznih KOPOP operacij –</w:t>
      </w:r>
      <w:r w:rsidRPr="00407DF7">
        <w:rPr>
          <w:rFonts w:asciiTheme="minorHAnsi" w:hAnsiTheme="minorHAnsi" w:cstheme="minorHAnsi"/>
        </w:rPr>
        <w:t xml:space="preserve"> izpolnjevanje obveznih oziroma dodatnih zahtev. V programu upravljanja so ukrepi prilagojene kmetijske rabe, ki zagotavljajo izstopajoče stanje ohranjenosti vrst in habitatov ter so predmet vključitve v ustrezne KOPOP operacije, določeni za posamezna ali skupino območij Natura v prilogi 6.1 »Cilji in ukrepi« PUN. Območje izvajanja vsake od navedenih zahtev je celota ali del cone vrste oziroma habitatnega tipa. </w:t>
      </w:r>
    </w:p>
    <w:p w:rsidR="00306330" w:rsidRPr="00407DF7" w:rsidRDefault="00306330" w:rsidP="00306330">
      <w:pPr>
        <w:suppressAutoHyphens w:val="0"/>
        <w:spacing w:line="276" w:lineRule="auto"/>
        <w:jc w:val="both"/>
        <w:rPr>
          <w:rFonts w:asciiTheme="minorHAnsi" w:hAnsiTheme="minorHAnsi" w:cstheme="minorHAnsi"/>
        </w:rPr>
      </w:pPr>
    </w:p>
    <w:p w:rsidR="00306330" w:rsidRDefault="00306330" w:rsidP="00306330">
      <w:pPr>
        <w:suppressAutoHyphens w:val="0"/>
        <w:spacing w:line="276" w:lineRule="auto"/>
        <w:jc w:val="both"/>
        <w:rPr>
          <w:rFonts w:asciiTheme="minorHAnsi" w:hAnsiTheme="minorHAnsi" w:cstheme="minorHAnsi"/>
          <w:lang w:eastAsia="sl-SI"/>
        </w:rPr>
      </w:pPr>
      <w:r w:rsidRPr="00407DF7">
        <w:rPr>
          <w:rFonts w:asciiTheme="minorHAnsi" w:hAnsiTheme="minorHAnsi" w:cstheme="minorHAnsi"/>
        </w:rPr>
        <w:t>Kjer je to potrebno, je za KOPOP operacijo določena ciljna vrednost v posebni prilogi 6.3 »Ciljne površine KOPOP«. Takih ukrepov je 60</w:t>
      </w:r>
      <w:r>
        <w:rPr>
          <w:rFonts w:asciiTheme="minorHAnsi" w:hAnsiTheme="minorHAnsi" w:cstheme="minorHAnsi"/>
        </w:rPr>
        <w:t xml:space="preserve"> </w:t>
      </w:r>
      <w:r w:rsidRPr="00407DF7">
        <w:rPr>
          <w:rFonts w:asciiTheme="minorHAnsi" w:hAnsiTheme="minorHAnsi" w:cstheme="minorHAnsi"/>
        </w:rPr>
        <w:t xml:space="preserve">% od vseh kmetijskih </w:t>
      </w:r>
      <w:r>
        <w:rPr>
          <w:rFonts w:asciiTheme="minorHAnsi" w:hAnsiTheme="minorHAnsi" w:cstheme="minorHAnsi"/>
        </w:rPr>
        <w:t xml:space="preserve">ukrepov </w:t>
      </w:r>
      <w:r w:rsidRPr="00407DF7">
        <w:rPr>
          <w:rFonts w:asciiTheme="minorHAnsi" w:hAnsiTheme="minorHAnsi" w:cstheme="minorHAnsi"/>
        </w:rPr>
        <w:t xml:space="preserve">(1028 vrstic v PUN), </w:t>
      </w:r>
      <w:r>
        <w:rPr>
          <w:rFonts w:asciiTheme="minorHAnsi" w:hAnsiTheme="minorHAnsi" w:cstheme="minorHAnsi"/>
        </w:rPr>
        <w:t xml:space="preserve">skupno pa se nanašajo </w:t>
      </w:r>
      <w:r w:rsidRPr="00407DF7">
        <w:rPr>
          <w:rFonts w:asciiTheme="minorHAnsi" w:hAnsiTheme="minorHAnsi" w:cstheme="minorHAnsi"/>
        </w:rPr>
        <w:t xml:space="preserve">na 24.495 ha. </w:t>
      </w:r>
      <w:r w:rsidR="00BB2D0C">
        <w:rPr>
          <w:rFonts w:asciiTheme="minorHAnsi" w:hAnsiTheme="minorHAnsi" w:cstheme="minorHAnsi"/>
        </w:rPr>
        <w:t xml:space="preserve">Za analizo </w:t>
      </w:r>
      <w:r w:rsidRPr="00407DF7">
        <w:rPr>
          <w:rFonts w:asciiTheme="minorHAnsi" w:hAnsiTheme="minorHAnsi" w:cstheme="minorHAnsi"/>
        </w:rPr>
        <w:t xml:space="preserve">PUN je bilo pregledano, v kakšni meri so te ciljne vrednosti na posameznem območju Natura </w:t>
      </w:r>
      <w:r>
        <w:rPr>
          <w:rFonts w:asciiTheme="minorHAnsi" w:hAnsiTheme="minorHAnsi" w:cstheme="minorHAnsi"/>
        </w:rPr>
        <w:t xml:space="preserve">2000 </w:t>
      </w:r>
      <w:r w:rsidRPr="00407DF7">
        <w:rPr>
          <w:rFonts w:asciiTheme="minorHAnsi" w:hAnsiTheme="minorHAnsi" w:cstheme="minorHAnsi"/>
        </w:rPr>
        <w:t xml:space="preserve">za vrsto ali </w:t>
      </w:r>
      <w:r w:rsidRPr="00407DF7">
        <w:rPr>
          <w:rFonts w:asciiTheme="minorHAnsi" w:hAnsiTheme="minorHAnsi" w:cstheme="minorHAnsi"/>
        </w:rPr>
        <w:lastRenderedPageBreak/>
        <w:t>habitatni tip dosežene glede na velikost cone, določene v prilogi 6.1 PUN. Ocene so bile podane na naslednji način:</w:t>
      </w:r>
      <w:r>
        <w:rPr>
          <w:rFonts w:asciiTheme="minorHAnsi" w:hAnsiTheme="minorHAnsi" w:cstheme="minorHAnsi"/>
        </w:rPr>
        <w:t xml:space="preserve"> (i) </w:t>
      </w:r>
      <w:r w:rsidRPr="00407DF7">
        <w:rPr>
          <w:rFonts w:asciiTheme="minorHAnsi" w:hAnsiTheme="minorHAnsi" w:cstheme="minorHAnsi"/>
          <w:lang w:eastAsia="sl-SI"/>
        </w:rPr>
        <w:t>100</w:t>
      </w:r>
      <w:r>
        <w:rPr>
          <w:rFonts w:asciiTheme="minorHAnsi" w:hAnsiTheme="minorHAnsi" w:cstheme="minorHAnsi"/>
          <w:lang w:eastAsia="sl-SI"/>
        </w:rPr>
        <w:t xml:space="preserve"> </w:t>
      </w:r>
      <w:r w:rsidRPr="00407DF7">
        <w:rPr>
          <w:rFonts w:asciiTheme="minorHAnsi" w:hAnsiTheme="minorHAnsi" w:cstheme="minorHAnsi"/>
          <w:lang w:eastAsia="sl-SI"/>
        </w:rPr>
        <w:t>% ali več vpisanih površin – izvedeno;</w:t>
      </w:r>
      <w:r>
        <w:rPr>
          <w:rFonts w:asciiTheme="minorHAnsi" w:hAnsiTheme="minorHAnsi" w:cstheme="minorHAnsi"/>
          <w:lang w:eastAsia="sl-SI"/>
        </w:rPr>
        <w:t xml:space="preserve"> (</w:t>
      </w:r>
      <w:proofErr w:type="spellStart"/>
      <w:r>
        <w:rPr>
          <w:rFonts w:asciiTheme="minorHAnsi" w:hAnsiTheme="minorHAnsi" w:cstheme="minorHAnsi"/>
          <w:lang w:eastAsia="sl-SI"/>
        </w:rPr>
        <w:t>ii</w:t>
      </w:r>
      <w:proofErr w:type="spellEnd"/>
      <w:r>
        <w:rPr>
          <w:rFonts w:asciiTheme="minorHAnsi" w:hAnsiTheme="minorHAnsi" w:cstheme="minorHAnsi"/>
          <w:lang w:eastAsia="sl-SI"/>
        </w:rPr>
        <w:t xml:space="preserve">) </w:t>
      </w:r>
      <w:r w:rsidRPr="00407DF7">
        <w:rPr>
          <w:rFonts w:asciiTheme="minorHAnsi" w:hAnsiTheme="minorHAnsi" w:cstheme="minorHAnsi"/>
          <w:lang w:eastAsia="sl-SI"/>
        </w:rPr>
        <w:t>50</w:t>
      </w:r>
      <w:r>
        <w:rPr>
          <w:rFonts w:asciiTheme="minorHAnsi" w:hAnsiTheme="minorHAnsi" w:cstheme="minorHAnsi"/>
          <w:lang w:eastAsia="sl-SI"/>
        </w:rPr>
        <w:t xml:space="preserve"> </w:t>
      </w:r>
      <w:r w:rsidRPr="00407DF7">
        <w:rPr>
          <w:rFonts w:asciiTheme="minorHAnsi" w:hAnsiTheme="minorHAnsi" w:cstheme="minorHAnsi"/>
          <w:lang w:eastAsia="sl-SI"/>
        </w:rPr>
        <w:t>% do 99</w:t>
      </w:r>
      <w:r>
        <w:rPr>
          <w:rFonts w:asciiTheme="minorHAnsi" w:hAnsiTheme="minorHAnsi" w:cstheme="minorHAnsi"/>
          <w:lang w:eastAsia="sl-SI"/>
        </w:rPr>
        <w:t xml:space="preserve"> % </w:t>
      </w:r>
      <w:r w:rsidRPr="00AB495F">
        <w:rPr>
          <w:rFonts w:asciiTheme="minorHAnsi" w:hAnsiTheme="minorHAnsi" w:cstheme="minorHAnsi"/>
          <w:lang w:eastAsia="sl-SI"/>
        </w:rPr>
        <w:t>–</w:t>
      </w:r>
      <w:r w:rsidRPr="00407DF7">
        <w:rPr>
          <w:rFonts w:asciiTheme="minorHAnsi" w:hAnsiTheme="minorHAnsi" w:cstheme="minorHAnsi"/>
          <w:lang w:eastAsia="sl-SI"/>
        </w:rPr>
        <w:t xml:space="preserve"> delno izvedeno;</w:t>
      </w:r>
      <w:r>
        <w:rPr>
          <w:rFonts w:asciiTheme="minorHAnsi" w:hAnsiTheme="minorHAnsi" w:cstheme="minorHAnsi"/>
          <w:lang w:eastAsia="sl-SI"/>
        </w:rPr>
        <w:t xml:space="preserve"> (</w:t>
      </w:r>
      <w:proofErr w:type="spellStart"/>
      <w:r>
        <w:rPr>
          <w:rFonts w:asciiTheme="minorHAnsi" w:hAnsiTheme="minorHAnsi" w:cstheme="minorHAnsi"/>
          <w:lang w:eastAsia="sl-SI"/>
        </w:rPr>
        <w:t>iii</w:t>
      </w:r>
      <w:proofErr w:type="spellEnd"/>
      <w:r>
        <w:rPr>
          <w:rFonts w:asciiTheme="minorHAnsi" w:hAnsiTheme="minorHAnsi" w:cstheme="minorHAnsi"/>
          <w:lang w:eastAsia="sl-SI"/>
        </w:rPr>
        <w:t>) p</w:t>
      </w:r>
      <w:r w:rsidRPr="00407DF7">
        <w:rPr>
          <w:rFonts w:asciiTheme="minorHAnsi" w:hAnsiTheme="minorHAnsi" w:cstheme="minorHAnsi"/>
          <w:lang w:eastAsia="sl-SI"/>
        </w:rPr>
        <w:t>od 50</w:t>
      </w:r>
      <w:r>
        <w:rPr>
          <w:rFonts w:asciiTheme="minorHAnsi" w:hAnsiTheme="minorHAnsi" w:cstheme="minorHAnsi"/>
          <w:lang w:eastAsia="sl-SI"/>
        </w:rPr>
        <w:t xml:space="preserve"> </w:t>
      </w:r>
      <w:r w:rsidRPr="00407DF7">
        <w:rPr>
          <w:rFonts w:asciiTheme="minorHAnsi" w:hAnsiTheme="minorHAnsi" w:cstheme="minorHAnsi"/>
          <w:lang w:eastAsia="sl-SI"/>
        </w:rPr>
        <w:t xml:space="preserve">% </w:t>
      </w:r>
      <w:r w:rsidRPr="00AB495F">
        <w:rPr>
          <w:rFonts w:asciiTheme="minorHAnsi" w:hAnsiTheme="minorHAnsi" w:cstheme="minorHAnsi"/>
          <w:lang w:eastAsia="sl-SI"/>
        </w:rPr>
        <w:t>–</w:t>
      </w:r>
      <w:r w:rsidRPr="00407DF7">
        <w:rPr>
          <w:rFonts w:asciiTheme="minorHAnsi" w:hAnsiTheme="minorHAnsi" w:cstheme="minorHAnsi"/>
          <w:lang w:eastAsia="sl-SI"/>
        </w:rPr>
        <w:t xml:space="preserve"> se izvaja;</w:t>
      </w:r>
      <w:r>
        <w:rPr>
          <w:rFonts w:asciiTheme="minorHAnsi" w:hAnsiTheme="minorHAnsi" w:cstheme="minorHAnsi"/>
          <w:lang w:eastAsia="sl-SI"/>
        </w:rPr>
        <w:t xml:space="preserve"> (iv) </w:t>
      </w:r>
      <w:r w:rsidRPr="00407DF7">
        <w:rPr>
          <w:rFonts w:asciiTheme="minorHAnsi" w:hAnsiTheme="minorHAnsi" w:cstheme="minorHAnsi"/>
          <w:lang w:eastAsia="sl-SI"/>
        </w:rPr>
        <w:t>0</w:t>
      </w:r>
      <w:r>
        <w:rPr>
          <w:rFonts w:asciiTheme="minorHAnsi" w:hAnsiTheme="minorHAnsi" w:cstheme="minorHAnsi"/>
          <w:lang w:eastAsia="sl-SI"/>
        </w:rPr>
        <w:t xml:space="preserve"> </w:t>
      </w:r>
      <w:r w:rsidRPr="00407DF7">
        <w:rPr>
          <w:rFonts w:asciiTheme="minorHAnsi" w:hAnsiTheme="minorHAnsi" w:cstheme="minorHAnsi"/>
          <w:lang w:eastAsia="sl-SI"/>
        </w:rPr>
        <w:t xml:space="preserve">% </w:t>
      </w:r>
      <w:r w:rsidRPr="00AB495F">
        <w:rPr>
          <w:rFonts w:asciiTheme="minorHAnsi" w:hAnsiTheme="minorHAnsi" w:cstheme="minorHAnsi"/>
          <w:lang w:eastAsia="sl-SI"/>
        </w:rPr>
        <w:t>–</w:t>
      </w:r>
      <w:r w:rsidRPr="00407DF7">
        <w:rPr>
          <w:rFonts w:asciiTheme="minorHAnsi" w:hAnsiTheme="minorHAnsi" w:cstheme="minorHAnsi"/>
          <w:lang w:eastAsia="sl-SI"/>
        </w:rPr>
        <w:t xml:space="preserve"> ni izvedeno.</w:t>
      </w:r>
    </w:p>
    <w:p w:rsidR="00306330" w:rsidRDefault="00306330" w:rsidP="00053C36">
      <w:pPr>
        <w:suppressAutoHyphens w:val="0"/>
        <w:spacing w:line="276" w:lineRule="auto"/>
        <w:rPr>
          <w:lang w:eastAsia="sl-SI"/>
        </w:rPr>
      </w:pPr>
    </w:p>
    <w:p w:rsidR="00053C36" w:rsidRPr="00407DF7" w:rsidRDefault="00053C36" w:rsidP="00306330">
      <w:pPr>
        <w:suppressAutoHyphens w:val="0"/>
        <w:spacing w:line="276" w:lineRule="auto"/>
        <w:jc w:val="center"/>
        <w:rPr>
          <w:lang w:eastAsia="sl-SI"/>
        </w:rPr>
      </w:pPr>
      <w:r>
        <w:rPr>
          <w:noProof/>
          <w:lang w:eastAsia="sl-SI"/>
        </w:rPr>
        <w:drawing>
          <wp:inline distT="0" distB="0" distL="0" distR="0" wp14:anchorId="23187418" wp14:editId="7C2A8E03">
            <wp:extent cx="3990814" cy="2222983"/>
            <wp:effectExtent l="0" t="0" r="0" b="635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90253" cy="2222671"/>
                    </a:xfrm>
                    <a:prstGeom prst="rect">
                      <a:avLst/>
                    </a:prstGeom>
                    <a:noFill/>
                  </pic:spPr>
                </pic:pic>
              </a:graphicData>
            </a:graphic>
          </wp:inline>
        </w:drawing>
      </w:r>
    </w:p>
    <w:p w:rsidR="00306330" w:rsidRPr="00964A49" w:rsidRDefault="00964A49" w:rsidP="00964A49">
      <w:pPr>
        <w:pStyle w:val="Napis"/>
        <w:jc w:val="both"/>
        <w:rPr>
          <w:b w:val="0"/>
          <w:i/>
          <w:color w:val="auto"/>
          <w:sz w:val="20"/>
          <w:szCs w:val="20"/>
        </w:rPr>
      </w:pPr>
      <w:bookmarkStart w:id="39" w:name="_Toc28339612"/>
      <w:r w:rsidRPr="00964A49">
        <w:rPr>
          <w:b w:val="0"/>
          <w:i/>
          <w:color w:val="auto"/>
          <w:sz w:val="20"/>
          <w:szCs w:val="20"/>
        </w:rPr>
        <w:t xml:space="preserve">Slika </w:t>
      </w:r>
      <w:r w:rsidRPr="00964A49">
        <w:rPr>
          <w:b w:val="0"/>
          <w:i/>
          <w:color w:val="auto"/>
          <w:sz w:val="20"/>
          <w:szCs w:val="20"/>
        </w:rPr>
        <w:fldChar w:fldCharType="begin"/>
      </w:r>
      <w:r w:rsidRPr="00964A49">
        <w:rPr>
          <w:b w:val="0"/>
          <w:i/>
          <w:color w:val="auto"/>
          <w:sz w:val="20"/>
          <w:szCs w:val="20"/>
        </w:rPr>
        <w:instrText xml:space="preserve"> SEQ Slika \* ARABIC </w:instrText>
      </w:r>
      <w:r w:rsidRPr="00964A49">
        <w:rPr>
          <w:b w:val="0"/>
          <w:i/>
          <w:color w:val="auto"/>
          <w:sz w:val="20"/>
          <w:szCs w:val="20"/>
        </w:rPr>
        <w:fldChar w:fldCharType="separate"/>
      </w:r>
      <w:r w:rsidR="005A63CA">
        <w:rPr>
          <w:b w:val="0"/>
          <w:i/>
          <w:noProof/>
          <w:color w:val="auto"/>
          <w:sz w:val="20"/>
          <w:szCs w:val="20"/>
        </w:rPr>
        <w:t>19</w:t>
      </w:r>
      <w:r w:rsidRPr="00964A49">
        <w:rPr>
          <w:b w:val="0"/>
          <w:i/>
          <w:color w:val="auto"/>
          <w:sz w:val="20"/>
          <w:szCs w:val="20"/>
        </w:rPr>
        <w:fldChar w:fldCharType="end"/>
      </w:r>
      <w:r w:rsidR="00306330" w:rsidRPr="00964A49">
        <w:rPr>
          <w:b w:val="0"/>
          <w:i/>
          <w:color w:val="auto"/>
          <w:sz w:val="20"/>
          <w:szCs w:val="20"/>
        </w:rPr>
        <w:t>: Doseganje ciljnih vrednosti KOPOP operacij (</w:t>
      </w:r>
      <w:r w:rsidRPr="00964A49">
        <w:rPr>
          <w:b w:val="0"/>
          <w:i/>
          <w:color w:val="auto"/>
          <w:sz w:val="20"/>
          <w:szCs w:val="20"/>
        </w:rPr>
        <w:t xml:space="preserve">PUN </w:t>
      </w:r>
      <w:r w:rsidR="00306330" w:rsidRPr="00964A49">
        <w:rPr>
          <w:b w:val="0"/>
          <w:i/>
          <w:color w:val="auto"/>
          <w:sz w:val="20"/>
          <w:szCs w:val="20"/>
        </w:rPr>
        <w:t>6.3 »Ciljne površine KOPOP«) PUN 2015</w:t>
      </w:r>
      <w:r w:rsidR="00151872" w:rsidRPr="00964A49">
        <w:rPr>
          <w:b w:val="0"/>
          <w:i/>
          <w:color w:val="auto"/>
          <w:sz w:val="20"/>
          <w:szCs w:val="20"/>
        </w:rPr>
        <w:t xml:space="preserve"> – </w:t>
      </w:r>
      <w:r>
        <w:rPr>
          <w:b w:val="0"/>
          <w:i/>
          <w:color w:val="auto"/>
          <w:sz w:val="20"/>
          <w:szCs w:val="20"/>
        </w:rPr>
        <w:tab/>
      </w:r>
      <w:r w:rsidR="00306330" w:rsidRPr="00964A49">
        <w:rPr>
          <w:b w:val="0"/>
          <w:i/>
          <w:color w:val="auto"/>
          <w:sz w:val="20"/>
          <w:szCs w:val="20"/>
        </w:rPr>
        <w:t>2020 v letu 2018.</w:t>
      </w:r>
      <w:bookmarkEnd w:id="39"/>
    </w:p>
    <w:p w:rsidR="00306330" w:rsidRPr="00407DF7" w:rsidRDefault="00306330" w:rsidP="00306330">
      <w:pPr>
        <w:suppressAutoHyphens w:val="0"/>
        <w:spacing w:line="276" w:lineRule="auto"/>
        <w:jc w:val="both"/>
        <w:rPr>
          <w:rFonts w:asciiTheme="minorHAnsi" w:hAnsiTheme="minorHAnsi" w:cstheme="minorHAnsi"/>
          <w:lang w:eastAsia="sl-SI"/>
        </w:rPr>
      </w:pPr>
      <w:r>
        <w:rPr>
          <w:rFonts w:asciiTheme="minorHAnsi" w:hAnsiTheme="minorHAnsi" w:cstheme="minorHAnsi"/>
          <w:lang w:eastAsia="sl-SI"/>
        </w:rPr>
        <w:t>V</w:t>
      </w:r>
      <w:r w:rsidRPr="00407DF7">
        <w:rPr>
          <w:rFonts w:asciiTheme="minorHAnsi" w:hAnsiTheme="minorHAnsi" w:cstheme="minorHAnsi"/>
          <w:lang w:eastAsia="sl-SI"/>
        </w:rPr>
        <w:t xml:space="preserve"> 60 % </w:t>
      </w:r>
      <w:r>
        <w:rPr>
          <w:rFonts w:asciiTheme="minorHAnsi" w:hAnsiTheme="minorHAnsi" w:cstheme="minorHAnsi"/>
          <w:lang w:eastAsia="sl-SI"/>
        </w:rPr>
        <w:t xml:space="preserve">zgoraj omenjenih območij </w:t>
      </w:r>
      <w:r w:rsidRPr="00407DF7">
        <w:rPr>
          <w:rFonts w:asciiTheme="minorHAnsi" w:hAnsiTheme="minorHAnsi" w:cstheme="minorHAnsi"/>
          <w:lang w:eastAsia="sl-SI"/>
        </w:rPr>
        <w:t xml:space="preserve">so ciljne vrednosti </w:t>
      </w:r>
      <w:r>
        <w:rPr>
          <w:rFonts w:asciiTheme="minorHAnsi" w:hAnsiTheme="minorHAnsi" w:cstheme="minorHAnsi"/>
          <w:lang w:eastAsia="sl-SI"/>
        </w:rPr>
        <w:t xml:space="preserve">vpisa v KOPOP ukrepe </w:t>
      </w:r>
      <w:r w:rsidRPr="00407DF7">
        <w:rPr>
          <w:rFonts w:asciiTheme="minorHAnsi" w:hAnsiTheme="minorHAnsi" w:cstheme="minorHAnsi"/>
          <w:lang w:eastAsia="sl-SI"/>
        </w:rPr>
        <w:t xml:space="preserve">dosežene največ polovično, v preko 30 % </w:t>
      </w:r>
      <w:r>
        <w:rPr>
          <w:rFonts w:asciiTheme="minorHAnsi" w:hAnsiTheme="minorHAnsi" w:cstheme="minorHAnsi"/>
          <w:lang w:eastAsia="sl-SI"/>
        </w:rPr>
        <w:t xml:space="preserve">območjih </w:t>
      </w:r>
      <w:r w:rsidRPr="00407DF7">
        <w:rPr>
          <w:rFonts w:asciiTheme="minorHAnsi" w:hAnsiTheme="minorHAnsi" w:cstheme="minorHAnsi"/>
          <w:lang w:eastAsia="sl-SI"/>
        </w:rPr>
        <w:t xml:space="preserve">pa vpisa </w:t>
      </w:r>
      <w:r>
        <w:rPr>
          <w:rFonts w:asciiTheme="minorHAnsi" w:hAnsiTheme="minorHAnsi" w:cstheme="minorHAnsi"/>
          <w:lang w:eastAsia="sl-SI"/>
        </w:rPr>
        <w:t xml:space="preserve">v te ukrepe </w:t>
      </w:r>
      <w:r w:rsidRPr="00407DF7">
        <w:rPr>
          <w:rFonts w:asciiTheme="minorHAnsi" w:hAnsiTheme="minorHAnsi" w:cstheme="minorHAnsi"/>
          <w:lang w:eastAsia="sl-SI"/>
        </w:rPr>
        <w:t xml:space="preserve">ni </w:t>
      </w:r>
      <w:r w:rsidRPr="007915A2">
        <w:rPr>
          <w:rFonts w:asciiTheme="minorHAnsi" w:hAnsiTheme="minorHAnsi" w:cstheme="minorHAnsi"/>
          <w:lang w:eastAsia="sl-SI"/>
        </w:rPr>
        <w:t>bilo</w:t>
      </w:r>
      <w:r w:rsidR="00641DAE" w:rsidRPr="007915A2">
        <w:rPr>
          <w:rFonts w:asciiTheme="minorHAnsi" w:hAnsiTheme="minorHAnsi" w:cstheme="minorHAnsi"/>
          <w:lang w:eastAsia="sl-SI"/>
        </w:rPr>
        <w:t xml:space="preserve"> (</w:t>
      </w:r>
      <w:r w:rsidR="007915A2" w:rsidRPr="007915A2">
        <w:rPr>
          <w:rFonts w:asciiTheme="minorHAnsi" w:hAnsiTheme="minorHAnsi" w:cstheme="minorHAnsi"/>
          <w:lang w:eastAsia="sl-SI"/>
        </w:rPr>
        <w:t>s</w:t>
      </w:r>
      <w:r w:rsidR="00641DAE" w:rsidRPr="007915A2">
        <w:rPr>
          <w:rFonts w:asciiTheme="minorHAnsi" w:hAnsiTheme="minorHAnsi" w:cstheme="minorHAnsi"/>
          <w:lang w:eastAsia="sl-SI"/>
        </w:rPr>
        <w:t>lika 1</w:t>
      </w:r>
      <w:r w:rsidR="00A31D64">
        <w:rPr>
          <w:rFonts w:asciiTheme="minorHAnsi" w:hAnsiTheme="minorHAnsi" w:cstheme="minorHAnsi"/>
          <w:lang w:eastAsia="sl-SI"/>
        </w:rPr>
        <w:t>9</w:t>
      </w:r>
      <w:r w:rsidRPr="007915A2">
        <w:rPr>
          <w:rFonts w:asciiTheme="minorHAnsi" w:hAnsiTheme="minorHAnsi" w:cstheme="minorHAnsi"/>
          <w:lang w:eastAsia="sl-SI"/>
        </w:rPr>
        <w:t>). Pri</w:t>
      </w:r>
      <w:r w:rsidRPr="00407DF7">
        <w:rPr>
          <w:rFonts w:asciiTheme="minorHAnsi" w:hAnsiTheme="minorHAnsi" w:cstheme="minorHAnsi"/>
          <w:lang w:eastAsia="sl-SI"/>
        </w:rPr>
        <w:t xml:space="preserve"> slednjih gre večinoma za majhna območja.</w:t>
      </w:r>
    </w:p>
    <w:p w:rsidR="00306330" w:rsidRPr="00407DF7" w:rsidRDefault="00306330" w:rsidP="00306330">
      <w:pPr>
        <w:suppressAutoHyphens w:val="0"/>
        <w:spacing w:line="276" w:lineRule="auto"/>
        <w:jc w:val="both"/>
        <w:rPr>
          <w:rFonts w:asciiTheme="minorHAnsi" w:hAnsiTheme="minorHAnsi" w:cstheme="minorHAnsi"/>
          <w:lang w:eastAsia="sl-SI"/>
        </w:rPr>
      </w:pPr>
    </w:p>
    <w:p w:rsidR="004534BD" w:rsidRDefault="004534BD" w:rsidP="004534BD">
      <w:pPr>
        <w:suppressAutoHyphens w:val="0"/>
        <w:spacing w:line="276" w:lineRule="auto"/>
        <w:jc w:val="both"/>
        <w:rPr>
          <w:rFonts w:asciiTheme="minorHAnsi" w:hAnsiTheme="minorHAnsi" w:cstheme="minorHAnsi"/>
          <w:lang w:eastAsia="sl-SI"/>
        </w:rPr>
      </w:pPr>
      <w:r w:rsidRPr="00407DF7">
        <w:rPr>
          <w:rFonts w:asciiTheme="minorHAnsi" w:hAnsiTheme="minorHAnsi" w:cstheme="minorHAnsi"/>
          <w:lang w:eastAsia="sl-SI"/>
        </w:rPr>
        <w:t>Za posamezno KOPOP operacijo, ki ima ciljne vredno</w:t>
      </w:r>
      <w:r>
        <w:rPr>
          <w:rFonts w:asciiTheme="minorHAnsi" w:hAnsiTheme="minorHAnsi" w:cstheme="minorHAnsi"/>
          <w:lang w:eastAsia="sl-SI"/>
        </w:rPr>
        <w:t>sti določene v PUN prilogi 6.3,</w:t>
      </w:r>
      <w:r w:rsidRPr="00407DF7">
        <w:rPr>
          <w:rFonts w:asciiTheme="minorHAnsi" w:hAnsiTheme="minorHAnsi" w:cstheme="minorHAnsi"/>
          <w:lang w:eastAsia="sl-SI"/>
        </w:rPr>
        <w:t xml:space="preserve"> je bil narejen tudi pregled obsega kmetijskih površin z vpisanimi KOPOP operacijami. Skupne (seštete) vrednosti (ciljne in dosežene z vpisi do konca leta 201</w:t>
      </w:r>
      <w:r>
        <w:rPr>
          <w:rFonts w:asciiTheme="minorHAnsi" w:hAnsiTheme="minorHAnsi" w:cstheme="minorHAnsi"/>
          <w:lang w:eastAsia="sl-SI"/>
        </w:rPr>
        <w:t>8</w:t>
      </w:r>
      <w:r w:rsidRPr="00407DF7">
        <w:rPr>
          <w:rFonts w:asciiTheme="minorHAnsi" w:hAnsiTheme="minorHAnsi" w:cstheme="minorHAnsi"/>
          <w:lang w:eastAsia="sl-SI"/>
        </w:rPr>
        <w:t>) za posamezno operacijo so predstavljene v tabeli.</w:t>
      </w:r>
      <w:r>
        <w:rPr>
          <w:rFonts w:asciiTheme="minorHAnsi" w:hAnsiTheme="minorHAnsi" w:cstheme="minorHAnsi"/>
          <w:lang w:eastAsia="sl-SI"/>
        </w:rPr>
        <w:t xml:space="preserve"> </w:t>
      </w:r>
      <w:r w:rsidRPr="007C1291">
        <w:rPr>
          <w:rFonts w:asciiTheme="minorHAnsi" w:hAnsiTheme="minorHAnsi" w:cstheme="minorHAnsi"/>
          <w:lang w:eastAsia="sl-SI"/>
        </w:rPr>
        <w:t xml:space="preserve">Analiza vključenosti kmetov v </w:t>
      </w:r>
      <w:r>
        <w:rPr>
          <w:rFonts w:asciiTheme="minorHAnsi" w:hAnsiTheme="minorHAnsi" w:cstheme="minorHAnsi"/>
          <w:lang w:eastAsia="sl-SI"/>
        </w:rPr>
        <w:t xml:space="preserve">ciljne naravovarstvene </w:t>
      </w:r>
      <w:r w:rsidRPr="007C1291">
        <w:rPr>
          <w:rFonts w:asciiTheme="minorHAnsi" w:hAnsiTheme="minorHAnsi" w:cstheme="minorHAnsi"/>
          <w:lang w:eastAsia="sl-SI"/>
        </w:rPr>
        <w:t>operacije</w:t>
      </w:r>
      <w:r>
        <w:rPr>
          <w:rFonts w:asciiTheme="minorHAnsi" w:hAnsiTheme="minorHAnsi" w:cstheme="minorHAnsi"/>
          <w:lang w:eastAsia="sl-SI"/>
        </w:rPr>
        <w:t xml:space="preserve"> (HAB, MET, VTR, STE)</w:t>
      </w:r>
      <w:r w:rsidRPr="007C1291">
        <w:rPr>
          <w:rFonts w:asciiTheme="minorHAnsi" w:hAnsiTheme="minorHAnsi" w:cstheme="minorHAnsi"/>
          <w:lang w:eastAsia="sl-SI"/>
        </w:rPr>
        <w:t xml:space="preserve"> je</w:t>
      </w:r>
      <w:r>
        <w:rPr>
          <w:rFonts w:asciiTheme="minorHAnsi" w:hAnsiTheme="minorHAnsi" w:cstheme="minorHAnsi"/>
          <w:lang w:eastAsia="sl-SI"/>
        </w:rPr>
        <w:t xml:space="preserve"> sicer</w:t>
      </w:r>
      <w:r w:rsidRPr="007C1291">
        <w:rPr>
          <w:rFonts w:asciiTheme="minorHAnsi" w:hAnsiTheme="minorHAnsi" w:cstheme="minorHAnsi"/>
          <w:lang w:eastAsia="sl-SI"/>
        </w:rPr>
        <w:t xml:space="preserve"> pokazala na </w:t>
      </w:r>
      <w:r>
        <w:rPr>
          <w:rFonts w:asciiTheme="minorHAnsi" w:hAnsiTheme="minorHAnsi" w:cstheme="minorHAnsi"/>
          <w:lang w:eastAsia="sl-SI"/>
        </w:rPr>
        <w:t xml:space="preserve">vsakoletno </w:t>
      </w:r>
      <w:r w:rsidRPr="007C1291">
        <w:rPr>
          <w:rFonts w:asciiTheme="minorHAnsi" w:hAnsiTheme="minorHAnsi" w:cstheme="minorHAnsi"/>
          <w:lang w:eastAsia="sl-SI"/>
        </w:rPr>
        <w:t xml:space="preserve">rast vpisa v </w:t>
      </w:r>
      <w:r>
        <w:rPr>
          <w:rFonts w:asciiTheme="minorHAnsi" w:hAnsiTheme="minorHAnsi" w:cstheme="minorHAnsi"/>
          <w:lang w:eastAsia="sl-SI"/>
        </w:rPr>
        <w:t xml:space="preserve">te </w:t>
      </w:r>
      <w:r w:rsidRPr="007C1291">
        <w:rPr>
          <w:rFonts w:asciiTheme="minorHAnsi" w:hAnsiTheme="minorHAnsi" w:cstheme="minorHAnsi"/>
          <w:lang w:eastAsia="sl-SI"/>
        </w:rPr>
        <w:t>naravovarstvene operacije</w:t>
      </w:r>
      <w:r>
        <w:rPr>
          <w:rFonts w:asciiTheme="minorHAnsi" w:hAnsiTheme="minorHAnsi" w:cstheme="minorHAnsi"/>
          <w:lang w:eastAsia="sl-SI"/>
        </w:rPr>
        <w:t>, a je vključenost na večini območij  še vedno nizka glede na zastavljene cilje v PUN</w:t>
      </w:r>
      <w:r w:rsidRPr="007C1291">
        <w:rPr>
          <w:rFonts w:asciiTheme="minorHAnsi" w:hAnsiTheme="minorHAnsi" w:cstheme="minorHAnsi"/>
          <w:lang w:eastAsia="sl-SI"/>
        </w:rPr>
        <w:t>.</w:t>
      </w:r>
    </w:p>
    <w:p w:rsidR="00306330" w:rsidRDefault="00306330" w:rsidP="00306330">
      <w:pPr>
        <w:suppressAutoHyphens w:val="0"/>
        <w:spacing w:line="276" w:lineRule="auto"/>
        <w:jc w:val="both"/>
        <w:rPr>
          <w:rFonts w:asciiTheme="minorHAnsi" w:hAnsiTheme="minorHAnsi" w:cstheme="minorHAnsi"/>
          <w:lang w:eastAsia="sl-SI"/>
        </w:rPr>
      </w:pPr>
    </w:p>
    <w:p w:rsidR="00306330" w:rsidRPr="00907854" w:rsidRDefault="00907854" w:rsidP="00907854">
      <w:pPr>
        <w:pStyle w:val="Napis"/>
        <w:ind w:left="1440" w:hanging="1440"/>
        <w:rPr>
          <w:b w:val="0"/>
          <w:i/>
          <w:color w:val="auto"/>
          <w:sz w:val="20"/>
          <w:szCs w:val="20"/>
        </w:rPr>
      </w:pPr>
      <w:bookmarkStart w:id="40" w:name="_Toc28339617"/>
      <w:r w:rsidRPr="00907854">
        <w:rPr>
          <w:b w:val="0"/>
          <w:i/>
          <w:color w:val="auto"/>
          <w:sz w:val="20"/>
          <w:szCs w:val="20"/>
        </w:rPr>
        <w:t xml:space="preserve">Preglednica </w:t>
      </w:r>
      <w:r w:rsidRPr="00907854">
        <w:rPr>
          <w:b w:val="0"/>
          <w:i/>
          <w:color w:val="auto"/>
          <w:sz w:val="20"/>
          <w:szCs w:val="20"/>
        </w:rPr>
        <w:fldChar w:fldCharType="begin"/>
      </w:r>
      <w:r w:rsidRPr="00907854">
        <w:rPr>
          <w:b w:val="0"/>
          <w:i/>
          <w:color w:val="auto"/>
          <w:sz w:val="20"/>
          <w:szCs w:val="20"/>
        </w:rPr>
        <w:instrText xml:space="preserve"> SEQ Preglednica \* ARABIC </w:instrText>
      </w:r>
      <w:r w:rsidRPr="00907854">
        <w:rPr>
          <w:b w:val="0"/>
          <w:i/>
          <w:color w:val="auto"/>
          <w:sz w:val="20"/>
          <w:szCs w:val="20"/>
        </w:rPr>
        <w:fldChar w:fldCharType="separate"/>
      </w:r>
      <w:r w:rsidR="00D22DC7">
        <w:rPr>
          <w:b w:val="0"/>
          <w:i/>
          <w:noProof/>
          <w:color w:val="auto"/>
          <w:sz w:val="20"/>
          <w:szCs w:val="20"/>
        </w:rPr>
        <w:t>3</w:t>
      </w:r>
      <w:r w:rsidRPr="00907854">
        <w:rPr>
          <w:b w:val="0"/>
          <w:i/>
          <w:color w:val="auto"/>
          <w:sz w:val="20"/>
          <w:szCs w:val="20"/>
        </w:rPr>
        <w:fldChar w:fldCharType="end"/>
      </w:r>
      <w:r w:rsidR="00306330" w:rsidRPr="00907854">
        <w:rPr>
          <w:b w:val="0"/>
          <w:i/>
          <w:color w:val="auto"/>
          <w:sz w:val="20"/>
          <w:szCs w:val="20"/>
        </w:rPr>
        <w:t xml:space="preserve">: </w:t>
      </w:r>
      <w:r>
        <w:rPr>
          <w:b w:val="0"/>
          <w:i/>
          <w:color w:val="auto"/>
          <w:sz w:val="20"/>
          <w:szCs w:val="20"/>
        </w:rPr>
        <w:tab/>
      </w:r>
      <w:r w:rsidR="00306330" w:rsidRPr="00907854">
        <w:rPr>
          <w:b w:val="0"/>
          <w:i/>
          <w:color w:val="auto"/>
          <w:sz w:val="20"/>
          <w:szCs w:val="20"/>
        </w:rPr>
        <w:t>Doseganje vpisa v KOPOP ukrepe (v letu 2018) skladno s ciljnimi vrednosti določenimi v prilogi PUN 6.3 »Ciljne površine KOPOP«.</w:t>
      </w:r>
      <w:bookmarkEnd w:id="40"/>
      <w:r w:rsidR="00306330" w:rsidRPr="00907854">
        <w:rPr>
          <w:b w:val="0"/>
          <w:i/>
          <w:color w:val="auto"/>
          <w:sz w:val="20"/>
          <w:szCs w:val="20"/>
        </w:rPr>
        <w:t xml:space="preserve"> </w:t>
      </w:r>
    </w:p>
    <w:tbl>
      <w:tblPr>
        <w:tblStyle w:val="Svetelseznampoudarek5"/>
        <w:tblW w:w="8505" w:type="dxa"/>
        <w:tblInd w:w="108" w:type="dxa"/>
        <w:tblLook w:val="04A0" w:firstRow="1" w:lastRow="0" w:firstColumn="1" w:lastColumn="0" w:noHBand="0" w:noVBand="1"/>
      </w:tblPr>
      <w:tblGrid>
        <w:gridCol w:w="1158"/>
        <w:gridCol w:w="1252"/>
        <w:gridCol w:w="1166"/>
        <w:gridCol w:w="1265"/>
        <w:gridCol w:w="1275"/>
        <w:gridCol w:w="1133"/>
        <w:gridCol w:w="1256"/>
      </w:tblGrid>
      <w:tr w:rsidR="00306330" w:rsidRPr="00964A49" w:rsidTr="00907854">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158" w:type="dxa"/>
            <w:hideMark/>
          </w:tcPr>
          <w:p w:rsidR="00306330" w:rsidRPr="00964A49" w:rsidRDefault="00306330" w:rsidP="004003DD">
            <w:pPr>
              <w:spacing w:line="276" w:lineRule="auto"/>
              <w:rPr>
                <w:rFonts w:cstheme="minorHAnsi"/>
                <w:b w:val="0"/>
                <w:bCs w:val="0"/>
                <w:sz w:val="20"/>
                <w:szCs w:val="20"/>
                <w:lang w:eastAsia="sl-SI"/>
              </w:rPr>
            </w:pPr>
            <w:r w:rsidRPr="00964A49">
              <w:rPr>
                <w:rFonts w:cstheme="minorHAnsi"/>
                <w:sz w:val="20"/>
                <w:szCs w:val="20"/>
                <w:lang w:eastAsia="sl-SI"/>
              </w:rPr>
              <w:t>Operacija</w:t>
            </w:r>
          </w:p>
        </w:tc>
        <w:tc>
          <w:tcPr>
            <w:tcW w:w="1252" w:type="dxa"/>
            <w:hideMark/>
          </w:tcPr>
          <w:p w:rsidR="00306330" w:rsidRPr="00964A49" w:rsidRDefault="00306330" w:rsidP="004003DD">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eastAsia="sl-SI"/>
              </w:rPr>
            </w:pPr>
            <w:r w:rsidRPr="00964A49">
              <w:rPr>
                <w:rFonts w:cstheme="minorHAnsi"/>
                <w:sz w:val="20"/>
                <w:szCs w:val="20"/>
                <w:lang w:eastAsia="sl-SI"/>
              </w:rPr>
              <w:t>Ciljna vrednost 2020</w:t>
            </w:r>
          </w:p>
        </w:tc>
        <w:tc>
          <w:tcPr>
            <w:tcW w:w="1166" w:type="dxa"/>
          </w:tcPr>
          <w:p w:rsidR="00306330" w:rsidRPr="00964A49" w:rsidRDefault="00306330" w:rsidP="004003DD">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eastAsia="sl-SI"/>
              </w:rPr>
            </w:pPr>
            <w:r w:rsidRPr="00964A49">
              <w:rPr>
                <w:rFonts w:cstheme="minorHAnsi"/>
                <w:sz w:val="20"/>
                <w:szCs w:val="20"/>
                <w:lang w:eastAsia="sl-SI"/>
              </w:rPr>
              <w:t>Stanje leta 2015</w:t>
            </w:r>
          </w:p>
        </w:tc>
        <w:tc>
          <w:tcPr>
            <w:tcW w:w="1265" w:type="dxa"/>
          </w:tcPr>
          <w:p w:rsidR="00306330" w:rsidRPr="00964A49" w:rsidRDefault="00306330" w:rsidP="004003DD">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eastAsia="sl-SI"/>
              </w:rPr>
            </w:pPr>
            <w:r w:rsidRPr="00964A49">
              <w:rPr>
                <w:rFonts w:cstheme="minorHAnsi"/>
                <w:sz w:val="20"/>
                <w:szCs w:val="20"/>
                <w:lang w:eastAsia="sl-SI"/>
              </w:rPr>
              <w:t>Stanje leta 2016</w:t>
            </w:r>
          </w:p>
        </w:tc>
        <w:tc>
          <w:tcPr>
            <w:tcW w:w="1275" w:type="dxa"/>
            <w:hideMark/>
          </w:tcPr>
          <w:p w:rsidR="00306330" w:rsidRPr="00964A49" w:rsidRDefault="00306330" w:rsidP="004003DD">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eastAsia="sl-SI"/>
              </w:rPr>
            </w:pPr>
            <w:r w:rsidRPr="00964A49">
              <w:rPr>
                <w:rFonts w:cstheme="minorHAnsi"/>
                <w:sz w:val="20"/>
                <w:szCs w:val="20"/>
                <w:lang w:eastAsia="sl-SI"/>
              </w:rPr>
              <w:t>Stanje leta 2017</w:t>
            </w:r>
          </w:p>
        </w:tc>
        <w:tc>
          <w:tcPr>
            <w:tcW w:w="1133" w:type="dxa"/>
          </w:tcPr>
          <w:p w:rsidR="00306330" w:rsidRPr="00964A49" w:rsidRDefault="00306330" w:rsidP="004003DD">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eastAsia="sl-SI"/>
              </w:rPr>
            </w:pPr>
            <w:r w:rsidRPr="00964A49">
              <w:rPr>
                <w:rFonts w:cstheme="minorHAnsi"/>
                <w:sz w:val="20"/>
                <w:szCs w:val="20"/>
                <w:lang w:eastAsia="sl-SI"/>
              </w:rPr>
              <w:t>Stanje leta 2018</w:t>
            </w:r>
          </w:p>
        </w:tc>
        <w:tc>
          <w:tcPr>
            <w:tcW w:w="1256" w:type="dxa"/>
          </w:tcPr>
          <w:p w:rsidR="00306330" w:rsidRPr="00964A49" w:rsidRDefault="00306330" w:rsidP="004003DD">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lang w:eastAsia="sl-SI"/>
              </w:rPr>
            </w:pPr>
            <w:r w:rsidRPr="00964A49">
              <w:rPr>
                <w:rFonts w:cstheme="minorHAnsi"/>
                <w:sz w:val="20"/>
                <w:szCs w:val="20"/>
                <w:lang w:eastAsia="sl-SI"/>
              </w:rPr>
              <w:t>Leto 2018 - % dosežene ciljne vrednosti</w:t>
            </w:r>
          </w:p>
        </w:tc>
      </w:tr>
      <w:tr w:rsidR="00306330" w:rsidRPr="00964A49" w:rsidTr="0090785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58" w:type="dxa"/>
            <w:hideMark/>
          </w:tcPr>
          <w:p w:rsidR="00306330" w:rsidRPr="00964A49" w:rsidRDefault="00306330" w:rsidP="004003DD">
            <w:pPr>
              <w:spacing w:line="276" w:lineRule="auto"/>
              <w:rPr>
                <w:rFonts w:cstheme="minorHAnsi"/>
                <w:bCs w:val="0"/>
                <w:sz w:val="20"/>
                <w:szCs w:val="20"/>
                <w:lang w:eastAsia="sl-SI"/>
              </w:rPr>
            </w:pPr>
            <w:r w:rsidRPr="00964A49">
              <w:rPr>
                <w:rFonts w:cstheme="minorHAnsi"/>
                <w:sz w:val="20"/>
                <w:szCs w:val="20"/>
                <w:lang w:eastAsia="sl-SI"/>
              </w:rPr>
              <w:t>HAB</w:t>
            </w:r>
          </w:p>
        </w:tc>
        <w:tc>
          <w:tcPr>
            <w:tcW w:w="1252" w:type="dxa"/>
            <w:hideMark/>
          </w:tcPr>
          <w:p w:rsidR="00306330" w:rsidRPr="00964A49" w:rsidRDefault="006D09C3" w:rsidP="00151872">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lang w:eastAsia="sl-SI"/>
              </w:rPr>
            </w:pPr>
            <w:r>
              <w:rPr>
                <w:rFonts w:cstheme="minorHAnsi"/>
                <w:sz w:val="20"/>
                <w:szCs w:val="20"/>
                <w:lang w:eastAsia="sl-SI"/>
              </w:rPr>
              <w:t>20</w:t>
            </w:r>
            <w:r w:rsidR="007B55EF">
              <w:rPr>
                <w:rFonts w:cstheme="minorHAnsi"/>
                <w:sz w:val="20"/>
                <w:szCs w:val="20"/>
                <w:lang w:eastAsia="sl-SI"/>
              </w:rPr>
              <w:t>.</w:t>
            </w:r>
            <w:r>
              <w:rPr>
                <w:rFonts w:cstheme="minorHAnsi"/>
                <w:sz w:val="20"/>
                <w:szCs w:val="20"/>
                <w:lang w:eastAsia="sl-SI"/>
              </w:rPr>
              <w:t>043</w:t>
            </w:r>
            <w:r w:rsidR="00306330" w:rsidRPr="00964A49">
              <w:rPr>
                <w:rFonts w:cstheme="minorHAnsi"/>
                <w:sz w:val="20"/>
                <w:szCs w:val="20"/>
                <w:lang w:eastAsia="sl-SI"/>
              </w:rPr>
              <w:t xml:space="preserve"> ha</w:t>
            </w:r>
          </w:p>
        </w:tc>
        <w:tc>
          <w:tcPr>
            <w:tcW w:w="1166" w:type="dxa"/>
          </w:tcPr>
          <w:p w:rsidR="00306330" w:rsidRPr="00964A49" w:rsidRDefault="00306330" w:rsidP="00151872">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lang w:eastAsia="sl-SI"/>
              </w:rPr>
            </w:pPr>
            <w:r w:rsidRPr="00964A49">
              <w:rPr>
                <w:rFonts w:cstheme="minorHAnsi"/>
                <w:sz w:val="20"/>
                <w:szCs w:val="20"/>
                <w:lang w:eastAsia="sl-SI"/>
              </w:rPr>
              <w:t>3.200 ha</w:t>
            </w:r>
          </w:p>
        </w:tc>
        <w:tc>
          <w:tcPr>
            <w:tcW w:w="1265" w:type="dxa"/>
          </w:tcPr>
          <w:p w:rsidR="00306330" w:rsidRPr="00964A49" w:rsidRDefault="00306330" w:rsidP="00151872">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lang w:eastAsia="sl-SI"/>
              </w:rPr>
            </w:pPr>
            <w:r w:rsidRPr="00964A49">
              <w:rPr>
                <w:rFonts w:cstheme="minorHAnsi"/>
                <w:sz w:val="20"/>
                <w:szCs w:val="20"/>
                <w:lang w:eastAsia="sl-SI"/>
              </w:rPr>
              <w:t>3.641 ha</w:t>
            </w:r>
          </w:p>
        </w:tc>
        <w:tc>
          <w:tcPr>
            <w:tcW w:w="1275" w:type="dxa"/>
            <w:hideMark/>
          </w:tcPr>
          <w:p w:rsidR="00306330" w:rsidRPr="00964A49" w:rsidRDefault="00306330" w:rsidP="00151872">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lang w:eastAsia="sl-SI"/>
              </w:rPr>
            </w:pPr>
            <w:r w:rsidRPr="00964A49">
              <w:rPr>
                <w:rFonts w:cstheme="minorHAnsi"/>
                <w:sz w:val="20"/>
                <w:szCs w:val="20"/>
                <w:lang w:eastAsia="sl-SI"/>
              </w:rPr>
              <w:t>3.872 ha</w:t>
            </w:r>
          </w:p>
        </w:tc>
        <w:tc>
          <w:tcPr>
            <w:tcW w:w="1133" w:type="dxa"/>
          </w:tcPr>
          <w:p w:rsidR="00306330" w:rsidRPr="007B55EF" w:rsidRDefault="00306330" w:rsidP="00151872">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Cs/>
                <w:sz w:val="20"/>
                <w:szCs w:val="20"/>
                <w:lang w:eastAsia="sl-SI"/>
              </w:rPr>
            </w:pPr>
            <w:r w:rsidRPr="007B55EF">
              <w:rPr>
                <w:rFonts w:cstheme="minorHAnsi"/>
                <w:bCs/>
                <w:sz w:val="20"/>
                <w:szCs w:val="20"/>
                <w:lang w:eastAsia="sl-SI"/>
              </w:rPr>
              <w:t>4.625 ha</w:t>
            </w:r>
          </w:p>
        </w:tc>
        <w:tc>
          <w:tcPr>
            <w:tcW w:w="1256" w:type="dxa"/>
          </w:tcPr>
          <w:p w:rsidR="00306330" w:rsidRPr="00964A49" w:rsidRDefault="00306330" w:rsidP="004003DD">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sl-SI"/>
              </w:rPr>
            </w:pPr>
            <w:r w:rsidRPr="00964A49">
              <w:rPr>
                <w:rFonts w:cstheme="minorHAnsi"/>
                <w:sz w:val="20"/>
                <w:szCs w:val="20"/>
                <w:lang w:eastAsia="sl-SI"/>
              </w:rPr>
              <w:t>23%</w:t>
            </w:r>
          </w:p>
        </w:tc>
      </w:tr>
      <w:tr w:rsidR="00306330" w:rsidRPr="00964A49" w:rsidTr="00907854">
        <w:trPr>
          <w:trHeight w:val="315"/>
        </w:trPr>
        <w:tc>
          <w:tcPr>
            <w:cnfStyle w:val="001000000000" w:firstRow="0" w:lastRow="0" w:firstColumn="1" w:lastColumn="0" w:oddVBand="0" w:evenVBand="0" w:oddHBand="0" w:evenHBand="0" w:firstRowFirstColumn="0" w:firstRowLastColumn="0" w:lastRowFirstColumn="0" w:lastRowLastColumn="0"/>
            <w:tcW w:w="1158" w:type="dxa"/>
            <w:hideMark/>
          </w:tcPr>
          <w:p w:rsidR="00306330" w:rsidRPr="00964A49" w:rsidRDefault="00306330" w:rsidP="004003DD">
            <w:pPr>
              <w:spacing w:line="276" w:lineRule="auto"/>
              <w:rPr>
                <w:rFonts w:cstheme="minorHAnsi"/>
                <w:bCs w:val="0"/>
                <w:sz w:val="20"/>
                <w:szCs w:val="20"/>
                <w:lang w:eastAsia="sl-SI"/>
              </w:rPr>
            </w:pPr>
            <w:r w:rsidRPr="00964A49">
              <w:rPr>
                <w:rFonts w:cstheme="minorHAnsi"/>
                <w:sz w:val="20"/>
                <w:szCs w:val="20"/>
                <w:lang w:eastAsia="sl-SI"/>
              </w:rPr>
              <w:t>MET</w:t>
            </w:r>
          </w:p>
        </w:tc>
        <w:tc>
          <w:tcPr>
            <w:tcW w:w="1252" w:type="dxa"/>
            <w:hideMark/>
          </w:tcPr>
          <w:p w:rsidR="00306330" w:rsidRPr="00964A49" w:rsidRDefault="00306330" w:rsidP="00151872">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lang w:eastAsia="sl-SI"/>
              </w:rPr>
            </w:pPr>
            <w:r w:rsidRPr="00964A49">
              <w:rPr>
                <w:rFonts w:cstheme="minorHAnsi"/>
                <w:sz w:val="20"/>
                <w:szCs w:val="20"/>
                <w:lang w:eastAsia="sl-SI"/>
              </w:rPr>
              <w:t>1.448 ha</w:t>
            </w:r>
          </w:p>
        </w:tc>
        <w:tc>
          <w:tcPr>
            <w:tcW w:w="1166" w:type="dxa"/>
          </w:tcPr>
          <w:p w:rsidR="00306330" w:rsidRPr="00964A49" w:rsidRDefault="00306330" w:rsidP="00151872">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lang w:eastAsia="sl-SI"/>
              </w:rPr>
            </w:pPr>
            <w:r w:rsidRPr="00964A49">
              <w:rPr>
                <w:rFonts w:cstheme="minorHAnsi"/>
                <w:sz w:val="20"/>
                <w:szCs w:val="20"/>
                <w:lang w:eastAsia="sl-SI"/>
              </w:rPr>
              <w:t>468 ha</w:t>
            </w:r>
          </w:p>
        </w:tc>
        <w:tc>
          <w:tcPr>
            <w:tcW w:w="1265" w:type="dxa"/>
          </w:tcPr>
          <w:p w:rsidR="00306330" w:rsidRPr="00964A49" w:rsidRDefault="00306330" w:rsidP="00151872">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lang w:eastAsia="sl-SI"/>
              </w:rPr>
            </w:pPr>
            <w:r w:rsidRPr="00964A49">
              <w:rPr>
                <w:rFonts w:cstheme="minorHAnsi"/>
                <w:sz w:val="20"/>
                <w:szCs w:val="20"/>
                <w:lang w:eastAsia="sl-SI"/>
              </w:rPr>
              <w:t>582 ha</w:t>
            </w:r>
          </w:p>
        </w:tc>
        <w:tc>
          <w:tcPr>
            <w:tcW w:w="1275" w:type="dxa"/>
            <w:hideMark/>
          </w:tcPr>
          <w:p w:rsidR="00306330" w:rsidRPr="00964A49" w:rsidRDefault="00306330" w:rsidP="00151872">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lang w:eastAsia="sl-SI"/>
              </w:rPr>
            </w:pPr>
            <w:r w:rsidRPr="00964A49">
              <w:rPr>
                <w:rFonts w:cstheme="minorHAnsi"/>
                <w:sz w:val="20"/>
                <w:szCs w:val="20"/>
                <w:lang w:eastAsia="sl-SI"/>
              </w:rPr>
              <w:t>614 ha</w:t>
            </w:r>
          </w:p>
        </w:tc>
        <w:tc>
          <w:tcPr>
            <w:tcW w:w="1133" w:type="dxa"/>
          </w:tcPr>
          <w:p w:rsidR="00306330" w:rsidRPr="007B55EF" w:rsidRDefault="00306330" w:rsidP="00151872">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bCs/>
                <w:sz w:val="20"/>
                <w:szCs w:val="20"/>
                <w:lang w:eastAsia="sl-SI"/>
              </w:rPr>
            </w:pPr>
            <w:r w:rsidRPr="007B55EF">
              <w:rPr>
                <w:rFonts w:cstheme="minorHAnsi"/>
                <w:bCs/>
                <w:sz w:val="20"/>
                <w:szCs w:val="20"/>
                <w:lang w:eastAsia="sl-SI"/>
              </w:rPr>
              <w:t>610 ha</w:t>
            </w:r>
          </w:p>
        </w:tc>
        <w:tc>
          <w:tcPr>
            <w:tcW w:w="1256" w:type="dxa"/>
          </w:tcPr>
          <w:p w:rsidR="00306330" w:rsidRPr="00964A49" w:rsidRDefault="00306330" w:rsidP="004003D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sl-SI"/>
              </w:rPr>
            </w:pPr>
            <w:r w:rsidRPr="00964A49">
              <w:rPr>
                <w:rFonts w:cstheme="minorHAnsi"/>
                <w:sz w:val="20"/>
                <w:szCs w:val="20"/>
                <w:lang w:eastAsia="sl-SI"/>
              </w:rPr>
              <w:t>42%</w:t>
            </w:r>
          </w:p>
        </w:tc>
      </w:tr>
      <w:tr w:rsidR="00306330" w:rsidRPr="00964A49" w:rsidTr="0090785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58" w:type="dxa"/>
            <w:hideMark/>
          </w:tcPr>
          <w:p w:rsidR="00306330" w:rsidRPr="00964A49" w:rsidRDefault="00306330" w:rsidP="004003DD">
            <w:pPr>
              <w:spacing w:line="276" w:lineRule="auto"/>
              <w:rPr>
                <w:rFonts w:cstheme="minorHAnsi"/>
                <w:bCs w:val="0"/>
                <w:sz w:val="20"/>
                <w:szCs w:val="20"/>
                <w:lang w:eastAsia="sl-SI"/>
              </w:rPr>
            </w:pPr>
            <w:r w:rsidRPr="00964A49">
              <w:rPr>
                <w:rFonts w:cstheme="minorHAnsi"/>
                <w:sz w:val="20"/>
                <w:szCs w:val="20"/>
                <w:lang w:eastAsia="sl-SI"/>
              </w:rPr>
              <w:t>VTR</w:t>
            </w:r>
          </w:p>
        </w:tc>
        <w:tc>
          <w:tcPr>
            <w:tcW w:w="1252" w:type="dxa"/>
            <w:hideMark/>
          </w:tcPr>
          <w:p w:rsidR="00306330" w:rsidRPr="00964A49" w:rsidRDefault="00306330" w:rsidP="00151872">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lang w:eastAsia="sl-SI"/>
              </w:rPr>
            </w:pPr>
            <w:r w:rsidRPr="00964A49">
              <w:rPr>
                <w:rFonts w:cstheme="minorHAnsi"/>
                <w:sz w:val="20"/>
                <w:szCs w:val="20"/>
                <w:lang w:eastAsia="sl-SI"/>
              </w:rPr>
              <w:t>3.151 ha</w:t>
            </w:r>
          </w:p>
        </w:tc>
        <w:tc>
          <w:tcPr>
            <w:tcW w:w="1166" w:type="dxa"/>
          </w:tcPr>
          <w:p w:rsidR="00306330" w:rsidRPr="00964A49" w:rsidRDefault="00306330" w:rsidP="00151872">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lang w:eastAsia="sl-SI"/>
              </w:rPr>
            </w:pPr>
            <w:r w:rsidRPr="00964A49">
              <w:rPr>
                <w:rFonts w:cstheme="minorHAnsi"/>
                <w:sz w:val="20"/>
                <w:szCs w:val="20"/>
                <w:lang w:eastAsia="sl-SI"/>
              </w:rPr>
              <w:t>1.063 ha</w:t>
            </w:r>
          </w:p>
        </w:tc>
        <w:tc>
          <w:tcPr>
            <w:tcW w:w="1265" w:type="dxa"/>
          </w:tcPr>
          <w:p w:rsidR="00306330" w:rsidRPr="00964A49" w:rsidRDefault="00306330" w:rsidP="00151872">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lang w:eastAsia="sl-SI"/>
              </w:rPr>
            </w:pPr>
            <w:r w:rsidRPr="00964A49">
              <w:rPr>
                <w:rFonts w:cstheme="minorHAnsi"/>
                <w:sz w:val="20"/>
                <w:szCs w:val="20"/>
                <w:lang w:eastAsia="sl-SI"/>
              </w:rPr>
              <w:t>1.240 ha</w:t>
            </w:r>
          </w:p>
        </w:tc>
        <w:tc>
          <w:tcPr>
            <w:tcW w:w="1275" w:type="dxa"/>
            <w:hideMark/>
          </w:tcPr>
          <w:p w:rsidR="00306330" w:rsidRPr="00964A49" w:rsidRDefault="00306330" w:rsidP="00151872">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lang w:eastAsia="sl-SI"/>
              </w:rPr>
            </w:pPr>
            <w:r w:rsidRPr="00964A49">
              <w:rPr>
                <w:rFonts w:cstheme="minorHAnsi"/>
                <w:sz w:val="20"/>
                <w:szCs w:val="20"/>
                <w:lang w:eastAsia="sl-SI"/>
              </w:rPr>
              <w:t>1.297 ha</w:t>
            </w:r>
          </w:p>
        </w:tc>
        <w:tc>
          <w:tcPr>
            <w:tcW w:w="1133" w:type="dxa"/>
          </w:tcPr>
          <w:p w:rsidR="00306330" w:rsidRPr="007B55EF" w:rsidRDefault="00306330" w:rsidP="00151872">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Cs/>
                <w:sz w:val="20"/>
                <w:szCs w:val="20"/>
                <w:lang w:eastAsia="sl-SI"/>
              </w:rPr>
            </w:pPr>
            <w:r w:rsidRPr="007B55EF">
              <w:rPr>
                <w:rFonts w:cstheme="minorHAnsi"/>
                <w:bCs/>
                <w:sz w:val="20"/>
                <w:szCs w:val="20"/>
                <w:lang w:eastAsia="sl-SI"/>
              </w:rPr>
              <w:t>1.324 ha</w:t>
            </w:r>
          </w:p>
        </w:tc>
        <w:tc>
          <w:tcPr>
            <w:tcW w:w="1256" w:type="dxa"/>
          </w:tcPr>
          <w:p w:rsidR="00306330" w:rsidRPr="00964A49" w:rsidRDefault="00306330" w:rsidP="004003DD">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sl-SI"/>
              </w:rPr>
            </w:pPr>
            <w:r w:rsidRPr="00964A49">
              <w:rPr>
                <w:rFonts w:cstheme="minorHAnsi"/>
                <w:sz w:val="20"/>
                <w:szCs w:val="20"/>
                <w:lang w:eastAsia="sl-SI"/>
              </w:rPr>
              <w:t>42%</w:t>
            </w:r>
          </w:p>
        </w:tc>
      </w:tr>
      <w:tr w:rsidR="00306330" w:rsidRPr="00964A49" w:rsidTr="00907854">
        <w:trPr>
          <w:trHeight w:val="315"/>
        </w:trPr>
        <w:tc>
          <w:tcPr>
            <w:cnfStyle w:val="001000000000" w:firstRow="0" w:lastRow="0" w:firstColumn="1" w:lastColumn="0" w:oddVBand="0" w:evenVBand="0" w:oddHBand="0" w:evenHBand="0" w:firstRowFirstColumn="0" w:firstRowLastColumn="0" w:lastRowFirstColumn="0" w:lastRowLastColumn="0"/>
            <w:tcW w:w="1158" w:type="dxa"/>
            <w:hideMark/>
          </w:tcPr>
          <w:p w:rsidR="00306330" w:rsidRPr="00964A49" w:rsidRDefault="00306330" w:rsidP="004003DD">
            <w:pPr>
              <w:spacing w:line="276" w:lineRule="auto"/>
              <w:rPr>
                <w:rFonts w:cstheme="minorHAnsi"/>
                <w:bCs w:val="0"/>
                <w:sz w:val="20"/>
                <w:szCs w:val="20"/>
                <w:lang w:eastAsia="sl-SI"/>
              </w:rPr>
            </w:pPr>
            <w:r w:rsidRPr="00964A49">
              <w:rPr>
                <w:rFonts w:cstheme="minorHAnsi"/>
                <w:sz w:val="20"/>
                <w:szCs w:val="20"/>
                <w:lang w:eastAsia="sl-SI"/>
              </w:rPr>
              <w:t>STE </w:t>
            </w:r>
          </w:p>
        </w:tc>
        <w:tc>
          <w:tcPr>
            <w:tcW w:w="1252" w:type="dxa"/>
            <w:hideMark/>
          </w:tcPr>
          <w:p w:rsidR="00306330" w:rsidRPr="00964A49" w:rsidRDefault="00306330" w:rsidP="00151872">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lang w:eastAsia="sl-SI"/>
              </w:rPr>
            </w:pPr>
            <w:r w:rsidRPr="00964A49">
              <w:rPr>
                <w:rFonts w:cstheme="minorHAnsi"/>
                <w:sz w:val="20"/>
                <w:szCs w:val="20"/>
                <w:lang w:eastAsia="sl-SI"/>
              </w:rPr>
              <w:t>77 ha</w:t>
            </w:r>
          </w:p>
        </w:tc>
        <w:tc>
          <w:tcPr>
            <w:tcW w:w="1166" w:type="dxa"/>
          </w:tcPr>
          <w:p w:rsidR="00306330" w:rsidRPr="00964A49" w:rsidRDefault="00306330" w:rsidP="00151872">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lang w:eastAsia="sl-SI"/>
              </w:rPr>
            </w:pPr>
            <w:r w:rsidRPr="00964A49">
              <w:rPr>
                <w:rFonts w:cstheme="minorHAnsi"/>
                <w:sz w:val="20"/>
                <w:szCs w:val="20"/>
                <w:lang w:eastAsia="sl-SI"/>
              </w:rPr>
              <w:t>14 ha</w:t>
            </w:r>
          </w:p>
        </w:tc>
        <w:tc>
          <w:tcPr>
            <w:tcW w:w="1265" w:type="dxa"/>
          </w:tcPr>
          <w:p w:rsidR="00306330" w:rsidRPr="00964A49" w:rsidRDefault="00306330" w:rsidP="00151872">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lang w:eastAsia="sl-SI"/>
              </w:rPr>
            </w:pPr>
            <w:r w:rsidRPr="00964A49">
              <w:rPr>
                <w:rFonts w:cstheme="minorHAnsi"/>
                <w:sz w:val="20"/>
                <w:szCs w:val="20"/>
                <w:lang w:eastAsia="sl-SI"/>
              </w:rPr>
              <w:t>15 ha</w:t>
            </w:r>
          </w:p>
        </w:tc>
        <w:tc>
          <w:tcPr>
            <w:tcW w:w="1275" w:type="dxa"/>
            <w:hideMark/>
          </w:tcPr>
          <w:p w:rsidR="00306330" w:rsidRPr="00964A49" w:rsidRDefault="00306330" w:rsidP="00151872">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lang w:eastAsia="sl-SI"/>
              </w:rPr>
            </w:pPr>
            <w:r w:rsidRPr="00964A49">
              <w:rPr>
                <w:rFonts w:cstheme="minorHAnsi"/>
                <w:sz w:val="20"/>
                <w:szCs w:val="20"/>
                <w:lang w:eastAsia="sl-SI"/>
              </w:rPr>
              <w:t>15 ha</w:t>
            </w:r>
          </w:p>
        </w:tc>
        <w:tc>
          <w:tcPr>
            <w:tcW w:w="1133" w:type="dxa"/>
          </w:tcPr>
          <w:p w:rsidR="00306330" w:rsidRPr="007B55EF" w:rsidRDefault="00306330" w:rsidP="00151872">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bCs/>
                <w:sz w:val="20"/>
                <w:szCs w:val="20"/>
                <w:lang w:eastAsia="sl-SI"/>
              </w:rPr>
            </w:pPr>
            <w:r w:rsidRPr="007B55EF">
              <w:rPr>
                <w:rFonts w:cstheme="minorHAnsi"/>
                <w:bCs/>
                <w:sz w:val="20"/>
                <w:szCs w:val="20"/>
                <w:lang w:eastAsia="sl-SI"/>
              </w:rPr>
              <w:t>15 ha</w:t>
            </w:r>
          </w:p>
        </w:tc>
        <w:tc>
          <w:tcPr>
            <w:tcW w:w="1256" w:type="dxa"/>
          </w:tcPr>
          <w:p w:rsidR="00306330" w:rsidRPr="00964A49" w:rsidRDefault="00306330" w:rsidP="004003D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sl-SI"/>
              </w:rPr>
            </w:pPr>
            <w:r w:rsidRPr="00964A49">
              <w:rPr>
                <w:rFonts w:cstheme="minorHAnsi"/>
                <w:sz w:val="20"/>
                <w:szCs w:val="20"/>
                <w:lang w:eastAsia="sl-SI"/>
              </w:rPr>
              <w:t>19%</w:t>
            </w:r>
          </w:p>
        </w:tc>
      </w:tr>
      <w:tr w:rsidR="00306330" w:rsidRPr="00964A49" w:rsidTr="0090785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58" w:type="dxa"/>
          </w:tcPr>
          <w:p w:rsidR="00306330" w:rsidRPr="00964A49" w:rsidRDefault="00306330" w:rsidP="004003DD">
            <w:pPr>
              <w:spacing w:line="276" w:lineRule="auto"/>
              <w:rPr>
                <w:rFonts w:cstheme="minorHAnsi"/>
                <w:b w:val="0"/>
                <w:bCs w:val="0"/>
                <w:i/>
                <w:sz w:val="20"/>
                <w:szCs w:val="20"/>
                <w:lang w:eastAsia="sl-SI"/>
              </w:rPr>
            </w:pPr>
            <w:r w:rsidRPr="00964A49">
              <w:rPr>
                <w:rFonts w:cstheme="minorHAnsi"/>
                <w:i/>
                <w:sz w:val="20"/>
                <w:szCs w:val="20"/>
                <w:lang w:eastAsia="sl-SI"/>
              </w:rPr>
              <w:t>SKUPAJ</w:t>
            </w:r>
          </w:p>
        </w:tc>
        <w:tc>
          <w:tcPr>
            <w:tcW w:w="1252" w:type="dxa"/>
          </w:tcPr>
          <w:p w:rsidR="00306330" w:rsidRPr="00964A49" w:rsidRDefault="00306330" w:rsidP="00151872">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i/>
                <w:sz w:val="20"/>
                <w:szCs w:val="20"/>
                <w:lang w:eastAsia="sl-SI"/>
              </w:rPr>
            </w:pPr>
            <w:r w:rsidRPr="00964A49">
              <w:rPr>
                <w:rFonts w:cstheme="minorHAnsi"/>
                <w:b/>
                <w:i/>
                <w:sz w:val="20"/>
                <w:szCs w:val="20"/>
                <w:lang w:eastAsia="sl-SI"/>
              </w:rPr>
              <w:t>24.495 ha</w:t>
            </w:r>
          </w:p>
        </w:tc>
        <w:tc>
          <w:tcPr>
            <w:tcW w:w="1166" w:type="dxa"/>
          </w:tcPr>
          <w:p w:rsidR="00306330" w:rsidRPr="00964A49" w:rsidRDefault="00306330" w:rsidP="00151872">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i/>
                <w:sz w:val="20"/>
                <w:szCs w:val="20"/>
                <w:lang w:eastAsia="sl-SI"/>
              </w:rPr>
            </w:pPr>
            <w:r w:rsidRPr="00964A49">
              <w:rPr>
                <w:rFonts w:cstheme="minorHAnsi"/>
                <w:b/>
                <w:i/>
                <w:sz w:val="20"/>
                <w:szCs w:val="20"/>
                <w:lang w:eastAsia="sl-SI"/>
              </w:rPr>
              <w:t>4.745 ha</w:t>
            </w:r>
          </w:p>
        </w:tc>
        <w:tc>
          <w:tcPr>
            <w:tcW w:w="1265" w:type="dxa"/>
          </w:tcPr>
          <w:p w:rsidR="00306330" w:rsidRPr="00964A49" w:rsidRDefault="00306330" w:rsidP="00151872">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i/>
                <w:sz w:val="20"/>
                <w:szCs w:val="20"/>
                <w:lang w:eastAsia="sl-SI"/>
              </w:rPr>
            </w:pPr>
            <w:r w:rsidRPr="00964A49">
              <w:rPr>
                <w:rFonts w:cstheme="minorHAnsi"/>
                <w:b/>
                <w:i/>
                <w:sz w:val="20"/>
                <w:szCs w:val="20"/>
                <w:lang w:eastAsia="sl-SI"/>
              </w:rPr>
              <w:t>5.478 ha</w:t>
            </w:r>
          </w:p>
        </w:tc>
        <w:tc>
          <w:tcPr>
            <w:tcW w:w="1275" w:type="dxa"/>
          </w:tcPr>
          <w:p w:rsidR="00306330" w:rsidRPr="00964A49" w:rsidRDefault="00306330" w:rsidP="00151872">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i/>
                <w:sz w:val="20"/>
                <w:szCs w:val="20"/>
                <w:lang w:eastAsia="sl-SI"/>
              </w:rPr>
            </w:pPr>
            <w:r w:rsidRPr="00964A49">
              <w:rPr>
                <w:rFonts w:cstheme="minorHAnsi"/>
                <w:b/>
                <w:i/>
                <w:sz w:val="20"/>
                <w:szCs w:val="20"/>
                <w:lang w:eastAsia="sl-SI"/>
              </w:rPr>
              <w:t>5.798 ha</w:t>
            </w:r>
          </w:p>
        </w:tc>
        <w:tc>
          <w:tcPr>
            <w:tcW w:w="1133" w:type="dxa"/>
          </w:tcPr>
          <w:p w:rsidR="00306330" w:rsidRPr="007B55EF" w:rsidRDefault="00306330" w:rsidP="00151872">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bCs/>
                <w:i/>
                <w:sz w:val="20"/>
                <w:szCs w:val="20"/>
                <w:lang w:eastAsia="sl-SI"/>
              </w:rPr>
            </w:pPr>
            <w:r w:rsidRPr="007B55EF">
              <w:rPr>
                <w:rFonts w:cstheme="minorHAnsi"/>
                <w:b/>
                <w:bCs/>
                <w:i/>
                <w:sz w:val="20"/>
                <w:szCs w:val="20"/>
                <w:lang w:eastAsia="sl-SI"/>
              </w:rPr>
              <w:t>6.574 ha</w:t>
            </w:r>
          </w:p>
        </w:tc>
        <w:tc>
          <w:tcPr>
            <w:tcW w:w="1256" w:type="dxa"/>
          </w:tcPr>
          <w:p w:rsidR="00306330" w:rsidRPr="00964A49" w:rsidRDefault="00306330" w:rsidP="004003DD">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i/>
                <w:sz w:val="20"/>
                <w:szCs w:val="20"/>
                <w:lang w:eastAsia="sl-SI"/>
              </w:rPr>
            </w:pPr>
            <w:r w:rsidRPr="00964A49">
              <w:rPr>
                <w:rFonts w:cstheme="minorHAnsi"/>
                <w:b/>
                <w:i/>
                <w:sz w:val="20"/>
                <w:szCs w:val="20"/>
                <w:lang w:eastAsia="sl-SI"/>
              </w:rPr>
              <w:t>27%</w:t>
            </w:r>
          </w:p>
        </w:tc>
      </w:tr>
    </w:tbl>
    <w:p w:rsidR="00306330" w:rsidRPr="00407DF7" w:rsidRDefault="00306330" w:rsidP="00306330">
      <w:pPr>
        <w:suppressAutoHyphens w:val="0"/>
        <w:spacing w:line="276" w:lineRule="auto"/>
        <w:jc w:val="both"/>
        <w:rPr>
          <w:lang w:eastAsia="sl-SI"/>
        </w:rPr>
      </w:pPr>
    </w:p>
    <w:p w:rsidR="004534BD" w:rsidRPr="00407DF7" w:rsidRDefault="004534BD" w:rsidP="004534BD">
      <w:pPr>
        <w:suppressAutoHyphens w:val="0"/>
        <w:spacing w:line="276" w:lineRule="auto"/>
        <w:jc w:val="both"/>
        <w:rPr>
          <w:rFonts w:asciiTheme="minorHAnsi" w:hAnsiTheme="minorHAnsi" w:cstheme="minorHAnsi"/>
          <w:lang w:eastAsia="sl-SI"/>
        </w:rPr>
      </w:pPr>
      <w:r w:rsidRPr="00407DF7">
        <w:rPr>
          <w:rFonts w:asciiTheme="minorHAnsi" w:hAnsiTheme="minorHAnsi" w:cstheme="minorHAnsi"/>
          <w:lang w:eastAsia="sl-SI"/>
        </w:rPr>
        <w:t xml:space="preserve">Za </w:t>
      </w:r>
      <w:r w:rsidRPr="00407DF7">
        <w:rPr>
          <w:rFonts w:asciiTheme="minorHAnsi" w:hAnsiTheme="minorHAnsi" w:cstheme="minorHAnsi"/>
        </w:rPr>
        <w:t>KOPOP operacije, za katere ciljna vrednost</w:t>
      </w:r>
      <w:r w:rsidRPr="00407DF7">
        <w:rPr>
          <w:rFonts w:asciiTheme="minorHAnsi" w:hAnsiTheme="minorHAnsi" w:cstheme="minorHAnsi"/>
          <w:lang w:eastAsia="sl-SI"/>
        </w:rPr>
        <w:t xml:space="preserve"> v PUN ni </w:t>
      </w:r>
      <w:r w:rsidRPr="00407DF7">
        <w:rPr>
          <w:rFonts w:asciiTheme="minorHAnsi" w:hAnsiTheme="minorHAnsi" w:cstheme="minorHAnsi"/>
        </w:rPr>
        <w:t xml:space="preserve">določena </w:t>
      </w:r>
      <w:r w:rsidRPr="00407DF7">
        <w:rPr>
          <w:rFonts w:asciiTheme="minorHAnsi" w:hAnsiTheme="minorHAnsi" w:cstheme="minorHAnsi"/>
          <w:lang w:eastAsia="sl-SI"/>
        </w:rPr>
        <w:t xml:space="preserve">(KRA, VOD, EK – takih je 17 % oz. 313 vrstic v PUN), je v primeru vpisa </w:t>
      </w:r>
      <w:r>
        <w:rPr>
          <w:rFonts w:asciiTheme="minorHAnsi" w:hAnsiTheme="minorHAnsi" w:cstheme="minorHAnsi"/>
          <w:lang w:eastAsia="sl-SI"/>
        </w:rPr>
        <w:t xml:space="preserve">vsaj </w:t>
      </w:r>
      <w:r w:rsidRPr="00407DF7">
        <w:rPr>
          <w:rFonts w:asciiTheme="minorHAnsi" w:hAnsiTheme="minorHAnsi" w:cstheme="minorHAnsi"/>
          <w:lang w:eastAsia="sl-SI"/>
        </w:rPr>
        <w:t xml:space="preserve">na delu območja podana ocena </w:t>
      </w:r>
      <w:r w:rsidRPr="00407DF7">
        <w:rPr>
          <w:rFonts w:asciiTheme="minorHAnsi" w:hAnsiTheme="minorHAnsi" w:cstheme="minorHAnsi"/>
          <w:lang w:eastAsia="sl-SI"/>
        </w:rPr>
        <w:lastRenderedPageBreak/>
        <w:t>»delno izvedeno«</w:t>
      </w:r>
      <w:r>
        <w:rPr>
          <w:rFonts w:asciiTheme="minorHAnsi" w:hAnsiTheme="minorHAnsi" w:cstheme="minorHAnsi"/>
          <w:lang w:eastAsia="sl-SI"/>
        </w:rPr>
        <w:t xml:space="preserve"> in takih je </w:t>
      </w:r>
      <w:r w:rsidRPr="00407DF7">
        <w:rPr>
          <w:rFonts w:asciiTheme="minorHAnsi" w:hAnsiTheme="minorHAnsi" w:cstheme="minorHAnsi"/>
          <w:lang w:eastAsia="sl-SI"/>
        </w:rPr>
        <w:t>78 % ukrepov</w:t>
      </w:r>
      <w:r>
        <w:rPr>
          <w:rFonts w:asciiTheme="minorHAnsi" w:hAnsiTheme="minorHAnsi" w:cstheme="minorHAnsi"/>
          <w:lang w:eastAsia="sl-SI"/>
        </w:rPr>
        <w:t>. Č</w:t>
      </w:r>
      <w:r w:rsidRPr="00407DF7">
        <w:rPr>
          <w:rFonts w:asciiTheme="minorHAnsi" w:hAnsiTheme="minorHAnsi" w:cstheme="minorHAnsi"/>
          <w:lang w:eastAsia="sl-SI"/>
        </w:rPr>
        <w:t>e vpisa ni</w:t>
      </w:r>
      <w:r>
        <w:rPr>
          <w:rFonts w:asciiTheme="minorHAnsi" w:hAnsiTheme="minorHAnsi" w:cstheme="minorHAnsi"/>
          <w:lang w:eastAsia="sl-SI"/>
        </w:rPr>
        <w:t>,</w:t>
      </w:r>
      <w:r w:rsidRPr="00407DF7">
        <w:rPr>
          <w:rFonts w:asciiTheme="minorHAnsi" w:hAnsiTheme="minorHAnsi" w:cstheme="minorHAnsi"/>
          <w:lang w:eastAsia="sl-SI"/>
        </w:rPr>
        <w:t xml:space="preserve"> pa</w:t>
      </w:r>
      <w:r>
        <w:rPr>
          <w:rFonts w:asciiTheme="minorHAnsi" w:hAnsiTheme="minorHAnsi" w:cstheme="minorHAnsi"/>
          <w:lang w:eastAsia="sl-SI"/>
        </w:rPr>
        <w:t xml:space="preserve"> ocena </w:t>
      </w:r>
      <w:r w:rsidRPr="00407DF7">
        <w:rPr>
          <w:rFonts w:asciiTheme="minorHAnsi" w:hAnsiTheme="minorHAnsi" w:cstheme="minorHAnsi"/>
          <w:lang w:eastAsia="sl-SI"/>
        </w:rPr>
        <w:t xml:space="preserve">»ni izvedeno« </w:t>
      </w:r>
      <w:r>
        <w:rPr>
          <w:rFonts w:asciiTheme="minorHAnsi" w:hAnsiTheme="minorHAnsi" w:cstheme="minorHAnsi"/>
          <w:lang w:eastAsia="sl-SI"/>
        </w:rPr>
        <w:t xml:space="preserve">kar predstavlja </w:t>
      </w:r>
      <w:r w:rsidR="001720D0">
        <w:rPr>
          <w:rFonts w:asciiTheme="minorHAnsi" w:hAnsiTheme="minorHAnsi" w:cstheme="minorHAnsi"/>
          <w:lang w:eastAsia="sl-SI"/>
        </w:rPr>
        <w:t>19</w:t>
      </w:r>
      <w:r>
        <w:rPr>
          <w:rFonts w:asciiTheme="minorHAnsi" w:hAnsiTheme="minorHAnsi" w:cstheme="minorHAnsi"/>
          <w:lang w:eastAsia="sl-SI"/>
        </w:rPr>
        <w:t> </w:t>
      </w:r>
      <w:r w:rsidRPr="00407DF7">
        <w:rPr>
          <w:rFonts w:asciiTheme="minorHAnsi" w:hAnsiTheme="minorHAnsi" w:cstheme="minorHAnsi"/>
          <w:lang w:eastAsia="sl-SI"/>
        </w:rPr>
        <w:t>%</w:t>
      </w:r>
      <w:r>
        <w:rPr>
          <w:rFonts w:asciiTheme="minorHAnsi" w:hAnsiTheme="minorHAnsi" w:cstheme="minorHAnsi"/>
          <w:lang w:eastAsia="sl-SI"/>
        </w:rPr>
        <w:t xml:space="preserve"> ukrepov.</w:t>
      </w:r>
    </w:p>
    <w:p w:rsidR="004534BD" w:rsidRPr="00407DF7" w:rsidRDefault="004534BD" w:rsidP="004534BD">
      <w:pPr>
        <w:spacing w:line="276" w:lineRule="auto"/>
        <w:jc w:val="both"/>
        <w:rPr>
          <w:rFonts w:asciiTheme="minorHAnsi" w:hAnsiTheme="minorHAnsi" w:cstheme="minorHAnsi"/>
        </w:rPr>
      </w:pPr>
    </w:p>
    <w:p w:rsidR="004534BD" w:rsidRPr="00407DF7" w:rsidRDefault="004534BD" w:rsidP="004534BD">
      <w:pPr>
        <w:spacing w:line="276" w:lineRule="auto"/>
        <w:jc w:val="both"/>
        <w:rPr>
          <w:rFonts w:asciiTheme="minorHAnsi" w:hAnsiTheme="minorHAnsi" w:cstheme="minorHAnsi"/>
        </w:rPr>
      </w:pPr>
      <w:r w:rsidRPr="00407DF7">
        <w:rPr>
          <w:rFonts w:asciiTheme="minorHAnsi" w:hAnsiTheme="minorHAnsi" w:cstheme="minorHAnsi"/>
        </w:rPr>
        <w:t>Ukrep, ki sicer doprinese le 1</w:t>
      </w:r>
      <w:r>
        <w:rPr>
          <w:rFonts w:asciiTheme="minorHAnsi" w:hAnsiTheme="minorHAnsi" w:cstheme="minorHAnsi"/>
        </w:rPr>
        <w:t xml:space="preserve"> </w:t>
      </w:r>
      <w:r w:rsidRPr="00407DF7">
        <w:rPr>
          <w:rFonts w:asciiTheme="minorHAnsi" w:hAnsiTheme="minorHAnsi" w:cstheme="minorHAnsi"/>
        </w:rPr>
        <w:t xml:space="preserve">% vseh ukrepov, je pa zaradi večjega vpliva lahko </w:t>
      </w:r>
      <w:r>
        <w:rPr>
          <w:rFonts w:asciiTheme="minorHAnsi" w:hAnsiTheme="minorHAnsi" w:cstheme="minorHAnsi"/>
        </w:rPr>
        <w:t xml:space="preserve">zelo </w:t>
      </w:r>
      <w:r w:rsidRPr="00407DF7">
        <w:rPr>
          <w:rFonts w:asciiTheme="minorHAnsi" w:hAnsiTheme="minorHAnsi" w:cstheme="minorHAnsi"/>
        </w:rPr>
        <w:t>pomemben, je presoja sprejemljivosti vzdrževalnih del na hidromelioracijskih sistemih (predvsem prilagojeno čiščenje melioracijskih jarkov in kanalov). V tem postopku se določita tak</w:t>
      </w:r>
      <w:r>
        <w:rPr>
          <w:rFonts w:asciiTheme="minorHAnsi" w:hAnsiTheme="minorHAnsi" w:cstheme="minorHAnsi"/>
        </w:rPr>
        <w:t>o</w:t>
      </w:r>
      <w:r w:rsidRPr="00407DF7">
        <w:rPr>
          <w:rFonts w:asciiTheme="minorHAnsi" w:hAnsiTheme="minorHAnsi" w:cstheme="minorHAnsi"/>
        </w:rPr>
        <w:t xml:space="preserve"> obseg </w:t>
      </w:r>
      <w:r>
        <w:rPr>
          <w:rFonts w:asciiTheme="minorHAnsi" w:hAnsiTheme="minorHAnsi" w:cstheme="minorHAnsi"/>
        </w:rPr>
        <w:t>kot tudi</w:t>
      </w:r>
      <w:r w:rsidRPr="00407DF7">
        <w:rPr>
          <w:rFonts w:asciiTheme="minorHAnsi" w:hAnsiTheme="minorHAnsi" w:cstheme="minorHAnsi"/>
        </w:rPr>
        <w:t xml:space="preserve"> potek del, ki ne poslabšata stanja Natura </w:t>
      </w:r>
      <w:r>
        <w:rPr>
          <w:rFonts w:asciiTheme="minorHAnsi" w:hAnsiTheme="minorHAnsi" w:cstheme="minorHAnsi"/>
        </w:rPr>
        <w:t xml:space="preserve">2000 </w:t>
      </w:r>
      <w:r w:rsidRPr="00407DF7">
        <w:rPr>
          <w:rFonts w:asciiTheme="minorHAnsi" w:hAnsiTheme="minorHAnsi" w:cstheme="minorHAnsi"/>
        </w:rPr>
        <w:t>vrst in habitatnih tipov.</w:t>
      </w:r>
      <w:r>
        <w:rPr>
          <w:rFonts w:asciiTheme="minorHAnsi" w:hAnsiTheme="minorHAnsi" w:cstheme="minorHAnsi"/>
        </w:rPr>
        <w:t xml:space="preserve"> Presoja se izvede</w:t>
      </w:r>
      <w:r w:rsidRPr="00407DF7">
        <w:rPr>
          <w:rFonts w:asciiTheme="minorHAnsi" w:hAnsiTheme="minorHAnsi" w:cstheme="minorHAnsi"/>
        </w:rPr>
        <w:t xml:space="preserve"> preko izdaje naravovarstvenega mnenja in kjer je bil  postopek izveden, je bil izveden tudi ukrep</w:t>
      </w:r>
      <w:r w:rsidR="001111B8">
        <w:rPr>
          <w:rFonts w:asciiTheme="minorHAnsi" w:hAnsiTheme="minorHAnsi" w:cstheme="minorHAnsi"/>
        </w:rPr>
        <w:t xml:space="preserve"> iz </w:t>
      </w:r>
      <w:r w:rsidRPr="00407DF7">
        <w:rPr>
          <w:rFonts w:asciiTheme="minorHAnsi" w:hAnsiTheme="minorHAnsi" w:cstheme="minorHAnsi"/>
        </w:rPr>
        <w:t>PUN</w:t>
      </w:r>
      <w:r>
        <w:rPr>
          <w:rFonts w:asciiTheme="minorHAnsi" w:hAnsiTheme="minorHAnsi" w:cstheme="minorHAnsi"/>
        </w:rPr>
        <w:t xml:space="preserve">. Izvedenih ukrepov je </w:t>
      </w:r>
      <w:r w:rsidR="001111B8">
        <w:rPr>
          <w:rFonts w:asciiTheme="minorHAnsi" w:hAnsiTheme="minorHAnsi" w:cstheme="minorHAnsi"/>
        </w:rPr>
        <w:t>17 od 24</w:t>
      </w:r>
      <w:r w:rsidRPr="00407DF7">
        <w:rPr>
          <w:rFonts w:asciiTheme="minorHAnsi" w:hAnsiTheme="minorHAnsi" w:cstheme="minorHAnsi"/>
        </w:rPr>
        <w:t>.</w:t>
      </w:r>
    </w:p>
    <w:p w:rsidR="00306330" w:rsidRPr="00407DF7" w:rsidRDefault="00306330" w:rsidP="00306330">
      <w:pPr>
        <w:spacing w:line="276" w:lineRule="auto"/>
        <w:jc w:val="both"/>
        <w:rPr>
          <w:rFonts w:asciiTheme="minorHAnsi" w:hAnsiTheme="minorHAnsi" w:cstheme="minorHAnsi"/>
        </w:rPr>
      </w:pPr>
    </w:p>
    <w:p w:rsidR="00306330" w:rsidRDefault="00306330" w:rsidP="00306330">
      <w:pPr>
        <w:spacing w:line="276" w:lineRule="auto"/>
        <w:jc w:val="both"/>
        <w:rPr>
          <w:rFonts w:asciiTheme="minorHAnsi" w:hAnsiTheme="minorHAnsi" w:cstheme="minorHAnsi"/>
        </w:rPr>
      </w:pPr>
      <w:r w:rsidRPr="00407DF7">
        <w:rPr>
          <w:rFonts w:asciiTheme="minorHAnsi" w:hAnsiTheme="minorHAnsi" w:cstheme="minorHAnsi"/>
        </w:rPr>
        <w:t xml:space="preserve">Skupina ukrepov Ostalo iz </w:t>
      </w:r>
      <w:r w:rsidRPr="007915A2">
        <w:rPr>
          <w:rFonts w:asciiTheme="minorHAnsi" w:hAnsiTheme="minorHAnsi" w:cstheme="minorHAnsi"/>
        </w:rPr>
        <w:t>slike 1</w:t>
      </w:r>
      <w:r w:rsidR="00A31D64">
        <w:rPr>
          <w:rFonts w:asciiTheme="minorHAnsi" w:hAnsiTheme="minorHAnsi" w:cstheme="minorHAnsi"/>
        </w:rPr>
        <w:t>8</w:t>
      </w:r>
      <w:r w:rsidRPr="007915A2">
        <w:rPr>
          <w:rFonts w:asciiTheme="minorHAnsi" w:hAnsiTheme="minorHAnsi" w:cstheme="minorHAnsi"/>
        </w:rPr>
        <w:t xml:space="preserve"> predstavlja</w:t>
      </w:r>
      <w:r w:rsidRPr="00407DF7">
        <w:rPr>
          <w:rFonts w:asciiTheme="minorHAnsi" w:hAnsiTheme="minorHAnsi" w:cstheme="minorHAnsi"/>
        </w:rPr>
        <w:t xml:space="preserve"> </w:t>
      </w:r>
      <w:r>
        <w:rPr>
          <w:rFonts w:asciiTheme="minorHAnsi" w:hAnsiTheme="minorHAnsi" w:cstheme="minorHAnsi"/>
        </w:rPr>
        <w:t>le</w:t>
      </w:r>
      <w:r w:rsidRPr="00407DF7">
        <w:rPr>
          <w:rFonts w:asciiTheme="minorHAnsi" w:hAnsiTheme="minorHAnsi" w:cstheme="minorHAnsi"/>
        </w:rPr>
        <w:t xml:space="preserve"> 36 vrstic, oziroma 2 % vseh ukrepov</w:t>
      </w:r>
      <w:r>
        <w:rPr>
          <w:rFonts w:asciiTheme="minorHAnsi" w:hAnsiTheme="minorHAnsi" w:cstheme="minorHAnsi"/>
        </w:rPr>
        <w:t xml:space="preserve"> PUN kmetijskega sektorja</w:t>
      </w:r>
      <w:r w:rsidRPr="00407DF7">
        <w:rPr>
          <w:rFonts w:asciiTheme="minorHAnsi" w:hAnsiTheme="minorHAnsi" w:cstheme="minorHAnsi"/>
        </w:rPr>
        <w:t>. Ti ukrepi se nanašajo na povečanje kontrole izvajanja gnojilnih načrtov, sistemsko ureditev mejnih vrednosti za gnojilne načrte za plitvi kras, razvijanje rabe, ki preprečuje zaraščanje ter raziskave</w:t>
      </w:r>
      <w:r>
        <w:rPr>
          <w:rFonts w:asciiTheme="minorHAnsi" w:hAnsiTheme="minorHAnsi" w:cstheme="minorHAnsi"/>
        </w:rPr>
        <w:t>,</w:t>
      </w:r>
      <w:r w:rsidRPr="00407DF7">
        <w:rPr>
          <w:rFonts w:asciiTheme="minorHAnsi" w:hAnsiTheme="minorHAnsi" w:cstheme="minorHAnsi"/>
        </w:rPr>
        <w:t xml:space="preserve"> kaj je primerna kmetijska raba za </w:t>
      </w:r>
      <w:r>
        <w:rPr>
          <w:rFonts w:asciiTheme="minorHAnsi" w:hAnsiTheme="minorHAnsi" w:cstheme="minorHAnsi"/>
        </w:rPr>
        <w:t xml:space="preserve">določen </w:t>
      </w:r>
      <w:r w:rsidRPr="00407DF7">
        <w:rPr>
          <w:rFonts w:asciiTheme="minorHAnsi" w:hAnsiTheme="minorHAnsi" w:cstheme="minorHAnsi"/>
        </w:rPr>
        <w:t xml:space="preserve">habitat. Od teh </w:t>
      </w:r>
      <w:r>
        <w:rPr>
          <w:rFonts w:asciiTheme="minorHAnsi" w:hAnsiTheme="minorHAnsi" w:cstheme="minorHAnsi"/>
        </w:rPr>
        <w:t xml:space="preserve">ukrepov </w:t>
      </w:r>
      <w:r w:rsidRPr="00407DF7">
        <w:rPr>
          <w:rFonts w:asciiTheme="minorHAnsi" w:hAnsiTheme="minorHAnsi" w:cstheme="minorHAnsi"/>
        </w:rPr>
        <w:t xml:space="preserve">se </w:t>
      </w:r>
      <w:r>
        <w:rPr>
          <w:rFonts w:asciiTheme="minorHAnsi" w:hAnsiTheme="minorHAnsi" w:cstheme="minorHAnsi"/>
        </w:rPr>
        <w:t xml:space="preserve">jih 30 % </w:t>
      </w:r>
      <w:r w:rsidRPr="00407DF7">
        <w:rPr>
          <w:rFonts w:asciiTheme="minorHAnsi" w:hAnsiTheme="minorHAnsi" w:cstheme="minorHAnsi"/>
        </w:rPr>
        <w:t>izvaja, polovica ni izvedenih, nekaj ukrepov</w:t>
      </w:r>
      <w:r>
        <w:rPr>
          <w:rFonts w:asciiTheme="minorHAnsi" w:hAnsiTheme="minorHAnsi" w:cstheme="minorHAnsi"/>
        </w:rPr>
        <w:t xml:space="preserve"> pa se je spremenilo</w:t>
      </w:r>
      <w:r w:rsidRPr="00407DF7">
        <w:rPr>
          <w:rFonts w:asciiTheme="minorHAnsi" w:hAnsiTheme="minorHAnsi" w:cstheme="minorHAnsi"/>
        </w:rPr>
        <w:t>.</w:t>
      </w:r>
    </w:p>
    <w:p w:rsidR="00151872" w:rsidRDefault="00151872" w:rsidP="00306330">
      <w:pPr>
        <w:spacing w:line="276" w:lineRule="auto"/>
        <w:jc w:val="both"/>
        <w:rPr>
          <w:rFonts w:asciiTheme="minorHAnsi" w:hAnsiTheme="minorHAnsi" w:cstheme="minorHAnsi"/>
        </w:rPr>
      </w:pPr>
    </w:p>
    <w:p w:rsidR="00151872" w:rsidRPr="00151872" w:rsidRDefault="00151872" w:rsidP="00151872">
      <w:pPr>
        <w:spacing w:line="276" w:lineRule="auto"/>
        <w:jc w:val="both"/>
        <w:rPr>
          <w:rFonts w:asciiTheme="minorHAnsi" w:hAnsiTheme="minorHAnsi" w:cstheme="minorHAnsi"/>
        </w:rPr>
      </w:pPr>
      <w:r w:rsidRPr="00151872">
        <w:rPr>
          <w:rFonts w:asciiTheme="minorHAnsi" w:hAnsiTheme="minorHAnsi" w:cstheme="minorHAnsi"/>
        </w:rPr>
        <w:t xml:space="preserve">Kljub izvajanju številnih aktivnosti za povečanje vpisa v ciljne operacije KOPOP, v katere vstopi kmet prostovoljno, še ne dosegamo ciljnih vrednosti. Razlogi za zadržek kmetov pri vpisu v te operacije so predvsem dodatno administrativno breme, strah pred kontrolami in sankcijami, nestimulativna plačila, nezadostno poznavanje vsebin oz. pomena operacij KOPOP in velikokrat v praksi težko združljive ekološke zahteve vrst s standardno kmetijsko prakso. Z namenom, da bi vpise v ciljne operacije KOPOP še povečali, se bodo že </w:t>
      </w:r>
      <w:r w:rsidR="001111B8">
        <w:rPr>
          <w:rFonts w:asciiTheme="minorHAnsi" w:hAnsiTheme="minorHAnsi" w:cstheme="minorHAnsi"/>
        </w:rPr>
        <w:t xml:space="preserve">v letu 2019 </w:t>
      </w:r>
      <w:r w:rsidRPr="00151872">
        <w:rPr>
          <w:rFonts w:asciiTheme="minorHAnsi" w:hAnsiTheme="minorHAnsi" w:cstheme="minorHAnsi"/>
        </w:rPr>
        <w:t>izvedle naslednje aktivnosti:</w:t>
      </w:r>
    </w:p>
    <w:p w:rsidR="00151872" w:rsidRPr="00151872" w:rsidRDefault="00151872" w:rsidP="007915A2">
      <w:pPr>
        <w:numPr>
          <w:ilvl w:val="0"/>
          <w:numId w:val="44"/>
        </w:numPr>
        <w:spacing w:line="276" w:lineRule="auto"/>
        <w:ind w:left="709" w:hanging="709"/>
        <w:jc w:val="both"/>
        <w:rPr>
          <w:rFonts w:asciiTheme="minorHAnsi" w:hAnsiTheme="minorHAnsi" w:cstheme="minorHAnsi"/>
        </w:rPr>
      </w:pPr>
      <w:r w:rsidRPr="00151872">
        <w:rPr>
          <w:rFonts w:asciiTheme="minorHAnsi" w:hAnsiTheme="minorHAnsi" w:cstheme="minorHAnsi"/>
        </w:rPr>
        <w:t xml:space="preserve">Z namenom zmanjšanja administrativnih bremen, ki so eden izmed ključnih dejavnikov, zakaj se kmetje ne vključujejo v naravovarstvene operacije KOPOP s trajnim travinjem, bo izvedena sprememba predpisa (Uredbe o ukrepih kmetijsko-okoljska-podnebna plačila, ekološko kmetovanje in plačila območjem z naravnimi ali drugimi posebnimi omejitvami iz Programa razvoja podeželja </w:t>
      </w:r>
      <w:r w:rsidR="001111B8">
        <w:rPr>
          <w:rFonts w:asciiTheme="minorHAnsi" w:hAnsiTheme="minorHAnsi" w:cstheme="minorHAnsi"/>
        </w:rPr>
        <w:t>RS</w:t>
      </w:r>
      <w:r w:rsidRPr="00151872">
        <w:rPr>
          <w:rFonts w:asciiTheme="minorHAnsi" w:hAnsiTheme="minorHAnsi" w:cstheme="minorHAnsi"/>
        </w:rPr>
        <w:t xml:space="preserve"> 2014–2020) za zmanjšanje vodenja dodatnih evidenc za površine, ki niso predmet vpisa. </w:t>
      </w:r>
    </w:p>
    <w:p w:rsidR="00151872" w:rsidRPr="00151872" w:rsidRDefault="00151872" w:rsidP="007915A2">
      <w:pPr>
        <w:numPr>
          <w:ilvl w:val="0"/>
          <w:numId w:val="44"/>
        </w:numPr>
        <w:spacing w:line="276" w:lineRule="auto"/>
        <w:ind w:left="709" w:hanging="709"/>
        <w:jc w:val="both"/>
        <w:rPr>
          <w:rFonts w:asciiTheme="minorHAnsi" w:hAnsiTheme="minorHAnsi" w:cstheme="minorHAnsi"/>
        </w:rPr>
      </w:pPr>
      <w:r w:rsidRPr="00151872">
        <w:rPr>
          <w:rFonts w:asciiTheme="minorHAnsi" w:hAnsiTheme="minorHAnsi" w:cstheme="minorHAnsi"/>
        </w:rPr>
        <w:t xml:space="preserve">V program dela Javne službe kmetijskega svetovanja za leto 2020 bo dodana naloga spodbujanje k večjemu vpisu v ciljne Natura KOPOP operacije (HAB, MET, VTR in STE). Usmerjeno bo na ciljna pod-območja znotraj Natura 2000 območij. </w:t>
      </w:r>
    </w:p>
    <w:p w:rsidR="00151872" w:rsidRPr="00151872" w:rsidRDefault="00151872" w:rsidP="007915A2">
      <w:pPr>
        <w:numPr>
          <w:ilvl w:val="0"/>
          <w:numId w:val="44"/>
        </w:numPr>
        <w:spacing w:line="276" w:lineRule="auto"/>
        <w:ind w:left="709" w:hanging="709"/>
        <w:jc w:val="both"/>
        <w:rPr>
          <w:rFonts w:asciiTheme="minorHAnsi" w:hAnsiTheme="minorHAnsi" w:cstheme="minorHAnsi"/>
        </w:rPr>
      </w:pPr>
      <w:r w:rsidRPr="00151872">
        <w:rPr>
          <w:rFonts w:asciiTheme="minorHAnsi" w:hAnsiTheme="minorHAnsi" w:cstheme="minorHAnsi"/>
        </w:rPr>
        <w:t xml:space="preserve">V okviru PRP </w:t>
      </w:r>
      <w:proofErr w:type="spellStart"/>
      <w:r w:rsidRPr="00151872">
        <w:rPr>
          <w:rFonts w:asciiTheme="minorHAnsi" w:hAnsiTheme="minorHAnsi" w:cstheme="minorHAnsi"/>
        </w:rPr>
        <w:t>podukrepa</w:t>
      </w:r>
      <w:proofErr w:type="spellEnd"/>
      <w:r w:rsidRPr="00151872">
        <w:rPr>
          <w:rFonts w:asciiTheme="minorHAnsi" w:hAnsiTheme="minorHAnsi" w:cstheme="minorHAnsi"/>
        </w:rPr>
        <w:t xml:space="preserve"> 1.2 – Podpora za demonstracijske aktivnosti in dejavnosti informiranja, ki je med drugim namenjen izvedbi demonstracijskih projektov, ki so namenjeni praktičnemu prikazu uporabe tehnologij, mehanizacije, postopkov, strojev, praks in drugih vsebin demonstracijskih projektov, ki prispevajo k ohranjanju in izboljšanju stanja okolja in širjenju informacij, z namenom seznanitve udeležencev z znanjem, pomembnim za njihovo delo, bo MKGP objavil javno naročilo za izvedbo demonstracijskih delavnic za vsako naravovarstveno operacijo (HAB, MET, VTR, STE) s ciljem </w:t>
      </w:r>
      <w:r w:rsidRPr="00151872">
        <w:rPr>
          <w:rFonts w:asciiTheme="minorHAnsi" w:hAnsiTheme="minorHAnsi" w:cstheme="minorHAnsi"/>
        </w:rPr>
        <w:lastRenderedPageBreak/>
        <w:t>nagovorit potencialne upravičence za vpis v omenjene naravovarstvene operacije. Glavni namen je demonstracijski prikaz dobrih praks za ohranjanje habitatov in vrst v območjih Natura 2000. Namen je izvesti delavnice na terenu, da bo pristop čim bolj individualen.</w:t>
      </w:r>
    </w:p>
    <w:p w:rsidR="00151872" w:rsidRDefault="00151872" w:rsidP="007915A2">
      <w:pPr>
        <w:numPr>
          <w:ilvl w:val="0"/>
          <w:numId w:val="44"/>
        </w:numPr>
        <w:spacing w:line="276" w:lineRule="auto"/>
        <w:ind w:left="709" w:hanging="709"/>
        <w:jc w:val="both"/>
        <w:rPr>
          <w:rFonts w:asciiTheme="minorHAnsi" w:hAnsiTheme="minorHAnsi" w:cstheme="minorHAnsi"/>
        </w:rPr>
      </w:pPr>
      <w:r w:rsidRPr="00151872">
        <w:rPr>
          <w:rFonts w:asciiTheme="minorHAnsi" w:hAnsiTheme="minorHAnsi" w:cstheme="minorHAnsi"/>
        </w:rPr>
        <w:t xml:space="preserve">Izvedba dodatnih promocijskih aktivnosti za povečanje vpisa v ciljne KOPOP operacije. </w:t>
      </w:r>
    </w:p>
    <w:p w:rsidR="007915A2" w:rsidRDefault="007915A2" w:rsidP="007915A2">
      <w:pPr>
        <w:spacing w:line="276" w:lineRule="auto"/>
        <w:ind w:left="426"/>
        <w:jc w:val="both"/>
        <w:rPr>
          <w:rFonts w:asciiTheme="minorHAnsi" w:hAnsiTheme="minorHAnsi" w:cstheme="minorHAnsi"/>
        </w:rPr>
      </w:pPr>
    </w:p>
    <w:p w:rsidR="00662EF6" w:rsidRPr="005478DD" w:rsidRDefault="00662EF6" w:rsidP="004D1C45">
      <w:pPr>
        <w:pStyle w:val="Naslov2"/>
        <w:rPr>
          <w:i w:val="0"/>
        </w:rPr>
      </w:pPr>
      <w:bookmarkStart w:id="41" w:name="_Toc529177931"/>
      <w:bookmarkStart w:id="42" w:name="_Toc28339584"/>
      <w:r w:rsidRPr="005478DD">
        <w:rPr>
          <w:i w:val="0"/>
        </w:rPr>
        <w:t>3.6</w:t>
      </w:r>
      <w:r w:rsidRPr="005478DD">
        <w:rPr>
          <w:i w:val="0"/>
        </w:rPr>
        <w:tab/>
        <w:t>Ukrepi upravljanja voda</w:t>
      </w:r>
      <w:bookmarkEnd w:id="41"/>
      <w:bookmarkEnd w:id="42"/>
    </w:p>
    <w:p w:rsidR="00662EF6" w:rsidRPr="005478DD" w:rsidRDefault="00662EF6" w:rsidP="00BB4745">
      <w:pPr>
        <w:spacing w:line="276" w:lineRule="auto"/>
        <w:rPr>
          <w:rFonts w:asciiTheme="minorHAnsi" w:hAnsiTheme="minorHAnsi" w:cstheme="minorHAnsi"/>
        </w:rPr>
      </w:pPr>
    </w:p>
    <w:p w:rsidR="00FE4A15" w:rsidRDefault="0024777E" w:rsidP="00FE4A15">
      <w:pPr>
        <w:spacing w:line="276" w:lineRule="auto"/>
        <w:jc w:val="both"/>
        <w:rPr>
          <w:rFonts w:asciiTheme="minorHAnsi" w:hAnsiTheme="minorHAnsi" w:cstheme="minorHAnsi"/>
          <w:lang w:eastAsia="sl-SI"/>
        </w:rPr>
      </w:pPr>
      <w:r w:rsidRPr="0024777E">
        <w:rPr>
          <w:rFonts w:asciiTheme="minorHAnsi" w:hAnsiTheme="minorHAnsi" w:cstheme="minorHAnsi"/>
          <w:lang w:eastAsia="sl-SI"/>
        </w:rPr>
        <w:t>V PUN-u je za sektor upravljanje voda navedenih 3212 varstvenih ukrepov, za izvajanje katerih so odgovorni sektorski nosilci odgovorni za upravljanje voda (MOP, ARSO, MGRT Uprava za pomorstvo ter 2 upravljavca zavarovanih območij – KP Goričko in Kozjanski RP</w:t>
      </w:r>
      <w:r w:rsidR="00BB2D0C">
        <w:rPr>
          <w:rFonts w:asciiTheme="minorHAnsi" w:hAnsiTheme="minorHAnsi" w:cstheme="minorHAnsi"/>
          <w:lang w:eastAsia="sl-SI"/>
        </w:rPr>
        <w:t>)</w:t>
      </w:r>
      <w:r w:rsidRPr="0024777E">
        <w:rPr>
          <w:rFonts w:asciiTheme="minorHAnsi" w:hAnsiTheme="minorHAnsi" w:cstheme="minorHAnsi"/>
          <w:lang w:eastAsia="sl-SI"/>
        </w:rPr>
        <w:t xml:space="preserve">, za 91 ukrepov pa ni določenega odgovornega nosilca. Podrobni varstveni cilji, ki se izvajajo preko ukrepov upravljanja voda, se nanašajo predvsem na zagotavljanje prehodnosti vodotokov in zmanjšanje </w:t>
      </w:r>
      <w:proofErr w:type="spellStart"/>
      <w:r w:rsidRPr="0024777E">
        <w:rPr>
          <w:rFonts w:asciiTheme="minorHAnsi" w:hAnsiTheme="minorHAnsi" w:cstheme="minorHAnsi"/>
          <w:lang w:eastAsia="sl-SI"/>
        </w:rPr>
        <w:t>hidromorfoloških</w:t>
      </w:r>
      <w:proofErr w:type="spellEnd"/>
      <w:r w:rsidRPr="0024777E">
        <w:rPr>
          <w:rFonts w:asciiTheme="minorHAnsi" w:hAnsiTheme="minorHAnsi" w:cstheme="minorHAnsi"/>
          <w:lang w:eastAsia="sl-SI"/>
        </w:rPr>
        <w:t xml:space="preserve"> obremenitev (primeroma izboljšanje strukture dna in brežin vodotokov) kakor tudi cilje, ki se dosegajo ob vzdrževanju vodotokov ali njihovi sanaciji (npr. vzdrževanje nasipov in kanalov, ki omogoča preživetje Natura 2000 vrstam in ohranja strukturo in funkcijo obrežnih habitatnih tipov; prilagojeno čiščenje zarasti vodotokov in odstranjevanja naplavin).</w:t>
      </w:r>
    </w:p>
    <w:p w:rsidR="00FE4A15" w:rsidRDefault="00FE4A15" w:rsidP="00FE4A15">
      <w:pPr>
        <w:spacing w:line="276" w:lineRule="auto"/>
        <w:jc w:val="both"/>
        <w:rPr>
          <w:rFonts w:asciiTheme="minorHAnsi" w:hAnsiTheme="minorHAnsi" w:cstheme="minorHAnsi"/>
          <w:lang w:eastAsia="sl-SI"/>
        </w:rPr>
      </w:pPr>
    </w:p>
    <w:p w:rsidR="00FE4A15" w:rsidRDefault="00FE4A15" w:rsidP="00FE4A15">
      <w:pPr>
        <w:spacing w:line="276" w:lineRule="auto"/>
        <w:jc w:val="both"/>
        <w:rPr>
          <w:rFonts w:asciiTheme="minorHAnsi" w:hAnsiTheme="minorHAnsi" w:cstheme="minorHAnsi"/>
          <w:lang w:eastAsia="sl-SI"/>
        </w:rPr>
      </w:pPr>
      <w:r>
        <w:rPr>
          <w:rFonts w:asciiTheme="minorHAnsi" w:hAnsiTheme="minorHAnsi" w:cstheme="minorHAnsi"/>
          <w:lang w:eastAsia="sl-SI"/>
        </w:rPr>
        <w:t xml:space="preserve">Ukrepi na področju upravljanja voda so v programu upravljanja voda (v nadaljevanju NUV) razdeljeni na področja varstva voda, urejanja voda in rabe voda in so usklajeni z varstvenimi cilji iz PUN. </w:t>
      </w:r>
      <w:r w:rsidRPr="0011675D">
        <w:rPr>
          <w:rFonts w:asciiTheme="minorHAnsi" w:hAnsiTheme="minorHAnsi" w:cstheme="minorHAnsi"/>
          <w:lang w:eastAsia="sl-SI"/>
        </w:rPr>
        <w:t>ZRSVN je v okviru postopka celovite presoje vplivov na okolje (CPVO) za NUV 2016</w:t>
      </w:r>
      <w:r w:rsidR="0090207E">
        <w:rPr>
          <w:rFonts w:asciiTheme="minorHAnsi" w:hAnsiTheme="minorHAnsi" w:cstheme="minorHAnsi"/>
          <w:lang w:eastAsia="sl-SI"/>
        </w:rPr>
        <w:t xml:space="preserve"> – </w:t>
      </w:r>
      <w:r w:rsidRPr="0011675D">
        <w:rPr>
          <w:rFonts w:asciiTheme="minorHAnsi" w:hAnsiTheme="minorHAnsi" w:cstheme="minorHAnsi"/>
          <w:lang w:eastAsia="sl-SI"/>
        </w:rPr>
        <w:t xml:space="preserve">2021 za obe vodni območji </w:t>
      </w:r>
      <w:r>
        <w:rPr>
          <w:rFonts w:asciiTheme="minorHAnsi" w:hAnsiTheme="minorHAnsi" w:cstheme="minorHAnsi"/>
          <w:lang w:eastAsia="sl-SI"/>
        </w:rPr>
        <w:t>(</w:t>
      </w:r>
      <w:r w:rsidRPr="009C1C23">
        <w:rPr>
          <w:rFonts w:asciiTheme="minorHAnsi" w:hAnsiTheme="minorHAnsi" w:cstheme="minorHAnsi"/>
          <w:lang w:eastAsia="sl-SI"/>
        </w:rPr>
        <w:t>vodn</w:t>
      </w:r>
      <w:r>
        <w:rPr>
          <w:rFonts w:asciiTheme="minorHAnsi" w:hAnsiTheme="minorHAnsi" w:cstheme="minorHAnsi"/>
          <w:lang w:eastAsia="sl-SI"/>
        </w:rPr>
        <w:t>o območje</w:t>
      </w:r>
      <w:r w:rsidRPr="009C1C23">
        <w:rPr>
          <w:rFonts w:asciiTheme="minorHAnsi" w:hAnsiTheme="minorHAnsi" w:cstheme="minorHAnsi"/>
          <w:lang w:eastAsia="sl-SI"/>
        </w:rPr>
        <w:t xml:space="preserve"> Jadranskega morja in vodn</w:t>
      </w:r>
      <w:r>
        <w:rPr>
          <w:rFonts w:asciiTheme="minorHAnsi" w:hAnsiTheme="minorHAnsi" w:cstheme="minorHAnsi"/>
          <w:lang w:eastAsia="sl-SI"/>
        </w:rPr>
        <w:t>o</w:t>
      </w:r>
      <w:r w:rsidRPr="009C1C23">
        <w:rPr>
          <w:rFonts w:asciiTheme="minorHAnsi" w:hAnsiTheme="minorHAnsi" w:cstheme="minorHAnsi"/>
          <w:lang w:eastAsia="sl-SI"/>
        </w:rPr>
        <w:t xml:space="preserve"> območj</w:t>
      </w:r>
      <w:r>
        <w:rPr>
          <w:rFonts w:asciiTheme="minorHAnsi" w:hAnsiTheme="minorHAnsi" w:cstheme="minorHAnsi"/>
          <w:lang w:eastAsia="sl-SI"/>
        </w:rPr>
        <w:t>e</w:t>
      </w:r>
      <w:r w:rsidRPr="009C1C23">
        <w:rPr>
          <w:rFonts w:asciiTheme="minorHAnsi" w:hAnsiTheme="minorHAnsi" w:cstheme="minorHAnsi"/>
          <w:lang w:eastAsia="sl-SI"/>
        </w:rPr>
        <w:t xml:space="preserve"> Donave</w:t>
      </w:r>
      <w:r>
        <w:rPr>
          <w:rFonts w:asciiTheme="minorHAnsi" w:hAnsiTheme="minorHAnsi" w:cstheme="minorHAnsi"/>
          <w:lang w:eastAsia="sl-SI"/>
        </w:rPr>
        <w:t xml:space="preserve">) </w:t>
      </w:r>
      <w:r w:rsidRPr="0011675D">
        <w:rPr>
          <w:rFonts w:asciiTheme="minorHAnsi" w:hAnsiTheme="minorHAnsi" w:cstheme="minorHAnsi"/>
          <w:lang w:eastAsia="sl-SI"/>
        </w:rPr>
        <w:t>posebej izdelal naravovarstvene smernice za načrtovanje in izvajanje posegov</w:t>
      </w:r>
      <w:r>
        <w:rPr>
          <w:rFonts w:asciiTheme="minorHAnsi" w:hAnsiTheme="minorHAnsi" w:cstheme="minorHAnsi"/>
          <w:lang w:eastAsia="sl-SI"/>
        </w:rPr>
        <w:t>.</w:t>
      </w:r>
    </w:p>
    <w:p w:rsidR="00FE4A15" w:rsidRDefault="00FE4A15" w:rsidP="00FE4A15">
      <w:pPr>
        <w:spacing w:line="276" w:lineRule="auto"/>
        <w:jc w:val="both"/>
        <w:rPr>
          <w:rFonts w:asciiTheme="minorHAnsi" w:hAnsiTheme="minorHAnsi" w:cstheme="minorHAnsi"/>
          <w:lang w:eastAsia="sl-SI"/>
        </w:rPr>
      </w:pPr>
    </w:p>
    <w:p w:rsidR="00FE4A15" w:rsidRDefault="00FE4A15" w:rsidP="00FE4A15">
      <w:pPr>
        <w:spacing w:line="276" w:lineRule="auto"/>
        <w:jc w:val="both"/>
        <w:rPr>
          <w:rFonts w:asciiTheme="minorHAnsi" w:hAnsiTheme="minorHAnsi" w:cstheme="minorHAnsi"/>
          <w:lang w:eastAsia="sl-SI"/>
        </w:rPr>
      </w:pPr>
      <w:r>
        <w:rPr>
          <w:rFonts w:asciiTheme="minorHAnsi" w:hAnsiTheme="minorHAnsi" w:cstheme="minorHAnsi"/>
          <w:lang w:eastAsia="sl-SI"/>
        </w:rPr>
        <w:t xml:space="preserve">Na področju upravljanja voda se večinoma ne izvaja </w:t>
      </w:r>
      <w:r w:rsidR="0026605E">
        <w:rPr>
          <w:rFonts w:asciiTheme="minorHAnsi" w:hAnsiTheme="minorHAnsi" w:cstheme="minorHAnsi"/>
          <w:lang w:eastAsia="sl-SI"/>
        </w:rPr>
        <w:t xml:space="preserve">posebnih </w:t>
      </w:r>
      <w:r w:rsidRPr="00414645">
        <w:rPr>
          <w:rFonts w:asciiTheme="minorHAnsi" w:hAnsiTheme="minorHAnsi" w:cstheme="minorHAnsi"/>
          <w:lang w:eastAsia="sl-SI"/>
        </w:rPr>
        <w:t>ciljih aktivnosti za doseganje ciljev PUN,</w:t>
      </w:r>
      <w:r>
        <w:rPr>
          <w:rFonts w:asciiTheme="minorHAnsi" w:hAnsiTheme="minorHAnsi" w:cstheme="minorHAnsi"/>
          <w:lang w:eastAsia="sl-SI"/>
        </w:rPr>
        <w:t xml:space="preserve"> </w:t>
      </w:r>
      <w:r w:rsidRPr="00037360">
        <w:rPr>
          <w:rFonts w:asciiTheme="minorHAnsi" w:hAnsiTheme="minorHAnsi" w:cstheme="minorHAnsi"/>
          <w:lang w:eastAsia="sl-SI"/>
        </w:rPr>
        <w:t>temveč se za načrte in programe del izvaja presoja sprejemljivosti načrtov upravljanja voda, programov del na vodotokih</w:t>
      </w:r>
      <w:r w:rsidR="00BB2D0C">
        <w:rPr>
          <w:rFonts w:asciiTheme="minorHAnsi" w:hAnsiTheme="minorHAnsi" w:cstheme="minorHAnsi"/>
          <w:lang w:eastAsia="sl-SI"/>
        </w:rPr>
        <w:t xml:space="preserve">, kar vključuje podajanje naravovarstvenih smernic </w:t>
      </w:r>
      <w:r w:rsidRPr="00037360">
        <w:rPr>
          <w:rFonts w:asciiTheme="minorHAnsi" w:hAnsiTheme="minorHAnsi" w:cstheme="minorHAnsi"/>
          <w:lang w:eastAsia="sl-SI"/>
        </w:rPr>
        <w:t xml:space="preserve">s strani ZRSVN </w:t>
      </w:r>
      <w:r>
        <w:rPr>
          <w:rFonts w:asciiTheme="minorHAnsi" w:hAnsiTheme="minorHAnsi" w:cstheme="minorHAnsi"/>
          <w:lang w:eastAsia="sl-SI"/>
        </w:rPr>
        <w:t>(omenjeni cilji predstavljajo približno 91</w:t>
      </w:r>
      <w:r w:rsidR="0090207E">
        <w:rPr>
          <w:rFonts w:asciiTheme="minorHAnsi" w:hAnsiTheme="minorHAnsi" w:cstheme="minorHAnsi"/>
          <w:lang w:eastAsia="sl-SI"/>
        </w:rPr>
        <w:t> </w:t>
      </w:r>
      <w:r>
        <w:rPr>
          <w:rFonts w:asciiTheme="minorHAnsi" w:hAnsiTheme="minorHAnsi" w:cstheme="minorHAnsi"/>
          <w:lang w:eastAsia="sl-SI"/>
        </w:rPr>
        <w:t>% ciljev na področju upravljanja voda)</w:t>
      </w:r>
      <w:r w:rsidRPr="00037360">
        <w:rPr>
          <w:rFonts w:asciiTheme="minorHAnsi" w:hAnsiTheme="minorHAnsi" w:cstheme="minorHAnsi"/>
          <w:lang w:eastAsia="sl-SI"/>
        </w:rPr>
        <w:t xml:space="preserve">. </w:t>
      </w:r>
      <w:r w:rsidR="00BB2D0C">
        <w:rPr>
          <w:rFonts w:asciiTheme="minorHAnsi" w:hAnsiTheme="minorHAnsi" w:cstheme="minorHAnsi"/>
        </w:rPr>
        <w:t>Z</w:t>
      </w:r>
      <w:r w:rsidRPr="005478DD">
        <w:rPr>
          <w:rFonts w:asciiTheme="minorHAnsi" w:hAnsiTheme="minorHAnsi" w:cstheme="minorHAnsi"/>
        </w:rPr>
        <w:t>ato se ukrep vnašanja varstvenih ciljev v sektorske ukrepe v praktično vseh primerih izvaja</w:t>
      </w:r>
      <w:r>
        <w:rPr>
          <w:rFonts w:asciiTheme="minorHAnsi" w:hAnsiTheme="minorHAnsi" w:cstheme="minorHAnsi"/>
        </w:rPr>
        <w:t xml:space="preserve"> ali je izveden</w:t>
      </w:r>
      <w:r w:rsidRPr="005478DD">
        <w:rPr>
          <w:rFonts w:asciiTheme="minorHAnsi" w:hAnsiTheme="minorHAnsi" w:cstheme="minorHAnsi"/>
        </w:rPr>
        <w:t>.</w:t>
      </w:r>
      <w:r>
        <w:rPr>
          <w:rFonts w:asciiTheme="minorHAnsi" w:hAnsiTheme="minorHAnsi" w:cstheme="minorHAnsi"/>
        </w:rPr>
        <w:t xml:space="preserve"> </w:t>
      </w:r>
      <w:r w:rsidRPr="00037360">
        <w:rPr>
          <w:rFonts w:asciiTheme="minorHAnsi" w:hAnsiTheme="minorHAnsi" w:cstheme="minorHAnsi"/>
          <w:lang w:eastAsia="sl-SI"/>
        </w:rPr>
        <w:t>Za varovana območja Natura 2000, za katera sta pomembna vodni režim in kakovost voda, je to natančno določeno v okviru temeljnih ukrepov PU NUV</w:t>
      </w:r>
      <w:r>
        <w:rPr>
          <w:rFonts w:asciiTheme="minorHAnsi" w:hAnsiTheme="minorHAnsi" w:cstheme="minorHAnsi"/>
          <w:lang w:eastAsia="sl-SI"/>
        </w:rPr>
        <w:t>. Sektorski ukrepi so določeni v manjšem številu primerov (približno 2 %).</w:t>
      </w:r>
    </w:p>
    <w:p w:rsidR="0090207E" w:rsidRDefault="0090207E" w:rsidP="00FE4A15">
      <w:pPr>
        <w:spacing w:line="276" w:lineRule="auto"/>
        <w:jc w:val="both"/>
        <w:rPr>
          <w:rFonts w:asciiTheme="minorHAnsi" w:hAnsiTheme="minorHAnsi" w:cstheme="minorHAnsi"/>
          <w:lang w:eastAsia="sl-SI"/>
        </w:rPr>
      </w:pPr>
    </w:p>
    <w:p w:rsidR="00FE4A15" w:rsidRPr="005478DD" w:rsidRDefault="00FE4A15" w:rsidP="00FE4A15">
      <w:pPr>
        <w:spacing w:line="276" w:lineRule="auto"/>
        <w:jc w:val="both"/>
        <w:rPr>
          <w:rFonts w:asciiTheme="minorHAnsi" w:hAnsiTheme="minorHAnsi" w:cstheme="minorHAnsi"/>
        </w:rPr>
      </w:pPr>
      <w:r w:rsidRPr="005478DD">
        <w:rPr>
          <w:rFonts w:asciiTheme="minorHAnsi" w:hAnsiTheme="minorHAnsi" w:cstheme="minorHAnsi"/>
          <w:lang w:eastAsia="sl-SI"/>
        </w:rPr>
        <w:t>Del podrobnih varstvenih ciljev, ki se izvajajo preko ukrepov upravljanja voda, se nanaša na količine voda in druge pogoje, ki se jih uporabniku določa v okviru podelitve vodnih pravic</w:t>
      </w:r>
      <w:r>
        <w:rPr>
          <w:rFonts w:asciiTheme="minorHAnsi" w:hAnsiTheme="minorHAnsi" w:cstheme="minorHAnsi"/>
          <w:lang w:eastAsia="sl-SI"/>
        </w:rPr>
        <w:t xml:space="preserve"> (ti cilji predstavljajo približno 6 % ciljev na področju upravljanja voda)</w:t>
      </w:r>
      <w:r w:rsidRPr="005478DD">
        <w:rPr>
          <w:rFonts w:asciiTheme="minorHAnsi" w:hAnsiTheme="minorHAnsi" w:cstheme="minorHAnsi"/>
          <w:lang w:eastAsia="sl-SI"/>
        </w:rPr>
        <w:t xml:space="preserve">. Tukaj je v skoraj vseh primerih opisan še podrobnejši varstveni cilj, ki se ga preko izdaje </w:t>
      </w:r>
      <w:r w:rsidRPr="005478DD">
        <w:rPr>
          <w:rFonts w:asciiTheme="minorHAnsi" w:hAnsiTheme="minorHAnsi" w:cstheme="minorHAnsi"/>
          <w:lang w:eastAsia="sl-SI"/>
        </w:rPr>
        <w:lastRenderedPageBreak/>
        <w:t xml:space="preserve">naravovarstvenih smernic in mnenj </w:t>
      </w:r>
      <w:r w:rsidRPr="005478DD">
        <w:rPr>
          <w:rFonts w:asciiTheme="minorHAnsi" w:hAnsiTheme="minorHAnsi" w:cstheme="minorHAnsi"/>
        </w:rPr>
        <w:t>vključi v akte o podelitvi vodne pravice. Tudi ta postopek poteka, zato se v vseh primerih ukrep vnašanja varstvenih ciljev v sektorske ukrepe izvaja.</w:t>
      </w:r>
    </w:p>
    <w:p w:rsidR="00FE4A15" w:rsidRDefault="00FE4A15" w:rsidP="00FE4A15">
      <w:pPr>
        <w:spacing w:line="276" w:lineRule="auto"/>
        <w:jc w:val="both"/>
        <w:rPr>
          <w:rFonts w:asciiTheme="minorHAnsi" w:hAnsiTheme="minorHAnsi" w:cstheme="minorHAnsi"/>
          <w:lang w:eastAsia="sl-SI"/>
        </w:rPr>
      </w:pPr>
    </w:p>
    <w:p w:rsidR="00FE4A15" w:rsidRDefault="00FE4A15" w:rsidP="00FE4A15">
      <w:pPr>
        <w:spacing w:line="276" w:lineRule="auto"/>
        <w:jc w:val="both"/>
        <w:rPr>
          <w:rFonts w:asciiTheme="minorHAnsi" w:hAnsiTheme="minorHAnsi" w:cstheme="minorHAnsi"/>
        </w:rPr>
      </w:pPr>
      <w:r w:rsidRPr="005478DD">
        <w:rPr>
          <w:rFonts w:asciiTheme="minorHAnsi" w:hAnsiTheme="minorHAnsi" w:cstheme="minorHAnsi"/>
          <w:lang w:eastAsia="sl-SI"/>
        </w:rPr>
        <w:t xml:space="preserve">Na nekaj območjih Natura se ukrep nanaša na zahteve čiščenja komunalnih odpadnih vod, gre pa pretežno za podzemne habitate. V primerih, da je na območju začel teči ustrezen projekt, se ukrep izvaja ali je delno izveden. Do </w:t>
      </w:r>
      <w:r w:rsidRPr="005478DD">
        <w:rPr>
          <w:rFonts w:asciiTheme="minorHAnsi" w:hAnsiTheme="minorHAnsi" w:cstheme="minorHAnsi"/>
        </w:rPr>
        <w:t>vključitve varstvenega cilja v Operativni program odvajanja in čiščenja komunalnih odpadnih voda pa v teh in ostalih primerih še ni prišlo</w:t>
      </w:r>
      <w:r>
        <w:rPr>
          <w:rFonts w:asciiTheme="minorHAnsi" w:hAnsiTheme="minorHAnsi" w:cstheme="minorHAnsi"/>
        </w:rPr>
        <w:t>, razen v dveh primerih, kjer je bil ukrep v celoti ali delno spremenjen in se deloma ali v celoti izvaja</w:t>
      </w:r>
      <w:r w:rsidRPr="005478DD">
        <w:rPr>
          <w:rFonts w:asciiTheme="minorHAnsi" w:hAnsiTheme="minorHAnsi" w:cstheme="minorHAnsi"/>
        </w:rPr>
        <w:t>.</w:t>
      </w:r>
      <w:r>
        <w:rPr>
          <w:rFonts w:asciiTheme="minorHAnsi" w:hAnsiTheme="minorHAnsi" w:cstheme="minorHAnsi"/>
        </w:rPr>
        <w:t xml:space="preserve"> </w:t>
      </w:r>
    </w:p>
    <w:p w:rsidR="00FE4A15" w:rsidRDefault="00FE4A15" w:rsidP="00FE4A15">
      <w:pPr>
        <w:spacing w:line="276" w:lineRule="auto"/>
        <w:jc w:val="both"/>
        <w:rPr>
          <w:rFonts w:asciiTheme="minorHAnsi" w:hAnsiTheme="minorHAnsi" w:cstheme="minorHAnsi"/>
          <w:lang w:eastAsia="sl-SI"/>
        </w:rPr>
      </w:pPr>
    </w:p>
    <w:p w:rsidR="00FE4A15" w:rsidRDefault="00FE4A15" w:rsidP="00FE4A15">
      <w:pPr>
        <w:spacing w:line="276" w:lineRule="auto"/>
        <w:jc w:val="both"/>
        <w:rPr>
          <w:rFonts w:asciiTheme="minorHAnsi" w:hAnsiTheme="minorHAnsi" w:cstheme="minorHAnsi"/>
          <w:lang w:eastAsia="sl-SI"/>
        </w:rPr>
      </w:pPr>
      <w:r w:rsidRPr="005478DD">
        <w:rPr>
          <w:rFonts w:asciiTheme="minorHAnsi" w:hAnsiTheme="minorHAnsi" w:cstheme="minorHAnsi"/>
        </w:rPr>
        <w:t xml:space="preserve">PUN </w:t>
      </w:r>
      <w:r w:rsidRPr="005478DD">
        <w:rPr>
          <w:rFonts w:asciiTheme="minorHAnsi" w:hAnsiTheme="minorHAnsi" w:cstheme="minorHAnsi"/>
          <w:lang w:eastAsia="sl-SI"/>
        </w:rPr>
        <w:t>določa še manjše število varstvenih ukrepov, ki se nanašajo na monitoring voda, sprejetje pravnih aktov</w:t>
      </w:r>
      <w:r>
        <w:rPr>
          <w:rFonts w:asciiTheme="minorHAnsi" w:hAnsiTheme="minorHAnsi" w:cstheme="minorHAnsi"/>
          <w:lang w:eastAsia="sl-SI"/>
        </w:rPr>
        <w:t>, odkupe zemljišč</w:t>
      </w:r>
      <w:r w:rsidR="0090207E">
        <w:rPr>
          <w:rFonts w:asciiTheme="minorHAnsi" w:hAnsiTheme="minorHAnsi" w:cstheme="minorHAnsi"/>
          <w:lang w:eastAsia="sl-SI"/>
        </w:rPr>
        <w:t xml:space="preserve">… </w:t>
      </w:r>
      <w:r>
        <w:rPr>
          <w:rFonts w:asciiTheme="minorHAnsi" w:hAnsiTheme="minorHAnsi" w:cstheme="minorHAnsi"/>
          <w:lang w:eastAsia="sl-SI"/>
        </w:rPr>
        <w:t>(skupaj predstavljajo manj kot 1</w:t>
      </w:r>
      <w:r w:rsidR="0090207E">
        <w:rPr>
          <w:rFonts w:asciiTheme="minorHAnsi" w:hAnsiTheme="minorHAnsi" w:cstheme="minorHAnsi"/>
          <w:lang w:eastAsia="sl-SI"/>
        </w:rPr>
        <w:t> </w:t>
      </w:r>
      <w:r>
        <w:rPr>
          <w:rFonts w:asciiTheme="minorHAnsi" w:hAnsiTheme="minorHAnsi" w:cstheme="minorHAnsi"/>
          <w:lang w:eastAsia="sl-SI"/>
        </w:rPr>
        <w:t>% ukrepov na področju upravljanja voda)</w:t>
      </w:r>
      <w:r w:rsidRPr="005478DD">
        <w:rPr>
          <w:rFonts w:asciiTheme="minorHAnsi" w:hAnsiTheme="minorHAnsi" w:cstheme="minorHAnsi"/>
          <w:lang w:eastAsia="sl-SI"/>
        </w:rPr>
        <w:t xml:space="preserve">. </w:t>
      </w:r>
      <w:r w:rsidRPr="007B2700">
        <w:rPr>
          <w:rFonts w:asciiTheme="minorHAnsi" w:hAnsiTheme="minorHAnsi" w:cstheme="minorHAnsi"/>
          <w:lang w:eastAsia="sl-SI"/>
        </w:rPr>
        <w:t xml:space="preserve">Približno </w:t>
      </w:r>
      <w:r>
        <w:rPr>
          <w:rFonts w:asciiTheme="minorHAnsi" w:hAnsiTheme="minorHAnsi" w:cstheme="minorHAnsi"/>
          <w:lang w:eastAsia="sl-SI"/>
        </w:rPr>
        <w:t>60</w:t>
      </w:r>
      <w:r w:rsidR="0090207E">
        <w:rPr>
          <w:rFonts w:asciiTheme="minorHAnsi" w:hAnsiTheme="minorHAnsi" w:cstheme="minorHAnsi"/>
          <w:lang w:eastAsia="sl-SI"/>
        </w:rPr>
        <w:t> </w:t>
      </w:r>
      <w:r>
        <w:rPr>
          <w:rFonts w:asciiTheme="minorHAnsi" w:hAnsiTheme="minorHAnsi" w:cstheme="minorHAnsi"/>
          <w:lang w:eastAsia="sl-SI"/>
        </w:rPr>
        <w:t>%</w:t>
      </w:r>
      <w:r w:rsidRPr="007B2700">
        <w:rPr>
          <w:rFonts w:asciiTheme="minorHAnsi" w:hAnsiTheme="minorHAnsi" w:cstheme="minorHAnsi"/>
          <w:lang w:eastAsia="sl-SI"/>
        </w:rPr>
        <w:t xml:space="preserve"> teh ukrepov se izvaja ali je (delno) izvedenih, ostali še niso izvedeni</w:t>
      </w:r>
      <w:r>
        <w:rPr>
          <w:rFonts w:asciiTheme="minorHAnsi" w:hAnsiTheme="minorHAnsi" w:cstheme="minorHAnsi"/>
          <w:lang w:eastAsia="sl-SI"/>
        </w:rPr>
        <w:t xml:space="preserve"> (v postopku priprave, se še niso izvedli ali so spremenjeni)</w:t>
      </w:r>
      <w:r w:rsidRPr="007B2700">
        <w:rPr>
          <w:rFonts w:asciiTheme="minorHAnsi" w:hAnsiTheme="minorHAnsi" w:cstheme="minorHAnsi"/>
          <w:lang w:eastAsia="sl-SI"/>
        </w:rPr>
        <w:t>.</w:t>
      </w:r>
    </w:p>
    <w:p w:rsidR="00FE4A15" w:rsidRDefault="00FE4A15" w:rsidP="00FE4A15">
      <w:pPr>
        <w:spacing w:line="276" w:lineRule="auto"/>
        <w:jc w:val="both"/>
        <w:rPr>
          <w:rFonts w:asciiTheme="minorHAnsi" w:hAnsiTheme="minorHAnsi" w:cstheme="minorHAnsi"/>
          <w:lang w:eastAsia="sl-SI"/>
        </w:rPr>
      </w:pPr>
    </w:p>
    <w:p w:rsidR="00662EF6" w:rsidRPr="005478DD" w:rsidRDefault="00662EF6" w:rsidP="004D1C45">
      <w:pPr>
        <w:pStyle w:val="Naslov2"/>
        <w:rPr>
          <w:i w:val="0"/>
        </w:rPr>
      </w:pPr>
      <w:bookmarkStart w:id="43" w:name="_Toc529177932"/>
      <w:bookmarkStart w:id="44" w:name="_Toc28339585"/>
      <w:r w:rsidRPr="005478DD">
        <w:rPr>
          <w:i w:val="0"/>
        </w:rPr>
        <w:t>3.7</w:t>
      </w:r>
      <w:r w:rsidRPr="005478DD">
        <w:rPr>
          <w:i w:val="0"/>
        </w:rPr>
        <w:tab/>
        <w:t>Varstvo kulturne dediščine</w:t>
      </w:r>
      <w:bookmarkEnd w:id="43"/>
      <w:bookmarkEnd w:id="44"/>
    </w:p>
    <w:p w:rsidR="00662EF6" w:rsidRPr="00043AD9" w:rsidRDefault="00662EF6" w:rsidP="00BB4745">
      <w:pPr>
        <w:spacing w:line="276" w:lineRule="auto"/>
      </w:pPr>
    </w:p>
    <w:p w:rsidR="006A77DC" w:rsidRPr="00351797" w:rsidRDefault="006A77DC" w:rsidP="006A77DC">
      <w:pPr>
        <w:spacing w:line="276" w:lineRule="auto"/>
        <w:jc w:val="both"/>
        <w:rPr>
          <w:rFonts w:asciiTheme="minorHAnsi" w:hAnsiTheme="minorHAnsi" w:cstheme="minorHAnsi"/>
          <w:color w:val="000000" w:themeColor="text1"/>
        </w:rPr>
      </w:pPr>
      <w:r w:rsidRPr="00351797">
        <w:rPr>
          <w:rFonts w:asciiTheme="minorHAnsi" w:hAnsiTheme="minorHAnsi" w:cstheme="minorHAnsi"/>
          <w:color w:val="000000" w:themeColor="text1"/>
        </w:rPr>
        <w:t xml:space="preserve">Pomembni deli življenjskih prostorov vrst so pri nekaterih skupinah živalskih vrst v objektih varstva kulturne dediščine, zlasti cerkvah in gradovih. Ukrepi za doseganje ugodnega stanja ohranjenosti vrst, ki so vezane na taka območja, se vključujejo v postopek priprave načrta upravljanja območja kulturne dediščine ali </w:t>
      </w:r>
      <w:proofErr w:type="spellStart"/>
      <w:r w:rsidRPr="00351797">
        <w:rPr>
          <w:rFonts w:asciiTheme="minorHAnsi" w:hAnsiTheme="minorHAnsi" w:cstheme="minorHAnsi"/>
          <w:color w:val="000000" w:themeColor="text1"/>
        </w:rPr>
        <w:t>konzervatorski</w:t>
      </w:r>
      <w:proofErr w:type="spellEnd"/>
      <w:r w:rsidRPr="00351797">
        <w:rPr>
          <w:rFonts w:asciiTheme="minorHAnsi" w:hAnsiTheme="minorHAnsi" w:cstheme="minorHAnsi"/>
          <w:color w:val="000000" w:themeColor="text1"/>
        </w:rPr>
        <w:t xml:space="preserve"> načrt, kadar se tak načrt začne pripravljati. Tudi kadar pride do posega v objekt kulturne dediščine, se podrobni varstveni cilji vključujejo v izdajo dovoljenj. V PUN je za sektor varstvo kulturne dediščine skupno </w:t>
      </w:r>
      <w:r w:rsidR="004E5533">
        <w:rPr>
          <w:rFonts w:asciiTheme="minorHAnsi" w:hAnsiTheme="minorHAnsi" w:cstheme="minorHAnsi"/>
          <w:color w:val="000000" w:themeColor="text1"/>
        </w:rPr>
        <w:t xml:space="preserve">predvidenih </w:t>
      </w:r>
      <w:r w:rsidRPr="00351797">
        <w:rPr>
          <w:rFonts w:asciiTheme="minorHAnsi" w:hAnsiTheme="minorHAnsi" w:cstheme="minorHAnsi"/>
          <w:color w:val="000000" w:themeColor="text1"/>
        </w:rPr>
        <w:t>270 ukrepov, pri vseh je kot odgovorni nosilec naveden Zavod za varstvo kulturne dediščine RS (ZVKD), edini varstveni ukrep pa je vključitev varstvenega cilja v načrte urejanja prostora in izvajanje posegov. V PUN podrobnejši ukrep ni določen, le-tega določi ZRSVN v postopku priprave in izdaje naravovarstvenih smernic in mnenja ter ZVKD s kulturno-varstvenimi pogoji.</w:t>
      </w:r>
    </w:p>
    <w:p w:rsidR="006A77DC" w:rsidRPr="00351797" w:rsidRDefault="006A77DC" w:rsidP="006A77DC">
      <w:pPr>
        <w:spacing w:line="276" w:lineRule="auto"/>
        <w:jc w:val="both"/>
        <w:rPr>
          <w:rFonts w:asciiTheme="minorHAnsi" w:hAnsiTheme="minorHAnsi" w:cstheme="minorHAnsi"/>
          <w:color w:val="000000" w:themeColor="text1"/>
        </w:rPr>
      </w:pPr>
    </w:p>
    <w:p w:rsidR="006A77DC" w:rsidRPr="00351797" w:rsidRDefault="006A77DC" w:rsidP="0019041D">
      <w:pPr>
        <w:spacing w:line="276" w:lineRule="auto"/>
        <w:jc w:val="both"/>
        <w:rPr>
          <w:rFonts w:asciiTheme="minorHAnsi" w:hAnsiTheme="minorHAnsi" w:cstheme="minorHAnsi"/>
          <w:color w:val="000000" w:themeColor="text1"/>
        </w:rPr>
      </w:pPr>
      <w:r w:rsidRPr="00351797">
        <w:rPr>
          <w:rFonts w:asciiTheme="minorHAnsi" w:hAnsiTheme="minorHAnsi" w:cstheme="minorHAnsi"/>
          <w:color w:val="000000" w:themeColor="text1"/>
        </w:rPr>
        <w:t>Izvedenih je 8 ukrepov (3 %) ureditve velikih</w:t>
      </w:r>
      <w:r w:rsidR="0019041D">
        <w:rPr>
          <w:rFonts w:asciiTheme="minorHAnsi" w:hAnsiTheme="minorHAnsi" w:cstheme="minorHAnsi"/>
          <w:color w:val="000000" w:themeColor="text1"/>
        </w:rPr>
        <w:t xml:space="preserve"> </w:t>
      </w:r>
      <w:proofErr w:type="spellStart"/>
      <w:r w:rsidR="0019041D">
        <w:rPr>
          <w:rFonts w:asciiTheme="minorHAnsi" w:hAnsiTheme="minorHAnsi" w:cstheme="minorHAnsi"/>
          <w:color w:val="000000" w:themeColor="text1"/>
        </w:rPr>
        <w:t>nezamreženih</w:t>
      </w:r>
      <w:proofErr w:type="spellEnd"/>
      <w:r w:rsidR="0019041D">
        <w:rPr>
          <w:rFonts w:asciiTheme="minorHAnsi" w:hAnsiTheme="minorHAnsi" w:cstheme="minorHAnsi"/>
          <w:color w:val="000000" w:themeColor="text1"/>
        </w:rPr>
        <w:t xml:space="preserve"> preletnih odprtin (</w:t>
      </w:r>
      <w:r w:rsidRPr="00351797">
        <w:rPr>
          <w:rFonts w:asciiTheme="minorHAnsi" w:hAnsiTheme="minorHAnsi" w:cstheme="minorHAnsi"/>
          <w:color w:val="000000" w:themeColor="text1"/>
        </w:rPr>
        <w:t>za ohranitev habitata vrst vejicati netopir in južni podkovnjak na območju Brestanica (SI3000054) so bili ukrepi izvedeni leta 2018</w:t>
      </w:r>
      <w:r w:rsidR="0019041D">
        <w:rPr>
          <w:rFonts w:asciiTheme="minorHAnsi" w:hAnsiTheme="minorHAnsi" w:cstheme="minorHAnsi"/>
          <w:color w:val="000000" w:themeColor="text1"/>
        </w:rPr>
        <w:t xml:space="preserve">; </w:t>
      </w:r>
      <w:r w:rsidRPr="00351797">
        <w:rPr>
          <w:rFonts w:asciiTheme="minorHAnsi" w:hAnsiTheme="minorHAnsi" w:cstheme="minorHAnsi"/>
          <w:color w:val="000000" w:themeColor="text1"/>
        </w:rPr>
        <w:t xml:space="preserve"> za ohranitev habitata vrste vejicati netopir na območju Dolsko (SI3000288)</w:t>
      </w:r>
      <w:r w:rsidR="0019041D" w:rsidRPr="0019041D">
        <w:t xml:space="preserve"> </w:t>
      </w:r>
      <w:r w:rsidR="0019041D">
        <w:rPr>
          <w:rFonts w:asciiTheme="minorHAnsi" w:hAnsiTheme="minorHAnsi" w:cstheme="minorHAnsi"/>
          <w:color w:val="000000" w:themeColor="text1"/>
        </w:rPr>
        <w:t xml:space="preserve">je bil ukrep izveden leta 2015; </w:t>
      </w:r>
      <w:r w:rsidRPr="00351797">
        <w:rPr>
          <w:rFonts w:asciiTheme="minorHAnsi" w:hAnsiTheme="minorHAnsi" w:cstheme="minorHAnsi"/>
          <w:color w:val="000000" w:themeColor="text1"/>
        </w:rPr>
        <w:t xml:space="preserve"> za ohranitev habitata vrste navadni netopir na območju Dolenji Suhor (S</w:t>
      </w:r>
      <w:r w:rsidR="0019041D">
        <w:rPr>
          <w:rFonts w:asciiTheme="minorHAnsi" w:hAnsiTheme="minorHAnsi" w:cstheme="minorHAnsi"/>
          <w:color w:val="000000" w:themeColor="text1"/>
        </w:rPr>
        <w:t>I3000316) je bil ukrep izveden</w:t>
      </w:r>
      <w:r w:rsidRPr="00351797">
        <w:rPr>
          <w:rFonts w:asciiTheme="minorHAnsi" w:hAnsiTheme="minorHAnsi" w:cstheme="minorHAnsi"/>
          <w:color w:val="000000" w:themeColor="text1"/>
        </w:rPr>
        <w:t xml:space="preserve"> leta 2014</w:t>
      </w:r>
      <w:r w:rsidR="004E5533">
        <w:rPr>
          <w:rFonts w:asciiTheme="minorHAnsi" w:hAnsiTheme="minorHAnsi" w:cstheme="minorHAnsi"/>
          <w:color w:val="000000" w:themeColor="text1"/>
        </w:rPr>
        <w:t>;</w:t>
      </w:r>
      <w:r w:rsidR="0019041D">
        <w:rPr>
          <w:rFonts w:asciiTheme="minorHAnsi" w:hAnsiTheme="minorHAnsi" w:cstheme="minorHAnsi"/>
          <w:color w:val="000000" w:themeColor="text1"/>
        </w:rPr>
        <w:t xml:space="preserve"> </w:t>
      </w:r>
      <w:r w:rsidRPr="00351797">
        <w:rPr>
          <w:rFonts w:asciiTheme="minorHAnsi" w:hAnsiTheme="minorHAnsi" w:cstheme="minorHAnsi"/>
          <w:color w:val="000000" w:themeColor="text1"/>
        </w:rPr>
        <w:t>za ohranitev habitata vrste navadni netopir na območju Krška jama (SI3000170) je bil ukrep izveden leta 2015</w:t>
      </w:r>
      <w:r w:rsidR="004E5533">
        <w:rPr>
          <w:rFonts w:asciiTheme="minorHAnsi" w:hAnsiTheme="minorHAnsi" w:cstheme="minorHAnsi"/>
          <w:color w:val="000000" w:themeColor="text1"/>
        </w:rPr>
        <w:t>;</w:t>
      </w:r>
      <w:r w:rsidR="0019041D">
        <w:rPr>
          <w:rFonts w:asciiTheme="minorHAnsi" w:hAnsiTheme="minorHAnsi" w:cstheme="minorHAnsi"/>
          <w:color w:val="000000" w:themeColor="text1"/>
        </w:rPr>
        <w:t xml:space="preserve"> </w:t>
      </w:r>
      <w:r w:rsidRPr="00351797">
        <w:rPr>
          <w:rFonts w:asciiTheme="minorHAnsi" w:hAnsiTheme="minorHAnsi" w:cstheme="minorHAnsi"/>
          <w:color w:val="000000" w:themeColor="text1"/>
        </w:rPr>
        <w:t>za ohranitev habitata vrste navadni netopir na območju Ljubljansko barje (SI3000271) je bil ukrep izveden leta 2009</w:t>
      </w:r>
      <w:r w:rsidR="004E5533">
        <w:rPr>
          <w:rFonts w:asciiTheme="minorHAnsi" w:hAnsiTheme="minorHAnsi" w:cstheme="minorHAnsi"/>
          <w:color w:val="000000" w:themeColor="text1"/>
        </w:rPr>
        <w:t>;</w:t>
      </w:r>
      <w:r w:rsidR="0019041D">
        <w:rPr>
          <w:rFonts w:asciiTheme="minorHAnsi" w:hAnsiTheme="minorHAnsi" w:cstheme="minorHAnsi"/>
          <w:color w:val="000000" w:themeColor="text1"/>
        </w:rPr>
        <w:t xml:space="preserve"> </w:t>
      </w:r>
      <w:r w:rsidRPr="00351797">
        <w:rPr>
          <w:rFonts w:asciiTheme="minorHAnsi" w:hAnsiTheme="minorHAnsi" w:cstheme="minorHAnsi"/>
          <w:color w:val="000000" w:themeColor="text1"/>
        </w:rPr>
        <w:t>za ohranitev habitata vrste mali podkovnjak na območju Ligojna (SI3000017) je bil ukrep izveden leta 2015</w:t>
      </w:r>
      <w:r w:rsidR="0019041D">
        <w:rPr>
          <w:rFonts w:asciiTheme="minorHAnsi" w:hAnsiTheme="minorHAnsi" w:cstheme="minorHAnsi"/>
          <w:color w:val="000000" w:themeColor="text1"/>
        </w:rPr>
        <w:t>)</w:t>
      </w:r>
      <w:r w:rsidRPr="00351797">
        <w:rPr>
          <w:rFonts w:asciiTheme="minorHAnsi" w:hAnsiTheme="minorHAnsi" w:cstheme="minorHAnsi"/>
          <w:color w:val="000000" w:themeColor="text1"/>
        </w:rPr>
        <w:t>.</w:t>
      </w:r>
    </w:p>
    <w:p w:rsidR="006A77DC" w:rsidRPr="00351797" w:rsidRDefault="006A77DC" w:rsidP="006A77DC">
      <w:pPr>
        <w:spacing w:line="276" w:lineRule="auto"/>
        <w:jc w:val="both"/>
        <w:rPr>
          <w:rFonts w:asciiTheme="minorHAnsi" w:hAnsiTheme="minorHAnsi" w:cstheme="minorHAnsi"/>
          <w:color w:val="000000" w:themeColor="text1"/>
        </w:rPr>
      </w:pPr>
    </w:p>
    <w:p w:rsidR="006A77DC" w:rsidRPr="00351797" w:rsidRDefault="0019041D" w:rsidP="0019041D">
      <w:pPr>
        <w:spacing w:line="276"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Delno izvedenih je 6 ukrepov (2%) </w:t>
      </w:r>
      <w:r w:rsidRPr="00351797">
        <w:rPr>
          <w:rFonts w:asciiTheme="minorHAnsi" w:hAnsiTheme="minorHAnsi" w:cstheme="minorHAnsi"/>
          <w:color w:val="000000" w:themeColor="text1"/>
        </w:rPr>
        <w:t>ohranitev habitata</w:t>
      </w:r>
      <w:r>
        <w:rPr>
          <w:rFonts w:asciiTheme="minorHAnsi" w:hAnsiTheme="minorHAnsi" w:cstheme="minorHAnsi"/>
          <w:color w:val="000000" w:themeColor="text1"/>
        </w:rPr>
        <w:t xml:space="preserve"> (</w:t>
      </w:r>
      <w:r w:rsidR="006A77DC" w:rsidRPr="00351797">
        <w:rPr>
          <w:rFonts w:asciiTheme="minorHAnsi" w:hAnsiTheme="minorHAnsi" w:cstheme="minorHAnsi"/>
          <w:color w:val="000000" w:themeColor="text1"/>
        </w:rPr>
        <w:t>ukrep za vrst</w:t>
      </w:r>
      <w:r>
        <w:rPr>
          <w:rFonts w:asciiTheme="minorHAnsi" w:hAnsiTheme="minorHAnsi" w:cstheme="minorHAnsi"/>
          <w:color w:val="000000" w:themeColor="text1"/>
        </w:rPr>
        <w:t>o</w:t>
      </w:r>
      <w:r w:rsidR="006A77DC" w:rsidRPr="00351797">
        <w:rPr>
          <w:rFonts w:asciiTheme="minorHAnsi" w:hAnsiTheme="minorHAnsi" w:cstheme="minorHAnsi"/>
          <w:color w:val="000000" w:themeColor="text1"/>
        </w:rPr>
        <w:t xml:space="preserve"> vejicati netopir na območju Metlika</w:t>
      </w:r>
      <w:r>
        <w:rPr>
          <w:rFonts w:asciiTheme="minorHAnsi" w:hAnsiTheme="minorHAnsi" w:cstheme="minorHAnsi"/>
          <w:color w:val="000000" w:themeColor="text1"/>
        </w:rPr>
        <w:t xml:space="preserve"> (SI3000063); </w:t>
      </w:r>
      <w:r w:rsidR="006A77DC" w:rsidRPr="00351797">
        <w:rPr>
          <w:rFonts w:asciiTheme="minorHAnsi" w:hAnsiTheme="minorHAnsi" w:cstheme="minorHAnsi"/>
          <w:color w:val="000000" w:themeColor="text1"/>
        </w:rPr>
        <w:t>ukrep za vrst</w:t>
      </w:r>
      <w:r>
        <w:rPr>
          <w:rFonts w:asciiTheme="minorHAnsi" w:hAnsiTheme="minorHAnsi" w:cstheme="minorHAnsi"/>
          <w:color w:val="000000" w:themeColor="text1"/>
        </w:rPr>
        <w:t>o</w:t>
      </w:r>
      <w:r w:rsidR="006A77DC" w:rsidRPr="00351797">
        <w:rPr>
          <w:rFonts w:asciiTheme="minorHAnsi" w:hAnsiTheme="minorHAnsi" w:cstheme="minorHAnsi"/>
          <w:color w:val="000000" w:themeColor="text1"/>
        </w:rPr>
        <w:t xml:space="preserve"> navadni netopir na območju Kočevsko (SI3000263) bil delno izveden leta 2015</w:t>
      </w:r>
      <w:r>
        <w:rPr>
          <w:rFonts w:asciiTheme="minorHAnsi" w:hAnsiTheme="minorHAnsi" w:cstheme="minorHAnsi"/>
          <w:color w:val="000000" w:themeColor="text1"/>
        </w:rPr>
        <w:t xml:space="preserve">; </w:t>
      </w:r>
      <w:r w:rsidR="006A77DC" w:rsidRPr="00351797">
        <w:rPr>
          <w:rFonts w:asciiTheme="minorHAnsi" w:hAnsiTheme="minorHAnsi" w:cstheme="minorHAnsi"/>
          <w:color w:val="000000" w:themeColor="text1"/>
        </w:rPr>
        <w:t>ukrep za vrst</w:t>
      </w:r>
      <w:r>
        <w:rPr>
          <w:rFonts w:asciiTheme="minorHAnsi" w:hAnsiTheme="minorHAnsi" w:cstheme="minorHAnsi"/>
          <w:color w:val="000000" w:themeColor="text1"/>
        </w:rPr>
        <w:t>o</w:t>
      </w:r>
      <w:r w:rsidR="006A77DC" w:rsidRPr="00351797">
        <w:rPr>
          <w:rFonts w:asciiTheme="minorHAnsi" w:hAnsiTheme="minorHAnsi" w:cstheme="minorHAnsi"/>
          <w:color w:val="000000" w:themeColor="text1"/>
        </w:rPr>
        <w:t xml:space="preserve"> navadni netopir na območju Selca (SI3000312) je bil delno izveden leta 2011</w:t>
      </w:r>
      <w:r>
        <w:rPr>
          <w:rFonts w:asciiTheme="minorHAnsi" w:hAnsiTheme="minorHAnsi" w:cstheme="minorHAnsi"/>
          <w:color w:val="000000" w:themeColor="text1"/>
        </w:rPr>
        <w:t xml:space="preserve">; </w:t>
      </w:r>
      <w:r w:rsidR="006A77DC" w:rsidRPr="00351797">
        <w:rPr>
          <w:rFonts w:asciiTheme="minorHAnsi" w:hAnsiTheme="minorHAnsi" w:cstheme="minorHAnsi"/>
          <w:color w:val="000000" w:themeColor="text1"/>
        </w:rPr>
        <w:t>za ohranitev habitata vrste mali podkovnjak na območju Orlica (SI3000273) sta delno izvedena dva ukrepa, aktivnosti so predvidene v okviru projekta LIFE</w:t>
      </w:r>
      <w:r>
        <w:rPr>
          <w:rFonts w:asciiTheme="minorHAnsi" w:hAnsiTheme="minorHAnsi" w:cstheme="minorHAnsi"/>
          <w:color w:val="000000" w:themeColor="text1"/>
        </w:rPr>
        <w:t>-</w:t>
      </w:r>
      <w:r w:rsidR="006A77DC" w:rsidRPr="00351797">
        <w:rPr>
          <w:rFonts w:asciiTheme="minorHAnsi" w:hAnsiTheme="minorHAnsi" w:cstheme="minorHAnsi"/>
          <w:color w:val="000000" w:themeColor="text1"/>
        </w:rPr>
        <w:t xml:space="preserve">IP </w:t>
      </w:r>
      <w:proofErr w:type="spellStart"/>
      <w:r>
        <w:rPr>
          <w:rFonts w:asciiTheme="minorHAnsi" w:hAnsiTheme="minorHAnsi" w:cstheme="minorHAnsi"/>
          <w:color w:val="000000" w:themeColor="text1"/>
        </w:rPr>
        <w:t>NATURA.SI</w:t>
      </w:r>
      <w:proofErr w:type="spellEnd"/>
      <w:r w:rsidR="006A77DC" w:rsidRPr="00351797">
        <w:rPr>
          <w:rFonts w:asciiTheme="minorHAnsi" w:hAnsiTheme="minorHAnsi" w:cstheme="minorHAnsi"/>
          <w:color w:val="000000" w:themeColor="text1"/>
        </w:rPr>
        <w:t xml:space="preserve"> ter LIFE </w:t>
      </w:r>
      <w:proofErr w:type="spellStart"/>
      <w:r w:rsidR="006A77DC" w:rsidRPr="00351797">
        <w:rPr>
          <w:rFonts w:asciiTheme="minorHAnsi" w:hAnsiTheme="minorHAnsi" w:cstheme="minorHAnsi"/>
          <w:color w:val="000000" w:themeColor="text1"/>
        </w:rPr>
        <w:t>Rihembat</w:t>
      </w:r>
      <w:proofErr w:type="spellEnd"/>
      <w:r w:rsidR="006A77DC" w:rsidRPr="00351797">
        <w:rPr>
          <w:rFonts w:asciiTheme="minorHAnsi" w:hAnsiTheme="minorHAnsi" w:cstheme="minorHAnsi"/>
          <w:color w:val="000000" w:themeColor="text1"/>
        </w:rPr>
        <w:t xml:space="preserve"> (projekt še ni potrjen)</w:t>
      </w:r>
      <w:r w:rsidR="004E5533">
        <w:rPr>
          <w:rFonts w:asciiTheme="minorHAnsi" w:hAnsiTheme="minorHAnsi" w:cstheme="minorHAnsi"/>
          <w:color w:val="000000" w:themeColor="text1"/>
        </w:rPr>
        <w:t>;</w:t>
      </w:r>
      <w:r>
        <w:rPr>
          <w:rFonts w:asciiTheme="minorHAnsi" w:hAnsiTheme="minorHAnsi" w:cstheme="minorHAnsi"/>
          <w:color w:val="000000" w:themeColor="text1"/>
        </w:rPr>
        <w:t xml:space="preserve"> </w:t>
      </w:r>
      <w:r w:rsidR="006A77DC" w:rsidRPr="00351797">
        <w:rPr>
          <w:rFonts w:asciiTheme="minorHAnsi" w:hAnsiTheme="minorHAnsi" w:cstheme="minorHAnsi"/>
          <w:color w:val="000000" w:themeColor="text1"/>
        </w:rPr>
        <w:t xml:space="preserve">ukrep za </w:t>
      </w:r>
      <w:r>
        <w:rPr>
          <w:rFonts w:asciiTheme="minorHAnsi" w:hAnsiTheme="minorHAnsi" w:cstheme="minorHAnsi"/>
          <w:color w:val="000000" w:themeColor="text1"/>
        </w:rPr>
        <w:t>vrsto</w:t>
      </w:r>
      <w:r w:rsidR="006A77DC" w:rsidRPr="00351797">
        <w:rPr>
          <w:rFonts w:asciiTheme="minorHAnsi" w:hAnsiTheme="minorHAnsi" w:cstheme="minorHAnsi"/>
          <w:color w:val="000000" w:themeColor="text1"/>
        </w:rPr>
        <w:t xml:space="preserve"> mali podkovnjak na območju Polšnik (</w:t>
      </w:r>
      <w:r>
        <w:rPr>
          <w:rFonts w:asciiTheme="minorHAnsi" w:hAnsiTheme="minorHAnsi" w:cstheme="minorHAnsi"/>
          <w:color w:val="000000" w:themeColor="text1"/>
        </w:rPr>
        <w:t>SI3000183) je bil delno izveden</w:t>
      </w:r>
      <w:r w:rsidR="006A77DC" w:rsidRPr="00351797">
        <w:rPr>
          <w:rFonts w:asciiTheme="minorHAnsi" w:hAnsiTheme="minorHAnsi" w:cstheme="minorHAnsi"/>
          <w:color w:val="000000" w:themeColor="text1"/>
        </w:rPr>
        <w:t xml:space="preserve"> leta 2014</w:t>
      </w:r>
      <w:r>
        <w:rPr>
          <w:rFonts w:asciiTheme="minorHAnsi" w:hAnsiTheme="minorHAnsi" w:cstheme="minorHAnsi"/>
          <w:color w:val="000000" w:themeColor="text1"/>
        </w:rPr>
        <w:t>)</w:t>
      </w:r>
      <w:r w:rsidR="006A77DC" w:rsidRPr="00351797">
        <w:rPr>
          <w:rFonts w:asciiTheme="minorHAnsi" w:hAnsiTheme="minorHAnsi" w:cstheme="minorHAnsi"/>
          <w:color w:val="000000" w:themeColor="text1"/>
        </w:rPr>
        <w:t>.</w:t>
      </w:r>
    </w:p>
    <w:p w:rsidR="006A77DC" w:rsidRPr="00351797" w:rsidRDefault="006A77DC" w:rsidP="006A77DC">
      <w:pPr>
        <w:spacing w:line="276" w:lineRule="auto"/>
        <w:jc w:val="both"/>
        <w:rPr>
          <w:rFonts w:asciiTheme="minorHAnsi" w:hAnsiTheme="minorHAnsi" w:cstheme="minorHAnsi"/>
          <w:color w:val="000000" w:themeColor="text1"/>
        </w:rPr>
      </w:pPr>
    </w:p>
    <w:p w:rsidR="006A77DC" w:rsidRPr="00351797" w:rsidRDefault="006A77DC" w:rsidP="0019041D">
      <w:pPr>
        <w:spacing w:line="276" w:lineRule="auto"/>
        <w:jc w:val="both"/>
        <w:rPr>
          <w:rFonts w:asciiTheme="minorHAnsi" w:hAnsiTheme="minorHAnsi" w:cstheme="minorHAnsi"/>
          <w:color w:val="000000" w:themeColor="text1"/>
        </w:rPr>
      </w:pPr>
      <w:r w:rsidRPr="00351797">
        <w:rPr>
          <w:rFonts w:asciiTheme="minorHAnsi" w:hAnsiTheme="minorHAnsi" w:cstheme="minorHAnsi"/>
          <w:color w:val="000000" w:themeColor="text1"/>
        </w:rPr>
        <w:t>Izvaja se 14 ukrepov (5,2 %)</w:t>
      </w:r>
      <w:r w:rsidR="0019041D" w:rsidRPr="0019041D">
        <w:rPr>
          <w:rFonts w:asciiTheme="minorHAnsi" w:hAnsiTheme="minorHAnsi" w:cstheme="minorHAnsi"/>
          <w:color w:val="000000" w:themeColor="text1"/>
        </w:rPr>
        <w:t xml:space="preserve"> </w:t>
      </w:r>
      <w:r w:rsidR="0019041D" w:rsidRPr="00351797">
        <w:rPr>
          <w:rFonts w:asciiTheme="minorHAnsi" w:hAnsiTheme="minorHAnsi" w:cstheme="minorHAnsi"/>
          <w:color w:val="000000" w:themeColor="text1"/>
        </w:rPr>
        <w:t>za ohranitev habitata</w:t>
      </w:r>
      <w:r w:rsidR="0019041D">
        <w:rPr>
          <w:rFonts w:asciiTheme="minorHAnsi" w:hAnsiTheme="minorHAnsi" w:cstheme="minorHAnsi"/>
          <w:color w:val="000000" w:themeColor="text1"/>
        </w:rPr>
        <w:t xml:space="preserve"> (za </w:t>
      </w:r>
      <w:r w:rsidRPr="00351797">
        <w:rPr>
          <w:rFonts w:asciiTheme="minorHAnsi" w:hAnsiTheme="minorHAnsi" w:cstheme="minorHAnsi"/>
          <w:color w:val="000000" w:themeColor="text1"/>
        </w:rPr>
        <w:t>vrst</w:t>
      </w:r>
      <w:r w:rsidR="0019041D">
        <w:rPr>
          <w:rFonts w:asciiTheme="minorHAnsi" w:hAnsiTheme="minorHAnsi" w:cstheme="minorHAnsi"/>
          <w:color w:val="000000" w:themeColor="text1"/>
        </w:rPr>
        <w:t>o</w:t>
      </w:r>
      <w:r w:rsidRPr="00351797">
        <w:rPr>
          <w:rFonts w:asciiTheme="minorHAnsi" w:hAnsiTheme="minorHAnsi" w:cstheme="minorHAnsi"/>
          <w:color w:val="000000" w:themeColor="text1"/>
        </w:rPr>
        <w:t xml:space="preserve"> vejicati netopi</w:t>
      </w:r>
      <w:r w:rsidR="0019041D">
        <w:rPr>
          <w:rFonts w:asciiTheme="minorHAnsi" w:hAnsiTheme="minorHAnsi" w:cstheme="minorHAnsi"/>
          <w:color w:val="000000" w:themeColor="text1"/>
        </w:rPr>
        <w:t xml:space="preserve">r na območju Dolsko (SI3000288); </w:t>
      </w:r>
      <w:r w:rsidRPr="00351797">
        <w:rPr>
          <w:rFonts w:asciiTheme="minorHAnsi" w:hAnsiTheme="minorHAnsi" w:cstheme="minorHAnsi"/>
          <w:color w:val="000000" w:themeColor="text1"/>
        </w:rPr>
        <w:t>za vrst</w:t>
      </w:r>
      <w:r w:rsidR="0019041D">
        <w:rPr>
          <w:rFonts w:asciiTheme="minorHAnsi" w:hAnsiTheme="minorHAnsi" w:cstheme="minorHAnsi"/>
          <w:color w:val="000000" w:themeColor="text1"/>
        </w:rPr>
        <w:t>o</w:t>
      </w:r>
      <w:r w:rsidRPr="00351797">
        <w:rPr>
          <w:rFonts w:asciiTheme="minorHAnsi" w:hAnsiTheme="minorHAnsi" w:cstheme="minorHAnsi"/>
          <w:color w:val="000000" w:themeColor="text1"/>
        </w:rPr>
        <w:t xml:space="preserve"> mali podkovnjak na območj</w:t>
      </w:r>
      <w:r w:rsidR="0019041D">
        <w:rPr>
          <w:rFonts w:asciiTheme="minorHAnsi" w:hAnsiTheme="minorHAnsi" w:cstheme="minorHAnsi"/>
          <w:color w:val="000000" w:themeColor="text1"/>
        </w:rPr>
        <w:t xml:space="preserve">u Ljubljansko barje (SI3000271); </w:t>
      </w:r>
      <w:r w:rsidRPr="00351797">
        <w:rPr>
          <w:rFonts w:asciiTheme="minorHAnsi" w:hAnsiTheme="minorHAnsi" w:cstheme="minorHAnsi"/>
          <w:color w:val="000000" w:themeColor="text1"/>
        </w:rPr>
        <w:t>za vrst</w:t>
      </w:r>
      <w:r w:rsidR="0019041D">
        <w:rPr>
          <w:rFonts w:asciiTheme="minorHAnsi" w:hAnsiTheme="minorHAnsi" w:cstheme="minorHAnsi"/>
          <w:color w:val="000000" w:themeColor="text1"/>
        </w:rPr>
        <w:t>o</w:t>
      </w:r>
      <w:r w:rsidRPr="00351797">
        <w:rPr>
          <w:rFonts w:asciiTheme="minorHAnsi" w:hAnsiTheme="minorHAnsi" w:cstheme="minorHAnsi"/>
          <w:color w:val="000000" w:themeColor="text1"/>
        </w:rPr>
        <w:t xml:space="preserve"> mali podkovnjak na območju Poljanska Sor</w:t>
      </w:r>
      <w:r w:rsidR="0019041D">
        <w:rPr>
          <w:rFonts w:asciiTheme="minorHAnsi" w:hAnsiTheme="minorHAnsi" w:cstheme="minorHAnsi"/>
          <w:color w:val="000000" w:themeColor="text1"/>
        </w:rPr>
        <w:t xml:space="preserve">a Log - Škofja loka (SI3000237)). </w:t>
      </w:r>
      <w:r w:rsidRPr="00351797">
        <w:rPr>
          <w:rFonts w:asciiTheme="minorHAnsi" w:hAnsiTheme="minorHAnsi" w:cstheme="minorHAnsi"/>
          <w:color w:val="000000" w:themeColor="text1"/>
        </w:rPr>
        <w:t>11 ostalih ukrepov za ohranitev habitatov 4 vrst netopirjev se izvaja v okviru rednega dela ZVKD.</w:t>
      </w:r>
    </w:p>
    <w:p w:rsidR="006A77DC" w:rsidRPr="00351797" w:rsidRDefault="006A77DC" w:rsidP="006A77DC">
      <w:pPr>
        <w:spacing w:line="276" w:lineRule="auto"/>
        <w:jc w:val="both"/>
        <w:rPr>
          <w:rFonts w:asciiTheme="minorHAnsi" w:hAnsiTheme="minorHAnsi" w:cstheme="minorHAnsi"/>
          <w:color w:val="000000" w:themeColor="text1"/>
        </w:rPr>
      </w:pPr>
    </w:p>
    <w:p w:rsidR="006A77DC" w:rsidRPr="00351797" w:rsidRDefault="006A77DC" w:rsidP="006A77DC">
      <w:pPr>
        <w:spacing w:line="276" w:lineRule="auto"/>
        <w:jc w:val="both"/>
        <w:rPr>
          <w:rFonts w:asciiTheme="minorHAnsi" w:hAnsiTheme="minorHAnsi" w:cstheme="minorHAnsi"/>
          <w:color w:val="000000" w:themeColor="text1"/>
        </w:rPr>
      </w:pPr>
      <w:r w:rsidRPr="00351797">
        <w:rPr>
          <w:rFonts w:asciiTheme="minorHAnsi" w:hAnsiTheme="minorHAnsi" w:cstheme="minorHAnsi"/>
          <w:color w:val="000000" w:themeColor="text1"/>
        </w:rPr>
        <w:t>20 ukrepov (7%) ni potrebnih zaradi različnih razlogov (npr. odprtine so bile ustrezno urejene že ob prenovi cerkve pred sprejetjem PUN ali pa v monitoringu populacij izbranih ciljnih vrst netopirjev ni predvidenih ukrepov).</w:t>
      </w:r>
    </w:p>
    <w:p w:rsidR="006A77DC" w:rsidRPr="00351797" w:rsidRDefault="006A77DC" w:rsidP="006A77DC">
      <w:pPr>
        <w:spacing w:line="276" w:lineRule="auto"/>
        <w:jc w:val="both"/>
        <w:rPr>
          <w:rFonts w:asciiTheme="minorHAnsi" w:hAnsiTheme="minorHAnsi" w:cstheme="minorHAnsi"/>
          <w:color w:val="000000" w:themeColor="text1"/>
        </w:rPr>
      </w:pPr>
    </w:p>
    <w:p w:rsidR="006A77DC" w:rsidRPr="00351797" w:rsidRDefault="006A77DC" w:rsidP="006A77DC">
      <w:pPr>
        <w:spacing w:line="276" w:lineRule="auto"/>
        <w:jc w:val="both"/>
        <w:rPr>
          <w:rFonts w:asciiTheme="minorHAnsi" w:hAnsiTheme="minorHAnsi" w:cstheme="minorHAnsi"/>
          <w:color w:val="000000" w:themeColor="text1"/>
        </w:rPr>
      </w:pPr>
      <w:r w:rsidRPr="00351797">
        <w:rPr>
          <w:rFonts w:asciiTheme="minorHAnsi" w:hAnsiTheme="minorHAnsi" w:cstheme="minorHAnsi"/>
          <w:color w:val="000000" w:themeColor="text1"/>
        </w:rPr>
        <w:t>Za 3 ukrepe (1%) je bilo izvajanje prekinjeno, in sicer za ohranitev habitata vrst navadni netopir in mali podkovnjak na območju Polhograjsko hribovje (SI3000335) je bil opravljen ogled stanja v letu 2011 v cerkvi Sv. Trije Kralji, Briše zaradi obnove, podan je bil predlog ukrepov, ki se ne izvede</w:t>
      </w:r>
      <w:r w:rsidR="004E5533">
        <w:rPr>
          <w:rFonts w:asciiTheme="minorHAnsi" w:hAnsiTheme="minorHAnsi" w:cstheme="minorHAnsi"/>
          <w:color w:val="000000" w:themeColor="text1"/>
        </w:rPr>
        <w:t xml:space="preserve">jo, poteka spremljanje stanja. </w:t>
      </w:r>
      <w:r w:rsidRPr="00351797">
        <w:rPr>
          <w:rFonts w:asciiTheme="minorHAnsi" w:hAnsiTheme="minorHAnsi" w:cstheme="minorHAnsi"/>
          <w:color w:val="000000" w:themeColor="text1"/>
        </w:rPr>
        <w:t xml:space="preserve">Za ohranitev habitata vrste mali podkovnjak na območju Ratitovec (SI3000110) je potekala naravovarstvena akcija leta 2017, vendar zaradi neuspešne komunikacije poskus odpiranja zamreženih odprtin v cerkvah Sv. Marija Devica </w:t>
      </w:r>
      <w:proofErr w:type="spellStart"/>
      <w:r w:rsidRPr="00351797">
        <w:rPr>
          <w:rFonts w:asciiTheme="minorHAnsi" w:hAnsiTheme="minorHAnsi" w:cstheme="minorHAnsi"/>
          <w:color w:val="000000" w:themeColor="text1"/>
        </w:rPr>
        <w:t>Lavretanska</w:t>
      </w:r>
      <w:proofErr w:type="spellEnd"/>
      <w:r w:rsidRPr="00351797">
        <w:rPr>
          <w:rFonts w:asciiTheme="minorHAnsi" w:hAnsiTheme="minorHAnsi" w:cstheme="minorHAnsi"/>
          <w:color w:val="000000" w:themeColor="text1"/>
        </w:rPr>
        <w:t>, Suša ni bil izveden.</w:t>
      </w:r>
    </w:p>
    <w:p w:rsidR="006A77DC" w:rsidRPr="00351797" w:rsidRDefault="006A77DC" w:rsidP="006A77DC">
      <w:pPr>
        <w:spacing w:line="276" w:lineRule="auto"/>
        <w:jc w:val="both"/>
        <w:rPr>
          <w:rFonts w:asciiTheme="minorHAnsi" w:hAnsiTheme="minorHAnsi" w:cstheme="minorHAnsi"/>
          <w:color w:val="000000" w:themeColor="text1"/>
        </w:rPr>
      </w:pPr>
    </w:p>
    <w:p w:rsidR="004A4FDC" w:rsidRDefault="006A77DC" w:rsidP="006A77DC">
      <w:pPr>
        <w:spacing w:line="276" w:lineRule="auto"/>
        <w:jc w:val="both"/>
        <w:rPr>
          <w:rFonts w:asciiTheme="minorHAnsi" w:hAnsiTheme="minorHAnsi" w:cstheme="minorHAnsi"/>
          <w:color w:val="000000" w:themeColor="text1"/>
        </w:rPr>
      </w:pPr>
      <w:r w:rsidRPr="00351797">
        <w:rPr>
          <w:rFonts w:asciiTheme="minorHAnsi" w:hAnsiTheme="minorHAnsi" w:cstheme="minorHAnsi"/>
          <w:color w:val="000000" w:themeColor="text1"/>
        </w:rPr>
        <w:t xml:space="preserve">114 ukrepov (42%) še ni v postopku, 105 ukrepov (38,9 %) pa ni izvedenih, torej skupno 81 % ukrepov ni v postopku izvajanja ali ni izvedenih, ker posegi na objektih niso bili načrtovani. Ob sprejetju PUN ti ukrepi niso bili določeni, ker bi se obvezno morali izvesti do leta 2020, temveč </w:t>
      </w:r>
      <w:r w:rsidR="004E5533">
        <w:rPr>
          <w:rFonts w:asciiTheme="minorHAnsi" w:hAnsiTheme="minorHAnsi" w:cstheme="minorHAnsi"/>
          <w:color w:val="000000" w:themeColor="text1"/>
        </w:rPr>
        <w:t xml:space="preserve">le </w:t>
      </w:r>
      <w:r w:rsidRPr="00351797">
        <w:rPr>
          <w:rFonts w:asciiTheme="minorHAnsi" w:hAnsiTheme="minorHAnsi" w:cstheme="minorHAnsi"/>
          <w:color w:val="000000" w:themeColor="text1"/>
        </w:rPr>
        <w:t xml:space="preserve">za primer, če se obnova </w:t>
      </w:r>
      <w:r w:rsidR="004E5533">
        <w:rPr>
          <w:rFonts w:asciiTheme="minorHAnsi" w:hAnsiTheme="minorHAnsi" w:cstheme="minorHAnsi"/>
          <w:color w:val="000000" w:themeColor="text1"/>
        </w:rPr>
        <w:t xml:space="preserve">objekta </w:t>
      </w:r>
      <w:r w:rsidRPr="00351797">
        <w:rPr>
          <w:rFonts w:asciiTheme="minorHAnsi" w:hAnsiTheme="minorHAnsi" w:cstheme="minorHAnsi"/>
          <w:color w:val="000000" w:themeColor="text1"/>
        </w:rPr>
        <w:t>začne. Neizvajanje torej ne pomeni nujno težav pri doseganju naravovarstvenih ciljev PUN.</w:t>
      </w:r>
    </w:p>
    <w:p w:rsidR="004E5533" w:rsidRPr="00351797" w:rsidRDefault="004E5533" w:rsidP="006A77DC">
      <w:pPr>
        <w:spacing w:line="276" w:lineRule="auto"/>
        <w:jc w:val="both"/>
        <w:rPr>
          <w:rFonts w:asciiTheme="minorHAnsi" w:hAnsiTheme="minorHAnsi" w:cstheme="minorHAnsi"/>
          <w:color w:val="000000" w:themeColor="text1"/>
        </w:rPr>
      </w:pPr>
    </w:p>
    <w:p w:rsidR="00662EF6" w:rsidRPr="005478DD" w:rsidRDefault="00662EF6" w:rsidP="004D1C45">
      <w:pPr>
        <w:pStyle w:val="Naslov2"/>
        <w:rPr>
          <w:i w:val="0"/>
        </w:rPr>
      </w:pPr>
      <w:bookmarkStart w:id="45" w:name="_Toc529177933"/>
      <w:bookmarkStart w:id="46" w:name="_Toc28339586"/>
      <w:r w:rsidRPr="005478DD">
        <w:rPr>
          <w:i w:val="0"/>
        </w:rPr>
        <w:t>3.8</w:t>
      </w:r>
      <w:r w:rsidRPr="005478DD">
        <w:rPr>
          <w:i w:val="0"/>
        </w:rPr>
        <w:tab/>
        <w:t>Mehanizem prostorskega načrtovanja</w:t>
      </w:r>
      <w:bookmarkEnd w:id="45"/>
      <w:bookmarkEnd w:id="46"/>
    </w:p>
    <w:p w:rsidR="00DB0CDB" w:rsidRPr="005478DD" w:rsidRDefault="00DB0CDB" w:rsidP="00BB4745">
      <w:pPr>
        <w:spacing w:line="276" w:lineRule="auto"/>
        <w:jc w:val="both"/>
        <w:rPr>
          <w:rFonts w:asciiTheme="minorHAnsi" w:hAnsiTheme="minorHAnsi" w:cstheme="minorHAnsi"/>
        </w:rPr>
      </w:pPr>
    </w:p>
    <w:p w:rsidR="002E0348" w:rsidRPr="002E0348" w:rsidRDefault="002E0348" w:rsidP="002E0348">
      <w:pPr>
        <w:spacing w:line="276" w:lineRule="auto"/>
        <w:jc w:val="both"/>
        <w:rPr>
          <w:rFonts w:asciiTheme="minorHAnsi" w:hAnsiTheme="minorHAnsi" w:cstheme="minorHAnsi"/>
          <w:color w:val="000000" w:themeColor="text1"/>
        </w:rPr>
      </w:pPr>
      <w:r w:rsidRPr="002E0348">
        <w:rPr>
          <w:rFonts w:asciiTheme="minorHAnsi" w:hAnsiTheme="minorHAnsi" w:cstheme="minorHAnsi"/>
          <w:color w:val="000000" w:themeColor="text1"/>
        </w:rPr>
        <w:t xml:space="preserve">Mehanizem prostorskega načrtovanja je pomemben za doseganje ciljev območij Natura, saj so sprejeti prostorski akti temelj urejenega poseganja v prostor. Zlasti občinski akti zagotavljajo </w:t>
      </w:r>
      <w:proofErr w:type="spellStart"/>
      <w:r w:rsidRPr="002E0348">
        <w:rPr>
          <w:rFonts w:asciiTheme="minorHAnsi" w:hAnsiTheme="minorHAnsi" w:cstheme="minorHAnsi"/>
          <w:color w:val="000000" w:themeColor="text1"/>
        </w:rPr>
        <w:t>nepozidanost</w:t>
      </w:r>
      <w:proofErr w:type="spellEnd"/>
      <w:r w:rsidRPr="002E0348">
        <w:rPr>
          <w:rFonts w:asciiTheme="minorHAnsi" w:hAnsiTheme="minorHAnsi" w:cstheme="minorHAnsi"/>
          <w:color w:val="000000" w:themeColor="text1"/>
        </w:rPr>
        <w:t xml:space="preserve"> tistih površin, ki jih je ključno ohraniti takšne. Prav tako so postopki priprave in sprejetja prostorskih planskih in izvedbenih aktov, tako na občinski kot na državni ravni, pomembni za doseganje ciljev območij Natura 2000 zaradi preverjanja možnega negativnega vpliva načrtovanih posegov na cilje </w:t>
      </w:r>
      <w:r w:rsidRPr="002E0348">
        <w:rPr>
          <w:rFonts w:asciiTheme="minorHAnsi" w:hAnsiTheme="minorHAnsi" w:cstheme="minorHAnsi"/>
          <w:color w:val="000000" w:themeColor="text1"/>
        </w:rPr>
        <w:lastRenderedPageBreak/>
        <w:t xml:space="preserve">območij Natura, njihovo celovitost in povezanost evropskega omrežja Natura. V teh postopkih se posege usmerja tako, da so negativni vplivi še nebistveni in zato posegi sprejemljivi. </w:t>
      </w:r>
    </w:p>
    <w:p w:rsidR="002E0348" w:rsidRPr="002E0348" w:rsidRDefault="002E0348" w:rsidP="002E0348">
      <w:pPr>
        <w:spacing w:line="276" w:lineRule="auto"/>
        <w:jc w:val="both"/>
        <w:rPr>
          <w:rFonts w:asciiTheme="minorHAnsi" w:hAnsiTheme="minorHAnsi" w:cstheme="minorHAnsi"/>
          <w:color w:val="000000" w:themeColor="text1"/>
        </w:rPr>
      </w:pPr>
    </w:p>
    <w:p w:rsidR="00427E3C" w:rsidRDefault="002E0348" w:rsidP="002E0348">
      <w:pPr>
        <w:spacing w:line="276" w:lineRule="auto"/>
        <w:jc w:val="both"/>
        <w:rPr>
          <w:rFonts w:asciiTheme="minorHAnsi" w:hAnsiTheme="minorHAnsi" w:cstheme="minorHAnsi"/>
          <w:color w:val="000000" w:themeColor="text1"/>
        </w:rPr>
      </w:pPr>
      <w:r w:rsidRPr="002E0348">
        <w:rPr>
          <w:rFonts w:asciiTheme="minorHAnsi" w:hAnsiTheme="minorHAnsi" w:cstheme="minorHAnsi"/>
          <w:color w:val="000000" w:themeColor="text1"/>
        </w:rPr>
        <w:t>Skupno je v PUN 2</w:t>
      </w:r>
      <w:r w:rsidR="00806EA3">
        <w:rPr>
          <w:rFonts w:asciiTheme="minorHAnsi" w:hAnsiTheme="minorHAnsi" w:cstheme="minorHAnsi"/>
          <w:color w:val="000000" w:themeColor="text1"/>
        </w:rPr>
        <w:t>.</w:t>
      </w:r>
      <w:r w:rsidRPr="002E0348">
        <w:rPr>
          <w:rFonts w:asciiTheme="minorHAnsi" w:hAnsiTheme="minorHAnsi" w:cstheme="minorHAnsi"/>
          <w:color w:val="000000" w:themeColor="text1"/>
        </w:rPr>
        <w:t xml:space="preserve">841 ukrepov za sektor »prostor«, odgovorni nosilci so načrtovalci in nosilci urejanja prostora, </w:t>
      </w:r>
      <w:r w:rsidR="009D40FD">
        <w:rPr>
          <w:rFonts w:asciiTheme="minorHAnsi" w:hAnsiTheme="minorHAnsi" w:cstheme="minorHAnsi"/>
          <w:color w:val="000000" w:themeColor="text1"/>
        </w:rPr>
        <w:t>pri večini gre za</w:t>
      </w:r>
      <w:r w:rsidRPr="002E0348">
        <w:rPr>
          <w:rFonts w:asciiTheme="minorHAnsi" w:hAnsiTheme="minorHAnsi" w:cstheme="minorHAnsi"/>
          <w:color w:val="000000" w:themeColor="text1"/>
        </w:rPr>
        <w:t xml:space="preserve"> varstveni ukrep vključitev varstvenih ciljev v načrte in v izvajanje</w:t>
      </w:r>
      <w:r w:rsidR="009D40FD">
        <w:rPr>
          <w:rFonts w:asciiTheme="minorHAnsi" w:hAnsiTheme="minorHAnsi" w:cstheme="minorHAnsi"/>
          <w:color w:val="000000" w:themeColor="text1"/>
        </w:rPr>
        <w:t xml:space="preserve">, pri 3 ukrepih obnovitve </w:t>
      </w:r>
      <w:r w:rsidR="0042483D">
        <w:rPr>
          <w:rFonts w:asciiTheme="minorHAnsi" w:hAnsiTheme="minorHAnsi" w:cstheme="minorHAnsi"/>
          <w:color w:val="000000" w:themeColor="text1"/>
        </w:rPr>
        <w:t>na območju Vrbina (</w:t>
      </w:r>
      <w:r w:rsidR="0042483D" w:rsidRPr="0042483D">
        <w:rPr>
          <w:rFonts w:asciiTheme="minorHAnsi" w:hAnsiTheme="minorHAnsi" w:cstheme="minorHAnsi"/>
          <w:color w:val="000000" w:themeColor="text1"/>
        </w:rPr>
        <w:t>SI3000234</w:t>
      </w:r>
      <w:r w:rsidR="0042483D">
        <w:rPr>
          <w:rFonts w:asciiTheme="minorHAnsi" w:hAnsiTheme="minorHAnsi" w:cstheme="minorHAnsi"/>
          <w:color w:val="000000" w:themeColor="text1"/>
        </w:rPr>
        <w:t xml:space="preserve">) </w:t>
      </w:r>
      <w:r w:rsidR="009D40FD">
        <w:rPr>
          <w:rFonts w:asciiTheme="minorHAnsi" w:hAnsiTheme="minorHAnsi" w:cstheme="minorHAnsi"/>
          <w:color w:val="000000" w:themeColor="text1"/>
        </w:rPr>
        <w:t xml:space="preserve">pa je odgovorni nosilec </w:t>
      </w:r>
      <w:r w:rsidR="009D40FD" w:rsidRPr="009D40FD">
        <w:rPr>
          <w:rFonts w:asciiTheme="minorHAnsi" w:hAnsiTheme="minorHAnsi" w:cstheme="minorHAnsi"/>
          <w:color w:val="000000" w:themeColor="text1"/>
        </w:rPr>
        <w:t>izvajalec DPN HE Brežice</w:t>
      </w:r>
      <w:r w:rsidRPr="002E0348">
        <w:rPr>
          <w:rFonts w:asciiTheme="minorHAnsi" w:hAnsiTheme="minorHAnsi" w:cstheme="minorHAnsi"/>
          <w:color w:val="000000" w:themeColor="text1"/>
        </w:rPr>
        <w:t>. V rednih postopkih varstvene oz. sektorske ukrepe podrobneje določijo naravovarstvene smernice in mnenja in v PUN je takih primerov preko 95 %. V ostalih primerih pa gre za proaktivno vključitev določenih ureditev v prostorske akte zaradi zahtev varstva narave. Ukrep se začne izvajati, ko nosilec urejanja prostora začne postopek priprave novega prostorskega akta ali njegove spremembe. Ti postopki so se začeli oz. tudi zaključili v slabih 95 % vseh primerov. Podrobnejše varstvene usmeritve in morebitne sektorske ukrepe določi ZRSVN v postopku priprave in izdaje naravovarstvenih smernic na prostorski akt oz. MOP v postopku CPVO (na podlagi mnenja ZRSVN). V dobri polovici primerov (</w:t>
      </w:r>
      <w:r w:rsidR="0026605E">
        <w:rPr>
          <w:rFonts w:asciiTheme="minorHAnsi" w:hAnsiTheme="minorHAnsi" w:cstheme="minorHAnsi"/>
          <w:color w:val="000000" w:themeColor="text1"/>
        </w:rPr>
        <w:t>52</w:t>
      </w:r>
      <w:r w:rsidRPr="002E0348">
        <w:rPr>
          <w:rFonts w:asciiTheme="minorHAnsi" w:hAnsiTheme="minorHAnsi" w:cstheme="minorHAnsi"/>
          <w:color w:val="000000" w:themeColor="text1"/>
        </w:rPr>
        <w:t xml:space="preserve"> %) so bili v letu 2018 občinski prostorski akti sprejeti in so ukrepi izvedeni. V </w:t>
      </w:r>
      <w:r w:rsidR="0026605E">
        <w:rPr>
          <w:rFonts w:asciiTheme="minorHAnsi" w:hAnsiTheme="minorHAnsi" w:cstheme="minorHAnsi"/>
          <w:color w:val="000000" w:themeColor="text1"/>
        </w:rPr>
        <w:t>43</w:t>
      </w:r>
      <w:r w:rsidRPr="002E0348">
        <w:rPr>
          <w:rFonts w:asciiTheme="minorHAnsi" w:hAnsiTheme="minorHAnsi" w:cstheme="minorHAnsi"/>
          <w:color w:val="000000" w:themeColor="text1"/>
        </w:rPr>
        <w:t xml:space="preserve"> % primerov pa je prostorski akt dela občin, čez katera se posamično območje Natura</w:t>
      </w:r>
      <w:r w:rsidR="008B5C90">
        <w:rPr>
          <w:rFonts w:asciiTheme="minorHAnsi" w:hAnsiTheme="minorHAnsi" w:cstheme="minorHAnsi"/>
          <w:color w:val="000000" w:themeColor="text1"/>
        </w:rPr>
        <w:t xml:space="preserve"> 2000</w:t>
      </w:r>
      <w:r w:rsidRPr="002E0348">
        <w:rPr>
          <w:rFonts w:asciiTheme="minorHAnsi" w:hAnsiTheme="minorHAnsi" w:cstheme="minorHAnsi"/>
          <w:color w:val="000000" w:themeColor="text1"/>
        </w:rPr>
        <w:t xml:space="preserve"> razteza, sprejet, drugega dela občin pa še ne, in je ukrep delno izveden. V ostalih primerih se je postopek priprave akta pričel (</w:t>
      </w:r>
      <w:r w:rsidR="0026605E">
        <w:rPr>
          <w:rFonts w:asciiTheme="minorHAnsi" w:hAnsiTheme="minorHAnsi" w:cstheme="minorHAnsi"/>
          <w:color w:val="000000" w:themeColor="text1"/>
        </w:rPr>
        <w:t>5</w:t>
      </w:r>
      <w:r w:rsidRPr="002E0348">
        <w:rPr>
          <w:rFonts w:asciiTheme="minorHAnsi" w:hAnsiTheme="minorHAnsi" w:cstheme="minorHAnsi"/>
          <w:color w:val="000000" w:themeColor="text1"/>
        </w:rPr>
        <w:t xml:space="preserve"> %), le 19 (</w:t>
      </w:r>
      <w:r w:rsidR="0026605E">
        <w:rPr>
          <w:rFonts w:asciiTheme="minorHAnsi" w:hAnsiTheme="minorHAnsi" w:cstheme="minorHAnsi"/>
          <w:color w:val="000000" w:themeColor="text1"/>
        </w:rPr>
        <w:t>1</w:t>
      </w:r>
      <w:r w:rsidRPr="002E0348">
        <w:rPr>
          <w:rFonts w:asciiTheme="minorHAnsi" w:hAnsiTheme="minorHAnsi" w:cstheme="minorHAnsi"/>
          <w:color w:val="000000" w:themeColor="text1"/>
        </w:rPr>
        <w:t xml:space="preserve"> %) ukrepov pa ni izvedenih.</w:t>
      </w:r>
    </w:p>
    <w:p w:rsidR="0042483D" w:rsidRDefault="0042483D" w:rsidP="002E0348">
      <w:pPr>
        <w:spacing w:line="276" w:lineRule="auto"/>
        <w:jc w:val="both"/>
        <w:rPr>
          <w:rFonts w:asciiTheme="minorHAnsi" w:hAnsiTheme="minorHAnsi" w:cstheme="minorHAnsi"/>
          <w:color w:val="000000" w:themeColor="text1"/>
        </w:rPr>
      </w:pPr>
    </w:p>
    <w:p w:rsidR="0042483D" w:rsidRPr="002E0348" w:rsidRDefault="0042483D" w:rsidP="002E0348">
      <w:pPr>
        <w:spacing w:line="276"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Oba ukrepa obnovitve, kjer se </w:t>
      </w:r>
      <w:r w:rsidRPr="0042483D">
        <w:rPr>
          <w:rFonts w:asciiTheme="minorHAnsi" w:hAnsiTheme="minorHAnsi" w:cstheme="minorHAnsi"/>
          <w:color w:val="000000" w:themeColor="text1"/>
        </w:rPr>
        <w:t>določi okoljevarstveno soglasje za DPN HE Brežice</w:t>
      </w:r>
      <w:r>
        <w:rPr>
          <w:rFonts w:asciiTheme="minorHAnsi" w:hAnsiTheme="minorHAnsi" w:cstheme="minorHAnsi"/>
          <w:color w:val="000000" w:themeColor="text1"/>
        </w:rPr>
        <w:t>, sta izvedena, saj je bilo izdano o</w:t>
      </w:r>
      <w:r w:rsidRPr="0042483D">
        <w:rPr>
          <w:rFonts w:asciiTheme="minorHAnsi" w:hAnsiTheme="minorHAnsi" w:cstheme="minorHAnsi"/>
          <w:color w:val="000000" w:themeColor="text1"/>
        </w:rPr>
        <w:t>koljevarstveno soglasje</w:t>
      </w:r>
      <w:r>
        <w:rPr>
          <w:rFonts w:asciiTheme="minorHAnsi" w:hAnsiTheme="minorHAnsi" w:cstheme="minorHAnsi"/>
          <w:color w:val="000000" w:themeColor="text1"/>
        </w:rPr>
        <w:t xml:space="preserve">. Ukrep za </w:t>
      </w:r>
      <w:r w:rsidRPr="0042483D">
        <w:rPr>
          <w:rFonts w:asciiTheme="minorHAnsi" w:hAnsiTheme="minorHAnsi" w:cstheme="minorHAnsi"/>
          <w:color w:val="000000" w:themeColor="text1"/>
        </w:rPr>
        <w:t>ekocelice brez ukrepanja v velikosti 0,5 – 1 ha na 12</w:t>
      </w:r>
      <w:r w:rsidR="00806EA3">
        <w:rPr>
          <w:rFonts w:asciiTheme="minorHAnsi" w:hAnsiTheme="minorHAnsi" w:cstheme="minorHAnsi"/>
          <w:color w:val="000000" w:themeColor="text1"/>
        </w:rPr>
        <w:t xml:space="preserve"> </w:t>
      </w:r>
      <w:r w:rsidRPr="0042483D">
        <w:rPr>
          <w:rFonts w:asciiTheme="minorHAnsi" w:hAnsiTheme="minorHAnsi" w:cstheme="minorHAnsi"/>
          <w:color w:val="000000" w:themeColor="text1"/>
        </w:rPr>
        <w:t>% površine gozda</w:t>
      </w:r>
      <w:r>
        <w:rPr>
          <w:rFonts w:asciiTheme="minorHAnsi" w:hAnsiTheme="minorHAnsi" w:cstheme="minorHAnsi"/>
          <w:color w:val="000000" w:themeColor="text1"/>
        </w:rPr>
        <w:t xml:space="preserve"> je delno izveden. V</w:t>
      </w:r>
      <w:r w:rsidRPr="0042483D">
        <w:rPr>
          <w:rFonts w:asciiTheme="minorHAnsi" w:hAnsiTheme="minorHAnsi" w:cstheme="minorHAnsi"/>
          <w:color w:val="000000" w:themeColor="text1"/>
        </w:rPr>
        <w:t xml:space="preserve"> sklopu izvedbe HE Brežice je bilo na območje Vrbine </w:t>
      </w:r>
      <w:r>
        <w:rPr>
          <w:rFonts w:asciiTheme="minorHAnsi" w:hAnsiTheme="minorHAnsi" w:cstheme="minorHAnsi"/>
          <w:color w:val="000000" w:themeColor="text1"/>
        </w:rPr>
        <w:t>pripeljanih</w:t>
      </w:r>
      <w:r w:rsidRPr="0042483D">
        <w:rPr>
          <w:rFonts w:asciiTheme="minorHAnsi" w:hAnsiTheme="minorHAnsi" w:cstheme="minorHAnsi"/>
          <w:color w:val="000000" w:themeColor="text1"/>
        </w:rPr>
        <w:t xml:space="preserve"> 14</w:t>
      </w:r>
      <w:r>
        <w:rPr>
          <w:rFonts w:asciiTheme="minorHAnsi" w:hAnsiTheme="minorHAnsi" w:cstheme="minorHAnsi"/>
          <w:color w:val="000000" w:themeColor="text1"/>
        </w:rPr>
        <w:t>0 odmrlih in odmirajočih dreves,</w:t>
      </w:r>
      <w:r w:rsidRPr="0042483D">
        <w:rPr>
          <w:rFonts w:asciiTheme="minorHAnsi" w:hAnsiTheme="minorHAnsi" w:cstheme="minorHAnsi"/>
          <w:color w:val="000000" w:themeColor="text1"/>
        </w:rPr>
        <w:t xml:space="preserve"> </w:t>
      </w:r>
      <w:r>
        <w:rPr>
          <w:rFonts w:asciiTheme="minorHAnsi" w:hAnsiTheme="minorHAnsi" w:cstheme="minorHAnsi"/>
          <w:color w:val="000000" w:themeColor="text1"/>
        </w:rPr>
        <w:t>d</w:t>
      </w:r>
      <w:r w:rsidRPr="0042483D">
        <w:rPr>
          <w:rFonts w:asciiTheme="minorHAnsi" w:hAnsiTheme="minorHAnsi" w:cstheme="minorHAnsi"/>
          <w:color w:val="000000" w:themeColor="text1"/>
        </w:rPr>
        <w:t>olgoročno</w:t>
      </w:r>
      <w:r>
        <w:rPr>
          <w:rFonts w:asciiTheme="minorHAnsi" w:hAnsiTheme="minorHAnsi" w:cstheme="minorHAnsi"/>
          <w:color w:val="000000" w:themeColor="text1"/>
        </w:rPr>
        <w:t xml:space="preserve"> pa</w:t>
      </w:r>
      <w:r w:rsidRPr="0042483D">
        <w:rPr>
          <w:rFonts w:asciiTheme="minorHAnsi" w:hAnsiTheme="minorHAnsi" w:cstheme="minorHAnsi"/>
          <w:color w:val="000000" w:themeColor="text1"/>
        </w:rPr>
        <w:t xml:space="preserve"> je cilj, da vsi gozdovi v Vrbini postanejo </w:t>
      </w:r>
      <w:proofErr w:type="spellStart"/>
      <w:r w:rsidRPr="0042483D">
        <w:rPr>
          <w:rFonts w:asciiTheme="minorHAnsi" w:hAnsiTheme="minorHAnsi" w:cstheme="minorHAnsi"/>
          <w:color w:val="000000" w:themeColor="text1"/>
        </w:rPr>
        <w:t>ekocelica</w:t>
      </w:r>
      <w:proofErr w:type="spellEnd"/>
      <w:r w:rsidRPr="0042483D">
        <w:rPr>
          <w:rFonts w:asciiTheme="minorHAnsi" w:hAnsiTheme="minorHAnsi" w:cstheme="minorHAnsi"/>
          <w:color w:val="000000" w:themeColor="text1"/>
        </w:rPr>
        <w:t>.</w:t>
      </w:r>
    </w:p>
    <w:p w:rsidR="00DB0CDB" w:rsidRPr="005478DD" w:rsidRDefault="00DB0CDB" w:rsidP="00BB4745">
      <w:pPr>
        <w:spacing w:line="276" w:lineRule="auto"/>
        <w:rPr>
          <w:rFonts w:asciiTheme="minorHAnsi" w:hAnsiTheme="minorHAnsi" w:cstheme="minorHAnsi"/>
        </w:rPr>
      </w:pPr>
    </w:p>
    <w:p w:rsidR="00662EF6" w:rsidRPr="005478DD" w:rsidRDefault="00DB0CDB" w:rsidP="004D1C45">
      <w:pPr>
        <w:pStyle w:val="Naslov2"/>
        <w:rPr>
          <w:i w:val="0"/>
        </w:rPr>
      </w:pPr>
      <w:bookmarkStart w:id="47" w:name="_Toc529177934"/>
      <w:bookmarkStart w:id="48" w:name="_Toc28339587"/>
      <w:r w:rsidRPr="005478DD">
        <w:rPr>
          <w:i w:val="0"/>
        </w:rPr>
        <w:t>3.9</w:t>
      </w:r>
      <w:r w:rsidRPr="005478DD">
        <w:rPr>
          <w:i w:val="0"/>
        </w:rPr>
        <w:tab/>
        <w:t>Nadzor</w:t>
      </w:r>
      <w:bookmarkEnd w:id="47"/>
      <w:bookmarkEnd w:id="48"/>
    </w:p>
    <w:p w:rsidR="00DB0CDB" w:rsidRPr="005478DD" w:rsidRDefault="00DB0CDB" w:rsidP="00BB4745">
      <w:pPr>
        <w:spacing w:line="276" w:lineRule="auto"/>
        <w:jc w:val="both"/>
        <w:rPr>
          <w:rFonts w:asciiTheme="minorHAnsi" w:hAnsiTheme="minorHAnsi" w:cstheme="minorHAnsi"/>
        </w:rPr>
      </w:pPr>
    </w:p>
    <w:p w:rsidR="00E7656E" w:rsidRDefault="00202DCE" w:rsidP="00E7656E">
      <w:pPr>
        <w:spacing w:line="276" w:lineRule="auto"/>
        <w:jc w:val="both"/>
        <w:rPr>
          <w:rFonts w:asciiTheme="minorHAnsi" w:hAnsiTheme="minorHAnsi" w:cstheme="minorHAnsi"/>
        </w:rPr>
      </w:pPr>
      <w:r w:rsidRPr="005478DD">
        <w:rPr>
          <w:rFonts w:asciiTheme="minorHAnsi" w:hAnsiTheme="minorHAnsi" w:cstheme="minorHAnsi"/>
        </w:rPr>
        <w:t xml:space="preserve">PUN je ukrepe </w:t>
      </w:r>
      <w:r w:rsidR="00165AA9">
        <w:rPr>
          <w:rFonts w:asciiTheme="minorHAnsi" w:hAnsiTheme="minorHAnsi" w:cstheme="minorHAnsi"/>
        </w:rPr>
        <w:t>»</w:t>
      </w:r>
      <w:r w:rsidRPr="005478DD">
        <w:rPr>
          <w:rFonts w:asciiTheme="minorHAnsi" w:hAnsiTheme="minorHAnsi" w:cstheme="minorHAnsi"/>
        </w:rPr>
        <w:t>nadzora</w:t>
      </w:r>
      <w:r w:rsidR="00165AA9">
        <w:rPr>
          <w:rFonts w:asciiTheme="minorHAnsi" w:hAnsiTheme="minorHAnsi" w:cstheme="minorHAnsi"/>
        </w:rPr>
        <w:t>«</w:t>
      </w:r>
      <w:r w:rsidRPr="005478DD">
        <w:rPr>
          <w:rFonts w:asciiTheme="minorHAnsi" w:hAnsiTheme="minorHAnsi" w:cstheme="minorHAnsi"/>
        </w:rPr>
        <w:t xml:space="preserve"> določil v primerih, ko je iz stanja v naravi izhajalo, da nastajajo nekatere nevarnosti za doseganje ugodnega stanja vrst in habitatnih tipov kljub zakonsko </w:t>
      </w:r>
      <w:r w:rsidR="007F6E00" w:rsidRPr="005478DD">
        <w:rPr>
          <w:rFonts w:asciiTheme="minorHAnsi" w:hAnsiTheme="minorHAnsi" w:cstheme="minorHAnsi"/>
        </w:rPr>
        <w:t xml:space="preserve">določenim </w:t>
      </w:r>
      <w:r w:rsidRPr="005478DD">
        <w:rPr>
          <w:rFonts w:asciiTheme="minorHAnsi" w:hAnsiTheme="minorHAnsi" w:cstheme="minorHAnsi"/>
        </w:rPr>
        <w:t xml:space="preserve">prepovedim in režimom. Za take primere je </w:t>
      </w:r>
      <w:r w:rsidR="003C59CC">
        <w:rPr>
          <w:rFonts w:asciiTheme="minorHAnsi" w:hAnsiTheme="minorHAnsi" w:cstheme="minorHAnsi"/>
        </w:rPr>
        <w:t>predvideno</w:t>
      </w:r>
      <w:r w:rsidR="003C59CC" w:rsidRPr="005478DD">
        <w:rPr>
          <w:rFonts w:asciiTheme="minorHAnsi" w:hAnsiTheme="minorHAnsi" w:cstheme="minorHAnsi"/>
        </w:rPr>
        <w:t xml:space="preserve"> </w:t>
      </w:r>
      <w:r w:rsidRPr="005478DD">
        <w:rPr>
          <w:rFonts w:asciiTheme="minorHAnsi" w:hAnsiTheme="minorHAnsi" w:cstheme="minorHAnsi"/>
        </w:rPr>
        <w:t xml:space="preserve">okrepljeno izvajanje </w:t>
      </w:r>
      <w:r w:rsidR="003C59CC">
        <w:rPr>
          <w:rFonts w:asciiTheme="minorHAnsi" w:hAnsiTheme="minorHAnsi" w:cstheme="minorHAnsi"/>
        </w:rPr>
        <w:t xml:space="preserve">nadzora nad temi </w:t>
      </w:r>
      <w:r w:rsidRPr="005478DD">
        <w:rPr>
          <w:rFonts w:asciiTheme="minorHAnsi" w:hAnsiTheme="minorHAnsi" w:cstheme="minorHAnsi"/>
        </w:rPr>
        <w:t>predpis</w:t>
      </w:r>
      <w:r w:rsidR="003C59CC">
        <w:rPr>
          <w:rFonts w:asciiTheme="minorHAnsi" w:hAnsiTheme="minorHAnsi" w:cstheme="minorHAnsi"/>
        </w:rPr>
        <w:t>i</w:t>
      </w:r>
      <w:r w:rsidR="00165AA9">
        <w:rPr>
          <w:rFonts w:asciiTheme="minorHAnsi" w:hAnsiTheme="minorHAnsi" w:cstheme="minorHAnsi"/>
        </w:rPr>
        <w:t xml:space="preserve">, tako </w:t>
      </w:r>
      <w:r w:rsidRPr="005478DD">
        <w:rPr>
          <w:rFonts w:asciiTheme="minorHAnsi" w:hAnsiTheme="minorHAnsi" w:cstheme="minorHAnsi"/>
        </w:rPr>
        <w:t>inšpekcijsk</w:t>
      </w:r>
      <w:r w:rsidR="00165AA9">
        <w:rPr>
          <w:rFonts w:asciiTheme="minorHAnsi" w:hAnsiTheme="minorHAnsi" w:cstheme="minorHAnsi"/>
        </w:rPr>
        <w:t>ega kot neposrednega nadzora v naravi na zavarovanih območjih z vzpostavljeno naravovarstveno službo.</w:t>
      </w:r>
      <w:r w:rsidRPr="005478DD">
        <w:rPr>
          <w:rFonts w:asciiTheme="minorHAnsi" w:hAnsiTheme="minorHAnsi" w:cstheme="minorHAnsi"/>
        </w:rPr>
        <w:t xml:space="preserve"> Izvajalci so pristojne inšpekcijske službe in naravovarstveni nadzorniki na zavarovanih območjih. Ukrep je proaktivna vključitev nadzora</w:t>
      </w:r>
      <w:r w:rsidR="00165AA9">
        <w:rPr>
          <w:rFonts w:asciiTheme="minorHAnsi" w:hAnsiTheme="minorHAnsi" w:cstheme="minorHAnsi"/>
        </w:rPr>
        <w:t xml:space="preserve"> za</w:t>
      </w:r>
      <w:r w:rsidRPr="005478DD">
        <w:rPr>
          <w:rFonts w:asciiTheme="minorHAnsi" w:hAnsiTheme="minorHAnsi" w:cstheme="minorHAnsi"/>
        </w:rPr>
        <w:t xml:space="preserve"> doseganj</w:t>
      </w:r>
      <w:r w:rsidR="00165AA9">
        <w:rPr>
          <w:rFonts w:asciiTheme="minorHAnsi" w:hAnsiTheme="minorHAnsi" w:cstheme="minorHAnsi"/>
        </w:rPr>
        <w:t>e</w:t>
      </w:r>
      <w:r w:rsidRPr="005478DD">
        <w:rPr>
          <w:rFonts w:asciiTheme="minorHAnsi" w:hAnsiTheme="minorHAnsi" w:cstheme="minorHAnsi"/>
        </w:rPr>
        <w:t xml:space="preserve"> varstven</w:t>
      </w:r>
      <w:r w:rsidR="003C59CC">
        <w:rPr>
          <w:rFonts w:asciiTheme="minorHAnsi" w:hAnsiTheme="minorHAnsi" w:cstheme="minorHAnsi"/>
        </w:rPr>
        <w:t>ih</w:t>
      </w:r>
      <w:r w:rsidRPr="005478DD">
        <w:rPr>
          <w:rFonts w:asciiTheme="minorHAnsi" w:hAnsiTheme="minorHAnsi" w:cstheme="minorHAnsi"/>
        </w:rPr>
        <w:t xml:space="preserve"> cilj</w:t>
      </w:r>
      <w:r w:rsidR="003C59CC">
        <w:rPr>
          <w:rFonts w:asciiTheme="minorHAnsi" w:hAnsiTheme="minorHAnsi" w:cstheme="minorHAnsi"/>
        </w:rPr>
        <w:t>ev</w:t>
      </w:r>
      <w:r w:rsidRPr="005478DD">
        <w:rPr>
          <w:rFonts w:asciiTheme="minorHAnsi" w:hAnsiTheme="minorHAnsi" w:cstheme="minorHAnsi"/>
        </w:rPr>
        <w:t xml:space="preserve"> v program</w:t>
      </w:r>
      <w:r w:rsidR="00165AA9">
        <w:rPr>
          <w:rFonts w:asciiTheme="minorHAnsi" w:hAnsiTheme="minorHAnsi" w:cstheme="minorHAnsi"/>
        </w:rPr>
        <w:t>e</w:t>
      </w:r>
      <w:r w:rsidRPr="005478DD">
        <w:rPr>
          <w:rFonts w:asciiTheme="minorHAnsi" w:hAnsiTheme="minorHAnsi" w:cstheme="minorHAnsi"/>
        </w:rPr>
        <w:t xml:space="preserve"> dela inšpekcije</w:t>
      </w:r>
      <w:r w:rsidR="00165AA9">
        <w:rPr>
          <w:rFonts w:asciiTheme="minorHAnsi" w:hAnsiTheme="minorHAnsi" w:cstheme="minorHAnsi"/>
        </w:rPr>
        <w:t xml:space="preserve"> in upravljavcev zavarovanih območij</w:t>
      </w:r>
      <w:r w:rsidRPr="005478DD">
        <w:rPr>
          <w:rFonts w:asciiTheme="minorHAnsi" w:hAnsiTheme="minorHAnsi" w:cstheme="minorHAnsi"/>
        </w:rPr>
        <w:t>.</w:t>
      </w:r>
    </w:p>
    <w:p w:rsidR="00E7656E" w:rsidRDefault="00E7656E" w:rsidP="00E7656E">
      <w:pPr>
        <w:spacing w:line="276" w:lineRule="auto"/>
        <w:jc w:val="both"/>
        <w:rPr>
          <w:rFonts w:asciiTheme="minorHAnsi" w:hAnsiTheme="minorHAnsi" w:cstheme="minorHAnsi"/>
        </w:rPr>
      </w:pPr>
    </w:p>
    <w:p w:rsidR="00E7656E" w:rsidRDefault="00E7656E" w:rsidP="00E7656E">
      <w:pPr>
        <w:spacing w:line="276" w:lineRule="auto"/>
        <w:jc w:val="both"/>
        <w:rPr>
          <w:rFonts w:asciiTheme="minorHAnsi" w:hAnsiTheme="minorHAnsi" w:cstheme="minorHAnsi"/>
        </w:rPr>
      </w:pPr>
      <w:r w:rsidRPr="00E7656E">
        <w:rPr>
          <w:rFonts w:asciiTheme="minorHAnsi" w:hAnsiTheme="minorHAnsi" w:cstheme="minorHAnsi"/>
        </w:rPr>
        <w:t>V PUN je določenih 416 varstvenih ukrepov</w:t>
      </w:r>
      <w:r w:rsidR="00165AA9">
        <w:rPr>
          <w:rFonts w:asciiTheme="minorHAnsi" w:hAnsiTheme="minorHAnsi" w:cstheme="minorHAnsi"/>
        </w:rPr>
        <w:t xml:space="preserve"> določenih okrepljen nadzor</w:t>
      </w:r>
      <w:r w:rsidRPr="00E7656E">
        <w:rPr>
          <w:rFonts w:asciiTheme="minorHAnsi" w:hAnsiTheme="minorHAnsi" w:cstheme="minorHAnsi"/>
        </w:rPr>
        <w:t xml:space="preserve"> </w:t>
      </w:r>
      <w:r w:rsidR="00165AA9">
        <w:rPr>
          <w:rFonts w:asciiTheme="minorHAnsi" w:hAnsiTheme="minorHAnsi" w:cstheme="minorHAnsi"/>
        </w:rPr>
        <w:t xml:space="preserve"> za</w:t>
      </w:r>
      <w:r w:rsidRPr="00E7656E">
        <w:rPr>
          <w:rFonts w:asciiTheme="minorHAnsi" w:hAnsiTheme="minorHAnsi" w:cstheme="minorHAnsi"/>
        </w:rPr>
        <w:t xml:space="preserve"> doseganje varstvenih ciljev v programih dela inšpekcij. V letu 2018 je bil na podlagi poročil Inšpektorata za okolje in prostor in Inšpektorata za kmetijstvo, gozdarstvo, lovstvo in </w:t>
      </w:r>
      <w:r w:rsidRPr="00E7656E">
        <w:rPr>
          <w:rFonts w:asciiTheme="minorHAnsi" w:hAnsiTheme="minorHAnsi" w:cstheme="minorHAnsi"/>
        </w:rPr>
        <w:lastRenderedPageBreak/>
        <w:t>ribištvo nadzor izveden na</w:t>
      </w:r>
      <w:r w:rsidR="00CE5774">
        <w:rPr>
          <w:rFonts w:asciiTheme="minorHAnsi" w:hAnsiTheme="minorHAnsi" w:cstheme="minorHAnsi"/>
        </w:rPr>
        <w:t xml:space="preserve"> 1</w:t>
      </w:r>
      <w:r w:rsidRPr="00E7656E">
        <w:rPr>
          <w:rFonts w:asciiTheme="minorHAnsi" w:hAnsiTheme="minorHAnsi" w:cstheme="minorHAnsi"/>
        </w:rPr>
        <w:t xml:space="preserve"> % ukrepov, pri 18 % ukrepov je bil nadzor še v teku in za 65 % ukrepov nadzor še ni bil izveden. </w:t>
      </w:r>
    </w:p>
    <w:p w:rsidR="006549F2" w:rsidRPr="00FD08A5" w:rsidRDefault="006549F2" w:rsidP="006549F2">
      <w:pPr>
        <w:spacing w:line="276" w:lineRule="auto"/>
        <w:jc w:val="both"/>
        <w:rPr>
          <w:rFonts w:asciiTheme="minorHAnsi" w:hAnsiTheme="minorHAnsi" w:cstheme="minorHAnsi"/>
        </w:rPr>
      </w:pPr>
    </w:p>
    <w:p w:rsidR="006549F2" w:rsidRPr="00FD08A5" w:rsidRDefault="006549F2" w:rsidP="00FD08A5">
      <w:pPr>
        <w:spacing w:line="276" w:lineRule="auto"/>
        <w:jc w:val="both"/>
        <w:rPr>
          <w:rFonts w:asciiTheme="minorHAnsi" w:hAnsiTheme="minorHAnsi" w:cstheme="minorHAnsi"/>
        </w:rPr>
      </w:pPr>
      <w:r w:rsidRPr="00FD08A5">
        <w:rPr>
          <w:rFonts w:asciiTheme="minorHAnsi" w:hAnsiTheme="minorHAnsi" w:cstheme="minorHAnsi"/>
        </w:rPr>
        <w:t xml:space="preserve">Inšpekcija za okolje in naravo (ION) je v letu 2018 opravila 72 rednih, 99 izrednih in 94 drugih pregledov na področju nadzora biotske raznovrstnosti in naravnih vrednot. Inšpektorju so izrekli osem opozoril in izdali 20 inšpekcijskih odločb za odpravo neskladnosti, 14 </w:t>
      </w:r>
      <w:proofErr w:type="spellStart"/>
      <w:r w:rsidRPr="00FD08A5">
        <w:rPr>
          <w:rFonts w:asciiTheme="minorHAnsi" w:hAnsiTheme="minorHAnsi" w:cstheme="minorHAnsi"/>
        </w:rPr>
        <w:t>prekrškovnih</w:t>
      </w:r>
      <w:proofErr w:type="spellEnd"/>
      <w:r w:rsidRPr="00FD08A5">
        <w:rPr>
          <w:rFonts w:asciiTheme="minorHAnsi" w:hAnsiTheme="minorHAnsi" w:cstheme="minorHAnsi"/>
        </w:rPr>
        <w:t xml:space="preserve"> odločb in šest plačilnih nalogov. Delo na tem področju je potekalo predvsem na podlagi prijav, izvedli pa so tudi akcijo nadzora kamnolomov in dnevnih kopov v območjih Natura 2000 in akcijo nadzora vožnje v naravnem okolju in stez za motokros. </w:t>
      </w:r>
      <w:r w:rsidR="00FD08A5">
        <w:rPr>
          <w:rFonts w:asciiTheme="minorHAnsi" w:hAnsiTheme="minorHAnsi" w:cstheme="minorHAnsi"/>
        </w:rPr>
        <w:t xml:space="preserve">Z </w:t>
      </w:r>
      <w:r w:rsidR="00FD08A5" w:rsidRPr="00E7656E">
        <w:rPr>
          <w:rFonts w:asciiTheme="minorHAnsi" w:hAnsiTheme="minorHAnsi" w:cstheme="minorHAnsi"/>
        </w:rPr>
        <w:t>akcij</w:t>
      </w:r>
      <w:r w:rsidR="00FD08A5">
        <w:rPr>
          <w:rFonts w:asciiTheme="minorHAnsi" w:hAnsiTheme="minorHAnsi" w:cstheme="minorHAnsi"/>
        </w:rPr>
        <w:t>o</w:t>
      </w:r>
      <w:r w:rsidR="00FD08A5" w:rsidRPr="00E7656E">
        <w:rPr>
          <w:rFonts w:asciiTheme="minorHAnsi" w:hAnsiTheme="minorHAnsi" w:cstheme="minorHAnsi"/>
        </w:rPr>
        <w:t xml:space="preserve"> nadzora kamnolomov in dnevnih kopov v območjih Natura 2000 je ION želela preveriti vplive obremenjevanje okolja, vod in narave z delovanjem kamnolomov/dnevnih kopov, ki se nahajajo v območju Natura 2000 ali njegovem vplivnem območju</w:t>
      </w:r>
      <w:r w:rsidR="00FD08A5">
        <w:rPr>
          <w:rFonts w:asciiTheme="minorHAnsi" w:hAnsiTheme="minorHAnsi" w:cstheme="minorHAnsi"/>
        </w:rPr>
        <w:t>. P</w:t>
      </w:r>
      <w:r w:rsidR="00FD08A5" w:rsidRPr="00E7656E">
        <w:rPr>
          <w:rFonts w:asciiTheme="minorHAnsi" w:hAnsiTheme="minorHAnsi" w:cstheme="minorHAnsi"/>
        </w:rPr>
        <w:t xml:space="preserve">regledanih </w:t>
      </w:r>
      <w:r w:rsidR="00FD08A5">
        <w:rPr>
          <w:rFonts w:asciiTheme="minorHAnsi" w:hAnsiTheme="minorHAnsi" w:cstheme="minorHAnsi"/>
        </w:rPr>
        <w:t>je bilo</w:t>
      </w:r>
      <w:r w:rsidR="00FD08A5" w:rsidRPr="00E7656E">
        <w:rPr>
          <w:rFonts w:asciiTheme="minorHAnsi" w:hAnsiTheme="minorHAnsi" w:cstheme="minorHAnsi"/>
        </w:rPr>
        <w:t xml:space="preserve"> 15 kamnolomov in 3 gramoznice.</w:t>
      </w:r>
      <w:r w:rsidR="00FD08A5">
        <w:rPr>
          <w:rFonts w:asciiTheme="minorHAnsi" w:hAnsiTheme="minorHAnsi" w:cstheme="minorHAnsi"/>
        </w:rPr>
        <w:t xml:space="preserve"> </w:t>
      </w:r>
      <w:r w:rsidRPr="00FD08A5">
        <w:rPr>
          <w:rFonts w:asciiTheme="minorHAnsi" w:hAnsiTheme="minorHAnsi" w:cstheme="minorHAnsi"/>
        </w:rPr>
        <w:t>Nadzor vožnje z vozili na motorni pogon in kolesi v naravnem okolju v skladu z Zakonom o ohranjanju narave (ZON), je ION v okviru svojih pristojnosti skupaj s Policijo izvedla n</w:t>
      </w:r>
      <w:r w:rsidR="00A964BA" w:rsidRPr="00FD08A5">
        <w:rPr>
          <w:rFonts w:asciiTheme="minorHAnsi" w:hAnsiTheme="minorHAnsi" w:cstheme="minorHAnsi"/>
        </w:rPr>
        <w:t>a območju OE Celje, Maribor, Murska Sobota in Novo Mesto.</w:t>
      </w:r>
    </w:p>
    <w:p w:rsidR="006549F2" w:rsidRPr="00FD08A5" w:rsidRDefault="006549F2" w:rsidP="00FD08A5">
      <w:pPr>
        <w:spacing w:line="276" w:lineRule="auto"/>
        <w:jc w:val="both"/>
        <w:rPr>
          <w:rFonts w:asciiTheme="minorHAnsi" w:hAnsiTheme="minorHAnsi" w:cstheme="minorHAnsi"/>
        </w:rPr>
      </w:pPr>
    </w:p>
    <w:p w:rsidR="004909EE" w:rsidRPr="00DF1FFE" w:rsidRDefault="006549F2" w:rsidP="006E76EF">
      <w:pPr>
        <w:spacing w:line="276" w:lineRule="auto"/>
        <w:jc w:val="both"/>
        <w:rPr>
          <w:rFonts w:asciiTheme="minorHAnsi" w:hAnsiTheme="minorHAnsi" w:cstheme="minorHAnsi"/>
        </w:rPr>
      </w:pPr>
      <w:r w:rsidRPr="00E7656E">
        <w:rPr>
          <w:rFonts w:asciiTheme="minorHAnsi" w:hAnsiTheme="minorHAnsi" w:cstheme="minorHAnsi"/>
        </w:rPr>
        <w:t xml:space="preserve">Inšpektorat za kmetijstvo, gozdarstvo, lovstvo in ribištvo je v skladu z svojimi pristojnostmi izvajal nadzor predvsem v zvezi s preprečevanjem zaraščanja in degradacije kmetijskih zemljišč, nadzor dobre kmetijske prakse na zavarovanih in vodovarstvenih območjih za upoštevanjem kmetijsko okoljskih načel ter upravljanja z vodami. Izvajal se je tudi nadzor časovne omejitve uporabe tekočih organskih gnojil na kmetijskih zemljiščih na najožjih vodovarstvenih območjih in </w:t>
      </w:r>
      <w:r>
        <w:rPr>
          <w:rFonts w:asciiTheme="minorHAnsi" w:hAnsiTheme="minorHAnsi" w:cstheme="minorHAnsi"/>
        </w:rPr>
        <w:t>zavarovanih območjih. S strani g</w:t>
      </w:r>
      <w:r w:rsidRPr="00E7656E">
        <w:rPr>
          <w:rFonts w:asciiTheme="minorHAnsi" w:hAnsiTheme="minorHAnsi" w:cstheme="minorHAnsi"/>
        </w:rPr>
        <w:t xml:space="preserve">ozdarske inšpekcije so se izvajale predvsem akcije nadzora vožnje v naravnem okolju in nadzora nad izvajanjem sanitarne sečnje in preventivnimi </w:t>
      </w:r>
      <w:r>
        <w:rPr>
          <w:rFonts w:asciiTheme="minorHAnsi" w:hAnsiTheme="minorHAnsi" w:cstheme="minorHAnsi"/>
        </w:rPr>
        <w:t xml:space="preserve">ukrepi v zavarovanih območjih. </w:t>
      </w:r>
    </w:p>
    <w:p w:rsidR="0037781E" w:rsidRPr="00DF1FFE" w:rsidRDefault="0037781E" w:rsidP="0037781E">
      <w:pPr>
        <w:jc w:val="both"/>
        <w:rPr>
          <w:rFonts w:asciiTheme="minorHAnsi" w:hAnsiTheme="minorHAnsi" w:cstheme="minorHAnsi"/>
        </w:rPr>
      </w:pPr>
      <w:r w:rsidRPr="00DF1FFE">
        <w:rPr>
          <w:rFonts w:asciiTheme="minorHAnsi" w:hAnsiTheme="minorHAnsi" w:cstheme="minorHAnsi"/>
        </w:rPr>
        <w:t xml:space="preserve"> </w:t>
      </w:r>
    </w:p>
    <w:p w:rsidR="006549F2" w:rsidRDefault="006549F2" w:rsidP="006549F2">
      <w:pPr>
        <w:spacing w:line="276" w:lineRule="auto"/>
        <w:jc w:val="both"/>
        <w:rPr>
          <w:rFonts w:asciiTheme="minorHAnsi" w:hAnsiTheme="minorHAnsi" w:cstheme="minorHAnsi"/>
        </w:rPr>
      </w:pPr>
      <w:r w:rsidRPr="00E7656E">
        <w:rPr>
          <w:rFonts w:asciiTheme="minorHAnsi" w:hAnsiTheme="minorHAnsi" w:cstheme="minorHAnsi"/>
        </w:rPr>
        <w:t>Zaradi</w:t>
      </w:r>
      <w:r w:rsidR="00165AA9">
        <w:rPr>
          <w:rFonts w:asciiTheme="minorHAnsi" w:hAnsiTheme="minorHAnsi" w:cstheme="minorHAnsi"/>
        </w:rPr>
        <w:t xml:space="preserve"> nezadostne</w:t>
      </w:r>
      <w:r w:rsidRPr="00E7656E">
        <w:rPr>
          <w:rFonts w:asciiTheme="minorHAnsi" w:hAnsiTheme="minorHAnsi" w:cstheme="minorHAnsi"/>
        </w:rPr>
        <w:t xml:space="preserve"> kadrovske zasedbe inšpekcij</w:t>
      </w:r>
      <w:r>
        <w:rPr>
          <w:rFonts w:asciiTheme="minorHAnsi" w:hAnsiTheme="minorHAnsi" w:cstheme="minorHAnsi"/>
        </w:rPr>
        <w:t xml:space="preserve"> in ostalih organov nadzora</w:t>
      </w:r>
      <w:r w:rsidRPr="00E7656E">
        <w:rPr>
          <w:rFonts w:asciiTheme="minorHAnsi" w:hAnsiTheme="minorHAnsi" w:cstheme="minorHAnsi"/>
        </w:rPr>
        <w:t xml:space="preserve"> je nadzor nad izvajanjem ukrepov iz PUN omejen in ne omogoča </w:t>
      </w:r>
      <w:r>
        <w:rPr>
          <w:rFonts w:asciiTheme="minorHAnsi" w:hAnsiTheme="minorHAnsi" w:cstheme="minorHAnsi"/>
        </w:rPr>
        <w:t>zadostnega</w:t>
      </w:r>
      <w:r w:rsidRPr="00E7656E">
        <w:rPr>
          <w:rFonts w:asciiTheme="minorHAnsi" w:hAnsiTheme="minorHAnsi" w:cstheme="minorHAnsi"/>
        </w:rPr>
        <w:t xml:space="preserve"> obsega izvajanje nadzora na področju varstva narave. Kljub temu pa pristojni inšpekciji </w:t>
      </w:r>
      <w:r>
        <w:rPr>
          <w:rFonts w:asciiTheme="minorHAnsi" w:hAnsiTheme="minorHAnsi" w:cstheme="minorHAnsi"/>
        </w:rPr>
        <w:t xml:space="preserve">in naravovarstvene službe </w:t>
      </w:r>
      <w:r w:rsidRPr="00E7656E">
        <w:rPr>
          <w:rFonts w:asciiTheme="minorHAnsi" w:hAnsiTheme="minorHAnsi" w:cstheme="minorHAnsi"/>
        </w:rPr>
        <w:t>poskuša</w:t>
      </w:r>
      <w:r>
        <w:rPr>
          <w:rFonts w:asciiTheme="minorHAnsi" w:hAnsiTheme="minorHAnsi" w:cstheme="minorHAnsi"/>
        </w:rPr>
        <w:t>jo</w:t>
      </w:r>
      <w:r w:rsidRPr="00E7656E">
        <w:rPr>
          <w:rFonts w:asciiTheme="minorHAnsi" w:hAnsiTheme="minorHAnsi" w:cstheme="minorHAnsi"/>
        </w:rPr>
        <w:t xml:space="preserve"> s</w:t>
      </w:r>
      <w:r>
        <w:rPr>
          <w:rFonts w:asciiTheme="minorHAnsi" w:hAnsiTheme="minorHAnsi" w:cstheme="minorHAnsi"/>
        </w:rPr>
        <w:t xml:space="preserve"> spremljanjem stanja v naravi,</w:t>
      </w:r>
      <w:r w:rsidRPr="00E7656E">
        <w:rPr>
          <w:rFonts w:asciiTheme="minorHAnsi" w:hAnsiTheme="minorHAnsi" w:cstheme="minorHAnsi"/>
        </w:rPr>
        <w:t xml:space="preserve"> </w:t>
      </w:r>
      <w:r>
        <w:rPr>
          <w:rFonts w:asciiTheme="minorHAnsi" w:hAnsiTheme="minorHAnsi" w:cstheme="minorHAnsi"/>
        </w:rPr>
        <w:t xml:space="preserve">s </w:t>
      </w:r>
      <w:r w:rsidRPr="00E7656E">
        <w:rPr>
          <w:rFonts w:asciiTheme="minorHAnsi" w:hAnsiTheme="minorHAnsi" w:cstheme="minorHAnsi"/>
        </w:rPr>
        <w:t>sistematičnimi in vnaprej načrtovanimi akcijami</w:t>
      </w:r>
      <w:r>
        <w:rPr>
          <w:rFonts w:asciiTheme="minorHAnsi" w:hAnsiTheme="minorHAnsi" w:cstheme="minorHAnsi"/>
        </w:rPr>
        <w:t>,</w:t>
      </w:r>
      <w:r w:rsidRPr="00E7656E">
        <w:rPr>
          <w:rFonts w:asciiTheme="minorHAnsi" w:hAnsiTheme="minorHAnsi" w:cstheme="minorHAnsi"/>
        </w:rPr>
        <w:t xml:space="preserve"> organizirano nadzirati to področje. </w:t>
      </w:r>
      <w:r>
        <w:rPr>
          <w:rFonts w:asciiTheme="minorHAnsi" w:hAnsiTheme="minorHAnsi" w:cstheme="minorHAnsi"/>
        </w:rPr>
        <w:t>Za doseganje zastavljenih ukrepov, ki so navedeni v PUN</w:t>
      </w:r>
      <w:r w:rsidRPr="005478DD">
        <w:rPr>
          <w:rFonts w:asciiTheme="minorHAnsi" w:hAnsiTheme="minorHAnsi" w:cstheme="minorHAnsi"/>
        </w:rPr>
        <w:t xml:space="preserve"> </w:t>
      </w:r>
      <w:r>
        <w:rPr>
          <w:rFonts w:asciiTheme="minorHAnsi" w:hAnsiTheme="minorHAnsi" w:cstheme="minorHAnsi"/>
        </w:rPr>
        <w:t>za sektor nadzor, je v nadaljevanju potrebno okrepiti število inšpektorjev in naravovarstvenih nadzornikov na terenu, ki bodo zadolženi za nadzor nad izvajanjem ukrepov z naravovarstvenimi vsebinami.</w:t>
      </w:r>
      <w:r w:rsidR="0028587E">
        <w:rPr>
          <w:rFonts w:asciiTheme="minorHAnsi" w:hAnsiTheme="minorHAnsi" w:cstheme="minorHAnsi"/>
        </w:rPr>
        <w:t xml:space="preserve"> V vseh zavarovanih območjih se izvaja naravovarstveni nadzor in je vzpostavljeno redno spremljanje stanja. V prihodnje bo potrebno okrepiti naravovarstveni nadzor tudi izven zavarovanih območij, kjer naravovarstveni nadzor še ni vzpostavljen in je nujno potreben za celovit nadzor nad izvajanjem ukrepov iz PUN.</w:t>
      </w:r>
      <w:r>
        <w:rPr>
          <w:rFonts w:asciiTheme="minorHAnsi" w:hAnsiTheme="minorHAnsi" w:cstheme="minorHAnsi"/>
        </w:rPr>
        <w:t xml:space="preserve">  </w:t>
      </w:r>
    </w:p>
    <w:p w:rsidR="0002514E" w:rsidRDefault="0002514E" w:rsidP="0002514E">
      <w:pPr>
        <w:spacing w:line="276" w:lineRule="auto"/>
        <w:jc w:val="both"/>
        <w:rPr>
          <w:rFonts w:asciiTheme="minorHAnsi" w:hAnsiTheme="minorHAnsi" w:cstheme="minorHAnsi"/>
        </w:rPr>
      </w:pPr>
    </w:p>
    <w:p w:rsidR="009911FB" w:rsidRDefault="009911FB">
      <w:pPr>
        <w:suppressAutoHyphens w:val="0"/>
        <w:rPr>
          <w:rFonts w:ascii="Cambria" w:hAnsi="Cambria"/>
          <w:b/>
          <w:bCs/>
          <w:iCs/>
          <w:szCs w:val="28"/>
        </w:rPr>
      </w:pPr>
      <w:bookmarkStart w:id="49" w:name="_Toc529177935"/>
      <w:bookmarkStart w:id="50" w:name="_Toc28339588"/>
      <w:r>
        <w:rPr>
          <w:i/>
        </w:rPr>
        <w:br w:type="page"/>
      </w:r>
    </w:p>
    <w:p w:rsidR="00662EF6" w:rsidRPr="00EE33D9" w:rsidRDefault="00662EF6" w:rsidP="004D1C45">
      <w:pPr>
        <w:pStyle w:val="Naslov2"/>
        <w:rPr>
          <w:i w:val="0"/>
        </w:rPr>
      </w:pPr>
      <w:r w:rsidRPr="00EE33D9">
        <w:rPr>
          <w:i w:val="0"/>
        </w:rPr>
        <w:lastRenderedPageBreak/>
        <w:t>3.10</w:t>
      </w:r>
      <w:r w:rsidRPr="00EE33D9">
        <w:rPr>
          <w:i w:val="0"/>
        </w:rPr>
        <w:tab/>
      </w:r>
      <w:bookmarkEnd w:id="49"/>
      <w:proofErr w:type="spellStart"/>
      <w:r w:rsidR="000F66B0">
        <w:rPr>
          <w:i w:val="0"/>
        </w:rPr>
        <w:t>Monitoring</w:t>
      </w:r>
      <w:r w:rsidR="00051EE3">
        <w:rPr>
          <w:i w:val="0"/>
        </w:rPr>
        <w:t>i</w:t>
      </w:r>
      <w:proofErr w:type="spellEnd"/>
      <w:r w:rsidR="000F66B0">
        <w:rPr>
          <w:i w:val="0"/>
        </w:rPr>
        <w:t xml:space="preserve"> in raziskave</w:t>
      </w:r>
      <w:bookmarkEnd w:id="50"/>
    </w:p>
    <w:p w:rsidR="00A8253E" w:rsidRPr="00043AD9" w:rsidRDefault="00A8253E" w:rsidP="00BB4745">
      <w:pPr>
        <w:spacing w:line="276" w:lineRule="auto"/>
        <w:jc w:val="both"/>
        <w:rPr>
          <w:szCs w:val="18"/>
        </w:rPr>
      </w:pPr>
    </w:p>
    <w:p w:rsidR="007A16FD" w:rsidRPr="00422EAF" w:rsidRDefault="00422EAF" w:rsidP="007A16FD">
      <w:pPr>
        <w:spacing w:line="276" w:lineRule="auto"/>
        <w:jc w:val="both"/>
        <w:rPr>
          <w:rFonts w:asciiTheme="minorHAnsi" w:hAnsiTheme="minorHAnsi" w:cstheme="minorHAnsi"/>
        </w:rPr>
      </w:pPr>
      <w:r w:rsidRPr="00422EAF">
        <w:rPr>
          <w:rFonts w:asciiTheme="minorHAnsi" w:hAnsiTheme="minorHAnsi" w:cstheme="minorHAnsi"/>
        </w:rPr>
        <w:t>PUN določa tudi aktivnosti monitoringa in raziskav</w:t>
      </w:r>
      <w:r w:rsidR="007A16FD">
        <w:rPr>
          <w:rFonts w:asciiTheme="minorHAnsi" w:hAnsiTheme="minorHAnsi" w:cstheme="minorHAnsi"/>
        </w:rPr>
        <w:t xml:space="preserve"> (1</w:t>
      </w:r>
      <w:r w:rsidR="007915A2">
        <w:rPr>
          <w:rFonts w:asciiTheme="minorHAnsi" w:hAnsiTheme="minorHAnsi" w:cstheme="minorHAnsi"/>
        </w:rPr>
        <w:t>.</w:t>
      </w:r>
      <w:r w:rsidR="007A16FD">
        <w:rPr>
          <w:rFonts w:asciiTheme="minorHAnsi" w:hAnsiTheme="minorHAnsi" w:cstheme="minorHAnsi"/>
        </w:rPr>
        <w:t>427)</w:t>
      </w:r>
      <w:r w:rsidRPr="00422EAF">
        <w:rPr>
          <w:rFonts w:asciiTheme="minorHAnsi" w:hAnsiTheme="minorHAnsi" w:cstheme="minorHAnsi"/>
        </w:rPr>
        <w:t>. Tisti del aktivnosti, ki predstavljajo s</w:t>
      </w:r>
      <w:r w:rsidR="007A16FD">
        <w:rPr>
          <w:rFonts w:asciiTheme="minorHAnsi" w:hAnsiTheme="minorHAnsi" w:cstheme="minorHAnsi"/>
        </w:rPr>
        <w:t>premljanje stanja ali kartiranje,</w:t>
      </w:r>
      <w:r w:rsidR="007A16FD" w:rsidRPr="007A16FD">
        <w:rPr>
          <w:rFonts w:asciiTheme="minorHAnsi" w:hAnsiTheme="minorHAnsi" w:cstheme="minorHAnsi"/>
        </w:rPr>
        <w:t xml:space="preserve"> </w:t>
      </w:r>
      <w:r w:rsidR="007A16FD" w:rsidRPr="00422EAF">
        <w:rPr>
          <w:rFonts w:asciiTheme="minorHAnsi" w:hAnsiTheme="minorHAnsi" w:cstheme="minorHAnsi"/>
        </w:rPr>
        <w:t>ima</w:t>
      </w:r>
      <w:r w:rsidR="007A16FD">
        <w:rPr>
          <w:rFonts w:asciiTheme="minorHAnsi" w:hAnsiTheme="minorHAnsi" w:cstheme="minorHAnsi"/>
        </w:rPr>
        <w:t>jo</w:t>
      </w:r>
      <w:r w:rsidR="007A16FD" w:rsidRPr="00422EAF">
        <w:rPr>
          <w:rFonts w:asciiTheme="minorHAnsi" w:hAnsiTheme="minorHAnsi" w:cstheme="minorHAnsi"/>
        </w:rPr>
        <w:t xml:space="preserve"> določenega tudi nosilca</w:t>
      </w:r>
      <w:r w:rsidR="007A16FD">
        <w:rPr>
          <w:rFonts w:asciiTheme="minorHAnsi" w:hAnsiTheme="minorHAnsi" w:cstheme="minorHAnsi"/>
        </w:rPr>
        <w:t xml:space="preserve"> in spadajo pod sektor varstvo narave</w:t>
      </w:r>
      <w:r w:rsidR="0015039B">
        <w:rPr>
          <w:rFonts w:asciiTheme="minorHAnsi" w:hAnsiTheme="minorHAnsi" w:cstheme="minorHAnsi"/>
        </w:rPr>
        <w:t xml:space="preserve"> (1</w:t>
      </w:r>
      <w:r w:rsidR="007915A2">
        <w:rPr>
          <w:rFonts w:asciiTheme="minorHAnsi" w:hAnsiTheme="minorHAnsi" w:cstheme="minorHAnsi"/>
        </w:rPr>
        <w:t>.</w:t>
      </w:r>
      <w:r w:rsidR="0015039B">
        <w:rPr>
          <w:rFonts w:asciiTheme="minorHAnsi" w:hAnsiTheme="minorHAnsi" w:cstheme="minorHAnsi"/>
        </w:rPr>
        <w:t>140</w:t>
      </w:r>
      <w:r w:rsidR="007A16FD">
        <w:rPr>
          <w:rFonts w:asciiTheme="minorHAnsi" w:hAnsiTheme="minorHAnsi" w:cstheme="minorHAnsi"/>
        </w:rPr>
        <w:t xml:space="preserve">). V monitoring in raziskave je vključenih </w:t>
      </w:r>
      <w:r w:rsidR="007915A2">
        <w:rPr>
          <w:rFonts w:asciiTheme="minorHAnsi" w:hAnsiTheme="minorHAnsi" w:cstheme="minorHAnsi"/>
        </w:rPr>
        <w:t xml:space="preserve">še </w:t>
      </w:r>
      <w:r w:rsidR="007A16FD">
        <w:rPr>
          <w:rFonts w:asciiTheme="minorHAnsi" w:hAnsiTheme="minorHAnsi" w:cstheme="minorHAnsi"/>
        </w:rPr>
        <w:t xml:space="preserve">nekaj ukrepov sektorja gozdarstvo (38). </w:t>
      </w:r>
      <w:r w:rsidR="007A16FD" w:rsidRPr="00422EAF">
        <w:rPr>
          <w:rFonts w:asciiTheme="minorHAnsi" w:hAnsiTheme="minorHAnsi" w:cstheme="minorHAnsi"/>
        </w:rPr>
        <w:t>Aktivnosti, ki so manj neposredno povezane z varstvom narave in spadajo pod sektor znanost</w:t>
      </w:r>
      <w:r w:rsidR="0015039B">
        <w:rPr>
          <w:rFonts w:asciiTheme="minorHAnsi" w:hAnsiTheme="minorHAnsi" w:cstheme="minorHAnsi"/>
        </w:rPr>
        <w:t xml:space="preserve"> (123)</w:t>
      </w:r>
      <w:r w:rsidR="007A16FD" w:rsidRPr="00422EAF">
        <w:rPr>
          <w:rFonts w:asciiTheme="minorHAnsi" w:hAnsiTheme="minorHAnsi" w:cstheme="minorHAnsi"/>
        </w:rPr>
        <w:t>, nimajo določenega nosilca.</w:t>
      </w:r>
      <w:r w:rsidR="00BC7B26">
        <w:rPr>
          <w:rFonts w:asciiTheme="minorHAnsi" w:hAnsiTheme="minorHAnsi" w:cstheme="minorHAnsi"/>
        </w:rPr>
        <w:t xml:space="preserve"> Znotraj </w:t>
      </w:r>
      <w:r w:rsidR="007915A2">
        <w:rPr>
          <w:rFonts w:asciiTheme="minorHAnsi" w:hAnsiTheme="minorHAnsi" w:cstheme="minorHAnsi"/>
        </w:rPr>
        <w:t xml:space="preserve">tega </w:t>
      </w:r>
      <w:r w:rsidR="00BC7B26">
        <w:rPr>
          <w:rFonts w:asciiTheme="minorHAnsi" w:hAnsiTheme="minorHAnsi" w:cstheme="minorHAnsi"/>
        </w:rPr>
        <w:t>sklopa</w:t>
      </w:r>
      <w:r w:rsidR="007915A2">
        <w:rPr>
          <w:rFonts w:asciiTheme="minorHAnsi" w:hAnsiTheme="minorHAnsi" w:cstheme="minorHAnsi"/>
        </w:rPr>
        <w:t xml:space="preserve"> </w:t>
      </w:r>
      <w:r w:rsidR="00BC7B26">
        <w:rPr>
          <w:rFonts w:asciiTheme="minorHAnsi" w:hAnsiTheme="minorHAnsi" w:cstheme="minorHAnsi"/>
        </w:rPr>
        <w:t xml:space="preserve">je </w:t>
      </w:r>
      <w:r w:rsidR="007915A2">
        <w:rPr>
          <w:rFonts w:asciiTheme="minorHAnsi" w:hAnsiTheme="minorHAnsi" w:cstheme="minorHAnsi"/>
        </w:rPr>
        <w:t>še</w:t>
      </w:r>
      <w:r w:rsidR="00BC7B26">
        <w:rPr>
          <w:rFonts w:asciiTheme="minorHAnsi" w:hAnsiTheme="minorHAnsi" w:cstheme="minorHAnsi"/>
        </w:rPr>
        <w:t xml:space="preserve"> 128 ukrepov, ki nimajo določenega sektorja.</w:t>
      </w:r>
    </w:p>
    <w:p w:rsidR="007A16FD" w:rsidRPr="007A16FD" w:rsidRDefault="007A16FD" w:rsidP="007A16FD">
      <w:pPr>
        <w:spacing w:line="276" w:lineRule="auto"/>
        <w:jc w:val="both"/>
        <w:rPr>
          <w:rFonts w:asciiTheme="minorHAnsi" w:hAnsiTheme="minorHAnsi" w:cstheme="minorHAnsi"/>
        </w:rPr>
      </w:pPr>
    </w:p>
    <w:p w:rsidR="00017681" w:rsidRDefault="007A16FD" w:rsidP="00017681">
      <w:pPr>
        <w:spacing w:line="276" w:lineRule="auto"/>
        <w:jc w:val="both"/>
        <w:rPr>
          <w:rFonts w:asciiTheme="minorHAnsi" w:hAnsiTheme="minorHAnsi" w:cstheme="minorHAnsi"/>
        </w:rPr>
      </w:pPr>
      <w:r w:rsidRPr="007A16FD">
        <w:rPr>
          <w:rFonts w:asciiTheme="minorHAnsi" w:hAnsiTheme="minorHAnsi" w:cstheme="minorHAnsi"/>
        </w:rPr>
        <w:t>U</w:t>
      </w:r>
      <w:r w:rsidR="00017681" w:rsidRPr="007A16FD">
        <w:rPr>
          <w:rFonts w:asciiTheme="minorHAnsi" w:hAnsiTheme="minorHAnsi" w:cstheme="minorHAnsi"/>
        </w:rPr>
        <w:t>krepov, ki se nanašajo na kartiranja, popisovanja, monitoringe, raziskave</w:t>
      </w:r>
      <w:r w:rsidR="00BB2D0C">
        <w:rPr>
          <w:rFonts w:asciiTheme="minorHAnsi" w:hAnsiTheme="minorHAnsi" w:cstheme="minorHAnsi"/>
        </w:rPr>
        <w:t xml:space="preserve"> itd. </w:t>
      </w:r>
      <w:r w:rsidR="00017681" w:rsidRPr="007A16FD">
        <w:rPr>
          <w:rFonts w:asciiTheme="minorHAnsi" w:hAnsiTheme="minorHAnsi" w:cstheme="minorHAnsi"/>
        </w:rPr>
        <w:t xml:space="preserve">in so navedeni </w:t>
      </w:r>
      <w:r w:rsidRPr="007A16FD">
        <w:rPr>
          <w:rFonts w:asciiTheme="minorHAnsi" w:hAnsiTheme="minorHAnsi" w:cstheme="minorHAnsi"/>
        </w:rPr>
        <w:t xml:space="preserve">tudi </w:t>
      </w:r>
      <w:r w:rsidR="00017681" w:rsidRPr="007A16FD">
        <w:rPr>
          <w:rFonts w:asciiTheme="minorHAnsi" w:hAnsiTheme="minorHAnsi" w:cstheme="minorHAnsi"/>
        </w:rPr>
        <w:t>v Prilogi PUN 6.5 ter je zanje kot sektor navedeno varstvo narave, je v PUN skupno 1.138. Od teh je 12,7 % izvedenih ali delno izvedenih, tretjina se jih izvaja (33,7 %), nekaj jih še ni v postopku (2 %), dobra polovic</w:t>
      </w:r>
      <w:r w:rsidRPr="007A16FD">
        <w:rPr>
          <w:rFonts w:asciiTheme="minorHAnsi" w:hAnsiTheme="minorHAnsi" w:cstheme="minorHAnsi"/>
        </w:rPr>
        <w:t>a ukrepov pa ni izvedenih (51,4 </w:t>
      </w:r>
      <w:r w:rsidR="00017681" w:rsidRPr="007A16FD">
        <w:rPr>
          <w:rFonts w:asciiTheme="minorHAnsi" w:hAnsiTheme="minorHAnsi" w:cstheme="minorHAnsi"/>
        </w:rPr>
        <w:t xml:space="preserve">%). Izvajanje samih aktivnosti popisov, kartiranj, monitoringov ipd. poteka preko javnih razpisov z nekaj izjemami (npr. ribe, monitoringi v obalnih zavarovanih območjih), pri čemer nosilci aktivnosti zagotavljajo sredstva in vodijo javne razpise. Ker je bilo </w:t>
      </w:r>
      <w:r w:rsidRPr="007A16FD">
        <w:rPr>
          <w:rFonts w:asciiTheme="minorHAnsi" w:hAnsiTheme="minorHAnsi" w:cstheme="minorHAnsi"/>
        </w:rPr>
        <w:t xml:space="preserve">do sedaj </w:t>
      </w:r>
      <w:r w:rsidR="00017681" w:rsidRPr="007A16FD">
        <w:rPr>
          <w:rFonts w:asciiTheme="minorHAnsi" w:hAnsiTheme="minorHAnsi" w:cstheme="minorHAnsi"/>
        </w:rPr>
        <w:t>razpoložljivih sredstev manj od potrebnih, velik del aktivnosti še ni izveden.</w:t>
      </w:r>
      <w:r w:rsidR="00556620">
        <w:rPr>
          <w:rFonts w:asciiTheme="minorHAnsi" w:hAnsiTheme="minorHAnsi" w:cstheme="minorHAnsi"/>
        </w:rPr>
        <w:t xml:space="preserve"> Po drugi strani pa se izvajajo aktivnosti monitoringa netopirjev, ki v PUN preglednici 6.1 niso navedene. </w:t>
      </w:r>
    </w:p>
    <w:p w:rsidR="007915A2" w:rsidRDefault="007915A2" w:rsidP="00017681">
      <w:pPr>
        <w:spacing w:line="276" w:lineRule="auto"/>
        <w:jc w:val="both"/>
        <w:rPr>
          <w:rFonts w:asciiTheme="minorHAnsi" w:hAnsiTheme="minorHAnsi" w:cstheme="minorHAnsi"/>
        </w:rPr>
      </w:pPr>
    </w:p>
    <w:p w:rsidR="00017681" w:rsidRDefault="007A16FD" w:rsidP="00422EAF">
      <w:pPr>
        <w:spacing w:line="276" w:lineRule="auto"/>
        <w:jc w:val="both"/>
        <w:rPr>
          <w:rFonts w:asciiTheme="minorHAnsi" w:hAnsiTheme="minorHAnsi" w:cstheme="minorHAnsi"/>
        </w:rPr>
      </w:pPr>
      <w:r>
        <w:rPr>
          <w:rFonts w:asciiTheme="minorHAnsi" w:hAnsiTheme="minorHAnsi" w:cstheme="minorHAnsi"/>
        </w:rPr>
        <w:t xml:space="preserve">Znotraj gozdarstva gre predvsem za projekte, preko katerih bi se raziskale možnosti za </w:t>
      </w:r>
      <w:r w:rsidRPr="007A16FD">
        <w:rPr>
          <w:rFonts w:asciiTheme="minorHAnsi" w:hAnsiTheme="minorHAnsi" w:cstheme="minorHAnsi"/>
        </w:rPr>
        <w:t>omejitev invazivnih tujerodnih vrst</w:t>
      </w:r>
      <w:r>
        <w:rPr>
          <w:rFonts w:asciiTheme="minorHAnsi" w:hAnsiTheme="minorHAnsi" w:cstheme="minorHAnsi"/>
        </w:rPr>
        <w:t xml:space="preserve"> oz. bi potekale raziskave na temo možnosti upravljanja</w:t>
      </w:r>
      <w:r w:rsidR="0015039B">
        <w:rPr>
          <w:rFonts w:asciiTheme="minorHAnsi" w:hAnsiTheme="minorHAnsi" w:cstheme="minorHAnsi"/>
        </w:rPr>
        <w:t xml:space="preserve"> različnih gozdnih habitatnih tipov. Večina ukrepov še ni izvedenih (97 %). </w:t>
      </w:r>
      <w:r>
        <w:rPr>
          <w:rFonts w:asciiTheme="minorHAnsi" w:hAnsiTheme="minorHAnsi" w:cstheme="minorHAnsi"/>
        </w:rPr>
        <w:t xml:space="preserve"> </w:t>
      </w:r>
    </w:p>
    <w:p w:rsidR="00422EAF" w:rsidRPr="00422EAF" w:rsidRDefault="00422EAF" w:rsidP="00422EAF">
      <w:pPr>
        <w:spacing w:line="276" w:lineRule="auto"/>
        <w:jc w:val="both"/>
        <w:rPr>
          <w:rFonts w:asciiTheme="minorHAnsi" w:hAnsiTheme="minorHAnsi" w:cstheme="minorHAnsi"/>
        </w:rPr>
      </w:pPr>
      <w:r w:rsidRPr="00422EAF">
        <w:rPr>
          <w:rFonts w:asciiTheme="minorHAnsi" w:hAnsiTheme="minorHAnsi" w:cstheme="minorHAnsi"/>
        </w:rPr>
        <w:t xml:space="preserve">Za boljši prenos znanja v uporabo so v PUN pri sektorju znanost </w:t>
      </w:r>
      <w:r w:rsidR="0015039B">
        <w:rPr>
          <w:rFonts w:asciiTheme="minorHAnsi" w:hAnsiTheme="minorHAnsi" w:cstheme="minorHAnsi"/>
        </w:rPr>
        <w:t xml:space="preserve">(123 ukrepov) </w:t>
      </w:r>
      <w:r w:rsidRPr="00422EAF">
        <w:rPr>
          <w:rFonts w:asciiTheme="minorHAnsi" w:hAnsiTheme="minorHAnsi" w:cstheme="minorHAnsi"/>
        </w:rPr>
        <w:t xml:space="preserve">navedene aktivnosti bazičnih in aplikativnih znanosti, ki se izvajajo in financirajo prednostno, ker so nujno potrebne za izboljšanje poznavanja ekologije Natura </w:t>
      </w:r>
      <w:r w:rsidR="0094390D">
        <w:rPr>
          <w:rFonts w:asciiTheme="minorHAnsi" w:hAnsiTheme="minorHAnsi" w:cstheme="minorHAnsi"/>
        </w:rPr>
        <w:t xml:space="preserve">2000 </w:t>
      </w:r>
      <w:r w:rsidRPr="00422EAF">
        <w:rPr>
          <w:rFonts w:asciiTheme="minorHAnsi" w:hAnsiTheme="minorHAnsi" w:cstheme="minorHAnsi"/>
        </w:rPr>
        <w:t xml:space="preserve">vrst ter habitatnih tipov. To so raziskave za izboljšanje poznavanja stanja struktur in lastnosti habitatov in habitatnih tipov, ekologije rastlinskih in živalskih vrst ter habitatnih tipov vrst, populacijskih parametrov, določitve ogroženosti in ključnih virov ogrožanja vrst, habitatov in habitatnih tipov, pa tudi </w:t>
      </w:r>
      <w:proofErr w:type="spellStart"/>
      <w:r w:rsidRPr="00422EAF">
        <w:rPr>
          <w:rFonts w:asciiTheme="minorHAnsi" w:hAnsiTheme="minorHAnsi" w:cstheme="minorHAnsi"/>
        </w:rPr>
        <w:t>ekosistemskih</w:t>
      </w:r>
      <w:proofErr w:type="spellEnd"/>
      <w:r w:rsidRPr="00422EAF">
        <w:rPr>
          <w:rFonts w:asciiTheme="minorHAnsi" w:hAnsiTheme="minorHAnsi" w:cstheme="minorHAnsi"/>
        </w:rPr>
        <w:t xml:space="preserve"> storitev. Pričakovane posledice so med drugim razvijanje tehnologij (npr. rabe naravnih virov), ki še bolj ohranjajo biotsko raznovrstnost in s tem omogočajo enako, če ne še uspešnejšo rabo naravnih virov v prihodnjih desetletjih. </w:t>
      </w:r>
    </w:p>
    <w:p w:rsidR="00422EAF" w:rsidRPr="00422EAF" w:rsidRDefault="00422EAF" w:rsidP="00422EAF">
      <w:pPr>
        <w:spacing w:line="276" w:lineRule="auto"/>
        <w:jc w:val="both"/>
        <w:rPr>
          <w:rFonts w:asciiTheme="minorHAnsi" w:hAnsiTheme="minorHAnsi" w:cstheme="minorHAnsi"/>
        </w:rPr>
      </w:pPr>
    </w:p>
    <w:p w:rsidR="00422EAF" w:rsidRPr="00422EAF" w:rsidRDefault="00422EAF" w:rsidP="00422EAF">
      <w:pPr>
        <w:spacing w:line="276" w:lineRule="auto"/>
        <w:jc w:val="both"/>
        <w:rPr>
          <w:rFonts w:asciiTheme="minorHAnsi" w:hAnsiTheme="minorHAnsi" w:cstheme="minorHAnsi"/>
        </w:rPr>
      </w:pPr>
      <w:r w:rsidRPr="00422EAF">
        <w:rPr>
          <w:rFonts w:asciiTheme="minorHAnsi" w:hAnsiTheme="minorHAnsi" w:cstheme="minorHAnsi"/>
        </w:rPr>
        <w:t>V prilogi 6.5 »Monitoring in raziskave« (ta priloga je enaka delu priloge 6.1 PUN za sektor znanost) so v stolpcu »Varstveni ukrep« navedene teme raziskav, ki so potrebne za uspešnejše doseganje varstvenih ciljev ali boljše izvajanje ukrepov in upravljanje območij Natura</w:t>
      </w:r>
      <w:r w:rsidR="0094390D">
        <w:rPr>
          <w:rFonts w:asciiTheme="minorHAnsi" w:hAnsiTheme="minorHAnsi" w:cstheme="minorHAnsi"/>
        </w:rPr>
        <w:t xml:space="preserve"> 2000</w:t>
      </w:r>
      <w:r w:rsidRPr="00422EAF">
        <w:rPr>
          <w:rFonts w:asciiTheme="minorHAnsi" w:hAnsiTheme="minorHAnsi" w:cstheme="minorHAnsi"/>
        </w:rPr>
        <w:t>. Ta priloga se skladno z veljavno resorno zakonodajo upošteva pri razporejanju sredstev za raziskovalne programe, raziskovalne projekte, ciljne raziskovalne projekte, aplikativne raziskave ali druge ustrezne razpise in programe. V poglavju 5.2 PUN Raziskovanje ali razvoj tehnologij je določeno, da je za aktivnosti, ki so pripisane sektorju znanost, te vsebine »v odnosu do tega vira financiranja razumeti kot predlog raziskovalnim organizacijam, katere vsebine uporabniki potrebujejo«.</w:t>
      </w:r>
    </w:p>
    <w:p w:rsidR="00422EAF" w:rsidRPr="00422EAF" w:rsidRDefault="00422EAF" w:rsidP="00422EAF">
      <w:pPr>
        <w:spacing w:line="276" w:lineRule="auto"/>
        <w:jc w:val="both"/>
        <w:rPr>
          <w:rFonts w:asciiTheme="minorHAnsi" w:hAnsiTheme="minorHAnsi" w:cstheme="minorHAnsi"/>
        </w:rPr>
      </w:pPr>
    </w:p>
    <w:p w:rsidR="00D9404C" w:rsidRDefault="00422EAF" w:rsidP="00422EAF">
      <w:pPr>
        <w:spacing w:line="276" w:lineRule="auto"/>
        <w:jc w:val="both"/>
        <w:rPr>
          <w:rFonts w:asciiTheme="minorHAnsi" w:hAnsiTheme="minorHAnsi" w:cstheme="minorHAnsi"/>
        </w:rPr>
      </w:pPr>
      <w:r w:rsidRPr="00422EAF">
        <w:rPr>
          <w:rFonts w:asciiTheme="minorHAnsi" w:hAnsiTheme="minorHAnsi" w:cstheme="minorHAnsi"/>
        </w:rPr>
        <w:t>V PUN je skupno 123 ukrepov, ki spadajo v sektor »znanost«, vsi ukrepi pa imajo status »ni izvedeno«. Odgovornega nosilca PUN vnaprej ne določa, ker se potencialni prijavitelji (raziskovalne organizacije) na vire financiranja, ki so kot možni viri financiranja navedeni v PUN, prijavljajo samoiniciativno.</w:t>
      </w:r>
      <w:r w:rsidR="0094390D">
        <w:rPr>
          <w:rFonts w:asciiTheme="minorHAnsi" w:hAnsiTheme="minorHAnsi" w:cstheme="minorHAnsi"/>
        </w:rPr>
        <w:t xml:space="preserve"> </w:t>
      </w:r>
      <w:r w:rsidR="000B3296" w:rsidRPr="00422EAF">
        <w:rPr>
          <w:rFonts w:asciiTheme="minorHAnsi" w:hAnsiTheme="minorHAnsi" w:cstheme="minorHAnsi"/>
        </w:rPr>
        <w:t xml:space="preserve">Osnovni finančni vir za financiranje je Okvirni EU program za raziskave in inovacije (Obzorje 2020). Gre za centraliziran mehanizem, biotska raznovrstnost pa je izrecno opredeljena in ima možnost financiranja iz dveh družbenih izzivov (družbeni izziv 2 in 5). Na ta finančni vir prijavitelji raziskovalne projekte prijavljajo neposredno Evropski komisiji, na razpisne teme, ki so objavljene skladno z delovnim programom. </w:t>
      </w:r>
      <w:proofErr w:type="spellStart"/>
      <w:r w:rsidR="000B3296">
        <w:rPr>
          <w:rFonts w:asciiTheme="minorHAnsi" w:hAnsiTheme="minorHAnsi" w:cstheme="minorHAnsi"/>
        </w:rPr>
        <w:t>Dosedaj</w:t>
      </w:r>
      <w:proofErr w:type="spellEnd"/>
      <w:r w:rsidR="000B3296">
        <w:rPr>
          <w:rFonts w:asciiTheme="minorHAnsi" w:hAnsiTheme="minorHAnsi" w:cstheme="minorHAnsi"/>
        </w:rPr>
        <w:t xml:space="preserve"> je bilo uspešnih prijav vsebin iz PUN na ta finančni vir izjemno malo. </w:t>
      </w:r>
      <w:r w:rsidR="00556620">
        <w:rPr>
          <w:rFonts w:asciiTheme="minorHAnsi" w:hAnsiTheme="minorHAnsi" w:cstheme="minorHAnsi"/>
        </w:rPr>
        <w:t xml:space="preserve">V tem programskem obdobju je bil na temo </w:t>
      </w:r>
      <w:r w:rsidR="00586D7D">
        <w:rPr>
          <w:rFonts w:asciiTheme="minorHAnsi" w:hAnsiTheme="minorHAnsi" w:cstheme="minorHAnsi"/>
        </w:rPr>
        <w:t>območij Natura 2000 izveden en ciljni raziskovalni program (</w:t>
      </w:r>
      <w:r w:rsidR="00586D7D" w:rsidRPr="00586D7D">
        <w:rPr>
          <w:rFonts w:asciiTheme="minorHAnsi" w:hAnsiTheme="minorHAnsi" w:cstheme="minorHAnsi"/>
        </w:rPr>
        <w:t>Zasnova monitoringa stanja ohranjenosti manjšinskih Natura 2000 gozdnih habitatnih tipov v Sloveniji</w:t>
      </w:r>
      <w:r w:rsidR="00586D7D">
        <w:rPr>
          <w:rFonts w:asciiTheme="minorHAnsi" w:hAnsiTheme="minorHAnsi" w:cstheme="minorHAnsi"/>
        </w:rPr>
        <w:t xml:space="preserve">; 2014 – 2017). </w:t>
      </w:r>
      <w:r w:rsidR="0094390D">
        <w:rPr>
          <w:rFonts w:asciiTheme="minorHAnsi" w:hAnsiTheme="minorHAnsi" w:cstheme="minorHAnsi"/>
        </w:rPr>
        <w:t xml:space="preserve">V nadaljevanju je nujno narediti korak naprej in vzpostaviti povezavo med varstvom narave in raziskovalnimi institucijami, da bodo </w:t>
      </w:r>
      <w:r w:rsidR="007E2608">
        <w:rPr>
          <w:rFonts w:asciiTheme="minorHAnsi" w:hAnsiTheme="minorHAnsi" w:cstheme="minorHAnsi"/>
        </w:rPr>
        <w:t xml:space="preserve">le-te v prijavah na vire financiranja predvsem prijavljale te ukrepe, ki se potem </w:t>
      </w:r>
      <w:r w:rsidR="0094390D">
        <w:rPr>
          <w:rFonts w:asciiTheme="minorHAnsi" w:hAnsiTheme="minorHAnsi" w:cstheme="minorHAnsi"/>
        </w:rPr>
        <w:t xml:space="preserve">tudi </w:t>
      </w:r>
      <w:r w:rsidR="007E2608">
        <w:rPr>
          <w:rFonts w:asciiTheme="minorHAnsi" w:hAnsiTheme="minorHAnsi" w:cstheme="minorHAnsi"/>
        </w:rPr>
        <w:t xml:space="preserve">lahko </w:t>
      </w:r>
      <w:r w:rsidR="0094390D">
        <w:rPr>
          <w:rFonts w:asciiTheme="minorHAnsi" w:hAnsiTheme="minorHAnsi" w:cstheme="minorHAnsi"/>
        </w:rPr>
        <w:t>prič</w:t>
      </w:r>
      <w:r w:rsidR="007E2608">
        <w:rPr>
          <w:rFonts w:asciiTheme="minorHAnsi" w:hAnsiTheme="minorHAnsi" w:cstheme="minorHAnsi"/>
        </w:rPr>
        <w:t>n</w:t>
      </w:r>
      <w:r w:rsidR="0094390D">
        <w:rPr>
          <w:rFonts w:asciiTheme="minorHAnsi" w:hAnsiTheme="minorHAnsi" w:cstheme="minorHAnsi"/>
        </w:rPr>
        <w:t>e</w:t>
      </w:r>
      <w:r w:rsidR="007E2608">
        <w:rPr>
          <w:rFonts w:asciiTheme="minorHAnsi" w:hAnsiTheme="minorHAnsi" w:cstheme="minorHAnsi"/>
        </w:rPr>
        <w:t>jo</w:t>
      </w:r>
      <w:r w:rsidR="0094390D">
        <w:rPr>
          <w:rFonts w:asciiTheme="minorHAnsi" w:hAnsiTheme="minorHAnsi" w:cstheme="minorHAnsi"/>
        </w:rPr>
        <w:t xml:space="preserve"> izvajati. </w:t>
      </w:r>
    </w:p>
    <w:p w:rsidR="00BC7B26" w:rsidRDefault="00BC7B26" w:rsidP="00422EAF">
      <w:pPr>
        <w:spacing w:line="276" w:lineRule="auto"/>
        <w:jc w:val="both"/>
        <w:rPr>
          <w:rFonts w:asciiTheme="minorHAnsi" w:hAnsiTheme="minorHAnsi" w:cstheme="minorHAnsi"/>
        </w:rPr>
      </w:pPr>
    </w:p>
    <w:p w:rsidR="00BC7B26" w:rsidRDefault="00BC7B26" w:rsidP="00422EAF">
      <w:pPr>
        <w:spacing w:line="276" w:lineRule="auto"/>
        <w:jc w:val="both"/>
        <w:rPr>
          <w:rFonts w:asciiTheme="minorHAnsi" w:hAnsiTheme="minorHAnsi" w:cstheme="minorHAnsi"/>
        </w:rPr>
      </w:pPr>
      <w:r>
        <w:rPr>
          <w:rFonts w:asciiTheme="minorHAnsi" w:hAnsiTheme="minorHAnsi" w:cstheme="minorHAnsi"/>
        </w:rPr>
        <w:t>V PUN je nato še 128</w:t>
      </w:r>
      <w:r w:rsidRPr="00BC7B26">
        <w:rPr>
          <w:rFonts w:asciiTheme="minorHAnsi" w:hAnsiTheme="minorHAnsi" w:cstheme="minorHAnsi"/>
        </w:rPr>
        <w:t xml:space="preserve"> </w:t>
      </w:r>
      <w:r w:rsidR="00DE18A7">
        <w:rPr>
          <w:rFonts w:asciiTheme="minorHAnsi" w:hAnsiTheme="minorHAnsi" w:cstheme="minorHAnsi"/>
        </w:rPr>
        <w:t xml:space="preserve">ukrepov </w:t>
      </w:r>
      <w:r w:rsidR="00421335" w:rsidRPr="00BC7B26">
        <w:rPr>
          <w:rFonts w:asciiTheme="minorHAnsi" w:hAnsiTheme="minorHAnsi" w:cstheme="minorHAnsi"/>
        </w:rPr>
        <w:t xml:space="preserve">v okviru </w:t>
      </w:r>
      <w:proofErr w:type="spellStart"/>
      <w:r w:rsidR="00421335" w:rsidRPr="00BC7B26">
        <w:rPr>
          <w:rFonts w:asciiTheme="minorHAnsi" w:hAnsiTheme="minorHAnsi" w:cstheme="minorHAnsi"/>
        </w:rPr>
        <w:t>monitoringov</w:t>
      </w:r>
      <w:proofErr w:type="spellEnd"/>
      <w:r w:rsidR="00421335" w:rsidRPr="00BC7B26">
        <w:rPr>
          <w:rFonts w:asciiTheme="minorHAnsi" w:hAnsiTheme="minorHAnsi" w:cstheme="minorHAnsi"/>
        </w:rPr>
        <w:t xml:space="preserve"> in raziskav</w:t>
      </w:r>
      <w:r w:rsidRPr="00BC7B26">
        <w:rPr>
          <w:rFonts w:asciiTheme="minorHAnsi" w:hAnsiTheme="minorHAnsi" w:cstheme="minorHAnsi"/>
        </w:rPr>
        <w:t xml:space="preserve">, za katere sektor ni določen. Ti ukrepi </w:t>
      </w:r>
      <w:r w:rsidR="00421335">
        <w:rPr>
          <w:rFonts w:asciiTheme="minorHAnsi" w:hAnsiTheme="minorHAnsi" w:cstheme="minorHAnsi"/>
        </w:rPr>
        <w:t xml:space="preserve">so </w:t>
      </w:r>
      <w:r w:rsidRPr="00BC7B26">
        <w:rPr>
          <w:rFonts w:asciiTheme="minorHAnsi" w:hAnsiTheme="minorHAnsi" w:cstheme="minorHAnsi"/>
        </w:rPr>
        <w:t xml:space="preserve">predvideni za financiranje preko prijave projekta na določen vir financiranja oz. razpis in v primeru pridobitve z njegovo izvedbo, zato se v času sprejemanja PUN nosilca ni dalo določiti. </w:t>
      </w:r>
      <w:r w:rsidR="0007672A">
        <w:rPr>
          <w:rFonts w:asciiTheme="minorHAnsi" w:hAnsiTheme="minorHAnsi" w:cstheme="minorHAnsi"/>
        </w:rPr>
        <w:t xml:space="preserve">Podatke o izvajanju teh ukrepov je bilo mogoče pridobiti samo delno. </w:t>
      </w:r>
      <w:r w:rsidRPr="00BC7B26">
        <w:rPr>
          <w:rFonts w:asciiTheme="minorHAnsi" w:hAnsiTheme="minorHAnsi" w:cstheme="minorHAnsi"/>
        </w:rPr>
        <w:t>Izvedena sta 2 ukrepa, in sicer kartiranje morskih habitatnih tipov 2018 za HT 1120 Podmorski travniki s pozejdonovko (</w:t>
      </w:r>
      <w:proofErr w:type="spellStart"/>
      <w:r w:rsidRPr="005745BC">
        <w:rPr>
          <w:rFonts w:asciiTheme="minorHAnsi" w:hAnsiTheme="minorHAnsi" w:cstheme="minorHAnsi"/>
          <w:i/>
        </w:rPr>
        <w:t>Posidonion</w:t>
      </w:r>
      <w:proofErr w:type="spellEnd"/>
      <w:r w:rsidRPr="005745BC">
        <w:rPr>
          <w:rFonts w:asciiTheme="minorHAnsi" w:hAnsiTheme="minorHAnsi" w:cstheme="minorHAnsi"/>
          <w:i/>
        </w:rPr>
        <w:t xml:space="preserve"> </w:t>
      </w:r>
      <w:proofErr w:type="spellStart"/>
      <w:r w:rsidRPr="005745BC">
        <w:rPr>
          <w:rFonts w:asciiTheme="minorHAnsi" w:hAnsiTheme="minorHAnsi" w:cstheme="minorHAnsi"/>
          <w:i/>
        </w:rPr>
        <w:t>oceanicae</w:t>
      </w:r>
      <w:proofErr w:type="spellEnd"/>
      <w:r w:rsidRPr="00BC7B26">
        <w:rPr>
          <w:rFonts w:asciiTheme="minorHAnsi" w:hAnsiTheme="minorHAnsi" w:cstheme="minorHAnsi"/>
        </w:rPr>
        <w:t xml:space="preserve">) in </w:t>
      </w:r>
      <w:proofErr w:type="spellStart"/>
      <w:r w:rsidRPr="00BC7B26">
        <w:rPr>
          <w:rFonts w:asciiTheme="minorHAnsi" w:hAnsiTheme="minorHAnsi" w:cstheme="minorHAnsi"/>
        </w:rPr>
        <w:t>monitoring</w:t>
      </w:r>
      <w:proofErr w:type="spellEnd"/>
      <w:r w:rsidRPr="00BC7B26">
        <w:rPr>
          <w:rFonts w:asciiTheme="minorHAnsi" w:hAnsiTheme="minorHAnsi" w:cstheme="minorHAnsi"/>
        </w:rPr>
        <w:t xml:space="preserve"> pezdirk</w:t>
      </w:r>
      <w:r w:rsidR="0007672A">
        <w:rPr>
          <w:rFonts w:asciiTheme="minorHAnsi" w:hAnsiTheme="minorHAnsi" w:cstheme="minorHAnsi"/>
        </w:rPr>
        <w:t>a</w:t>
      </w:r>
      <w:r w:rsidRPr="00BC7B26">
        <w:rPr>
          <w:rFonts w:asciiTheme="minorHAnsi" w:hAnsiTheme="minorHAnsi" w:cstheme="minorHAnsi"/>
        </w:rPr>
        <w:t>. Delno sta izvedena 2 ukrepa, in sicer za HT 7230 Bazična nizka barja na območjih Mišja dolina (SI3000297) in Notranjski trikotnik (SI3000232) je bilo izvedeno kartiranje habitatnih tipov, ni pa bil vzpostavljen monitoring. V izvajanju je še 10 ukrepov, od tega se za 6 ukrepov izvaja monitoring netopirjev (državni za potrebe poročanja), ni pa popisa stanja habitata, 3 ukrepi se izvajajo v okviru projekta LIFE Kočevsko, en ukrep pa se i</w:t>
      </w:r>
      <w:r w:rsidR="0007672A">
        <w:rPr>
          <w:rFonts w:asciiTheme="minorHAnsi" w:hAnsiTheme="minorHAnsi" w:cstheme="minorHAnsi"/>
        </w:rPr>
        <w:t xml:space="preserve">zvaja v okviru </w:t>
      </w:r>
      <w:proofErr w:type="spellStart"/>
      <w:r w:rsidR="0007672A">
        <w:rPr>
          <w:rFonts w:asciiTheme="minorHAnsi" w:hAnsiTheme="minorHAnsi" w:cstheme="minorHAnsi"/>
        </w:rPr>
        <w:t>monitoringa</w:t>
      </w:r>
      <w:proofErr w:type="spellEnd"/>
      <w:r w:rsidR="0007672A">
        <w:rPr>
          <w:rFonts w:asciiTheme="minorHAnsi" w:hAnsiTheme="minorHAnsi" w:cstheme="minorHAnsi"/>
        </w:rPr>
        <w:t xml:space="preserve"> rib.</w:t>
      </w:r>
    </w:p>
    <w:p w:rsidR="00BC7B26" w:rsidRPr="00422EAF" w:rsidRDefault="00BC7B26" w:rsidP="00422EAF">
      <w:pPr>
        <w:spacing w:line="276" w:lineRule="auto"/>
        <w:jc w:val="both"/>
        <w:rPr>
          <w:rFonts w:asciiTheme="minorHAnsi" w:hAnsiTheme="minorHAnsi" w:cstheme="minorHAnsi"/>
        </w:rPr>
      </w:pPr>
    </w:p>
    <w:p w:rsidR="00427E3C" w:rsidRPr="005478DD" w:rsidRDefault="00427E3C" w:rsidP="004D1C45">
      <w:pPr>
        <w:pStyle w:val="Naslov2"/>
        <w:rPr>
          <w:i w:val="0"/>
        </w:rPr>
      </w:pPr>
      <w:bookmarkStart w:id="51" w:name="_Toc529177936"/>
      <w:bookmarkStart w:id="52" w:name="_Toc28339589"/>
      <w:r w:rsidRPr="005478DD">
        <w:rPr>
          <w:i w:val="0"/>
        </w:rPr>
        <w:t>3.11</w:t>
      </w:r>
      <w:r w:rsidRPr="005478DD">
        <w:rPr>
          <w:i w:val="0"/>
        </w:rPr>
        <w:tab/>
        <w:t>Ostali ukrepi</w:t>
      </w:r>
      <w:bookmarkEnd w:id="51"/>
      <w:bookmarkEnd w:id="52"/>
    </w:p>
    <w:p w:rsidR="00A8253E" w:rsidRPr="00043AD9" w:rsidRDefault="00A8253E" w:rsidP="00BB4745">
      <w:pPr>
        <w:spacing w:line="276" w:lineRule="auto"/>
        <w:rPr>
          <w:highlight w:val="yellow"/>
        </w:rPr>
      </w:pPr>
    </w:p>
    <w:p w:rsidR="009C0012" w:rsidRDefault="00234C76" w:rsidP="00234C76">
      <w:pPr>
        <w:autoSpaceDE w:val="0"/>
        <w:autoSpaceDN w:val="0"/>
        <w:adjustRightInd w:val="0"/>
        <w:spacing w:line="276" w:lineRule="auto"/>
        <w:jc w:val="both"/>
        <w:rPr>
          <w:rFonts w:asciiTheme="minorHAnsi" w:hAnsiTheme="minorHAnsi" w:cstheme="minorHAnsi"/>
          <w:lang w:eastAsia="sl-SI"/>
        </w:rPr>
      </w:pPr>
      <w:r w:rsidRPr="00234C76">
        <w:rPr>
          <w:rFonts w:asciiTheme="minorHAnsi" w:hAnsiTheme="minorHAnsi" w:cstheme="minorHAnsi"/>
          <w:lang w:eastAsia="sl-SI"/>
        </w:rPr>
        <w:t>V tem poglavju so obravnavani ukrepi v okviru sektorjev, ki niso zajeti v prejšnjih poglavjih tega poročila in imajo znanega nosilca ter ukrepi, kjer sektor ni določen.</w:t>
      </w:r>
      <w:r w:rsidR="009C0012">
        <w:rPr>
          <w:rFonts w:asciiTheme="minorHAnsi" w:hAnsiTheme="minorHAnsi" w:cstheme="minorHAnsi"/>
          <w:lang w:eastAsia="sl-SI"/>
        </w:rPr>
        <w:t xml:space="preserve"> </w:t>
      </w:r>
      <w:r w:rsidRPr="00234C76">
        <w:rPr>
          <w:rFonts w:asciiTheme="minorHAnsi" w:hAnsiTheme="minorHAnsi" w:cstheme="minorHAnsi"/>
          <w:lang w:eastAsia="sl-SI"/>
        </w:rPr>
        <w:t xml:space="preserve">Ukrepov sektorjev, ki niso zajeti v prejšnja poglavja, je malo (pod pol promila vseh ukrepov), nanašajo pa se na vzdrževanje infrastrukture, rabo mineralnih surovin in naloge občinskih javnih služb. </w:t>
      </w:r>
    </w:p>
    <w:p w:rsidR="009C0012" w:rsidRDefault="009C0012" w:rsidP="00234C76">
      <w:pPr>
        <w:autoSpaceDE w:val="0"/>
        <w:autoSpaceDN w:val="0"/>
        <w:adjustRightInd w:val="0"/>
        <w:spacing w:line="276" w:lineRule="auto"/>
        <w:jc w:val="both"/>
        <w:rPr>
          <w:rFonts w:asciiTheme="minorHAnsi" w:hAnsiTheme="minorHAnsi" w:cstheme="minorHAnsi"/>
          <w:lang w:eastAsia="sl-SI"/>
        </w:rPr>
      </w:pPr>
    </w:p>
    <w:p w:rsidR="00234C76" w:rsidRPr="00234C76" w:rsidRDefault="00234C76" w:rsidP="00234C76">
      <w:pPr>
        <w:autoSpaceDE w:val="0"/>
        <w:autoSpaceDN w:val="0"/>
        <w:adjustRightInd w:val="0"/>
        <w:spacing w:line="276" w:lineRule="auto"/>
        <w:jc w:val="both"/>
        <w:rPr>
          <w:rFonts w:asciiTheme="minorHAnsi" w:hAnsiTheme="minorHAnsi" w:cstheme="minorHAnsi"/>
          <w:lang w:eastAsia="sl-SI"/>
        </w:rPr>
      </w:pPr>
      <w:r w:rsidRPr="00234C76">
        <w:rPr>
          <w:rFonts w:asciiTheme="minorHAnsi" w:hAnsiTheme="minorHAnsi" w:cstheme="minorHAnsi"/>
          <w:lang w:eastAsia="sl-SI"/>
        </w:rPr>
        <w:t xml:space="preserve">Za sektor »infrastruktura« je predvidenih 5 ukrepov, kot odgovorni nosilec je določen upravljavec omrežja, noben od ukrepov pa ni izveden. 4 ukrepi se nanašajo na izboljšanje habitata vrste bela štorklja na 4 območjih, kjer je predvidena izolacija </w:t>
      </w:r>
      <w:r w:rsidRPr="00234C76">
        <w:rPr>
          <w:rFonts w:asciiTheme="minorHAnsi" w:hAnsiTheme="minorHAnsi" w:cstheme="minorHAnsi"/>
          <w:lang w:eastAsia="sl-SI"/>
        </w:rPr>
        <w:lastRenderedPageBreak/>
        <w:t>električnih žic v okolici gnezd, 1 ukrep pa je predviden na obnovo habitata vrste žerjav z izvedbo ukrepa markiranja ozemljitvenega vodnika daljnovoda.</w:t>
      </w:r>
    </w:p>
    <w:p w:rsidR="00234C76" w:rsidRPr="00234C76" w:rsidRDefault="00234C76" w:rsidP="00234C76">
      <w:pPr>
        <w:autoSpaceDE w:val="0"/>
        <w:autoSpaceDN w:val="0"/>
        <w:adjustRightInd w:val="0"/>
        <w:spacing w:line="276" w:lineRule="auto"/>
        <w:jc w:val="both"/>
        <w:rPr>
          <w:rFonts w:asciiTheme="minorHAnsi" w:hAnsiTheme="minorHAnsi" w:cstheme="minorHAnsi"/>
          <w:lang w:eastAsia="sl-SI"/>
        </w:rPr>
      </w:pPr>
    </w:p>
    <w:p w:rsidR="00234C76" w:rsidRPr="00234C76" w:rsidRDefault="00234C76" w:rsidP="00234C76">
      <w:pPr>
        <w:autoSpaceDE w:val="0"/>
        <w:autoSpaceDN w:val="0"/>
        <w:adjustRightInd w:val="0"/>
        <w:spacing w:line="276" w:lineRule="auto"/>
        <w:jc w:val="both"/>
        <w:rPr>
          <w:rFonts w:asciiTheme="minorHAnsi" w:hAnsiTheme="minorHAnsi" w:cstheme="minorHAnsi"/>
          <w:lang w:eastAsia="sl-SI"/>
        </w:rPr>
      </w:pPr>
      <w:r w:rsidRPr="00234C76">
        <w:rPr>
          <w:rFonts w:asciiTheme="minorHAnsi" w:hAnsiTheme="minorHAnsi" w:cstheme="minorHAnsi"/>
          <w:lang w:eastAsia="sl-SI"/>
        </w:rPr>
        <w:t>V PUN je 10 ukrepov v okviru sektorja »raba mineralnih surovin«, za katere je določen odgovorni nosilec</w:t>
      </w:r>
      <w:r w:rsidR="009C0012">
        <w:rPr>
          <w:rFonts w:asciiTheme="minorHAnsi" w:hAnsiTheme="minorHAnsi" w:cstheme="minorHAnsi"/>
          <w:lang w:eastAsia="sl-SI"/>
        </w:rPr>
        <w:t xml:space="preserve"> Ministrstvo za gospodarski razvoj in tehnologijo (</w:t>
      </w:r>
      <w:r w:rsidRPr="00234C76">
        <w:rPr>
          <w:rFonts w:asciiTheme="minorHAnsi" w:hAnsiTheme="minorHAnsi" w:cstheme="minorHAnsi"/>
          <w:lang w:eastAsia="sl-SI"/>
        </w:rPr>
        <w:t>MGRT</w:t>
      </w:r>
      <w:r w:rsidR="009C0012">
        <w:rPr>
          <w:rFonts w:asciiTheme="minorHAnsi" w:hAnsiTheme="minorHAnsi" w:cstheme="minorHAnsi"/>
          <w:lang w:eastAsia="sl-SI"/>
        </w:rPr>
        <w:t>)</w:t>
      </w:r>
      <w:r w:rsidRPr="00234C76">
        <w:rPr>
          <w:rFonts w:asciiTheme="minorHAnsi" w:hAnsiTheme="minorHAnsi" w:cstheme="minorHAnsi"/>
          <w:lang w:eastAsia="sl-SI"/>
        </w:rPr>
        <w:t xml:space="preserve">, od tega se 4 ukrepi izvajajo (vzpostaviti ustrezno upravljanje v peskokopu), pri enem ukrepu za ohranitev sten v gramoznicah je izvajanje prekinjeno (v SPA Drava </w:t>
      </w:r>
      <w:r w:rsidR="00DF2AA0" w:rsidRPr="00DF2AA0">
        <w:rPr>
          <w:rFonts w:asciiTheme="minorHAnsi" w:hAnsiTheme="minorHAnsi" w:cstheme="minorHAnsi"/>
          <w:lang w:eastAsia="sl-SI"/>
        </w:rPr>
        <w:t xml:space="preserve">(SI5000011) </w:t>
      </w:r>
      <w:r w:rsidRPr="00234C76">
        <w:rPr>
          <w:rFonts w:asciiTheme="minorHAnsi" w:hAnsiTheme="minorHAnsi" w:cstheme="minorHAnsi"/>
          <w:lang w:eastAsia="sl-SI"/>
        </w:rPr>
        <w:t>je samo ena aktivna gramoznica, ki nima sten za breguljko), 1 ukrep ni potreben (na območju opuščenih jam na območju Boreci ni posegov in se zato tudi ne izvaja sanacija, za novi pridobivalni prostor pa so podane smernice in usmeritve), 4 ukrepi določitve naravovarstvenih smernic pa niso izvedeni.</w:t>
      </w:r>
    </w:p>
    <w:p w:rsidR="00234C76" w:rsidRPr="00234C76" w:rsidRDefault="00234C76" w:rsidP="00234C76">
      <w:pPr>
        <w:autoSpaceDE w:val="0"/>
        <w:autoSpaceDN w:val="0"/>
        <w:adjustRightInd w:val="0"/>
        <w:spacing w:line="276" w:lineRule="auto"/>
        <w:jc w:val="both"/>
        <w:rPr>
          <w:rFonts w:asciiTheme="minorHAnsi" w:hAnsiTheme="minorHAnsi" w:cstheme="minorHAnsi"/>
          <w:lang w:eastAsia="sl-SI"/>
        </w:rPr>
      </w:pPr>
    </w:p>
    <w:p w:rsidR="00234C76" w:rsidRPr="00234C76" w:rsidRDefault="00234C76" w:rsidP="00234C76">
      <w:pPr>
        <w:autoSpaceDE w:val="0"/>
        <w:autoSpaceDN w:val="0"/>
        <w:adjustRightInd w:val="0"/>
        <w:spacing w:line="276" w:lineRule="auto"/>
        <w:jc w:val="both"/>
        <w:rPr>
          <w:rFonts w:asciiTheme="minorHAnsi" w:hAnsiTheme="minorHAnsi" w:cstheme="minorHAnsi"/>
          <w:lang w:eastAsia="sl-SI"/>
        </w:rPr>
      </w:pPr>
      <w:r w:rsidRPr="00234C76">
        <w:rPr>
          <w:rFonts w:asciiTheme="minorHAnsi" w:hAnsiTheme="minorHAnsi" w:cstheme="minorHAnsi"/>
          <w:lang w:eastAsia="sl-SI"/>
        </w:rPr>
        <w:t>V PUN je navedenih še 57 ukrepov za sektor »občinske javne službe«, od tega je 1 ukrep za ureditev infrastrukture za obisk območja Ankaran – Sv. Nikolaj delno izveden (izvedena so najnujnejša dela), 34 ukrepov se izvaja (večina v okviru kohezijskih projektov in rednega dela upravljavcev zavarovanih območij), 5 ukrepov še ni v postopku (aktivnosti v okviru projektov se še niso začele), 17 pa ni izvedenih.</w:t>
      </w:r>
    </w:p>
    <w:p w:rsidR="00234C76" w:rsidRPr="00234C76" w:rsidRDefault="00234C76" w:rsidP="00234C76">
      <w:pPr>
        <w:autoSpaceDE w:val="0"/>
        <w:autoSpaceDN w:val="0"/>
        <w:adjustRightInd w:val="0"/>
        <w:spacing w:line="276" w:lineRule="auto"/>
        <w:jc w:val="both"/>
        <w:rPr>
          <w:rFonts w:asciiTheme="minorHAnsi" w:hAnsiTheme="minorHAnsi" w:cstheme="minorHAnsi"/>
          <w:lang w:eastAsia="sl-SI"/>
        </w:rPr>
      </w:pPr>
    </w:p>
    <w:p w:rsidR="007915A2" w:rsidRDefault="00234C76" w:rsidP="001538BD">
      <w:pPr>
        <w:autoSpaceDE w:val="0"/>
        <w:autoSpaceDN w:val="0"/>
        <w:adjustRightInd w:val="0"/>
        <w:spacing w:line="276" w:lineRule="auto"/>
        <w:jc w:val="both"/>
        <w:rPr>
          <w:rFonts w:asciiTheme="minorHAnsi" w:hAnsiTheme="minorHAnsi" w:cstheme="minorHAnsi"/>
          <w:lang w:eastAsia="sl-SI"/>
        </w:rPr>
      </w:pPr>
      <w:r w:rsidRPr="00234C76">
        <w:rPr>
          <w:rFonts w:asciiTheme="minorHAnsi" w:hAnsiTheme="minorHAnsi" w:cstheme="minorHAnsi"/>
          <w:lang w:eastAsia="sl-SI"/>
        </w:rPr>
        <w:t>Za preostalih 1715 vrstic v PUN ukrep ni potreben.</w:t>
      </w:r>
      <w:r w:rsidR="007915A2">
        <w:rPr>
          <w:rFonts w:asciiTheme="minorHAnsi" w:hAnsiTheme="minorHAnsi" w:cstheme="minorHAnsi"/>
          <w:lang w:eastAsia="sl-SI"/>
        </w:rPr>
        <w:t xml:space="preserve"> </w:t>
      </w:r>
    </w:p>
    <w:p w:rsidR="00022A29" w:rsidRDefault="00022A29" w:rsidP="001538BD">
      <w:pPr>
        <w:autoSpaceDE w:val="0"/>
        <w:autoSpaceDN w:val="0"/>
        <w:adjustRightInd w:val="0"/>
        <w:spacing w:line="276" w:lineRule="auto"/>
        <w:jc w:val="both"/>
        <w:rPr>
          <w:rFonts w:asciiTheme="minorHAnsi" w:eastAsia="Calibri" w:hAnsiTheme="minorHAnsi" w:cstheme="minorHAnsi"/>
          <w:b/>
          <w:kern w:val="32"/>
          <w:sz w:val="32"/>
          <w:szCs w:val="32"/>
          <w:lang w:eastAsia="sl-SI"/>
        </w:rPr>
      </w:pPr>
    </w:p>
    <w:p w:rsidR="00022A29" w:rsidRDefault="00022A29" w:rsidP="00022A29">
      <w:pPr>
        <w:pStyle w:val="Naslov1"/>
      </w:pPr>
      <w:bookmarkStart w:id="53" w:name="_Toc28339590"/>
      <w:r w:rsidRPr="00022A29">
        <w:t>ANALIZA DOSEGANJA CILJEV PUN 2015 – 2020</w:t>
      </w:r>
      <w:bookmarkEnd w:id="53"/>
      <w:r w:rsidRPr="00022A29">
        <w:t xml:space="preserve"> </w:t>
      </w:r>
    </w:p>
    <w:p w:rsidR="00022A29" w:rsidRPr="00022A29" w:rsidRDefault="00022A29" w:rsidP="00022A29">
      <w:pPr>
        <w:rPr>
          <w:lang w:eastAsia="sl-SI"/>
        </w:rPr>
      </w:pPr>
    </w:p>
    <w:p w:rsidR="00880603" w:rsidRPr="00880603" w:rsidRDefault="00880603" w:rsidP="00880603">
      <w:pPr>
        <w:autoSpaceDE w:val="0"/>
        <w:autoSpaceDN w:val="0"/>
        <w:adjustRightInd w:val="0"/>
        <w:spacing w:line="276" w:lineRule="auto"/>
        <w:jc w:val="both"/>
        <w:rPr>
          <w:rFonts w:asciiTheme="minorHAnsi" w:hAnsiTheme="minorHAnsi" w:cstheme="minorHAnsi"/>
          <w:lang w:eastAsia="sl-SI"/>
        </w:rPr>
      </w:pPr>
      <w:r w:rsidRPr="00880603">
        <w:rPr>
          <w:rFonts w:asciiTheme="minorHAnsi" w:hAnsiTheme="minorHAnsi" w:cstheme="minorHAnsi"/>
          <w:lang w:eastAsia="sl-SI"/>
        </w:rPr>
        <w:t>Številčna vrednost podrobnejšega varstvenega cilja velikosti populacije je v PUN podana za 1.069 od 2.449 enot (vrst na posamičnem območju Natura 2000), velikosti habitata ali habitatnega tipa pa za 1.220 od 2.549 enot (vrst oz. HT na posamičnem območju Natura 2000), skupaj za 2.289 enot. Za skupaj 2.709 enot številčna vrednost velikosti populacije ali velikosti habitata ali habitatnega tipa ni določena. Vsaj na enem območju Natura 2000 je številčna vrednost določena za 195 vrst in 51 habitatnih tipov, vsaj za eno vrsto ali HT pa na 347 območjih Natura 2000. Podrobni varstveni cilji s številčnimi vrednosti (velikosti populacije, velikosti habitata ali velikosti habitatnega tipa) so bili v PUN določeni na različne načine. V nekaterih primerih je bila na podlagi popisa celotne populacije na območju Natura 2000 določena številčna vrednost – velikost populacije. V nekaterih primerih je bila ta velikost določena na podlagi delnega popisa in z ekstrapolacijo (po uveljavljeni strokovni metodi)</w:t>
      </w:r>
      <w:r>
        <w:rPr>
          <w:rFonts w:asciiTheme="minorHAnsi" w:hAnsiTheme="minorHAnsi" w:cstheme="minorHAnsi"/>
          <w:lang w:eastAsia="sl-SI"/>
        </w:rPr>
        <w:t xml:space="preserve"> dobljena končna številka</w:t>
      </w:r>
      <w:r w:rsidRPr="00880603">
        <w:rPr>
          <w:rFonts w:asciiTheme="minorHAnsi" w:hAnsiTheme="minorHAnsi" w:cstheme="minorHAnsi"/>
          <w:lang w:eastAsia="sl-SI"/>
        </w:rPr>
        <w:t>. Velikost habitata ali habitatnega tipa je bila določena v nekaterih primerih s popisom ali kartiranjem celotnega območja, v drugih primerih pa na podlagi delnih popisov in z uporabo najnovejšega sloja zajema rabe zemljišč.</w:t>
      </w:r>
    </w:p>
    <w:p w:rsidR="00880603" w:rsidRPr="00880603" w:rsidRDefault="00880603" w:rsidP="00880603">
      <w:pPr>
        <w:autoSpaceDE w:val="0"/>
        <w:autoSpaceDN w:val="0"/>
        <w:adjustRightInd w:val="0"/>
        <w:spacing w:line="276" w:lineRule="auto"/>
        <w:jc w:val="both"/>
        <w:rPr>
          <w:rFonts w:asciiTheme="minorHAnsi" w:hAnsiTheme="minorHAnsi" w:cstheme="minorHAnsi"/>
          <w:lang w:eastAsia="sl-SI"/>
        </w:rPr>
      </w:pPr>
    </w:p>
    <w:p w:rsidR="00880603" w:rsidRPr="00880603" w:rsidRDefault="00880603" w:rsidP="00880603">
      <w:pPr>
        <w:autoSpaceDE w:val="0"/>
        <w:autoSpaceDN w:val="0"/>
        <w:adjustRightInd w:val="0"/>
        <w:spacing w:line="276" w:lineRule="auto"/>
        <w:jc w:val="both"/>
        <w:rPr>
          <w:rFonts w:asciiTheme="minorHAnsi" w:hAnsiTheme="minorHAnsi" w:cstheme="minorHAnsi"/>
          <w:lang w:eastAsia="sl-SI"/>
        </w:rPr>
      </w:pPr>
      <w:r w:rsidRPr="00880603">
        <w:rPr>
          <w:rFonts w:asciiTheme="minorHAnsi" w:hAnsiTheme="minorHAnsi" w:cstheme="minorHAnsi"/>
          <w:lang w:eastAsia="sl-SI"/>
        </w:rPr>
        <w:t>Zaradi omejenega časa in kadrovskih zmogljivosti je bil za</w:t>
      </w:r>
      <w:r>
        <w:rPr>
          <w:rFonts w:asciiTheme="minorHAnsi" w:hAnsiTheme="minorHAnsi" w:cstheme="minorHAnsi"/>
          <w:lang w:eastAsia="sl-SI"/>
        </w:rPr>
        <w:t xml:space="preserve"> sedaj</w:t>
      </w:r>
      <w:r w:rsidRPr="00880603">
        <w:rPr>
          <w:rFonts w:asciiTheme="minorHAnsi" w:hAnsiTheme="minorHAnsi" w:cstheme="minorHAnsi"/>
          <w:lang w:eastAsia="sl-SI"/>
        </w:rPr>
        <w:t xml:space="preserve"> izveden le začetni korak analize doseganja ciljev PUN. Analiza številčnih vrednost stanja je bila izvedena za omejeno število vrst in habitatnih tipov, za katere</w:t>
      </w:r>
      <w:r>
        <w:rPr>
          <w:rFonts w:asciiTheme="minorHAnsi" w:hAnsiTheme="minorHAnsi" w:cstheme="minorHAnsi"/>
          <w:lang w:eastAsia="sl-SI"/>
        </w:rPr>
        <w:t xml:space="preserve"> se</w:t>
      </w:r>
      <w:r w:rsidRPr="00880603">
        <w:rPr>
          <w:rFonts w:asciiTheme="minorHAnsi" w:hAnsiTheme="minorHAnsi" w:cstheme="minorHAnsi"/>
          <w:lang w:eastAsia="sl-SI"/>
        </w:rPr>
        <w:t xml:space="preserve"> je uspelo pridobiti številčne </w:t>
      </w:r>
      <w:r w:rsidRPr="00880603">
        <w:rPr>
          <w:rFonts w:asciiTheme="minorHAnsi" w:hAnsiTheme="minorHAnsi" w:cstheme="minorHAnsi"/>
          <w:lang w:eastAsia="sl-SI"/>
        </w:rPr>
        <w:lastRenderedPageBreak/>
        <w:t>vrednost</w:t>
      </w:r>
      <w:r w:rsidR="001972E2">
        <w:rPr>
          <w:rFonts w:asciiTheme="minorHAnsi" w:hAnsiTheme="minorHAnsi" w:cstheme="minorHAnsi"/>
          <w:lang w:eastAsia="sl-SI"/>
        </w:rPr>
        <w:t>i</w:t>
      </w:r>
      <w:r w:rsidRPr="00880603">
        <w:rPr>
          <w:rFonts w:asciiTheme="minorHAnsi" w:hAnsiTheme="minorHAnsi" w:cstheme="minorHAnsi"/>
          <w:lang w:eastAsia="sl-SI"/>
        </w:rPr>
        <w:t xml:space="preserve"> stanja, in sicer </w:t>
      </w:r>
      <w:r w:rsidR="001972E2">
        <w:rPr>
          <w:rFonts w:asciiTheme="minorHAnsi" w:hAnsiTheme="minorHAnsi" w:cstheme="minorHAnsi"/>
          <w:lang w:eastAsia="sl-SI"/>
        </w:rPr>
        <w:t xml:space="preserve">za </w:t>
      </w:r>
      <w:r w:rsidRPr="00880603">
        <w:rPr>
          <w:rFonts w:asciiTheme="minorHAnsi" w:hAnsiTheme="minorHAnsi" w:cstheme="minorHAnsi"/>
          <w:lang w:eastAsia="sl-SI"/>
        </w:rPr>
        <w:t xml:space="preserve">netopirje, nekatere ptice, metulje in </w:t>
      </w:r>
      <w:r w:rsidR="001972E2">
        <w:rPr>
          <w:rFonts w:asciiTheme="minorHAnsi" w:hAnsiTheme="minorHAnsi" w:cstheme="minorHAnsi"/>
          <w:lang w:eastAsia="sl-SI"/>
        </w:rPr>
        <w:t xml:space="preserve">izbrane </w:t>
      </w:r>
      <w:r w:rsidRPr="00880603">
        <w:rPr>
          <w:rFonts w:asciiTheme="minorHAnsi" w:hAnsiTheme="minorHAnsi" w:cstheme="minorHAnsi"/>
          <w:lang w:eastAsia="sl-SI"/>
        </w:rPr>
        <w:t xml:space="preserve">negozdne habitatne </w:t>
      </w:r>
      <w:r w:rsidRPr="008D0D34">
        <w:rPr>
          <w:rFonts w:asciiTheme="minorHAnsi" w:hAnsiTheme="minorHAnsi" w:cstheme="minorHAnsi"/>
          <w:lang w:eastAsia="sl-SI"/>
        </w:rPr>
        <w:t>tipe. Ta</w:t>
      </w:r>
      <w:r w:rsidRPr="00880603">
        <w:rPr>
          <w:rFonts w:asciiTheme="minorHAnsi" w:hAnsiTheme="minorHAnsi" w:cstheme="minorHAnsi"/>
          <w:lang w:eastAsia="sl-SI"/>
        </w:rPr>
        <w:t xml:space="preserve"> analiza obsega primerjavo številčnih vrednost stanja </w:t>
      </w:r>
      <w:r w:rsidR="001972E2">
        <w:rPr>
          <w:rFonts w:asciiTheme="minorHAnsi" w:hAnsiTheme="minorHAnsi" w:cstheme="minorHAnsi"/>
          <w:lang w:eastAsia="sl-SI"/>
        </w:rPr>
        <w:t xml:space="preserve">izbranih </w:t>
      </w:r>
      <w:r w:rsidRPr="00880603">
        <w:rPr>
          <w:rFonts w:asciiTheme="minorHAnsi" w:hAnsiTheme="minorHAnsi" w:cstheme="minorHAnsi"/>
          <w:lang w:eastAsia="sl-SI"/>
        </w:rPr>
        <w:t xml:space="preserve"> vrst in HT glede na zastavljene podrobne varstvene cilje, skupaj </w:t>
      </w:r>
      <w:r>
        <w:rPr>
          <w:rFonts w:asciiTheme="minorHAnsi" w:hAnsiTheme="minorHAnsi" w:cstheme="minorHAnsi"/>
          <w:lang w:eastAsia="sl-SI"/>
        </w:rPr>
        <w:t xml:space="preserve">za </w:t>
      </w:r>
      <w:r w:rsidRPr="00880603">
        <w:rPr>
          <w:rFonts w:asciiTheme="minorHAnsi" w:hAnsiTheme="minorHAnsi" w:cstheme="minorHAnsi"/>
          <w:lang w:eastAsia="sl-SI"/>
        </w:rPr>
        <w:t>488 enot.</w:t>
      </w:r>
    </w:p>
    <w:p w:rsidR="00880603" w:rsidRPr="00880603" w:rsidRDefault="00880603" w:rsidP="00880603">
      <w:pPr>
        <w:autoSpaceDE w:val="0"/>
        <w:autoSpaceDN w:val="0"/>
        <w:adjustRightInd w:val="0"/>
        <w:spacing w:line="276" w:lineRule="auto"/>
        <w:jc w:val="both"/>
        <w:rPr>
          <w:rFonts w:asciiTheme="minorHAnsi" w:hAnsiTheme="minorHAnsi" w:cstheme="minorHAnsi"/>
          <w:lang w:eastAsia="sl-SI"/>
        </w:rPr>
      </w:pPr>
    </w:p>
    <w:p w:rsidR="00022A29" w:rsidRPr="00022A29" w:rsidRDefault="00880603" w:rsidP="00880603">
      <w:pPr>
        <w:autoSpaceDE w:val="0"/>
        <w:autoSpaceDN w:val="0"/>
        <w:adjustRightInd w:val="0"/>
        <w:spacing w:line="276" w:lineRule="auto"/>
        <w:jc w:val="both"/>
        <w:rPr>
          <w:rFonts w:asciiTheme="minorHAnsi" w:hAnsiTheme="minorHAnsi" w:cstheme="minorHAnsi"/>
          <w:lang w:eastAsia="sl-SI"/>
        </w:rPr>
      </w:pPr>
      <w:r w:rsidRPr="00880603">
        <w:rPr>
          <w:rFonts w:asciiTheme="minorHAnsi" w:hAnsiTheme="minorHAnsi" w:cstheme="minorHAnsi"/>
          <w:lang w:eastAsia="sl-SI"/>
        </w:rPr>
        <w:t xml:space="preserve">Podatki, ki so bili vključeni v analizo doseganja številčne vrednosti podrobnejših varstvenih ciljev, so bili pridobljeni iz poročil obstoječih monitoringov (za netopirje, ptice, metulje) ter </w:t>
      </w:r>
      <w:r w:rsidR="001972E2">
        <w:rPr>
          <w:rFonts w:asciiTheme="minorHAnsi" w:hAnsiTheme="minorHAnsi" w:cstheme="minorHAnsi"/>
          <w:lang w:eastAsia="sl-SI"/>
        </w:rPr>
        <w:t xml:space="preserve">iz </w:t>
      </w:r>
      <w:r w:rsidRPr="00880603">
        <w:rPr>
          <w:rFonts w:asciiTheme="minorHAnsi" w:hAnsiTheme="minorHAnsi" w:cstheme="minorHAnsi"/>
          <w:lang w:eastAsia="sl-SI"/>
        </w:rPr>
        <w:t>kartiranj habitatnih tipov</w:t>
      </w:r>
      <w:r w:rsidR="008D0D34">
        <w:rPr>
          <w:rFonts w:asciiTheme="minorHAnsi" w:hAnsiTheme="minorHAnsi" w:cstheme="minorHAnsi"/>
          <w:lang w:eastAsia="sl-SI"/>
        </w:rPr>
        <w:t xml:space="preserve">, </w:t>
      </w:r>
      <w:r w:rsidR="008D0D34" w:rsidRPr="008D0D34">
        <w:rPr>
          <w:rFonts w:asciiTheme="minorHAnsi" w:hAnsiTheme="minorHAnsi" w:cstheme="minorHAnsi"/>
          <w:lang w:eastAsia="sl-SI"/>
        </w:rPr>
        <w:t xml:space="preserve">in sicer </w:t>
      </w:r>
      <w:r w:rsidR="008D0D34">
        <w:rPr>
          <w:rFonts w:asciiTheme="minorHAnsi" w:hAnsiTheme="minorHAnsi" w:cstheme="minorHAnsi"/>
          <w:lang w:eastAsia="sl-SI"/>
        </w:rPr>
        <w:t xml:space="preserve">izvedenih </w:t>
      </w:r>
      <w:r w:rsidR="008D0D34" w:rsidRPr="008D0D34">
        <w:rPr>
          <w:rFonts w:asciiTheme="minorHAnsi" w:hAnsiTheme="minorHAnsi" w:cstheme="minorHAnsi"/>
          <w:lang w:eastAsia="sl-SI"/>
        </w:rPr>
        <w:t>v obdobju 2015 – 2018.</w:t>
      </w:r>
    </w:p>
    <w:p w:rsidR="00022A29" w:rsidRPr="00022A29" w:rsidRDefault="00022A29" w:rsidP="00022A29">
      <w:pPr>
        <w:autoSpaceDE w:val="0"/>
        <w:autoSpaceDN w:val="0"/>
        <w:adjustRightInd w:val="0"/>
        <w:spacing w:line="276" w:lineRule="auto"/>
        <w:jc w:val="both"/>
        <w:rPr>
          <w:rFonts w:asciiTheme="minorHAnsi" w:hAnsiTheme="minorHAnsi" w:cstheme="minorHAnsi"/>
          <w:lang w:eastAsia="sl-SI"/>
        </w:rPr>
      </w:pPr>
    </w:p>
    <w:p w:rsidR="00022A29" w:rsidRPr="00D22DC7" w:rsidRDefault="00D22DC7" w:rsidP="00D22DC7">
      <w:pPr>
        <w:pStyle w:val="Napis"/>
        <w:ind w:left="1440" w:hanging="1440"/>
        <w:jc w:val="both"/>
        <w:rPr>
          <w:b w:val="0"/>
          <w:i/>
          <w:color w:val="auto"/>
          <w:sz w:val="20"/>
          <w:szCs w:val="20"/>
        </w:rPr>
      </w:pPr>
      <w:bookmarkStart w:id="54" w:name="_Toc28339618"/>
      <w:r w:rsidRPr="00D22DC7">
        <w:rPr>
          <w:b w:val="0"/>
          <w:i/>
          <w:color w:val="auto"/>
          <w:sz w:val="20"/>
          <w:szCs w:val="20"/>
        </w:rPr>
        <w:t xml:space="preserve">Preglednica </w:t>
      </w:r>
      <w:r w:rsidRPr="00D22DC7">
        <w:rPr>
          <w:b w:val="0"/>
          <w:i/>
          <w:color w:val="auto"/>
          <w:sz w:val="20"/>
          <w:szCs w:val="20"/>
        </w:rPr>
        <w:fldChar w:fldCharType="begin"/>
      </w:r>
      <w:r w:rsidRPr="00D22DC7">
        <w:rPr>
          <w:b w:val="0"/>
          <w:i/>
          <w:color w:val="auto"/>
          <w:sz w:val="20"/>
          <w:szCs w:val="20"/>
        </w:rPr>
        <w:instrText xml:space="preserve"> SEQ Preglednica \* ARABIC </w:instrText>
      </w:r>
      <w:r w:rsidRPr="00D22DC7">
        <w:rPr>
          <w:b w:val="0"/>
          <w:i/>
          <w:color w:val="auto"/>
          <w:sz w:val="20"/>
          <w:szCs w:val="20"/>
        </w:rPr>
        <w:fldChar w:fldCharType="separate"/>
      </w:r>
      <w:r w:rsidRPr="00D22DC7">
        <w:rPr>
          <w:b w:val="0"/>
          <w:i/>
          <w:color w:val="auto"/>
          <w:sz w:val="20"/>
          <w:szCs w:val="20"/>
        </w:rPr>
        <w:t>4</w:t>
      </w:r>
      <w:r w:rsidRPr="00D22DC7">
        <w:rPr>
          <w:b w:val="0"/>
          <w:i/>
          <w:color w:val="auto"/>
          <w:sz w:val="20"/>
          <w:szCs w:val="20"/>
        </w:rPr>
        <w:fldChar w:fldCharType="end"/>
      </w:r>
      <w:r w:rsidR="00022A29" w:rsidRPr="00D22DC7">
        <w:rPr>
          <w:b w:val="0"/>
          <w:i/>
          <w:color w:val="auto"/>
          <w:sz w:val="20"/>
          <w:szCs w:val="20"/>
        </w:rPr>
        <w:t xml:space="preserve">: </w:t>
      </w:r>
      <w:r w:rsidR="00022A29" w:rsidRPr="00D22DC7">
        <w:rPr>
          <w:b w:val="0"/>
          <w:i/>
          <w:color w:val="auto"/>
          <w:sz w:val="20"/>
          <w:szCs w:val="20"/>
        </w:rPr>
        <w:tab/>
      </w:r>
      <w:r w:rsidR="00880603" w:rsidRPr="00880603">
        <w:rPr>
          <w:b w:val="0"/>
          <w:i/>
          <w:color w:val="auto"/>
          <w:sz w:val="20"/>
          <w:szCs w:val="20"/>
        </w:rPr>
        <w:t xml:space="preserve">Doseganje podrobnejših varstvenih ciljev velikosti populacij nekaterih vrst netopirjev, ptic in metuljev ter površin </w:t>
      </w:r>
      <w:r w:rsidR="00857992">
        <w:rPr>
          <w:b w:val="0"/>
          <w:i/>
          <w:color w:val="auto"/>
          <w:sz w:val="20"/>
          <w:szCs w:val="20"/>
        </w:rPr>
        <w:t xml:space="preserve">izbranih negozdnih </w:t>
      </w:r>
      <w:r w:rsidR="00880603" w:rsidRPr="00880603">
        <w:rPr>
          <w:b w:val="0"/>
          <w:i/>
          <w:color w:val="auto"/>
          <w:sz w:val="20"/>
          <w:szCs w:val="20"/>
        </w:rPr>
        <w:t>habitatnih tipov v letu 2018.</w:t>
      </w:r>
      <w:bookmarkEnd w:id="54"/>
    </w:p>
    <w:tbl>
      <w:tblPr>
        <w:tblStyle w:val="Svetelseznampoudarek5"/>
        <w:tblW w:w="8573" w:type="dxa"/>
        <w:tblInd w:w="108" w:type="dxa"/>
        <w:tblLook w:val="04A0" w:firstRow="1" w:lastRow="0" w:firstColumn="1" w:lastColumn="0" w:noHBand="0" w:noVBand="1"/>
      </w:tblPr>
      <w:tblGrid>
        <w:gridCol w:w="3402"/>
        <w:gridCol w:w="1326"/>
        <w:gridCol w:w="1225"/>
        <w:gridCol w:w="1240"/>
        <w:gridCol w:w="1380"/>
      </w:tblGrid>
      <w:tr w:rsidR="0064557B" w:rsidRPr="0064557B" w:rsidTr="0064557B">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402" w:type="dxa"/>
          </w:tcPr>
          <w:p w:rsidR="00022A29" w:rsidRPr="00880603" w:rsidRDefault="00022A29" w:rsidP="0002514E">
            <w:pPr>
              <w:pStyle w:val="Odstavekseznama"/>
              <w:ind w:left="0"/>
              <w:jc w:val="both"/>
              <w:rPr>
                <w:szCs w:val="20"/>
                <w:highlight w:val="yellow"/>
                <w:lang w:val="sl-SI"/>
              </w:rPr>
            </w:pPr>
          </w:p>
        </w:tc>
        <w:tc>
          <w:tcPr>
            <w:tcW w:w="1326" w:type="dxa"/>
          </w:tcPr>
          <w:p w:rsidR="00022A29" w:rsidRPr="0064557B" w:rsidRDefault="00022A29" w:rsidP="00857992">
            <w:pPr>
              <w:pStyle w:val="Odstavekseznama"/>
              <w:ind w:left="0"/>
              <w:jc w:val="center"/>
              <w:cnfStyle w:val="100000000000" w:firstRow="1" w:lastRow="0" w:firstColumn="0" w:lastColumn="0" w:oddVBand="0" w:evenVBand="0" w:oddHBand="0" w:evenHBand="0" w:firstRowFirstColumn="0" w:firstRowLastColumn="0" w:lastRowFirstColumn="0" w:lastRowLastColumn="0"/>
              <w:rPr>
                <w:szCs w:val="20"/>
                <w:lang w:val="sl-SI"/>
              </w:rPr>
            </w:pPr>
            <w:r w:rsidRPr="0064557B">
              <w:rPr>
                <w:szCs w:val="20"/>
                <w:lang w:val="sl-SI"/>
              </w:rPr>
              <w:t>netopirji (N=</w:t>
            </w:r>
            <w:r w:rsidR="00857992">
              <w:rPr>
                <w:szCs w:val="20"/>
                <w:lang w:val="sl-SI"/>
              </w:rPr>
              <w:t>157</w:t>
            </w:r>
            <w:r w:rsidRPr="0064557B">
              <w:rPr>
                <w:szCs w:val="20"/>
                <w:lang w:val="sl-SI"/>
              </w:rPr>
              <w:t>)</w:t>
            </w:r>
          </w:p>
        </w:tc>
        <w:tc>
          <w:tcPr>
            <w:tcW w:w="1225" w:type="dxa"/>
          </w:tcPr>
          <w:p w:rsidR="00022A29" w:rsidRPr="0064557B" w:rsidRDefault="00022A29" w:rsidP="0002514E">
            <w:pPr>
              <w:pStyle w:val="Odstavekseznama"/>
              <w:ind w:left="0"/>
              <w:jc w:val="center"/>
              <w:cnfStyle w:val="100000000000" w:firstRow="1" w:lastRow="0" w:firstColumn="0" w:lastColumn="0" w:oddVBand="0" w:evenVBand="0" w:oddHBand="0" w:evenHBand="0" w:firstRowFirstColumn="0" w:firstRowLastColumn="0" w:lastRowFirstColumn="0" w:lastRowLastColumn="0"/>
              <w:rPr>
                <w:szCs w:val="20"/>
                <w:lang w:val="sl-SI"/>
              </w:rPr>
            </w:pPr>
            <w:r w:rsidRPr="0064557B">
              <w:rPr>
                <w:szCs w:val="20"/>
                <w:lang w:val="sl-SI"/>
              </w:rPr>
              <w:t xml:space="preserve">ptice </w:t>
            </w:r>
          </w:p>
          <w:p w:rsidR="00022A29" w:rsidRPr="0064557B" w:rsidRDefault="00022A29" w:rsidP="00857992">
            <w:pPr>
              <w:pStyle w:val="Odstavekseznama"/>
              <w:ind w:left="0"/>
              <w:jc w:val="center"/>
              <w:cnfStyle w:val="100000000000" w:firstRow="1" w:lastRow="0" w:firstColumn="0" w:lastColumn="0" w:oddVBand="0" w:evenVBand="0" w:oddHBand="0" w:evenHBand="0" w:firstRowFirstColumn="0" w:firstRowLastColumn="0" w:lastRowFirstColumn="0" w:lastRowLastColumn="0"/>
              <w:rPr>
                <w:szCs w:val="20"/>
                <w:lang w:val="sl-SI"/>
              </w:rPr>
            </w:pPr>
            <w:r w:rsidRPr="0064557B">
              <w:rPr>
                <w:szCs w:val="20"/>
                <w:lang w:val="sl-SI"/>
              </w:rPr>
              <w:t>(N=</w:t>
            </w:r>
            <w:r w:rsidR="00857992">
              <w:rPr>
                <w:szCs w:val="20"/>
                <w:lang w:val="sl-SI"/>
              </w:rPr>
              <w:t>101</w:t>
            </w:r>
            <w:r w:rsidRPr="0064557B">
              <w:rPr>
                <w:szCs w:val="20"/>
                <w:lang w:val="sl-SI"/>
              </w:rPr>
              <w:t>)</w:t>
            </w:r>
          </w:p>
        </w:tc>
        <w:tc>
          <w:tcPr>
            <w:tcW w:w="1240" w:type="dxa"/>
          </w:tcPr>
          <w:p w:rsidR="00022A29" w:rsidRPr="0064557B" w:rsidRDefault="00022A29" w:rsidP="00857992">
            <w:pPr>
              <w:pStyle w:val="Odstavekseznama"/>
              <w:ind w:left="0"/>
              <w:jc w:val="center"/>
              <w:cnfStyle w:val="100000000000" w:firstRow="1" w:lastRow="0" w:firstColumn="0" w:lastColumn="0" w:oddVBand="0" w:evenVBand="0" w:oddHBand="0" w:evenHBand="0" w:firstRowFirstColumn="0" w:firstRowLastColumn="0" w:lastRowFirstColumn="0" w:lastRowLastColumn="0"/>
              <w:rPr>
                <w:szCs w:val="20"/>
                <w:lang w:val="sl-SI"/>
              </w:rPr>
            </w:pPr>
            <w:r w:rsidRPr="0064557B">
              <w:rPr>
                <w:szCs w:val="20"/>
                <w:lang w:val="sl-SI"/>
              </w:rPr>
              <w:t>metulji (N=8)</w:t>
            </w:r>
          </w:p>
        </w:tc>
        <w:tc>
          <w:tcPr>
            <w:tcW w:w="1380" w:type="dxa"/>
          </w:tcPr>
          <w:p w:rsidR="00022A29" w:rsidRPr="0064557B" w:rsidRDefault="00857992" w:rsidP="00857992">
            <w:pPr>
              <w:pStyle w:val="Odstavekseznama"/>
              <w:ind w:left="0"/>
              <w:jc w:val="center"/>
              <w:cnfStyle w:val="100000000000" w:firstRow="1" w:lastRow="0" w:firstColumn="0" w:lastColumn="0" w:oddVBand="0" w:evenVBand="0" w:oddHBand="0" w:evenHBand="0" w:firstRowFirstColumn="0" w:firstRowLastColumn="0" w:lastRowFirstColumn="0" w:lastRowLastColumn="0"/>
              <w:rPr>
                <w:szCs w:val="20"/>
                <w:lang w:val="sl-SI"/>
              </w:rPr>
            </w:pPr>
            <w:r>
              <w:rPr>
                <w:szCs w:val="20"/>
                <w:lang w:val="sl-SI"/>
              </w:rPr>
              <w:t xml:space="preserve">izbrani </w:t>
            </w:r>
            <w:r w:rsidR="00022A29" w:rsidRPr="0064557B">
              <w:rPr>
                <w:szCs w:val="20"/>
                <w:lang w:val="sl-SI"/>
              </w:rPr>
              <w:t>habitatni tipi (N=</w:t>
            </w:r>
            <w:r>
              <w:rPr>
                <w:szCs w:val="20"/>
                <w:lang w:val="sl-SI"/>
              </w:rPr>
              <w:t>23</w:t>
            </w:r>
            <w:r w:rsidR="00022A29" w:rsidRPr="0064557B">
              <w:rPr>
                <w:szCs w:val="20"/>
                <w:lang w:val="sl-SI"/>
              </w:rPr>
              <w:t>)</w:t>
            </w:r>
          </w:p>
        </w:tc>
      </w:tr>
      <w:tr w:rsidR="00022A29" w:rsidRPr="0064557B" w:rsidTr="0064557B">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402" w:type="dxa"/>
          </w:tcPr>
          <w:p w:rsidR="00022A29" w:rsidRPr="00857992" w:rsidRDefault="00022A29" w:rsidP="0002514E">
            <w:pPr>
              <w:pStyle w:val="Odstavekseznama"/>
              <w:ind w:left="0"/>
              <w:jc w:val="both"/>
              <w:rPr>
                <w:b w:val="0"/>
                <w:szCs w:val="20"/>
                <w:lang w:val="sl-SI"/>
              </w:rPr>
            </w:pPr>
            <w:r w:rsidRPr="00857992">
              <w:rPr>
                <w:b w:val="0"/>
                <w:szCs w:val="20"/>
                <w:lang w:val="sl-SI"/>
              </w:rPr>
              <w:t>podrobnejši varstveni cilj dosežen</w:t>
            </w:r>
          </w:p>
        </w:tc>
        <w:tc>
          <w:tcPr>
            <w:tcW w:w="1326" w:type="dxa"/>
          </w:tcPr>
          <w:p w:rsidR="00022A29" w:rsidRPr="0064557B" w:rsidRDefault="00857992" w:rsidP="0002514E">
            <w:pPr>
              <w:pStyle w:val="Odstavekseznama"/>
              <w:ind w:left="0"/>
              <w:jc w:val="center"/>
              <w:cnfStyle w:val="000000100000" w:firstRow="0" w:lastRow="0" w:firstColumn="0" w:lastColumn="0" w:oddVBand="0" w:evenVBand="0" w:oddHBand="1" w:evenHBand="0" w:firstRowFirstColumn="0" w:firstRowLastColumn="0" w:lastRowFirstColumn="0" w:lastRowLastColumn="0"/>
              <w:rPr>
                <w:szCs w:val="20"/>
                <w:lang w:val="sl-SI"/>
              </w:rPr>
            </w:pPr>
            <w:r>
              <w:rPr>
                <w:szCs w:val="20"/>
                <w:lang w:val="sl-SI"/>
              </w:rPr>
              <w:t>102</w:t>
            </w:r>
          </w:p>
        </w:tc>
        <w:tc>
          <w:tcPr>
            <w:tcW w:w="1225" w:type="dxa"/>
          </w:tcPr>
          <w:p w:rsidR="00022A29" w:rsidRPr="0064557B" w:rsidRDefault="00857992" w:rsidP="0002514E">
            <w:pPr>
              <w:pStyle w:val="Odstavekseznama"/>
              <w:ind w:left="0"/>
              <w:jc w:val="center"/>
              <w:cnfStyle w:val="000000100000" w:firstRow="0" w:lastRow="0" w:firstColumn="0" w:lastColumn="0" w:oddVBand="0" w:evenVBand="0" w:oddHBand="1" w:evenHBand="0" w:firstRowFirstColumn="0" w:firstRowLastColumn="0" w:lastRowFirstColumn="0" w:lastRowLastColumn="0"/>
              <w:rPr>
                <w:szCs w:val="20"/>
                <w:lang w:val="sl-SI"/>
              </w:rPr>
            </w:pPr>
            <w:r>
              <w:rPr>
                <w:szCs w:val="20"/>
                <w:lang w:val="sl-SI"/>
              </w:rPr>
              <w:t>46</w:t>
            </w:r>
          </w:p>
        </w:tc>
        <w:tc>
          <w:tcPr>
            <w:tcW w:w="1240" w:type="dxa"/>
          </w:tcPr>
          <w:p w:rsidR="00022A29" w:rsidRPr="0064557B" w:rsidRDefault="00857992" w:rsidP="0002514E">
            <w:pPr>
              <w:pStyle w:val="Odstavekseznama"/>
              <w:ind w:left="0"/>
              <w:jc w:val="center"/>
              <w:cnfStyle w:val="000000100000" w:firstRow="0" w:lastRow="0" w:firstColumn="0" w:lastColumn="0" w:oddVBand="0" w:evenVBand="0" w:oddHBand="1" w:evenHBand="0" w:firstRowFirstColumn="0" w:firstRowLastColumn="0" w:lastRowFirstColumn="0" w:lastRowLastColumn="0"/>
              <w:rPr>
                <w:szCs w:val="20"/>
                <w:lang w:val="sl-SI"/>
              </w:rPr>
            </w:pPr>
            <w:r>
              <w:rPr>
                <w:szCs w:val="20"/>
                <w:lang w:val="sl-SI"/>
              </w:rPr>
              <w:t>0</w:t>
            </w:r>
          </w:p>
        </w:tc>
        <w:tc>
          <w:tcPr>
            <w:tcW w:w="1380" w:type="dxa"/>
          </w:tcPr>
          <w:p w:rsidR="00022A29" w:rsidRPr="0064557B" w:rsidRDefault="00857992" w:rsidP="0002514E">
            <w:pPr>
              <w:pStyle w:val="Odstavekseznama"/>
              <w:ind w:left="0"/>
              <w:jc w:val="center"/>
              <w:cnfStyle w:val="000000100000" w:firstRow="0" w:lastRow="0" w:firstColumn="0" w:lastColumn="0" w:oddVBand="0" w:evenVBand="0" w:oddHBand="1" w:evenHBand="0" w:firstRowFirstColumn="0" w:firstRowLastColumn="0" w:lastRowFirstColumn="0" w:lastRowLastColumn="0"/>
              <w:rPr>
                <w:szCs w:val="20"/>
                <w:lang w:val="sl-SI"/>
              </w:rPr>
            </w:pPr>
            <w:r>
              <w:rPr>
                <w:szCs w:val="20"/>
                <w:lang w:val="sl-SI"/>
              </w:rPr>
              <w:t>5</w:t>
            </w:r>
          </w:p>
        </w:tc>
      </w:tr>
      <w:tr w:rsidR="00022A29" w:rsidRPr="0064557B" w:rsidTr="0064557B">
        <w:trPr>
          <w:trHeight w:val="244"/>
        </w:trPr>
        <w:tc>
          <w:tcPr>
            <w:cnfStyle w:val="001000000000" w:firstRow="0" w:lastRow="0" w:firstColumn="1" w:lastColumn="0" w:oddVBand="0" w:evenVBand="0" w:oddHBand="0" w:evenHBand="0" w:firstRowFirstColumn="0" w:firstRowLastColumn="0" w:lastRowFirstColumn="0" w:lastRowLastColumn="0"/>
            <w:tcW w:w="3402" w:type="dxa"/>
          </w:tcPr>
          <w:p w:rsidR="00022A29" w:rsidRPr="00857992" w:rsidRDefault="00022A29" w:rsidP="0002514E">
            <w:pPr>
              <w:pStyle w:val="Odstavekseznama"/>
              <w:ind w:left="0"/>
              <w:jc w:val="both"/>
              <w:rPr>
                <w:b w:val="0"/>
                <w:szCs w:val="20"/>
                <w:lang w:val="sl-SI"/>
              </w:rPr>
            </w:pPr>
            <w:r w:rsidRPr="00857992">
              <w:rPr>
                <w:b w:val="0"/>
                <w:szCs w:val="20"/>
                <w:lang w:val="sl-SI"/>
              </w:rPr>
              <w:t>podrobnejši varstveni cilj ni dosežen</w:t>
            </w:r>
          </w:p>
        </w:tc>
        <w:tc>
          <w:tcPr>
            <w:tcW w:w="1326" w:type="dxa"/>
          </w:tcPr>
          <w:p w:rsidR="00022A29" w:rsidRPr="0064557B" w:rsidRDefault="00857992" w:rsidP="0002514E">
            <w:pPr>
              <w:pStyle w:val="Odstavekseznama"/>
              <w:ind w:left="0"/>
              <w:jc w:val="center"/>
              <w:cnfStyle w:val="000000000000" w:firstRow="0" w:lastRow="0" w:firstColumn="0" w:lastColumn="0" w:oddVBand="0" w:evenVBand="0" w:oddHBand="0" w:evenHBand="0" w:firstRowFirstColumn="0" w:firstRowLastColumn="0" w:lastRowFirstColumn="0" w:lastRowLastColumn="0"/>
              <w:rPr>
                <w:szCs w:val="20"/>
                <w:lang w:val="sl-SI"/>
              </w:rPr>
            </w:pPr>
            <w:r>
              <w:rPr>
                <w:szCs w:val="20"/>
                <w:lang w:val="sl-SI"/>
              </w:rPr>
              <w:t>55</w:t>
            </w:r>
          </w:p>
        </w:tc>
        <w:tc>
          <w:tcPr>
            <w:tcW w:w="1225" w:type="dxa"/>
          </w:tcPr>
          <w:p w:rsidR="00022A29" w:rsidRPr="0064557B" w:rsidRDefault="00857992" w:rsidP="0002514E">
            <w:pPr>
              <w:pStyle w:val="Odstavekseznama"/>
              <w:ind w:left="0"/>
              <w:jc w:val="center"/>
              <w:cnfStyle w:val="000000000000" w:firstRow="0" w:lastRow="0" w:firstColumn="0" w:lastColumn="0" w:oddVBand="0" w:evenVBand="0" w:oddHBand="0" w:evenHBand="0" w:firstRowFirstColumn="0" w:firstRowLastColumn="0" w:lastRowFirstColumn="0" w:lastRowLastColumn="0"/>
              <w:rPr>
                <w:szCs w:val="20"/>
                <w:lang w:val="sl-SI"/>
              </w:rPr>
            </w:pPr>
            <w:r>
              <w:rPr>
                <w:szCs w:val="20"/>
                <w:lang w:val="sl-SI"/>
              </w:rPr>
              <w:t>55</w:t>
            </w:r>
          </w:p>
        </w:tc>
        <w:tc>
          <w:tcPr>
            <w:tcW w:w="1240" w:type="dxa"/>
          </w:tcPr>
          <w:p w:rsidR="00022A29" w:rsidRPr="0064557B" w:rsidRDefault="00857992" w:rsidP="0002514E">
            <w:pPr>
              <w:pStyle w:val="Odstavekseznama"/>
              <w:ind w:left="0"/>
              <w:jc w:val="center"/>
              <w:cnfStyle w:val="000000000000" w:firstRow="0" w:lastRow="0" w:firstColumn="0" w:lastColumn="0" w:oddVBand="0" w:evenVBand="0" w:oddHBand="0" w:evenHBand="0" w:firstRowFirstColumn="0" w:firstRowLastColumn="0" w:lastRowFirstColumn="0" w:lastRowLastColumn="0"/>
              <w:rPr>
                <w:szCs w:val="20"/>
                <w:lang w:val="sl-SI"/>
              </w:rPr>
            </w:pPr>
            <w:r>
              <w:rPr>
                <w:szCs w:val="20"/>
                <w:lang w:val="sl-SI"/>
              </w:rPr>
              <w:t>8</w:t>
            </w:r>
          </w:p>
        </w:tc>
        <w:tc>
          <w:tcPr>
            <w:tcW w:w="1380" w:type="dxa"/>
          </w:tcPr>
          <w:p w:rsidR="00022A29" w:rsidRPr="0064557B" w:rsidRDefault="00857992" w:rsidP="0002514E">
            <w:pPr>
              <w:pStyle w:val="Odstavekseznama"/>
              <w:ind w:left="0"/>
              <w:jc w:val="center"/>
              <w:cnfStyle w:val="000000000000" w:firstRow="0" w:lastRow="0" w:firstColumn="0" w:lastColumn="0" w:oddVBand="0" w:evenVBand="0" w:oddHBand="0" w:evenHBand="0" w:firstRowFirstColumn="0" w:firstRowLastColumn="0" w:lastRowFirstColumn="0" w:lastRowLastColumn="0"/>
              <w:rPr>
                <w:szCs w:val="20"/>
                <w:lang w:val="sl-SI"/>
              </w:rPr>
            </w:pPr>
            <w:r>
              <w:rPr>
                <w:szCs w:val="20"/>
                <w:lang w:val="sl-SI"/>
              </w:rPr>
              <w:t>18</w:t>
            </w:r>
          </w:p>
        </w:tc>
      </w:tr>
    </w:tbl>
    <w:p w:rsidR="00022A29" w:rsidRDefault="00022A29" w:rsidP="00022A29">
      <w:pPr>
        <w:autoSpaceDE w:val="0"/>
        <w:autoSpaceDN w:val="0"/>
        <w:adjustRightInd w:val="0"/>
        <w:spacing w:line="276" w:lineRule="auto"/>
        <w:jc w:val="both"/>
        <w:rPr>
          <w:rFonts w:asciiTheme="minorHAnsi" w:hAnsiTheme="minorHAnsi" w:cstheme="minorHAnsi"/>
          <w:lang w:eastAsia="sl-SI"/>
        </w:rPr>
      </w:pPr>
    </w:p>
    <w:p w:rsidR="00880603" w:rsidRDefault="00880603" w:rsidP="00880603">
      <w:pPr>
        <w:autoSpaceDE w:val="0"/>
        <w:autoSpaceDN w:val="0"/>
        <w:adjustRightInd w:val="0"/>
        <w:spacing w:line="276" w:lineRule="auto"/>
        <w:jc w:val="both"/>
        <w:rPr>
          <w:rFonts w:asciiTheme="minorHAnsi" w:hAnsiTheme="minorHAnsi" w:cstheme="minorHAnsi"/>
          <w:lang w:eastAsia="sl-SI"/>
        </w:rPr>
      </w:pPr>
      <w:r w:rsidRPr="00880603">
        <w:rPr>
          <w:rFonts w:asciiTheme="minorHAnsi" w:hAnsiTheme="minorHAnsi" w:cstheme="minorHAnsi"/>
          <w:lang w:eastAsia="sl-SI"/>
        </w:rPr>
        <w:t>Glede na dostopne in analizirane podatke</w:t>
      </w:r>
      <w:r w:rsidR="001972E2">
        <w:rPr>
          <w:rFonts w:asciiTheme="minorHAnsi" w:hAnsiTheme="minorHAnsi" w:cstheme="minorHAnsi"/>
          <w:lang w:eastAsia="sl-SI"/>
        </w:rPr>
        <w:t xml:space="preserve"> (</w:t>
      </w:r>
      <w:r w:rsidR="001972E2" w:rsidRPr="001972E2">
        <w:rPr>
          <w:rFonts w:asciiTheme="minorHAnsi" w:hAnsiTheme="minorHAnsi" w:cstheme="minorHAnsi"/>
          <w:lang w:eastAsia="sl-SI"/>
        </w:rPr>
        <w:t>kjer je bilo na dane številčne vrednosti moč oceniti stanje v naravi</w:t>
      </w:r>
      <w:r w:rsidR="001972E2">
        <w:rPr>
          <w:rFonts w:asciiTheme="minorHAnsi" w:hAnsiTheme="minorHAnsi" w:cstheme="minorHAnsi"/>
          <w:lang w:eastAsia="sl-SI"/>
        </w:rPr>
        <w:t>)</w:t>
      </w:r>
      <w:r w:rsidRPr="00880603">
        <w:rPr>
          <w:rFonts w:asciiTheme="minorHAnsi" w:hAnsiTheme="minorHAnsi" w:cstheme="minorHAnsi"/>
          <w:lang w:eastAsia="sl-SI"/>
        </w:rPr>
        <w:t xml:space="preserve"> ugotavljamo, da doseganje podrobnejših varstvenih ciljev ni toliko vezano na posamezno vrsto oz. habitatni tip, kot na območje Natura 2000</w:t>
      </w:r>
      <w:r w:rsidR="00F84CD4">
        <w:rPr>
          <w:rFonts w:asciiTheme="minorHAnsi" w:hAnsiTheme="minorHAnsi" w:cstheme="minorHAnsi"/>
          <w:lang w:eastAsia="sl-SI"/>
        </w:rPr>
        <w:t xml:space="preserve"> (</w:t>
      </w:r>
      <w:r w:rsidR="00226B21">
        <w:rPr>
          <w:rFonts w:asciiTheme="minorHAnsi" w:hAnsiTheme="minorHAnsi" w:cstheme="minorHAnsi"/>
          <w:lang w:eastAsia="sl-SI"/>
        </w:rPr>
        <w:t>sliki</w:t>
      </w:r>
      <w:r w:rsidR="001972E2">
        <w:rPr>
          <w:rFonts w:asciiTheme="minorHAnsi" w:hAnsiTheme="minorHAnsi" w:cstheme="minorHAnsi"/>
          <w:lang w:eastAsia="sl-SI"/>
        </w:rPr>
        <w:t xml:space="preserve"> </w:t>
      </w:r>
      <w:r w:rsidR="00226B21">
        <w:rPr>
          <w:rFonts w:asciiTheme="minorHAnsi" w:hAnsiTheme="minorHAnsi" w:cstheme="minorHAnsi"/>
          <w:lang w:eastAsia="sl-SI"/>
        </w:rPr>
        <w:t>19 in 20</w:t>
      </w:r>
      <w:r w:rsidR="001972E2">
        <w:rPr>
          <w:rFonts w:asciiTheme="minorHAnsi" w:hAnsiTheme="minorHAnsi" w:cstheme="minorHAnsi"/>
          <w:lang w:eastAsia="sl-SI"/>
        </w:rPr>
        <w:t>)</w:t>
      </w:r>
      <w:r w:rsidRPr="00880603">
        <w:rPr>
          <w:rFonts w:asciiTheme="minorHAnsi" w:hAnsiTheme="minorHAnsi" w:cstheme="minorHAnsi"/>
          <w:lang w:eastAsia="sl-SI"/>
        </w:rPr>
        <w:t>. Pri več vrstah in habitatnih tipih je na posameznih območjih Natura 2000 podrobnejši varstveni cilj dosežen, na drugih območjih pa za isto vrsto/habitatni tip cilj ni dosežen. To velja tako za vrste/habitatne tipe z ozko opredeljenimi ekološkimi zahtevami kot tudi za ostale. Doseganje podrobnejših varstvenih ciljev tudi ni pogojeno glede na ekosistem v katerem vrsta živi oz. katerega del je habitatni tip. Analiza tudi ni pokazala bistvenih razlik doseganja podrobnejših varstvenih ciljev glede sektorja, ki izvaja ukrepe za doseganje ciljev. Obstoječe ukrepe bo potrebno</w:t>
      </w:r>
      <w:r w:rsidR="00C41FB3">
        <w:rPr>
          <w:rFonts w:asciiTheme="minorHAnsi" w:hAnsiTheme="minorHAnsi" w:cstheme="minorHAnsi"/>
          <w:lang w:eastAsia="sl-SI"/>
        </w:rPr>
        <w:t xml:space="preserve"> v prihodnje </w:t>
      </w:r>
      <w:r w:rsidRPr="00880603">
        <w:rPr>
          <w:rFonts w:asciiTheme="minorHAnsi" w:hAnsiTheme="minorHAnsi" w:cstheme="minorHAnsi"/>
          <w:lang w:eastAsia="sl-SI"/>
        </w:rPr>
        <w:t xml:space="preserve">intenzivirati, </w:t>
      </w:r>
      <w:r w:rsidR="00C41FB3">
        <w:rPr>
          <w:rFonts w:asciiTheme="minorHAnsi" w:hAnsiTheme="minorHAnsi" w:cstheme="minorHAnsi"/>
          <w:lang w:eastAsia="sl-SI"/>
        </w:rPr>
        <w:t>v večji meri pa izvajati tudi bolj</w:t>
      </w:r>
      <w:r w:rsidRPr="00880603">
        <w:rPr>
          <w:rFonts w:asciiTheme="minorHAnsi" w:hAnsiTheme="minorHAnsi" w:cstheme="minorHAnsi"/>
          <w:lang w:eastAsia="sl-SI"/>
        </w:rPr>
        <w:t xml:space="preserve"> zavezujoče oblike </w:t>
      </w:r>
      <w:r w:rsidR="00C41FB3">
        <w:rPr>
          <w:rFonts w:asciiTheme="minorHAnsi" w:hAnsiTheme="minorHAnsi" w:cstheme="minorHAnsi"/>
          <w:lang w:eastAsia="sl-SI"/>
        </w:rPr>
        <w:t>ukrepov</w:t>
      </w:r>
      <w:r w:rsidRPr="00880603">
        <w:rPr>
          <w:rFonts w:asciiTheme="minorHAnsi" w:hAnsiTheme="minorHAnsi" w:cstheme="minorHAnsi"/>
          <w:lang w:eastAsia="sl-SI"/>
        </w:rPr>
        <w:t xml:space="preserve"> (npr. prostovoljni KOPOP ukrepi so ponekod premalo za izvajanje varstva določenih travniških vrst ptic, metuljev in habitatnih tipov).</w:t>
      </w:r>
    </w:p>
    <w:p w:rsidR="001972E2" w:rsidRDefault="001972E2" w:rsidP="00880603">
      <w:pPr>
        <w:autoSpaceDE w:val="0"/>
        <w:autoSpaceDN w:val="0"/>
        <w:adjustRightInd w:val="0"/>
        <w:spacing w:line="276" w:lineRule="auto"/>
        <w:jc w:val="both"/>
        <w:rPr>
          <w:rFonts w:asciiTheme="minorHAnsi" w:hAnsiTheme="minorHAnsi" w:cstheme="minorHAnsi"/>
          <w:lang w:eastAsia="sl-SI"/>
        </w:rPr>
      </w:pPr>
    </w:p>
    <w:p w:rsidR="00880603" w:rsidRPr="00880603" w:rsidRDefault="00880603" w:rsidP="00880603">
      <w:pPr>
        <w:autoSpaceDE w:val="0"/>
        <w:autoSpaceDN w:val="0"/>
        <w:adjustRightInd w:val="0"/>
        <w:spacing w:line="276" w:lineRule="auto"/>
        <w:jc w:val="both"/>
        <w:rPr>
          <w:rFonts w:asciiTheme="minorHAnsi" w:hAnsiTheme="minorHAnsi" w:cstheme="minorHAnsi"/>
          <w:lang w:eastAsia="sl-SI"/>
        </w:rPr>
      </w:pPr>
      <w:r w:rsidRPr="00880603">
        <w:rPr>
          <w:rFonts w:asciiTheme="minorHAnsi" w:hAnsiTheme="minorHAnsi" w:cstheme="minorHAnsi"/>
          <w:lang w:eastAsia="sl-SI"/>
        </w:rPr>
        <w:t>Obstoječa shema monitoringa ne omogoča spremljanja doseganja številčnih vrednosti podrobnejših varstvenih ciljev na veliko območjih Natura 2000. V projektu LIFE-IP NATURA.SI bo v letu 2020 narejen celostni pregled obstoječih metodologij in protokolov monitoringov vrst ter kartiranj habitatnih tipov in ustrezno predlagana dopolnitev monitoring sheme, za izvajanje katere pa bo potem treba najprej vzpostaviti ustrezno kadrovsko zasedbo za izvajanje javnih razpisov, za strokovno službo, ki rezultate monitoringov in kartiranj uporablja za namene varstva narave ter ustrezna sredstva za izvajanje popisov v okviru monitoringov in kartiranj.</w:t>
      </w:r>
    </w:p>
    <w:p w:rsidR="00880603" w:rsidRPr="00880603" w:rsidRDefault="00880603" w:rsidP="00880603">
      <w:pPr>
        <w:autoSpaceDE w:val="0"/>
        <w:autoSpaceDN w:val="0"/>
        <w:adjustRightInd w:val="0"/>
        <w:spacing w:line="276" w:lineRule="auto"/>
        <w:jc w:val="both"/>
        <w:rPr>
          <w:rFonts w:asciiTheme="minorHAnsi" w:hAnsiTheme="minorHAnsi" w:cstheme="minorHAnsi"/>
          <w:lang w:eastAsia="sl-SI"/>
        </w:rPr>
      </w:pPr>
    </w:p>
    <w:p w:rsidR="00880603" w:rsidRPr="00880603" w:rsidRDefault="00880603" w:rsidP="00880603">
      <w:pPr>
        <w:autoSpaceDE w:val="0"/>
        <w:autoSpaceDN w:val="0"/>
        <w:adjustRightInd w:val="0"/>
        <w:spacing w:line="276" w:lineRule="auto"/>
        <w:jc w:val="both"/>
        <w:rPr>
          <w:rFonts w:asciiTheme="minorHAnsi" w:hAnsiTheme="minorHAnsi" w:cstheme="minorHAnsi"/>
          <w:lang w:eastAsia="sl-SI"/>
        </w:rPr>
      </w:pPr>
      <w:r w:rsidRPr="00880603">
        <w:rPr>
          <w:rFonts w:asciiTheme="minorHAnsi" w:hAnsiTheme="minorHAnsi" w:cstheme="minorHAnsi"/>
          <w:lang w:eastAsia="sl-SI"/>
        </w:rPr>
        <w:t xml:space="preserve">Prav tako pa tam, kjer podatki so na voljo, bolj celovit pregled doseganja številčnih vrednosti zahteva več kadrov za izvedbo postopka določitve številčne vrednosti v vseh primerih, kjer številčna vrednost ni določena na podlagi popisa celotne populacije ali habitata oz. habitatnega tipa na območju Natura 2000. Pregled doseganja številčnih </w:t>
      </w:r>
      <w:r w:rsidRPr="00880603">
        <w:rPr>
          <w:rFonts w:asciiTheme="minorHAnsi" w:hAnsiTheme="minorHAnsi" w:cstheme="minorHAnsi"/>
          <w:lang w:eastAsia="sl-SI"/>
        </w:rPr>
        <w:lastRenderedPageBreak/>
        <w:t>vrednosti je nujno izvesti vsaj enkrat v obdobju poročanja (v 6 letih), marsikje pa je želeno te preglede izvesti pogosteje. Pogostejši pregledi za vse vrste in HT na vseh območjih Natura 2000 potegnejo za sabo znatne stroške in bistveno večji obseg kadrov, ki se v javnih službah s tem ukvarjajo.</w:t>
      </w:r>
    </w:p>
    <w:p w:rsidR="00F84CD4" w:rsidRPr="00880603" w:rsidRDefault="00F84CD4" w:rsidP="00880603">
      <w:pPr>
        <w:autoSpaceDE w:val="0"/>
        <w:autoSpaceDN w:val="0"/>
        <w:adjustRightInd w:val="0"/>
        <w:spacing w:line="276" w:lineRule="auto"/>
        <w:jc w:val="both"/>
        <w:rPr>
          <w:rFonts w:asciiTheme="minorHAnsi" w:hAnsiTheme="minorHAnsi" w:cstheme="minorHAnsi"/>
          <w:lang w:eastAsia="sl-SI"/>
        </w:rPr>
      </w:pPr>
    </w:p>
    <w:p w:rsidR="00F81F86" w:rsidRDefault="00880603" w:rsidP="00880603">
      <w:pPr>
        <w:autoSpaceDE w:val="0"/>
        <w:autoSpaceDN w:val="0"/>
        <w:adjustRightInd w:val="0"/>
        <w:spacing w:line="276" w:lineRule="auto"/>
        <w:jc w:val="both"/>
        <w:rPr>
          <w:rFonts w:asciiTheme="minorHAnsi" w:hAnsiTheme="minorHAnsi" w:cstheme="minorHAnsi"/>
          <w:lang w:eastAsia="sl-SI"/>
        </w:rPr>
      </w:pPr>
      <w:r w:rsidRPr="00880603">
        <w:rPr>
          <w:rFonts w:asciiTheme="minorHAnsi" w:hAnsiTheme="minorHAnsi" w:cstheme="minorHAnsi"/>
          <w:lang w:eastAsia="sl-SI"/>
        </w:rPr>
        <w:t xml:space="preserve">Izboljšati je smiselno tudi nadgradnjo sistema zbiranja povratnih informacij, s čimer dobimo mnogo boljšo predstavo o dejanski ustreznosti ukrepov. Z boljšim poznavanjem doseganja ciljev, t.j. poznavanjem stanja </w:t>
      </w:r>
      <w:proofErr w:type="spellStart"/>
      <w:r w:rsidR="00C83FD1">
        <w:rPr>
          <w:rFonts w:asciiTheme="minorHAnsi" w:hAnsiTheme="minorHAnsi" w:cstheme="minorHAnsi"/>
          <w:lang w:eastAsia="sl-SI"/>
        </w:rPr>
        <w:t>doseženosti</w:t>
      </w:r>
      <w:proofErr w:type="spellEnd"/>
      <w:r w:rsidR="00C83FD1">
        <w:rPr>
          <w:rFonts w:asciiTheme="minorHAnsi" w:hAnsiTheme="minorHAnsi" w:cstheme="minorHAnsi"/>
          <w:lang w:eastAsia="sl-SI"/>
        </w:rPr>
        <w:t xml:space="preserve"> </w:t>
      </w:r>
      <w:r w:rsidRPr="00880603">
        <w:rPr>
          <w:rFonts w:asciiTheme="minorHAnsi" w:hAnsiTheme="minorHAnsi" w:cstheme="minorHAnsi"/>
          <w:lang w:eastAsia="sl-SI"/>
        </w:rPr>
        <w:t>referenčnih vrednosti vrst in habitatnih tipov ter poznavanjem izvedenih ukrepov na vsakem konkretnem območju lahko ob vsakokratni pripravi novega PUN izboljšamo načrtovanje ukrepov.</w:t>
      </w:r>
    </w:p>
    <w:p w:rsidR="00F81F86" w:rsidRDefault="00F81F86" w:rsidP="00022A29">
      <w:pPr>
        <w:autoSpaceDE w:val="0"/>
        <w:autoSpaceDN w:val="0"/>
        <w:adjustRightInd w:val="0"/>
        <w:spacing w:line="276" w:lineRule="auto"/>
        <w:jc w:val="both"/>
        <w:rPr>
          <w:rFonts w:asciiTheme="minorHAnsi" w:hAnsiTheme="minorHAnsi" w:cstheme="minorHAnsi"/>
          <w:lang w:eastAsia="sl-SI"/>
        </w:rPr>
      </w:pPr>
    </w:p>
    <w:p w:rsidR="00022A29" w:rsidRDefault="006C184D" w:rsidP="00022A29">
      <w:pPr>
        <w:autoSpaceDE w:val="0"/>
        <w:autoSpaceDN w:val="0"/>
        <w:adjustRightInd w:val="0"/>
        <w:spacing w:line="276" w:lineRule="auto"/>
        <w:jc w:val="both"/>
        <w:rPr>
          <w:rFonts w:asciiTheme="minorHAnsi" w:hAnsiTheme="minorHAnsi" w:cstheme="minorHAnsi"/>
          <w:lang w:eastAsia="sl-SI"/>
        </w:rPr>
      </w:pPr>
      <w:r>
        <w:rPr>
          <w:noProof/>
          <w:lang w:eastAsia="sl-SI"/>
        </w:rPr>
        <w:drawing>
          <wp:inline distT="0" distB="0" distL="0" distR="0" wp14:anchorId="2652D3C2" wp14:editId="52928F7F">
            <wp:extent cx="4720856" cy="6103088"/>
            <wp:effectExtent l="0" t="0" r="22860" b="12065"/>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B184C" w:rsidRDefault="006C184D" w:rsidP="00BD5FC6">
      <w:pPr>
        <w:pStyle w:val="Napis"/>
        <w:jc w:val="both"/>
        <w:rPr>
          <w:rFonts w:cstheme="minorHAnsi"/>
          <w:lang w:eastAsia="sl-SI"/>
        </w:rPr>
      </w:pPr>
      <w:bookmarkStart w:id="55" w:name="_Toc28339613"/>
      <w:r w:rsidRPr="00964A49">
        <w:rPr>
          <w:b w:val="0"/>
          <w:i/>
          <w:color w:val="auto"/>
          <w:sz w:val="20"/>
          <w:szCs w:val="20"/>
        </w:rPr>
        <w:t xml:space="preserve">Slika </w:t>
      </w:r>
      <w:r w:rsidRPr="00964A49">
        <w:rPr>
          <w:b w:val="0"/>
          <w:i/>
          <w:color w:val="auto"/>
          <w:sz w:val="20"/>
          <w:szCs w:val="20"/>
        </w:rPr>
        <w:fldChar w:fldCharType="begin"/>
      </w:r>
      <w:r w:rsidRPr="00964A49">
        <w:rPr>
          <w:b w:val="0"/>
          <w:i/>
          <w:color w:val="auto"/>
          <w:sz w:val="20"/>
          <w:szCs w:val="20"/>
        </w:rPr>
        <w:instrText xml:space="preserve"> SEQ Slika \* ARABIC </w:instrText>
      </w:r>
      <w:r w:rsidRPr="00964A49">
        <w:rPr>
          <w:b w:val="0"/>
          <w:i/>
          <w:color w:val="auto"/>
          <w:sz w:val="20"/>
          <w:szCs w:val="20"/>
        </w:rPr>
        <w:fldChar w:fldCharType="separate"/>
      </w:r>
      <w:r>
        <w:rPr>
          <w:b w:val="0"/>
          <w:i/>
          <w:noProof/>
          <w:color w:val="auto"/>
          <w:sz w:val="20"/>
          <w:szCs w:val="20"/>
        </w:rPr>
        <w:t>19</w:t>
      </w:r>
      <w:r w:rsidRPr="00964A49">
        <w:rPr>
          <w:b w:val="0"/>
          <w:i/>
          <w:color w:val="auto"/>
          <w:sz w:val="20"/>
          <w:szCs w:val="20"/>
        </w:rPr>
        <w:fldChar w:fldCharType="end"/>
      </w:r>
      <w:r w:rsidRPr="00964A49">
        <w:rPr>
          <w:b w:val="0"/>
          <w:i/>
          <w:color w:val="auto"/>
          <w:sz w:val="20"/>
          <w:szCs w:val="20"/>
        </w:rPr>
        <w:t>:</w:t>
      </w:r>
      <w:r>
        <w:rPr>
          <w:b w:val="0"/>
          <w:i/>
          <w:color w:val="auto"/>
          <w:sz w:val="20"/>
          <w:szCs w:val="20"/>
        </w:rPr>
        <w:t xml:space="preserve"> Doseganje ciljnih vrednosti ptic znotraj posameznih Natura 2000 območij</w:t>
      </w:r>
      <w:r w:rsidRPr="00964A49">
        <w:rPr>
          <w:b w:val="0"/>
          <w:i/>
          <w:color w:val="auto"/>
          <w:sz w:val="20"/>
          <w:szCs w:val="20"/>
        </w:rPr>
        <w:t>.</w:t>
      </w:r>
      <w:bookmarkEnd w:id="55"/>
      <w:r w:rsidR="00CB184C">
        <w:rPr>
          <w:rFonts w:cstheme="minorHAnsi"/>
          <w:lang w:eastAsia="sl-SI"/>
        </w:rPr>
        <w:br w:type="page"/>
      </w:r>
    </w:p>
    <w:p w:rsidR="00CB184C" w:rsidRDefault="00CB184C" w:rsidP="00022A29">
      <w:pPr>
        <w:autoSpaceDE w:val="0"/>
        <w:autoSpaceDN w:val="0"/>
        <w:adjustRightInd w:val="0"/>
        <w:spacing w:line="276" w:lineRule="auto"/>
        <w:jc w:val="both"/>
        <w:rPr>
          <w:rFonts w:asciiTheme="minorHAnsi" w:hAnsiTheme="minorHAnsi" w:cstheme="minorHAnsi"/>
          <w:lang w:eastAsia="sl-SI"/>
        </w:rPr>
      </w:pPr>
      <w:r>
        <w:rPr>
          <w:noProof/>
          <w:lang w:eastAsia="sl-SI"/>
        </w:rPr>
        <w:lastRenderedPageBreak/>
        <w:drawing>
          <wp:inline distT="0" distB="0" distL="0" distR="0" wp14:anchorId="5D25DAD6" wp14:editId="10492C6C">
            <wp:extent cx="4948555" cy="8258810"/>
            <wp:effectExtent l="0" t="0" r="23495" b="2794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C184D" w:rsidRPr="00964A49" w:rsidRDefault="006C184D" w:rsidP="006C184D">
      <w:pPr>
        <w:pStyle w:val="Napis"/>
        <w:ind w:left="720" w:hanging="720"/>
        <w:jc w:val="both"/>
        <w:rPr>
          <w:b w:val="0"/>
          <w:i/>
          <w:color w:val="auto"/>
          <w:sz w:val="20"/>
          <w:szCs w:val="20"/>
        </w:rPr>
      </w:pPr>
      <w:bookmarkStart w:id="56" w:name="_Toc28339614"/>
      <w:r w:rsidRPr="00964A49">
        <w:rPr>
          <w:b w:val="0"/>
          <w:i/>
          <w:color w:val="auto"/>
          <w:sz w:val="20"/>
          <w:szCs w:val="20"/>
        </w:rPr>
        <w:t xml:space="preserve">Slika </w:t>
      </w:r>
      <w:r w:rsidRPr="00964A49">
        <w:rPr>
          <w:b w:val="0"/>
          <w:i/>
          <w:color w:val="auto"/>
          <w:sz w:val="20"/>
          <w:szCs w:val="20"/>
        </w:rPr>
        <w:fldChar w:fldCharType="begin"/>
      </w:r>
      <w:r w:rsidRPr="00964A49">
        <w:rPr>
          <w:b w:val="0"/>
          <w:i/>
          <w:color w:val="auto"/>
          <w:sz w:val="20"/>
          <w:szCs w:val="20"/>
        </w:rPr>
        <w:instrText xml:space="preserve"> SEQ Slika \* ARABIC </w:instrText>
      </w:r>
      <w:r w:rsidRPr="00964A49">
        <w:rPr>
          <w:b w:val="0"/>
          <w:i/>
          <w:color w:val="auto"/>
          <w:sz w:val="20"/>
          <w:szCs w:val="20"/>
        </w:rPr>
        <w:fldChar w:fldCharType="separate"/>
      </w:r>
      <w:r>
        <w:rPr>
          <w:b w:val="0"/>
          <w:i/>
          <w:noProof/>
          <w:color w:val="auto"/>
          <w:sz w:val="20"/>
          <w:szCs w:val="20"/>
        </w:rPr>
        <w:t>19</w:t>
      </w:r>
      <w:r w:rsidRPr="00964A49">
        <w:rPr>
          <w:b w:val="0"/>
          <w:i/>
          <w:color w:val="auto"/>
          <w:sz w:val="20"/>
          <w:szCs w:val="20"/>
        </w:rPr>
        <w:fldChar w:fldCharType="end"/>
      </w:r>
      <w:r w:rsidRPr="00964A49">
        <w:rPr>
          <w:b w:val="0"/>
          <w:i/>
          <w:color w:val="auto"/>
          <w:sz w:val="20"/>
          <w:szCs w:val="20"/>
        </w:rPr>
        <w:t>:</w:t>
      </w:r>
      <w:r>
        <w:rPr>
          <w:b w:val="0"/>
          <w:i/>
          <w:color w:val="auto"/>
          <w:sz w:val="20"/>
          <w:szCs w:val="20"/>
        </w:rPr>
        <w:t xml:space="preserve"> Doseganje ciljnih vrednosti netopirjev, metuljev in habitatnih tipov znotraj posameznih Natura 2000 območij</w:t>
      </w:r>
      <w:r w:rsidRPr="00964A49">
        <w:rPr>
          <w:b w:val="0"/>
          <w:i/>
          <w:color w:val="auto"/>
          <w:sz w:val="20"/>
          <w:szCs w:val="20"/>
        </w:rPr>
        <w:t>.</w:t>
      </w:r>
      <w:bookmarkEnd w:id="56"/>
    </w:p>
    <w:p w:rsidR="00483A76" w:rsidRPr="00E7432D" w:rsidRDefault="00483A76" w:rsidP="00022A29">
      <w:pPr>
        <w:pStyle w:val="Naslov1"/>
      </w:pPr>
      <w:r w:rsidRPr="00022A29">
        <w:br w:type="page"/>
      </w:r>
      <w:bookmarkStart w:id="57" w:name="_Toc529177937"/>
      <w:bookmarkStart w:id="58" w:name="_Toc28339591"/>
      <w:r w:rsidRPr="00E7432D">
        <w:lastRenderedPageBreak/>
        <w:t>ZAKLJUČKI</w:t>
      </w:r>
      <w:bookmarkEnd w:id="57"/>
      <w:bookmarkEnd w:id="58"/>
    </w:p>
    <w:p w:rsidR="00483A76" w:rsidRPr="00E7432D" w:rsidRDefault="00483A76" w:rsidP="00BB4745">
      <w:pPr>
        <w:tabs>
          <w:tab w:val="left" w:pos="2127"/>
        </w:tabs>
        <w:spacing w:line="276" w:lineRule="auto"/>
        <w:ind w:left="2127" w:hanging="2127"/>
        <w:jc w:val="both"/>
        <w:rPr>
          <w:b/>
          <w:color w:val="943634" w:themeColor="accent2" w:themeShade="BF"/>
        </w:rPr>
      </w:pPr>
    </w:p>
    <w:p w:rsidR="003C6734" w:rsidRDefault="003C6734" w:rsidP="00BB4745">
      <w:pPr>
        <w:spacing w:line="276" w:lineRule="auto"/>
        <w:jc w:val="both"/>
        <w:rPr>
          <w:rFonts w:asciiTheme="minorHAnsi" w:hAnsiTheme="minorHAnsi" w:cstheme="minorHAnsi"/>
        </w:rPr>
      </w:pPr>
      <w:r w:rsidRPr="00107EC8">
        <w:rPr>
          <w:rFonts w:asciiTheme="minorHAnsi" w:hAnsiTheme="minorHAnsi" w:cstheme="minorHAnsi"/>
        </w:rPr>
        <w:t xml:space="preserve">Zaključki se delijo v </w:t>
      </w:r>
      <w:r w:rsidR="00603705">
        <w:rPr>
          <w:rFonts w:asciiTheme="minorHAnsi" w:hAnsiTheme="minorHAnsi" w:cstheme="minorHAnsi"/>
        </w:rPr>
        <w:t>tri sklope</w:t>
      </w:r>
      <w:r w:rsidRPr="00107EC8">
        <w:rPr>
          <w:rFonts w:asciiTheme="minorHAnsi" w:hAnsiTheme="minorHAnsi" w:cstheme="minorHAnsi"/>
        </w:rPr>
        <w:t xml:space="preserve">. Prvega tvorijo zaključki glede priprave poročil o izvajanju </w:t>
      </w:r>
      <w:r w:rsidR="00AB2CF9" w:rsidRPr="00107EC8">
        <w:rPr>
          <w:rFonts w:asciiTheme="minorHAnsi" w:hAnsiTheme="minorHAnsi" w:cstheme="minorHAnsi"/>
        </w:rPr>
        <w:t xml:space="preserve">PUN, drugega pa preliminarni zaključki o stopnji izvedenosti ukrepov </w:t>
      </w:r>
      <w:r w:rsidR="00F729F0">
        <w:rPr>
          <w:rFonts w:asciiTheme="minorHAnsi" w:hAnsiTheme="minorHAnsi" w:cstheme="minorHAnsi"/>
        </w:rPr>
        <w:t xml:space="preserve">in doseganja ciljev </w:t>
      </w:r>
      <w:r w:rsidR="00AB2CF9" w:rsidRPr="00107EC8">
        <w:rPr>
          <w:rFonts w:asciiTheme="minorHAnsi" w:hAnsiTheme="minorHAnsi" w:cstheme="minorHAnsi"/>
        </w:rPr>
        <w:t>do leta 2020. Preliminarn</w:t>
      </w:r>
      <w:r w:rsidR="00107EC8" w:rsidRPr="00107EC8">
        <w:rPr>
          <w:rFonts w:asciiTheme="minorHAnsi" w:hAnsiTheme="minorHAnsi" w:cstheme="minorHAnsi"/>
        </w:rPr>
        <w:t>i</w:t>
      </w:r>
      <w:r w:rsidR="00AB2CF9" w:rsidRPr="00107EC8">
        <w:rPr>
          <w:rFonts w:asciiTheme="minorHAnsi" w:hAnsiTheme="minorHAnsi" w:cstheme="minorHAnsi"/>
        </w:rPr>
        <w:t xml:space="preserve"> zaključk</w:t>
      </w:r>
      <w:r w:rsidR="00107EC8" w:rsidRPr="00107EC8">
        <w:rPr>
          <w:rFonts w:asciiTheme="minorHAnsi" w:hAnsiTheme="minorHAnsi" w:cstheme="minorHAnsi"/>
        </w:rPr>
        <w:t>i</w:t>
      </w:r>
      <w:r w:rsidR="00AB2CF9" w:rsidRPr="00107EC8">
        <w:rPr>
          <w:rFonts w:asciiTheme="minorHAnsi" w:hAnsiTheme="minorHAnsi" w:cstheme="minorHAnsi"/>
        </w:rPr>
        <w:t xml:space="preserve"> o doseganju ciljev PUN </w:t>
      </w:r>
      <w:r w:rsidR="00107EC8" w:rsidRPr="00107EC8">
        <w:rPr>
          <w:rFonts w:asciiTheme="minorHAnsi" w:hAnsiTheme="minorHAnsi" w:cstheme="minorHAnsi"/>
        </w:rPr>
        <w:t>so</w:t>
      </w:r>
      <w:r w:rsidR="00AB2CF9" w:rsidRPr="00107EC8">
        <w:rPr>
          <w:rFonts w:asciiTheme="minorHAnsi" w:hAnsiTheme="minorHAnsi" w:cstheme="minorHAnsi"/>
        </w:rPr>
        <w:t xml:space="preserve"> priprav</w:t>
      </w:r>
      <w:r w:rsidR="00107EC8" w:rsidRPr="00107EC8">
        <w:rPr>
          <w:rFonts w:asciiTheme="minorHAnsi" w:hAnsiTheme="minorHAnsi" w:cstheme="minorHAnsi"/>
        </w:rPr>
        <w:t xml:space="preserve">ljeni za cilje, ki podajajo  </w:t>
      </w:r>
      <w:r w:rsidR="000B1F68">
        <w:rPr>
          <w:rFonts w:asciiTheme="minorHAnsi" w:hAnsiTheme="minorHAnsi" w:cstheme="minorHAnsi"/>
        </w:rPr>
        <w:t xml:space="preserve">številčno </w:t>
      </w:r>
      <w:r w:rsidR="00AB2CF9" w:rsidRPr="00107EC8">
        <w:rPr>
          <w:rFonts w:asciiTheme="minorHAnsi" w:hAnsiTheme="minorHAnsi" w:cstheme="minorHAnsi"/>
        </w:rPr>
        <w:t>ocen</w:t>
      </w:r>
      <w:r w:rsidR="000B1F68">
        <w:rPr>
          <w:rFonts w:asciiTheme="minorHAnsi" w:hAnsiTheme="minorHAnsi" w:cstheme="minorHAnsi"/>
        </w:rPr>
        <w:t>o</w:t>
      </w:r>
      <w:r w:rsidR="00AB2CF9" w:rsidRPr="00107EC8">
        <w:rPr>
          <w:rFonts w:asciiTheme="minorHAnsi" w:hAnsiTheme="minorHAnsi" w:cstheme="minorHAnsi"/>
        </w:rPr>
        <w:t xml:space="preserve"> stanj</w:t>
      </w:r>
      <w:r w:rsidR="000B1F68">
        <w:rPr>
          <w:rFonts w:asciiTheme="minorHAnsi" w:hAnsiTheme="minorHAnsi" w:cstheme="minorHAnsi"/>
        </w:rPr>
        <w:t>a</w:t>
      </w:r>
      <w:r w:rsidR="00AB2CF9" w:rsidRPr="00107EC8">
        <w:rPr>
          <w:rFonts w:asciiTheme="minorHAnsi" w:hAnsiTheme="minorHAnsi" w:cstheme="minorHAnsi"/>
        </w:rPr>
        <w:t xml:space="preserve"> ohranjenosti vrst in habitatnih tipov, ki jih PUN naslavlja</w:t>
      </w:r>
      <w:r w:rsidR="00107EC8" w:rsidRPr="00107EC8">
        <w:rPr>
          <w:rFonts w:asciiTheme="minorHAnsi" w:hAnsiTheme="minorHAnsi" w:cstheme="minorHAnsi"/>
        </w:rPr>
        <w:t xml:space="preserve">. </w:t>
      </w:r>
    </w:p>
    <w:p w:rsidR="00D4535F" w:rsidRPr="00107EC8" w:rsidRDefault="00D4535F" w:rsidP="00BB4745">
      <w:pPr>
        <w:spacing w:line="276" w:lineRule="auto"/>
        <w:jc w:val="both"/>
        <w:rPr>
          <w:rFonts w:asciiTheme="minorHAnsi" w:hAnsiTheme="minorHAnsi" w:cstheme="minorHAnsi"/>
        </w:rPr>
      </w:pPr>
    </w:p>
    <w:p w:rsidR="00AB2CF9" w:rsidRPr="00275547" w:rsidRDefault="00BE2763" w:rsidP="004D1C45">
      <w:pPr>
        <w:pStyle w:val="Naslov2"/>
        <w:rPr>
          <w:i w:val="0"/>
          <w:highlight w:val="yellow"/>
        </w:rPr>
      </w:pPr>
      <w:bookmarkStart w:id="59" w:name="_Toc529177938"/>
      <w:bookmarkStart w:id="60" w:name="_Toc28339592"/>
      <w:r>
        <w:rPr>
          <w:i w:val="0"/>
        </w:rPr>
        <w:t>5</w:t>
      </w:r>
      <w:r w:rsidR="004D1C45" w:rsidRPr="00275547">
        <w:rPr>
          <w:i w:val="0"/>
        </w:rPr>
        <w:t>.1</w:t>
      </w:r>
      <w:r w:rsidR="004D1C45" w:rsidRPr="00275547">
        <w:rPr>
          <w:i w:val="0"/>
        </w:rPr>
        <w:tab/>
      </w:r>
      <w:r w:rsidR="00AB2CF9" w:rsidRPr="00275547">
        <w:rPr>
          <w:i w:val="0"/>
        </w:rPr>
        <w:t>Zaključki glede priprave poročil o izvajanju PUN</w:t>
      </w:r>
      <w:bookmarkEnd w:id="59"/>
      <w:bookmarkEnd w:id="60"/>
    </w:p>
    <w:p w:rsidR="004D1C45" w:rsidRPr="00275547" w:rsidRDefault="004D1C45" w:rsidP="00BB4745">
      <w:pPr>
        <w:spacing w:line="276" w:lineRule="auto"/>
        <w:jc w:val="both"/>
        <w:rPr>
          <w:b/>
          <w:i/>
          <w:highlight w:val="yellow"/>
        </w:rPr>
      </w:pPr>
    </w:p>
    <w:p w:rsidR="00F729F0" w:rsidRDefault="00AB2CF9" w:rsidP="00BB4745">
      <w:pPr>
        <w:spacing w:line="276" w:lineRule="auto"/>
        <w:jc w:val="both"/>
        <w:rPr>
          <w:rFonts w:asciiTheme="minorHAnsi" w:hAnsiTheme="minorHAnsi" w:cstheme="minorHAnsi"/>
        </w:rPr>
      </w:pPr>
      <w:r w:rsidRPr="00275547">
        <w:rPr>
          <w:rFonts w:asciiTheme="minorHAnsi" w:hAnsiTheme="minorHAnsi" w:cstheme="minorHAnsi"/>
        </w:rPr>
        <w:t xml:space="preserve">PUN je bil pripravljen in sprejet predvsem z namenom določiti cilje, varstvene ukrepe, nosilce izvajanja in možne vire financiranja ukrepov. Struktura ukrepov PUN zato ni takšna, da bi hkrati omogočala pregled izvajanja ukrepov brez obsežnega dodatnega dela nosilcev izvajanja ukrepov. </w:t>
      </w:r>
    </w:p>
    <w:p w:rsidR="00F729F0" w:rsidRDefault="00F729F0" w:rsidP="00BB4745">
      <w:pPr>
        <w:spacing w:line="276" w:lineRule="auto"/>
        <w:jc w:val="both"/>
        <w:rPr>
          <w:rFonts w:asciiTheme="minorHAnsi" w:hAnsiTheme="minorHAnsi" w:cstheme="minorHAnsi"/>
        </w:rPr>
      </w:pPr>
    </w:p>
    <w:p w:rsidR="006D5F23" w:rsidRDefault="006D5F23" w:rsidP="00BB4745">
      <w:pPr>
        <w:spacing w:line="276" w:lineRule="auto"/>
        <w:jc w:val="both"/>
        <w:rPr>
          <w:rFonts w:asciiTheme="minorHAnsi" w:hAnsiTheme="minorHAnsi" w:cstheme="minorHAnsi"/>
        </w:rPr>
      </w:pPr>
      <w:r w:rsidRPr="00275547">
        <w:rPr>
          <w:rFonts w:asciiTheme="minorHAnsi" w:hAnsiTheme="minorHAnsi" w:cstheme="minorHAnsi"/>
        </w:rPr>
        <w:t xml:space="preserve">Pregled izvajanja ukrepov je dvostopenjski. Najprej gre za podroben pregled nalaganja ukrepov </w:t>
      </w:r>
      <w:r w:rsidR="00F729F0">
        <w:rPr>
          <w:rFonts w:asciiTheme="minorHAnsi" w:hAnsiTheme="minorHAnsi" w:cstheme="minorHAnsi"/>
        </w:rPr>
        <w:t xml:space="preserve">drugim </w:t>
      </w:r>
      <w:r w:rsidRPr="00275547">
        <w:rPr>
          <w:rFonts w:asciiTheme="minorHAnsi" w:hAnsiTheme="minorHAnsi" w:cstheme="minorHAnsi"/>
        </w:rPr>
        <w:t>nosilcem in izvajalcem skozi razne administrativne akte in dokumente</w:t>
      </w:r>
      <w:r w:rsidR="006A63E2" w:rsidRPr="00275547">
        <w:rPr>
          <w:rFonts w:asciiTheme="minorHAnsi" w:hAnsiTheme="minorHAnsi" w:cstheme="minorHAnsi"/>
        </w:rPr>
        <w:t xml:space="preserve"> (npr. naravovarstvene smernice in nato GGN, </w:t>
      </w:r>
      <w:r w:rsidR="00D57516" w:rsidRPr="00275547">
        <w:rPr>
          <w:rFonts w:asciiTheme="minorHAnsi" w:hAnsiTheme="minorHAnsi" w:cstheme="minorHAnsi"/>
        </w:rPr>
        <w:t>akte o podelitvi vodne pravice)</w:t>
      </w:r>
      <w:r w:rsidRPr="00275547">
        <w:rPr>
          <w:rFonts w:asciiTheme="minorHAnsi" w:hAnsiTheme="minorHAnsi" w:cstheme="minorHAnsi"/>
        </w:rPr>
        <w:t xml:space="preserve">, iz katerega mora biti razvidno, </w:t>
      </w:r>
      <w:r w:rsidR="00A03BFA" w:rsidRPr="00275547">
        <w:rPr>
          <w:rFonts w:asciiTheme="minorHAnsi" w:hAnsiTheme="minorHAnsi" w:cstheme="minorHAnsi"/>
        </w:rPr>
        <w:t xml:space="preserve">kateri ukrepi oz. usmeritve </w:t>
      </w:r>
      <w:r w:rsidRPr="00275547">
        <w:rPr>
          <w:rFonts w:asciiTheme="minorHAnsi" w:hAnsiTheme="minorHAnsi" w:cstheme="minorHAnsi"/>
        </w:rPr>
        <w:t>se nanaša</w:t>
      </w:r>
      <w:r w:rsidR="00A03BFA" w:rsidRPr="00275547">
        <w:rPr>
          <w:rFonts w:asciiTheme="minorHAnsi" w:hAnsiTheme="minorHAnsi" w:cstheme="minorHAnsi"/>
        </w:rPr>
        <w:t>jo</w:t>
      </w:r>
      <w:r w:rsidRPr="00275547">
        <w:rPr>
          <w:rFonts w:asciiTheme="minorHAnsi" w:hAnsiTheme="minorHAnsi" w:cstheme="minorHAnsi"/>
        </w:rPr>
        <w:t xml:space="preserve"> tudi </w:t>
      </w:r>
      <w:r w:rsidR="00A03BFA" w:rsidRPr="00275547">
        <w:rPr>
          <w:rFonts w:asciiTheme="minorHAnsi" w:hAnsiTheme="minorHAnsi" w:cstheme="minorHAnsi"/>
        </w:rPr>
        <w:t xml:space="preserve">na izvajanje posameznega ukrepa oz. usmeritve </w:t>
      </w:r>
      <w:r w:rsidRPr="00275547">
        <w:rPr>
          <w:rFonts w:asciiTheme="minorHAnsi" w:hAnsiTheme="minorHAnsi" w:cstheme="minorHAnsi"/>
        </w:rPr>
        <w:t>PUN</w:t>
      </w:r>
      <w:r w:rsidR="00231E1D" w:rsidRPr="00275547">
        <w:rPr>
          <w:rFonts w:asciiTheme="minorHAnsi" w:hAnsiTheme="minorHAnsi" w:cstheme="minorHAnsi"/>
        </w:rPr>
        <w:t xml:space="preserve">. </w:t>
      </w:r>
      <w:r w:rsidR="00F729F0">
        <w:rPr>
          <w:rFonts w:asciiTheme="minorHAnsi" w:hAnsiTheme="minorHAnsi" w:cstheme="minorHAnsi"/>
        </w:rPr>
        <w:t xml:space="preserve">Druga stopnja doseganja ukrepov PUN pomeni </w:t>
      </w:r>
      <w:r w:rsidR="00231E1D" w:rsidRPr="00275547">
        <w:rPr>
          <w:rFonts w:asciiTheme="minorHAnsi" w:hAnsiTheme="minorHAnsi" w:cstheme="minorHAnsi"/>
        </w:rPr>
        <w:t>pregled izvedenosti teh z akti naloženih ukrepov</w:t>
      </w:r>
      <w:r w:rsidR="00A03BFA" w:rsidRPr="00275547">
        <w:rPr>
          <w:rFonts w:asciiTheme="minorHAnsi" w:hAnsiTheme="minorHAnsi" w:cstheme="minorHAnsi"/>
        </w:rPr>
        <w:t xml:space="preserve"> </w:t>
      </w:r>
      <w:r w:rsidR="00231E1D" w:rsidRPr="00275547">
        <w:rPr>
          <w:rFonts w:asciiTheme="minorHAnsi" w:hAnsiTheme="minorHAnsi" w:cstheme="minorHAnsi"/>
        </w:rPr>
        <w:t>na terenu samem.</w:t>
      </w:r>
    </w:p>
    <w:p w:rsidR="00F729F0" w:rsidRDefault="00F729F0" w:rsidP="00BB4745">
      <w:pPr>
        <w:spacing w:line="276" w:lineRule="auto"/>
        <w:jc w:val="both"/>
        <w:rPr>
          <w:rFonts w:asciiTheme="minorHAnsi" w:hAnsiTheme="minorHAnsi" w:cstheme="minorHAnsi"/>
        </w:rPr>
      </w:pPr>
    </w:p>
    <w:p w:rsidR="00BE2763" w:rsidRPr="00BE2763" w:rsidRDefault="00231E1D" w:rsidP="00BB4745">
      <w:pPr>
        <w:spacing w:line="276" w:lineRule="auto"/>
        <w:jc w:val="both"/>
        <w:rPr>
          <w:rFonts w:asciiTheme="minorHAnsi" w:hAnsiTheme="minorHAnsi" w:cstheme="minorHAnsi"/>
        </w:rPr>
      </w:pPr>
      <w:r w:rsidRPr="00BE2763">
        <w:rPr>
          <w:rFonts w:asciiTheme="minorHAnsi" w:hAnsiTheme="minorHAnsi" w:cstheme="minorHAnsi"/>
        </w:rPr>
        <w:t>Že p</w:t>
      </w:r>
      <w:r w:rsidR="00AB2CF9" w:rsidRPr="00BE2763">
        <w:rPr>
          <w:rFonts w:asciiTheme="minorHAnsi" w:hAnsiTheme="minorHAnsi" w:cstheme="minorHAnsi"/>
        </w:rPr>
        <w:t xml:space="preserve">regled izvajanja ukrepov </w:t>
      </w:r>
      <w:r w:rsidRPr="00BE2763">
        <w:rPr>
          <w:rFonts w:asciiTheme="minorHAnsi" w:hAnsiTheme="minorHAnsi" w:cstheme="minorHAnsi"/>
        </w:rPr>
        <w:t xml:space="preserve">na prvi stopnji </w:t>
      </w:r>
      <w:r w:rsidR="00AB2CF9" w:rsidRPr="00BE2763">
        <w:rPr>
          <w:rFonts w:asciiTheme="minorHAnsi" w:hAnsiTheme="minorHAnsi" w:cstheme="minorHAnsi"/>
        </w:rPr>
        <w:t>zahteva večji obseg dela</w:t>
      </w:r>
      <w:r w:rsidR="006D5F23" w:rsidRPr="00BE2763">
        <w:rPr>
          <w:rFonts w:asciiTheme="minorHAnsi" w:hAnsiTheme="minorHAnsi" w:cstheme="minorHAnsi"/>
        </w:rPr>
        <w:t xml:space="preserve">. V letu 2019 </w:t>
      </w:r>
      <w:r w:rsidR="00F729F0" w:rsidRPr="00BE2763">
        <w:rPr>
          <w:rFonts w:asciiTheme="minorHAnsi" w:hAnsiTheme="minorHAnsi" w:cstheme="minorHAnsi"/>
        </w:rPr>
        <w:t xml:space="preserve">so </w:t>
      </w:r>
      <w:r w:rsidR="00C41BA2" w:rsidRPr="00BE2763">
        <w:rPr>
          <w:rFonts w:asciiTheme="minorHAnsi" w:hAnsiTheme="minorHAnsi" w:cstheme="minorHAnsi"/>
        </w:rPr>
        <w:t xml:space="preserve">večinoma </w:t>
      </w:r>
      <w:r w:rsidR="00F729F0" w:rsidRPr="00BE2763">
        <w:rPr>
          <w:rFonts w:asciiTheme="minorHAnsi" w:hAnsiTheme="minorHAnsi" w:cstheme="minorHAnsi"/>
        </w:rPr>
        <w:t>vsi</w:t>
      </w:r>
      <w:r w:rsidR="00BE2763" w:rsidRPr="00BE2763">
        <w:rPr>
          <w:rFonts w:asciiTheme="minorHAnsi" w:hAnsiTheme="minorHAnsi" w:cstheme="minorHAnsi"/>
        </w:rPr>
        <w:t xml:space="preserve">, ki morajo poročati o izvajanju ukrepov </w:t>
      </w:r>
      <w:r w:rsidR="00C41BA2" w:rsidRPr="00BE2763">
        <w:rPr>
          <w:rFonts w:asciiTheme="minorHAnsi" w:hAnsiTheme="minorHAnsi" w:cstheme="minorHAnsi"/>
        </w:rPr>
        <w:t>(ZRSVN, ZGS, DRSV, ZZRS</w:t>
      </w:r>
      <w:r w:rsidR="00AA74C2">
        <w:rPr>
          <w:rFonts w:asciiTheme="minorHAnsi" w:hAnsiTheme="minorHAnsi" w:cstheme="minorHAnsi"/>
        </w:rPr>
        <w:t>,</w:t>
      </w:r>
      <w:r w:rsidR="00AA74C2" w:rsidRPr="00AA74C2">
        <w:t xml:space="preserve"> </w:t>
      </w:r>
      <w:r w:rsidR="00AA74C2" w:rsidRPr="00AA74C2">
        <w:rPr>
          <w:rFonts w:asciiTheme="minorHAnsi" w:hAnsiTheme="minorHAnsi" w:cstheme="minorHAnsi"/>
        </w:rPr>
        <w:t>IRSOP in IRSKGLR</w:t>
      </w:r>
      <w:r w:rsidR="00C41BA2" w:rsidRPr="00BE2763">
        <w:rPr>
          <w:rFonts w:asciiTheme="minorHAnsi" w:hAnsiTheme="minorHAnsi" w:cstheme="minorHAnsi"/>
        </w:rPr>
        <w:t>) za leto 2018</w:t>
      </w:r>
      <w:r w:rsidR="00DE18A7">
        <w:rPr>
          <w:rFonts w:asciiTheme="minorHAnsi" w:hAnsiTheme="minorHAnsi" w:cstheme="minorHAnsi"/>
        </w:rPr>
        <w:t>,</w:t>
      </w:r>
      <w:r w:rsidR="00C41BA2" w:rsidRPr="00BE2763">
        <w:rPr>
          <w:rFonts w:asciiTheme="minorHAnsi" w:hAnsiTheme="minorHAnsi" w:cstheme="minorHAnsi"/>
        </w:rPr>
        <w:t xml:space="preserve"> </w:t>
      </w:r>
      <w:r w:rsidR="00F729F0" w:rsidRPr="00BE2763">
        <w:rPr>
          <w:rFonts w:asciiTheme="minorHAnsi" w:hAnsiTheme="minorHAnsi" w:cstheme="minorHAnsi"/>
        </w:rPr>
        <w:t xml:space="preserve">poročali podobno kot preteklo leto, saj </w:t>
      </w:r>
      <w:r w:rsidR="00C41BA2" w:rsidRPr="00BE2763">
        <w:rPr>
          <w:rFonts w:asciiTheme="minorHAnsi" w:hAnsiTheme="minorHAnsi" w:cstheme="minorHAnsi"/>
        </w:rPr>
        <w:t xml:space="preserve">pri njih </w:t>
      </w:r>
      <w:r w:rsidR="00F729F0" w:rsidRPr="00BE2763">
        <w:rPr>
          <w:rFonts w:asciiTheme="minorHAnsi" w:hAnsiTheme="minorHAnsi" w:cstheme="minorHAnsi"/>
        </w:rPr>
        <w:t>v enem letu n</w:t>
      </w:r>
      <w:r w:rsidR="00C41BA2" w:rsidRPr="00BE2763">
        <w:rPr>
          <w:rFonts w:asciiTheme="minorHAnsi" w:hAnsiTheme="minorHAnsi" w:cstheme="minorHAnsi"/>
        </w:rPr>
        <w:t xml:space="preserve">i bilo možno spremeniti sistema izvajanja dela in spremljanja podatkov. Izjema so upravljavci zavarovanih območij (teh je skupaj 10), ki so imeli že ob </w:t>
      </w:r>
      <w:r w:rsidR="006D5F23" w:rsidRPr="00BE2763">
        <w:rPr>
          <w:rFonts w:asciiTheme="minorHAnsi" w:hAnsiTheme="minorHAnsi" w:cstheme="minorHAnsi"/>
        </w:rPr>
        <w:t xml:space="preserve">pripravi in sprejemanju programov dela </w:t>
      </w:r>
      <w:r w:rsidR="00C41BA2" w:rsidRPr="00BE2763">
        <w:rPr>
          <w:rFonts w:asciiTheme="minorHAnsi" w:hAnsiTheme="minorHAnsi" w:cstheme="minorHAnsi"/>
        </w:rPr>
        <w:t xml:space="preserve">za leto 2018 </w:t>
      </w:r>
      <w:r w:rsidR="006D5F23" w:rsidRPr="00BE2763">
        <w:rPr>
          <w:rFonts w:asciiTheme="minorHAnsi" w:hAnsiTheme="minorHAnsi" w:cstheme="minorHAnsi"/>
        </w:rPr>
        <w:t>predvide</w:t>
      </w:r>
      <w:r w:rsidR="00C41BA2" w:rsidRPr="00BE2763">
        <w:rPr>
          <w:rFonts w:asciiTheme="minorHAnsi" w:hAnsiTheme="minorHAnsi" w:cstheme="minorHAnsi"/>
        </w:rPr>
        <w:t>n</w:t>
      </w:r>
      <w:r w:rsidR="006D5F23" w:rsidRPr="00BE2763">
        <w:rPr>
          <w:rFonts w:asciiTheme="minorHAnsi" w:hAnsiTheme="minorHAnsi" w:cstheme="minorHAnsi"/>
        </w:rPr>
        <w:t xml:space="preserve"> obseg del</w:t>
      </w:r>
      <w:r w:rsidR="00C41BA2" w:rsidRPr="00BE2763">
        <w:rPr>
          <w:rFonts w:asciiTheme="minorHAnsi" w:hAnsiTheme="minorHAnsi" w:cstheme="minorHAnsi"/>
        </w:rPr>
        <w:t>a za to vsebino</w:t>
      </w:r>
      <w:r w:rsidR="006D5F23" w:rsidRPr="00BE2763">
        <w:rPr>
          <w:rFonts w:asciiTheme="minorHAnsi" w:hAnsiTheme="minorHAnsi" w:cstheme="minorHAnsi"/>
        </w:rPr>
        <w:t xml:space="preserve">. </w:t>
      </w:r>
      <w:r w:rsidR="00BE2763" w:rsidRPr="00BE2763">
        <w:rPr>
          <w:rFonts w:asciiTheme="minorHAnsi" w:hAnsiTheme="minorHAnsi" w:cstheme="minorHAnsi"/>
        </w:rPr>
        <w:t xml:space="preserve">Ravno tako je bilo v </w:t>
      </w:r>
      <w:r w:rsidR="006D5F23" w:rsidRPr="00BE2763">
        <w:rPr>
          <w:rFonts w:asciiTheme="minorHAnsi" w:hAnsiTheme="minorHAnsi" w:cstheme="minorHAnsi"/>
        </w:rPr>
        <w:t xml:space="preserve">poročilih </w:t>
      </w:r>
      <w:r w:rsidR="00BE2763" w:rsidRPr="00BE2763">
        <w:rPr>
          <w:rFonts w:asciiTheme="minorHAnsi" w:hAnsiTheme="minorHAnsi" w:cstheme="minorHAnsi"/>
        </w:rPr>
        <w:t>o njihovem d</w:t>
      </w:r>
      <w:r w:rsidR="006D5F23" w:rsidRPr="00BE2763">
        <w:rPr>
          <w:rFonts w:asciiTheme="minorHAnsi" w:hAnsiTheme="minorHAnsi" w:cstheme="minorHAnsi"/>
        </w:rPr>
        <w:t xml:space="preserve">elu vključeno </w:t>
      </w:r>
      <w:r w:rsidR="00BE2763" w:rsidRPr="00BE2763">
        <w:rPr>
          <w:rFonts w:asciiTheme="minorHAnsi" w:hAnsiTheme="minorHAnsi" w:cstheme="minorHAnsi"/>
        </w:rPr>
        <w:t xml:space="preserve">tudi </w:t>
      </w:r>
      <w:r w:rsidR="006D5F23" w:rsidRPr="00BE2763">
        <w:rPr>
          <w:rFonts w:asciiTheme="minorHAnsi" w:hAnsiTheme="minorHAnsi" w:cstheme="minorHAnsi"/>
        </w:rPr>
        <w:t>podrobno poročanje o izvajanju ukrepov</w:t>
      </w:r>
      <w:r w:rsidRPr="00BE2763">
        <w:rPr>
          <w:rFonts w:asciiTheme="minorHAnsi" w:hAnsiTheme="minorHAnsi" w:cstheme="minorHAnsi"/>
        </w:rPr>
        <w:t xml:space="preserve"> </w:t>
      </w:r>
      <w:r w:rsidR="00BE2763" w:rsidRPr="00BE2763">
        <w:rPr>
          <w:rFonts w:asciiTheme="minorHAnsi" w:hAnsiTheme="minorHAnsi" w:cstheme="minorHAnsi"/>
        </w:rPr>
        <w:t xml:space="preserve">PUN </w:t>
      </w:r>
      <w:r w:rsidRPr="00BE2763">
        <w:rPr>
          <w:rFonts w:asciiTheme="minorHAnsi" w:hAnsiTheme="minorHAnsi" w:cstheme="minorHAnsi"/>
        </w:rPr>
        <w:t>na tej pr</w:t>
      </w:r>
      <w:r w:rsidR="00026664" w:rsidRPr="00BE2763">
        <w:rPr>
          <w:rFonts w:asciiTheme="minorHAnsi" w:hAnsiTheme="minorHAnsi" w:cstheme="minorHAnsi"/>
        </w:rPr>
        <w:t xml:space="preserve">vi stopnji. </w:t>
      </w:r>
    </w:p>
    <w:p w:rsidR="00BE2763" w:rsidRDefault="00BE2763" w:rsidP="00BB4745">
      <w:pPr>
        <w:spacing w:line="276" w:lineRule="auto"/>
        <w:jc w:val="both"/>
        <w:rPr>
          <w:rFonts w:asciiTheme="minorHAnsi" w:hAnsiTheme="minorHAnsi" w:cstheme="minorHAnsi"/>
          <w:color w:val="943634" w:themeColor="accent2" w:themeShade="BF"/>
        </w:rPr>
      </w:pPr>
    </w:p>
    <w:p w:rsidR="00943318" w:rsidRPr="00943318" w:rsidRDefault="00BE2763" w:rsidP="00943318">
      <w:pPr>
        <w:spacing w:line="276" w:lineRule="auto"/>
        <w:jc w:val="both"/>
        <w:rPr>
          <w:rFonts w:asciiTheme="minorHAnsi" w:hAnsiTheme="minorHAnsi" w:cstheme="minorHAnsi"/>
        </w:rPr>
      </w:pPr>
      <w:r w:rsidRPr="00943318">
        <w:rPr>
          <w:rFonts w:asciiTheme="minorHAnsi" w:hAnsiTheme="minorHAnsi" w:cstheme="minorHAnsi"/>
        </w:rPr>
        <w:t>V prihodnje je potrebn</w:t>
      </w:r>
      <w:r w:rsidR="00943318" w:rsidRPr="00943318">
        <w:rPr>
          <w:rFonts w:asciiTheme="minorHAnsi" w:hAnsiTheme="minorHAnsi" w:cstheme="minorHAnsi"/>
        </w:rPr>
        <w:t>a</w:t>
      </w:r>
      <w:r w:rsidRPr="00943318">
        <w:rPr>
          <w:rFonts w:asciiTheme="minorHAnsi" w:hAnsiTheme="minorHAnsi" w:cstheme="minorHAnsi"/>
        </w:rPr>
        <w:t xml:space="preserve"> </w:t>
      </w:r>
      <w:r w:rsidR="00943318" w:rsidRPr="00943318">
        <w:rPr>
          <w:rFonts w:asciiTheme="minorHAnsi" w:hAnsiTheme="minorHAnsi" w:cstheme="minorHAnsi"/>
        </w:rPr>
        <w:t>nadgradnja podatkovnih zbirk oziroma informacijskih baz pri nosilcih, ki informacije, potrebne za poročanje o izvajanju PUN, vodijo v bazah, ki niso neposredno povezljive s PUN. To velja predvsem za IRSOP in IRSKGLR. Ko bo to doseženo, bo prenos podatkov o izvedbi posamičnega ukrepa iz podatkovnih zbirk nosilcev v poenotene tabele o izvajanju PUN precej bolj enostaven in pregleden.</w:t>
      </w:r>
    </w:p>
    <w:p w:rsidR="00943318" w:rsidRDefault="00943318" w:rsidP="00BB4745">
      <w:pPr>
        <w:spacing w:line="276" w:lineRule="auto"/>
        <w:jc w:val="both"/>
        <w:rPr>
          <w:rFonts w:asciiTheme="minorHAnsi" w:hAnsiTheme="minorHAnsi" w:cstheme="minorHAnsi"/>
          <w:color w:val="943634" w:themeColor="accent2" w:themeShade="BF"/>
        </w:rPr>
      </w:pPr>
    </w:p>
    <w:p w:rsidR="00943318" w:rsidRPr="00AA74C2" w:rsidRDefault="00943318" w:rsidP="00943318">
      <w:pPr>
        <w:spacing w:line="276" w:lineRule="auto"/>
        <w:jc w:val="both"/>
        <w:rPr>
          <w:rFonts w:asciiTheme="minorHAnsi" w:hAnsiTheme="minorHAnsi" w:cstheme="minorHAnsi"/>
        </w:rPr>
      </w:pPr>
      <w:r w:rsidRPr="00943318">
        <w:rPr>
          <w:rFonts w:asciiTheme="minorHAnsi" w:hAnsiTheme="minorHAnsi" w:cstheme="minorHAnsi"/>
        </w:rPr>
        <w:t xml:space="preserve">Pregled izvajanja z akti naloženih ukrepov oz. usmeritev na terenu samem (prenos vsebine iz smernic na teren) zahteva večji obseg dela pri veliki večini nosilcev, hkrati z informacijsko-tehnološko nadgradnjo podatkovnih zbirk. Slednje se je pri določenih </w:t>
      </w:r>
      <w:r w:rsidRPr="00AA74C2">
        <w:rPr>
          <w:rFonts w:asciiTheme="minorHAnsi" w:hAnsiTheme="minorHAnsi" w:cstheme="minorHAnsi"/>
        </w:rPr>
        <w:t xml:space="preserve">nosilcih že pričelo izvajati (npr. ZGS). Sistemsko pa se bo zadevo uredilo ob pripravi </w:t>
      </w:r>
      <w:r w:rsidRPr="00AA74C2">
        <w:rPr>
          <w:rFonts w:asciiTheme="minorHAnsi" w:hAnsiTheme="minorHAnsi" w:cstheme="minorHAnsi"/>
        </w:rPr>
        <w:lastRenderedPageBreak/>
        <w:t xml:space="preserve">novega PUN 2021 - 2027 preko projekta LIFE-IP NATURA.SI. V nadaljevanju bodo pri ključnih nosilcih </w:t>
      </w:r>
      <w:r w:rsidR="00AA74C2" w:rsidRPr="00AA74C2">
        <w:rPr>
          <w:rFonts w:asciiTheme="minorHAnsi" w:hAnsiTheme="minorHAnsi" w:cstheme="minorHAnsi"/>
        </w:rPr>
        <w:t>nadgra</w:t>
      </w:r>
      <w:r w:rsidR="00AA74C2">
        <w:rPr>
          <w:rFonts w:asciiTheme="minorHAnsi" w:hAnsiTheme="minorHAnsi" w:cstheme="minorHAnsi"/>
        </w:rPr>
        <w:t xml:space="preserve">jene </w:t>
      </w:r>
      <w:r w:rsidR="00AA74C2" w:rsidRPr="00AA74C2">
        <w:rPr>
          <w:rFonts w:asciiTheme="minorHAnsi" w:hAnsiTheme="minorHAnsi" w:cstheme="minorHAnsi"/>
        </w:rPr>
        <w:t>omenjene</w:t>
      </w:r>
      <w:r w:rsidRPr="00AA74C2">
        <w:rPr>
          <w:rFonts w:asciiTheme="minorHAnsi" w:hAnsiTheme="minorHAnsi" w:cstheme="minorHAnsi"/>
        </w:rPr>
        <w:t xml:space="preserve"> podatkovn</w:t>
      </w:r>
      <w:r w:rsidR="00AA74C2" w:rsidRPr="00AA74C2">
        <w:rPr>
          <w:rFonts w:asciiTheme="minorHAnsi" w:hAnsiTheme="minorHAnsi" w:cstheme="minorHAnsi"/>
        </w:rPr>
        <w:t>e</w:t>
      </w:r>
      <w:r w:rsidRPr="00AA74C2">
        <w:rPr>
          <w:rFonts w:asciiTheme="minorHAnsi" w:hAnsiTheme="minorHAnsi" w:cstheme="minorHAnsi"/>
        </w:rPr>
        <w:t xml:space="preserve"> baz</w:t>
      </w:r>
      <w:r w:rsidR="00AA74C2" w:rsidRPr="00AA74C2">
        <w:rPr>
          <w:rFonts w:asciiTheme="minorHAnsi" w:hAnsiTheme="minorHAnsi" w:cstheme="minorHAnsi"/>
        </w:rPr>
        <w:t>e</w:t>
      </w:r>
      <w:r w:rsidRPr="00AA74C2">
        <w:rPr>
          <w:rFonts w:asciiTheme="minorHAnsi" w:hAnsiTheme="minorHAnsi" w:cstheme="minorHAnsi"/>
        </w:rPr>
        <w:t>, ki bodo omogočale izpise želenih podatkov o izvajanju PUN.</w:t>
      </w:r>
      <w:r w:rsidR="00AA74C2" w:rsidRPr="00AA74C2">
        <w:rPr>
          <w:rFonts w:asciiTheme="minorHAnsi" w:hAnsiTheme="minorHAnsi" w:cstheme="minorHAnsi"/>
        </w:rPr>
        <w:t xml:space="preserve"> Hkrati pa se je na omenjenem projektu zaposlil dodaten kader, ki bo izvedel analize delnih poročil ter podal predloge morebitnih sprememb in izboljšav ukrepov v novem PUN.</w:t>
      </w:r>
    </w:p>
    <w:p w:rsidR="00D57516" w:rsidRDefault="00D57516" w:rsidP="00BB4745">
      <w:pPr>
        <w:spacing w:line="276" w:lineRule="auto"/>
        <w:jc w:val="both"/>
        <w:rPr>
          <w:rFonts w:asciiTheme="minorHAnsi" w:hAnsiTheme="minorHAnsi" w:cstheme="minorHAnsi"/>
          <w:color w:val="943634" w:themeColor="accent2" w:themeShade="BF"/>
        </w:rPr>
      </w:pPr>
    </w:p>
    <w:p w:rsidR="007C17C1" w:rsidRPr="00674955" w:rsidRDefault="00943318" w:rsidP="004D1C45">
      <w:pPr>
        <w:pStyle w:val="Naslov2"/>
        <w:rPr>
          <w:i w:val="0"/>
        </w:rPr>
      </w:pPr>
      <w:bookmarkStart w:id="61" w:name="_Toc529177939"/>
      <w:bookmarkStart w:id="62" w:name="_Toc28339593"/>
      <w:r w:rsidRPr="00674955">
        <w:rPr>
          <w:i w:val="0"/>
        </w:rPr>
        <w:t>5</w:t>
      </w:r>
      <w:r w:rsidR="004D1C45" w:rsidRPr="00674955">
        <w:rPr>
          <w:i w:val="0"/>
        </w:rPr>
        <w:t>.2</w:t>
      </w:r>
      <w:r w:rsidR="004D1C45" w:rsidRPr="00674955">
        <w:rPr>
          <w:i w:val="0"/>
        </w:rPr>
        <w:tab/>
      </w:r>
      <w:r w:rsidR="007C17C1" w:rsidRPr="00674955">
        <w:rPr>
          <w:i w:val="0"/>
        </w:rPr>
        <w:t xml:space="preserve">Preliminarni zaključki glede izvajanja </w:t>
      </w:r>
      <w:r w:rsidR="00A03BFA" w:rsidRPr="00674955">
        <w:rPr>
          <w:i w:val="0"/>
        </w:rPr>
        <w:t xml:space="preserve">ukrepov </w:t>
      </w:r>
      <w:r w:rsidR="007C17C1" w:rsidRPr="00674955">
        <w:rPr>
          <w:i w:val="0"/>
        </w:rPr>
        <w:t>PUN</w:t>
      </w:r>
      <w:bookmarkEnd w:id="61"/>
      <w:bookmarkEnd w:id="62"/>
    </w:p>
    <w:p w:rsidR="004D1C45" w:rsidRPr="00E7432D" w:rsidRDefault="004D1C45" w:rsidP="00BB4745">
      <w:pPr>
        <w:spacing w:line="276" w:lineRule="auto"/>
        <w:rPr>
          <w:b/>
          <w:i/>
          <w:color w:val="943634" w:themeColor="accent2" w:themeShade="BF"/>
        </w:rPr>
      </w:pPr>
    </w:p>
    <w:p w:rsidR="00A12C77" w:rsidRPr="002045F0" w:rsidRDefault="00A12C77" w:rsidP="007546A0">
      <w:pPr>
        <w:spacing w:line="276" w:lineRule="auto"/>
        <w:jc w:val="both"/>
        <w:rPr>
          <w:rFonts w:asciiTheme="minorHAnsi" w:hAnsiTheme="minorHAnsi" w:cstheme="minorHAnsi"/>
        </w:rPr>
      </w:pPr>
      <w:r w:rsidRPr="002045F0">
        <w:rPr>
          <w:rFonts w:asciiTheme="minorHAnsi" w:hAnsiTheme="minorHAnsi" w:cstheme="minorHAnsi"/>
        </w:rPr>
        <w:t xml:space="preserve">Na osnovi zbranih podatkov o izvajanju ukrepov so bili pripravljeni preliminarni zaključki o verjetnosti izvedbe zastavljenih ukrepov do izteka PUN leta 2020. </w:t>
      </w:r>
    </w:p>
    <w:p w:rsidR="00A12C77" w:rsidRPr="002045F0" w:rsidRDefault="00A12C77" w:rsidP="007546A0">
      <w:pPr>
        <w:spacing w:line="276" w:lineRule="auto"/>
        <w:jc w:val="both"/>
        <w:rPr>
          <w:rFonts w:asciiTheme="minorHAnsi" w:hAnsiTheme="minorHAnsi" w:cstheme="minorHAnsi"/>
        </w:rPr>
      </w:pPr>
    </w:p>
    <w:p w:rsidR="00307EAB" w:rsidRPr="002045F0" w:rsidRDefault="00A12C77" w:rsidP="007546A0">
      <w:pPr>
        <w:spacing w:line="276" w:lineRule="auto"/>
        <w:jc w:val="both"/>
        <w:rPr>
          <w:rFonts w:asciiTheme="minorHAnsi" w:hAnsiTheme="minorHAnsi" w:cstheme="minorHAnsi"/>
        </w:rPr>
      </w:pPr>
      <w:r w:rsidRPr="002045F0">
        <w:rPr>
          <w:rFonts w:asciiTheme="minorHAnsi" w:hAnsiTheme="minorHAnsi" w:cstheme="minorHAnsi"/>
        </w:rPr>
        <w:t>Verjetnost, da bo i</w:t>
      </w:r>
      <w:r w:rsidR="00307EAB" w:rsidRPr="002045F0">
        <w:rPr>
          <w:rFonts w:asciiTheme="minorHAnsi" w:hAnsiTheme="minorHAnsi" w:cstheme="minorHAnsi"/>
        </w:rPr>
        <w:t>zvedenih med 90 in 100</w:t>
      </w:r>
      <w:r w:rsidR="00BD41DA" w:rsidRPr="002045F0">
        <w:rPr>
          <w:rFonts w:asciiTheme="minorHAnsi" w:hAnsiTheme="minorHAnsi" w:cstheme="minorHAnsi"/>
        </w:rPr>
        <w:t xml:space="preserve"> </w:t>
      </w:r>
      <w:r w:rsidR="00307EAB" w:rsidRPr="002045F0">
        <w:rPr>
          <w:rFonts w:asciiTheme="minorHAnsi" w:hAnsiTheme="minorHAnsi" w:cstheme="minorHAnsi"/>
        </w:rPr>
        <w:t>% zastavljenih ukrepov</w:t>
      </w:r>
      <w:r w:rsidR="00026664" w:rsidRPr="002045F0">
        <w:rPr>
          <w:rFonts w:asciiTheme="minorHAnsi" w:hAnsiTheme="minorHAnsi" w:cstheme="minorHAnsi"/>
        </w:rPr>
        <w:t xml:space="preserve"> oz. usmeritev</w:t>
      </w:r>
      <w:r w:rsidR="002045F0" w:rsidRPr="002045F0">
        <w:rPr>
          <w:rFonts w:asciiTheme="minorHAnsi" w:hAnsiTheme="minorHAnsi" w:cstheme="minorHAnsi"/>
        </w:rPr>
        <w:t xml:space="preserve"> iz PUN</w:t>
      </w:r>
      <w:r w:rsidR="008919A7" w:rsidRPr="002045F0">
        <w:rPr>
          <w:rFonts w:asciiTheme="minorHAnsi" w:hAnsiTheme="minorHAnsi" w:cstheme="minorHAnsi"/>
        </w:rPr>
        <w:t>, obstaja na področjih</w:t>
      </w:r>
      <w:r w:rsidR="00307EAB" w:rsidRPr="002045F0">
        <w:rPr>
          <w:rFonts w:asciiTheme="minorHAnsi" w:hAnsiTheme="minorHAnsi" w:cstheme="minorHAnsi"/>
        </w:rPr>
        <w:t>:</w:t>
      </w:r>
    </w:p>
    <w:p w:rsidR="00307EAB" w:rsidRPr="002045F0" w:rsidRDefault="00BD41DA" w:rsidP="007546A0">
      <w:pPr>
        <w:numPr>
          <w:ilvl w:val="0"/>
          <w:numId w:val="40"/>
        </w:numPr>
        <w:spacing w:line="276" w:lineRule="auto"/>
        <w:jc w:val="both"/>
        <w:rPr>
          <w:rFonts w:asciiTheme="minorHAnsi" w:hAnsiTheme="minorHAnsi" w:cstheme="minorHAnsi"/>
        </w:rPr>
      </w:pPr>
      <w:r w:rsidRPr="002045F0">
        <w:rPr>
          <w:rFonts w:asciiTheme="minorHAnsi" w:hAnsiTheme="minorHAnsi" w:cstheme="minorHAnsi"/>
        </w:rPr>
        <w:t>g</w:t>
      </w:r>
      <w:r w:rsidR="00307EAB" w:rsidRPr="002045F0">
        <w:rPr>
          <w:rFonts w:asciiTheme="minorHAnsi" w:hAnsiTheme="minorHAnsi" w:cstheme="minorHAnsi"/>
        </w:rPr>
        <w:t>ozdarstvo</w:t>
      </w:r>
      <w:r w:rsidRPr="002045F0">
        <w:rPr>
          <w:rFonts w:asciiTheme="minorHAnsi" w:hAnsiTheme="minorHAnsi" w:cstheme="minorHAnsi"/>
        </w:rPr>
        <w:t>;</w:t>
      </w:r>
    </w:p>
    <w:p w:rsidR="002045F0" w:rsidRDefault="00BD41DA" w:rsidP="007546A0">
      <w:pPr>
        <w:numPr>
          <w:ilvl w:val="0"/>
          <w:numId w:val="40"/>
        </w:numPr>
        <w:spacing w:line="276" w:lineRule="auto"/>
        <w:jc w:val="both"/>
        <w:rPr>
          <w:rFonts w:asciiTheme="minorHAnsi" w:hAnsiTheme="minorHAnsi" w:cstheme="minorHAnsi"/>
        </w:rPr>
      </w:pPr>
      <w:r w:rsidRPr="002045F0">
        <w:rPr>
          <w:rFonts w:asciiTheme="minorHAnsi" w:hAnsiTheme="minorHAnsi" w:cstheme="minorHAnsi"/>
        </w:rPr>
        <w:t>l</w:t>
      </w:r>
      <w:r w:rsidR="00307EAB" w:rsidRPr="002045F0">
        <w:rPr>
          <w:rFonts w:asciiTheme="minorHAnsi" w:hAnsiTheme="minorHAnsi" w:cstheme="minorHAnsi"/>
        </w:rPr>
        <w:t>ovstvo</w:t>
      </w:r>
      <w:r w:rsidRPr="002045F0">
        <w:rPr>
          <w:rFonts w:asciiTheme="minorHAnsi" w:hAnsiTheme="minorHAnsi" w:cstheme="minorHAnsi"/>
        </w:rPr>
        <w:t>;</w:t>
      </w:r>
      <w:r w:rsidR="002045F0" w:rsidRPr="002045F0">
        <w:rPr>
          <w:rFonts w:asciiTheme="minorHAnsi" w:hAnsiTheme="minorHAnsi" w:cstheme="minorHAnsi"/>
        </w:rPr>
        <w:t xml:space="preserve"> </w:t>
      </w:r>
    </w:p>
    <w:p w:rsidR="00307EAB" w:rsidRPr="002045F0" w:rsidRDefault="002045F0" w:rsidP="007546A0">
      <w:pPr>
        <w:numPr>
          <w:ilvl w:val="0"/>
          <w:numId w:val="40"/>
        </w:numPr>
        <w:spacing w:line="276" w:lineRule="auto"/>
        <w:jc w:val="both"/>
        <w:rPr>
          <w:rFonts w:asciiTheme="minorHAnsi" w:hAnsiTheme="minorHAnsi" w:cstheme="minorHAnsi"/>
        </w:rPr>
      </w:pPr>
      <w:r w:rsidRPr="002045F0">
        <w:rPr>
          <w:rFonts w:asciiTheme="minorHAnsi" w:hAnsiTheme="minorHAnsi" w:cstheme="minorHAnsi"/>
        </w:rPr>
        <w:t>ribištvo;</w:t>
      </w:r>
    </w:p>
    <w:p w:rsidR="008D13A7" w:rsidRPr="002045F0" w:rsidRDefault="008D13A7" w:rsidP="008D13A7">
      <w:pPr>
        <w:numPr>
          <w:ilvl w:val="0"/>
          <w:numId w:val="40"/>
        </w:numPr>
        <w:spacing w:line="276" w:lineRule="auto"/>
        <w:jc w:val="both"/>
        <w:rPr>
          <w:rFonts w:asciiTheme="minorHAnsi" w:hAnsiTheme="minorHAnsi" w:cstheme="minorHAnsi"/>
        </w:rPr>
      </w:pPr>
      <w:r w:rsidRPr="002045F0">
        <w:rPr>
          <w:rFonts w:asciiTheme="minorHAnsi" w:hAnsiTheme="minorHAnsi" w:cstheme="minorHAnsi"/>
        </w:rPr>
        <w:t>prostorsko načrtovanje;</w:t>
      </w:r>
    </w:p>
    <w:p w:rsidR="00307EAB" w:rsidRDefault="00A72CCC" w:rsidP="002045F0">
      <w:pPr>
        <w:numPr>
          <w:ilvl w:val="0"/>
          <w:numId w:val="40"/>
        </w:numPr>
        <w:spacing w:line="276" w:lineRule="auto"/>
        <w:jc w:val="both"/>
        <w:rPr>
          <w:rFonts w:asciiTheme="minorHAnsi" w:hAnsiTheme="minorHAnsi" w:cstheme="minorHAnsi"/>
        </w:rPr>
      </w:pPr>
      <w:r w:rsidRPr="002045F0">
        <w:rPr>
          <w:rFonts w:asciiTheme="minorHAnsi" w:hAnsiTheme="minorHAnsi" w:cstheme="minorHAnsi"/>
        </w:rPr>
        <w:t>varstv</w:t>
      </w:r>
      <w:r w:rsidR="004C4C83" w:rsidRPr="002045F0">
        <w:rPr>
          <w:rFonts w:asciiTheme="minorHAnsi" w:hAnsiTheme="minorHAnsi" w:cstheme="minorHAnsi"/>
        </w:rPr>
        <w:t>o</w:t>
      </w:r>
      <w:r w:rsidRPr="002045F0">
        <w:rPr>
          <w:rFonts w:asciiTheme="minorHAnsi" w:hAnsiTheme="minorHAnsi" w:cstheme="minorHAnsi"/>
        </w:rPr>
        <w:t xml:space="preserve"> narave - </w:t>
      </w:r>
      <w:r w:rsidR="00A12C77" w:rsidRPr="002045F0">
        <w:rPr>
          <w:rFonts w:asciiTheme="minorHAnsi" w:hAnsiTheme="minorHAnsi" w:cstheme="minorHAnsi"/>
        </w:rPr>
        <w:t>u</w:t>
      </w:r>
      <w:r w:rsidR="00307EAB" w:rsidRPr="002045F0">
        <w:rPr>
          <w:rFonts w:asciiTheme="minorHAnsi" w:hAnsiTheme="minorHAnsi" w:cstheme="minorHAnsi"/>
        </w:rPr>
        <w:t xml:space="preserve">pravljanje zavarovanih območij, </w:t>
      </w:r>
      <w:r w:rsidR="00C7374F">
        <w:rPr>
          <w:rFonts w:asciiTheme="minorHAnsi" w:hAnsiTheme="minorHAnsi" w:cstheme="minorHAnsi"/>
        </w:rPr>
        <w:t>zavarovanje</w:t>
      </w:r>
      <w:r w:rsidR="00284621">
        <w:rPr>
          <w:rFonts w:asciiTheme="minorHAnsi" w:hAnsiTheme="minorHAnsi" w:cstheme="minorHAnsi"/>
        </w:rPr>
        <w:t>;</w:t>
      </w:r>
    </w:p>
    <w:p w:rsidR="00284621" w:rsidRPr="002045F0" w:rsidRDefault="00284621" w:rsidP="002045F0">
      <w:pPr>
        <w:numPr>
          <w:ilvl w:val="0"/>
          <w:numId w:val="40"/>
        </w:numPr>
        <w:spacing w:line="276" w:lineRule="auto"/>
        <w:jc w:val="both"/>
        <w:rPr>
          <w:rFonts w:asciiTheme="minorHAnsi" w:hAnsiTheme="minorHAnsi" w:cstheme="minorHAnsi"/>
        </w:rPr>
      </w:pPr>
      <w:r>
        <w:rPr>
          <w:rFonts w:asciiTheme="minorHAnsi" w:hAnsiTheme="minorHAnsi" w:cstheme="minorHAnsi"/>
        </w:rPr>
        <w:t>kmetijstvo – OOTT, navzkrižna skladnost.</w:t>
      </w:r>
    </w:p>
    <w:p w:rsidR="009C0B09" w:rsidRPr="005478DD" w:rsidRDefault="009C0B09" w:rsidP="007546A0">
      <w:pPr>
        <w:tabs>
          <w:tab w:val="left" w:pos="2127"/>
        </w:tabs>
        <w:spacing w:line="276" w:lineRule="auto"/>
        <w:ind w:left="2127" w:hanging="2127"/>
        <w:jc w:val="both"/>
        <w:rPr>
          <w:rFonts w:asciiTheme="minorHAnsi" w:hAnsiTheme="minorHAnsi" w:cstheme="minorHAnsi"/>
          <w:b/>
          <w:color w:val="943634" w:themeColor="accent2" w:themeShade="BF"/>
        </w:rPr>
      </w:pPr>
    </w:p>
    <w:p w:rsidR="00307EAB" w:rsidRPr="002045F0" w:rsidRDefault="008919A7" w:rsidP="007546A0">
      <w:pPr>
        <w:tabs>
          <w:tab w:val="left" w:pos="0"/>
        </w:tabs>
        <w:spacing w:line="276" w:lineRule="auto"/>
        <w:jc w:val="both"/>
        <w:rPr>
          <w:rFonts w:asciiTheme="minorHAnsi" w:hAnsiTheme="minorHAnsi" w:cstheme="minorHAnsi"/>
        </w:rPr>
      </w:pPr>
      <w:r w:rsidRPr="002045F0">
        <w:rPr>
          <w:rFonts w:asciiTheme="minorHAnsi" w:hAnsiTheme="minorHAnsi" w:cstheme="minorHAnsi"/>
        </w:rPr>
        <w:t xml:space="preserve">Verjetnost, da bo </w:t>
      </w:r>
      <w:r w:rsidR="00846647" w:rsidRPr="002045F0">
        <w:rPr>
          <w:rFonts w:asciiTheme="minorHAnsi" w:hAnsiTheme="minorHAnsi" w:cstheme="minorHAnsi"/>
        </w:rPr>
        <w:t>izvajanje v teku</w:t>
      </w:r>
      <w:r w:rsidR="00307EAB" w:rsidRPr="002045F0">
        <w:rPr>
          <w:rFonts w:asciiTheme="minorHAnsi" w:hAnsiTheme="minorHAnsi" w:cstheme="minorHAnsi"/>
        </w:rPr>
        <w:t xml:space="preserve"> med 90 in 100</w:t>
      </w:r>
      <w:r w:rsidR="00674955" w:rsidRPr="002045F0">
        <w:rPr>
          <w:rFonts w:asciiTheme="minorHAnsi" w:hAnsiTheme="minorHAnsi" w:cstheme="minorHAnsi"/>
        </w:rPr>
        <w:t xml:space="preserve"> </w:t>
      </w:r>
      <w:r w:rsidR="00307EAB" w:rsidRPr="002045F0">
        <w:rPr>
          <w:rFonts w:asciiTheme="minorHAnsi" w:hAnsiTheme="minorHAnsi" w:cstheme="minorHAnsi"/>
        </w:rPr>
        <w:t>% zastavljenih ukrepov, ne bodo pa v celoti izvedeni</w:t>
      </w:r>
      <w:r w:rsidRPr="002045F0">
        <w:rPr>
          <w:rFonts w:asciiTheme="minorHAnsi" w:hAnsiTheme="minorHAnsi" w:cstheme="minorHAnsi"/>
        </w:rPr>
        <w:t>, obstaja za ukrepe oz. usmeritve na področjih</w:t>
      </w:r>
      <w:r w:rsidR="00307EAB" w:rsidRPr="002045F0">
        <w:rPr>
          <w:rFonts w:asciiTheme="minorHAnsi" w:hAnsiTheme="minorHAnsi" w:cstheme="minorHAnsi"/>
        </w:rPr>
        <w:t>:</w:t>
      </w:r>
    </w:p>
    <w:p w:rsidR="00307EAB" w:rsidRPr="002045F0" w:rsidRDefault="004C4C83" w:rsidP="007546A0">
      <w:pPr>
        <w:numPr>
          <w:ilvl w:val="0"/>
          <w:numId w:val="40"/>
        </w:numPr>
        <w:tabs>
          <w:tab w:val="left" w:pos="709"/>
        </w:tabs>
        <w:spacing w:line="276" w:lineRule="auto"/>
        <w:jc w:val="both"/>
        <w:rPr>
          <w:rFonts w:asciiTheme="minorHAnsi" w:hAnsiTheme="minorHAnsi" w:cstheme="minorHAnsi"/>
        </w:rPr>
      </w:pPr>
      <w:r w:rsidRPr="002045F0">
        <w:rPr>
          <w:rFonts w:asciiTheme="minorHAnsi" w:hAnsiTheme="minorHAnsi" w:cstheme="minorHAnsi"/>
        </w:rPr>
        <w:t>u</w:t>
      </w:r>
      <w:r w:rsidR="00307EAB" w:rsidRPr="002045F0">
        <w:rPr>
          <w:rFonts w:asciiTheme="minorHAnsi" w:hAnsiTheme="minorHAnsi" w:cstheme="minorHAnsi"/>
        </w:rPr>
        <w:t>pravljanje voda</w:t>
      </w:r>
      <w:r w:rsidR="00BD41DA" w:rsidRPr="002045F0">
        <w:rPr>
          <w:rFonts w:asciiTheme="minorHAnsi" w:hAnsiTheme="minorHAnsi" w:cstheme="minorHAnsi"/>
        </w:rPr>
        <w:t>;</w:t>
      </w:r>
    </w:p>
    <w:p w:rsidR="00307EAB" w:rsidRPr="002045F0" w:rsidRDefault="00A72CCC" w:rsidP="007546A0">
      <w:pPr>
        <w:numPr>
          <w:ilvl w:val="0"/>
          <w:numId w:val="40"/>
        </w:numPr>
        <w:tabs>
          <w:tab w:val="left" w:pos="709"/>
        </w:tabs>
        <w:spacing w:line="276" w:lineRule="auto"/>
        <w:jc w:val="both"/>
        <w:rPr>
          <w:rFonts w:asciiTheme="minorHAnsi" w:hAnsiTheme="minorHAnsi" w:cstheme="minorHAnsi"/>
        </w:rPr>
      </w:pPr>
      <w:r w:rsidRPr="002045F0">
        <w:rPr>
          <w:rFonts w:asciiTheme="minorHAnsi" w:hAnsiTheme="minorHAnsi" w:cstheme="minorHAnsi"/>
        </w:rPr>
        <w:t>varstv</w:t>
      </w:r>
      <w:r w:rsidR="004C4C83" w:rsidRPr="002045F0">
        <w:rPr>
          <w:rFonts w:asciiTheme="minorHAnsi" w:hAnsiTheme="minorHAnsi" w:cstheme="minorHAnsi"/>
        </w:rPr>
        <w:t>o</w:t>
      </w:r>
      <w:r w:rsidRPr="002045F0">
        <w:rPr>
          <w:rFonts w:asciiTheme="minorHAnsi" w:hAnsiTheme="minorHAnsi" w:cstheme="minorHAnsi"/>
        </w:rPr>
        <w:t xml:space="preserve"> narave </w:t>
      </w:r>
      <w:r w:rsidR="00E85AC5" w:rsidRPr="002045F0">
        <w:rPr>
          <w:rFonts w:asciiTheme="minorHAnsi" w:hAnsiTheme="minorHAnsi" w:cstheme="minorHAnsi"/>
        </w:rPr>
        <w:t>–</w:t>
      </w:r>
      <w:r w:rsidRPr="002045F0">
        <w:rPr>
          <w:rFonts w:asciiTheme="minorHAnsi" w:hAnsiTheme="minorHAnsi" w:cstheme="minorHAnsi"/>
        </w:rPr>
        <w:t xml:space="preserve"> </w:t>
      </w:r>
      <w:r w:rsidR="00E85AC5" w:rsidRPr="002045F0">
        <w:rPr>
          <w:rFonts w:asciiTheme="minorHAnsi" w:hAnsiTheme="minorHAnsi" w:cstheme="minorHAnsi"/>
        </w:rPr>
        <w:t xml:space="preserve">komunikacija, </w:t>
      </w:r>
      <w:r w:rsidRPr="002045F0">
        <w:rPr>
          <w:rFonts w:asciiTheme="minorHAnsi" w:hAnsiTheme="minorHAnsi" w:cstheme="minorHAnsi"/>
        </w:rPr>
        <w:t>o</w:t>
      </w:r>
      <w:r w:rsidR="00307EAB" w:rsidRPr="002045F0">
        <w:rPr>
          <w:rFonts w:asciiTheme="minorHAnsi" w:hAnsiTheme="minorHAnsi" w:cstheme="minorHAnsi"/>
        </w:rPr>
        <w:t>stali ukrepi</w:t>
      </w:r>
      <w:r w:rsidR="00BD41DA" w:rsidRPr="002045F0">
        <w:rPr>
          <w:rFonts w:asciiTheme="minorHAnsi" w:hAnsiTheme="minorHAnsi" w:cstheme="minorHAnsi"/>
        </w:rPr>
        <w:t>.</w:t>
      </w:r>
      <w:r w:rsidR="00307EAB" w:rsidRPr="002045F0">
        <w:rPr>
          <w:rFonts w:asciiTheme="minorHAnsi" w:hAnsiTheme="minorHAnsi" w:cstheme="minorHAnsi"/>
        </w:rPr>
        <w:t xml:space="preserve"> </w:t>
      </w:r>
    </w:p>
    <w:p w:rsidR="00307EAB" w:rsidRPr="002045F0" w:rsidRDefault="00307EAB" w:rsidP="007546A0">
      <w:pPr>
        <w:tabs>
          <w:tab w:val="left" w:pos="2127"/>
        </w:tabs>
        <w:spacing w:line="276" w:lineRule="auto"/>
        <w:jc w:val="both"/>
        <w:rPr>
          <w:rFonts w:asciiTheme="minorHAnsi" w:hAnsiTheme="minorHAnsi" w:cstheme="minorHAnsi"/>
        </w:rPr>
      </w:pPr>
    </w:p>
    <w:p w:rsidR="00307EAB" w:rsidRPr="002045F0" w:rsidRDefault="008919A7" w:rsidP="007546A0">
      <w:pPr>
        <w:tabs>
          <w:tab w:val="left" w:pos="2127"/>
        </w:tabs>
        <w:spacing w:line="276" w:lineRule="auto"/>
        <w:jc w:val="both"/>
        <w:rPr>
          <w:rFonts w:asciiTheme="minorHAnsi" w:hAnsiTheme="minorHAnsi" w:cstheme="minorHAnsi"/>
        </w:rPr>
      </w:pPr>
      <w:r w:rsidRPr="002045F0">
        <w:rPr>
          <w:rFonts w:asciiTheme="minorHAnsi" w:hAnsiTheme="minorHAnsi" w:cstheme="minorHAnsi"/>
        </w:rPr>
        <w:t xml:space="preserve">Verjetnost, da bo </w:t>
      </w:r>
      <w:r w:rsidR="002045F0">
        <w:rPr>
          <w:rFonts w:asciiTheme="minorHAnsi" w:hAnsiTheme="minorHAnsi" w:cstheme="minorHAnsi"/>
        </w:rPr>
        <w:t xml:space="preserve">izvedenih ali v </w:t>
      </w:r>
      <w:r w:rsidRPr="002045F0">
        <w:rPr>
          <w:rFonts w:asciiTheme="minorHAnsi" w:hAnsiTheme="minorHAnsi" w:cstheme="minorHAnsi"/>
        </w:rPr>
        <w:t>i</w:t>
      </w:r>
      <w:r w:rsidR="00B2155B" w:rsidRPr="002045F0">
        <w:rPr>
          <w:rFonts w:asciiTheme="minorHAnsi" w:hAnsiTheme="minorHAnsi" w:cstheme="minorHAnsi"/>
        </w:rPr>
        <w:t>zvajanju</w:t>
      </w:r>
      <w:r w:rsidR="00307EAB" w:rsidRPr="002045F0">
        <w:rPr>
          <w:rFonts w:asciiTheme="minorHAnsi" w:hAnsiTheme="minorHAnsi" w:cstheme="minorHAnsi"/>
        </w:rPr>
        <w:t xml:space="preserve"> </w:t>
      </w:r>
      <w:r w:rsidR="00A12C77" w:rsidRPr="002045F0">
        <w:rPr>
          <w:rFonts w:asciiTheme="minorHAnsi" w:hAnsiTheme="minorHAnsi" w:cstheme="minorHAnsi"/>
        </w:rPr>
        <w:t>manj kot</w:t>
      </w:r>
      <w:r w:rsidR="00307EAB" w:rsidRPr="002045F0">
        <w:rPr>
          <w:rFonts w:asciiTheme="minorHAnsi" w:hAnsiTheme="minorHAnsi" w:cstheme="minorHAnsi"/>
        </w:rPr>
        <w:t xml:space="preserve"> 90</w:t>
      </w:r>
      <w:r w:rsidR="00674955" w:rsidRPr="002045F0">
        <w:rPr>
          <w:rFonts w:asciiTheme="minorHAnsi" w:hAnsiTheme="minorHAnsi" w:cstheme="minorHAnsi"/>
        </w:rPr>
        <w:t xml:space="preserve"> </w:t>
      </w:r>
      <w:r w:rsidR="00307EAB" w:rsidRPr="002045F0">
        <w:rPr>
          <w:rFonts w:asciiTheme="minorHAnsi" w:hAnsiTheme="minorHAnsi" w:cstheme="minorHAnsi"/>
        </w:rPr>
        <w:t xml:space="preserve">% zastavljenih </w:t>
      </w:r>
      <w:r w:rsidR="00026664" w:rsidRPr="002045F0">
        <w:rPr>
          <w:rFonts w:asciiTheme="minorHAnsi" w:hAnsiTheme="minorHAnsi" w:cstheme="minorHAnsi"/>
        </w:rPr>
        <w:t xml:space="preserve">ukrepov </w:t>
      </w:r>
      <w:r w:rsidRPr="002045F0">
        <w:rPr>
          <w:rFonts w:asciiTheme="minorHAnsi" w:hAnsiTheme="minorHAnsi" w:cstheme="minorHAnsi"/>
        </w:rPr>
        <w:t>obstaja za ukrepe oz. usmeritve na področjih:</w:t>
      </w:r>
    </w:p>
    <w:p w:rsidR="00026664" w:rsidRPr="002045F0" w:rsidRDefault="00026664" w:rsidP="007546A0">
      <w:pPr>
        <w:numPr>
          <w:ilvl w:val="0"/>
          <w:numId w:val="40"/>
        </w:numPr>
        <w:tabs>
          <w:tab w:val="left" w:pos="709"/>
        </w:tabs>
        <w:spacing w:line="276" w:lineRule="auto"/>
        <w:jc w:val="both"/>
        <w:rPr>
          <w:rFonts w:asciiTheme="minorHAnsi" w:hAnsiTheme="minorHAnsi" w:cstheme="minorHAnsi"/>
        </w:rPr>
      </w:pPr>
      <w:r w:rsidRPr="002045F0">
        <w:rPr>
          <w:rFonts w:asciiTheme="minorHAnsi" w:hAnsiTheme="minorHAnsi" w:cstheme="minorHAnsi"/>
        </w:rPr>
        <w:t>kmetijstvo</w:t>
      </w:r>
      <w:r w:rsidR="00923F9A">
        <w:rPr>
          <w:rFonts w:asciiTheme="minorHAnsi" w:hAnsiTheme="minorHAnsi" w:cstheme="minorHAnsi"/>
        </w:rPr>
        <w:t xml:space="preserve"> – KOPOP operacije, ostalo</w:t>
      </w:r>
      <w:r w:rsidR="00BD41DA" w:rsidRPr="002045F0">
        <w:rPr>
          <w:rFonts w:asciiTheme="minorHAnsi" w:hAnsiTheme="minorHAnsi" w:cstheme="minorHAnsi"/>
        </w:rPr>
        <w:t>;</w:t>
      </w:r>
    </w:p>
    <w:p w:rsidR="00E85AC5" w:rsidRPr="00923F9A" w:rsidRDefault="00E85AC5" w:rsidP="00923F9A">
      <w:pPr>
        <w:numPr>
          <w:ilvl w:val="0"/>
          <w:numId w:val="40"/>
        </w:numPr>
        <w:tabs>
          <w:tab w:val="left" w:pos="709"/>
        </w:tabs>
        <w:spacing w:line="276" w:lineRule="auto"/>
        <w:jc w:val="both"/>
        <w:rPr>
          <w:rFonts w:asciiTheme="minorHAnsi" w:hAnsiTheme="minorHAnsi" w:cstheme="minorHAnsi"/>
        </w:rPr>
      </w:pPr>
      <w:r w:rsidRPr="002045F0">
        <w:rPr>
          <w:rFonts w:asciiTheme="minorHAnsi" w:hAnsiTheme="minorHAnsi" w:cstheme="minorHAnsi"/>
        </w:rPr>
        <w:t xml:space="preserve">varstvo narave </w:t>
      </w:r>
      <w:r w:rsidR="00923F9A">
        <w:rPr>
          <w:rFonts w:asciiTheme="minorHAnsi" w:hAnsiTheme="minorHAnsi" w:cstheme="minorHAnsi"/>
        </w:rPr>
        <w:t>–</w:t>
      </w:r>
      <w:r w:rsidRPr="00923F9A">
        <w:rPr>
          <w:rFonts w:asciiTheme="minorHAnsi" w:hAnsiTheme="minorHAnsi" w:cstheme="minorHAnsi"/>
        </w:rPr>
        <w:t xml:space="preserve"> pogodbeno varstvo, skrbništvo, odkupi</w:t>
      </w:r>
      <w:r w:rsidR="00731156">
        <w:rPr>
          <w:rFonts w:asciiTheme="minorHAnsi" w:hAnsiTheme="minorHAnsi" w:cstheme="minorHAnsi"/>
        </w:rPr>
        <w:t xml:space="preserve"> in</w:t>
      </w:r>
      <w:r w:rsidR="00923F9A">
        <w:rPr>
          <w:rFonts w:asciiTheme="minorHAnsi" w:hAnsiTheme="minorHAnsi" w:cstheme="minorHAnsi"/>
        </w:rPr>
        <w:t xml:space="preserve"> obnovitev</w:t>
      </w:r>
      <w:r w:rsidR="00BD41DA" w:rsidRPr="00923F9A">
        <w:rPr>
          <w:rFonts w:asciiTheme="minorHAnsi" w:hAnsiTheme="minorHAnsi" w:cstheme="minorHAnsi"/>
        </w:rPr>
        <w:t>;</w:t>
      </w:r>
    </w:p>
    <w:p w:rsidR="00307EAB" w:rsidRPr="002045F0" w:rsidRDefault="004C4C83" w:rsidP="007546A0">
      <w:pPr>
        <w:numPr>
          <w:ilvl w:val="0"/>
          <w:numId w:val="40"/>
        </w:numPr>
        <w:tabs>
          <w:tab w:val="left" w:pos="709"/>
        </w:tabs>
        <w:spacing w:line="276" w:lineRule="auto"/>
        <w:jc w:val="both"/>
        <w:rPr>
          <w:rFonts w:asciiTheme="minorHAnsi" w:hAnsiTheme="minorHAnsi" w:cstheme="minorHAnsi"/>
        </w:rPr>
      </w:pPr>
      <w:r w:rsidRPr="002045F0">
        <w:rPr>
          <w:rFonts w:asciiTheme="minorHAnsi" w:hAnsiTheme="minorHAnsi" w:cstheme="minorHAnsi"/>
        </w:rPr>
        <w:t>n</w:t>
      </w:r>
      <w:r w:rsidR="00307EAB" w:rsidRPr="002045F0">
        <w:rPr>
          <w:rFonts w:asciiTheme="minorHAnsi" w:hAnsiTheme="minorHAnsi" w:cstheme="minorHAnsi"/>
        </w:rPr>
        <w:t>adzor</w:t>
      </w:r>
      <w:r w:rsidR="00BD41DA" w:rsidRPr="002045F0">
        <w:rPr>
          <w:rFonts w:asciiTheme="minorHAnsi" w:hAnsiTheme="minorHAnsi" w:cstheme="minorHAnsi"/>
        </w:rPr>
        <w:t>;</w:t>
      </w:r>
    </w:p>
    <w:p w:rsidR="00307EAB" w:rsidRPr="002045F0" w:rsidRDefault="004C4C83" w:rsidP="007546A0">
      <w:pPr>
        <w:numPr>
          <w:ilvl w:val="0"/>
          <w:numId w:val="40"/>
        </w:numPr>
        <w:tabs>
          <w:tab w:val="left" w:pos="709"/>
        </w:tabs>
        <w:spacing w:line="276" w:lineRule="auto"/>
        <w:jc w:val="both"/>
        <w:rPr>
          <w:rFonts w:asciiTheme="minorHAnsi" w:hAnsiTheme="minorHAnsi" w:cstheme="minorHAnsi"/>
        </w:rPr>
      </w:pPr>
      <w:r w:rsidRPr="002045F0">
        <w:rPr>
          <w:rFonts w:asciiTheme="minorHAnsi" w:hAnsiTheme="minorHAnsi" w:cstheme="minorHAnsi"/>
        </w:rPr>
        <w:t>m</w:t>
      </w:r>
      <w:r w:rsidR="00307EAB" w:rsidRPr="002045F0">
        <w:rPr>
          <w:rFonts w:asciiTheme="minorHAnsi" w:hAnsiTheme="minorHAnsi" w:cstheme="minorHAnsi"/>
        </w:rPr>
        <w:t>onitor</w:t>
      </w:r>
      <w:r w:rsidR="00A72CCC" w:rsidRPr="002045F0">
        <w:rPr>
          <w:rFonts w:asciiTheme="minorHAnsi" w:hAnsiTheme="minorHAnsi" w:cstheme="minorHAnsi"/>
        </w:rPr>
        <w:t>i</w:t>
      </w:r>
      <w:r w:rsidR="00307EAB" w:rsidRPr="002045F0">
        <w:rPr>
          <w:rFonts w:asciiTheme="minorHAnsi" w:hAnsiTheme="minorHAnsi" w:cstheme="minorHAnsi"/>
        </w:rPr>
        <w:t>ngi in raziskave</w:t>
      </w:r>
      <w:r w:rsidR="00BD41DA" w:rsidRPr="002045F0">
        <w:rPr>
          <w:rFonts w:asciiTheme="minorHAnsi" w:hAnsiTheme="minorHAnsi" w:cstheme="minorHAnsi"/>
        </w:rPr>
        <w:t>;</w:t>
      </w:r>
    </w:p>
    <w:p w:rsidR="002045F0" w:rsidRPr="00731156" w:rsidRDefault="002045F0" w:rsidP="00731156">
      <w:pPr>
        <w:numPr>
          <w:ilvl w:val="0"/>
          <w:numId w:val="40"/>
        </w:numPr>
        <w:tabs>
          <w:tab w:val="left" w:pos="709"/>
        </w:tabs>
        <w:spacing w:line="276" w:lineRule="auto"/>
        <w:jc w:val="both"/>
        <w:rPr>
          <w:rFonts w:asciiTheme="minorHAnsi" w:hAnsiTheme="minorHAnsi" w:cstheme="minorHAnsi"/>
        </w:rPr>
      </w:pPr>
      <w:r>
        <w:rPr>
          <w:rFonts w:asciiTheme="minorHAnsi" w:hAnsiTheme="minorHAnsi" w:cstheme="minorHAnsi"/>
        </w:rPr>
        <w:t>kategorija</w:t>
      </w:r>
      <w:r w:rsidR="003C44D9" w:rsidRPr="002045F0">
        <w:rPr>
          <w:rFonts w:asciiTheme="minorHAnsi" w:hAnsiTheme="minorHAnsi" w:cstheme="minorHAnsi"/>
        </w:rPr>
        <w:t xml:space="preserve"> »</w:t>
      </w:r>
      <w:r w:rsidR="004C4C83" w:rsidRPr="002045F0">
        <w:rPr>
          <w:rFonts w:asciiTheme="minorHAnsi" w:hAnsiTheme="minorHAnsi" w:cstheme="minorHAnsi"/>
        </w:rPr>
        <w:t>d</w:t>
      </w:r>
      <w:r w:rsidR="00307EAB" w:rsidRPr="002045F0">
        <w:rPr>
          <w:rFonts w:asciiTheme="minorHAnsi" w:hAnsiTheme="minorHAnsi" w:cstheme="minorHAnsi"/>
        </w:rPr>
        <w:t>rug</w:t>
      </w:r>
      <w:r w:rsidR="00397182">
        <w:rPr>
          <w:rFonts w:asciiTheme="minorHAnsi" w:hAnsiTheme="minorHAnsi" w:cstheme="minorHAnsi"/>
        </w:rPr>
        <w:t>o</w:t>
      </w:r>
      <w:r w:rsidR="003C44D9" w:rsidRPr="002045F0">
        <w:rPr>
          <w:rFonts w:asciiTheme="minorHAnsi" w:hAnsiTheme="minorHAnsi" w:cstheme="minorHAnsi"/>
        </w:rPr>
        <w:t>«</w:t>
      </w:r>
      <w:r w:rsidR="00397182">
        <w:rPr>
          <w:rFonts w:asciiTheme="minorHAnsi" w:hAnsiTheme="minorHAnsi" w:cstheme="minorHAnsi"/>
        </w:rPr>
        <w:t>.</w:t>
      </w:r>
    </w:p>
    <w:p w:rsidR="00A12C77" w:rsidRPr="002045F0" w:rsidRDefault="00A12C77" w:rsidP="00BB4745">
      <w:pPr>
        <w:tabs>
          <w:tab w:val="left" w:pos="2127"/>
        </w:tabs>
        <w:spacing w:line="276" w:lineRule="auto"/>
        <w:jc w:val="both"/>
        <w:rPr>
          <w:rFonts w:asciiTheme="minorHAnsi" w:hAnsiTheme="minorHAnsi" w:cstheme="minorHAnsi"/>
          <w:b/>
        </w:rPr>
      </w:pPr>
    </w:p>
    <w:p w:rsidR="00026E58" w:rsidRPr="00F95045" w:rsidRDefault="00E95F23" w:rsidP="00397182">
      <w:pPr>
        <w:tabs>
          <w:tab w:val="left" w:pos="2127"/>
        </w:tabs>
        <w:spacing w:line="276" w:lineRule="auto"/>
        <w:jc w:val="both"/>
        <w:rPr>
          <w:rFonts w:asciiTheme="minorHAnsi" w:hAnsiTheme="minorHAnsi" w:cstheme="minorHAnsi"/>
        </w:rPr>
      </w:pPr>
      <w:r w:rsidRPr="002045F0">
        <w:rPr>
          <w:rFonts w:asciiTheme="minorHAnsi" w:hAnsiTheme="minorHAnsi" w:cstheme="minorHAnsi"/>
        </w:rPr>
        <w:t xml:space="preserve">Na področju gozdarstva priprava gozdnogospodarskih načrtov, ki so neposredno potrebni za varstvo območij Natura 2000, poteka skladno z zastavljeno </w:t>
      </w:r>
      <w:proofErr w:type="spellStart"/>
      <w:r w:rsidRPr="002045F0">
        <w:rPr>
          <w:rFonts w:asciiTheme="minorHAnsi" w:hAnsiTheme="minorHAnsi" w:cstheme="minorHAnsi"/>
        </w:rPr>
        <w:t>časovnico</w:t>
      </w:r>
      <w:proofErr w:type="spellEnd"/>
      <w:r w:rsidRPr="002045F0">
        <w:rPr>
          <w:rFonts w:asciiTheme="minorHAnsi" w:hAnsiTheme="minorHAnsi" w:cstheme="minorHAnsi"/>
        </w:rPr>
        <w:t xml:space="preserve"> njihovega sprejema</w:t>
      </w:r>
      <w:r w:rsidR="00BD41DA" w:rsidRPr="002045F0">
        <w:rPr>
          <w:rFonts w:asciiTheme="minorHAnsi" w:hAnsiTheme="minorHAnsi" w:cstheme="minorHAnsi"/>
        </w:rPr>
        <w:t>nja</w:t>
      </w:r>
      <w:r w:rsidRPr="002045F0">
        <w:rPr>
          <w:rFonts w:asciiTheme="minorHAnsi" w:hAnsiTheme="minorHAnsi" w:cstheme="minorHAnsi"/>
        </w:rPr>
        <w:t>. Od ostalih še neizvedenih ukrepov je do konca leta 2020 za</w:t>
      </w:r>
      <w:r w:rsidR="003E0CEA" w:rsidRPr="002045F0">
        <w:rPr>
          <w:rFonts w:asciiTheme="minorHAnsi" w:hAnsiTheme="minorHAnsi" w:cstheme="minorHAnsi"/>
        </w:rPr>
        <w:t xml:space="preserve"> pričakovati </w:t>
      </w:r>
      <w:r w:rsidR="00BD41DA" w:rsidRPr="002045F0">
        <w:rPr>
          <w:rFonts w:asciiTheme="minorHAnsi" w:hAnsiTheme="minorHAnsi" w:cstheme="minorHAnsi"/>
        </w:rPr>
        <w:t xml:space="preserve">izdajo spremembe </w:t>
      </w:r>
      <w:r w:rsidR="003E0CEA" w:rsidRPr="002045F0">
        <w:rPr>
          <w:rFonts w:asciiTheme="minorHAnsi" w:hAnsiTheme="minorHAnsi" w:cstheme="minorHAnsi"/>
        </w:rPr>
        <w:t>p</w:t>
      </w:r>
      <w:r w:rsidRPr="002045F0">
        <w:rPr>
          <w:rFonts w:asciiTheme="minorHAnsi" w:hAnsiTheme="minorHAnsi" w:cstheme="minorHAnsi"/>
        </w:rPr>
        <w:t>ravilnika</w:t>
      </w:r>
      <w:r w:rsidR="003E0CEA" w:rsidRPr="002045F0">
        <w:rPr>
          <w:rFonts w:asciiTheme="minorHAnsi" w:hAnsiTheme="minorHAnsi" w:cstheme="minorHAnsi"/>
        </w:rPr>
        <w:t xml:space="preserve"> </w:t>
      </w:r>
      <w:r w:rsidR="00BD41DA" w:rsidRPr="002045F0">
        <w:rPr>
          <w:rFonts w:asciiTheme="minorHAnsi" w:hAnsiTheme="minorHAnsi" w:cstheme="minorHAnsi"/>
        </w:rPr>
        <w:t xml:space="preserve">o varstvu gozdov </w:t>
      </w:r>
      <w:r w:rsidR="003E0CEA" w:rsidRPr="002045F0">
        <w:rPr>
          <w:rFonts w:asciiTheme="minorHAnsi" w:hAnsiTheme="minorHAnsi" w:cstheme="minorHAnsi"/>
        </w:rPr>
        <w:t xml:space="preserve">in </w:t>
      </w:r>
      <w:r w:rsidR="00BD41DA" w:rsidRPr="002045F0">
        <w:rPr>
          <w:rFonts w:asciiTheme="minorHAnsi" w:hAnsiTheme="minorHAnsi" w:cstheme="minorHAnsi"/>
        </w:rPr>
        <w:t xml:space="preserve">spremembe </w:t>
      </w:r>
      <w:r w:rsidR="003E0CEA" w:rsidRPr="002045F0">
        <w:rPr>
          <w:rFonts w:asciiTheme="minorHAnsi" w:hAnsiTheme="minorHAnsi" w:cstheme="minorHAnsi"/>
        </w:rPr>
        <w:t>uredbe</w:t>
      </w:r>
      <w:r w:rsidR="00BD41DA" w:rsidRPr="002045F0">
        <w:rPr>
          <w:rFonts w:asciiTheme="minorHAnsi" w:hAnsiTheme="minorHAnsi" w:cstheme="minorHAnsi"/>
        </w:rPr>
        <w:t xml:space="preserve"> o gozdnih rezervatih in gozdovih s posebnim namenom</w:t>
      </w:r>
      <w:r w:rsidR="007F7474">
        <w:rPr>
          <w:rFonts w:asciiTheme="minorHAnsi" w:hAnsiTheme="minorHAnsi" w:cstheme="minorHAnsi"/>
        </w:rPr>
        <w:t>, ki je že v postopku usklajevanja</w:t>
      </w:r>
      <w:r w:rsidR="003E0CEA" w:rsidRPr="002045F0">
        <w:rPr>
          <w:rFonts w:asciiTheme="minorHAnsi" w:hAnsiTheme="minorHAnsi" w:cstheme="minorHAnsi"/>
        </w:rPr>
        <w:t xml:space="preserve">. </w:t>
      </w:r>
      <w:r w:rsidR="00026E58" w:rsidRPr="00F95045">
        <w:rPr>
          <w:rFonts w:asciiTheme="minorHAnsi" w:hAnsiTheme="minorHAnsi" w:cstheme="minorHAnsi"/>
        </w:rPr>
        <w:t xml:space="preserve">Pri </w:t>
      </w:r>
      <w:r w:rsidR="00026E58">
        <w:rPr>
          <w:rFonts w:asciiTheme="minorHAnsi" w:hAnsiTheme="minorHAnsi" w:cstheme="minorHAnsi"/>
        </w:rPr>
        <w:t xml:space="preserve">bolj učinkovitem prehodu iz </w:t>
      </w:r>
      <w:r w:rsidR="00026E58" w:rsidRPr="00F95045">
        <w:rPr>
          <w:rFonts w:asciiTheme="minorHAnsi" w:hAnsiTheme="minorHAnsi" w:cstheme="minorHAnsi"/>
        </w:rPr>
        <w:t>faze načrtovanja v fazo ukrepanja</w:t>
      </w:r>
      <w:r w:rsidR="00026E58">
        <w:rPr>
          <w:rFonts w:asciiTheme="minorHAnsi" w:hAnsiTheme="minorHAnsi" w:cstheme="minorHAnsi"/>
        </w:rPr>
        <w:t xml:space="preserve"> </w:t>
      </w:r>
      <w:r w:rsidR="00192868">
        <w:rPr>
          <w:rFonts w:asciiTheme="minorHAnsi" w:hAnsiTheme="minorHAnsi" w:cstheme="minorHAnsi"/>
        </w:rPr>
        <w:t>so</w:t>
      </w:r>
      <w:r w:rsidR="00192868" w:rsidRPr="00F95045">
        <w:rPr>
          <w:rFonts w:asciiTheme="minorHAnsi" w:hAnsiTheme="minorHAnsi" w:cstheme="minorHAnsi"/>
        </w:rPr>
        <w:t xml:space="preserve"> </w:t>
      </w:r>
      <w:r w:rsidR="00026E58" w:rsidRPr="00F95045">
        <w:rPr>
          <w:rFonts w:asciiTheme="minorHAnsi" w:hAnsiTheme="minorHAnsi" w:cstheme="minorHAnsi"/>
        </w:rPr>
        <w:t xml:space="preserve">ključna sredstva za demonstracijo in razvoj ukrepov, sredstva LIFE finančnega mehanizma in v obdobju po 2018 tudi tako imenovanih kohezijskih projektov v okviru cilja Natura 2000. </w:t>
      </w:r>
      <w:r w:rsidR="00026E58">
        <w:rPr>
          <w:rFonts w:asciiTheme="minorHAnsi" w:hAnsiTheme="minorHAnsi" w:cstheme="minorHAnsi"/>
        </w:rPr>
        <w:t xml:space="preserve">V prihodnosti je treba preveriti možnost </w:t>
      </w:r>
      <w:r w:rsidR="00026E58" w:rsidRPr="00F95045">
        <w:rPr>
          <w:rFonts w:asciiTheme="minorHAnsi" w:hAnsiTheme="minorHAnsi" w:cstheme="minorHAnsi"/>
        </w:rPr>
        <w:t>sofinancira</w:t>
      </w:r>
      <w:r w:rsidR="00026E58">
        <w:rPr>
          <w:rFonts w:asciiTheme="minorHAnsi" w:hAnsiTheme="minorHAnsi" w:cstheme="minorHAnsi"/>
        </w:rPr>
        <w:t>nja ukrepov</w:t>
      </w:r>
      <w:r w:rsidR="00026E58" w:rsidRPr="00F95045">
        <w:rPr>
          <w:rFonts w:asciiTheme="minorHAnsi" w:hAnsiTheme="minorHAnsi" w:cstheme="minorHAnsi"/>
        </w:rPr>
        <w:t xml:space="preserve"> Nature 2000 v evropskih </w:t>
      </w:r>
      <w:r w:rsidR="00026E58" w:rsidRPr="00F95045">
        <w:rPr>
          <w:rFonts w:asciiTheme="minorHAnsi" w:hAnsiTheme="minorHAnsi" w:cstheme="minorHAnsi"/>
        </w:rPr>
        <w:lastRenderedPageBreak/>
        <w:t xml:space="preserve">projektih, ki naslavljajo gozdove Nature 2000 (sinergija sredstev npr. z LIFE mehanizmom), </w:t>
      </w:r>
      <w:r w:rsidR="00026E58">
        <w:rPr>
          <w:rFonts w:asciiTheme="minorHAnsi" w:hAnsiTheme="minorHAnsi" w:cstheme="minorHAnsi"/>
        </w:rPr>
        <w:t xml:space="preserve">iz namenskih skladov, </w:t>
      </w:r>
      <w:r w:rsidR="00026E58" w:rsidRPr="00F95045">
        <w:rPr>
          <w:rFonts w:asciiTheme="minorHAnsi" w:hAnsiTheme="minorHAnsi" w:cstheme="minorHAnsi"/>
        </w:rPr>
        <w:t>s čimer bi se učinek ukrepov močno povečal</w:t>
      </w:r>
      <w:r w:rsidR="00026E58">
        <w:rPr>
          <w:rFonts w:asciiTheme="minorHAnsi" w:hAnsiTheme="minorHAnsi" w:cstheme="minorHAnsi"/>
        </w:rPr>
        <w:t>. Prav tako je treba rešiti financiranje kartiranja</w:t>
      </w:r>
      <w:r w:rsidR="00026E58" w:rsidRPr="00F95045">
        <w:rPr>
          <w:rFonts w:asciiTheme="minorHAnsi" w:hAnsiTheme="minorHAnsi" w:cstheme="minorHAnsi"/>
        </w:rPr>
        <w:t xml:space="preserve"> manjšinskih gozdnih habitatnih tipov, ki zaradi svoje razpršenosti, majhnosti ali linijske prostorske razporeditve izpadejo iz sistema opisa stanja gozdov. </w:t>
      </w:r>
    </w:p>
    <w:p w:rsidR="00026E58" w:rsidRPr="002045F0" w:rsidRDefault="00026E58" w:rsidP="00BB4745">
      <w:pPr>
        <w:tabs>
          <w:tab w:val="left" w:pos="2127"/>
        </w:tabs>
        <w:spacing w:line="276" w:lineRule="auto"/>
        <w:jc w:val="both"/>
        <w:rPr>
          <w:rFonts w:asciiTheme="minorHAnsi" w:hAnsiTheme="minorHAnsi" w:cstheme="minorHAnsi"/>
        </w:rPr>
      </w:pPr>
    </w:p>
    <w:p w:rsidR="003E0CEA" w:rsidRPr="002045F0" w:rsidRDefault="003E0CEA" w:rsidP="00BB4745">
      <w:pPr>
        <w:tabs>
          <w:tab w:val="left" w:pos="2127"/>
        </w:tabs>
        <w:spacing w:line="276" w:lineRule="auto"/>
        <w:jc w:val="both"/>
        <w:rPr>
          <w:rFonts w:asciiTheme="minorHAnsi" w:hAnsiTheme="minorHAnsi" w:cstheme="minorHAnsi"/>
        </w:rPr>
      </w:pPr>
      <w:r w:rsidRPr="002045F0">
        <w:rPr>
          <w:rFonts w:asciiTheme="minorHAnsi" w:hAnsiTheme="minorHAnsi" w:cstheme="minorHAnsi"/>
        </w:rPr>
        <w:t xml:space="preserve">Na področju lovstva so vsi ukrepi v izvajanju, novi </w:t>
      </w:r>
      <w:r w:rsidR="002045F0" w:rsidRPr="002045F0">
        <w:rPr>
          <w:rFonts w:asciiTheme="minorHAnsi" w:hAnsiTheme="minorHAnsi" w:cstheme="minorHAnsi"/>
        </w:rPr>
        <w:t xml:space="preserve">desetletni </w:t>
      </w:r>
      <w:r w:rsidRPr="002045F0">
        <w:rPr>
          <w:rFonts w:asciiTheme="minorHAnsi" w:hAnsiTheme="minorHAnsi" w:cstheme="minorHAnsi"/>
        </w:rPr>
        <w:t xml:space="preserve">načrti upravljanja z divjadjo </w:t>
      </w:r>
      <w:r w:rsidR="002045F0" w:rsidRPr="002045F0">
        <w:rPr>
          <w:rFonts w:asciiTheme="minorHAnsi" w:hAnsiTheme="minorHAnsi" w:cstheme="minorHAnsi"/>
        </w:rPr>
        <w:t xml:space="preserve">t. i. dolgoročni načrti </w:t>
      </w:r>
      <w:r w:rsidRPr="002045F0">
        <w:rPr>
          <w:rFonts w:asciiTheme="minorHAnsi" w:hAnsiTheme="minorHAnsi" w:cstheme="minorHAnsi"/>
        </w:rPr>
        <w:t>lovsko upravljavski območij pa bodo v postopku v letu 2020. Zato je za pričakovati, da bo do konca leta 2020 na področju lovstva izvedenih med 90 in 100</w:t>
      </w:r>
      <w:r w:rsidR="00FC0BDF" w:rsidRPr="002045F0">
        <w:rPr>
          <w:rFonts w:asciiTheme="minorHAnsi" w:hAnsiTheme="minorHAnsi" w:cstheme="minorHAnsi"/>
        </w:rPr>
        <w:t xml:space="preserve"> </w:t>
      </w:r>
      <w:r w:rsidRPr="002045F0">
        <w:rPr>
          <w:rFonts w:asciiTheme="minorHAnsi" w:hAnsiTheme="minorHAnsi" w:cstheme="minorHAnsi"/>
        </w:rPr>
        <w:t>% zastavljenih ukrepov.</w:t>
      </w:r>
    </w:p>
    <w:p w:rsidR="003E0CEA" w:rsidRPr="002045F0" w:rsidRDefault="003E0CEA" w:rsidP="00BB4745">
      <w:pPr>
        <w:tabs>
          <w:tab w:val="left" w:pos="2127"/>
        </w:tabs>
        <w:spacing w:line="276" w:lineRule="auto"/>
        <w:jc w:val="both"/>
        <w:rPr>
          <w:rFonts w:asciiTheme="minorHAnsi" w:hAnsiTheme="minorHAnsi" w:cstheme="minorHAnsi"/>
        </w:rPr>
      </w:pPr>
    </w:p>
    <w:p w:rsidR="003E0CEA" w:rsidRPr="002045F0" w:rsidRDefault="003E0CEA" w:rsidP="00BB4745">
      <w:pPr>
        <w:tabs>
          <w:tab w:val="left" w:pos="2127"/>
        </w:tabs>
        <w:spacing w:line="276" w:lineRule="auto"/>
        <w:jc w:val="both"/>
        <w:rPr>
          <w:rFonts w:asciiTheme="minorHAnsi" w:hAnsiTheme="minorHAnsi" w:cstheme="minorHAnsi"/>
        </w:rPr>
      </w:pPr>
      <w:r w:rsidRPr="002045F0">
        <w:rPr>
          <w:rFonts w:asciiTheme="minorHAnsi" w:hAnsiTheme="minorHAnsi" w:cstheme="minorHAnsi"/>
        </w:rPr>
        <w:t xml:space="preserve">Na področju ribištva je </w:t>
      </w:r>
      <w:r w:rsidR="008D13A7">
        <w:rPr>
          <w:rFonts w:asciiTheme="minorHAnsi" w:hAnsiTheme="minorHAnsi" w:cstheme="minorHAnsi"/>
        </w:rPr>
        <w:t>90</w:t>
      </w:r>
      <w:r w:rsidR="00FC0BDF" w:rsidRPr="002045F0">
        <w:rPr>
          <w:rFonts w:asciiTheme="minorHAnsi" w:hAnsiTheme="minorHAnsi" w:cstheme="minorHAnsi"/>
        </w:rPr>
        <w:t xml:space="preserve"> </w:t>
      </w:r>
      <w:r w:rsidRPr="002045F0">
        <w:rPr>
          <w:rFonts w:asciiTheme="minorHAnsi" w:hAnsiTheme="minorHAnsi" w:cstheme="minorHAnsi"/>
        </w:rPr>
        <w:t xml:space="preserve">% RGN v postopku priprave in pričakovati je, da bodo sprejeti pred koncem 2019. Tudi za preostanek RGN se pričakuje sprejetje pred koncem 2020. Prav tako se </w:t>
      </w:r>
      <w:r w:rsidR="0048784B" w:rsidRPr="002045F0">
        <w:rPr>
          <w:rFonts w:asciiTheme="minorHAnsi" w:hAnsiTheme="minorHAnsi" w:cstheme="minorHAnsi"/>
        </w:rPr>
        <w:t xml:space="preserve">do takrat </w:t>
      </w:r>
      <w:r w:rsidRPr="002045F0">
        <w:rPr>
          <w:rFonts w:asciiTheme="minorHAnsi" w:hAnsiTheme="minorHAnsi" w:cstheme="minorHAnsi"/>
        </w:rPr>
        <w:t>pričakuje zaključek vključitv</w:t>
      </w:r>
      <w:r w:rsidR="00FC0BDF" w:rsidRPr="002045F0">
        <w:rPr>
          <w:rFonts w:asciiTheme="minorHAnsi" w:hAnsiTheme="minorHAnsi" w:cstheme="minorHAnsi"/>
        </w:rPr>
        <w:t>e</w:t>
      </w:r>
      <w:r w:rsidRPr="002045F0">
        <w:rPr>
          <w:rFonts w:asciiTheme="minorHAnsi" w:hAnsiTheme="minorHAnsi" w:cstheme="minorHAnsi"/>
        </w:rPr>
        <w:t xml:space="preserve"> v akte </w:t>
      </w:r>
      <w:r w:rsidR="002045F0" w:rsidRPr="002045F0">
        <w:rPr>
          <w:rFonts w:asciiTheme="minorHAnsi" w:hAnsiTheme="minorHAnsi" w:cstheme="minorHAnsi"/>
        </w:rPr>
        <w:t xml:space="preserve">o </w:t>
      </w:r>
      <w:r w:rsidRPr="002045F0">
        <w:rPr>
          <w:rFonts w:asciiTheme="minorHAnsi" w:hAnsiTheme="minorHAnsi" w:cstheme="minorHAnsi"/>
        </w:rPr>
        <w:t>podelitv</w:t>
      </w:r>
      <w:r w:rsidR="00FC0BDF" w:rsidRPr="002045F0">
        <w:rPr>
          <w:rFonts w:asciiTheme="minorHAnsi" w:hAnsiTheme="minorHAnsi" w:cstheme="minorHAnsi"/>
        </w:rPr>
        <w:t>i</w:t>
      </w:r>
      <w:r w:rsidRPr="002045F0">
        <w:rPr>
          <w:rFonts w:asciiTheme="minorHAnsi" w:hAnsiTheme="minorHAnsi" w:cstheme="minorHAnsi"/>
        </w:rPr>
        <w:t xml:space="preserve"> vodne pravice.</w:t>
      </w:r>
      <w:r w:rsidR="0048784B" w:rsidRPr="002045F0">
        <w:rPr>
          <w:rFonts w:asciiTheme="minorHAnsi" w:hAnsiTheme="minorHAnsi" w:cstheme="minorHAnsi"/>
        </w:rPr>
        <w:t xml:space="preserve"> </w:t>
      </w:r>
      <w:r w:rsidR="00100D13" w:rsidRPr="002045F0">
        <w:rPr>
          <w:rFonts w:asciiTheme="minorHAnsi" w:hAnsiTheme="minorHAnsi" w:cstheme="minorHAnsi"/>
        </w:rPr>
        <w:t xml:space="preserve">Zato se </w:t>
      </w:r>
      <w:r w:rsidR="0048784B" w:rsidRPr="002045F0">
        <w:rPr>
          <w:rFonts w:asciiTheme="minorHAnsi" w:hAnsiTheme="minorHAnsi" w:cstheme="minorHAnsi"/>
        </w:rPr>
        <w:t>pričakuje izvedba ukrepov ribištva</w:t>
      </w:r>
      <w:r w:rsidR="00100D13" w:rsidRPr="002045F0">
        <w:rPr>
          <w:rFonts w:asciiTheme="minorHAnsi" w:hAnsiTheme="minorHAnsi" w:cstheme="minorHAnsi"/>
        </w:rPr>
        <w:t xml:space="preserve"> v zastavljenem obsegu</w:t>
      </w:r>
      <w:r w:rsidR="0048784B" w:rsidRPr="002045F0">
        <w:rPr>
          <w:rFonts w:asciiTheme="minorHAnsi" w:hAnsiTheme="minorHAnsi" w:cstheme="minorHAnsi"/>
        </w:rPr>
        <w:t>.</w:t>
      </w:r>
    </w:p>
    <w:p w:rsidR="0048784B" w:rsidRPr="008D13A7" w:rsidRDefault="0048784B" w:rsidP="00BB4745">
      <w:pPr>
        <w:tabs>
          <w:tab w:val="left" w:pos="2127"/>
        </w:tabs>
        <w:spacing w:line="276" w:lineRule="auto"/>
        <w:jc w:val="both"/>
        <w:rPr>
          <w:rFonts w:asciiTheme="minorHAnsi" w:hAnsiTheme="minorHAnsi" w:cstheme="minorHAnsi"/>
        </w:rPr>
      </w:pPr>
    </w:p>
    <w:p w:rsidR="0048784B" w:rsidRPr="008D13A7" w:rsidRDefault="0048784B" w:rsidP="00BB4745">
      <w:pPr>
        <w:tabs>
          <w:tab w:val="left" w:pos="2127"/>
        </w:tabs>
        <w:spacing w:line="276" w:lineRule="auto"/>
        <w:jc w:val="both"/>
        <w:rPr>
          <w:rFonts w:asciiTheme="minorHAnsi" w:hAnsiTheme="minorHAnsi" w:cstheme="minorHAnsi"/>
        </w:rPr>
      </w:pPr>
      <w:r w:rsidRPr="008D13A7">
        <w:rPr>
          <w:rFonts w:asciiTheme="minorHAnsi" w:hAnsiTheme="minorHAnsi" w:cstheme="minorHAnsi"/>
        </w:rPr>
        <w:t xml:space="preserve">Na področju prostorskega načrtovanja je bilo v prvih </w:t>
      </w:r>
      <w:r w:rsidR="008D13A7">
        <w:rPr>
          <w:rFonts w:asciiTheme="minorHAnsi" w:hAnsiTheme="minorHAnsi" w:cstheme="minorHAnsi"/>
        </w:rPr>
        <w:t xml:space="preserve">štirih </w:t>
      </w:r>
      <w:r w:rsidRPr="008D13A7">
        <w:rPr>
          <w:rFonts w:asciiTheme="minorHAnsi" w:hAnsiTheme="minorHAnsi" w:cstheme="minorHAnsi"/>
        </w:rPr>
        <w:t xml:space="preserve">letih izvajanja sprejetih </w:t>
      </w:r>
      <w:r w:rsidR="008D13A7">
        <w:rPr>
          <w:rFonts w:asciiTheme="minorHAnsi" w:hAnsiTheme="minorHAnsi" w:cstheme="minorHAnsi"/>
        </w:rPr>
        <w:t>52</w:t>
      </w:r>
      <w:r w:rsidR="008D13A7" w:rsidRPr="008D13A7">
        <w:rPr>
          <w:rFonts w:asciiTheme="minorHAnsi" w:hAnsiTheme="minorHAnsi" w:cstheme="minorHAnsi"/>
        </w:rPr>
        <w:t xml:space="preserve"> </w:t>
      </w:r>
      <w:r w:rsidRPr="008D13A7">
        <w:rPr>
          <w:rFonts w:asciiTheme="minorHAnsi" w:hAnsiTheme="minorHAnsi" w:cstheme="minorHAnsi"/>
        </w:rPr>
        <w:t>% občinskih aktov, ki jih naslavlja</w:t>
      </w:r>
      <w:r w:rsidR="00FC0BDF" w:rsidRPr="008D13A7">
        <w:rPr>
          <w:rFonts w:asciiTheme="minorHAnsi" w:hAnsiTheme="minorHAnsi" w:cstheme="minorHAnsi"/>
        </w:rPr>
        <w:t xml:space="preserve"> PUN</w:t>
      </w:r>
      <w:r w:rsidRPr="008D13A7">
        <w:rPr>
          <w:rFonts w:asciiTheme="minorHAnsi" w:hAnsiTheme="minorHAnsi" w:cstheme="minorHAnsi"/>
        </w:rPr>
        <w:t xml:space="preserve">, v nadaljnji polovici primerov pa se je postopek </w:t>
      </w:r>
      <w:r w:rsidR="000E488E" w:rsidRPr="008D13A7">
        <w:rPr>
          <w:rFonts w:asciiTheme="minorHAnsi" w:hAnsiTheme="minorHAnsi" w:cstheme="minorHAnsi"/>
        </w:rPr>
        <w:t>priprave akta</w:t>
      </w:r>
      <w:r w:rsidR="008D13A7">
        <w:rPr>
          <w:rFonts w:asciiTheme="minorHAnsi" w:hAnsiTheme="minorHAnsi" w:cstheme="minorHAnsi"/>
        </w:rPr>
        <w:t xml:space="preserve"> že</w:t>
      </w:r>
      <w:r w:rsidR="000E488E" w:rsidRPr="008D13A7">
        <w:rPr>
          <w:rFonts w:asciiTheme="minorHAnsi" w:hAnsiTheme="minorHAnsi" w:cstheme="minorHAnsi"/>
        </w:rPr>
        <w:t xml:space="preserve"> pričel. Sprejetje večine teh aktov se pričakuje pred koncem leta 2020, zato je za pričakovati, da bo do konca leta 2020 na področju prostorskega načrtovanja izvedenih med 90 in 100</w:t>
      </w:r>
      <w:r w:rsidR="00FC0BDF" w:rsidRPr="008D13A7">
        <w:rPr>
          <w:rFonts w:asciiTheme="minorHAnsi" w:hAnsiTheme="minorHAnsi" w:cstheme="minorHAnsi"/>
        </w:rPr>
        <w:t xml:space="preserve"> </w:t>
      </w:r>
      <w:r w:rsidR="000E488E" w:rsidRPr="008D13A7">
        <w:rPr>
          <w:rFonts w:asciiTheme="minorHAnsi" w:hAnsiTheme="minorHAnsi" w:cstheme="minorHAnsi"/>
        </w:rPr>
        <w:t>% zastavljenih ukrepov.</w:t>
      </w:r>
    </w:p>
    <w:p w:rsidR="000E488E" w:rsidRPr="005478DD" w:rsidRDefault="000E488E" w:rsidP="00BB4745">
      <w:pPr>
        <w:tabs>
          <w:tab w:val="left" w:pos="2127"/>
        </w:tabs>
        <w:spacing w:line="276" w:lineRule="auto"/>
        <w:jc w:val="both"/>
        <w:rPr>
          <w:rFonts w:asciiTheme="minorHAnsi" w:hAnsiTheme="minorHAnsi" w:cstheme="minorHAnsi"/>
          <w:color w:val="943634" w:themeColor="accent2" w:themeShade="BF"/>
        </w:rPr>
      </w:pPr>
    </w:p>
    <w:p w:rsidR="000E488E" w:rsidRPr="00C7374F" w:rsidRDefault="000E488E" w:rsidP="00BB4745">
      <w:pPr>
        <w:tabs>
          <w:tab w:val="left" w:pos="2127"/>
        </w:tabs>
        <w:spacing w:line="276" w:lineRule="auto"/>
        <w:jc w:val="both"/>
        <w:rPr>
          <w:rFonts w:asciiTheme="minorHAnsi" w:hAnsiTheme="minorHAnsi" w:cstheme="minorHAnsi"/>
        </w:rPr>
      </w:pPr>
      <w:r w:rsidRPr="00C7374F">
        <w:rPr>
          <w:rFonts w:asciiTheme="minorHAnsi" w:hAnsiTheme="minorHAnsi" w:cstheme="minorHAnsi"/>
        </w:rPr>
        <w:t>Na delu področja varstvo narave, ki se nanaša na skupine ukrepov upra</w:t>
      </w:r>
      <w:r w:rsidR="00C7374F" w:rsidRPr="00C7374F">
        <w:rPr>
          <w:rFonts w:asciiTheme="minorHAnsi" w:hAnsiTheme="minorHAnsi" w:cstheme="minorHAnsi"/>
        </w:rPr>
        <w:t>vljanja zavarovanih območij in zavarovanje</w:t>
      </w:r>
      <w:r w:rsidRPr="00C7374F">
        <w:rPr>
          <w:rFonts w:asciiTheme="minorHAnsi" w:hAnsiTheme="minorHAnsi" w:cstheme="minorHAnsi"/>
        </w:rPr>
        <w:t xml:space="preserve">, je </w:t>
      </w:r>
      <w:r w:rsidRPr="004A3017">
        <w:rPr>
          <w:rFonts w:asciiTheme="minorHAnsi" w:hAnsiTheme="minorHAnsi" w:cstheme="minorHAnsi"/>
        </w:rPr>
        <w:t>izvedenih preko polovic</w:t>
      </w:r>
      <w:r w:rsidR="00C7374F" w:rsidRPr="004A3017">
        <w:rPr>
          <w:rFonts w:asciiTheme="minorHAnsi" w:hAnsiTheme="minorHAnsi" w:cstheme="minorHAnsi"/>
        </w:rPr>
        <w:t>a</w:t>
      </w:r>
      <w:r w:rsidRPr="004A3017">
        <w:rPr>
          <w:rFonts w:asciiTheme="minorHAnsi" w:hAnsiTheme="minorHAnsi" w:cstheme="minorHAnsi"/>
        </w:rPr>
        <w:t xml:space="preserve"> zastavljenih ukrepov,</w:t>
      </w:r>
      <w:r w:rsidRPr="00C7374F">
        <w:rPr>
          <w:rFonts w:asciiTheme="minorHAnsi" w:hAnsiTheme="minorHAnsi" w:cstheme="minorHAnsi"/>
        </w:rPr>
        <w:t xml:space="preserve"> </w:t>
      </w:r>
      <w:r w:rsidRPr="004A3017">
        <w:rPr>
          <w:rFonts w:asciiTheme="minorHAnsi" w:hAnsiTheme="minorHAnsi" w:cstheme="minorHAnsi"/>
        </w:rPr>
        <w:t>skupaj 8</w:t>
      </w:r>
      <w:r w:rsidR="004A3017" w:rsidRPr="004A3017">
        <w:rPr>
          <w:rFonts w:asciiTheme="minorHAnsi" w:hAnsiTheme="minorHAnsi" w:cstheme="minorHAnsi"/>
        </w:rPr>
        <w:t>4</w:t>
      </w:r>
      <w:r w:rsidR="00FC0BDF" w:rsidRPr="004A3017">
        <w:rPr>
          <w:rFonts w:asciiTheme="minorHAnsi" w:hAnsiTheme="minorHAnsi" w:cstheme="minorHAnsi"/>
        </w:rPr>
        <w:t xml:space="preserve"> </w:t>
      </w:r>
      <w:r w:rsidRPr="004A3017">
        <w:rPr>
          <w:rFonts w:asciiTheme="minorHAnsi" w:hAnsiTheme="minorHAnsi" w:cstheme="minorHAnsi"/>
        </w:rPr>
        <w:t>% pa</w:t>
      </w:r>
      <w:r w:rsidR="00FC0BDF" w:rsidRPr="004A3017">
        <w:rPr>
          <w:rFonts w:asciiTheme="minorHAnsi" w:hAnsiTheme="minorHAnsi" w:cstheme="minorHAnsi"/>
        </w:rPr>
        <w:t xml:space="preserve"> jih</w:t>
      </w:r>
      <w:r w:rsidRPr="00C7374F">
        <w:rPr>
          <w:rFonts w:asciiTheme="minorHAnsi" w:hAnsiTheme="minorHAnsi" w:cstheme="minorHAnsi"/>
        </w:rPr>
        <w:t xml:space="preserve"> je v raznih fazah izvajanja. Zato je za pričakovati, da bo do konca leta 2020 na tem</w:t>
      </w:r>
      <w:r w:rsidR="00100D13" w:rsidRPr="00C7374F">
        <w:rPr>
          <w:rFonts w:asciiTheme="minorHAnsi" w:hAnsiTheme="minorHAnsi" w:cstheme="minorHAnsi"/>
        </w:rPr>
        <w:t xml:space="preserve"> področju</w:t>
      </w:r>
      <w:r w:rsidRPr="00C7374F">
        <w:rPr>
          <w:rFonts w:asciiTheme="minorHAnsi" w:hAnsiTheme="minorHAnsi" w:cstheme="minorHAnsi"/>
        </w:rPr>
        <w:t xml:space="preserve"> izvedenih med 90 in 100</w:t>
      </w:r>
      <w:r w:rsidR="00FC0BDF" w:rsidRPr="00C7374F">
        <w:rPr>
          <w:rFonts w:asciiTheme="minorHAnsi" w:hAnsiTheme="minorHAnsi" w:cstheme="minorHAnsi"/>
        </w:rPr>
        <w:t xml:space="preserve"> </w:t>
      </w:r>
      <w:r w:rsidRPr="00C7374F">
        <w:rPr>
          <w:rFonts w:asciiTheme="minorHAnsi" w:hAnsiTheme="minorHAnsi" w:cstheme="minorHAnsi"/>
        </w:rPr>
        <w:t>% zastavljenih ukrepov.</w:t>
      </w:r>
    </w:p>
    <w:p w:rsidR="000E488E" w:rsidRPr="005478DD" w:rsidRDefault="000E488E" w:rsidP="00BB4745">
      <w:pPr>
        <w:tabs>
          <w:tab w:val="left" w:pos="2127"/>
        </w:tabs>
        <w:spacing w:line="276" w:lineRule="auto"/>
        <w:jc w:val="both"/>
        <w:rPr>
          <w:rFonts w:asciiTheme="minorHAnsi" w:hAnsiTheme="minorHAnsi" w:cstheme="minorHAnsi"/>
          <w:color w:val="943634" w:themeColor="accent2" w:themeShade="BF"/>
        </w:rPr>
      </w:pPr>
    </w:p>
    <w:p w:rsidR="00284621" w:rsidRPr="00284621" w:rsidRDefault="00284621" w:rsidP="00284621">
      <w:pPr>
        <w:tabs>
          <w:tab w:val="left" w:pos="2127"/>
        </w:tabs>
        <w:spacing w:line="276" w:lineRule="auto"/>
        <w:jc w:val="both"/>
        <w:rPr>
          <w:rFonts w:asciiTheme="minorHAnsi" w:hAnsiTheme="minorHAnsi" w:cstheme="minorHAnsi"/>
        </w:rPr>
      </w:pPr>
      <w:r w:rsidRPr="00284621">
        <w:rPr>
          <w:rFonts w:asciiTheme="minorHAnsi" w:hAnsiTheme="minorHAnsi" w:cstheme="minorHAnsi"/>
        </w:rPr>
        <w:t xml:space="preserve">Na področju kmetijstva je pri izvajanju ukrepov opazen napredek v primerjavi z izvajanjem ukrepov iz prejšnjega Programa upravljanja območij Natura 2000 (v prejšnji finančni perspektivi). S strani EU določeni obvezni ukrepi navzkrižne skladnosti in OOTT so takšne narave, da se izvajajo in je za pričakovati, da bodo v izvedbi ostali do 2020, s čimer bodo torej takrat izvedeni. Ukrepi OOTT se izvajajo 100 % na 20.000 ha. </w:t>
      </w:r>
    </w:p>
    <w:p w:rsidR="00284621" w:rsidRDefault="00284621" w:rsidP="00284621">
      <w:pPr>
        <w:tabs>
          <w:tab w:val="left" w:pos="2127"/>
        </w:tabs>
        <w:spacing w:line="276" w:lineRule="auto"/>
        <w:jc w:val="both"/>
        <w:rPr>
          <w:rFonts w:asciiTheme="minorHAnsi" w:hAnsiTheme="minorHAnsi" w:cstheme="minorHAnsi"/>
          <w:color w:val="943634" w:themeColor="accent2" w:themeShade="BF"/>
        </w:rPr>
      </w:pPr>
    </w:p>
    <w:p w:rsidR="00E85AC5" w:rsidRPr="00C7374F" w:rsidRDefault="009D3427" w:rsidP="00BB4745">
      <w:pPr>
        <w:tabs>
          <w:tab w:val="left" w:pos="2127"/>
        </w:tabs>
        <w:spacing w:line="276" w:lineRule="auto"/>
        <w:jc w:val="both"/>
        <w:rPr>
          <w:rFonts w:asciiTheme="minorHAnsi" w:hAnsiTheme="minorHAnsi" w:cstheme="minorHAnsi"/>
          <w:lang w:eastAsia="sl-SI"/>
        </w:rPr>
      </w:pPr>
      <w:r w:rsidRPr="00C7374F">
        <w:rPr>
          <w:rFonts w:asciiTheme="minorHAnsi" w:hAnsiTheme="minorHAnsi" w:cstheme="minorHAnsi"/>
        </w:rPr>
        <w:t xml:space="preserve">Na področju upravljanja z vodami se postopki aktov o podelitvi vodne pravice, v katere se </w:t>
      </w:r>
      <w:r w:rsidRPr="00C7374F">
        <w:rPr>
          <w:rFonts w:asciiTheme="minorHAnsi" w:hAnsiTheme="minorHAnsi" w:cstheme="minorHAnsi"/>
          <w:lang w:eastAsia="sl-SI"/>
        </w:rPr>
        <w:t xml:space="preserve">preko izdaje naravovarstvenih smernic in mnenj </w:t>
      </w:r>
      <w:r w:rsidRPr="00C7374F">
        <w:rPr>
          <w:rFonts w:asciiTheme="minorHAnsi" w:hAnsiTheme="minorHAnsi" w:cstheme="minorHAnsi"/>
        </w:rPr>
        <w:t>vključuje</w:t>
      </w:r>
      <w:r w:rsidR="00D0546B" w:rsidRPr="00C7374F">
        <w:rPr>
          <w:rFonts w:asciiTheme="minorHAnsi" w:hAnsiTheme="minorHAnsi" w:cstheme="minorHAnsi"/>
        </w:rPr>
        <w:t xml:space="preserve"> cilje PUN, izvajajo. </w:t>
      </w:r>
      <w:r w:rsidR="00A91B31" w:rsidRPr="00C7374F">
        <w:rPr>
          <w:rFonts w:asciiTheme="minorHAnsi" w:hAnsiTheme="minorHAnsi" w:cstheme="minorHAnsi"/>
        </w:rPr>
        <w:t>Gre za postopek, ki na številnih večjih območjih Natura 2000 poteka stalno</w:t>
      </w:r>
      <w:r w:rsidR="00E85AC5" w:rsidRPr="00C7374F">
        <w:rPr>
          <w:rFonts w:asciiTheme="minorHAnsi" w:hAnsiTheme="minorHAnsi" w:cstheme="minorHAnsi"/>
        </w:rPr>
        <w:t>, ker se podeljuje nove vodne pravice</w:t>
      </w:r>
      <w:r w:rsidR="00A91B31" w:rsidRPr="00C7374F">
        <w:rPr>
          <w:rFonts w:asciiTheme="minorHAnsi" w:hAnsiTheme="minorHAnsi" w:cstheme="minorHAnsi"/>
        </w:rPr>
        <w:t xml:space="preserve">. </w:t>
      </w:r>
      <w:r w:rsidR="00E85AC5" w:rsidRPr="00C7374F">
        <w:rPr>
          <w:rFonts w:asciiTheme="minorHAnsi" w:hAnsiTheme="minorHAnsi" w:cstheme="minorHAnsi"/>
        </w:rPr>
        <w:t xml:space="preserve">Izvajanje </w:t>
      </w:r>
      <w:r w:rsidR="00E85AC5" w:rsidRPr="00C7374F">
        <w:rPr>
          <w:rFonts w:asciiTheme="minorHAnsi" w:hAnsiTheme="minorHAnsi" w:cstheme="minorHAnsi"/>
          <w:lang w:eastAsia="sl-SI"/>
        </w:rPr>
        <w:t>vzdrževanja vodotokov ali njihova sanacija prav tako potekata, preko izdaje naravovarstvenih mnenj se vanje vključuje cilje PUN.</w:t>
      </w:r>
      <w:r w:rsidR="00100D13" w:rsidRPr="00C7374F">
        <w:rPr>
          <w:rFonts w:asciiTheme="minorHAnsi" w:hAnsiTheme="minorHAnsi" w:cstheme="minorHAnsi"/>
          <w:lang w:eastAsia="sl-SI"/>
        </w:rPr>
        <w:t xml:space="preserve"> </w:t>
      </w:r>
      <w:r w:rsidR="00100D13" w:rsidRPr="00C7374F">
        <w:rPr>
          <w:rFonts w:asciiTheme="minorHAnsi" w:hAnsiTheme="minorHAnsi" w:cstheme="minorHAnsi"/>
        </w:rPr>
        <w:t>Zato je za pričakovati, da bo do konca leta 2020 na tem področju v izvajanju med 90 in 100% zastavljenih ukrepov.</w:t>
      </w:r>
    </w:p>
    <w:p w:rsidR="00E85AC5" w:rsidRPr="00C7374F" w:rsidRDefault="00E85AC5" w:rsidP="00BB4745">
      <w:pPr>
        <w:tabs>
          <w:tab w:val="left" w:pos="2127"/>
        </w:tabs>
        <w:spacing w:line="276" w:lineRule="auto"/>
        <w:jc w:val="both"/>
        <w:rPr>
          <w:rFonts w:asciiTheme="minorHAnsi" w:hAnsiTheme="minorHAnsi" w:cstheme="minorHAnsi"/>
          <w:lang w:eastAsia="sl-SI"/>
        </w:rPr>
      </w:pPr>
    </w:p>
    <w:p w:rsidR="00284621" w:rsidRDefault="00E85AC5" w:rsidP="00BB4745">
      <w:pPr>
        <w:tabs>
          <w:tab w:val="left" w:pos="2127"/>
        </w:tabs>
        <w:spacing w:line="276" w:lineRule="auto"/>
        <w:jc w:val="both"/>
        <w:rPr>
          <w:rFonts w:asciiTheme="minorHAnsi" w:hAnsiTheme="minorHAnsi" w:cstheme="minorHAnsi"/>
        </w:rPr>
      </w:pPr>
      <w:r w:rsidRPr="00C7374F">
        <w:rPr>
          <w:rFonts w:asciiTheme="minorHAnsi" w:hAnsiTheme="minorHAnsi" w:cstheme="minorHAnsi"/>
        </w:rPr>
        <w:t>Na delu področja varstvo narave, ki se nanaša na skupine ukrepov komunikacija in drugi ukrepi</w:t>
      </w:r>
      <w:r w:rsidR="00C7374F" w:rsidRPr="00C7374F">
        <w:rPr>
          <w:rFonts w:asciiTheme="minorHAnsi" w:hAnsiTheme="minorHAnsi" w:cstheme="minorHAnsi"/>
        </w:rPr>
        <w:t xml:space="preserve"> (ostalo)</w:t>
      </w:r>
      <w:r w:rsidRPr="00C7374F">
        <w:rPr>
          <w:rFonts w:asciiTheme="minorHAnsi" w:hAnsiTheme="minorHAnsi" w:cstheme="minorHAnsi"/>
        </w:rPr>
        <w:t xml:space="preserve">, je v prvih </w:t>
      </w:r>
      <w:r w:rsidR="00C7374F" w:rsidRPr="00C7374F">
        <w:rPr>
          <w:rFonts w:asciiTheme="minorHAnsi" w:hAnsiTheme="minorHAnsi" w:cstheme="minorHAnsi"/>
        </w:rPr>
        <w:t xml:space="preserve">štirih </w:t>
      </w:r>
      <w:r w:rsidRPr="00C7374F">
        <w:rPr>
          <w:rFonts w:asciiTheme="minorHAnsi" w:hAnsiTheme="minorHAnsi" w:cstheme="minorHAnsi"/>
        </w:rPr>
        <w:t xml:space="preserve">letih v raznih fazah izvajanja </w:t>
      </w:r>
      <w:r w:rsidR="004A3017">
        <w:rPr>
          <w:rFonts w:asciiTheme="minorHAnsi" w:hAnsiTheme="minorHAnsi" w:cstheme="minorHAnsi"/>
        </w:rPr>
        <w:t xml:space="preserve">preko 60 % oziroma </w:t>
      </w:r>
      <w:r w:rsidR="004A3017">
        <w:rPr>
          <w:rFonts w:asciiTheme="minorHAnsi" w:hAnsiTheme="minorHAnsi" w:cstheme="minorHAnsi"/>
        </w:rPr>
        <w:lastRenderedPageBreak/>
        <w:t>celo 70 %</w:t>
      </w:r>
      <w:r w:rsidRPr="00C7374F">
        <w:rPr>
          <w:rFonts w:asciiTheme="minorHAnsi" w:hAnsiTheme="minorHAnsi" w:cstheme="minorHAnsi"/>
        </w:rPr>
        <w:t xml:space="preserve"> zastavljenih ukrepov. V prihodnjih </w:t>
      </w:r>
      <w:r w:rsidR="00397182">
        <w:rPr>
          <w:rFonts w:asciiTheme="minorHAnsi" w:hAnsiTheme="minorHAnsi" w:cstheme="minorHAnsi"/>
        </w:rPr>
        <w:t>dveh</w:t>
      </w:r>
      <w:r w:rsidR="00C7374F" w:rsidRPr="00C7374F">
        <w:rPr>
          <w:rFonts w:asciiTheme="minorHAnsi" w:hAnsiTheme="minorHAnsi" w:cstheme="minorHAnsi"/>
        </w:rPr>
        <w:t xml:space="preserve"> </w:t>
      </w:r>
      <w:r w:rsidRPr="00C7374F">
        <w:rPr>
          <w:rFonts w:asciiTheme="minorHAnsi" w:hAnsiTheme="minorHAnsi" w:cstheme="minorHAnsi"/>
        </w:rPr>
        <w:t xml:space="preserve">letih se </w:t>
      </w:r>
      <w:r w:rsidR="00C7374F">
        <w:rPr>
          <w:rFonts w:asciiTheme="minorHAnsi" w:hAnsiTheme="minorHAnsi" w:cstheme="minorHAnsi"/>
        </w:rPr>
        <w:t xml:space="preserve">na področju ostalo pričakuje </w:t>
      </w:r>
      <w:r w:rsidRPr="00C7374F">
        <w:rPr>
          <w:rFonts w:asciiTheme="minorHAnsi" w:hAnsiTheme="minorHAnsi" w:cstheme="minorHAnsi"/>
        </w:rPr>
        <w:t xml:space="preserve">približno enaka </w:t>
      </w:r>
      <w:r w:rsidR="00C7374F">
        <w:rPr>
          <w:rFonts w:asciiTheme="minorHAnsi" w:hAnsiTheme="minorHAnsi" w:cstheme="minorHAnsi"/>
        </w:rPr>
        <w:t>dinamika</w:t>
      </w:r>
      <w:r w:rsidR="00C7374F" w:rsidRPr="00C7374F">
        <w:rPr>
          <w:rFonts w:asciiTheme="minorHAnsi" w:hAnsiTheme="minorHAnsi" w:cstheme="minorHAnsi"/>
        </w:rPr>
        <w:t>,</w:t>
      </w:r>
      <w:r w:rsidR="00C7374F">
        <w:rPr>
          <w:rFonts w:asciiTheme="minorHAnsi" w:hAnsiTheme="minorHAnsi" w:cstheme="minorHAnsi"/>
        </w:rPr>
        <w:t xml:space="preserve"> medtem ko je na področju komunikacije pričakovati inten</w:t>
      </w:r>
      <w:r w:rsidR="002A48E0">
        <w:rPr>
          <w:rFonts w:asciiTheme="minorHAnsi" w:hAnsiTheme="minorHAnsi" w:cstheme="minorHAnsi"/>
        </w:rPr>
        <w:t>ziviranje izvajanja teh ukrepov</w:t>
      </w:r>
      <w:r w:rsidR="00C7374F">
        <w:rPr>
          <w:rFonts w:asciiTheme="minorHAnsi" w:hAnsiTheme="minorHAnsi" w:cstheme="minorHAnsi"/>
        </w:rPr>
        <w:t xml:space="preserve">, predvsem skozi projekt </w:t>
      </w:r>
      <w:r w:rsidR="00C7374F" w:rsidRPr="00C7374F">
        <w:rPr>
          <w:rFonts w:asciiTheme="minorHAnsi" w:hAnsiTheme="minorHAnsi" w:cstheme="minorHAnsi"/>
        </w:rPr>
        <w:t>LIFE-IP NATURA.SI</w:t>
      </w:r>
      <w:r w:rsidR="00284621">
        <w:rPr>
          <w:rFonts w:asciiTheme="minorHAnsi" w:hAnsiTheme="minorHAnsi" w:cstheme="minorHAnsi"/>
        </w:rPr>
        <w:t xml:space="preserve">. </w:t>
      </w:r>
      <w:r w:rsidR="00284621" w:rsidRPr="00C7374F">
        <w:rPr>
          <w:rFonts w:asciiTheme="minorHAnsi" w:hAnsiTheme="minorHAnsi" w:cstheme="minorHAnsi"/>
        </w:rPr>
        <w:t>Pri ukrepih komunikacije je treba poudariti specifiko – veliko komunikacijskih ukrepov je treba redno izvajati, za dosego cilja jih ni mogoče le nekajkrat izvesti.</w:t>
      </w:r>
    </w:p>
    <w:p w:rsidR="00BB4745" w:rsidRPr="005478DD" w:rsidRDefault="00BB4745" w:rsidP="00307EAB">
      <w:pPr>
        <w:tabs>
          <w:tab w:val="left" w:pos="2127"/>
        </w:tabs>
        <w:spacing w:line="271" w:lineRule="auto"/>
        <w:jc w:val="both"/>
        <w:rPr>
          <w:rFonts w:asciiTheme="minorHAnsi" w:hAnsiTheme="minorHAnsi" w:cstheme="minorHAnsi"/>
          <w:color w:val="943634" w:themeColor="accent2" w:themeShade="BF"/>
        </w:rPr>
      </w:pPr>
    </w:p>
    <w:p w:rsidR="00777A47" w:rsidRPr="00923F9A" w:rsidRDefault="00026664" w:rsidP="00777A47">
      <w:pPr>
        <w:spacing w:line="276" w:lineRule="auto"/>
        <w:jc w:val="both"/>
        <w:rPr>
          <w:rFonts w:asciiTheme="minorHAnsi" w:hAnsiTheme="minorHAnsi" w:cstheme="minorHAnsi"/>
        </w:rPr>
      </w:pPr>
      <w:r w:rsidRPr="00284621">
        <w:rPr>
          <w:rFonts w:asciiTheme="minorHAnsi" w:hAnsiTheme="minorHAnsi" w:cstheme="minorHAnsi"/>
        </w:rPr>
        <w:t xml:space="preserve">Ukrepi PUN, vezani na izvajanje KOPOP </w:t>
      </w:r>
      <w:r w:rsidR="00E56332" w:rsidRPr="00284621">
        <w:rPr>
          <w:rFonts w:asciiTheme="minorHAnsi" w:hAnsiTheme="minorHAnsi" w:cstheme="minorHAnsi"/>
        </w:rPr>
        <w:t>operacij</w:t>
      </w:r>
      <w:r w:rsidRPr="00284621">
        <w:rPr>
          <w:rFonts w:asciiTheme="minorHAnsi" w:hAnsiTheme="minorHAnsi" w:cstheme="minorHAnsi"/>
        </w:rPr>
        <w:t xml:space="preserve"> so izvedeni </w:t>
      </w:r>
      <w:r w:rsidR="00284621" w:rsidRPr="00284621">
        <w:rPr>
          <w:rFonts w:asciiTheme="minorHAnsi" w:hAnsiTheme="minorHAnsi" w:cstheme="minorHAnsi"/>
        </w:rPr>
        <w:t xml:space="preserve">v 69 % in je opazen napredek od </w:t>
      </w:r>
      <w:r w:rsidR="00DE18A7">
        <w:rPr>
          <w:rFonts w:asciiTheme="minorHAnsi" w:hAnsiTheme="minorHAnsi" w:cstheme="minorHAnsi"/>
        </w:rPr>
        <w:t>leta 2017</w:t>
      </w:r>
      <w:r w:rsidR="00284621" w:rsidRPr="00284621">
        <w:rPr>
          <w:rFonts w:asciiTheme="minorHAnsi" w:hAnsiTheme="minorHAnsi" w:cstheme="minorHAnsi"/>
        </w:rPr>
        <w:t xml:space="preserve">, ko so bili izvedeni le 50 %. </w:t>
      </w:r>
      <w:r w:rsidRPr="00284621">
        <w:rPr>
          <w:rFonts w:asciiTheme="minorHAnsi" w:hAnsiTheme="minorHAnsi" w:cstheme="minorHAnsi"/>
        </w:rPr>
        <w:t xml:space="preserve"> </w:t>
      </w:r>
      <w:r w:rsidR="00284621" w:rsidRPr="00923F9A">
        <w:rPr>
          <w:rFonts w:asciiTheme="minorHAnsi" w:hAnsiTheme="minorHAnsi" w:cstheme="minorHAnsi"/>
        </w:rPr>
        <w:t xml:space="preserve">Žal pa je </w:t>
      </w:r>
      <w:r w:rsidRPr="00923F9A">
        <w:rPr>
          <w:rFonts w:asciiTheme="minorHAnsi" w:hAnsiTheme="minorHAnsi" w:cstheme="minorHAnsi"/>
        </w:rPr>
        <w:t xml:space="preserve">doseganje ciljnih hektarskih vrednosti vstopanja v te </w:t>
      </w:r>
      <w:r w:rsidR="00E56332" w:rsidRPr="00923F9A">
        <w:rPr>
          <w:rFonts w:asciiTheme="minorHAnsi" w:hAnsiTheme="minorHAnsi" w:cstheme="minorHAnsi"/>
        </w:rPr>
        <w:t xml:space="preserve">operacije </w:t>
      </w:r>
      <w:r w:rsidR="004B0FE3" w:rsidRPr="00923F9A">
        <w:rPr>
          <w:rFonts w:asciiTheme="minorHAnsi" w:hAnsiTheme="minorHAnsi" w:cstheme="minorHAnsi"/>
        </w:rPr>
        <w:t xml:space="preserve">le na </w:t>
      </w:r>
      <w:r w:rsidR="00777A47" w:rsidRPr="00923F9A">
        <w:rPr>
          <w:rFonts w:asciiTheme="minorHAnsi" w:hAnsiTheme="minorHAnsi" w:cstheme="minorHAnsi"/>
        </w:rPr>
        <w:t>27</w:t>
      </w:r>
      <w:r w:rsidR="00FC0BDF" w:rsidRPr="00923F9A">
        <w:rPr>
          <w:rFonts w:asciiTheme="minorHAnsi" w:hAnsiTheme="minorHAnsi" w:cstheme="minorHAnsi"/>
        </w:rPr>
        <w:t xml:space="preserve"> </w:t>
      </w:r>
      <w:r w:rsidRPr="00923F9A">
        <w:rPr>
          <w:rFonts w:asciiTheme="minorHAnsi" w:hAnsiTheme="minorHAnsi" w:cstheme="minorHAnsi"/>
        </w:rPr>
        <w:t>%</w:t>
      </w:r>
      <w:r w:rsidR="003C44D9" w:rsidRPr="00923F9A">
        <w:rPr>
          <w:rFonts w:asciiTheme="minorHAnsi" w:hAnsiTheme="minorHAnsi" w:cstheme="minorHAnsi"/>
        </w:rPr>
        <w:t xml:space="preserve"> zastavljene vrednosti</w:t>
      </w:r>
      <w:r w:rsidR="00777A47" w:rsidRPr="00923F9A">
        <w:rPr>
          <w:rFonts w:asciiTheme="minorHAnsi" w:hAnsiTheme="minorHAnsi" w:cstheme="minorHAnsi"/>
        </w:rPr>
        <w:t xml:space="preserve"> (v letu 2017 24 %)</w:t>
      </w:r>
      <w:r w:rsidRPr="00923F9A">
        <w:rPr>
          <w:rFonts w:asciiTheme="minorHAnsi" w:hAnsiTheme="minorHAnsi" w:cstheme="minorHAnsi"/>
        </w:rPr>
        <w:t xml:space="preserve">. Vstopanje v </w:t>
      </w:r>
      <w:r w:rsidR="00E56332" w:rsidRPr="00923F9A">
        <w:rPr>
          <w:rFonts w:asciiTheme="minorHAnsi" w:hAnsiTheme="minorHAnsi" w:cstheme="minorHAnsi"/>
        </w:rPr>
        <w:t xml:space="preserve">operacije </w:t>
      </w:r>
      <w:r w:rsidRPr="00923F9A">
        <w:rPr>
          <w:rFonts w:asciiTheme="minorHAnsi" w:hAnsiTheme="minorHAnsi" w:cstheme="minorHAnsi"/>
        </w:rPr>
        <w:t>je omogočeno vsako leto in tudi poteka</w:t>
      </w:r>
      <w:r w:rsidR="00BE4182" w:rsidRPr="00923F9A">
        <w:rPr>
          <w:rFonts w:asciiTheme="minorHAnsi" w:hAnsiTheme="minorHAnsi" w:cstheme="minorHAnsi"/>
        </w:rPr>
        <w:t xml:space="preserve">. </w:t>
      </w:r>
      <w:r w:rsidR="00777A47" w:rsidRPr="00923F9A">
        <w:rPr>
          <w:rFonts w:asciiTheme="minorHAnsi" w:hAnsiTheme="minorHAnsi" w:cstheme="minorHAnsi"/>
        </w:rPr>
        <w:t xml:space="preserve">Z namenom, da bi </w:t>
      </w:r>
      <w:r w:rsidR="00923F9A" w:rsidRPr="00923F9A">
        <w:rPr>
          <w:rFonts w:asciiTheme="minorHAnsi" w:hAnsiTheme="minorHAnsi" w:cstheme="minorHAnsi"/>
        </w:rPr>
        <w:t>se vpisi</w:t>
      </w:r>
      <w:r w:rsidR="00777A47" w:rsidRPr="00923F9A">
        <w:rPr>
          <w:rFonts w:asciiTheme="minorHAnsi" w:hAnsiTheme="minorHAnsi" w:cstheme="minorHAnsi"/>
        </w:rPr>
        <w:t xml:space="preserve"> v ciljne operacije KOPOP še povečali, se bo</w:t>
      </w:r>
      <w:r w:rsidR="00923F9A" w:rsidRPr="00923F9A">
        <w:rPr>
          <w:rFonts w:asciiTheme="minorHAnsi" w:hAnsiTheme="minorHAnsi" w:cstheme="minorHAnsi"/>
        </w:rPr>
        <w:t>do</w:t>
      </w:r>
      <w:r w:rsidR="00777A47" w:rsidRPr="00923F9A">
        <w:rPr>
          <w:rFonts w:asciiTheme="minorHAnsi" w:hAnsiTheme="minorHAnsi" w:cstheme="minorHAnsi"/>
        </w:rPr>
        <w:t xml:space="preserve"> </w:t>
      </w:r>
      <w:r w:rsidR="00923F9A">
        <w:rPr>
          <w:rFonts w:asciiTheme="minorHAnsi" w:hAnsiTheme="minorHAnsi" w:cstheme="minorHAnsi"/>
        </w:rPr>
        <w:t>še</w:t>
      </w:r>
      <w:r w:rsidR="00777A47" w:rsidRPr="00923F9A">
        <w:rPr>
          <w:rFonts w:asciiTheme="minorHAnsi" w:hAnsiTheme="minorHAnsi" w:cstheme="minorHAnsi"/>
        </w:rPr>
        <w:t xml:space="preserve"> v letu 2019 izvedle naslednje aktivnosti:</w:t>
      </w:r>
    </w:p>
    <w:p w:rsidR="00777A47" w:rsidRPr="00151872" w:rsidRDefault="00777A47" w:rsidP="009F15CA">
      <w:pPr>
        <w:numPr>
          <w:ilvl w:val="0"/>
          <w:numId w:val="44"/>
        </w:numPr>
        <w:spacing w:line="276" w:lineRule="auto"/>
        <w:ind w:left="284" w:hanging="284"/>
        <w:jc w:val="both"/>
        <w:rPr>
          <w:rFonts w:asciiTheme="minorHAnsi" w:hAnsiTheme="minorHAnsi" w:cstheme="minorHAnsi"/>
        </w:rPr>
      </w:pPr>
      <w:r w:rsidRPr="00151872">
        <w:rPr>
          <w:rFonts w:asciiTheme="minorHAnsi" w:hAnsiTheme="minorHAnsi" w:cstheme="minorHAnsi"/>
        </w:rPr>
        <w:t xml:space="preserve">Z namenom zmanjšanja administrativnih bremen, ki so eden izmed ključnih dejavnikov, zakaj se kmetje ne vključujejo v naravovarstvene operacije KOPOP s trajnim travinjem, bo izvedena sprememba predpisa (Uredbe o ukrepih kmetijsko-okoljska-podnebna plačila, ekološko kmetovanje in plačila območjem z naravnimi ali drugimi posebnimi omejitvami iz Programa razvoja podeželja </w:t>
      </w:r>
      <w:r>
        <w:rPr>
          <w:rFonts w:asciiTheme="minorHAnsi" w:hAnsiTheme="minorHAnsi" w:cstheme="minorHAnsi"/>
        </w:rPr>
        <w:t>RS</w:t>
      </w:r>
      <w:r w:rsidRPr="00151872">
        <w:rPr>
          <w:rFonts w:asciiTheme="minorHAnsi" w:hAnsiTheme="minorHAnsi" w:cstheme="minorHAnsi"/>
        </w:rPr>
        <w:t xml:space="preserve"> 2014–2020) za zmanjšanje vodenja dodatnih evidenc za površine, ki niso predmet vpisa. </w:t>
      </w:r>
    </w:p>
    <w:p w:rsidR="00777A47" w:rsidRPr="00151872" w:rsidRDefault="00777A47" w:rsidP="009F15CA">
      <w:pPr>
        <w:numPr>
          <w:ilvl w:val="0"/>
          <w:numId w:val="44"/>
        </w:numPr>
        <w:spacing w:line="276" w:lineRule="auto"/>
        <w:ind w:left="284" w:hanging="284"/>
        <w:jc w:val="both"/>
        <w:rPr>
          <w:rFonts w:asciiTheme="minorHAnsi" w:hAnsiTheme="minorHAnsi" w:cstheme="minorHAnsi"/>
        </w:rPr>
      </w:pPr>
      <w:r w:rsidRPr="00151872">
        <w:rPr>
          <w:rFonts w:asciiTheme="minorHAnsi" w:hAnsiTheme="minorHAnsi" w:cstheme="minorHAnsi"/>
        </w:rPr>
        <w:t xml:space="preserve">V program dela Javne službe kmetijskega svetovanja za leto 2020 bo dodana naloga spodbujanje k večjemu vpisu v ciljne Natura KOPOP operacije (HAB, MET, VTR in STE). Usmerjeno bo na ciljna pod-območja znotraj Natura 2000 območij. </w:t>
      </w:r>
    </w:p>
    <w:p w:rsidR="00923F9A" w:rsidRPr="00923F9A" w:rsidRDefault="00777A47" w:rsidP="009F15CA">
      <w:pPr>
        <w:numPr>
          <w:ilvl w:val="0"/>
          <w:numId w:val="44"/>
        </w:numPr>
        <w:spacing w:line="276" w:lineRule="auto"/>
        <w:ind w:left="284" w:hanging="284"/>
        <w:jc w:val="both"/>
        <w:rPr>
          <w:rFonts w:asciiTheme="minorHAnsi" w:hAnsiTheme="minorHAnsi" w:cstheme="minorHAnsi"/>
        </w:rPr>
      </w:pPr>
      <w:r w:rsidRPr="00151872">
        <w:rPr>
          <w:rFonts w:asciiTheme="minorHAnsi" w:hAnsiTheme="minorHAnsi" w:cstheme="minorHAnsi"/>
        </w:rPr>
        <w:t xml:space="preserve">V okviru PRP </w:t>
      </w:r>
      <w:proofErr w:type="spellStart"/>
      <w:r w:rsidRPr="00151872">
        <w:rPr>
          <w:rFonts w:asciiTheme="minorHAnsi" w:hAnsiTheme="minorHAnsi" w:cstheme="minorHAnsi"/>
        </w:rPr>
        <w:t>podukrepa</w:t>
      </w:r>
      <w:proofErr w:type="spellEnd"/>
      <w:r w:rsidRPr="00151872">
        <w:rPr>
          <w:rFonts w:asciiTheme="minorHAnsi" w:hAnsiTheme="minorHAnsi" w:cstheme="minorHAnsi"/>
        </w:rPr>
        <w:t xml:space="preserve"> 1.2 – Podpora za demonstracijske aktivnosti in dejavnosti informiranja, ki je med drugim namenjen izvedbi demonstracijskih projektov, ki so namenjeni praktičnemu prikazu uporabe tehnologij, mehanizacije, postopkov, strojev, praks in drugih vsebin demonstracijskih projektov, ki prispevajo k ohranjanju in izboljšanju stanja okolja in širjenju informacij, z namenom seznanitve udeležencev z znanjem, pomembnim za njihovo delo, bo MKGP objavil javno naročilo za izvedbo demonstracijskih delavnic za vsako naravovarstveno operacijo (HAB, MET, VTR, STE) s ciljem nagovorit potencialne upravičence za vpis v omenjene naravovarstvene operacije. Glavni namen je demonstracijski prikaz dobrih praks za ohranjanje habitatov in vrst v območjih Natura 2000. Namen je </w:t>
      </w:r>
      <w:r w:rsidRPr="00923F9A">
        <w:rPr>
          <w:rFonts w:asciiTheme="minorHAnsi" w:hAnsiTheme="minorHAnsi" w:cstheme="minorHAnsi"/>
        </w:rPr>
        <w:t>izvesti delavnice na terenu, da bo pristop čim bolj individualen.</w:t>
      </w:r>
    </w:p>
    <w:p w:rsidR="00923F9A" w:rsidRPr="00923F9A" w:rsidRDefault="00923F9A" w:rsidP="00026664">
      <w:pPr>
        <w:tabs>
          <w:tab w:val="left" w:pos="2127"/>
        </w:tabs>
        <w:spacing w:line="276" w:lineRule="auto"/>
        <w:jc w:val="both"/>
        <w:rPr>
          <w:rFonts w:asciiTheme="minorHAnsi" w:hAnsiTheme="minorHAnsi" w:cstheme="minorHAnsi"/>
        </w:rPr>
      </w:pPr>
    </w:p>
    <w:p w:rsidR="00026664" w:rsidRPr="00923F9A" w:rsidRDefault="00923F9A" w:rsidP="007F7474">
      <w:pPr>
        <w:tabs>
          <w:tab w:val="left" w:pos="2127"/>
        </w:tabs>
        <w:spacing w:line="276" w:lineRule="auto"/>
        <w:jc w:val="both"/>
        <w:rPr>
          <w:rFonts w:asciiTheme="minorHAnsi" w:hAnsiTheme="minorHAnsi" w:cstheme="minorHAnsi"/>
        </w:rPr>
      </w:pPr>
      <w:r w:rsidRPr="00923F9A">
        <w:rPr>
          <w:rFonts w:asciiTheme="minorHAnsi" w:hAnsiTheme="minorHAnsi" w:cstheme="minorHAnsi"/>
        </w:rPr>
        <w:t>V letu 2018</w:t>
      </w:r>
      <w:r w:rsidR="00BE4182" w:rsidRPr="00923F9A">
        <w:rPr>
          <w:rFonts w:asciiTheme="minorHAnsi" w:hAnsiTheme="minorHAnsi" w:cstheme="minorHAnsi"/>
        </w:rPr>
        <w:t xml:space="preserve"> je MKGP v so</w:t>
      </w:r>
      <w:r w:rsidR="00777A47" w:rsidRPr="00923F9A">
        <w:rPr>
          <w:rFonts w:asciiTheme="minorHAnsi" w:hAnsiTheme="minorHAnsi" w:cstheme="minorHAnsi"/>
        </w:rPr>
        <w:t>delovanju s</w:t>
      </w:r>
      <w:r w:rsidR="00BE4182" w:rsidRPr="00923F9A">
        <w:rPr>
          <w:rFonts w:asciiTheme="minorHAnsi" w:hAnsiTheme="minorHAnsi" w:cstheme="minorHAnsi"/>
        </w:rPr>
        <w:t xml:space="preserve"> KGZS in ZRSVN izvedel aktivnosti </w:t>
      </w:r>
      <w:r w:rsidR="001D7CEC" w:rsidRPr="00923F9A">
        <w:rPr>
          <w:rFonts w:asciiTheme="minorHAnsi" w:hAnsiTheme="minorHAnsi" w:cstheme="minorHAnsi"/>
        </w:rPr>
        <w:t xml:space="preserve">na področju usposabljanja, svetovanja in sodelovanja </w:t>
      </w:r>
      <w:r w:rsidR="00BE4182" w:rsidRPr="00923F9A">
        <w:rPr>
          <w:rFonts w:asciiTheme="minorHAnsi" w:hAnsiTheme="minorHAnsi" w:cstheme="minorHAnsi"/>
        </w:rPr>
        <w:t>za povečanje vstopa kmetov v te ukrepe.</w:t>
      </w:r>
      <w:r w:rsidR="00026664" w:rsidRPr="00923F9A">
        <w:rPr>
          <w:rFonts w:asciiTheme="minorHAnsi" w:hAnsiTheme="minorHAnsi" w:cstheme="minorHAnsi"/>
        </w:rPr>
        <w:t xml:space="preserve"> </w:t>
      </w:r>
      <w:r w:rsidR="00E56332" w:rsidRPr="00923F9A">
        <w:rPr>
          <w:rFonts w:asciiTheme="minorHAnsi" w:hAnsiTheme="minorHAnsi" w:cstheme="minorHAnsi"/>
        </w:rPr>
        <w:t>Ob dejstvu, da je vstop v KOPOP operacije prostovoljen, je a</w:t>
      </w:r>
      <w:r w:rsidR="001D7CEC" w:rsidRPr="00923F9A">
        <w:rPr>
          <w:rFonts w:asciiTheme="minorHAnsi" w:hAnsiTheme="minorHAnsi" w:cstheme="minorHAnsi"/>
        </w:rPr>
        <w:t xml:space="preserve">naliza vključenosti kmetov v KOPOP </w:t>
      </w:r>
      <w:r w:rsidR="00E56332" w:rsidRPr="00923F9A">
        <w:rPr>
          <w:rFonts w:asciiTheme="minorHAnsi" w:hAnsiTheme="minorHAnsi" w:cstheme="minorHAnsi"/>
        </w:rPr>
        <w:t>operacije</w:t>
      </w:r>
      <w:r w:rsidR="001D7CEC" w:rsidRPr="00923F9A">
        <w:rPr>
          <w:rFonts w:asciiTheme="minorHAnsi" w:hAnsiTheme="minorHAnsi" w:cstheme="minorHAnsi"/>
        </w:rPr>
        <w:t xml:space="preserve"> pokazala na konstantno </w:t>
      </w:r>
      <w:r w:rsidR="001D7CEC" w:rsidRPr="00C21C02">
        <w:rPr>
          <w:rFonts w:asciiTheme="minorHAnsi" w:hAnsiTheme="minorHAnsi" w:cstheme="minorHAnsi"/>
        </w:rPr>
        <w:t>rast vpisa</w:t>
      </w:r>
      <w:r w:rsidR="00181F2D" w:rsidRPr="00C21C02">
        <w:rPr>
          <w:rFonts w:asciiTheme="minorHAnsi" w:hAnsiTheme="minorHAnsi" w:cstheme="minorHAnsi"/>
        </w:rPr>
        <w:t>,</w:t>
      </w:r>
      <w:r w:rsidR="00181F2D" w:rsidRPr="00C21C02">
        <w:t xml:space="preserve"> </w:t>
      </w:r>
      <w:r w:rsidR="00181F2D" w:rsidRPr="00C21C02">
        <w:rPr>
          <w:rFonts w:asciiTheme="minorHAnsi" w:hAnsiTheme="minorHAnsi" w:cstheme="minorHAnsi"/>
        </w:rPr>
        <w:t>ki pa je še vedno premajhna</w:t>
      </w:r>
      <w:r w:rsidR="001D7CEC" w:rsidRPr="00C21C02">
        <w:rPr>
          <w:rFonts w:asciiTheme="minorHAnsi" w:hAnsiTheme="minorHAnsi" w:cstheme="minorHAnsi"/>
        </w:rPr>
        <w:t xml:space="preserve">. </w:t>
      </w:r>
      <w:r w:rsidR="00181F2D" w:rsidRPr="00C21C02">
        <w:rPr>
          <w:rFonts w:asciiTheme="minorHAnsi" w:hAnsiTheme="minorHAnsi" w:cstheme="minorHAnsi"/>
        </w:rPr>
        <w:t>V</w:t>
      </w:r>
      <w:r w:rsidR="00B030B1" w:rsidRPr="00C21C02">
        <w:rPr>
          <w:rFonts w:asciiTheme="minorHAnsi" w:hAnsiTheme="minorHAnsi" w:cstheme="minorHAnsi"/>
        </w:rPr>
        <w:t xml:space="preserve"> prihodnjih letih </w:t>
      </w:r>
      <w:r w:rsidR="00181F2D" w:rsidRPr="00C21C02">
        <w:rPr>
          <w:rFonts w:asciiTheme="minorHAnsi" w:hAnsiTheme="minorHAnsi" w:cstheme="minorHAnsi"/>
        </w:rPr>
        <w:t xml:space="preserve">se sicer </w:t>
      </w:r>
      <w:r w:rsidR="00B030B1" w:rsidRPr="00C21C02">
        <w:rPr>
          <w:rFonts w:asciiTheme="minorHAnsi" w:hAnsiTheme="minorHAnsi" w:cstheme="minorHAnsi"/>
        </w:rPr>
        <w:t xml:space="preserve">pričakuje </w:t>
      </w:r>
      <w:r w:rsidRPr="00C21C02">
        <w:rPr>
          <w:rFonts w:asciiTheme="minorHAnsi" w:hAnsiTheme="minorHAnsi" w:cstheme="minorHAnsi"/>
        </w:rPr>
        <w:t xml:space="preserve">dodatno </w:t>
      </w:r>
      <w:r w:rsidR="00B030B1" w:rsidRPr="00C21C02">
        <w:rPr>
          <w:rFonts w:asciiTheme="minorHAnsi" w:hAnsiTheme="minorHAnsi" w:cstheme="minorHAnsi"/>
        </w:rPr>
        <w:t>vstopanje v te ukrepe</w:t>
      </w:r>
      <w:r w:rsidR="00181F2D" w:rsidRPr="00C21C02">
        <w:rPr>
          <w:rFonts w:asciiTheme="minorHAnsi" w:hAnsiTheme="minorHAnsi" w:cstheme="minorHAnsi"/>
        </w:rPr>
        <w:t>,</w:t>
      </w:r>
      <w:r w:rsidR="00181F2D" w:rsidRPr="00C21C02">
        <w:t xml:space="preserve"> </w:t>
      </w:r>
      <w:r w:rsidR="00181F2D" w:rsidRPr="00C21C02">
        <w:rPr>
          <w:rFonts w:asciiTheme="minorHAnsi" w:hAnsiTheme="minorHAnsi" w:cstheme="minorHAnsi"/>
        </w:rPr>
        <w:t>vendar varstveni cilji na področju kmetijstva, skladno s sedanjo dinamiko,  kljub temu ne bodo doseženi</w:t>
      </w:r>
      <w:r w:rsidR="00026664" w:rsidRPr="00C21C02">
        <w:rPr>
          <w:rFonts w:asciiTheme="minorHAnsi" w:hAnsiTheme="minorHAnsi" w:cstheme="minorHAnsi"/>
        </w:rPr>
        <w:t xml:space="preserve">. </w:t>
      </w:r>
    </w:p>
    <w:p w:rsidR="00F6754E" w:rsidRPr="00731156" w:rsidRDefault="00F6754E" w:rsidP="00C21C02">
      <w:pPr>
        <w:tabs>
          <w:tab w:val="left" w:pos="2127"/>
        </w:tabs>
        <w:spacing w:line="23" w:lineRule="atLeast"/>
        <w:jc w:val="both"/>
        <w:rPr>
          <w:rFonts w:asciiTheme="minorHAnsi" w:hAnsiTheme="minorHAnsi" w:cstheme="minorHAnsi"/>
        </w:rPr>
      </w:pPr>
    </w:p>
    <w:p w:rsidR="00B2155B" w:rsidRPr="00731156" w:rsidRDefault="00B2155B" w:rsidP="00C21C02">
      <w:pPr>
        <w:tabs>
          <w:tab w:val="left" w:pos="2127"/>
        </w:tabs>
        <w:spacing w:line="23" w:lineRule="atLeast"/>
        <w:jc w:val="both"/>
        <w:rPr>
          <w:rFonts w:asciiTheme="minorHAnsi" w:hAnsiTheme="minorHAnsi" w:cstheme="minorHAnsi"/>
        </w:rPr>
      </w:pPr>
      <w:r w:rsidRPr="00731156">
        <w:rPr>
          <w:rFonts w:asciiTheme="minorHAnsi" w:hAnsiTheme="minorHAnsi" w:cstheme="minorHAnsi"/>
        </w:rPr>
        <w:t>Na delu področja varstvo narave, ki se nanaša na skupino ukrepo</w:t>
      </w:r>
      <w:r w:rsidR="00100D13" w:rsidRPr="00731156">
        <w:rPr>
          <w:rFonts w:asciiTheme="minorHAnsi" w:hAnsiTheme="minorHAnsi" w:cstheme="minorHAnsi"/>
        </w:rPr>
        <w:t>v pogodbeno varstvo, skrbništvo in</w:t>
      </w:r>
      <w:r w:rsidRPr="00731156">
        <w:rPr>
          <w:rFonts w:asciiTheme="minorHAnsi" w:hAnsiTheme="minorHAnsi" w:cstheme="minorHAnsi"/>
        </w:rPr>
        <w:t xml:space="preserve"> odkupi</w:t>
      </w:r>
      <w:r w:rsidR="00731156" w:rsidRPr="00731156">
        <w:rPr>
          <w:rFonts w:asciiTheme="minorHAnsi" w:hAnsiTheme="minorHAnsi" w:cstheme="minorHAnsi"/>
        </w:rPr>
        <w:t xml:space="preserve"> ter obnovitev</w:t>
      </w:r>
      <w:r w:rsidR="00100D13" w:rsidRPr="00731156">
        <w:rPr>
          <w:rFonts w:asciiTheme="minorHAnsi" w:hAnsiTheme="minorHAnsi" w:cstheme="minorHAnsi"/>
        </w:rPr>
        <w:t>,</w:t>
      </w:r>
      <w:r w:rsidR="00731156" w:rsidRPr="00731156">
        <w:rPr>
          <w:rFonts w:asciiTheme="minorHAnsi" w:hAnsiTheme="minorHAnsi" w:cstheme="minorHAnsi"/>
        </w:rPr>
        <w:t xml:space="preserve"> so se ukrepi izvajali </w:t>
      </w:r>
      <w:r w:rsidRPr="00731156">
        <w:rPr>
          <w:rFonts w:asciiTheme="minorHAnsi" w:hAnsiTheme="minorHAnsi" w:cstheme="minorHAnsi"/>
        </w:rPr>
        <w:t xml:space="preserve">v večjem obsegu kot kadarkoli doslej. V veliki meri </w:t>
      </w:r>
      <w:r w:rsidR="00731156" w:rsidRPr="00731156">
        <w:rPr>
          <w:rFonts w:asciiTheme="minorHAnsi" w:hAnsiTheme="minorHAnsi" w:cstheme="minorHAnsi"/>
        </w:rPr>
        <w:t xml:space="preserve">je izvajanje </w:t>
      </w:r>
      <w:r w:rsidRPr="00731156">
        <w:rPr>
          <w:rFonts w:asciiTheme="minorHAnsi" w:hAnsiTheme="minorHAnsi" w:cstheme="minorHAnsi"/>
        </w:rPr>
        <w:t xml:space="preserve">vezano na izvajanje projektov, financiranih iz ESRR, LIFE </w:t>
      </w:r>
      <w:r w:rsidRPr="00731156">
        <w:rPr>
          <w:rFonts w:asciiTheme="minorHAnsi" w:hAnsiTheme="minorHAnsi" w:cstheme="minorHAnsi"/>
        </w:rPr>
        <w:lastRenderedPageBreak/>
        <w:t xml:space="preserve">in </w:t>
      </w:r>
      <w:proofErr w:type="spellStart"/>
      <w:r w:rsidRPr="00731156">
        <w:rPr>
          <w:rFonts w:asciiTheme="minorHAnsi" w:hAnsiTheme="minorHAnsi" w:cstheme="minorHAnsi"/>
        </w:rPr>
        <w:t>donorskih</w:t>
      </w:r>
      <w:proofErr w:type="spellEnd"/>
      <w:r w:rsidRPr="00731156">
        <w:rPr>
          <w:rFonts w:asciiTheme="minorHAnsi" w:hAnsiTheme="minorHAnsi" w:cstheme="minorHAnsi"/>
        </w:rPr>
        <w:t xml:space="preserve"> sredstev </w:t>
      </w:r>
      <w:r w:rsidR="00100D13" w:rsidRPr="00731156">
        <w:rPr>
          <w:rFonts w:asciiTheme="minorHAnsi" w:hAnsiTheme="minorHAnsi" w:cstheme="minorHAnsi"/>
        </w:rPr>
        <w:t>ter</w:t>
      </w:r>
      <w:r w:rsidRPr="00731156">
        <w:rPr>
          <w:rFonts w:asciiTheme="minorHAnsi" w:hAnsiTheme="minorHAnsi" w:cstheme="minorHAnsi"/>
        </w:rPr>
        <w:t xml:space="preserve"> predstavlja zelo zahtevno nalogo. Večina projektov se je šele pričela izvajati, zato je </w:t>
      </w:r>
      <w:r w:rsidR="00100D13" w:rsidRPr="00731156">
        <w:rPr>
          <w:rFonts w:asciiTheme="minorHAnsi" w:hAnsiTheme="minorHAnsi" w:cstheme="minorHAnsi"/>
        </w:rPr>
        <w:t xml:space="preserve">v obdobju do konca 2020 </w:t>
      </w:r>
      <w:r w:rsidRPr="00731156">
        <w:rPr>
          <w:rFonts w:asciiTheme="minorHAnsi" w:hAnsiTheme="minorHAnsi" w:cstheme="minorHAnsi"/>
        </w:rPr>
        <w:t>za pričakovati velik porast izvedbe teh ukrepov, vseeno pa ne takšnega, da bi dosegli izvajanje 90</w:t>
      </w:r>
      <w:r w:rsidR="00FC0BDF" w:rsidRPr="00731156">
        <w:rPr>
          <w:rFonts w:asciiTheme="minorHAnsi" w:hAnsiTheme="minorHAnsi" w:cstheme="minorHAnsi"/>
        </w:rPr>
        <w:t xml:space="preserve"> </w:t>
      </w:r>
      <w:r w:rsidR="00731156" w:rsidRPr="00731156">
        <w:rPr>
          <w:rFonts w:asciiTheme="minorHAnsi" w:hAnsiTheme="minorHAnsi" w:cstheme="minorHAnsi"/>
        </w:rPr>
        <w:t xml:space="preserve">% teh ukrepov v PUN, kar se bo ravno tako poznalo pri slabšem doseganju ciljev. </w:t>
      </w:r>
    </w:p>
    <w:p w:rsidR="00B2155B" w:rsidRDefault="00B2155B" w:rsidP="00C21C02">
      <w:pPr>
        <w:tabs>
          <w:tab w:val="left" w:pos="2127"/>
        </w:tabs>
        <w:spacing w:line="23" w:lineRule="atLeast"/>
        <w:jc w:val="both"/>
        <w:rPr>
          <w:rFonts w:asciiTheme="minorHAnsi" w:hAnsiTheme="minorHAnsi" w:cstheme="minorHAnsi"/>
        </w:rPr>
      </w:pPr>
    </w:p>
    <w:p w:rsidR="00B2155B" w:rsidRPr="008453EF" w:rsidRDefault="00B2155B" w:rsidP="00C21C02">
      <w:pPr>
        <w:tabs>
          <w:tab w:val="left" w:pos="2127"/>
        </w:tabs>
        <w:spacing w:line="23" w:lineRule="atLeast"/>
        <w:jc w:val="both"/>
        <w:rPr>
          <w:rFonts w:asciiTheme="minorHAnsi" w:hAnsiTheme="minorHAnsi" w:cstheme="minorHAnsi"/>
        </w:rPr>
      </w:pPr>
      <w:r w:rsidRPr="008453EF">
        <w:rPr>
          <w:rFonts w:asciiTheme="minorHAnsi" w:hAnsiTheme="minorHAnsi" w:cstheme="minorHAnsi"/>
        </w:rPr>
        <w:t xml:space="preserve">Na področju nadzora </w:t>
      </w:r>
      <w:r w:rsidR="008453EF" w:rsidRPr="008453EF">
        <w:rPr>
          <w:rFonts w:asciiTheme="minorHAnsi" w:hAnsiTheme="minorHAnsi" w:cstheme="minorHAnsi"/>
        </w:rPr>
        <w:t>je</w:t>
      </w:r>
      <w:r w:rsidRPr="008453EF">
        <w:rPr>
          <w:rFonts w:asciiTheme="minorHAnsi" w:hAnsiTheme="minorHAnsi" w:cstheme="minorHAnsi"/>
        </w:rPr>
        <w:t xml:space="preserve"> </w:t>
      </w:r>
      <w:r w:rsidR="00846647" w:rsidRPr="008453EF">
        <w:rPr>
          <w:rFonts w:asciiTheme="minorHAnsi" w:hAnsiTheme="minorHAnsi" w:cstheme="minorHAnsi"/>
        </w:rPr>
        <w:t>g</w:t>
      </w:r>
      <w:r w:rsidRPr="008453EF">
        <w:rPr>
          <w:rFonts w:asciiTheme="minorHAnsi" w:hAnsiTheme="minorHAnsi" w:cstheme="minorHAnsi"/>
        </w:rPr>
        <w:t xml:space="preserve">lede na znane podatke in ob izvzetju ukrepov, ki </w:t>
      </w:r>
      <w:r w:rsidR="00C15F91" w:rsidRPr="008453EF">
        <w:rPr>
          <w:rFonts w:asciiTheme="minorHAnsi" w:hAnsiTheme="minorHAnsi" w:cstheme="minorHAnsi"/>
        </w:rPr>
        <w:t>ne sodijo med ukrepe nadzora</w:t>
      </w:r>
      <w:r w:rsidRPr="004A3017">
        <w:rPr>
          <w:rFonts w:asciiTheme="minorHAnsi" w:hAnsiTheme="minorHAnsi" w:cstheme="minorHAnsi"/>
        </w:rPr>
        <w:t xml:space="preserve">, </w:t>
      </w:r>
      <w:r w:rsidR="00100D13" w:rsidRPr="004A3017">
        <w:rPr>
          <w:rFonts w:asciiTheme="minorHAnsi" w:hAnsiTheme="minorHAnsi" w:cstheme="minorHAnsi"/>
        </w:rPr>
        <w:t>v</w:t>
      </w:r>
      <w:r w:rsidRPr="004A3017">
        <w:rPr>
          <w:rFonts w:asciiTheme="minorHAnsi" w:hAnsiTheme="minorHAnsi" w:cstheme="minorHAnsi"/>
        </w:rPr>
        <w:t xml:space="preserve"> izvaja</w:t>
      </w:r>
      <w:r w:rsidR="00100D13" w:rsidRPr="004A3017">
        <w:rPr>
          <w:rFonts w:asciiTheme="minorHAnsi" w:hAnsiTheme="minorHAnsi" w:cstheme="minorHAnsi"/>
        </w:rPr>
        <w:t>nju</w:t>
      </w:r>
      <w:r w:rsidRPr="004A3017">
        <w:rPr>
          <w:rFonts w:asciiTheme="minorHAnsi" w:hAnsiTheme="minorHAnsi" w:cstheme="minorHAnsi"/>
        </w:rPr>
        <w:t xml:space="preserve"> </w:t>
      </w:r>
      <w:r w:rsidR="004A3017">
        <w:rPr>
          <w:rFonts w:asciiTheme="minorHAnsi" w:hAnsiTheme="minorHAnsi" w:cstheme="minorHAnsi"/>
        </w:rPr>
        <w:t>19,5</w:t>
      </w:r>
      <w:r w:rsidR="008453EF" w:rsidRPr="004A3017">
        <w:rPr>
          <w:rFonts w:asciiTheme="minorHAnsi" w:hAnsiTheme="minorHAnsi" w:cstheme="minorHAnsi"/>
        </w:rPr>
        <w:t xml:space="preserve"> %</w:t>
      </w:r>
      <w:r w:rsidRPr="004A3017">
        <w:rPr>
          <w:rFonts w:asciiTheme="minorHAnsi" w:hAnsiTheme="minorHAnsi" w:cstheme="minorHAnsi"/>
        </w:rPr>
        <w:t xml:space="preserve"> ukrepov</w:t>
      </w:r>
      <w:r w:rsidR="00C15F91" w:rsidRPr="004A3017">
        <w:rPr>
          <w:rFonts w:asciiTheme="minorHAnsi" w:hAnsiTheme="minorHAnsi" w:cstheme="minorHAnsi"/>
        </w:rPr>
        <w:t>.</w:t>
      </w:r>
      <w:r w:rsidRPr="004A3017">
        <w:rPr>
          <w:rFonts w:asciiTheme="minorHAnsi" w:hAnsiTheme="minorHAnsi" w:cstheme="minorHAnsi"/>
        </w:rPr>
        <w:t xml:space="preserve"> </w:t>
      </w:r>
      <w:r w:rsidR="008453EF" w:rsidRPr="004A3017">
        <w:rPr>
          <w:rFonts w:asciiTheme="minorHAnsi" w:hAnsiTheme="minorHAnsi" w:cstheme="minorHAnsi"/>
        </w:rPr>
        <w:t>Izvajanje</w:t>
      </w:r>
      <w:r w:rsidR="008453EF" w:rsidRPr="008453EF">
        <w:rPr>
          <w:rFonts w:asciiTheme="minorHAnsi" w:hAnsiTheme="minorHAnsi" w:cstheme="minorHAnsi"/>
        </w:rPr>
        <w:t xml:space="preserve"> ukrepov PUN znotraj sektorja nadzor je za ustrezno doseganje ciljev PUN nujno potrebno okrepiti. </w:t>
      </w:r>
    </w:p>
    <w:p w:rsidR="00F779F1" w:rsidRPr="005478DD" w:rsidRDefault="00F779F1" w:rsidP="00C21C02">
      <w:pPr>
        <w:tabs>
          <w:tab w:val="left" w:pos="2127"/>
        </w:tabs>
        <w:spacing w:line="23" w:lineRule="atLeast"/>
        <w:jc w:val="both"/>
        <w:rPr>
          <w:rFonts w:asciiTheme="minorHAnsi" w:hAnsiTheme="minorHAnsi" w:cstheme="minorHAnsi"/>
          <w:color w:val="943634" w:themeColor="accent2" w:themeShade="BF"/>
        </w:rPr>
      </w:pPr>
    </w:p>
    <w:p w:rsidR="00F779F1" w:rsidRPr="008453EF" w:rsidRDefault="00F779F1" w:rsidP="00C21C02">
      <w:pPr>
        <w:spacing w:line="23" w:lineRule="atLeast"/>
        <w:jc w:val="both"/>
        <w:rPr>
          <w:rFonts w:asciiTheme="minorHAnsi" w:hAnsiTheme="minorHAnsi" w:cstheme="minorHAnsi"/>
        </w:rPr>
      </w:pPr>
      <w:r w:rsidRPr="008453EF">
        <w:rPr>
          <w:rFonts w:asciiTheme="minorHAnsi" w:hAnsiTheme="minorHAnsi" w:cstheme="minorHAnsi"/>
        </w:rPr>
        <w:t xml:space="preserve">Na področju monitoringa in </w:t>
      </w:r>
      <w:r w:rsidRPr="00B65908">
        <w:rPr>
          <w:rFonts w:asciiTheme="minorHAnsi" w:hAnsiTheme="minorHAnsi" w:cstheme="minorHAnsi"/>
        </w:rPr>
        <w:t>raziskav več kot polovica ak</w:t>
      </w:r>
      <w:r w:rsidR="00100D13" w:rsidRPr="00B65908">
        <w:rPr>
          <w:rFonts w:asciiTheme="minorHAnsi" w:hAnsiTheme="minorHAnsi" w:cstheme="minorHAnsi"/>
        </w:rPr>
        <w:t>tivnosti še ni</w:t>
      </w:r>
      <w:r w:rsidR="00100D13" w:rsidRPr="008453EF">
        <w:rPr>
          <w:rFonts w:asciiTheme="minorHAnsi" w:hAnsiTheme="minorHAnsi" w:cstheme="minorHAnsi"/>
        </w:rPr>
        <w:t xml:space="preserve"> izvedenih.</w:t>
      </w:r>
      <w:r w:rsidRPr="008453EF">
        <w:rPr>
          <w:rFonts w:asciiTheme="minorHAnsi" w:hAnsiTheme="minorHAnsi" w:cstheme="minorHAnsi"/>
        </w:rPr>
        <w:t xml:space="preserve"> </w:t>
      </w:r>
      <w:r w:rsidR="00100D13" w:rsidRPr="008453EF">
        <w:rPr>
          <w:rFonts w:asciiTheme="minorHAnsi" w:hAnsiTheme="minorHAnsi" w:cstheme="minorHAnsi"/>
        </w:rPr>
        <w:t>Izvedba je v</w:t>
      </w:r>
      <w:r w:rsidRPr="008453EF">
        <w:rPr>
          <w:rFonts w:asciiTheme="minorHAnsi" w:hAnsiTheme="minorHAnsi" w:cstheme="minorHAnsi"/>
        </w:rPr>
        <w:t>ezana na razpoložljiva sredstva in brez bistvenega povečanja sredstev ni za pričakovati, da bo v raznih fazah izvajanja več kot 90</w:t>
      </w:r>
      <w:r w:rsidR="00FC0BDF" w:rsidRPr="008453EF">
        <w:rPr>
          <w:rFonts w:asciiTheme="minorHAnsi" w:hAnsiTheme="minorHAnsi" w:cstheme="minorHAnsi"/>
        </w:rPr>
        <w:t xml:space="preserve"> </w:t>
      </w:r>
      <w:r w:rsidRPr="008453EF">
        <w:rPr>
          <w:rFonts w:asciiTheme="minorHAnsi" w:hAnsiTheme="minorHAnsi" w:cstheme="minorHAnsi"/>
        </w:rPr>
        <w:t>% vseh zastavljenih aktivnosti.</w:t>
      </w:r>
      <w:r w:rsidR="000B3296">
        <w:rPr>
          <w:rFonts w:asciiTheme="minorHAnsi" w:hAnsiTheme="minorHAnsi" w:cstheme="minorHAnsi"/>
        </w:rPr>
        <w:t xml:space="preserve"> </w:t>
      </w:r>
      <w:proofErr w:type="spellStart"/>
      <w:r w:rsidR="000B3296" w:rsidRPr="00967F56">
        <w:rPr>
          <w:rFonts w:asciiTheme="minorHAnsi" w:hAnsiTheme="minorHAnsi" w:cstheme="minorHAnsi"/>
        </w:rPr>
        <w:t>Monitoringi</w:t>
      </w:r>
      <w:proofErr w:type="spellEnd"/>
      <w:r w:rsidR="000B3296" w:rsidRPr="00967F56">
        <w:rPr>
          <w:rFonts w:asciiTheme="minorHAnsi" w:hAnsiTheme="minorHAnsi" w:cstheme="minorHAnsi"/>
        </w:rPr>
        <w:t xml:space="preserve"> in raziskave so z informacijami, ki jih prinašajo, </w:t>
      </w:r>
      <w:r w:rsidR="00F2004D">
        <w:rPr>
          <w:rFonts w:asciiTheme="minorHAnsi" w:hAnsiTheme="minorHAnsi" w:cstheme="minorHAnsi"/>
        </w:rPr>
        <w:t>pomembni za bolj učinkovito upravljanje</w:t>
      </w:r>
      <w:r w:rsidR="000B3296" w:rsidRPr="00967F56">
        <w:rPr>
          <w:rFonts w:asciiTheme="minorHAnsi" w:hAnsiTheme="minorHAnsi" w:cstheme="minorHAnsi"/>
        </w:rPr>
        <w:t xml:space="preserve"> območij</w:t>
      </w:r>
      <w:r w:rsidR="00F2004D">
        <w:rPr>
          <w:rFonts w:asciiTheme="minorHAnsi" w:hAnsiTheme="minorHAnsi" w:cstheme="minorHAnsi"/>
        </w:rPr>
        <w:t xml:space="preserve"> Natura 2000</w:t>
      </w:r>
      <w:r w:rsidR="000B3296" w:rsidRPr="00967F56">
        <w:rPr>
          <w:rFonts w:asciiTheme="minorHAnsi" w:hAnsiTheme="minorHAnsi" w:cstheme="minorHAnsi"/>
        </w:rPr>
        <w:t xml:space="preserve">. Izvajanje tega segmenta v PUN je </w:t>
      </w:r>
      <w:r w:rsidR="00F2004D">
        <w:rPr>
          <w:rFonts w:asciiTheme="minorHAnsi" w:hAnsiTheme="minorHAnsi" w:cstheme="minorHAnsi"/>
        </w:rPr>
        <w:t xml:space="preserve">pomembno </w:t>
      </w:r>
      <w:r w:rsidR="000B3296" w:rsidRPr="00967F56">
        <w:rPr>
          <w:rFonts w:asciiTheme="minorHAnsi" w:hAnsiTheme="minorHAnsi" w:cstheme="minorHAnsi"/>
        </w:rPr>
        <w:t xml:space="preserve">in mora biti </w:t>
      </w:r>
      <w:r w:rsidR="000B3296">
        <w:rPr>
          <w:rFonts w:asciiTheme="minorHAnsi" w:hAnsiTheme="minorHAnsi" w:cstheme="minorHAnsi"/>
        </w:rPr>
        <w:t>nadgrajeno</w:t>
      </w:r>
      <w:r w:rsidR="000B3296" w:rsidRPr="00967F56">
        <w:rPr>
          <w:rFonts w:asciiTheme="minorHAnsi" w:hAnsiTheme="minorHAnsi" w:cstheme="minorHAnsi"/>
        </w:rPr>
        <w:t>.</w:t>
      </w:r>
    </w:p>
    <w:p w:rsidR="00F779F1" w:rsidRPr="00C10AB4" w:rsidRDefault="00F779F1" w:rsidP="00C21C02">
      <w:pPr>
        <w:tabs>
          <w:tab w:val="left" w:pos="2127"/>
        </w:tabs>
        <w:spacing w:line="23" w:lineRule="atLeast"/>
        <w:jc w:val="both"/>
        <w:rPr>
          <w:rFonts w:asciiTheme="minorHAnsi" w:hAnsiTheme="minorHAnsi" w:cstheme="minorHAnsi"/>
        </w:rPr>
      </w:pPr>
    </w:p>
    <w:p w:rsidR="00F779F1" w:rsidRPr="00C10AB4" w:rsidRDefault="00397182" w:rsidP="00C21C02">
      <w:pPr>
        <w:tabs>
          <w:tab w:val="left" w:pos="2127"/>
        </w:tabs>
        <w:spacing w:line="23" w:lineRule="atLeast"/>
        <w:jc w:val="both"/>
        <w:rPr>
          <w:rFonts w:asciiTheme="minorHAnsi" w:hAnsiTheme="minorHAnsi" w:cstheme="minorHAnsi"/>
        </w:rPr>
      </w:pPr>
      <w:r w:rsidRPr="00612F34">
        <w:rPr>
          <w:rFonts w:asciiTheme="minorHAnsi" w:hAnsiTheme="minorHAnsi" w:cstheme="minorHAnsi"/>
        </w:rPr>
        <w:t>Znotraj kategorije</w:t>
      </w:r>
      <w:r w:rsidR="00F779F1" w:rsidRPr="00612F34">
        <w:rPr>
          <w:rFonts w:asciiTheme="minorHAnsi" w:hAnsiTheme="minorHAnsi" w:cstheme="minorHAnsi"/>
        </w:rPr>
        <w:t xml:space="preserve"> </w:t>
      </w:r>
      <w:r w:rsidR="00C15F91" w:rsidRPr="00612F34">
        <w:rPr>
          <w:rFonts w:asciiTheme="minorHAnsi" w:hAnsiTheme="minorHAnsi" w:cstheme="minorHAnsi"/>
        </w:rPr>
        <w:t>»drug</w:t>
      </w:r>
      <w:r w:rsidRPr="00612F34">
        <w:rPr>
          <w:rFonts w:asciiTheme="minorHAnsi" w:hAnsiTheme="minorHAnsi" w:cstheme="minorHAnsi"/>
        </w:rPr>
        <w:t>o</w:t>
      </w:r>
      <w:r w:rsidR="00C15F91" w:rsidRPr="00612F34">
        <w:rPr>
          <w:rFonts w:asciiTheme="minorHAnsi" w:hAnsiTheme="minorHAnsi" w:cstheme="minorHAnsi"/>
        </w:rPr>
        <w:t>«,</w:t>
      </w:r>
      <w:r w:rsidR="00F779F1" w:rsidRPr="00612F34">
        <w:rPr>
          <w:rFonts w:asciiTheme="minorHAnsi" w:hAnsiTheme="minorHAnsi" w:cstheme="minorHAnsi"/>
        </w:rPr>
        <w:t xml:space="preserve"> </w:t>
      </w:r>
      <w:r w:rsidR="00C15F91" w:rsidRPr="00612F34">
        <w:rPr>
          <w:rFonts w:asciiTheme="minorHAnsi" w:hAnsiTheme="minorHAnsi" w:cstheme="minorHAnsi"/>
        </w:rPr>
        <w:t>k</w:t>
      </w:r>
      <w:r w:rsidRPr="00612F34">
        <w:rPr>
          <w:rFonts w:asciiTheme="minorHAnsi" w:hAnsiTheme="minorHAnsi" w:cstheme="minorHAnsi"/>
        </w:rPr>
        <w:t xml:space="preserve">jer so </w:t>
      </w:r>
      <w:r w:rsidR="009F15CA" w:rsidRPr="00612F34">
        <w:rPr>
          <w:rFonts w:asciiTheme="minorHAnsi" w:hAnsiTheme="minorHAnsi" w:cstheme="minorHAnsi"/>
        </w:rPr>
        <w:t>vnaprej določeni</w:t>
      </w:r>
      <w:r w:rsidR="00C15F91" w:rsidRPr="00612F34">
        <w:rPr>
          <w:rFonts w:asciiTheme="minorHAnsi" w:hAnsiTheme="minorHAnsi" w:cstheme="minorHAnsi"/>
        </w:rPr>
        <w:t xml:space="preserve"> nosilc</w:t>
      </w:r>
      <w:r w:rsidR="009F15CA" w:rsidRPr="00612F34">
        <w:rPr>
          <w:rFonts w:asciiTheme="minorHAnsi" w:hAnsiTheme="minorHAnsi" w:cstheme="minorHAnsi"/>
        </w:rPr>
        <w:t>i</w:t>
      </w:r>
      <w:r w:rsidR="00F779F1" w:rsidRPr="00612F34">
        <w:rPr>
          <w:rFonts w:asciiTheme="minorHAnsi" w:hAnsiTheme="minorHAnsi" w:cstheme="minorHAnsi"/>
        </w:rPr>
        <w:t xml:space="preserve"> izvajanja ukrepov </w:t>
      </w:r>
      <w:r w:rsidR="00C15F91" w:rsidRPr="00612F34">
        <w:rPr>
          <w:rFonts w:asciiTheme="minorHAnsi" w:hAnsiTheme="minorHAnsi" w:cstheme="minorHAnsi"/>
        </w:rPr>
        <w:t xml:space="preserve">(skupaj je teh ukrepov </w:t>
      </w:r>
      <w:r w:rsidR="00612F34" w:rsidRPr="00612F34">
        <w:rPr>
          <w:rFonts w:asciiTheme="minorHAnsi" w:hAnsiTheme="minorHAnsi" w:cstheme="minorHAnsi"/>
        </w:rPr>
        <w:t>72</w:t>
      </w:r>
      <w:r w:rsidR="00C15F91" w:rsidRPr="00612F34">
        <w:rPr>
          <w:rFonts w:asciiTheme="minorHAnsi" w:hAnsiTheme="minorHAnsi" w:cstheme="minorHAnsi"/>
        </w:rPr>
        <w:t>)</w:t>
      </w:r>
      <w:r w:rsidR="00FC0BDF" w:rsidRPr="00612F34">
        <w:rPr>
          <w:rFonts w:asciiTheme="minorHAnsi" w:hAnsiTheme="minorHAnsi" w:cstheme="minorHAnsi"/>
        </w:rPr>
        <w:t>,</w:t>
      </w:r>
      <w:r w:rsidR="00C15F91" w:rsidRPr="00612F34">
        <w:rPr>
          <w:rFonts w:asciiTheme="minorHAnsi" w:hAnsiTheme="minorHAnsi" w:cstheme="minorHAnsi"/>
        </w:rPr>
        <w:t xml:space="preserve"> </w:t>
      </w:r>
      <w:r w:rsidR="00612F34">
        <w:rPr>
          <w:rFonts w:asciiTheme="minorHAnsi" w:hAnsiTheme="minorHAnsi" w:cstheme="minorHAnsi"/>
        </w:rPr>
        <w:t>še ni izvedenih 36 % ukrepov</w:t>
      </w:r>
      <w:r w:rsidR="00C15F91" w:rsidRPr="00C10AB4">
        <w:rPr>
          <w:rFonts w:asciiTheme="minorHAnsi" w:hAnsiTheme="minorHAnsi" w:cstheme="minorHAnsi"/>
        </w:rPr>
        <w:t>.</w:t>
      </w:r>
      <w:r w:rsidR="00F779F1" w:rsidRPr="00C10AB4">
        <w:rPr>
          <w:rFonts w:asciiTheme="minorHAnsi" w:hAnsiTheme="minorHAnsi" w:cstheme="minorHAnsi"/>
        </w:rPr>
        <w:t xml:space="preserve"> </w:t>
      </w:r>
      <w:r w:rsidR="00C15F91" w:rsidRPr="00C10AB4">
        <w:rPr>
          <w:rFonts w:asciiTheme="minorHAnsi" w:hAnsiTheme="minorHAnsi" w:cstheme="minorHAnsi"/>
        </w:rPr>
        <w:t>O</w:t>
      </w:r>
      <w:r w:rsidR="00F779F1" w:rsidRPr="00C10AB4">
        <w:rPr>
          <w:rFonts w:asciiTheme="minorHAnsi" w:hAnsiTheme="minorHAnsi" w:cstheme="minorHAnsi"/>
        </w:rPr>
        <w:t xml:space="preserve">b enaki dinamiki </w:t>
      </w:r>
      <w:r w:rsidR="00C15F91" w:rsidRPr="00C10AB4">
        <w:rPr>
          <w:rFonts w:asciiTheme="minorHAnsi" w:hAnsiTheme="minorHAnsi" w:cstheme="minorHAnsi"/>
        </w:rPr>
        <w:t xml:space="preserve">izvajanja se </w:t>
      </w:r>
      <w:r w:rsidR="00F779F1" w:rsidRPr="00C10AB4">
        <w:rPr>
          <w:rFonts w:asciiTheme="minorHAnsi" w:hAnsiTheme="minorHAnsi" w:cstheme="minorHAnsi"/>
        </w:rPr>
        <w:t>ne pričakuje začetk</w:t>
      </w:r>
      <w:r w:rsidR="00FC0BDF" w:rsidRPr="00C10AB4">
        <w:rPr>
          <w:rFonts w:asciiTheme="minorHAnsi" w:hAnsiTheme="minorHAnsi" w:cstheme="minorHAnsi"/>
        </w:rPr>
        <w:t>a</w:t>
      </w:r>
      <w:r w:rsidR="00F779F1" w:rsidRPr="00C10AB4">
        <w:rPr>
          <w:rFonts w:asciiTheme="minorHAnsi" w:hAnsiTheme="minorHAnsi" w:cstheme="minorHAnsi"/>
        </w:rPr>
        <w:t xml:space="preserve"> izvajanja več kot 90</w:t>
      </w:r>
      <w:r w:rsidR="00FC0BDF" w:rsidRPr="00C10AB4">
        <w:rPr>
          <w:rFonts w:asciiTheme="minorHAnsi" w:hAnsiTheme="minorHAnsi" w:cstheme="minorHAnsi"/>
        </w:rPr>
        <w:t xml:space="preserve"> </w:t>
      </w:r>
      <w:r w:rsidR="00F779F1" w:rsidRPr="00C10AB4">
        <w:rPr>
          <w:rFonts w:asciiTheme="minorHAnsi" w:hAnsiTheme="minorHAnsi" w:cstheme="minorHAnsi"/>
        </w:rPr>
        <w:t>% vseh ukrepov.</w:t>
      </w:r>
    </w:p>
    <w:p w:rsidR="00F779F1" w:rsidRPr="00633F3B" w:rsidRDefault="00F779F1" w:rsidP="00C21C02">
      <w:pPr>
        <w:tabs>
          <w:tab w:val="left" w:pos="2127"/>
        </w:tabs>
        <w:spacing w:line="23" w:lineRule="atLeast"/>
        <w:jc w:val="both"/>
        <w:rPr>
          <w:rFonts w:asciiTheme="minorHAnsi" w:hAnsiTheme="minorHAnsi" w:cstheme="minorHAnsi"/>
        </w:rPr>
      </w:pPr>
    </w:p>
    <w:p w:rsidR="00633F3B" w:rsidRDefault="00C10AB4" w:rsidP="00C21C02">
      <w:pPr>
        <w:tabs>
          <w:tab w:val="left" w:pos="2127"/>
        </w:tabs>
        <w:spacing w:line="23" w:lineRule="atLeast"/>
        <w:jc w:val="both"/>
        <w:rPr>
          <w:rFonts w:asciiTheme="minorHAnsi" w:hAnsiTheme="minorHAnsi" w:cstheme="minorHAnsi"/>
        </w:rPr>
      </w:pPr>
      <w:r w:rsidRPr="00633F3B">
        <w:rPr>
          <w:rFonts w:asciiTheme="minorHAnsi" w:hAnsiTheme="minorHAnsi" w:cstheme="minorHAnsi"/>
        </w:rPr>
        <w:t xml:space="preserve">V lanskoletnem poročilu o izvajanju ukrepov PUN je bilo navedeno, da bo do konca programskega obdobja izvedenih ali v izvajanju okvirno tri četrtine vseh ukrepov oz. usmeritev PUN. Ta delež je bil dosežen že v letu 2018, ko je v izvajanju ali izvedenih že 76 % ukrepov iz PUN. Torej lahko predvidevamo, da bo do konca programskega obdobja več kot 80 % vseh ukrepov oz. usmeritev PUN v določenih fazah izvajanja, kar predstavlja v primerjavi z izvajanjem preteklega programa </w:t>
      </w:r>
      <w:r w:rsidR="00633F3B" w:rsidRPr="00633F3B">
        <w:rPr>
          <w:rFonts w:asciiTheme="minorHAnsi" w:hAnsiTheme="minorHAnsi" w:cstheme="minorHAnsi"/>
        </w:rPr>
        <w:t xml:space="preserve">precejšnje </w:t>
      </w:r>
      <w:r w:rsidRPr="00633F3B">
        <w:rPr>
          <w:rFonts w:asciiTheme="minorHAnsi" w:hAnsiTheme="minorHAnsi" w:cstheme="minorHAnsi"/>
        </w:rPr>
        <w:t>izboljšanje.</w:t>
      </w:r>
      <w:r w:rsidR="00633F3B" w:rsidRPr="00633F3B">
        <w:rPr>
          <w:rFonts w:asciiTheme="minorHAnsi" w:hAnsiTheme="minorHAnsi" w:cstheme="minorHAnsi"/>
        </w:rPr>
        <w:t xml:space="preserve"> </w:t>
      </w:r>
    </w:p>
    <w:p w:rsidR="00633F3B" w:rsidRDefault="00633F3B" w:rsidP="00C21C02">
      <w:pPr>
        <w:tabs>
          <w:tab w:val="left" w:pos="2127"/>
        </w:tabs>
        <w:spacing w:line="23" w:lineRule="atLeast"/>
        <w:jc w:val="both"/>
        <w:rPr>
          <w:rFonts w:asciiTheme="minorHAnsi" w:hAnsiTheme="minorHAnsi" w:cstheme="minorHAnsi"/>
        </w:rPr>
      </w:pPr>
    </w:p>
    <w:p w:rsidR="00F779F1" w:rsidRDefault="003C44D9" w:rsidP="00C21C02">
      <w:pPr>
        <w:tabs>
          <w:tab w:val="left" w:pos="2127"/>
        </w:tabs>
        <w:spacing w:line="23" w:lineRule="atLeast"/>
        <w:jc w:val="both"/>
        <w:rPr>
          <w:rFonts w:asciiTheme="minorHAnsi" w:hAnsiTheme="minorHAnsi" w:cstheme="minorHAnsi"/>
        </w:rPr>
      </w:pPr>
      <w:r w:rsidRPr="00633F3B">
        <w:rPr>
          <w:rFonts w:asciiTheme="minorHAnsi" w:hAnsiTheme="minorHAnsi" w:cstheme="minorHAnsi"/>
        </w:rPr>
        <w:t>N</w:t>
      </w:r>
      <w:r w:rsidR="00F779F1" w:rsidRPr="00633F3B">
        <w:rPr>
          <w:rFonts w:asciiTheme="minorHAnsi" w:hAnsiTheme="minorHAnsi" w:cstheme="minorHAnsi"/>
        </w:rPr>
        <w:t xml:space="preserve">a </w:t>
      </w:r>
      <w:r w:rsidRPr="00633F3B">
        <w:rPr>
          <w:rFonts w:asciiTheme="minorHAnsi" w:hAnsiTheme="minorHAnsi" w:cstheme="minorHAnsi"/>
        </w:rPr>
        <w:t>več kot polovici področij</w:t>
      </w:r>
      <w:r w:rsidR="00F779F1" w:rsidRPr="00633F3B">
        <w:rPr>
          <w:rFonts w:asciiTheme="minorHAnsi" w:hAnsiTheme="minorHAnsi" w:cstheme="minorHAnsi"/>
        </w:rPr>
        <w:t xml:space="preserve"> je za pričakovati izvajanje skoraj vseh zastavljenih ukrepov.</w:t>
      </w:r>
      <w:r w:rsidR="00FE0C99" w:rsidRPr="00633F3B">
        <w:rPr>
          <w:rFonts w:asciiTheme="minorHAnsi" w:hAnsiTheme="minorHAnsi" w:cstheme="minorHAnsi"/>
        </w:rPr>
        <w:t xml:space="preserve"> </w:t>
      </w:r>
      <w:r w:rsidR="00100D13" w:rsidRPr="00633F3B">
        <w:rPr>
          <w:rFonts w:asciiTheme="minorHAnsi" w:hAnsiTheme="minorHAnsi" w:cstheme="minorHAnsi"/>
        </w:rPr>
        <w:t xml:space="preserve"> </w:t>
      </w:r>
      <w:r w:rsidR="00FC0BDF" w:rsidRPr="00633F3B">
        <w:rPr>
          <w:rFonts w:asciiTheme="minorHAnsi" w:hAnsiTheme="minorHAnsi" w:cstheme="minorHAnsi"/>
        </w:rPr>
        <w:t>Za</w:t>
      </w:r>
      <w:r w:rsidR="00100D13" w:rsidRPr="00633F3B">
        <w:rPr>
          <w:rFonts w:asciiTheme="minorHAnsi" w:hAnsiTheme="minorHAnsi" w:cstheme="minorHAnsi"/>
        </w:rPr>
        <w:t xml:space="preserve"> dose</w:t>
      </w:r>
      <w:r w:rsidR="00FC0BDF" w:rsidRPr="00633F3B">
        <w:rPr>
          <w:rFonts w:asciiTheme="minorHAnsi" w:hAnsiTheme="minorHAnsi" w:cstheme="minorHAnsi"/>
        </w:rPr>
        <w:t>ganje</w:t>
      </w:r>
      <w:r w:rsidR="00100D13" w:rsidRPr="00633F3B">
        <w:rPr>
          <w:rFonts w:asciiTheme="minorHAnsi" w:hAnsiTheme="minorHAnsi" w:cstheme="minorHAnsi"/>
        </w:rPr>
        <w:t xml:space="preserve"> dovolj obsežn</w:t>
      </w:r>
      <w:r w:rsidR="00FC0BDF" w:rsidRPr="00633F3B">
        <w:rPr>
          <w:rFonts w:asciiTheme="minorHAnsi" w:hAnsiTheme="minorHAnsi" w:cstheme="minorHAnsi"/>
        </w:rPr>
        <w:t>ega</w:t>
      </w:r>
      <w:r w:rsidR="00100D13" w:rsidRPr="00633F3B">
        <w:rPr>
          <w:rFonts w:asciiTheme="minorHAnsi" w:hAnsiTheme="minorHAnsi" w:cstheme="minorHAnsi"/>
        </w:rPr>
        <w:t xml:space="preserve"> izvajanj</w:t>
      </w:r>
      <w:r w:rsidR="00FC0BDF" w:rsidRPr="00633F3B">
        <w:rPr>
          <w:rFonts w:asciiTheme="minorHAnsi" w:hAnsiTheme="minorHAnsi" w:cstheme="minorHAnsi"/>
        </w:rPr>
        <w:t>a</w:t>
      </w:r>
      <w:r w:rsidR="00100D13" w:rsidRPr="00633F3B">
        <w:rPr>
          <w:rFonts w:asciiTheme="minorHAnsi" w:hAnsiTheme="minorHAnsi" w:cstheme="minorHAnsi"/>
        </w:rPr>
        <w:t xml:space="preserve"> </w:t>
      </w:r>
      <w:r w:rsidR="00A025A4" w:rsidRPr="00633F3B">
        <w:rPr>
          <w:rFonts w:asciiTheme="minorHAnsi" w:hAnsiTheme="minorHAnsi" w:cstheme="minorHAnsi"/>
        </w:rPr>
        <w:t xml:space="preserve">ukrepov na področjih </w:t>
      </w:r>
      <w:r w:rsidR="009F15CA">
        <w:rPr>
          <w:rFonts w:asciiTheme="minorHAnsi" w:hAnsiTheme="minorHAnsi" w:cstheme="minorHAnsi"/>
        </w:rPr>
        <w:t xml:space="preserve">monitoring in raziskave, </w:t>
      </w:r>
      <w:r w:rsidR="00633F3B" w:rsidRPr="00633F3B">
        <w:rPr>
          <w:rFonts w:asciiTheme="minorHAnsi" w:hAnsiTheme="minorHAnsi" w:cstheme="minorHAnsi"/>
        </w:rPr>
        <w:t xml:space="preserve">nadzor, kmetijstvo in delno tudi varstva narave, </w:t>
      </w:r>
      <w:r w:rsidR="00A025A4" w:rsidRPr="00633F3B">
        <w:rPr>
          <w:rFonts w:asciiTheme="minorHAnsi" w:hAnsiTheme="minorHAnsi" w:cstheme="minorHAnsi"/>
        </w:rPr>
        <w:t xml:space="preserve">pa so potrebne </w:t>
      </w:r>
      <w:r w:rsidR="00633F3B" w:rsidRPr="00633F3B">
        <w:rPr>
          <w:rFonts w:asciiTheme="minorHAnsi" w:hAnsiTheme="minorHAnsi" w:cstheme="minorHAnsi"/>
        </w:rPr>
        <w:t xml:space="preserve">večje </w:t>
      </w:r>
      <w:r w:rsidR="00A025A4" w:rsidRPr="00633F3B">
        <w:rPr>
          <w:rFonts w:asciiTheme="minorHAnsi" w:hAnsiTheme="minorHAnsi" w:cstheme="minorHAnsi"/>
        </w:rPr>
        <w:t>spremembe</w:t>
      </w:r>
      <w:r w:rsidR="00633F3B" w:rsidRPr="00633F3B">
        <w:rPr>
          <w:rFonts w:asciiTheme="minorHAnsi" w:hAnsiTheme="minorHAnsi" w:cstheme="minorHAnsi"/>
        </w:rPr>
        <w:t xml:space="preserve"> oziroma viri financiranja</w:t>
      </w:r>
      <w:r w:rsidR="00A025A4" w:rsidRPr="00633F3B">
        <w:rPr>
          <w:rFonts w:asciiTheme="minorHAnsi" w:hAnsiTheme="minorHAnsi" w:cstheme="minorHAnsi"/>
        </w:rPr>
        <w:t>, ki bodo omogočil</w:t>
      </w:r>
      <w:r w:rsidR="00633F3B" w:rsidRPr="00633F3B">
        <w:rPr>
          <w:rFonts w:asciiTheme="minorHAnsi" w:hAnsiTheme="minorHAnsi" w:cstheme="minorHAnsi"/>
        </w:rPr>
        <w:t>i</w:t>
      </w:r>
      <w:r w:rsidR="00A025A4" w:rsidRPr="00633F3B">
        <w:rPr>
          <w:rFonts w:asciiTheme="minorHAnsi" w:hAnsiTheme="minorHAnsi" w:cstheme="minorHAnsi"/>
        </w:rPr>
        <w:t xml:space="preserve"> boljše izvajanje</w:t>
      </w:r>
      <w:r w:rsidR="00633F3B" w:rsidRPr="00633F3B">
        <w:rPr>
          <w:rFonts w:asciiTheme="minorHAnsi" w:hAnsiTheme="minorHAnsi" w:cstheme="minorHAnsi"/>
        </w:rPr>
        <w:t xml:space="preserve"> Programa upravljanja območij Natura 2000 (2015 – 2020).</w:t>
      </w:r>
    </w:p>
    <w:p w:rsidR="00633F3B" w:rsidRDefault="00633F3B" w:rsidP="00307EAB">
      <w:pPr>
        <w:tabs>
          <w:tab w:val="left" w:pos="2127"/>
        </w:tabs>
        <w:spacing w:line="271" w:lineRule="auto"/>
        <w:jc w:val="both"/>
        <w:rPr>
          <w:rFonts w:asciiTheme="minorHAnsi" w:hAnsiTheme="minorHAnsi" w:cstheme="minorHAnsi"/>
        </w:rPr>
      </w:pPr>
    </w:p>
    <w:p w:rsidR="00214A97" w:rsidRDefault="002D1331" w:rsidP="00307EAB">
      <w:pPr>
        <w:tabs>
          <w:tab w:val="left" w:pos="2127"/>
        </w:tabs>
        <w:spacing w:line="271" w:lineRule="auto"/>
        <w:jc w:val="both"/>
        <w:rPr>
          <w:rFonts w:asciiTheme="minorHAnsi" w:hAnsiTheme="minorHAnsi" w:cstheme="minorHAnsi"/>
          <w:lang w:eastAsia="sl-SI"/>
        </w:rPr>
      </w:pPr>
      <w:r>
        <w:rPr>
          <w:rFonts w:asciiTheme="minorHAnsi" w:hAnsiTheme="minorHAnsi" w:cstheme="minorHAnsi"/>
          <w:lang w:eastAsia="sl-SI"/>
        </w:rPr>
        <w:t>Pri</w:t>
      </w:r>
      <w:r w:rsidR="00214A97">
        <w:rPr>
          <w:rFonts w:asciiTheme="minorHAnsi" w:hAnsiTheme="minorHAnsi" w:cstheme="minorHAnsi"/>
          <w:lang w:eastAsia="sl-SI"/>
        </w:rPr>
        <w:t xml:space="preserve"> priprav</w:t>
      </w:r>
      <w:r>
        <w:rPr>
          <w:rFonts w:asciiTheme="minorHAnsi" w:hAnsiTheme="minorHAnsi" w:cstheme="minorHAnsi"/>
          <w:lang w:eastAsia="sl-SI"/>
        </w:rPr>
        <w:t>i</w:t>
      </w:r>
      <w:r w:rsidR="00214A97">
        <w:rPr>
          <w:rFonts w:asciiTheme="minorHAnsi" w:hAnsiTheme="minorHAnsi" w:cstheme="minorHAnsi"/>
          <w:lang w:eastAsia="sl-SI"/>
        </w:rPr>
        <w:t xml:space="preserve"> novega Programa upravljanja območij Natura 2000 za obdobje 2021 –2027 bodo </w:t>
      </w:r>
      <w:r>
        <w:rPr>
          <w:rFonts w:asciiTheme="minorHAnsi" w:hAnsiTheme="minorHAnsi" w:cstheme="minorHAnsi"/>
          <w:lang w:eastAsia="sl-SI"/>
        </w:rPr>
        <w:t xml:space="preserve">upoštevane izkušnje iz izvajanja </w:t>
      </w:r>
      <w:r w:rsidR="00214A97">
        <w:rPr>
          <w:rFonts w:asciiTheme="minorHAnsi" w:hAnsiTheme="minorHAnsi" w:cstheme="minorHAnsi"/>
          <w:lang w:eastAsia="sl-SI"/>
        </w:rPr>
        <w:t>do</w:t>
      </w:r>
      <w:r>
        <w:rPr>
          <w:rFonts w:asciiTheme="minorHAnsi" w:hAnsiTheme="minorHAnsi" w:cstheme="minorHAnsi"/>
          <w:lang w:eastAsia="sl-SI"/>
        </w:rPr>
        <w:t>sedanjega programa</w:t>
      </w:r>
      <w:r w:rsidR="00214A97">
        <w:rPr>
          <w:rFonts w:asciiTheme="minorHAnsi" w:hAnsiTheme="minorHAnsi" w:cstheme="minorHAnsi"/>
          <w:lang w:eastAsia="sl-SI"/>
        </w:rPr>
        <w:t>, ki so nujno potrebne za njegovo še boljše izvajanje in večjo učinkovitost.</w:t>
      </w:r>
    </w:p>
    <w:p w:rsidR="009F15CA" w:rsidRDefault="009F15CA" w:rsidP="00307EAB">
      <w:pPr>
        <w:tabs>
          <w:tab w:val="left" w:pos="2127"/>
        </w:tabs>
        <w:spacing w:line="271" w:lineRule="auto"/>
        <w:jc w:val="both"/>
        <w:rPr>
          <w:rFonts w:asciiTheme="minorHAnsi" w:hAnsiTheme="minorHAnsi" w:cstheme="minorHAnsi"/>
        </w:rPr>
      </w:pPr>
    </w:p>
    <w:p w:rsidR="00603705" w:rsidRPr="00674955" w:rsidRDefault="00603705" w:rsidP="00603705">
      <w:pPr>
        <w:pStyle w:val="Naslov2"/>
        <w:rPr>
          <w:i w:val="0"/>
        </w:rPr>
      </w:pPr>
      <w:bookmarkStart w:id="63" w:name="_Toc28339594"/>
      <w:r w:rsidRPr="00674955">
        <w:rPr>
          <w:i w:val="0"/>
        </w:rPr>
        <w:t>5</w:t>
      </w:r>
      <w:r>
        <w:rPr>
          <w:i w:val="0"/>
        </w:rPr>
        <w:t>.3</w:t>
      </w:r>
      <w:r w:rsidRPr="00674955">
        <w:rPr>
          <w:i w:val="0"/>
        </w:rPr>
        <w:tab/>
        <w:t xml:space="preserve">Preliminarni zaključki glede </w:t>
      </w:r>
      <w:r>
        <w:rPr>
          <w:i w:val="0"/>
        </w:rPr>
        <w:t>doseganja</w:t>
      </w:r>
      <w:r w:rsidRPr="00674955">
        <w:rPr>
          <w:i w:val="0"/>
        </w:rPr>
        <w:t xml:space="preserve"> </w:t>
      </w:r>
      <w:r>
        <w:rPr>
          <w:i w:val="0"/>
        </w:rPr>
        <w:t xml:space="preserve">ciljev </w:t>
      </w:r>
      <w:r w:rsidRPr="00674955">
        <w:rPr>
          <w:i w:val="0"/>
        </w:rPr>
        <w:t>PUN</w:t>
      </w:r>
      <w:bookmarkEnd w:id="63"/>
    </w:p>
    <w:p w:rsidR="00214A97" w:rsidRDefault="00214A97" w:rsidP="00214A97">
      <w:pPr>
        <w:tabs>
          <w:tab w:val="left" w:pos="2127"/>
        </w:tabs>
        <w:spacing w:line="271" w:lineRule="auto"/>
        <w:jc w:val="both"/>
        <w:rPr>
          <w:rFonts w:asciiTheme="minorHAnsi" w:hAnsiTheme="minorHAnsi" w:cstheme="minorHAnsi"/>
        </w:rPr>
      </w:pPr>
    </w:p>
    <w:p w:rsidR="00AA2375" w:rsidRDefault="00FA05D8" w:rsidP="00FA05D8">
      <w:pPr>
        <w:tabs>
          <w:tab w:val="left" w:pos="2127"/>
        </w:tabs>
        <w:spacing w:line="271" w:lineRule="auto"/>
        <w:jc w:val="both"/>
        <w:rPr>
          <w:rFonts w:asciiTheme="minorHAnsi" w:hAnsiTheme="minorHAnsi" w:cstheme="minorHAnsi"/>
        </w:rPr>
      </w:pPr>
      <w:r>
        <w:rPr>
          <w:rFonts w:asciiTheme="minorHAnsi" w:hAnsiTheme="minorHAnsi" w:cstheme="minorHAnsi"/>
        </w:rPr>
        <w:t xml:space="preserve">V procesu priprave tega poročila se je izkazalo, da brez bolj podrobne analize sprememb stanja ohranjenosti posameznih vrst in habitatnih tipov v povezavi z izvajanjem ukrepov ni mogoče potegniti zaključkov glede doseganja vseh ciljev PUN. </w:t>
      </w:r>
      <w:r w:rsidR="00BB262A">
        <w:rPr>
          <w:rFonts w:asciiTheme="minorHAnsi" w:hAnsiTheme="minorHAnsi" w:cstheme="minorHAnsi"/>
        </w:rPr>
        <w:t xml:space="preserve">Celovite zaključke bi dala analiza vseh treh parametrov stanja ohranjenosti za vrste in habitatne tipe na posameznem območju Natura 2000. </w:t>
      </w:r>
      <w:r w:rsidR="00174D29">
        <w:rPr>
          <w:rFonts w:asciiTheme="minorHAnsi" w:hAnsiTheme="minorHAnsi" w:cstheme="minorHAnsi"/>
        </w:rPr>
        <w:t xml:space="preserve">V omejenem času priprave tega poročila, z zelo omejenim številom razpoložljivih kadrov take celovite analize ni bilo mogoče izvesti, analizirati je bilo mogoče doseganje ciljev samo delno. </w:t>
      </w:r>
      <w:r w:rsidR="00BB262A">
        <w:rPr>
          <w:rFonts w:asciiTheme="minorHAnsi" w:hAnsiTheme="minorHAnsi" w:cstheme="minorHAnsi"/>
        </w:rPr>
        <w:t xml:space="preserve">Ugotavljanje </w:t>
      </w:r>
      <w:r w:rsidR="00BB262A">
        <w:rPr>
          <w:rFonts w:asciiTheme="minorHAnsi" w:hAnsiTheme="minorHAnsi" w:cstheme="minorHAnsi"/>
        </w:rPr>
        <w:lastRenderedPageBreak/>
        <w:t xml:space="preserve">stanja vrst in habitatnih tipov ima </w:t>
      </w:r>
      <w:r w:rsidR="00174D29">
        <w:rPr>
          <w:rFonts w:asciiTheme="minorHAnsi" w:hAnsiTheme="minorHAnsi" w:cstheme="minorHAnsi"/>
        </w:rPr>
        <w:t xml:space="preserve">dodatno </w:t>
      </w:r>
      <w:r w:rsidR="00BB262A">
        <w:rPr>
          <w:rFonts w:asciiTheme="minorHAnsi" w:hAnsiTheme="minorHAnsi" w:cstheme="minorHAnsi"/>
        </w:rPr>
        <w:t xml:space="preserve">nekaj objektivnih omejitev. Ena od takih </w:t>
      </w:r>
      <w:r w:rsidR="00174D29">
        <w:rPr>
          <w:rFonts w:asciiTheme="minorHAnsi" w:hAnsiTheme="minorHAnsi" w:cstheme="minorHAnsi"/>
        </w:rPr>
        <w:t xml:space="preserve">omejitev </w:t>
      </w:r>
      <w:r w:rsidR="00BB262A">
        <w:rPr>
          <w:rFonts w:asciiTheme="minorHAnsi" w:hAnsiTheme="minorHAnsi" w:cstheme="minorHAnsi"/>
        </w:rPr>
        <w:t xml:space="preserve">so relativno počasni procesi naravnih sprememb (npr. gozdnih habitatnih tipov) in </w:t>
      </w:r>
      <w:r w:rsidR="00174D29">
        <w:rPr>
          <w:rFonts w:asciiTheme="minorHAnsi" w:hAnsiTheme="minorHAnsi" w:cstheme="minorHAnsi"/>
        </w:rPr>
        <w:t xml:space="preserve">naravnih </w:t>
      </w:r>
      <w:r w:rsidR="00BB262A">
        <w:rPr>
          <w:rFonts w:asciiTheme="minorHAnsi" w:hAnsiTheme="minorHAnsi" w:cstheme="minorHAnsi"/>
        </w:rPr>
        <w:t xml:space="preserve">sprememb po izvedenih </w:t>
      </w:r>
      <w:r w:rsidR="00174D29">
        <w:rPr>
          <w:rFonts w:asciiTheme="minorHAnsi" w:hAnsiTheme="minorHAnsi" w:cstheme="minorHAnsi"/>
        </w:rPr>
        <w:t xml:space="preserve">izboljšavah habitata (npr. </w:t>
      </w:r>
      <w:proofErr w:type="spellStart"/>
      <w:r w:rsidR="00BB262A">
        <w:rPr>
          <w:rFonts w:asciiTheme="minorHAnsi" w:hAnsiTheme="minorHAnsi" w:cstheme="minorHAnsi"/>
        </w:rPr>
        <w:t>renaturacijah</w:t>
      </w:r>
      <w:proofErr w:type="spellEnd"/>
      <w:r w:rsidR="00174D29">
        <w:rPr>
          <w:rFonts w:asciiTheme="minorHAnsi" w:hAnsiTheme="minorHAnsi" w:cstheme="minorHAnsi"/>
        </w:rPr>
        <w:t>)</w:t>
      </w:r>
      <w:r w:rsidR="00BB262A">
        <w:rPr>
          <w:rFonts w:asciiTheme="minorHAnsi" w:hAnsiTheme="minorHAnsi" w:cstheme="minorHAnsi"/>
        </w:rPr>
        <w:t xml:space="preserve">. </w:t>
      </w:r>
      <w:r w:rsidR="00174D29">
        <w:rPr>
          <w:rFonts w:asciiTheme="minorHAnsi" w:hAnsiTheme="minorHAnsi" w:cstheme="minorHAnsi"/>
        </w:rPr>
        <w:t>Naslednja je, da na velikost populacije vrst, ki se selijo, vplivajo tudi drugi dejavniki poleg ukrepov na območju Natura 2000. V takih primerih je pomemben pokazatelj uspešnosti in primernosti izvajanja ukrepov stanje habitata</w:t>
      </w:r>
      <w:r w:rsidR="00FD08A5">
        <w:rPr>
          <w:rFonts w:asciiTheme="minorHAnsi" w:hAnsiTheme="minorHAnsi" w:cstheme="minorHAnsi"/>
        </w:rPr>
        <w:t xml:space="preserve"> na območju Natura 2000</w:t>
      </w:r>
      <w:r w:rsidR="00174D29">
        <w:rPr>
          <w:rFonts w:asciiTheme="minorHAnsi" w:hAnsiTheme="minorHAnsi" w:cstheme="minorHAnsi"/>
        </w:rPr>
        <w:t>. Najhitreje zaznana sprememba stanja</w:t>
      </w:r>
      <w:r w:rsidR="00AA2375">
        <w:rPr>
          <w:rFonts w:asciiTheme="minorHAnsi" w:hAnsiTheme="minorHAnsi" w:cstheme="minorHAnsi"/>
        </w:rPr>
        <w:t xml:space="preserve"> </w:t>
      </w:r>
      <w:r w:rsidR="00174D29">
        <w:rPr>
          <w:rFonts w:asciiTheme="minorHAnsi" w:hAnsiTheme="minorHAnsi" w:cstheme="minorHAnsi"/>
        </w:rPr>
        <w:t xml:space="preserve">habitata </w:t>
      </w:r>
      <w:r w:rsidR="00771D70">
        <w:rPr>
          <w:rFonts w:asciiTheme="minorHAnsi" w:hAnsiTheme="minorHAnsi" w:cstheme="minorHAnsi"/>
        </w:rPr>
        <w:t xml:space="preserve">ali habitatnega tipa pa </w:t>
      </w:r>
      <w:r w:rsidR="00174D29">
        <w:rPr>
          <w:rFonts w:asciiTheme="minorHAnsi" w:hAnsiTheme="minorHAnsi" w:cstheme="minorHAnsi"/>
        </w:rPr>
        <w:t xml:space="preserve">je njegovo </w:t>
      </w:r>
      <w:r w:rsidR="00FD08A5">
        <w:rPr>
          <w:rFonts w:asciiTheme="minorHAnsi" w:hAnsiTheme="minorHAnsi" w:cstheme="minorHAnsi"/>
        </w:rPr>
        <w:t xml:space="preserve">hitro </w:t>
      </w:r>
      <w:r w:rsidR="00174D29">
        <w:rPr>
          <w:rFonts w:asciiTheme="minorHAnsi" w:hAnsiTheme="minorHAnsi" w:cstheme="minorHAnsi"/>
        </w:rPr>
        <w:t>uničenje ali bistveno poslabšanje.</w:t>
      </w:r>
      <w:r w:rsidR="00771D70">
        <w:rPr>
          <w:rFonts w:asciiTheme="minorHAnsi" w:hAnsiTheme="minorHAnsi" w:cstheme="minorHAnsi"/>
        </w:rPr>
        <w:t xml:space="preserve"> </w:t>
      </w:r>
    </w:p>
    <w:p w:rsidR="00FA05D8" w:rsidRDefault="00FA05D8" w:rsidP="00FA05D8">
      <w:pPr>
        <w:tabs>
          <w:tab w:val="left" w:pos="2127"/>
        </w:tabs>
        <w:spacing w:line="271" w:lineRule="auto"/>
        <w:jc w:val="both"/>
        <w:rPr>
          <w:rFonts w:asciiTheme="minorHAnsi" w:hAnsiTheme="minorHAnsi" w:cstheme="minorHAnsi"/>
        </w:rPr>
      </w:pPr>
    </w:p>
    <w:p w:rsidR="00FA05D8" w:rsidRDefault="00FA05D8" w:rsidP="00FA05D8">
      <w:pPr>
        <w:tabs>
          <w:tab w:val="left" w:pos="2127"/>
        </w:tabs>
        <w:spacing w:line="271" w:lineRule="auto"/>
        <w:jc w:val="both"/>
        <w:rPr>
          <w:rFonts w:asciiTheme="minorHAnsi" w:hAnsiTheme="minorHAnsi" w:cstheme="minorHAnsi"/>
        </w:rPr>
      </w:pPr>
      <w:r>
        <w:rPr>
          <w:rFonts w:asciiTheme="minorHAnsi" w:hAnsiTheme="minorHAnsi" w:cstheme="minorHAnsi"/>
        </w:rPr>
        <w:t xml:space="preserve">Delni rezultati kažejo, da izvajanje ukrepov vodi v doseganje ciljnih vrednosti precejšnjega dela vrst in HT, ki so razširjeni samo ali pretežno na obalnih območjih. Vsa večja obalna območja imajo </w:t>
      </w:r>
      <w:proofErr w:type="spellStart"/>
      <w:r>
        <w:rPr>
          <w:rFonts w:asciiTheme="minorHAnsi" w:hAnsiTheme="minorHAnsi" w:cstheme="minorHAnsi"/>
        </w:rPr>
        <w:t>upravljalca</w:t>
      </w:r>
      <w:proofErr w:type="spellEnd"/>
      <w:r>
        <w:rPr>
          <w:rFonts w:asciiTheme="minorHAnsi" w:hAnsiTheme="minorHAnsi" w:cstheme="minorHAnsi"/>
        </w:rPr>
        <w:t xml:space="preserve"> in zelo velik delež površin v državni lasti.</w:t>
      </w:r>
      <w:r w:rsidR="00C366F8">
        <w:rPr>
          <w:rFonts w:asciiTheme="minorHAnsi" w:hAnsiTheme="minorHAnsi" w:cstheme="minorHAnsi"/>
        </w:rPr>
        <w:t xml:space="preserve"> Pri vrstah, kjer je </w:t>
      </w:r>
      <w:proofErr w:type="spellStart"/>
      <w:r w:rsidR="00C366F8">
        <w:rPr>
          <w:rFonts w:asciiTheme="minorHAnsi" w:hAnsiTheme="minorHAnsi" w:cstheme="minorHAnsi"/>
        </w:rPr>
        <w:t>doseženost</w:t>
      </w:r>
      <w:proofErr w:type="spellEnd"/>
      <w:r w:rsidR="00C366F8">
        <w:rPr>
          <w:rFonts w:asciiTheme="minorHAnsi" w:hAnsiTheme="minorHAnsi" w:cstheme="minorHAnsi"/>
        </w:rPr>
        <w:t xml:space="preserve"> ciljne vrednosti različna na različnih območjih Natura 2000, se kaže višja </w:t>
      </w:r>
      <w:proofErr w:type="spellStart"/>
      <w:r w:rsidR="00C366F8">
        <w:rPr>
          <w:rFonts w:asciiTheme="minorHAnsi" w:hAnsiTheme="minorHAnsi" w:cstheme="minorHAnsi"/>
        </w:rPr>
        <w:t>doseženost</w:t>
      </w:r>
      <w:proofErr w:type="spellEnd"/>
      <w:r w:rsidR="00C366F8">
        <w:rPr>
          <w:rFonts w:asciiTheme="minorHAnsi" w:hAnsiTheme="minorHAnsi" w:cstheme="minorHAnsi"/>
        </w:rPr>
        <w:t xml:space="preserve"> ciljne vrednosti na tistih območjih, ki so manj podvržena slabšanju ali uničevanju habitata.</w:t>
      </w:r>
    </w:p>
    <w:p w:rsidR="00FA05D8" w:rsidRDefault="00FA05D8" w:rsidP="00FA05D8">
      <w:pPr>
        <w:tabs>
          <w:tab w:val="left" w:pos="2127"/>
        </w:tabs>
        <w:spacing w:line="271" w:lineRule="auto"/>
        <w:jc w:val="both"/>
        <w:rPr>
          <w:rFonts w:asciiTheme="minorHAnsi" w:hAnsiTheme="minorHAnsi" w:cstheme="minorHAnsi"/>
        </w:rPr>
      </w:pPr>
    </w:p>
    <w:p w:rsidR="00FA05D8" w:rsidRDefault="00C366F8" w:rsidP="00FA05D8">
      <w:pPr>
        <w:tabs>
          <w:tab w:val="left" w:pos="2127"/>
        </w:tabs>
        <w:spacing w:line="271" w:lineRule="auto"/>
        <w:jc w:val="both"/>
      </w:pPr>
      <w:r>
        <w:rPr>
          <w:rFonts w:asciiTheme="minorHAnsi" w:hAnsiTheme="minorHAnsi" w:cstheme="minorHAnsi"/>
        </w:rPr>
        <w:t>R</w:t>
      </w:r>
      <w:r w:rsidR="00FA05D8">
        <w:rPr>
          <w:rFonts w:asciiTheme="minorHAnsi" w:hAnsiTheme="minorHAnsi" w:cstheme="minorHAnsi"/>
        </w:rPr>
        <w:t xml:space="preserve">ezultati o izvajanju ukrepov PUN </w:t>
      </w:r>
      <w:r>
        <w:rPr>
          <w:rFonts w:asciiTheme="minorHAnsi" w:hAnsiTheme="minorHAnsi" w:cstheme="minorHAnsi"/>
        </w:rPr>
        <w:t xml:space="preserve">so </w:t>
      </w:r>
      <w:r w:rsidR="00FA05D8">
        <w:rPr>
          <w:rFonts w:asciiTheme="minorHAnsi" w:hAnsiTheme="minorHAnsi" w:cstheme="minorHAnsi"/>
        </w:rPr>
        <w:t xml:space="preserve">obetavni, </w:t>
      </w:r>
      <w:r>
        <w:rPr>
          <w:rFonts w:asciiTheme="minorHAnsi" w:hAnsiTheme="minorHAnsi" w:cstheme="minorHAnsi"/>
        </w:rPr>
        <w:t xml:space="preserve">kljub temu </w:t>
      </w:r>
      <w:r w:rsidR="00FA05D8">
        <w:rPr>
          <w:rFonts w:asciiTheme="minorHAnsi" w:hAnsiTheme="minorHAnsi" w:cstheme="minorHAnsi"/>
        </w:rPr>
        <w:t xml:space="preserve">pa je potrebno  vseeno poskrbeti, da se </w:t>
      </w:r>
      <w:r w:rsidR="00771D70">
        <w:rPr>
          <w:rFonts w:asciiTheme="minorHAnsi" w:hAnsiTheme="minorHAnsi" w:cstheme="minorHAnsi"/>
        </w:rPr>
        <w:t>vsak sektor</w:t>
      </w:r>
      <w:r w:rsidR="00FA05D8">
        <w:rPr>
          <w:rFonts w:asciiTheme="minorHAnsi" w:hAnsiTheme="minorHAnsi" w:cstheme="minorHAnsi"/>
        </w:rPr>
        <w:t xml:space="preserve"> </w:t>
      </w:r>
      <w:r w:rsidR="00FA05D8">
        <w:rPr>
          <w:rFonts w:asciiTheme="minorHAnsi" w:hAnsiTheme="minorHAnsi" w:cstheme="minorHAnsi"/>
          <w:lang w:eastAsia="sl-SI"/>
        </w:rPr>
        <w:t>intenzivira izvajanje specifičnih ukrepov, če naj se</w:t>
      </w:r>
      <w:r>
        <w:rPr>
          <w:rFonts w:asciiTheme="minorHAnsi" w:hAnsiTheme="minorHAnsi" w:cstheme="minorHAnsi"/>
          <w:lang w:eastAsia="sl-SI"/>
        </w:rPr>
        <w:t xml:space="preserve"> bo delež</w:t>
      </w:r>
      <w:r w:rsidR="00FA05D8">
        <w:rPr>
          <w:rFonts w:asciiTheme="minorHAnsi" w:hAnsiTheme="minorHAnsi" w:cstheme="minorHAnsi"/>
          <w:lang w:eastAsia="sl-SI"/>
        </w:rPr>
        <w:t xml:space="preserve"> </w:t>
      </w:r>
      <w:proofErr w:type="spellStart"/>
      <w:r w:rsidR="00FA05D8">
        <w:rPr>
          <w:rFonts w:asciiTheme="minorHAnsi" w:hAnsiTheme="minorHAnsi" w:cstheme="minorHAnsi"/>
          <w:lang w:eastAsia="sl-SI"/>
        </w:rPr>
        <w:t>doseže</w:t>
      </w:r>
      <w:r>
        <w:rPr>
          <w:rFonts w:asciiTheme="minorHAnsi" w:hAnsiTheme="minorHAnsi" w:cstheme="minorHAnsi"/>
          <w:lang w:eastAsia="sl-SI"/>
        </w:rPr>
        <w:t>nosti</w:t>
      </w:r>
      <w:proofErr w:type="spellEnd"/>
      <w:r>
        <w:rPr>
          <w:rFonts w:asciiTheme="minorHAnsi" w:hAnsiTheme="minorHAnsi" w:cstheme="minorHAnsi"/>
          <w:lang w:eastAsia="sl-SI"/>
        </w:rPr>
        <w:t xml:space="preserve"> podrobnejših varstvenih</w:t>
      </w:r>
      <w:r w:rsidR="00FA05D8">
        <w:rPr>
          <w:rFonts w:asciiTheme="minorHAnsi" w:hAnsiTheme="minorHAnsi" w:cstheme="minorHAnsi"/>
          <w:lang w:eastAsia="sl-SI"/>
        </w:rPr>
        <w:t xml:space="preserve"> cilje</w:t>
      </w:r>
      <w:r>
        <w:rPr>
          <w:rFonts w:asciiTheme="minorHAnsi" w:hAnsiTheme="minorHAnsi" w:cstheme="minorHAnsi"/>
          <w:lang w:eastAsia="sl-SI"/>
        </w:rPr>
        <w:t>v</w:t>
      </w:r>
      <w:r w:rsidR="00FA05D8">
        <w:rPr>
          <w:rFonts w:asciiTheme="minorHAnsi" w:hAnsiTheme="minorHAnsi" w:cstheme="minorHAnsi"/>
          <w:lang w:eastAsia="sl-SI"/>
        </w:rPr>
        <w:t xml:space="preserve"> za doseganje ugodnega stanja</w:t>
      </w:r>
      <w:r>
        <w:rPr>
          <w:rFonts w:asciiTheme="minorHAnsi" w:hAnsiTheme="minorHAnsi" w:cstheme="minorHAnsi"/>
          <w:lang w:eastAsia="sl-SI"/>
        </w:rPr>
        <w:t xml:space="preserve"> višji</w:t>
      </w:r>
      <w:r w:rsidR="00FA05D8">
        <w:rPr>
          <w:rFonts w:asciiTheme="minorHAnsi" w:hAnsiTheme="minorHAnsi" w:cstheme="minorHAnsi"/>
          <w:lang w:eastAsia="sl-SI"/>
        </w:rPr>
        <w:t>.</w:t>
      </w:r>
      <w:r w:rsidR="00FA05D8" w:rsidRPr="00A82858">
        <w:t xml:space="preserve"> </w:t>
      </w:r>
    </w:p>
    <w:p w:rsidR="00FA05D8" w:rsidRDefault="00FA05D8" w:rsidP="00FA05D8"/>
    <w:p w:rsidR="00603705" w:rsidRDefault="00603705" w:rsidP="00A82858">
      <w:pPr>
        <w:tabs>
          <w:tab w:val="left" w:pos="2127"/>
        </w:tabs>
        <w:spacing w:line="271" w:lineRule="auto"/>
        <w:jc w:val="both"/>
        <w:rPr>
          <w:rFonts w:asciiTheme="minorHAnsi" w:hAnsiTheme="minorHAnsi" w:cstheme="minorHAnsi"/>
        </w:rPr>
      </w:pPr>
    </w:p>
    <w:sectPr w:rsidR="00603705" w:rsidSect="008F7564">
      <w:headerReference w:type="default" r:id="rId37"/>
      <w:footerReference w:type="even" r:id="rId38"/>
      <w:footerReference w:type="default" r:id="rId39"/>
      <w:headerReference w:type="first" r:id="rId40"/>
      <w:pgSz w:w="11900" w:h="16840" w:code="9"/>
      <w:pgMar w:top="964" w:right="1701" w:bottom="1134" w:left="1701" w:header="964"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43F" w:rsidRDefault="00B4343F">
      <w:r>
        <w:separator/>
      </w:r>
    </w:p>
  </w:endnote>
  <w:endnote w:type="continuationSeparator" w:id="0">
    <w:p w:rsidR="00B4343F" w:rsidRDefault="00B4343F">
      <w:r>
        <w:continuationSeparator/>
      </w:r>
    </w:p>
  </w:endnote>
  <w:endnote w:type="continuationNotice" w:id="1">
    <w:p w:rsidR="00B4343F" w:rsidRDefault="00B434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Republika">
    <w:altName w:val="Franklin Gothic Medium Cond"/>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30E" w:rsidRDefault="00E0430E" w:rsidP="007B5957">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E0430E" w:rsidRDefault="00E0430E" w:rsidP="000307BF">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30E" w:rsidRDefault="00E0430E" w:rsidP="007B5957">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F1769A">
      <w:rPr>
        <w:rStyle w:val="tevilkastrani"/>
        <w:noProof/>
      </w:rPr>
      <w:t>50</w:t>
    </w:r>
    <w:r>
      <w:rPr>
        <w:rStyle w:val="tevilkastrani"/>
      </w:rPr>
      <w:fldChar w:fldCharType="end"/>
    </w:r>
  </w:p>
  <w:p w:rsidR="00E0430E" w:rsidRDefault="00E0430E" w:rsidP="000307BF">
    <w:pPr>
      <w:pStyle w:val="Nog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43F" w:rsidRDefault="00B4343F">
      <w:r>
        <w:separator/>
      </w:r>
    </w:p>
  </w:footnote>
  <w:footnote w:type="continuationSeparator" w:id="0">
    <w:p w:rsidR="00B4343F" w:rsidRDefault="00B4343F">
      <w:r>
        <w:continuationSeparator/>
      </w:r>
    </w:p>
  </w:footnote>
  <w:footnote w:type="continuationNotice" w:id="1">
    <w:p w:rsidR="00B4343F" w:rsidRDefault="00B4343F"/>
  </w:footnote>
  <w:footnote w:id="2">
    <w:p w:rsidR="00E0430E" w:rsidRPr="0089794B" w:rsidRDefault="00E0430E" w:rsidP="00306330">
      <w:pPr>
        <w:pStyle w:val="Sprotnaopomba-besedilo"/>
        <w:jc w:val="both"/>
        <w:rPr>
          <w:rFonts w:asciiTheme="minorHAnsi" w:hAnsiTheme="minorHAnsi"/>
        </w:rPr>
      </w:pPr>
      <w:r w:rsidRPr="0089794B">
        <w:rPr>
          <w:rStyle w:val="Sprotnaopomba-sklic"/>
          <w:rFonts w:asciiTheme="minorHAnsi" w:hAnsiTheme="minorHAnsi"/>
        </w:rPr>
        <w:footnoteRef/>
      </w:r>
      <w:r w:rsidRPr="0089794B">
        <w:rPr>
          <w:rFonts w:asciiTheme="minorHAnsi" w:hAnsiTheme="minorHAnsi"/>
        </w:rPr>
        <w:t xml:space="preserve"> HAB = KOPOP operacija Posebni </w:t>
      </w:r>
      <w:proofErr w:type="spellStart"/>
      <w:r w:rsidRPr="0089794B">
        <w:rPr>
          <w:rFonts w:asciiTheme="minorHAnsi" w:hAnsiTheme="minorHAnsi"/>
        </w:rPr>
        <w:t>traviščni</w:t>
      </w:r>
      <w:proofErr w:type="spellEnd"/>
      <w:r w:rsidRPr="0089794B">
        <w:rPr>
          <w:rFonts w:asciiTheme="minorHAnsi" w:hAnsiTheme="minorHAnsi"/>
        </w:rPr>
        <w:t xml:space="preserve"> habitati</w:t>
      </w:r>
      <w:r>
        <w:rPr>
          <w:rFonts w:asciiTheme="minorHAnsi" w:hAnsiTheme="minorHAnsi"/>
        </w:rPr>
        <w:t xml:space="preserve">, MET = KOPOP operacija </w:t>
      </w:r>
      <w:proofErr w:type="spellStart"/>
      <w:r w:rsidRPr="0089794B">
        <w:rPr>
          <w:rFonts w:asciiTheme="minorHAnsi" w:hAnsiTheme="minorHAnsi"/>
        </w:rPr>
        <w:t>Traviščni</w:t>
      </w:r>
      <w:proofErr w:type="spellEnd"/>
      <w:r w:rsidRPr="0089794B">
        <w:rPr>
          <w:rFonts w:asciiTheme="minorHAnsi" w:hAnsiTheme="minorHAnsi"/>
        </w:rPr>
        <w:t xml:space="preserve"> habitati metuljev</w:t>
      </w:r>
      <w:r>
        <w:rPr>
          <w:rFonts w:asciiTheme="minorHAnsi" w:hAnsiTheme="minorHAnsi"/>
        </w:rPr>
        <w:t xml:space="preserve">, VTR = KOPOP operacija </w:t>
      </w:r>
      <w:r w:rsidRPr="0089794B">
        <w:rPr>
          <w:rFonts w:asciiTheme="minorHAnsi" w:hAnsiTheme="minorHAnsi"/>
        </w:rPr>
        <w:t>Habitati</w:t>
      </w:r>
      <w:r>
        <w:rPr>
          <w:rFonts w:asciiTheme="minorHAnsi" w:hAnsiTheme="minorHAnsi"/>
        </w:rPr>
        <w:t xml:space="preserve"> </w:t>
      </w:r>
      <w:r w:rsidRPr="0089794B">
        <w:rPr>
          <w:rFonts w:asciiTheme="minorHAnsi" w:hAnsiTheme="minorHAnsi"/>
        </w:rPr>
        <w:t>ptic vlažnih ekstenzivnih travnikov</w:t>
      </w:r>
      <w:r>
        <w:rPr>
          <w:rFonts w:asciiTheme="minorHAnsi" w:hAnsiTheme="minorHAnsi"/>
        </w:rPr>
        <w:t xml:space="preserve">, STE = KOPOP operacija Steljniki, EK = ukrep Ekološko kmetovanje, VOD = KOPOP operacija Vodni viri, KRA = KOPOP operacije </w:t>
      </w:r>
      <w:r w:rsidRPr="006C44D3">
        <w:rPr>
          <w:rFonts w:asciiTheme="minorHAnsi" w:hAnsiTheme="minorHAnsi"/>
        </w:rPr>
        <w:t>Reja domačih živali na območju pojavljanja velikih zveri</w:t>
      </w:r>
      <w:r>
        <w:rPr>
          <w:rFonts w:asciiTheme="minorHAnsi" w:hAnsiTheme="minorHAnsi"/>
        </w:rPr>
        <w:t>, Grbinasti travniki, Planinska paša, Ohranjanje mejic, Visokodebelni travniški sadovnjaki.</w:t>
      </w:r>
    </w:p>
  </w:footnote>
  <w:footnote w:id="3">
    <w:p w:rsidR="00E0430E" w:rsidRPr="00CF030F" w:rsidRDefault="00E0430E" w:rsidP="00CF030F">
      <w:pPr>
        <w:pStyle w:val="Sprotnaopomba-besedilo"/>
        <w:jc w:val="both"/>
        <w:rPr>
          <w:rFonts w:asciiTheme="minorHAnsi" w:hAnsiTheme="minorHAnsi" w:cstheme="minorHAnsi"/>
          <w:sz w:val="18"/>
          <w:szCs w:val="18"/>
        </w:rPr>
      </w:pPr>
      <w:r w:rsidRPr="00CF030F">
        <w:rPr>
          <w:rStyle w:val="Sprotnaopomba-sklic"/>
          <w:rFonts w:asciiTheme="minorHAnsi" w:hAnsiTheme="minorHAnsi" w:cstheme="minorHAnsi"/>
          <w:sz w:val="18"/>
          <w:szCs w:val="18"/>
        </w:rPr>
        <w:footnoteRef/>
      </w:r>
      <w:r w:rsidRPr="00CF030F">
        <w:rPr>
          <w:rFonts w:asciiTheme="minorHAnsi" w:hAnsiTheme="minorHAnsi" w:cstheme="minorHAnsi"/>
          <w:sz w:val="18"/>
          <w:szCs w:val="18"/>
        </w:rPr>
        <w:t xml:space="preserve"> Delež površin se spreminja, ker se med leti spreminja površina </w:t>
      </w:r>
      <w:proofErr w:type="spellStart"/>
      <w:r w:rsidRPr="00CF030F">
        <w:rPr>
          <w:rFonts w:asciiTheme="minorHAnsi" w:hAnsiTheme="minorHAnsi" w:cstheme="minorHAnsi"/>
          <w:sz w:val="18"/>
          <w:szCs w:val="18"/>
        </w:rPr>
        <w:t>GERKov</w:t>
      </w:r>
      <w:proofErr w:type="spellEnd"/>
      <w:r>
        <w:rPr>
          <w:rFonts w:asciiTheme="minorHAnsi" w:hAnsiTheme="minorHAnsi" w:cstheme="minorHAnsi"/>
          <w:sz w:val="18"/>
          <w:szCs w:val="18"/>
        </w:rPr>
        <w:t xml:space="preserve">, in sicer </w:t>
      </w:r>
      <w:r w:rsidRPr="00CF030F">
        <w:rPr>
          <w:rFonts w:asciiTheme="minorHAnsi" w:hAnsiTheme="minorHAnsi" w:cstheme="minorHAnsi"/>
          <w:sz w:val="18"/>
          <w:szCs w:val="18"/>
        </w:rPr>
        <w:t xml:space="preserve">zaradi drugačnega vrisa </w:t>
      </w:r>
      <w:proofErr w:type="spellStart"/>
      <w:r w:rsidRPr="00CF030F">
        <w:rPr>
          <w:rFonts w:asciiTheme="minorHAnsi" w:hAnsiTheme="minorHAnsi" w:cstheme="minorHAnsi"/>
          <w:sz w:val="18"/>
          <w:szCs w:val="18"/>
        </w:rPr>
        <w:t>GERKov</w:t>
      </w:r>
      <w:proofErr w:type="spellEnd"/>
      <w:r w:rsidRPr="00CF030F">
        <w:rPr>
          <w:rFonts w:asciiTheme="minorHAnsi" w:hAnsiTheme="minorHAnsi" w:cstheme="minorHAnsi"/>
          <w:sz w:val="18"/>
          <w:szCs w:val="18"/>
        </w:rPr>
        <w:t>, ali pa na podlagi definicije travnega travinja po kateri njivske površine, ki 5 let niso preorane</w:t>
      </w:r>
      <w:r>
        <w:rPr>
          <w:rFonts w:asciiTheme="minorHAnsi" w:hAnsiTheme="minorHAnsi" w:cstheme="minorHAnsi"/>
          <w:sz w:val="18"/>
          <w:szCs w:val="18"/>
        </w:rPr>
        <w:t>,</w:t>
      </w:r>
      <w:r w:rsidRPr="00CF030F">
        <w:rPr>
          <w:rFonts w:asciiTheme="minorHAnsi" w:hAnsiTheme="minorHAnsi" w:cstheme="minorHAnsi"/>
          <w:sz w:val="18"/>
          <w:szCs w:val="18"/>
        </w:rPr>
        <w:t xml:space="preserve"> preidejo v trajno travinje.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30E" w:rsidRPr="00110CBD" w:rsidRDefault="00E0430E"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30E" w:rsidRDefault="00E0430E" w:rsidP="00D0051E">
    <w:pPr>
      <w:pStyle w:val="Glava"/>
      <w:tabs>
        <w:tab w:val="center" w:pos="2183"/>
      </w:tabs>
    </w:pPr>
    <w:r>
      <w:rPr>
        <w:noProof/>
        <w:lang w:eastAsia="sl-SI"/>
      </w:rPr>
      <w:drawing>
        <wp:anchor distT="0" distB="0" distL="114300" distR="114300" simplePos="0" relativeHeight="251660288" behindDoc="0" locked="0" layoutInCell="1" allowOverlap="1" wp14:anchorId="66C531F9" wp14:editId="361B14BE">
          <wp:simplePos x="0" y="0"/>
          <wp:positionH relativeFrom="margin">
            <wp:posOffset>733425</wp:posOffset>
          </wp:positionH>
          <wp:positionV relativeFrom="paragraph">
            <wp:posOffset>-78105</wp:posOffset>
          </wp:positionV>
          <wp:extent cx="695325" cy="545465"/>
          <wp:effectExtent l="0" t="0" r="9525" b="6985"/>
          <wp:wrapSquare wrapText="bothSides"/>
          <wp:docPr id="4" name="Slika 1" descr="A9R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R409.jpg"/>
                  <pic:cNvPicPr/>
                </pic:nvPicPr>
                <pic:blipFill>
                  <a:blip r:embed="rId1">
                    <a:extLst>
                      <a:ext uri="{28A0092B-C50C-407E-A947-70E740481C1C}">
                        <a14:useLocalDpi xmlns:a14="http://schemas.microsoft.com/office/drawing/2010/main" val="0"/>
                      </a:ext>
                    </a:extLst>
                  </a:blip>
                  <a:stretch>
                    <a:fillRect/>
                  </a:stretch>
                </pic:blipFill>
                <pic:spPr>
                  <a:xfrm>
                    <a:off x="0" y="0"/>
                    <a:ext cx="695325" cy="545465"/>
                  </a:xfrm>
                  <a:prstGeom prst="rect">
                    <a:avLst/>
                  </a:prstGeom>
                </pic:spPr>
              </pic:pic>
            </a:graphicData>
          </a:graphic>
        </wp:anchor>
      </w:drawing>
    </w:r>
    <w:r>
      <w:tab/>
    </w:r>
    <w:r>
      <w:rPr>
        <w:noProof/>
        <w:lang w:eastAsia="sl-SI"/>
      </w:rPr>
      <w:drawing>
        <wp:anchor distT="0" distB="0" distL="114300" distR="114300" simplePos="0" relativeHeight="251659264" behindDoc="0" locked="0" layoutInCell="1" allowOverlap="1" wp14:anchorId="47F79D75" wp14:editId="01606295">
          <wp:simplePos x="0" y="0"/>
          <wp:positionH relativeFrom="column">
            <wp:posOffset>19050</wp:posOffset>
          </wp:positionH>
          <wp:positionV relativeFrom="paragraph">
            <wp:posOffset>-15240</wp:posOffset>
          </wp:positionV>
          <wp:extent cx="647700" cy="478155"/>
          <wp:effectExtent l="0" t="0" r="0" b="0"/>
          <wp:wrapSquare wrapText="bothSides"/>
          <wp:docPr id="5" name="Slika 7" descr="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jpg"/>
                  <pic:cNvPicPr/>
                </pic:nvPicPr>
                <pic:blipFill>
                  <a:blip r:embed="rId2">
                    <a:extLst>
                      <a:ext uri="{28A0092B-C50C-407E-A947-70E740481C1C}">
                        <a14:useLocalDpi xmlns:a14="http://schemas.microsoft.com/office/drawing/2010/main" val="0"/>
                      </a:ext>
                    </a:extLst>
                  </a:blip>
                  <a:stretch>
                    <a:fillRect/>
                  </a:stretch>
                </pic:blipFill>
                <pic:spPr>
                  <a:xfrm>
                    <a:off x="0" y="0"/>
                    <a:ext cx="647700" cy="478155"/>
                  </a:xfrm>
                  <a:prstGeom prst="rect">
                    <a:avLst/>
                  </a:prstGeom>
                </pic:spPr>
              </pic:pic>
            </a:graphicData>
          </a:graphic>
        </wp:anchor>
      </w:drawing>
    </w:r>
  </w:p>
  <w:p w:rsidR="00E0430E" w:rsidRDefault="00E0430E" w:rsidP="00D0051E">
    <w:pPr>
      <w:pStyle w:val="Glava"/>
    </w:pPr>
  </w:p>
  <w:p w:rsidR="00E0430E" w:rsidRDefault="00E0430E" w:rsidP="00D0051E">
    <w:pPr>
      <w:pStyle w:val="Glava"/>
    </w:pPr>
  </w:p>
  <w:p w:rsidR="00E0430E" w:rsidRDefault="00E0430E" w:rsidP="00D0051E">
    <w:pPr>
      <w:pStyle w:val="Glava"/>
      <w:tabs>
        <w:tab w:val="right" w:pos="8931"/>
      </w:tabs>
    </w:pPr>
    <w:r w:rsidRPr="00836C96">
      <w:rPr>
        <w:noProof/>
        <w:lang w:eastAsia="sl-SI"/>
      </w:rPr>
      <w:drawing>
        <wp:inline distT="0" distB="0" distL="0" distR="0" wp14:anchorId="69B28FC5" wp14:editId="024267C4">
          <wp:extent cx="3143251" cy="4191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3162701" cy="421693"/>
                  </a:xfrm>
                  <a:prstGeom prst="rect">
                    <a:avLst/>
                  </a:prstGeom>
                </pic:spPr>
              </pic:pic>
            </a:graphicData>
          </a:graphic>
        </wp:inline>
      </w:drawing>
    </w:r>
    <w:r w:rsidRPr="0004684A">
      <w:rPr>
        <w:sz w:val="18"/>
        <w:szCs w:val="18"/>
      </w:rPr>
      <w:t xml:space="preserve"> </w:t>
    </w:r>
    <w:r>
      <w:rPr>
        <w:sz w:val="18"/>
        <w:szCs w:val="18"/>
      </w:rPr>
      <w:tab/>
    </w:r>
  </w:p>
  <w:p w:rsidR="00E0430E" w:rsidRDefault="00E0430E" w:rsidP="00D0051E">
    <w:pPr>
      <w:pStyle w:val="Glava"/>
      <w:tabs>
        <w:tab w:val="center" w:pos="1418"/>
      </w:tabs>
      <w:rPr>
        <w:sz w:val="18"/>
        <w:szCs w:val="18"/>
      </w:rPr>
    </w:pPr>
    <w:r>
      <w:rPr>
        <w:sz w:val="18"/>
        <w:szCs w:val="18"/>
      </w:rPr>
      <w:tab/>
      <w:t xml:space="preserve">                 </w:t>
    </w:r>
  </w:p>
  <w:p w:rsidR="00E0430E" w:rsidRDefault="00E0430E" w:rsidP="00D0051E">
    <w:pPr>
      <w:pStyle w:val="Glava"/>
      <w:tabs>
        <w:tab w:val="center" w:pos="1418"/>
      </w:tabs>
      <w:rPr>
        <w:sz w:val="18"/>
        <w:szCs w:val="18"/>
      </w:rPr>
    </w:pPr>
  </w:p>
  <w:p w:rsidR="00E0430E" w:rsidRPr="00B06AB5" w:rsidRDefault="00B4343F" w:rsidP="00D0051E">
    <w:pPr>
      <w:pStyle w:val="Glava"/>
      <w:tabs>
        <w:tab w:val="center" w:pos="1418"/>
      </w:tabs>
      <w:rPr>
        <w:sz w:val="18"/>
        <w:szCs w:val="18"/>
      </w:rPr>
    </w:pPr>
    <w:hyperlink r:id="rId4" w:history="1">
      <w:r w:rsidR="00E0430E" w:rsidRPr="00B47364">
        <w:rPr>
          <w:rStyle w:val="Hiperpovezava"/>
          <w:sz w:val="18"/>
          <w:szCs w:val="18"/>
        </w:rPr>
        <w:t>www.natura2000.si</w:t>
      </w:r>
    </w:hyperlink>
    <w:r w:rsidR="00E0430E" w:rsidRPr="00B06AB5">
      <w:rPr>
        <w:sz w:val="18"/>
        <w:szCs w:val="18"/>
      </w:rPr>
      <w:t xml:space="preserve">                                                                           </w:t>
    </w:r>
    <w:r w:rsidR="00E0430E">
      <w:rPr>
        <w:sz w:val="18"/>
        <w:szCs w:val="18"/>
      </w:rPr>
      <w:t xml:space="preserve">              </w:t>
    </w:r>
    <w:r w:rsidR="00E0430E" w:rsidRPr="00B06AB5">
      <w:rPr>
        <w:rFonts w:cstheme="minorHAnsi"/>
        <w:sz w:val="20"/>
        <w:szCs w:val="20"/>
      </w:rPr>
      <w:t xml:space="preserve">    </w:t>
    </w:r>
  </w:p>
  <w:p w:rsidR="00E0430E" w:rsidRDefault="00E0430E" w:rsidP="00CE5238">
    <w:pPr>
      <w:pStyle w:val="Glava"/>
      <w:tabs>
        <w:tab w:val="clear" w:pos="4320"/>
        <w:tab w:val="clear" w:pos="8640"/>
        <w:tab w:val="left" w:pos="5112"/>
      </w:tabs>
      <w:spacing w:before="120" w:line="240" w:lineRule="exact"/>
      <w:rPr>
        <w:rFonts w:cs="Arial"/>
        <w:sz w:val="16"/>
      </w:rPr>
    </w:pPr>
    <w:r w:rsidRPr="0004684A">
      <w:rPr>
        <w:sz w:val="18"/>
        <w:szCs w:val="18"/>
      </w:rPr>
      <w:t>LIFE-IP NATURA.SI - LIFE17 IPE/SI/000011</w:t>
    </w:r>
  </w:p>
  <w:p w:rsidR="00E0430E" w:rsidRPr="008F3500" w:rsidRDefault="00E0430E" w:rsidP="007D75CF">
    <w:pPr>
      <w:pStyle w:val="Glava"/>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lvl w:ilvl="0">
      <w:start w:val="1"/>
      <w:numFmt w:val="decimal"/>
      <w:lvlText w:val="%1."/>
      <w:lvlJc w:val="left"/>
      <w:pPr>
        <w:tabs>
          <w:tab w:val="num" w:pos="360"/>
        </w:tabs>
        <w:ind w:left="360" w:hanging="360"/>
      </w:pPr>
    </w:lvl>
  </w:abstractNum>
  <w:abstractNum w:abstractNumId="1">
    <w:nsid w:val="00000009"/>
    <w:multiLevelType w:val="multilevel"/>
    <w:tmpl w:val="00000009"/>
    <w:name w:val="WW8Num9"/>
    <w:lvl w:ilvl="0">
      <w:start w:val="49"/>
      <w:numFmt w:val="bullet"/>
      <w:lvlText w:val=""/>
      <w:lvlJc w:val="left"/>
      <w:pPr>
        <w:tabs>
          <w:tab w:val="num" w:pos="0"/>
        </w:tabs>
        <w:ind w:left="720" w:hanging="360"/>
      </w:pPr>
      <w:rPr>
        <w:rFonts w:ascii="Symbol" w:hAnsi="Symbol"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7C1352D"/>
    <w:multiLevelType w:val="hybridMultilevel"/>
    <w:tmpl w:val="567E99AC"/>
    <w:lvl w:ilvl="0" w:tplc="D66A2024">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3">
    <w:nsid w:val="0A051892"/>
    <w:multiLevelType w:val="hybridMultilevel"/>
    <w:tmpl w:val="B058D76A"/>
    <w:lvl w:ilvl="0" w:tplc="D66A202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DC6283D"/>
    <w:multiLevelType w:val="multilevel"/>
    <w:tmpl w:val="00644D90"/>
    <w:lvl w:ilvl="0">
      <w:start w:val="1"/>
      <w:numFmt w:val="bullet"/>
      <w:lvlText w:val=""/>
      <w:lvlJc w:val="left"/>
      <w:pPr>
        <w:tabs>
          <w:tab w:val="num" w:pos="360"/>
        </w:tabs>
        <w:ind w:left="1080" w:hanging="360"/>
      </w:pPr>
      <w:rPr>
        <w:rFonts w:ascii="Symbol" w:hAnsi="Symbol" w:hint="default"/>
      </w:rPr>
    </w:lvl>
    <w:lvl w:ilvl="1">
      <w:start w:val="1"/>
      <w:numFmt w:val="bullet"/>
      <w:lvlText w:val="-"/>
      <w:lvlJc w:val="left"/>
      <w:pPr>
        <w:tabs>
          <w:tab w:val="num" w:pos="360"/>
        </w:tabs>
        <w:ind w:left="1800" w:hanging="360"/>
      </w:pPr>
      <w:rPr>
        <w:rFonts w:ascii="Calibri" w:eastAsia="Times New Roman" w:hAnsi="Calibri" w:cs="Times New Roman" w:hint="default"/>
        <w:sz w:val="24"/>
      </w:r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5">
    <w:nsid w:val="0F642FE7"/>
    <w:multiLevelType w:val="hybridMultilevel"/>
    <w:tmpl w:val="631A753C"/>
    <w:lvl w:ilvl="0" w:tplc="E90E740C">
      <w:start w:val="1"/>
      <w:numFmt w:val="decimal"/>
      <w:lvlText w:val="%1."/>
      <w:lvlJc w:val="left"/>
      <w:pPr>
        <w:ind w:left="720" w:hanging="360"/>
      </w:pPr>
      <w:rPr>
        <w:rFonts w:ascii="Angsana New" w:hAnsi="Angsana New" w:cs="Angsana New" w:hint="default"/>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0860D2F"/>
    <w:multiLevelType w:val="hybridMultilevel"/>
    <w:tmpl w:val="EB3881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39202B9"/>
    <w:multiLevelType w:val="hybridMultilevel"/>
    <w:tmpl w:val="66A417C2"/>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3B37D13"/>
    <w:multiLevelType w:val="hybridMultilevel"/>
    <w:tmpl w:val="3A36AD3C"/>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BE85AD4"/>
    <w:multiLevelType w:val="hybridMultilevel"/>
    <w:tmpl w:val="08AC103E"/>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22A6454"/>
    <w:multiLevelType w:val="hybridMultilevel"/>
    <w:tmpl w:val="7C4607C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585118F"/>
    <w:multiLevelType w:val="hybridMultilevel"/>
    <w:tmpl w:val="55AE4CC0"/>
    <w:lvl w:ilvl="0" w:tplc="004EFA14">
      <w:numFmt w:val="bullet"/>
      <w:lvlText w:val="-"/>
      <w:lvlJc w:val="left"/>
      <w:pPr>
        <w:ind w:left="1080" w:hanging="72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2D6F467B"/>
    <w:multiLevelType w:val="hybridMultilevel"/>
    <w:tmpl w:val="31B2FB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D8877A4"/>
    <w:multiLevelType w:val="hybridMultilevel"/>
    <w:tmpl w:val="2AB48B3E"/>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31FD6519"/>
    <w:multiLevelType w:val="hybridMultilevel"/>
    <w:tmpl w:val="80A00B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3D37083"/>
    <w:multiLevelType w:val="hybridMultilevel"/>
    <w:tmpl w:val="3D92686C"/>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9">
    <w:nsid w:val="3C1C2C80"/>
    <w:multiLevelType w:val="hybridMultilevel"/>
    <w:tmpl w:val="493850A8"/>
    <w:lvl w:ilvl="0" w:tplc="B2A274FC">
      <w:start w:val="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D1A3F51"/>
    <w:multiLevelType w:val="hybridMultilevel"/>
    <w:tmpl w:val="99840690"/>
    <w:lvl w:ilvl="0" w:tplc="04240001">
      <w:start w:val="1"/>
      <w:numFmt w:val="bullet"/>
      <w:lvlText w:val=""/>
      <w:lvlJc w:val="left"/>
      <w:pPr>
        <w:ind w:left="1210" w:hanging="360"/>
      </w:pPr>
      <w:rPr>
        <w:rFonts w:ascii="Symbol" w:hAnsi="Symbol" w:hint="default"/>
      </w:rPr>
    </w:lvl>
    <w:lvl w:ilvl="1" w:tplc="04240003" w:tentative="1">
      <w:start w:val="1"/>
      <w:numFmt w:val="bullet"/>
      <w:lvlText w:val="o"/>
      <w:lvlJc w:val="left"/>
      <w:pPr>
        <w:ind w:left="1930" w:hanging="360"/>
      </w:pPr>
      <w:rPr>
        <w:rFonts w:ascii="Courier New" w:hAnsi="Courier New" w:cs="Courier New" w:hint="default"/>
      </w:rPr>
    </w:lvl>
    <w:lvl w:ilvl="2" w:tplc="04240005" w:tentative="1">
      <w:start w:val="1"/>
      <w:numFmt w:val="bullet"/>
      <w:lvlText w:val=""/>
      <w:lvlJc w:val="left"/>
      <w:pPr>
        <w:ind w:left="2650" w:hanging="360"/>
      </w:pPr>
      <w:rPr>
        <w:rFonts w:ascii="Wingdings" w:hAnsi="Wingdings" w:hint="default"/>
      </w:rPr>
    </w:lvl>
    <w:lvl w:ilvl="3" w:tplc="04240001" w:tentative="1">
      <w:start w:val="1"/>
      <w:numFmt w:val="bullet"/>
      <w:lvlText w:val=""/>
      <w:lvlJc w:val="left"/>
      <w:pPr>
        <w:ind w:left="3370" w:hanging="360"/>
      </w:pPr>
      <w:rPr>
        <w:rFonts w:ascii="Symbol" w:hAnsi="Symbol" w:hint="default"/>
      </w:rPr>
    </w:lvl>
    <w:lvl w:ilvl="4" w:tplc="04240003" w:tentative="1">
      <w:start w:val="1"/>
      <w:numFmt w:val="bullet"/>
      <w:lvlText w:val="o"/>
      <w:lvlJc w:val="left"/>
      <w:pPr>
        <w:ind w:left="4090" w:hanging="360"/>
      </w:pPr>
      <w:rPr>
        <w:rFonts w:ascii="Courier New" w:hAnsi="Courier New" w:cs="Courier New" w:hint="default"/>
      </w:rPr>
    </w:lvl>
    <w:lvl w:ilvl="5" w:tplc="04240005" w:tentative="1">
      <w:start w:val="1"/>
      <w:numFmt w:val="bullet"/>
      <w:lvlText w:val=""/>
      <w:lvlJc w:val="left"/>
      <w:pPr>
        <w:ind w:left="4810" w:hanging="360"/>
      </w:pPr>
      <w:rPr>
        <w:rFonts w:ascii="Wingdings" w:hAnsi="Wingdings" w:hint="default"/>
      </w:rPr>
    </w:lvl>
    <w:lvl w:ilvl="6" w:tplc="04240001" w:tentative="1">
      <w:start w:val="1"/>
      <w:numFmt w:val="bullet"/>
      <w:lvlText w:val=""/>
      <w:lvlJc w:val="left"/>
      <w:pPr>
        <w:ind w:left="5530" w:hanging="360"/>
      </w:pPr>
      <w:rPr>
        <w:rFonts w:ascii="Symbol" w:hAnsi="Symbol" w:hint="default"/>
      </w:rPr>
    </w:lvl>
    <w:lvl w:ilvl="7" w:tplc="04240003" w:tentative="1">
      <w:start w:val="1"/>
      <w:numFmt w:val="bullet"/>
      <w:lvlText w:val="o"/>
      <w:lvlJc w:val="left"/>
      <w:pPr>
        <w:ind w:left="6250" w:hanging="360"/>
      </w:pPr>
      <w:rPr>
        <w:rFonts w:ascii="Courier New" w:hAnsi="Courier New" w:cs="Courier New" w:hint="default"/>
      </w:rPr>
    </w:lvl>
    <w:lvl w:ilvl="8" w:tplc="04240005" w:tentative="1">
      <w:start w:val="1"/>
      <w:numFmt w:val="bullet"/>
      <w:lvlText w:val=""/>
      <w:lvlJc w:val="left"/>
      <w:pPr>
        <w:ind w:left="6970" w:hanging="360"/>
      </w:pPr>
      <w:rPr>
        <w:rFonts w:ascii="Wingdings" w:hAnsi="Wingdings" w:hint="default"/>
      </w:rPr>
    </w:lvl>
  </w:abstractNum>
  <w:abstractNum w:abstractNumId="21">
    <w:nsid w:val="3D5A6AC1"/>
    <w:multiLevelType w:val="hybridMultilevel"/>
    <w:tmpl w:val="5E0ED95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nsid w:val="4E11353A"/>
    <w:multiLevelType w:val="hybridMultilevel"/>
    <w:tmpl w:val="F9C0EF22"/>
    <w:lvl w:ilvl="0" w:tplc="A47830BE">
      <w:start w:val="4"/>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nsid w:val="4FFE058A"/>
    <w:multiLevelType w:val="hybridMultilevel"/>
    <w:tmpl w:val="5A2CCC72"/>
    <w:lvl w:ilvl="0" w:tplc="0424000F">
      <w:start w:val="1"/>
      <w:numFmt w:val="decimal"/>
      <w:lvlText w:val="%1."/>
      <w:lvlJc w:val="left"/>
      <w:pPr>
        <w:ind w:left="720" w:hanging="360"/>
      </w:pPr>
      <w:rPr>
        <w:rFonts w:hint="default"/>
      </w:rPr>
    </w:lvl>
    <w:lvl w:ilvl="1" w:tplc="04240011">
      <w:start w:val="1"/>
      <w:numFmt w:val="decimal"/>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52780A8C"/>
    <w:multiLevelType w:val="hybridMultilevel"/>
    <w:tmpl w:val="AA70371E"/>
    <w:lvl w:ilvl="0" w:tplc="D66A202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52E84C08"/>
    <w:multiLevelType w:val="hybridMultilevel"/>
    <w:tmpl w:val="435C7A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52FC5B56"/>
    <w:multiLevelType w:val="hybridMultilevel"/>
    <w:tmpl w:val="543873D6"/>
    <w:lvl w:ilvl="0" w:tplc="04240001">
      <w:start w:val="1"/>
      <w:numFmt w:val="bullet"/>
      <w:lvlText w:val=""/>
      <w:lvlJc w:val="left"/>
      <w:pPr>
        <w:ind w:left="1210" w:hanging="360"/>
      </w:pPr>
      <w:rPr>
        <w:rFonts w:ascii="Symbol" w:hAnsi="Symbol" w:hint="default"/>
      </w:rPr>
    </w:lvl>
    <w:lvl w:ilvl="1" w:tplc="04240003" w:tentative="1">
      <w:start w:val="1"/>
      <w:numFmt w:val="bullet"/>
      <w:lvlText w:val="o"/>
      <w:lvlJc w:val="left"/>
      <w:pPr>
        <w:ind w:left="1930" w:hanging="360"/>
      </w:pPr>
      <w:rPr>
        <w:rFonts w:ascii="Courier New" w:hAnsi="Courier New" w:cs="Courier New" w:hint="default"/>
      </w:rPr>
    </w:lvl>
    <w:lvl w:ilvl="2" w:tplc="04240005" w:tentative="1">
      <w:start w:val="1"/>
      <w:numFmt w:val="bullet"/>
      <w:lvlText w:val=""/>
      <w:lvlJc w:val="left"/>
      <w:pPr>
        <w:ind w:left="2650" w:hanging="360"/>
      </w:pPr>
      <w:rPr>
        <w:rFonts w:ascii="Wingdings" w:hAnsi="Wingdings" w:hint="default"/>
      </w:rPr>
    </w:lvl>
    <w:lvl w:ilvl="3" w:tplc="04240001" w:tentative="1">
      <w:start w:val="1"/>
      <w:numFmt w:val="bullet"/>
      <w:lvlText w:val=""/>
      <w:lvlJc w:val="left"/>
      <w:pPr>
        <w:ind w:left="3370" w:hanging="360"/>
      </w:pPr>
      <w:rPr>
        <w:rFonts w:ascii="Symbol" w:hAnsi="Symbol" w:hint="default"/>
      </w:rPr>
    </w:lvl>
    <w:lvl w:ilvl="4" w:tplc="04240003" w:tentative="1">
      <w:start w:val="1"/>
      <w:numFmt w:val="bullet"/>
      <w:lvlText w:val="o"/>
      <w:lvlJc w:val="left"/>
      <w:pPr>
        <w:ind w:left="4090" w:hanging="360"/>
      </w:pPr>
      <w:rPr>
        <w:rFonts w:ascii="Courier New" w:hAnsi="Courier New" w:cs="Courier New" w:hint="default"/>
      </w:rPr>
    </w:lvl>
    <w:lvl w:ilvl="5" w:tplc="04240005" w:tentative="1">
      <w:start w:val="1"/>
      <w:numFmt w:val="bullet"/>
      <w:lvlText w:val=""/>
      <w:lvlJc w:val="left"/>
      <w:pPr>
        <w:ind w:left="4810" w:hanging="360"/>
      </w:pPr>
      <w:rPr>
        <w:rFonts w:ascii="Wingdings" w:hAnsi="Wingdings" w:hint="default"/>
      </w:rPr>
    </w:lvl>
    <w:lvl w:ilvl="6" w:tplc="04240001" w:tentative="1">
      <w:start w:val="1"/>
      <w:numFmt w:val="bullet"/>
      <w:lvlText w:val=""/>
      <w:lvlJc w:val="left"/>
      <w:pPr>
        <w:ind w:left="5530" w:hanging="360"/>
      </w:pPr>
      <w:rPr>
        <w:rFonts w:ascii="Symbol" w:hAnsi="Symbol" w:hint="default"/>
      </w:rPr>
    </w:lvl>
    <w:lvl w:ilvl="7" w:tplc="04240003" w:tentative="1">
      <w:start w:val="1"/>
      <w:numFmt w:val="bullet"/>
      <w:lvlText w:val="o"/>
      <w:lvlJc w:val="left"/>
      <w:pPr>
        <w:ind w:left="6250" w:hanging="360"/>
      </w:pPr>
      <w:rPr>
        <w:rFonts w:ascii="Courier New" w:hAnsi="Courier New" w:cs="Courier New" w:hint="default"/>
      </w:rPr>
    </w:lvl>
    <w:lvl w:ilvl="8" w:tplc="04240005" w:tentative="1">
      <w:start w:val="1"/>
      <w:numFmt w:val="bullet"/>
      <w:lvlText w:val=""/>
      <w:lvlJc w:val="left"/>
      <w:pPr>
        <w:ind w:left="6970" w:hanging="360"/>
      </w:pPr>
      <w:rPr>
        <w:rFonts w:ascii="Wingdings" w:hAnsi="Wingdings" w:hint="default"/>
      </w:rPr>
    </w:lvl>
  </w:abstractNum>
  <w:abstractNum w:abstractNumId="28">
    <w:nsid w:val="558C276C"/>
    <w:multiLevelType w:val="hybridMultilevel"/>
    <w:tmpl w:val="02BA0DB4"/>
    <w:lvl w:ilvl="0" w:tplc="04240011">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EEF32B6"/>
    <w:multiLevelType w:val="hybridMultilevel"/>
    <w:tmpl w:val="49F843F8"/>
    <w:lvl w:ilvl="0" w:tplc="A71EC0FE">
      <w:start w:val="3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66094252"/>
    <w:multiLevelType w:val="hybridMultilevel"/>
    <w:tmpl w:val="4594A738"/>
    <w:lvl w:ilvl="0" w:tplc="7244FEDE">
      <w:start w:val="3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68C354AC"/>
    <w:multiLevelType w:val="hybridMultilevel"/>
    <w:tmpl w:val="12B4ED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F2A6C9F"/>
    <w:multiLevelType w:val="hybridMultilevel"/>
    <w:tmpl w:val="B6D821E8"/>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6F880835"/>
    <w:multiLevelType w:val="hybridMultilevel"/>
    <w:tmpl w:val="B9BCD5D6"/>
    <w:lvl w:ilvl="0" w:tplc="0EA6492E">
      <w:start w:val="3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70750DE0"/>
    <w:multiLevelType w:val="hybridMultilevel"/>
    <w:tmpl w:val="D442652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76AD2DF2"/>
    <w:multiLevelType w:val="hybridMultilevel"/>
    <w:tmpl w:val="7918EE9A"/>
    <w:lvl w:ilvl="0" w:tplc="D2BAC5F8">
      <w:start w:val="2"/>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76DA633A"/>
    <w:multiLevelType w:val="hybridMultilevel"/>
    <w:tmpl w:val="EEAAB48C"/>
    <w:lvl w:ilvl="0" w:tplc="DBBE9EFA">
      <w:start w:val="1"/>
      <w:numFmt w:val="decimal"/>
      <w:pStyle w:val="Naslov1"/>
      <w:lvlText w:val="%1)"/>
      <w:lvlJc w:val="left"/>
      <w:pPr>
        <w:ind w:left="720" w:hanging="360"/>
      </w:pPr>
      <w:rPr>
        <w:rFonts w:hint="default"/>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773C1C09"/>
    <w:multiLevelType w:val="hybridMultilevel"/>
    <w:tmpl w:val="82C670EE"/>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89D7F3A"/>
    <w:multiLevelType w:val="hybridMultilevel"/>
    <w:tmpl w:val="BD284CCA"/>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7D1725A7"/>
    <w:multiLevelType w:val="hybridMultilevel"/>
    <w:tmpl w:val="A5F2CD7E"/>
    <w:lvl w:ilvl="0" w:tplc="F8662C8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7F0E0F37"/>
    <w:multiLevelType w:val="hybridMultilevel"/>
    <w:tmpl w:val="AF40D9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7F1C37EC"/>
    <w:multiLevelType w:val="hybridMultilevel"/>
    <w:tmpl w:val="CF0CB298"/>
    <w:lvl w:ilvl="0" w:tplc="F216F782">
      <w:numFmt w:val="bullet"/>
      <w:lvlText w:val="-"/>
      <w:lvlJc w:val="left"/>
      <w:pPr>
        <w:ind w:left="720" w:hanging="720"/>
      </w:pPr>
      <w:rPr>
        <w:rFonts w:ascii="Calibri" w:eastAsia="Times New Roman" w:hAnsi="Calibri" w:cstheme="minorHAns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4">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7F5412A5"/>
    <w:multiLevelType w:val="hybridMultilevel"/>
    <w:tmpl w:val="B630CAE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nsid w:val="7FF41939"/>
    <w:multiLevelType w:val="multilevel"/>
    <w:tmpl w:val="00000006"/>
    <w:lvl w:ilvl="0">
      <w:start w:val="1"/>
      <w:numFmt w:val="decimal"/>
      <w:lvlText w:val="%1."/>
      <w:lvlJc w:val="left"/>
      <w:pPr>
        <w:tabs>
          <w:tab w:val="num" w:pos="360"/>
        </w:tabs>
        <w:ind w:left="1080" w:hanging="360"/>
      </w:pPr>
      <w:rPr>
        <w:rFonts w:hint="default"/>
      </w:rPr>
    </w:lvl>
    <w:lvl w:ilvl="1">
      <w:start w:val="1"/>
      <w:numFmt w:val="decimal"/>
      <w:lvlText w:val="%2)"/>
      <w:lvlJc w:val="left"/>
      <w:pPr>
        <w:tabs>
          <w:tab w:val="num" w:pos="360"/>
        </w:tabs>
        <w:ind w:left="1800" w:hanging="360"/>
      </w:pPr>
      <w:rPr>
        <w:rFonts w:ascii="Times New Roman" w:hAnsi="Times New Roman" w:cs="Times New Roman"/>
        <w:sz w:val="24"/>
      </w:r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num w:numId="1">
    <w:abstractNumId w:val="18"/>
  </w:num>
  <w:num w:numId="2">
    <w:abstractNumId w:val="29"/>
  </w:num>
  <w:num w:numId="3">
    <w:abstractNumId w:val="10"/>
  </w:num>
  <w:num w:numId="4">
    <w:abstractNumId w:val="32"/>
  </w:num>
  <w:num w:numId="5">
    <w:abstractNumId w:val="44"/>
  </w:num>
  <w:num w:numId="6">
    <w:abstractNumId w:val="22"/>
  </w:num>
  <w:num w:numId="7">
    <w:abstractNumId w:val="13"/>
  </w:num>
  <w:num w:numId="8">
    <w:abstractNumId w:val="36"/>
  </w:num>
  <w:num w:numId="9">
    <w:abstractNumId w:val="3"/>
  </w:num>
  <w:num w:numId="10">
    <w:abstractNumId w:val="9"/>
  </w:num>
  <w:num w:numId="11">
    <w:abstractNumId w:val="40"/>
  </w:num>
  <w:num w:numId="12">
    <w:abstractNumId w:val="8"/>
  </w:num>
  <w:num w:numId="13">
    <w:abstractNumId w:val="35"/>
  </w:num>
  <w:num w:numId="14">
    <w:abstractNumId w:val="34"/>
  </w:num>
  <w:num w:numId="15">
    <w:abstractNumId w:val="11"/>
  </w:num>
  <w:num w:numId="16">
    <w:abstractNumId w:val="24"/>
  </w:num>
  <w:num w:numId="17">
    <w:abstractNumId w:val="7"/>
  </w:num>
  <w:num w:numId="18">
    <w:abstractNumId w:val="39"/>
  </w:num>
  <w:num w:numId="19">
    <w:abstractNumId w:val="28"/>
  </w:num>
  <w:num w:numId="20">
    <w:abstractNumId w:val="46"/>
  </w:num>
  <w:num w:numId="21">
    <w:abstractNumId w:val="4"/>
  </w:num>
  <w:num w:numId="22">
    <w:abstractNumId w:val="0"/>
  </w:num>
  <w:num w:numId="23">
    <w:abstractNumId w:val="26"/>
  </w:num>
  <w:num w:numId="24">
    <w:abstractNumId w:val="42"/>
  </w:num>
  <w:num w:numId="25">
    <w:abstractNumId w:val="1"/>
  </w:num>
  <w:num w:numId="26">
    <w:abstractNumId w:val="27"/>
  </w:num>
  <w:num w:numId="27">
    <w:abstractNumId w:val="20"/>
  </w:num>
  <w:num w:numId="28">
    <w:abstractNumId w:val="21"/>
  </w:num>
  <w:num w:numId="29">
    <w:abstractNumId w:val="23"/>
  </w:num>
  <w:num w:numId="30">
    <w:abstractNumId w:val="25"/>
  </w:num>
  <w:num w:numId="31">
    <w:abstractNumId w:val="2"/>
  </w:num>
  <w:num w:numId="32">
    <w:abstractNumId w:val="30"/>
  </w:num>
  <w:num w:numId="33">
    <w:abstractNumId w:val="31"/>
  </w:num>
  <w:num w:numId="34">
    <w:abstractNumId w:val="37"/>
  </w:num>
  <w:num w:numId="35">
    <w:abstractNumId w:val="15"/>
  </w:num>
  <w:num w:numId="36">
    <w:abstractNumId w:val="17"/>
  </w:num>
  <w:num w:numId="37">
    <w:abstractNumId w:val="5"/>
  </w:num>
  <w:num w:numId="38">
    <w:abstractNumId w:val="38"/>
  </w:num>
  <w:num w:numId="39">
    <w:abstractNumId w:val="41"/>
  </w:num>
  <w:num w:numId="40">
    <w:abstractNumId w:val="19"/>
  </w:num>
  <w:num w:numId="41">
    <w:abstractNumId w:val="33"/>
  </w:num>
  <w:num w:numId="42">
    <w:abstractNumId w:val="43"/>
  </w:num>
  <w:num w:numId="43">
    <w:abstractNumId w:val="45"/>
  </w:num>
  <w:num w:numId="44">
    <w:abstractNumId w:val="6"/>
  </w:num>
  <w:num w:numId="45">
    <w:abstractNumId w:val="16"/>
  </w:num>
  <w:num w:numId="46">
    <w:abstractNumId w:val="12"/>
  </w:num>
  <w:num w:numId="47">
    <w:abstractNumId w:val="14"/>
  </w:num>
  <w:num w:numId="48">
    <w:abstractNumId w:val="38"/>
  </w:num>
  <w:num w:numId="49">
    <w:abstractNumId w:val="38"/>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2049">
      <o:colormru v:ext="edit" colors="#428299,#529dba"/>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6B0"/>
    <w:rsid w:val="000021FA"/>
    <w:rsid w:val="000108E6"/>
    <w:rsid w:val="000124D0"/>
    <w:rsid w:val="00012701"/>
    <w:rsid w:val="000136A5"/>
    <w:rsid w:val="0001690A"/>
    <w:rsid w:val="00016A63"/>
    <w:rsid w:val="00017428"/>
    <w:rsid w:val="00017681"/>
    <w:rsid w:val="00022A29"/>
    <w:rsid w:val="00023A88"/>
    <w:rsid w:val="0002514E"/>
    <w:rsid w:val="00026664"/>
    <w:rsid w:val="00026E58"/>
    <w:rsid w:val="000307BF"/>
    <w:rsid w:val="0003276E"/>
    <w:rsid w:val="000357EE"/>
    <w:rsid w:val="00035F59"/>
    <w:rsid w:val="00043AD9"/>
    <w:rsid w:val="000473C3"/>
    <w:rsid w:val="00050482"/>
    <w:rsid w:val="00051EE3"/>
    <w:rsid w:val="00053C36"/>
    <w:rsid w:val="00053C77"/>
    <w:rsid w:val="00054FCE"/>
    <w:rsid w:val="00055DF0"/>
    <w:rsid w:val="00057351"/>
    <w:rsid w:val="00060371"/>
    <w:rsid w:val="00060527"/>
    <w:rsid w:val="0006053F"/>
    <w:rsid w:val="00060C11"/>
    <w:rsid w:val="00063ED3"/>
    <w:rsid w:val="0006436D"/>
    <w:rsid w:val="00066989"/>
    <w:rsid w:val="0006751C"/>
    <w:rsid w:val="00067A9A"/>
    <w:rsid w:val="000712DE"/>
    <w:rsid w:val="00071736"/>
    <w:rsid w:val="00075BE2"/>
    <w:rsid w:val="0007672A"/>
    <w:rsid w:val="000838DE"/>
    <w:rsid w:val="000902B7"/>
    <w:rsid w:val="0009141A"/>
    <w:rsid w:val="00092B52"/>
    <w:rsid w:val="0009748C"/>
    <w:rsid w:val="000A07D5"/>
    <w:rsid w:val="000A14A8"/>
    <w:rsid w:val="000A711C"/>
    <w:rsid w:val="000A722B"/>
    <w:rsid w:val="000A7238"/>
    <w:rsid w:val="000B0274"/>
    <w:rsid w:val="000B1F68"/>
    <w:rsid w:val="000B3296"/>
    <w:rsid w:val="000B3753"/>
    <w:rsid w:val="000B7210"/>
    <w:rsid w:val="000C149A"/>
    <w:rsid w:val="000C1F06"/>
    <w:rsid w:val="000C2DC5"/>
    <w:rsid w:val="000C6785"/>
    <w:rsid w:val="000C6997"/>
    <w:rsid w:val="000D3CA4"/>
    <w:rsid w:val="000D5140"/>
    <w:rsid w:val="000D7101"/>
    <w:rsid w:val="000E11E7"/>
    <w:rsid w:val="000E488E"/>
    <w:rsid w:val="000E5B16"/>
    <w:rsid w:val="000E73EA"/>
    <w:rsid w:val="000F132C"/>
    <w:rsid w:val="000F1496"/>
    <w:rsid w:val="000F4E5E"/>
    <w:rsid w:val="000F66B0"/>
    <w:rsid w:val="001002DB"/>
    <w:rsid w:val="00100D13"/>
    <w:rsid w:val="0010209F"/>
    <w:rsid w:val="0010216A"/>
    <w:rsid w:val="00103FF3"/>
    <w:rsid w:val="00105A1B"/>
    <w:rsid w:val="00105C30"/>
    <w:rsid w:val="00107EC8"/>
    <w:rsid w:val="0011093C"/>
    <w:rsid w:val="001111B8"/>
    <w:rsid w:val="00111CD9"/>
    <w:rsid w:val="0011653F"/>
    <w:rsid w:val="00120F0A"/>
    <w:rsid w:val="0012250D"/>
    <w:rsid w:val="0012359A"/>
    <w:rsid w:val="0012507C"/>
    <w:rsid w:val="00130D1D"/>
    <w:rsid w:val="00131E62"/>
    <w:rsid w:val="0013230B"/>
    <w:rsid w:val="001357B2"/>
    <w:rsid w:val="00141AEC"/>
    <w:rsid w:val="001427F0"/>
    <w:rsid w:val="00145A28"/>
    <w:rsid w:val="00146A1C"/>
    <w:rsid w:val="0015039B"/>
    <w:rsid w:val="00151872"/>
    <w:rsid w:val="00153224"/>
    <w:rsid w:val="001538BD"/>
    <w:rsid w:val="0016296C"/>
    <w:rsid w:val="00165AA9"/>
    <w:rsid w:val="001709EF"/>
    <w:rsid w:val="00171E74"/>
    <w:rsid w:val="001720D0"/>
    <w:rsid w:val="00173E11"/>
    <w:rsid w:val="0017478F"/>
    <w:rsid w:val="00174D29"/>
    <w:rsid w:val="00181AE0"/>
    <w:rsid w:val="00181F2D"/>
    <w:rsid w:val="00185AC6"/>
    <w:rsid w:val="0018623E"/>
    <w:rsid w:val="0019041D"/>
    <w:rsid w:val="00190FFB"/>
    <w:rsid w:val="00192868"/>
    <w:rsid w:val="00194747"/>
    <w:rsid w:val="001972E2"/>
    <w:rsid w:val="001A45D3"/>
    <w:rsid w:val="001B1017"/>
    <w:rsid w:val="001B28B9"/>
    <w:rsid w:val="001B3924"/>
    <w:rsid w:val="001B446F"/>
    <w:rsid w:val="001B4C98"/>
    <w:rsid w:val="001B5170"/>
    <w:rsid w:val="001B60F8"/>
    <w:rsid w:val="001C1C44"/>
    <w:rsid w:val="001C2FB1"/>
    <w:rsid w:val="001C5D45"/>
    <w:rsid w:val="001C6925"/>
    <w:rsid w:val="001C7F54"/>
    <w:rsid w:val="001D275F"/>
    <w:rsid w:val="001D42C2"/>
    <w:rsid w:val="001D5BE6"/>
    <w:rsid w:val="001D71DA"/>
    <w:rsid w:val="001D72C0"/>
    <w:rsid w:val="001D7CEC"/>
    <w:rsid w:val="001E3A2B"/>
    <w:rsid w:val="001E49D1"/>
    <w:rsid w:val="001F1F39"/>
    <w:rsid w:val="001F3D40"/>
    <w:rsid w:val="001F6621"/>
    <w:rsid w:val="00201751"/>
    <w:rsid w:val="00202A77"/>
    <w:rsid w:val="00202DCE"/>
    <w:rsid w:val="002045F0"/>
    <w:rsid w:val="00206BE0"/>
    <w:rsid w:val="002103FB"/>
    <w:rsid w:val="00210494"/>
    <w:rsid w:val="0021057D"/>
    <w:rsid w:val="00210995"/>
    <w:rsid w:val="00211033"/>
    <w:rsid w:val="00212C68"/>
    <w:rsid w:val="00214A97"/>
    <w:rsid w:val="00214EB7"/>
    <w:rsid w:val="00216516"/>
    <w:rsid w:val="0022111A"/>
    <w:rsid w:val="00221D26"/>
    <w:rsid w:val="00225385"/>
    <w:rsid w:val="00226B21"/>
    <w:rsid w:val="00231A6B"/>
    <w:rsid w:val="00231E1D"/>
    <w:rsid w:val="0023236D"/>
    <w:rsid w:val="00233183"/>
    <w:rsid w:val="00234432"/>
    <w:rsid w:val="00234C76"/>
    <w:rsid w:val="00236051"/>
    <w:rsid w:val="00236586"/>
    <w:rsid w:val="00236B97"/>
    <w:rsid w:val="0024009F"/>
    <w:rsid w:val="00240B7B"/>
    <w:rsid w:val="00244B4E"/>
    <w:rsid w:val="0024777E"/>
    <w:rsid w:val="002547BF"/>
    <w:rsid w:val="00254942"/>
    <w:rsid w:val="00260230"/>
    <w:rsid w:val="00260BD2"/>
    <w:rsid w:val="00261C8F"/>
    <w:rsid w:val="00262547"/>
    <w:rsid w:val="002627A3"/>
    <w:rsid w:val="00262902"/>
    <w:rsid w:val="0026605E"/>
    <w:rsid w:val="002679B6"/>
    <w:rsid w:val="00270021"/>
    <w:rsid w:val="00271CE5"/>
    <w:rsid w:val="00271F9A"/>
    <w:rsid w:val="00273E23"/>
    <w:rsid w:val="002747DC"/>
    <w:rsid w:val="00274F26"/>
    <w:rsid w:val="00275547"/>
    <w:rsid w:val="00275AC7"/>
    <w:rsid w:val="00276204"/>
    <w:rsid w:val="00282020"/>
    <w:rsid w:val="002838C3"/>
    <w:rsid w:val="00284621"/>
    <w:rsid w:val="002846FC"/>
    <w:rsid w:val="0028587E"/>
    <w:rsid w:val="002A2B69"/>
    <w:rsid w:val="002A48E0"/>
    <w:rsid w:val="002A696A"/>
    <w:rsid w:val="002B05F8"/>
    <w:rsid w:val="002B3C31"/>
    <w:rsid w:val="002B3E84"/>
    <w:rsid w:val="002B463B"/>
    <w:rsid w:val="002B7673"/>
    <w:rsid w:val="002C213B"/>
    <w:rsid w:val="002C6451"/>
    <w:rsid w:val="002D1331"/>
    <w:rsid w:val="002D1581"/>
    <w:rsid w:val="002E0348"/>
    <w:rsid w:val="002E6E07"/>
    <w:rsid w:val="002E6FBB"/>
    <w:rsid w:val="002F26B3"/>
    <w:rsid w:val="002F2956"/>
    <w:rsid w:val="002F3311"/>
    <w:rsid w:val="002F737D"/>
    <w:rsid w:val="00306330"/>
    <w:rsid w:val="00307CA7"/>
    <w:rsid w:val="00307EAB"/>
    <w:rsid w:val="00313685"/>
    <w:rsid w:val="0031790A"/>
    <w:rsid w:val="003258B1"/>
    <w:rsid w:val="00326B10"/>
    <w:rsid w:val="00326C57"/>
    <w:rsid w:val="0033004B"/>
    <w:rsid w:val="0033008D"/>
    <w:rsid w:val="00330C0D"/>
    <w:rsid w:val="003465D0"/>
    <w:rsid w:val="00351374"/>
    <w:rsid w:val="00351797"/>
    <w:rsid w:val="0035213D"/>
    <w:rsid w:val="00353AA3"/>
    <w:rsid w:val="003624F2"/>
    <w:rsid w:val="00363450"/>
    <w:rsid w:val="003636BF"/>
    <w:rsid w:val="0036605D"/>
    <w:rsid w:val="00371442"/>
    <w:rsid w:val="00375B83"/>
    <w:rsid w:val="003777F5"/>
    <w:rsid w:val="0037781E"/>
    <w:rsid w:val="00382BC0"/>
    <w:rsid w:val="003845B4"/>
    <w:rsid w:val="00385020"/>
    <w:rsid w:val="00387034"/>
    <w:rsid w:val="00387B1A"/>
    <w:rsid w:val="00390D19"/>
    <w:rsid w:val="003967A8"/>
    <w:rsid w:val="00397182"/>
    <w:rsid w:val="003A6C8B"/>
    <w:rsid w:val="003A7995"/>
    <w:rsid w:val="003B03F9"/>
    <w:rsid w:val="003B135A"/>
    <w:rsid w:val="003B5E9B"/>
    <w:rsid w:val="003C00A5"/>
    <w:rsid w:val="003C1598"/>
    <w:rsid w:val="003C1ACD"/>
    <w:rsid w:val="003C3F22"/>
    <w:rsid w:val="003C44D9"/>
    <w:rsid w:val="003C5121"/>
    <w:rsid w:val="003C59CC"/>
    <w:rsid w:val="003C5EE5"/>
    <w:rsid w:val="003C6734"/>
    <w:rsid w:val="003C6A4A"/>
    <w:rsid w:val="003C7481"/>
    <w:rsid w:val="003D0BB5"/>
    <w:rsid w:val="003D56CE"/>
    <w:rsid w:val="003E06A6"/>
    <w:rsid w:val="003E0CEA"/>
    <w:rsid w:val="003E1C74"/>
    <w:rsid w:val="003E5268"/>
    <w:rsid w:val="003E5ADC"/>
    <w:rsid w:val="003E6106"/>
    <w:rsid w:val="003E7EE8"/>
    <w:rsid w:val="003F1FB0"/>
    <w:rsid w:val="003F359A"/>
    <w:rsid w:val="003F478B"/>
    <w:rsid w:val="004003DD"/>
    <w:rsid w:val="00406564"/>
    <w:rsid w:val="0041177D"/>
    <w:rsid w:val="00421335"/>
    <w:rsid w:val="00422EAF"/>
    <w:rsid w:val="00423CB0"/>
    <w:rsid w:val="0042483D"/>
    <w:rsid w:val="004259A8"/>
    <w:rsid w:val="00427E3C"/>
    <w:rsid w:val="00440361"/>
    <w:rsid w:val="004413D6"/>
    <w:rsid w:val="00447EC9"/>
    <w:rsid w:val="00452F4D"/>
    <w:rsid w:val="004534BD"/>
    <w:rsid w:val="00455F81"/>
    <w:rsid w:val="00464AE7"/>
    <w:rsid w:val="004652CA"/>
    <w:rsid w:val="004657EE"/>
    <w:rsid w:val="00466981"/>
    <w:rsid w:val="00471CCC"/>
    <w:rsid w:val="00473A45"/>
    <w:rsid w:val="00483A76"/>
    <w:rsid w:val="00484A17"/>
    <w:rsid w:val="00486EBA"/>
    <w:rsid w:val="0048784B"/>
    <w:rsid w:val="004909EE"/>
    <w:rsid w:val="0049157A"/>
    <w:rsid w:val="00493B9E"/>
    <w:rsid w:val="0049479A"/>
    <w:rsid w:val="004963DE"/>
    <w:rsid w:val="004A3017"/>
    <w:rsid w:val="004A4FDC"/>
    <w:rsid w:val="004A793B"/>
    <w:rsid w:val="004A7A73"/>
    <w:rsid w:val="004B0FE3"/>
    <w:rsid w:val="004B4714"/>
    <w:rsid w:val="004C0B1C"/>
    <w:rsid w:val="004C1215"/>
    <w:rsid w:val="004C136B"/>
    <w:rsid w:val="004C1AD0"/>
    <w:rsid w:val="004C2BD6"/>
    <w:rsid w:val="004C3114"/>
    <w:rsid w:val="004C3A03"/>
    <w:rsid w:val="004C4C83"/>
    <w:rsid w:val="004D1608"/>
    <w:rsid w:val="004D1C45"/>
    <w:rsid w:val="004D408A"/>
    <w:rsid w:val="004D53BE"/>
    <w:rsid w:val="004D7259"/>
    <w:rsid w:val="004E5533"/>
    <w:rsid w:val="004E59C3"/>
    <w:rsid w:val="004F48D9"/>
    <w:rsid w:val="004F6A27"/>
    <w:rsid w:val="005001B1"/>
    <w:rsid w:val="005001B7"/>
    <w:rsid w:val="0050070D"/>
    <w:rsid w:val="00506E9F"/>
    <w:rsid w:val="005109F2"/>
    <w:rsid w:val="00510FC6"/>
    <w:rsid w:val="005149C5"/>
    <w:rsid w:val="00515F6F"/>
    <w:rsid w:val="0051619D"/>
    <w:rsid w:val="0052006B"/>
    <w:rsid w:val="005208BE"/>
    <w:rsid w:val="00526143"/>
    <w:rsid w:val="00526246"/>
    <w:rsid w:val="00530947"/>
    <w:rsid w:val="00534487"/>
    <w:rsid w:val="00536248"/>
    <w:rsid w:val="00537FEA"/>
    <w:rsid w:val="005413CF"/>
    <w:rsid w:val="00545E03"/>
    <w:rsid w:val="005478DD"/>
    <w:rsid w:val="00556620"/>
    <w:rsid w:val="00565C6B"/>
    <w:rsid w:val="00567106"/>
    <w:rsid w:val="00571CBF"/>
    <w:rsid w:val="00573BEF"/>
    <w:rsid w:val="005745BC"/>
    <w:rsid w:val="005774E0"/>
    <w:rsid w:val="00580302"/>
    <w:rsid w:val="005836E5"/>
    <w:rsid w:val="00586D7D"/>
    <w:rsid w:val="00590405"/>
    <w:rsid w:val="005945C7"/>
    <w:rsid w:val="005946E1"/>
    <w:rsid w:val="00597AEF"/>
    <w:rsid w:val="005A26B0"/>
    <w:rsid w:val="005A63CA"/>
    <w:rsid w:val="005B13F7"/>
    <w:rsid w:val="005B5F3A"/>
    <w:rsid w:val="005C10FE"/>
    <w:rsid w:val="005C392F"/>
    <w:rsid w:val="005C5D48"/>
    <w:rsid w:val="005C6E84"/>
    <w:rsid w:val="005D231D"/>
    <w:rsid w:val="005D2FBB"/>
    <w:rsid w:val="005D4058"/>
    <w:rsid w:val="005D441C"/>
    <w:rsid w:val="005E165C"/>
    <w:rsid w:val="005E1D3C"/>
    <w:rsid w:val="005E2745"/>
    <w:rsid w:val="005E4449"/>
    <w:rsid w:val="005F09D1"/>
    <w:rsid w:val="005F3424"/>
    <w:rsid w:val="005F3C12"/>
    <w:rsid w:val="005F7F14"/>
    <w:rsid w:val="0060047C"/>
    <w:rsid w:val="006004FD"/>
    <w:rsid w:val="00602BF6"/>
    <w:rsid w:val="00603705"/>
    <w:rsid w:val="0060548C"/>
    <w:rsid w:val="00605585"/>
    <w:rsid w:val="00605AB5"/>
    <w:rsid w:val="006064F4"/>
    <w:rsid w:val="006114DB"/>
    <w:rsid w:val="006125AD"/>
    <w:rsid w:val="00612F34"/>
    <w:rsid w:val="00613983"/>
    <w:rsid w:val="00614010"/>
    <w:rsid w:val="00616B56"/>
    <w:rsid w:val="00616BA0"/>
    <w:rsid w:val="006202A5"/>
    <w:rsid w:val="006242D8"/>
    <w:rsid w:val="00625AE6"/>
    <w:rsid w:val="00630A34"/>
    <w:rsid w:val="00631B08"/>
    <w:rsid w:val="00632253"/>
    <w:rsid w:val="006325C0"/>
    <w:rsid w:val="00633F3B"/>
    <w:rsid w:val="00634A5D"/>
    <w:rsid w:val="00637B0D"/>
    <w:rsid w:val="00641DAE"/>
    <w:rsid w:val="00642714"/>
    <w:rsid w:val="00643208"/>
    <w:rsid w:val="0064557B"/>
    <w:rsid w:val="006455CE"/>
    <w:rsid w:val="00645F4A"/>
    <w:rsid w:val="006472B2"/>
    <w:rsid w:val="006501A1"/>
    <w:rsid w:val="006511CA"/>
    <w:rsid w:val="006524ED"/>
    <w:rsid w:val="006549F2"/>
    <w:rsid w:val="00654B1F"/>
    <w:rsid w:val="00655841"/>
    <w:rsid w:val="00655DDE"/>
    <w:rsid w:val="00656D11"/>
    <w:rsid w:val="00662EF6"/>
    <w:rsid w:val="00662FA8"/>
    <w:rsid w:val="00673D76"/>
    <w:rsid w:val="00674955"/>
    <w:rsid w:val="0067525B"/>
    <w:rsid w:val="00675ABD"/>
    <w:rsid w:val="006767E7"/>
    <w:rsid w:val="00676D2F"/>
    <w:rsid w:val="0068401C"/>
    <w:rsid w:val="00691396"/>
    <w:rsid w:val="006968D4"/>
    <w:rsid w:val="006A205F"/>
    <w:rsid w:val="006A3D67"/>
    <w:rsid w:val="006A52B4"/>
    <w:rsid w:val="006A5FC2"/>
    <w:rsid w:val="006A6342"/>
    <w:rsid w:val="006A63E2"/>
    <w:rsid w:val="006A77DC"/>
    <w:rsid w:val="006A799E"/>
    <w:rsid w:val="006A7BDA"/>
    <w:rsid w:val="006B17F9"/>
    <w:rsid w:val="006B3C89"/>
    <w:rsid w:val="006B5BA2"/>
    <w:rsid w:val="006B69B2"/>
    <w:rsid w:val="006B7604"/>
    <w:rsid w:val="006B7C26"/>
    <w:rsid w:val="006C0A19"/>
    <w:rsid w:val="006C184D"/>
    <w:rsid w:val="006C2A23"/>
    <w:rsid w:val="006D09C3"/>
    <w:rsid w:val="006D1FC4"/>
    <w:rsid w:val="006D33CB"/>
    <w:rsid w:val="006D4C4E"/>
    <w:rsid w:val="006D5F23"/>
    <w:rsid w:val="006D62DF"/>
    <w:rsid w:val="006D6B90"/>
    <w:rsid w:val="006E037E"/>
    <w:rsid w:val="006E2509"/>
    <w:rsid w:val="006E5B63"/>
    <w:rsid w:val="006E76EF"/>
    <w:rsid w:val="006F05EB"/>
    <w:rsid w:val="006F4A17"/>
    <w:rsid w:val="00703B37"/>
    <w:rsid w:val="00704251"/>
    <w:rsid w:val="00705233"/>
    <w:rsid w:val="00712B27"/>
    <w:rsid w:val="00712D31"/>
    <w:rsid w:val="00723FFA"/>
    <w:rsid w:val="00725959"/>
    <w:rsid w:val="00731156"/>
    <w:rsid w:val="00732AA1"/>
    <w:rsid w:val="00733017"/>
    <w:rsid w:val="00735956"/>
    <w:rsid w:val="0073682F"/>
    <w:rsid w:val="007403A0"/>
    <w:rsid w:val="00742E7E"/>
    <w:rsid w:val="007518F7"/>
    <w:rsid w:val="00751E11"/>
    <w:rsid w:val="00752E76"/>
    <w:rsid w:val="007546A0"/>
    <w:rsid w:val="0075698B"/>
    <w:rsid w:val="00757DB3"/>
    <w:rsid w:val="00771633"/>
    <w:rsid w:val="00771AB7"/>
    <w:rsid w:val="00771D70"/>
    <w:rsid w:val="00772CE4"/>
    <w:rsid w:val="00774954"/>
    <w:rsid w:val="00776255"/>
    <w:rsid w:val="00777A47"/>
    <w:rsid w:val="00782BFE"/>
    <w:rsid w:val="00783310"/>
    <w:rsid w:val="0078608D"/>
    <w:rsid w:val="007901F7"/>
    <w:rsid w:val="007915A2"/>
    <w:rsid w:val="00792537"/>
    <w:rsid w:val="007A16FD"/>
    <w:rsid w:val="007A2333"/>
    <w:rsid w:val="007A282E"/>
    <w:rsid w:val="007A423C"/>
    <w:rsid w:val="007A4A6D"/>
    <w:rsid w:val="007A532C"/>
    <w:rsid w:val="007A6F05"/>
    <w:rsid w:val="007B2B8D"/>
    <w:rsid w:val="007B35A5"/>
    <w:rsid w:val="007B53E6"/>
    <w:rsid w:val="007B55EF"/>
    <w:rsid w:val="007B5957"/>
    <w:rsid w:val="007C010D"/>
    <w:rsid w:val="007C0A0A"/>
    <w:rsid w:val="007C17C1"/>
    <w:rsid w:val="007C386D"/>
    <w:rsid w:val="007C3FAB"/>
    <w:rsid w:val="007C4268"/>
    <w:rsid w:val="007D01AE"/>
    <w:rsid w:val="007D1BCF"/>
    <w:rsid w:val="007D43BB"/>
    <w:rsid w:val="007D5B65"/>
    <w:rsid w:val="007D5F2F"/>
    <w:rsid w:val="007D75CF"/>
    <w:rsid w:val="007E0440"/>
    <w:rsid w:val="007E2608"/>
    <w:rsid w:val="007E2B7B"/>
    <w:rsid w:val="007E2D3E"/>
    <w:rsid w:val="007E356F"/>
    <w:rsid w:val="007E6DC5"/>
    <w:rsid w:val="007F43EA"/>
    <w:rsid w:val="007F6E00"/>
    <w:rsid w:val="007F7474"/>
    <w:rsid w:val="00802BB5"/>
    <w:rsid w:val="00802D49"/>
    <w:rsid w:val="008031EE"/>
    <w:rsid w:val="0080456A"/>
    <w:rsid w:val="00805183"/>
    <w:rsid w:val="00806EA3"/>
    <w:rsid w:val="00813B10"/>
    <w:rsid w:val="00814F12"/>
    <w:rsid w:val="00817D36"/>
    <w:rsid w:val="00817FE5"/>
    <w:rsid w:val="0082095C"/>
    <w:rsid w:val="00821515"/>
    <w:rsid w:val="008225C3"/>
    <w:rsid w:val="008226EF"/>
    <w:rsid w:val="008232B5"/>
    <w:rsid w:val="00823ECE"/>
    <w:rsid w:val="00825B52"/>
    <w:rsid w:val="00830CB4"/>
    <w:rsid w:val="008322C2"/>
    <w:rsid w:val="00833AFC"/>
    <w:rsid w:val="00834002"/>
    <w:rsid w:val="00835DC7"/>
    <w:rsid w:val="00841CAD"/>
    <w:rsid w:val="008453EF"/>
    <w:rsid w:val="00845DA0"/>
    <w:rsid w:val="00846647"/>
    <w:rsid w:val="00847B06"/>
    <w:rsid w:val="00850C4E"/>
    <w:rsid w:val="0085195F"/>
    <w:rsid w:val="00854567"/>
    <w:rsid w:val="00857992"/>
    <w:rsid w:val="00861765"/>
    <w:rsid w:val="00861EEA"/>
    <w:rsid w:val="00862538"/>
    <w:rsid w:val="00867A5E"/>
    <w:rsid w:val="00870C70"/>
    <w:rsid w:val="008719B0"/>
    <w:rsid w:val="00874C02"/>
    <w:rsid w:val="00876C0B"/>
    <w:rsid w:val="00877922"/>
    <w:rsid w:val="00877D8D"/>
    <w:rsid w:val="0088043C"/>
    <w:rsid w:val="00880603"/>
    <w:rsid w:val="00884889"/>
    <w:rsid w:val="008864E3"/>
    <w:rsid w:val="00886F9B"/>
    <w:rsid w:val="008906C9"/>
    <w:rsid w:val="008919A7"/>
    <w:rsid w:val="008949FA"/>
    <w:rsid w:val="008960AB"/>
    <w:rsid w:val="008A142B"/>
    <w:rsid w:val="008A6577"/>
    <w:rsid w:val="008B46FF"/>
    <w:rsid w:val="008B5C90"/>
    <w:rsid w:val="008C0386"/>
    <w:rsid w:val="008C39B7"/>
    <w:rsid w:val="008C5568"/>
    <w:rsid w:val="008C5738"/>
    <w:rsid w:val="008C6D93"/>
    <w:rsid w:val="008C6E05"/>
    <w:rsid w:val="008C7036"/>
    <w:rsid w:val="008C7798"/>
    <w:rsid w:val="008C7D8E"/>
    <w:rsid w:val="008D04F0"/>
    <w:rsid w:val="008D0D34"/>
    <w:rsid w:val="008D13A7"/>
    <w:rsid w:val="008E3ED3"/>
    <w:rsid w:val="008E44D4"/>
    <w:rsid w:val="008E6D4E"/>
    <w:rsid w:val="008F07AE"/>
    <w:rsid w:val="008F2C95"/>
    <w:rsid w:val="008F3500"/>
    <w:rsid w:val="008F351C"/>
    <w:rsid w:val="008F59A8"/>
    <w:rsid w:val="008F60FE"/>
    <w:rsid w:val="008F6804"/>
    <w:rsid w:val="008F6ACC"/>
    <w:rsid w:val="008F6CA0"/>
    <w:rsid w:val="008F6D42"/>
    <w:rsid w:val="008F6EAB"/>
    <w:rsid w:val="008F7564"/>
    <w:rsid w:val="00900215"/>
    <w:rsid w:val="009009D6"/>
    <w:rsid w:val="0090207E"/>
    <w:rsid w:val="00907854"/>
    <w:rsid w:val="009127C9"/>
    <w:rsid w:val="0091514F"/>
    <w:rsid w:val="00923F9A"/>
    <w:rsid w:val="00924E3C"/>
    <w:rsid w:val="00926821"/>
    <w:rsid w:val="00927E5A"/>
    <w:rsid w:val="00931441"/>
    <w:rsid w:val="0093268C"/>
    <w:rsid w:val="0093310A"/>
    <w:rsid w:val="00935BCB"/>
    <w:rsid w:val="009374DB"/>
    <w:rsid w:val="00940F38"/>
    <w:rsid w:val="00943318"/>
    <w:rsid w:val="0094390D"/>
    <w:rsid w:val="0094482C"/>
    <w:rsid w:val="0094592E"/>
    <w:rsid w:val="009466F6"/>
    <w:rsid w:val="00946EE9"/>
    <w:rsid w:val="00951F13"/>
    <w:rsid w:val="009565DF"/>
    <w:rsid w:val="00956FDF"/>
    <w:rsid w:val="009612BB"/>
    <w:rsid w:val="0096316D"/>
    <w:rsid w:val="00964A49"/>
    <w:rsid w:val="0096500E"/>
    <w:rsid w:val="00967F56"/>
    <w:rsid w:val="0097052D"/>
    <w:rsid w:val="009736BF"/>
    <w:rsid w:val="00975E8C"/>
    <w:rsid w:val="00977ACA"/>
    <w:rsid w:val="00977B75"/>
    <w:rsid w:val="0098120A"/>
    <w:rsid w:val="009812C3"/>
    <w:rsid w:val="00981F36"/>
    <w:rsid w:val="009821EF"/>
    <w:rsid w:val="00984C2D"/>
    <w:rsid w:val="009909FE"/>
    <w:rsid w:val="009911FB"/>
    <w:rsid w:val="0099526B"/>
    <w:rsid w:val="009A2A7E"/>
    <w:rsid w:val="009A2DA0"/>
    <w:rsid w:val="009B105C"/>
    <w:rsid w:val="009B4D70"/>
    <w:rsid w:val="009B54C3"/>
    <w:rsid w:val="009B75FF"/>
    <w:rsid w:val="009C0012"/>
    <w:rsid w:val="009C0B09"/>
    <w:rsid w:val="009C3DF6"/>
    <w:rsid w:val="009C3ECE"/>
    <w:rsid w:val="009C740A"/>
    <w:rsid w:val="009D3427"/>
    <w:rsid w:val="009D40FD"/>
    <w:rsid w:val="009D503C"/>
    <w:rsid w:val="009F15CA"/>
    <w:rsid w:val="009F3A5A"/>
    <w:rsid w:val="009F3C35"/>
    <w:rsid w:val="009F6DB6"/>
    <w:rsid w:val="00A0013E"/>
    <w:rsid w:val="00A001B3"/>
    <w:rsid w:val="00A025A4"/>
    <w:rsid w:val="00A0280D"/>
    <w:rsid w:val="00A03BFA"/>
    <w:rsid w:val="00A11720"/>
    <w:rsid w:val="00A125C5"/>
    <w:rsid w:val="00A1277B"/>
    <w:rsid w:val="00A12C77"/>
    <w:rsid w:val="00A20648"/>
    <w:rsid w:val="00A243EB"/>
    <w:rsid w:val="00A2451C"/>
    <w:rsid w:val="00A25455"/>
    <w:rsid w:val="00A26703"/>
    <w:rsid w:val="00A2753C"/>
    <w:rsid w:val="00A3031C"/>
    <w:rsid w:val="00A318D4"/>
    <w:rsid w:val="00A31D64"/>
    <w:rsid w:val="00A325C7"/>
    <w:rsid w:val="00A32C07"/>
    <w:rsid w:val="00A33D4C"/>
    <w:rsid w:val="00A35FEA"/>
    <w:rsid w:val="00A360E9"/>
    <w:rsid w:val="00A366EC"/>
    <w:rsid w:val="00A427E5"/>
    <w:rsid w:val="00A47369"/>
    <w:rsid w:val="00A475D1"/>
    <w:rsid w:val="00A54CFF"/>
    <w:rsid w:val="00A54DDB"/>
    <w:rsid w:val="00A63BF4"/>
    <w:rsid w:val="00A65101"/>
    <w:rsid w:val="00A65EE7"/>
    <w:rsid w:val="00A70133"/>
    <w:rsid w:val="00A72795"/>
    <w:rsid w:val="00A72CCC"/>
    <w:rsid w:val="00A73140"/>
    <w:rsid w:val="00A73487"/>
    <w:rsid w:val="00A75969"/>
    <w:rsid w:val="00A759BD"/>
    <w:rsid w:val="00A770A6"/>
    <w:rsid w:val="00A813B1"/>
    <w:rsid w:val="00A8253E"/>
    <w:rsid w:val="00A82858"/>
    <w:rsid w:val="00A8530A"/>
    <w:rsid w:val="00A87922"/>
    <w:rsid w:val="00A91B31"/>
    <w:rsid w:val="00A93466"/>
    <w:rsid w:val="00A964BA"/>
    <w:rsid w:val="00AA0FE5"/>
    <w:rsid w:val="00AA159F"/>
    <w:rsid w:val="00AA22DC"/>
    <w:rsid w:val="00AA2375"/>
    <w:rsid w:val="00AA7083"/>
    <w:rsid w:val="00AA74C2"/>
    <w:rsid w:val="00AB00D4"/>
    <w:rsid w:val="00AB057B"/>
    <w:rsid w:val="00AB2764"/>
    <w:rsid w:val="00AB2CF9"/>
    <w:rsid w:val="00AB36C4"/>
    <w:rsid w:val="00AC0ADE"/>
    <w:rsid w:val="00AC0C09"/>
    <w:rsid w:val="00AC32B2"/>
    <w:rsid w:val="00AD4200"/>
    <w:rsid w:val="00AE26BA"/>
    <w:rsid w:val="00AE2D87"/>
    <w:rsid w:val="00AE60F1"/>
    <w:rsid w:val="00AE618C"/>
    <w:rsid w:val="00AE7B08"/>
    <w:rsid w:val="00AF11CA"/>
    <w:rsid w:val="00AF1DC2"/>
    <w:rsid w:val="00AF40B2"/>
    <w:rsid w:val="00AF6B34"/>
    <w:rsid w:val="00B00038"/>
    <w:rsid w:val="00B0078E"/>
    <w:rsid w:val="00B030B1"/>
    <w:rsid w:val="00B03D37"/>
    <w:rsid w:val="00B04E49"/>
    <w:rsid w:val="00B06801"/>
    <w:rsid w:val="00B07041"/>
    <w:rsid w:val="00B10A5A"/>
    <w:rsid w:val="00B122FC"/>
    <w:rsid w:val="00B1443B"/>
    <w:rsid w:val="00B14B2E"/>
    <w:rsid w:val="00B17141"/>
    <w:rsid w:val="00B20558"/>
    <w:rsid w:val="00B206B6"/>
    <w:rsid w:val="00B2153A"/>
    <w:rsid w:val="00B2155B"/>
    <w:rsid w:val="00B25B52"/>
    <w:rsid w:val="00B31575"/>
    <w:rsid w:val="00B33814"/>
    <w:rsid w:val="00B374BA"/>
    <w:rsid w:val="00B4343F"/>
    <w:rsid w:val="00B46DB7"/>
    <w:rsid w:val="00B51FCF"/>
    <w:rsid w:val="00B5282B"/>
    <w:rsid w:val="00B5439C"/>
    <w:rsid w:val="00B5593F"/>
    <w:rsid w:val="00B579C8"/>
    <w:rsid w:val="00B57B90"/>
    <w:rsid w:val="00B60552"/>
    <w:rsid w:val="00B62F25"/>
    <w:rsid w:val="00B6410C"/>
    <w:rsid w:val="00B65303"/>
    <w:rsid w:val="00B65908"/>
    <w:rsid w:val="00B65EB2"/>
    <w:rsid w:val="00B72B06"/>
    <w:rsid w:val="00B73326"/>
    <w:rsid w:val="00B735AB"/>
    <w:rsid w:val="00B7732A"/>
    <w:rsid w:val="00B802F1"/>
    <w:rsid w:val="00B81E8A"/>
    <w:rsid w:val="00B84D3A"/>
    <w:rsid w:val="00B8547D"/>
    <w:rsid w:val="00B85509"/>
    <w:rsid w:val="00B86741"/>
    <w:rsid w:val="00B87811"/>
    <w:rsid w:val="00B96986"/>
    <w:rsid w:val="00BA0697"/>
    <w:rsid w:val="00BA0D93"/>
    <w:rsid w:val="00BA12E9"/>
    <w:rsid w:val="00BA139F"/>
    <w:rsid w:val="00BB262A"/>
    <w:rsid w:val="00BB2D0C"/>
    <w:rsid w:val="00BB4745"/>
    <w:rsid w:val="00BB7466"/>
    <w:rsid w:val="00BC01F4"/>
    <w:rsid w:val="00BC033C"/>
    <w:rsid w:val="00BC217D"/>
    <w:rsid w:val="00BC34CA"/>
    <w:rsid w:val="00BC4A1E"/>
    <w:rsid w:val="00BC7B26"/>
    <w:rsid w:val="00BD0E30"/>
    <w:rsid w:val="00BD3405"/>
    <w:rsid w:val="00BD3BD3"/>
    <w:rsid w:val="00BD41DA"/>
    <w:rsid w:val="00BD5609"/>
    <w:rsid w:val="00BD5FC6"/>
    <w:rsid w:val="00BD69CB"/>
    <w:rsid w:val="00BE1849"/>
    <w:rsid w:val="00BE1933"/>
    <w:rsid w:val="00BE2763"/>
    <w:rsid w:val="00BE4182"/>
    <w:rsid w:val="00BE625D"/>
    <w:rsid w:val="00BF0055"/>
    <w:rsid w:val="00BF5177"/>
    <w:rsid w:val="00BF5CD8"/>
    <w:rsid w:val="00BF6252"/>
    <w:rsid w:val="00BF63C1"/>
    <w:rsid w:val="00BF7822"/>
    <w:rsid w:val="00BF7F93"/>
    <w:rsid w:val="00C02DA6"/>
    <w:rsid w:val="00C03BD3"/>
    <w:rsid w:val="00C071B5"/>
    <w:rsid w:val="00C07C95"/>
    <w:rsid w:val="00C10AB4"/>
    <w:rsid w:val="00C12180"/>
    <w:rsid w:val="00C12F7A"/>
    <w:rsid w:val="00C15F91"/>
    <w:rsid w:val="00C20D0E"/>
    <w:rsid w:val="00C21C02"/>
    <w:rsid w:val="00C224E0"/>
    <w:rsid w:val="00C234CE"/>
    <w:rsid w:val="00C240E5"/>
    <w:rsid w:val="00C250D5"/>
    <w:rsid w:val="00C31491"/>
    <w:rsid w:val="00C32DCB"/>
    <w:rsid w:val="00C35666"/>
    <w:rsid w:val="00C35672"/>
    <w:rsid w:val="00C366F8"/>
    <w:rsid w:val="00C37557"/>
    <w:rsid w:val="00C41BA2"/>
    <w:rsid w:val="00C41FB3"/>
    <w:rsid w:val="00C44FD7"/>
    <w:rsid w:val="00C46050"/>
    <w:rsid w:val="00C50043"/>
    <w:rsid w:val="00C52ACA"/>
    <w:rsid w:val="00C56D24"/>
    <w:rsid w:val="00C60539"/>
    <w:rsid w:val="00C60BBF"/>
    <w:rsid w:val="00C64C24"/>
    <w:rsid w:val="00C678E4"/>
    <w:rsid w:val="00C7368E"/>
    <w:rsid w:val="00C7374F"/>
    <w:rsid w:val="00C74941"/>
    <w:rsid w:val="00C80383"/>
    <w:rsid w:val="00C83FD1"/>
    <w:rsid w:val="00C9035D"/>
    <w:rsid w:val="00C92898"/>
    <w:rsid w:val="00C96A71"/>
    <w:rsid w:val="00CA3DC7"/>
    <w:rsid w:val="00CA4340"/>
    <w:rsid w:val="00CA6839"/>
    <w:rsid w:val="00CA7FE3"/>
    <w:rsid w:val="00CB184C"/>
    <w:rsid w:val="00CB52CB"/>
    <w:rsid w:val="00CB63F9"/>
    <w:rsid w:val="00CC3035"/>
    <w:rsid w:val="00CC4B84"/>
    <w:rsid w:val="00CC62F4"/>
    <w:rsid w:val="00CC70C9"/>
    <w:rsid w:val="00CC7B51"/>
    <w:rsid w:val="00CD0A8A"/>
    <w:rsid w:val="00CD28E8"/>
    <w:rsid w:val="00CD4AA1"/>
    <w:rsid w:val="00CE079D"/>
    <w:rsid w:val="00CE117B"/>
    <w:rsid w:val="00CE3216"/>
    <w:rsid w:val="00CE5238"/>
    <w:rsid w:val="00CE5774"/>
    <w:rsid w:val="00CE5D76"/>
    <w:rsid w:val="00CE645E"/>
    <w:rsid w:val="00CE7514"/>
    <w:rsid w:val="00CE7616"/>
    <w:rsid w:val="00CF030F"/>
    <w:rsid w:val="00CF1D09"/>
    <w:rsid w:val="00CF3439"/>
    <w:rsid w:val="00CF3EB6"/>
    <w:rsid w:val="00D001E5"/>
    <w:rsid w:val="00D0051E"/>
    <w:rsid w:val="00D0546B"/>
    <w:rsid w:val="00D07C74"/>
    <w:rsid w:val="00D10F2F"/>
    <w:rsid w:val="00D128D4"/>
    <w:rsid w:val="00D13C0D"/>
    <w:rsid w:val="00D14979"/>
    <w:rsid w:val="00D15D13"/>
    <w:rsid w:val="00D161D2"/>
    <w:rsid w:val="00D22DC7"/>
    <w:rsid w:val="00D248DE"/>
    <w:rsid w:val="00D257B0"/>
    <w:rsid w:val="00D26F17"/>
    <w:rsid w:val="00D31621"/>
    <w:rsid w:val="00D31FAC"/>
    <w:rsid w:val="00D33BD1"/>
    <w:rsid w:val="00D4096A"/>
    <w:rsid w:val="00D41C16"/>
    <w:rsid w:val="00D4535F"/>
    <w:rsid w:val="00D45378"/>
    <w:rsid w:val="00D4561F"/>
    <w:rsid w:val="00D52819"/>
    <w:rsid w:val="00D5281A"/>
    <w:rsid w:val="00D57516"/>
    <w:rsid w:val="00D57BBA"/>
    <w:rsid w:val="00D605EE"/>
    <w:rsid w:val="00D64EB5"/>
    <w:rsid w:val="00D70759"/>
    <w:rsid w:val="00D72EA6"/>
    <w:rsid w:val="00D80C07"/>
    <w:rsid w:val="00D82512"/>
    <w:rsid w:val="00D8542D"/>
    <w:rsid w:val="00D85F2B"/>
    <w:rsid w:val="00D87F2D"/>
    <w:rsid w:val="00D922AA"/>
    <w:rsid w:val="00D93A69"/>
    <w:rsid w:val="00D9404C"/>
    <w:rsid w:val="00D9417A"/>
    <w:rsid w:val="00D96698"/>
    <w:rsid w:val="00DA139F"/>
    <w:rsid w:val="00DA2B11"/>
    <w:rsid w:val="00DB0CDB"/>
    <w:rsid w:val="00DB15D2"/>
    <w:rsid w:val="00DB29B5"/>
    <w:rsid w:val="00DB4109"/>
    <w:rsid w:val="00DB50CC"/>
    <w:rsid w:val="00DB7FDF"/>
    <w:rsid w:val="00DC3968"/>
    <w:rsid w:val="00DC6A71"/>
    <w:rsid w:val="00DD0B5E"/>
    <w:rsid w:val="00DD12D6"/>
    <w:rsid w:val="00DD26A9"/>
    <w:rsid w:val="00DD3BF1"/>
    <w:rsid w:val="00DD601F"/>
    <w:rsid w:val="00DE18A7"/>
    <w:rsid w:val="00DF09DC"/>
    <w:rsid w:val="00DF28EA"/>
    <w:rsid w:val="00DF2AA0"/>
    <w:rsid w:val="00E0357D"/>
    <w:rsid w:val="00E03A70"/>
    <w:rsid w:val="00E0430E"/>
    <w:rsid w:val="00E0718F"/>
    <w:rsid w:val="00E076D2"/>
    <w:rsid w:val="00E12F22"/>
    <w:rsid w:val="00E14B13"/>
    <w:rsid w:val="00E1544A"/>
    <w:rsid w:val="00E21665"/>
    <w:rsid w:val="00E21763"/>
    <w:rsid w:val="00E22780"/>
    <w:rsid w:val="00E24A7D"/>
    <w:rsid w:val="00E31B53"/>
    <w:rsid w:val="00E3776E"/>
    <w:rsid w:val="00E37958"/>
    <w:rsid w:val="00E44F23"/>
    <w:rsid w:val="00E45BF3"/>
    <w:rsid w:val="00E47C93"/>
    <w:rsid w:val="00E50C55"/>
    <w:rsid w:val="00E51933"/>
    <w:rsid w:val="00E5393D"/>
    <w:rsid w:val="00E53C66"/>
    <w:rsid w:val="00E557C2"/>
    <w:rsid w:val="00E56332"/>
    <w:rsid w:val="00E6096D"/>
    <w:rsid w:val="00E62A5C"/>
    <w:rsid w:val="00E648C6"/>
    <w:rsid w:val="00E6597F"/>
    <w:rsid w:val="00E7196C"/>
    <w:rsid w:val="00E73087"/>
    <w:rsid w:val="00E7432D"/>
    <w:rsid w:val="00E744FF"/>
    <w:rsid w:val="00E75CEB"/>
    <w:rsid w:val="00E7656E"/>
    <w:rsid w:val="00E814E7"/>
    <w:rsid w:val="00E817A4"/>
    <w:rsid w:val="00E83E7D"/>
    <w:rsid w:val="00E8497D"/>
    <w:rsid w:val="00E85AC5"/>
    <w:rsid w:val="00E8635D"/>
    <w:rsid w:val="00E86EF0"/>
    <w:rsid w:val="00E8766D"/>
    <w:rsid w:val="00E8798A"/>
    <w:rsid w:val="00E91CBF"/>
    <w:rsid w:val="00E92FF4"/>
    <w:rsid w:val="00E95F23"/>
    <w:rsid w:val="00E9730E"/>
    <w:rsid w:val="00EA2DF9"/>
    <w:rsid w:val="00EA3D8B"/>
    <w:rsid w:val="00EA48E5"/>
    <w:rsid w:val="00EB087D"/>
    <w:rsid w:val="00EB1B6A"/>
    <w:rsid w:val="00EC022D"/>
    <w:rsid w:val="00EC4C5C"/>
    <w:rsid w:val="00EC4CB3"/>
    <w:rsid w:val="00EC5934"/>
    <w:rsid w:val="00ED0728"/>
    <w:rsid w:val="00ED19EF"/>
    <w:rsid w:val="00ED1C3E"/>
    <w:rsid w:val="00ED4C14"/>
    <w:rsid w:val="00EE0580"/>
    <w:rsid w:val="00EE24A6"/>
    <w:rsid w:val="00EE33D9"/>
    <w:rsid w:val="00EE72B6"/>
    <w:rsid w:val="00EF0868"/>
    <w:rsid w:val="00EF387D"/>
    <w:rsid w:val="00EF47F0"/>
    <w:rsid w:val="00EF6326"/>
    <w:rsid w:val="00EF752B"/>
    <w:rsid w:val="00EF76D3"/>
    <w:rsid w:val="00EF78D0"/>
    <w:rsid w:val="00F03FDD"/>
    <w:rsid w:val="00F04B87"/>
    <w:rsid w:val="00F10791"/>
    <w:rsid w:val="00F10BA0"/>
    <w:rsid w:val="00F14664"/>
    <w:rsid w:val="00F1489E"/>
    <w:rsid w:val="00F15B31"/>
    <w:rsid w:val="00F1705C"/>
    <w:rsid w:val="00F1769A"/>
    <w:rsid w:val="00F2004D"/>
    <w:rsid w:val="00F240BB"/>
    <w:rsid w:val="00F24332"/>
    <w:rsid w:val="00F25FAD"/>
    <w:rsid w:val="00F355A1"/>
    <w:rsid w:val="00F50A86"/>
    <w:rsid w:val="00F52A16"/>
    <w:rsid w:val="00F544FB"/>
    <w:rsid w:val="00F57FED"/>
    <w:rsid w:val="00F60A2F"/>
    <w:rsid w:val="00F61B42"/>
    <w:rsid w:val="00F620A0"/>
    <w:rsid w:val="00F66C03"/>
    <w:rsid w:val="00F67521"/>
    <w:rsid w:val="00F6754E"/>
    <w:rsid w:val="00F729F0"/>
    <w:rsid w:val="00F73713"/>
    <w:rsid w:val="00F74CD9"/>
    <w:rsid w:val="00F779F1"/>
    <w:rsid w:val="00F80376"/>
    <w:rsid w:val="00F81567"/>
    <w:rsid w:val="00F81F86"/>
    <w:rsid w:val="00F83BFE"/>
    <w:rsid w:val="00F84CD4"/>
    <w:rsid w:val="00F87A54"/>
    <w:rsid w:val="00F90A5E"/>
    <w:rsid w:val="00F9142A"/>
    <w:rsid w:val="00F91E7D"/>
    <w:rsid w:val="00F9210C"/>
    <w:rsid w:val="00F940B1"/>
    <w:rsid w:val="00F95045"/>
    <w:rsid w:val="00F96AD0"/>
    <w:rsid w:val="00F977A5"/>
    <w:rsid w:val="00FA05D8"/>
    <w:rsid w:val="00FA19C4"/>
    <w:rsid w:val="00FA1E37"/>
    <w:rsid w:val="00FA4630"/>
    <w:rsid w:val="00FA62A2"/>
    <w:rsid w:val="00FA71EA"/>
    <w:rsid w:val="00FB0075"/>
    <w:rsid w:val="00FB2B20"/>
    <w:rsid w:val="00FB372F"/>
    <w:rsid w:val="00FB7CA9"/>
    <w:rsid w:val="00FC0806"/>
    <w:rsid w:val="00FC0BDF"/>
    <w:rsid w:val="00FC2855"/>
    <w:rsid w:val="00FC4300"/>
    <w:rsid w:val="00FC59D9"/>
    <w:rsid w:val="00FC7503"/>
    <w:rsid w:val="00FD08A5"/>
    <w:rsid w:val="00FD2D11"/>
    <w:rsid w:val="00FE00C7"/>
    <w:rsid w:val="00FE0C99"/>
    <w:rsid w:val="00FE2121"/>
    <w:rsid w:val="00FE2FCF"/>
    <w:rsid w:val="00FE3E66"/>
    <w:rsid w:val="00FE49D2"/>
    <w:rsid w:val="00FE4A15"/>
    <w:rsid w:val="00FF039E"/>
    <w:rsid w:val="00FF379A"/>
    <w:rsid w:val="00FF3E20"/>
    <w:rsid w:val="00FF6135"/>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529dba"/>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uiPriority="35" w:qFormat="1"/>
    <w:lsdException w:name="table of figures" w:uiPriority="99"/>
    <w:lsdException w:name="footnote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1" w:uiPriority="39" w:unhideWhenUsed="1" w:qFormat="1"/>
  </w:latentStyles>
  <w:style w:type="paragraph" w:default="1" w:styleId="Navaden">
    <w:name w:val="Normal"/>
    <w:qFormat/>
    <w:rsid w:val="00777A47"/>
    <w:pPr>
      <w:suppressAutoHyphens/>
    </w:pPr>
    <w:rPr>
      <w:sz w:val="24"/>
      <w:szCs w:val="24"/>
      <w:lang w:eastAsia="ar-SA"/>
    </w:rPr>
  </w:style>
  <w:style w:type="paragraph" w:styleId="Naslov1">
    <w:name w:val="heading 1"/>
    <w:aliases w:val="NASLOV"/>
    <w:basedOn w:val="Navaden"/>
    <w:next w:val="Navaden"/>
    <w:link w:val="Naslov1Znak"/>
    <w:autoRedefine/>
    <w:qFormat/>
    <w:rsid w:val="00C224E0"/>
    <w:pPr>
      <w:keepNext/>
      <w:numPr>
        <w:numId w:val="38"/>
      </w:numPr>
      <w:spacing w:before="240" w:after="60" w:line="276" w:lineRule="auto"/>
      <w:outlineLvl w:val="0"/>
    </w:pPr>
    <w:rPr>
      <w:rFonts w:asciiTheme="minorHAnsi" w:eastAsia="Calibri" w:hAnsiTheme="minorHAnsi" w:cstheme="minorHAnsi"/>
      <w:b/>
      <w:kern w:val="32"/>
      <w:sz w:val="32"/>
      <w:szCs w:val="32"/>
      <w:lang w:eastAsia="sl-SI"/>
    </w:rPr>
  </w:style>
  <w:style w:type="paragraph" w:styleId="Naslov2">
    <w:name w:val="heading 2"/>
    <w:basedOn w:val="Navaden"/>
    <w:next w:val="Navaden"/>
    <w:link w:val="Naslov2Znak"/>
    <w:qFormat/>
    <w:rsid w:val="004D1C45"/>
    <w:pPr>
      <w:keepNext/>
      <w:spacing w:before="240" w:after="60"/>
      <w:outlineLvl w:val="1"/>
    </w:pPr>
    <w:rPr>
      <w:rFonts w:ascii="Cambria" w:hAnsi="Cambria"/>
      <w:b/>
      <w:bCs/>
      <w:i/>
      <w:iCs/>
      <w:szCs w:val="28"/>
    </w:rPr>
  </w:style>
  <w:style w:type="paragraph" w:styleId="Naslov3">
    <w:name w:val="heading 3"/>
    <w:basedOn w:val="Navaden"/>
    <w:next w:val="Navaden"/>
    <w:link w:val="Naslov3Znak"/>
    <w:qFormat/>
    <w:rsid w:val="000124D0"/>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lang w:val="en-US" w:eastAsia="en-US"/>
    </w:rPr>
  </w:style>
  <w:style w:type="character" w:customStyle="1" w:styleId="ZgradbadokumentaZnak">
    <w:name w:val="Zgradba dokumenta Znak"/>
    <w:link w:val="Zgradbadokumenta"/>
    <w:rsid w:val="004D1C45"/>
    <w:rPr>
      <w:rFonts w:ascii="Tahoma" w:hAnsi="Tahoma"/>
      <w:sz w:val="16"/>
      <w:szCs w:val="16"/>
      <w:lang w:val="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0307BF"/>
  </w:style>
  <w:style w:type="paragraph" w:customStyle="1" w:styleId="Naslovpredpisa">
    <w:name w:val="Naslov_predpisa"/>
    <w:basedOn w:val="Navaden"/>
    <w:link w:val="NaslovpredpisaZnak"/>
    <w:qFormat/>
    <w:rsid w:val="005A26B0"/>
    <w:pPr>
      <w:overflowPunct w:val="0"/>
      <w:autoSpaceDE w:val="0"/>
      <w:autoSpaceDN w:val="0"/>
      <w:adjustRightInd w:val="0"/>
      <w:spacing w:before="120" w:after="160" w:line="200" w:lineRule="exact"/>
      <w:jc w:val="center"/>
      <w:textAlignment w:val="baseline"/>
    </w:pPr>
    <w:rPr>
      <w:rFonts w:ascii="Arial" w:hAnsi="Arial"/>
      <w:b/>
      <w:sz w:val="22"/>
      <w:szCs w:val="22"/>
      <w:lang w:val="x-none" w:eastAsia="x-none"/>
    </w:rPr>
  </w:style>
  <w:style w:type="character" w:customStyle="1" w:styleId="NaslovpredpisaZnak">
    <w:name w:val="Naslov_predpisa Znak"/>
    <w:link w:val="Naslovpredpisa"/>
    <w:rsid w:val="004D1C45"/>
    <w:rPr>
      <w:rFonts w:ascii="Arial" w:hAnsi="Arial"/>
      <w:b/>
      <w:sz w:val="22"/>
      <w:szCs w:val="22"/>
      <w:lang w:val="x-none" w:eastAsia="x-none"/>
    </w:rPr>
  </w:style>
  <w:style w:type="paragraph" w:customStyle="1" w:styleId="Poglavje">
    <w:name w:val="Poglavje"/>
    <w:basedOn w:val="Navaden"/>
    <w:qFormat/>
    <w:rsid w:val="005A26B0"/>
    <w:pPr>
      <w:overflowPunct w:val="0"/>
      <w:autoSpaceDE w:val="0"/>
      <w:autoSpaceDN w:val="0"/>
      <w:adjustRightInd w:val="0"/>
      <w:spacing w:before="360" w:after="60" w:line="200" w:lineRule="exact"/>
      <w:jc w:val="center"/>
      <w:textAlignment w:val="baseline"/>
      <w:outlineLvl w:val="3"/>
    </w:pPr>
    <w:rPr>
      <w:rFonts w:ascii="Arial" w:hAnsi="Arial" w:cs="Arial"/>
      <w:b/>
      <w:sz w:val="22"/>
      <w:szCs w:val="22"/>
      <w:lang w:eastAsia="sl-SI"/>
    </w:rPr>
  </w:style>
  <w:style w:type="paragraph" w:customStyle="1" w:styleId="Neotevilenodstavek">
    <w:name w:val="Neoštevilčen odstavek"/>
    <w:basedOn w:val="Navaden"/>
    <w:link w:val="NeotevilenodstavekZnak"/>
    <w:qFormat/>
    <w:rsid w:val="005A26B0"/>
    <w:pPr>
      <w:suppressAutoHyphens w:val="0"/>
      <w:overflowPunct w:val="0"/>
      <w:autoSpaceDE w:val="0"/>
      <w:autoSpaceDN w:val="0"/>
      <w:adjustRightInd w:val="0"/>
      <w:spacing w:before="60" w:after="60" w:line="200" w:lineRule="exact"/>
      <w:jc w:val="both"/>
      <w:textAlignment w:val="baseline"/>
    </w:pPr>
    <w:rPr>
      <w:rFonts w:ascii="Arial" w:hAnsi="Arial"/>
      <w:sz w:val="22"/>
      <w:szCs w:val="22"/>
      <w:lang w:val="x-none" w:eastAsia="x-none"/>
    </w:rPr>
  </w:style>
  <w:style w:type="character" w:customStyle="1" w:styleId="NeotevilenodstavekZnak">
    <w:name w:val="Neoštevilčen odstavek Znak"/>
    <w:link w:val="Neotevilenodstavek"/>
    <w:rsid w:val="004D1C45"/>
    <w:rPr>
      <w:rFonts w:ascii="Arial" w:hAnsi="Arial"/>
      <w:sz w:val="22"/>
      <w:szCs w:val="22"/>
      <w:lang w:val="x-none" w:eastAsia="x-none"/>
    </w:rPr>
  </w:style>
  <w:style w:type="paragraph" w:customStyle="1" w:styleId="Oddelek">
    <w:name w:val="Oddelek"/>
    <w:basedOn w:val="Navaden"/>
    <w:link w:val="OddelekZnak1"/>
    <w:qFormat/>
    <w:rsid w:val="005A26B0"/>
    <w:pPr>
      <w:numPr>
        <w:numId w:val="1"/>
      </w:numPr>
      <w:overflowPunct w:val="0"/>
      <w:autoSpaceDE w:val="0"/>
      <w:autoSpaceDN w:val="0"/>
      <w:adjustRightInd w:val="0"/>
      <w:spacing w:before="280" w:after="60" w:line="200" w:lineRule="exact"/>
      <w:jc w:val="center"/>
      <w:textAlignment w:val="baseline"/>
      <w:outlineLvl w:val="3"/>
    </w:pPr>
    <w:rPr>
      <w:rFonts w:ascii="Arial" w:hAnsi="Arial"/>
      <w:b/>
      <w:sz w:val="22"/>
      <w:szCs w:val="22"/>
      <w:lang w:val="x-none" w:eastAsia="x-none"/>
    </w:rPr>
  </w:style>
  <w:style w:type="character" w:customStyle="1" w:styleId="OddelekZnak1">
    <w:name w:val="Oddelek Znak1"/>
    <w:link w:val="Oddelek"/>
    <w:rsid w:val="004D1C45"/>
    <w:rPr>
      <w:rFonts w:ascii="Arial" w:hAnsi="Arial"/>
      <w:b/>
      <w:sz w:val="22"/>
      <w:szCs w:val="22"/>
      <w:lang w:val="x-none" w:eastAsia="x-none"/>
    </w:rPr>
  </w:style>
  <w:style w:type="paragraph" w:customStyle="1" w:styleId="Vrstapredpisa">
    <w:name w:val="Vrsta predpisa"/>
    <w:basedOn w:val="Navaden"/>
    <w:link w:val="VrstapredpisaZnak"/>
    <w:qFormat/>
    <w:rsid w:val="005A26B0"/>
    <w:pPr>
      <w:overflowPunct w:val="0"/>
      <w:autoSpaceDE w:val="0"/>
      <w:autoSpaceDN w:val="0"/>
      <w:adjustRightInd w:val="0"/>
      <w:spacing w:before="360" w:line="220" w:lineRule="exact"/>
      <w:jc w:val="center"/>
      <w:textAlignment w:val="baseline"/>
    </w:pPr>
    <w:rPr>
      <w:rFonts w:ascii="Arial" w:hAnsi="Arial"/>
      <w:b/>
      <w:bCs/>
      <w:color w:val="000000"/>
      <w:spacing w:val="40"/>
      <w:sz w:val="22"/>
      <w:szCs w:val="22"/>
      <w:lang w:val="x-none" w:eastAsia="x-none"/>
    </w:rPr>
  </w:style>
  <w:style w:type="character" w:customStyle="1" w:styleId="VrstapredpisaZnak">
    <w:name w:val="Vrsta predpisa Znak"/>
    <w:link w:val="Vrstapredpisa"/>
    <w:rsid w:val="004D1C45"/>
    <w:rPr>
      <w:rFonts w:ascii="Arial" w:hAnsi="Arial"/>
      <w:b/>
      <w:bCs/>
      <w:color w:val="000000"/>
      <w:spacing w:val="40"/>
      <w:sz w:val="22"/>
      <w:szCs w:val="22"/>
      <w:lang w:val="x-none" w:eastAsia="x-none"/>
    </w:rPr>
  </w:style>
  <w:style w:type="paragraph" w:customStyle="1" w:styleId="Alineazatoko">
    <w:name w:val="Alinea za točko"/>
    <w:basedOn w:val="Navaden"/>
    <w:link w:val="AlineazatokoZnak"/>
    <w:qFormat/>
    <w:rsid w:val="00DB15D2"/>
    <w:pPr>
      <w:tabs>
        <w:tab w:val="num" w:pos="360"/>
      </w:tabs>
      <w:suppressAutoHyphens w:val="0"/>
      <w:overflowPunct w:val="0"/>
      <w:autoSpaceDE w:val="0"/>
      <w:autoSpaceDN w:val="0"/>
      <w:adjustRightInd w:val="0"/>
      <w:spacing w:line="200" w:lineRule="exact"/>
      <w:jc w:val="both"/>
      <w:textAlignment w:val="baseline"/>
    </w:pPr>
    <w:rPr>
      <w:rFonts w:ascii="Arial" w:hAnsi="Arial"/>
      <w:sz w:val="22"/>
      <w:szCs w:val="22"/>
      <w:lang w:val="x-none" w:eastAsia="x-none"/>
    </w:rPr>
  </w:style>
  <w:style w:type="character" w:customStyle="1" w:styleId="AlineazatokoZnak">
    <w:name w:val="Alinea za točko Znak"/>
    <w:link w:val="Alineazatoko"/>
    <w:rsid w:val="00DB15D2"/>
    <w:rPr>
      <w:rFonts w:ascii="Arial" w:hAnsi="Arial" w:cs="Arial"/>
      <w:sz w:val="22"/>
      <w:szCs w:val="22"/>
    </w:rPr>
  </w:style>
  <w:style w:type="paragraph" w:customStyle="1" w:styleId="Znak3">
    <w:name w:val="Znak3"/>
    <w:basedOn w:val="Navaden"/>
    <w:next w:val="Navaden"/>
    <w:rsid w:val="00DB15D2"/>
    <w:pPr>
      <w:suppressAutoHyphens w:val="0"/>
      <w:spacing w:after="160" w:line="240" w:lineRule="exact"/>
    </w:pPr>
    <w:rPr>
      <w:rFonts w:ascii="Tahoma" w:hAnsi="Tahoma"/>
      <w:szCs w:val="20"/>
      <w:lang w:val="en-US" w:eastAsia="en-US"/>
    </w:rPr>
  </w:style>
  <w:style w:type="paragraph" w:customStyle="1" w:styleId="Default">
    <w:name w:val="Default"/>
    <w:rsid w:val="00DB15D2"/>
    <w:pPr>
      <w:autoSpaceDE w:val="0"/>
      <w:autoSpaceDN w:val="0"/>
      <w:adjustRightInd w:val="0"/>
    </w:pPr>
    <w:rPr>
      <w:rFonts w:ascii="Arial" w:hAnsi="Arial" w:cs="Arial"/>
      <w:color w:val="000000"/>
      <w:sz w:val="24"/>
      <w:szCs w:val="24"/>
    </w:rPr>
  </w:style>
  <w:style w:type="paragraph" w:styleId="Besedilooblaka">
    <w:name w:val="Balloon Text"/>
    <w:basedOn w:val="Navaden"/>
    <w:link w:val="BesedilooblakaZnak"/>
    <w:rsid w:val="00E50C55"/>
    <w:rPr>
      <w:rFonts w:ascii="Tahoma" w:hAnsi="Tahoma"/>
      <w:sz w:val="16"/>
      <w:szCs w:val="16"/>
    </w:rPr>
  </w:style>
  <w:style w:type="character" w:customStyle="1" w:styleId="BesedilooblakaZnak">
    <w:name w:val="Besedilo oblačka Znak"/>
    <w:link w:val="Besedilooblaka"/>
    <w:rsid w:val="00E50C55"/>
    <w:rPr>
      <w:rFonts w:ascii="Tahoma" w:hAnsi="Tahoma" w:cs="Tahoma"/>
      <w:sz w:val="16"/>
      <w:szCs w:val="16"/>
      <w:lang w:val="sl-SI" w:eastAsia="ar-SA"/>
    </w:rPr>
  </w:style>
  <w:style w:type="paragraph" w:styleId="Telobesedila-zamik2">
    <w:name w:val="Body Text Indent 2"/>
    <w:basedOn w:val="Navaden"/>
    <w:link w:val="Telobesedila-zamik2Znak"/>
    <w:rsid w:val="00CC4B84"/>
    <w:pPr>
      <w:spacing w:after="120" w:line="480" w:lineRule="auto"/>
      <w:ind w:left="283"/>
    </w:pPr>
    <w:rPr>
      <w:rFonts w:eastAsia="Calibri"/>
      <w:lang w:val="x-none"/>
    </w:rPr>
  </w:style>
  <w:style w:type="character" w:customStyle="1" w:styleId="Telobesedila-zamik2Znak">
    <w:name w:val="Telo besedila - zamik 2 Znak"/>
    <w:link w:val="Telobesedila-zamik2"/>
    <w:rsid w:val="004D1C45"/>
    <w:rPr>
      <w:rFonts w:eastAsia="Calibri"/>
      <w:sz w:val="24"/>
      <w:szCs w:val="24"/>
      <w:lang w:val="x-none" w:eastAsia="ar-SA"/>
    </w:rPr>
  </w:style>
  <w:style w:type="paragraph" w:customStyle="1" w:styleId="Alineazaodstavkom">
    <w:name w:val="Alinea za odstavkom"/>
    <w:basedOn w:val="Navaden"/>
    <w:link w:val="AlineazaodstavkomZnak"/>
    <w:rsid w:val="00CC4B84"/>
    <w:pPr>
      <w:suppressAutoHyphens w:val="0"/>
      <w:overflowPunct w:val="0"/>
      <w:autoSpaceDE w:val="0"/>
      <w:autoSpaceDN w:val="0"/>
      <w:adjustRightInd w:val="0"/>
      <w:spacing w:line="200" w:lineRule="exact"/>
      <w:ind w:left="709" w:hanging="284"/>
      <w:jc w:val="both"/>
      <w:textAlignment w:val="baseline"/>
    </w:pPr>
    <w:rPr>
      <w:rFonts w:ascii="Calibri" w:eastAsia="Calibri" w:hAnsi="Calibri"/>
      <w:sz w:val="20"/>
      <w:szCs w:val="20"/>
      <w:lang w:val="x-none" w:eastAsia="sl-SI"/>
    </w:rPr>
  </w:style>
  <w:style w:type="character" w:customStyle="1" w:styleId="AlineazaodstavkomZnak">
    <w:name w:val="Alinea za odstavkom Znak"/>
    <w:link w:val="Alineazaodstavkom"/>
    <w:rsid w:val="00CC4B84"/>
    <w:rPr>
      <w:rFonts w:ascii="Calibri" w:eastAsia="Calibri" w:hAnsi="Calibri"/>
      <w:lang w:val="x-none" w:eastAsia="sl-SI"/>
    </w:rPr>
  </w:style>
  <w:style w:type="paragraph" w:styleId="Odstavekseznama">
    <w:name w:val="List Paragraph"/>
    <w:basedOn w:val="Navaden"/>
    <w:uiPriority w:val="34"/>
    <w:qFormat/>
    <w:rsid w:val="006114DB"/>
    <w:pPr>
      <w:suppressAutoHyphens w:val="0"/>
      <w:spacing w:line="260" w:lineRule="exact"/>
      <w:ind w:left="720"/>
      <w:contextualSpacing/>
    </w:pPr>
    <w:rPr>
      <w:rFonts w:ascii="Calibri" w:eastAsia="Calibri" w:hAnsi="Calibri"/>
      <w:sz w:val="20"/>
      <w:lang w:val="en-US" w:eastAsia="en-US"/>
    </w:rPr>
  </w:style>
  <w:style w:type="paragraph" w:customStyle="1" w:styleId="ParaAttribute0">
    <w:name w:val="ParaAttribute0"/>
    <w:rsid w:val="00C234CE"/>
    <w:pPr>
      <w:widowControl w:val="0"/>
      <w:wordWrap w:val="0"/>
      <w:spacing w:after="160"/>
    </w:pPr>
    <w:rPr>
      <w:rFonts w:eastAsia="Batang"/>
    </w:rPr>
  </w:style>
  <w:style w:type="character" w:customStyle="1" w:styleId="CharAttribute0">
    <w:name w:val="CharAttribute0"/>
    <w:rsid w:val="00C234CE"/>
    <w:rPr>
      <w:rFonts w:ascii="Calibri" w:eastAsia="Calibri" w:hAnsi="Calibri"/>
      <w:sz w:val="22"/>
    </w:rPr>
  </w:style>
  <w:style w:type="paragraph" w:styleId="Konnaopomba-besedilo">
    <w:name w:val="endnote text"/>
    <w:basedOn w:val="Navaden"/>
    <w:link w:val="Konnaopomba-besediloZnak"/>
    <w:rsid w:val="00C234CE"/>
    <w:pPr>
      <w:suppressAutoHyphens w:val="0"/>
    </w:pPr>
    <w:rPr>
      <w:rFonts w:ascii="Arial" w:hAnsi="Arial"/>
      <w:sz w:val="20"/>
      <w:szCs w:val="20"/>
      <w:lang w:val="x-none" w:eastAsia="en-US"/>
    </w:rPr>
  </w:style>
  <w:style w:type="character" w:customStyle="1" w:styleId="Konnaopomba-besediloZnak">
    <w:name w:val="Končna opomba - besedilo Znak"/>
    <w:link w:val="Konnaopomba-besedilo"/>
    <w:rsid w:val="00C234CE"/>
    <w:rPr>
      <w:rFonts w:ascii="Arial" w:hAnsi="Arial"/>
      <w:lang w:eastAsia="en-US"/>
    </w:rPr>
  </w:style>
  <w:style w:type="character" w:styleId="Konnaopomba-sklic">
    <w:name w:val="endnote reference"/>
    <w:rsid w:val="00C234CE"/>
    <w:rPr>
      <w:vertAlign w:val="superscript"/>
    </w:rPr>
  </w:style>
  <w:style w:type="paragraph" w:styleId="Telobesedila">
    <w:name w:val="Body Text"/>
    <w:basedOn w:val="Navaden"/>
    <w:link w:val="TelobesedilaZnak"/>
    <w:rsid w:val="00F52A16"/>
    <w:pPr>
      <w:spacing w:after="120"/>
    </w:pPr>
    <w:rPr>
      <w:lang w:val="x-none"/>
    </w:rPr>
  </w:style>
  <w:style w:type="character" w:customStyle="1" w:styleId="TelobesedilaZnak">
    <w:name w:val="Telo besedila Znak"/>
    <w:link w:val="Telobesedila"/>
    <w:rsid w:val="004D1C45"/>
    <w:rPr>
      <w:sz w:val="24"/>
      <w:szCs w:val="24"/>
      <w:lang w:val="x-none" w:eastAsia="ar-SA"/>
    </w:rPr>
  </w:style>
  <w:style w:type="character" w:customStyle="1" w:styleId="Komentar-sklic">
    <w:name w:val="Komentar - sklic"/>
    <w:rsid w:val="002B7673"/>
    <w:rPr>
      <w:sz w:val="16"/>
      <w:szCs w:val="16"/>
    </w:rPr>
  </w:style>
  <w:style w:type="paragraph" w:customStyle="1" w:styleId="Komentar-besedilo">
    <w:name w:val="Komentar - besedilo"/>
    <w:basedOn w:val="Navaden"/>
    <w:link w:val="Komentar-besediloZnak"/>
    <w:rsid w:val="002B7673"/>
    <w:rPr>
      <w:sz w:val="20"/>
      <w:szCs w:val="20"/>
      <w:lang w:val="x-none"/>
    </w:rPr>
  </w:style>
  <w:style w:type="character" w:customStyle="1" w:styleId="Komentar-besediloZnak">
    <w:name w:val="Komentar - besedilo Znak"/>
    <w:link w:val="Komentar-besedilo"/>
    <w:rsid w:val="002B7673"/>
    <w:rPr>
      <w:lang w:eastAsia="ar-SA"/>
    </w:rPr>
  </w:style>
  <w:style w:type="paragraph" w:customStyle="1" w:styleId="Zadevakomentarja">
    <w:name w:val="Zadeva komentarja"/>
    <w:basedOn w:val="Komentar-besedilo"/>
    <w:next w:val="Komentar-besedilo"/>
    <w:link w:val="ZadevakomentarjaZnak"/>
    <w:rsid w:val="002B7673"/>
    <w:rPr>
      <w:b/>
      <w:bCs/>
    </w:rPr>
  </w:style>
  <w:style w:type="character" w:customStyle="1" w:styleId="ZadevakomentarjaZnak">
    <w:name w:val="Zadeva komentarja Znak"/>
    <w:link w:val="Zadevakomentarja"/>
    <w:rsid w:val="004D1C45"/>
    <w:rPr>
      <w:b/>
      <w:bCs/>
      <w:lang w:val="x-none" w:eastAsia="ar-SA"/>
    </w:rPr>
  </w:style>
  <w:style w:type="character" w:customStyle="1" w:styleId="GlavaZnak">
    <w:name w:val="Glava Znak"/>
    <w:link w:val="Glava"/>
    <w:uiPriority w:val="99"/>
    <w:rsid w:val="004D1C45"/>
    <w:rPr>
      <w:sz w:val="24"/>
      <w:szCs w:val="24"/>
      <w:lang w:eastAsia="ar-SA"/>
    </w:rPr>
  </w:style>
  <w:style w:type="character" w:customStyle="1" w:styleId="NogaZnak">
    <w:name w:val="Noga Znak"/>
    <w:link w:val="Noga"/>
    <w:uiPriority w:val="99"/>
    <w:rsid w:val="004D1C45"/>
    <w:rPr>
      <w:sz w:val="24"/>
      <w:szCs w:val="24"/>
      <w:lang w:eastAsia="ar-SA"/>
    </w:rPr>
  </w:style>
  <w:style w:type="paragraph" w:styleId="NaslovTOC">
    <w:name w:val="TOC Heading"/>
    <w:basedOn w:val="Naslov1"/>
    <w:next w:val="Navaden"/>
    <w:uiPriority w:val="39"/>
    <w:qFormat/>
    <w:rsid w:val="00210494"/>
    <w:pPr>
      <w:keepLines/>
      <w:numPr>
        <w:numId w:val="0"/>
      </w:numPr>
      <w:suppressAutoHyphens w:val="0"/>
      <w:spacing w:before="480" w:after="0"/>
      <w:outlineLvl w:val="9"/>
    </w:pPr>
    <w:rPr>
      <w:rFonts w:ascii="Cambria" w:eastAsia="Times New Roman" w:hAnsi="Cambria"/>
      <w:bCs/>
      <w:color w:val="365F91"/>
      <w:kern w:val="0"/>
      <w:szCs w:val="28"/>
    </w:rPr>
  </w:style>
  <w:style w:type="paragraph" w:styleId="Kazalovsebine2">
    <w:name w:val="toc 2"/>
    <w:basedOn w:val="Navaden"/>
    <w:next w:val="Navaden"/>
    <w:autoRedefine/>
    <w:uiPriority w:val="39"/>
    <w:qFormat/>
    <w:rsid w:val="00210494"/>
    <w:pPr>
      <w:suppressAutoHyphens w:val="0"/>
      <w:spacing w:after="100" w:line="276" w:lineRule="auto"/>
      <w:ind w:left="220"/>
    </w:pPr>
    <w:rPr>
      <w:rFonts w:ascii="Calibri" w:hAnsi="Calibri"/>
      <w:sz w:val="22"/>
      <w:szCs w:val="22"/>
      <w:lang w:eastAsia="sl-SI"/>
    </w:rPr>
  </w:style>
  <w:style w:type="paragraph" w:styleId="Kazalovsebine1">
    <w:name w:val="toc 1"/>
    <w:basedOn w:val="Navaden"/>
    <w:next w:val="Navaden"/>
    <w:autoRedefine/>
    <w:uiPriority w:val="39"/>
    <w:qFormat/>
    <w:rsid w:val="00210494"/>
    <w:pPr>
      <w:suppressAutoHyphens w:val="0"/>
      <w:spacing w:after="100" w:line="276" w:lineRule="auto"/>
    </w:pPr>
    <w:rPr>
      <w:rFonts w:ascii="Calibri" w:hAnsi="Calibri"/>
      <w:sz w:val="22"/>
      <w:szCs w:val="22"/>
      <w:lang w:eastAsia="sl-SI"/>
    </w:rPr>
  </w:style>
  <w:style w:type="paragraph" w:styleId="Kazalovsebine3">
    <w:name w:val="toc 3"/>
    <w:basedOn w:val="Navaden"/>
    <w:next w:val="Navaden"/>
    <w:autoRedefine/>
    <w:uiPriority w:val="39"/>
    <w:qFormat/>
    <w:rsid w:val="00210494"/>
    <w:pPr>
      <w:suppressAutoHyphens w:val="0"/>
      <w:spacing w:after="100" w:line="276" w:lineRule="auto"/>
      <w:ind w:left="440"/>
    </w:pPr>
    <w:rPr>
      <w:rFonts w:ascii="Calibri" w:hAnsi="Calibri"/>
      <w:sz w:val="22"/>
      <w:szCs w:val="22"/>
      <w:lang w:eastAsia="sl-SI"/>
    </w:rPr>
  </w:style>
  <w:style w:type="character" w:customStyle="1" w:styleId="Naslov2Znak">
    <w:name w:val="Naslov 2 Znak"/>
    <w:link w:val="Naslov2"/>
    <w:rsid w:val="004D1C45"/>
    <w:rPr>
      <w:rFonts w:ascii="Cambria" w:eastAsia="Times New Roman" w:hAnsi="Cambria" w:cs="Times New Roman"/>
      <w:b/>
      <w:bCs/>
      <w:i/>
      <w:iCs/>
      <w:sz w:val="24"/>
      <w:szCs w:val="28"/>
      <w:lang w:eastAsia="ar-SA"/>
    </w:rPr>
  </w:style>
  <w:style w:type="character" w:styleId="Pripombasklic">
    <w:name w:val="annotation reference"/>
    <w:basedOn w:val="Privzetapisavaodstavka"/>
    <w:rsid w:val="005478DD"/>
    <w:rPr>
      <w:sz w:val="16"/>
      <w:szCs w:val="16"/>
    </w:rPr>
  </w:style>
  <w:style w:type="paragraph" w:styleId="Pripombabesedilo">
    <w:name w:val="annotation text"/>
    <w:basedOn w:val="Navaden"/>
    <w:link w:val="PripombabesediloZnak"/>
    <w:rsid w:val="005478DD"/>
    <w:rPr>
      <w:sz w:val="20"/>
      <w:szCs w:val="20"/>
    </w:rPr>
  </w:style>
  <w:style w:type="character" w:customStyle="1" w:styleId="PripombabesediloZnak">
    <w:name w:val="Pripomba – besedilo Znak"/>
    <w:basedOn w:val="Privzetapisavaodstavka"/>
    <w:link w:val="Pripombabesedilo"/>
    <w:rsid w:val="005478DD"/>
    <w:rPr>
      <w:lang w:eastAsia="ar-SA"/>
    </w:rPr>
  </w:style>
  <w:style w:type="paragraph" w:styleId="Zadevapripombe">
    <w:name w:val="annotation subject"/>
    <w:basedOn w:val="Pripombabesedilo"/>
    <w:next w:val="Pripombabesedilo"/>
    <w:link w:val="ZadevapripombeZnak"/>
    <w:rsid w:val="005478DD"/>
    <w:rPr>
      <w:b/>
      <w:bCs/>
    </w:rPr>
  </w:style>
  <w:style w:type="character" w:customStyle="1" w:styleId="ZadevapripombeZnak">
    <w:name w:val="Zadeva pripombe Znak"/>
    <w:basedOn w:val="PripombabesediloZnak"/>
    <w:link w:val="Zadevapripombe"/>
    <w:rsid w:val="005478DD"/>
    <w:rPr>
      <w:b/>
      <w:bCs/>
      <w:lang w:eastAsia="ar-SA"/>
    </w:rPr>
  </w:style>
  <w:style w:type="paragraph" w:styleId="Sprotnaopomba-besedilo">
    <w:name w:val="footnote text"/>
    <w:basedOn w:val="Navaden"/>
    <w:link w:val="Sprotnaopomba-besediloZnak"/>
    <w:uiPriority w:val="99"/>
    <w:unhideWhenUsed/>
    <w:rsid w:val="00306330"/>
    <w:rPr>
      <w:sz w:val="20"/>
      <w:szCs w:val="20"/>
    </w:rPr>
  </w:style>
  <w:style w:type="character" w:customStyle="1" w:styleId="Sprotnaopomba-besediloZnak">
    <w:name w:val="Sprotna opomba - besedilo Znak"/>
    <w:basedOn w:val="Privzetapisavaodstavka"/>
    <w:link w:val="Sprotnaopomba-besedilo"/>
    <w:uiPriority w:val="99"/>
    <w:rsid w:val="00306330"/>
    <w:rPr>
      <w:lang w:eastAsia="ar-SA"/>
    </w:rPr>
  </w:style>
  <w:style w:type="character" w:styleId="Sprotnaopomba-sklic">
    <w:name w:val="footnote reference"/>
    <w:basedOn w:val="Privzetapisavaodstavka"/>
    <w:uiPriority w:val="99"/>
    <w:unhideWhenUsed/>
    <w:rsid w:val="00306330"/>
    <w:rPr>
      <w:vertAlign w:val="superscript"/>
    </w:rPr>
  </w:style>
  <w:style w:type="paragraph" w:styleId="Napis">
    <w:name w:val="caption"/>
    <w:basedOn w:val="Navaden"/>
    <w:next w:val="Navaden"/>
    <w:uiPriority w:val="35"/>
    <w:unhideWhenUsed/>
    <w:qFormat/>
    <w:rsid w:val="009B105C"/>
    <w:pPr>
      <w:suppressAutoHyphens w:val="0"/>
      <w:spacing w:after="200"/>
    </w:pPr>
    <w:rPr>
      <w:rFonts w:asciiTheme="minorHAnsi" w:eastAsiaTheme="minorHAnsi" w:hAnsiTheme="minorHAnsi" w:cstheme="minorBidi"/>
      <w:b/>
      <w:bCs/>
      <w:color w:val="4F81BD" w:themeColor="accent1"/>
      <w:sz w:val="18"/>
      <w:szCs w:val="18"/>
      <w:lang w:eastAsia="en-US"/>
    </w:rPr>
  </w:style>
  <w:style w:type="table" w:styleId="Svetlosenenjepoudarek5">
    <w:name w:val="Light Shading Accent 5"/>
    <w:basedOn w:val="Navadnatabela"/>
    <w:uiPriority w:val="60"/>
    <w:rsid w:val="00151872"/>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etelseznampoudarek5">
    <w:name w:val="Light List Accent 5"/>
    <w:basedOn w:val="Navadnatabela"/>
    <w:uiPriority w:val="61"/>
    <w:rsid w:val="003C1ACD"/>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Naslov3Znak">
    <w:name w:val="Naslov 3 Znak"/>
    <w:basedOn w:val="Privzetapisavaodstavka"/>
    <w:link w:val="Naslov3"/>
    <w:rsid w:val="000124D0"/>
    <w:rPr>
      <w:rFonts w:asciiTheme="majorHAnsi" w:eastAsiaTheme="majorEastAsia" w:hAnsiTheme="majorHAnsi" w:cstheme="majorBidi"/>
      <w:b/>
      <w:bCs/>
      <w:color w:val="4F81BD" w:themeColor="accent1"/>
      <w:sz w:val="24"/>
      <w:szCs w:val="24"/>
      <w:lang w:eastAsia="ar-SA"/>
    </w:rPr>
  </w:style>
  <w:style w:type="table" w:styleId="Svetelseznampoudarek1">
    <w:name w:val="Light List Accent 1"/>
    <w:basedOn w:val="Navadnatabela"/>
    <w:uiPriority w:val="61"/>
    <w:rsid w:val="00964A4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Kazaloslik">
    <w:name w:val="table of figures"/>
    <w:basedOn w:val="Navaden"/>
    <w:next w:val="Navaden"/>
    <w:uiPriority w:val="99"/>
    <w:rsid w:val="00E7196C"/>
  </w:style>
  <w:style w:type="paragraph" w:styleId="Naslov">
    <w:name w:val="Title"/>
    <w:basedOn w:val="Navaden"/>
    <w:next w:val="Navaden"/>
    <w:link w:val="NaslovZnak"/>
    <w:qFormat/>
    <w:rsid w:val="00022A2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rsid w:val="00022A29"/>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Naslov1Znak">
    <w:name w:val="Naslov 1 Znak"/>
    <w:aliases w:val="NASLOV Znak"/>
    <w:basedOn w:val="Privzetapisavaodstavka"/>
    <w:link w:val="Naslov1"/>
    <w:rsid w:val="00F10791"/>
    <w:rPr>
      <w:rFonts w:asciiTheme="minorHAnsi" w:eastAsia="Calibri" w:hAnsiTheme="minorHAnsi" w:cstheme="minorHAnsi"/>
      <w:b/>
      <w:kern w:val="32"/>
      <w:sz w:val="32"/>
      <w:szCs w:val="32"/>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uiPriority="35" w:qFormat="1"/>
    <w:lsdException w:name="table of figures" w:uiPriority="99"/>
    <w:lsdException w:name="footnote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1" w:uiPriority="39" w:unhideWhenUsed="1" w:qFormat="1"/>
  </w:latentStyles>
  <w:style w:type="paragraph" w:default="1" w:styleId="Navaden">
    <w:name w:val="Normal"/>
    <w:qFormat/>
    <w:rsid w:val="00777A47"/>
    <w:pPr>
      <w:suppressAutoHyphens/>
    </w:pPr>
    <w:rPr>
      <w:sz w:val="24"/>
      <w:szCs w:val="24"/>
      <w:lang w:eastAsia="ar-SA"/>
    </w:rPr>
  </w:style>
  <w:style w:type="paragraph" w:styleId="Naslov1">
    <w:name w:val="heading 1"/>
    <w:aliases w:val="NASLOV"/>
    <w:basedOn w:val="Navaden"/>
    <w:next w:val="Navaden"/>
    <w:link w:val="Naslov1Znak"/>
    <w:autoRedefine/>
    <w:qFormat/>
    <w:rsid w:val="00C224E0"/>
    <w:pPr>
      <w:keepNext/>
      <w:numPr>
        <w:numId w:val="38"/>
      </w:numPr>
      <w:spacing w:before="240" w:after="60" w:line="276" w:lineRule="auto"/>
      <w:outlineLvl w:val="0"/>
    </w:pPr>
    <w:rPr>
      <w:rFonts w:asciiTheme="minorHAnsi" w:eastAsia="Calibri" w:hAnsiTheme="minorHAnsi" w:cstheme="minorHAnsi"/>
      <w:b/>
      <w:kern w:val="32"/>
      <w:sz w:val="32"/>
      <w:szCs w:val="32"/>
      <w:lang w:eastAsia="sl-SI"/>
    </w:rPr>
  </w:style>
  <w:style w:type="paragraph" w:styleId="Naslov2">
    <w:name w:val="heading 2"/>
    <w:basedOn w:val="Navaden"/>
    <w:next w:val="Navaden"/>
    <w:link w:val="Naslov2Znak"/>
    <w:qFormat/>
    <w:rsid w:val="004D1C45"/>
    <w:pPr>
      <w:keepNext/>
      <w:spacing w:before="240" w:after="60"/>
      <w:outlineLvl w:val="1"/>
    </w:pPr>
    <w:rPr>
      <w:rFonts w:ascii="Cambria" w:hAnsi="Cambria"/>
      <w:b/>
      <w:bCs/>
      <w:i/>
      <w:iCs/>
      <w:szCs w:val="28"/>
    </w:rPr>
  </w:style>
  <w:style w:type="paragraph" w:styleId="Naslov3">
    <w:name w:val="heading 3"/>
    <w:basedOn w:val="Navaden"/>
    <w:next w:val="Navaden"/>
    <w:link w:val="Naslov3Znak"/>
    <w:qFormat/>
    <w:rsid w:val="000124D0"/>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lang w:val="en-US" w:eastAsia="en-US"/>
    </w:rPr>
  </w:style>
  <w:style w:type="character" w:customStyle="1" w:styleId="ZgradbadokumentaZnak">
    <w:name w:val="Zgradba dokumenta Znak"/>
    <w:link w:val="Zgradbadokumenta"/>
    <w:rsid w:val="004D1C45"/>
    <w:rPr>
      <w:rFonts w:ascii="Tahoma" w:hAnsi="Tahoma"/>
      <w:sz w:val="16"/>
      <w:szCs w:val="16"/>
      <w:lang w:val="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0307BF"/>
  </w:style>
  <w:style w:type="paragraph" w:customStyle="1" w:styleId="Naslovpredpisa">
    <w:name w:val="Naslov_predpisa"/>
    <w:basedOn w:val="Navaden"/>
    <w:link w:val="NaslovpredpisaZnak"/>
    <w:qFormat/>
    <w:rsid w:val="005A26B0"/>
    <w:pPr>
      <w:overflowPunct w:val="0"/>
      <w:autoSpaceDE w:val="0"/>
      <w:autoSpaceDN w:val="0"/>
      <w:adjustRightInd w:val="0"/>
      <w:spacing w:before="120" w:after="160" w:line="200" w:lineRule="exact"/>
      <w:jc w:val="center"/>
      <w:textAlignment w:val="baseline"/>
    </w:pPr>
    <w:rPr>
      <w:rFonts w:ascii="Arial" w:hAnsi="Arial"/>
      <w:b/>
      <w:sz w:val="22"/>
      <w:szCs w:val="22"/>
      <w:lang w:val="x-none" w:eastAsia="x-none"/>
    </w:rPr>
  </w:style>
  <w:style w:type="character" w:customStyle="1" w:styleId="NaslovpredpisaZnak">
    <w:name w:val="Naslov_predpisa Znak"/>
    <w:link w:val="Naslovpredpisa"/>
    <w:rsid w:val="004D1C45"/>
    <w:rPr>
      <w:rFonts w:ascii="Arial" w:hAnsi="Arial"/>
      <w:b/>
      <w:sz w:val="22"/>
      <w:szCs w:val="22"/>
      <w:lang w:val="x-none" w:eastAsia="x-none"/>
    </w:rPr>
  </w:style>
  <w:style w:type="paragraph" w:customStyle="1" w:styleId="Poglavje">
    <w:name w:val="Poglavje"/>
    <w:basedOn w:val="Navaden"/>
    <w:qFormat/>
    <w:rsid w:val="005A26B0"/>
    <w:pPr>
      <w:overflowPunct w:val="0"/>
      <w:autoSpaceDE w:val="0"/>
      <w:autoSpaceDN w:val="0"/>
      <w:adjustRightInd w:val="0"/>
      <w:spacing w:before="360" w:after="60" w:line="200" w:lineRule="exact"/>
      <w:jc w:val="center"/>
      <w:textAlignment w:val="baseline"/>
      <w:outlineLvl w:val="3"/>
    </w:pPr>
    <w:rPr>
      <w:rFonts w:ascii="Arial" w:hAnsi="Arial" w:cs="Arial"/>
      <w:b/>
      <w:sz w:val="22"/>
      <w:szCs w:val="22"/>
      <w:lang w:eastAsia="sl-SI"/>
    </w:rPr>
  </w:style>
  <w:style w:type="paragraph" w:customStyle="1" w:styleId="Neotevilenodstavek">
    <w:name w:val="Neoštevilčen odstavek"/>
    <w:basedOn w:val="Navaden"/>
    <w:link w:val="NeotevilenodstavekZnak"/>
    <w:qFormat/>
    <w:rsid w:val="005A26B0"/>
    <w:pPr>
      <w:suppressAutoHyphens w:val="0"/>
      <w:overflowPunct w:val="0"/>
      <w:autoSpaceDE w:val="0"/>
      <w:autoSpaceDN w:val="0"/>
      <w:adjustRightInd w:val="0"/>
      <w:spacing w:before="60" w:after="60" w:line="200" w:lineRule="exact"/>
      <w:jc w:val="both"/>
      <w:textAlignment w:val="baseline"/>
    </w:pPr>
    <w:rPr>
      <w:rFonts w:ascii="Arial" w:hAnsi="Arial"/>
      <w:sz w:val="22"/>
      <w:szCs w:val="22"/>
      <w:lang w:val="x-none" w:eastAsia="x-none"/>
    </w:rPr>
  </w:style>
  <w:style w:type="character" w:customStyle="1" w:styleId="NeotevilenodstavekZnak">
    <w:name w:val="Neoštevilčen odstavek Znak"/>
    <w:link w:val="Neotevilenodstavek"/>
    <w:rsid w:val="004D1C45"/>
    <w:rPr>
      <w:rFonts w:ascii="Arial" w:hAnsi="Arial"/>
      <w:sz w:val="22"/>
      <w:szCs w:val="22"/>
      <w:lang w:val="x-none" w:eastAsia="x-none"/>
    </w:rPr>
  </w:style>
  <w:style w:type="paragraph" w:customStyle="1" w:styleId="Oddelek">
    <w:name w:val="Oddelek"/>
    <w:basedOn w:val="Navaden"/>
    <w:link w:val="OddelekZnak1"/>
    <w:qFormat/>
    <w:rsid w:val="005A26B0"/>
    <w:pPr>
      <w:numPr>
        <w:numId w:val="1"/>
      </w:numPr>
      <w:overflowPunct w:val="0"/>
      <w:autoSpaceDE w:val="0"/>
      <w:autoSpaceDN w:val="0"/>
      <w:adjustRightInd w:val="0"/>
      <w:spacing w:before="280" w:after="60" w:line="200" w:lineRule="exact"/>
      <w:jc w:val="center"/>
      <w:textAlignment w:val="baseline"/>
      <w:outlineLvl w:val="3"/>
    </w:pPr>
    <w:rPr>
      <w:rFonts w:ascii="Arial" w:hAnsi="Arial"/>
      <w:b/>
      <w:sz w:val="22"/>
      <w:szCs w:val="22"/>
      <w:lang w:val="x-none" w:eastAsia="x-none"/>
    </w:rPr>
  </w:style>
  <w:style w:type="character" w:customStyle="1" w:styleId="OddelekZnak1">
    <w:name w:val="Oddelek Znak1"/>
    <w:link w:val="Oddelek"/>
    <w:rsid w:val="004D1C45"/>
    <w:rPr>
      <w:rFonts w:ascii="Arial" w:hAnsi="Arial"/>
      <w:b/>
      <w:sz w:val="22"/>
      <w:szCs w:val="22"/>
      <w:lang w:val="x-none" w:eastAsia="x-none"/>
    </w:rPr>
  </w:style>
  <w:style w:type="paragraph" w:customStyle="1" w:styleId="Vrstapredpisa">
    <w:name w:val="Vrsta predpisa"/>
    <w:basedOn w:val="Navaden"/>
    <w:link w:val="VrstapredpisaZnak"/>
    <w:qFormat/>
    <w:rsid w:val="005A26B0"/>
    <w:pPr>
      <w:overflowPunct w:val="0"/>
      <w:autoSpaceDE w:val="0"/>
      <w:autoSpaceDN w:val="0"/>
      <w:adjustRightInd w:val="0"/>
      <w:spacing w:before="360" w:line="220" w:lineRule="exact"/>
      <w:jc w:val="center"/>
      <w:textAlignment w:val="baseline"/>
    </w:pPr>
    <w:rPr>
      <w:rFonts w:ascii="Arial" w:hAnsi="Arial"/>
      <w:b/>
      <w:bCs/>
      <w:color w:val="000000"/>
      <w:spacing w:val="40"/>
      <w:sz w:val="22"/>
      <w:szCs w:val="22"/>
      <w:lang w:val="x-none" w:eastAsia="x-none"/>
    </w:rPr>
  </w:style>
  <w:style w:type="character" w:customStyle="1" w:styleId="VrstapredpisaZnak">
    <w:name w:val="Vrsta predpisa Znak"/>
    <w:link w:val="Vrstapredpisa"/>
    <w:rsid w:val="004D1C45"/>
    <w:rPr>
      <w:rFonts w:ascii="Arial" w:hAnsi="Arial"/>
      <w:b/>
      <w:bCs/>
      <w:color w:val="000000"/>
      <w:spacing w:val="40"/>
      <w:sz w:val="22"/>
      <w:szCs w:val="22"/>
      <w:lang w:val="x-none" w:eastAsia="x-none"/>
    </w:rPr>
  </w:style>
  <w:style w:type="paragraph" w:customStyle="1" w:styleId="Alineazatoko">
    <w:name w:val="Alinea za točko"/>
    <w:basedOn w:val="Navaden"/>
    <w:link w:val="AlineazatokoZnak"/>
    <w:qFormat/>
    <w:rsid w:val="00DB15D2"/>
    <w:pPr>
      <w:tabs>
        <w:tab w:val="num" w:pos="360"/>
      </w:tabs>
      <w:suppressAutoHyphens w:val="0"/>
      <w:overflowPunct w:val="0"/>
      <w:autoSpaceDE w:val="0"/>
      <w:autoSpaceDN w:val="0"/>
      <w:adjustRightInd w:val="0"/>
      <w:spacing w:line="200" w:lineRule="exact"/>
      <w:jc w:val="both"/>
      <w:textAlignment w:val="baseline"/>
    </w:pPr>
    <w:rPr>
      <w:rFonts w:ascii="Arial" w:hAnsi="Arial"/>
      <w:sz w:val="22"/>
      <w:szCs w:val="22"/>
      <w:lang w:val="x-none" w:eastAsia="x-none"/>
    </w:rPr>
  </w:style>
  <w:style w:type="character" w:customStyle="1" w:styleId="AlineazatokoZnak">
    <w:name w:val="Alinea za točko Znak"/>
    <w:link w:val="Alineazatoko"/>
    <w:rsid w:val="00DB15D2"/>
    <w:rPr>
      <w:rFonts w:ascii="Arial" w:hAnsi="Arial" w:cs="Arial"/>
      <w:sz w:val="22"/>
      <w:szCs w:val="22"/>
    </w:rPr>
  </w:style>
  <w:style w:type="paragraph" w:customStyle="1" w:styleId="Znak3">
    <w:name w:val="Znak3"/>
    <w:basedOn w:val="Navaden"/>
    <w:next w:val="Navaden"/>
    <w:rsid w:val="00DB15D2"/>
    <w:pPr>
      <w:suppressAutoHyphens w:val="0"/>
      <w:spacing w:after="160" w:line="240" w:lineRule="exact"/>
    </w:pPr>
    <w:rPr>
      <w:rFonts w:ascii="Tahoma" w:hAnsi="Tahoma"/>
      <w:szCs w:val="20"/>
      <w:lang w:val="en-US" w:eastAsia="en-US"/>
    </w:rPr>
  </w:style>
  <w:style w:type="paragraph" w:customStyle="1" w:styleId="Default">
    <w:name w:val="Default"/>
    <w:rsid w:val="00DB15D2"/>
    <w:pPr>
      <w:autoSpaceDE w:val="0"/>
      <w:autoSpaceDN w:val="0"/>
      <w:adjustRightInd w:val="0"/>
    </w:pPr>
    <w:rPr>
      <w:rFonts w:ascii="Arial" w:hAnsi="Arial" w:cs="Arial"/>
      <w:color w:val="000000"/>
      <w:sz w:val="24"/>
      <w:szCs w:val="24"/>
    </w:rPr>
  </w:style>
  <w:style w:type="paragraph" w:styleId="Besedilooblaka">
    <w:name w:val="Balloon Text"/>
    <w:basedOn w:val="Navaden"/>
    <w:link w:val="BesedilooblakaZnak"/>
    <w:rsid w:val="00E50C55"/>
    <w:rPr>
      <w:rFonts w:ascii="Tahoma" w:hAnsi="Tahoma"/>
      <w:sz w:val="16"/>
      <w:szCs w:val="16"/>
    </w:rPr>
  </w:style>
  <w:style w:type="character" w:customStyle="1" w:styleId="BesedilooblakaZnak">
    <w:name w:val="Besedilo oblačka Znak"/>
    <w:link w:val="Besedilooblaka"/>
    <w:rsid w:val="00E50C55"/>
    <w:rPr>
      <w:rFonts w:ascii="Tahoma" w:hAnsi="Tahoma" w:cs="Tahoma"/>
      <w:sz w:val="16"/>
      <w:szCs w:val="16"/>
      <w:lang w:val="sl-SI" w:eastAsia="ar-SA"/>
    </w:rPr>
  </w:style>
  <w:style w:type="paragraph" w:styleId="Telobesedila-zamik2">
    <w:name w:val="Body Text Indent 2"/>
    <w:basedOn w:val="Navaden"/>
    <w:link w:val="Telobesedila-zamik2Znak"/>
    <w:rsid w:val="00CC4B84"/>
    <w:pPr>
      <w:spacing w:after="120" w:line="480" w:lineRule="auto"/>
      <w:ind w:left="283"/>
    </w:pPr>
    <w:rPr>
      <w:rFonts w:eastAsia="Calibri"/>
      <w:lang w:val="x-none"/>
    </w:rPr>
  </w:style>
  <w:style w:type="character" w:customStyle="1" w:styleId="Telobesedila-zamik2Znak">
    <w:name w:val="Telo besedila - zamik 2 Znak"/>
    <w:link w:val="Telobesedila-zamik2"/>
    <w:rsid w:val="004D1C45"/>
    <w:rPr>
      <w:rFonts w:eastAsia="Calibri"/>
      <w:sz w:val="24"/>
      <w:szCs w:val="24"/>
      <w:lang w:val="x-none" w:eastAsia="ar-SA"/>
    </w:rPr>
  </w:style>
  <w:style w:type="paragraph" w:customStyle="1" w:styleId="Alineazaodstavkom">
    <w:name w:val="Alinea za odstavkom"/>
    <w:basedOn w:val="Navaden"/>
    <w:link w:val="AlineazaodstavkomZnak"/>
    <w:rsid w:val="00CC4B84"/>
    <w:pPr>
      <w:suppressAutoHyphens w:val="0"/>
      <w:overflowPunct w:val="0"/>
      <w:autoSpaceDE w:val="0"/>
      <w:autoSpaceDN w:val="0"/>
      <w:adjustRightInd w:val="0"/>
      <w:spacing w:line="200" w:lineRule="exact"/>
      <w:ind w:left="709" w:hanging="284"/>
      <w:jc w:val="both"/>
      <w:textAlignment w:val="baseline"/>
    </w:pPr>
    <w:rPr>
      <w:rFonts w:ascii="Calibri" w:eastAsia="Calibri" w:hAnsi="Calibri"/>
      <w:sz w:val="20"/>
      <w:szCs w:val="20"/>
      <w:lang w:val="x-none" w:eastAsia="sl-SI"/>
    </w:rPr>
  </w:style>
  <w:style w:type="character" w:customStyle="1" w:styleId="AlineazaodstavkomZnak">
    <w:name w:val="Alinea za odstavkom Znak"/>
    <w:link w:val="Alineazaodstavkom"/>
    <w:rsid w:val="00CC4B84"/>
    <w:rPr>
      <w:rFonts w:ascii="Calibri" w:eastAsia="Calibri" w:hAnsi="Calibri"/>
      <w:lang w:val="x-none" w:eastAsia="sl-SI"/>
    </w:rPr>
  </w:style>
  <w:style w:type="paragraph" w:styleId="Odstavekseznama">
    <w:name w:val="List Paragraph"/>
    <w:basedOn w:val="Navaden"/>
    <w:uiPriority w:val="34"/>
    <w:qFormat/>
    <w:rsid w:val="006114DB"/>
    <w:pPr>
      <w:suppressAutoHyphens w:val="0"/>
      <w:spacing w:line="260" w:lineRule="exact"/>
      <w:ind w:left="720"/>
      <w:contextualSpacing/>
    </w:pPr>
    <w:rPr>
      <w:rFonts w:ascii="Calibri" w:eastAsia="Calibri" w:hAnsi="Calibri"/>
      <w:sz w:val="20"/>
      <w:lang w:val="en-US" w:eastAsia="en-US"/>
    </w:rPr>
  </w:style>
  <w:style w:type="paragraph" w:customStyle="1" w:styleId="ParaAttribute0">
    <w:name w:val="ParaAttribute0"/>
    <w:rsid w:val="00C234CE"/>
    <w:pPr>
      <w:widowControl w:val="0"/>
      <w:wordWrap w:val="0"/>
      <w:spacing w:after="160"/>
    </w:pPr>
    <w:rPr>
      <w:rFonts w:eastAsia="Batang"/>
    </w:rPr>
  </w:style>
  <w:style w:type="character" w:customStyle="1" w:styleId="CharAttribute0">
    <w:name w:val="CharAttribute0"/>
    <w:rsid w:val="00C234CE"/>
    <w:rPr>
      <w:rFonts w:ascii="Calibri" w:eastAsia="Calibri" w:hAnsi="Calibri"/>
      <w:sz w:val="22"/>
    </w:rPr>
  </w:style>
  <w:style w:type="paragraph" w:styleId="Konnaopomba-besedilo">
    <w:name w:val="endnote text"/>
    <w:basedOn w:val="Navaden"/>
    <w:link w:val="Konnaopomba-besediloZnak"/>
    <w:rsid w:val="00C234CE"/>
    <w:pPr>
      <w:suppressAutoHyphens w:val="0"/>
    </w:pPr>
    <w:rPr>
      <w:rFonts w:ascii="Arial" w:hAnsi="Arial"/>
      <w:sz w:val="20"/>
      <w:szCs w:val="20"/>
      <w:lang w:val="x-none" w:eastAsia="en-US"/>
    </w:rPr>
  </w:style>
  <w:style w:type="character" w:customStyle="1" w:styleId="Konnaopomba-besediloZnak">
    <w:name w:val="Končna opomba - besedilo Znak"/>
    <w:link w:val="Konnaopomba-besedilo"/>
    <w:rsid w:val="00C234CE"/>
    <w:rPr>
      <w:rFonts w:ascii="Arial" w:hAnsi="Arial"/>
      <w:lang w:eastAsia="en-US"/>
    </w:rPr>
  </w:style>
  <w:style w:type="character" w:styleId="Konnaopomba-sklic">
    <w:name w:val="endnote reference"/>
    <w:rsid w:val="00C234CE"/>
    <w:rPr>
      <w:vertAlign w:val="superscript"/>
    </w:rPr>
  </w:style>
  <w:style w:type="paragraph" w:styleId="Telobesedila">
    <w:name w:val="Body Text"/>
    <w:basedOn w:val="Navaden"/>
    <w:link w:val="TelobesedilaZnak"/>
    <w:rsid w:val="00F52A16"/>
    <w:pPr>
      <w:spacing w:after="120"/>
    </w:pPr>
    <w:rPr>
      <w:lang w:val="x-none"/>
    </w:rPr>
  </w:style>
  <w:style w:type="character" w:customStyle="1" w:styleId="TelobesedilaZnak">
    <w:name w:val="Telo besedila Znak"/>
    <w:link w:val="Telobesedila"/>
    <w:rsid w:val="004D1C45"/>
    <w:rPr>
      <w:sz w:val="24"/>
      <w:szCs w:val="24"/>
      <w:lang w:val="x-none" w:eastAsia="ar-SA"/>
    </w:rPr>
  </w:style>
  <w:style w:type="character" w:customStyle="1" w:styleId="Komentar-sklic">
    <w:name w:val="Komentar - sklic"/>
    <w:rsid w:val="002B7673"/>
    <w:rPr>
      <w:sz w:val="16"/>
      <w:szCs w:val="16"/>
    </w:rPr>
  </w:style>
  <w:style w:type="paragraph" w:customStyle="1" w:styleId="Komentar-besedilo">
    <w:name w:val="Komentar - besedilo"/>
    <w:basedOn w:val="Navaden"/>
    <w:link w:val="Komentar-besediloZnak"/>
    <w:rsid w:val="002B7673"/>
    <w:rPr>
      <w:sz w:val="20"/>
      <w:szCs w:val="20"/>
      <w:lang w:val="x-none"/>
    </w:rPr>
  </w:style>
  <w:style w:type="character" w:customStyle="1" w:styleId="Komentar-besediloZnak">
    <w:name w:val="Komentar - besedilo Znak"/>
    <w:link w:val="Komentar-besedilo"/>
    <w:rsid w:val="002B7673"/>
    <w:rPr>
      <w:lang w:eastAsia="ar-SA"/>
    </w:rPr>
  </w:style>
  <w:style w:type="paragraph" w:customStyle="1" w:styleId="Zadevakomentarja">
    <w:name w:val="Zadeva komentarja"/>
    <w:basedOn w:val="Komentar-besedilo"/>
    <w:next w:val="Komentar-besedilo"/>
    <w:link w:val="ZadevakomentarjaZnak"/>
    <w:rsid w:val="002B7673"/>
    <w:rPr>
      <w:b/>
      <w:bCs/>
    </w:rPr>
  </w:style>
  <w:style w:type="character" w:customStyle="1" w:styleId="ZadevakomentarjaZnak">
    <w:name w:val="Zadeva komentarja Znak"/>
    <w:link w:val="Zadevakomentarja"/>
    <w:rsid w:val="004D1C45"/>
    <w:rPr>
      <w:b/>
      <w:bCs/>
      <w:lang w:val="x-none" w:eastAsia="ar-SA"/>
    </w:rPr>
  </w:style>
  <w:style w:type="character" w:customStyle="1" w:styleId="GlavaZnak">
    <w:name w:val="Glava Znak"/>
    <w:link w:val="Glava"/>
    <w:uiPriority w:val="99"/>
    <w:rsid w:val="004D1C45"/>
    <w:rPr>
      <w:sz w:val="24"/>
      <w:szCs w:val="24"/>
      <w:lang w:eastAsia="ar-SA"/>
    </w:rPr>
  </w:style>
  <w:style w:type="character" w:customStyle="1" w:styleId="NogaZnak">
    <w:name w:val="Noga Znak"/>
    <w:link w:val="Noga"/>
    <w:uiPriority w:val="99"/>
    <w:rsid w:val="004D1C45"/>
    <w:rPr>
      <w:sz w:val="24"/>
      <w:szCs w:val="24"/>
      <w:lang w:eastAsia="ar-SA"/>
    </w:rPr>
  </w:style>
  <w:style w:type="paragraph" w:styleId="NaslovTOC">
    <w:name w:val="TOC Heading"/>
    <w:basedOn w:val="Naslov1"/>
    <w:next w:val="Navaden"/>
    <w:uiPriority w:val="39"/>
    <w:qFormat/>
    <w:rsid w:val="00210494"/>
    <w:pPr>
      <w:keepLines/>
      <w:numPr>
        <w:numId w:val="0"/>
      </w:numPr>
      <w:suppressAutoHyphens w:val="0"/>
      <w:spacing w:before="480" w:after="0"/>
      <w:outlineLvl w:val="9"/>
    </w:pPr>
    <w:rPr>
      <w:rFonts w:ascii="Cambria" w:eastAsia="Times New Roman" w:hAnsi="Cambria"/>
      <w:bCs/>
      <w:color w:val="365F91"/>
      <w:kern w:val="0"/>
      <w:szCs w:val="28"/>
    </w:rPr>
  </w:style>
  <w:style w:type="paragraph" w:styleId="Kazalovsebine2">
    <w:name w:val="toc 2"/>
    <w:basedOn w:val="Navaden"/>
    <w:next w:val="Navaden"/>
    <w:autoRedefine/>
    <w:uiPriority w:val="39"/>
    <w:qFormat/>
    <w:rsid w:val="00210494"/>
    <w:pPr>
      <w:suppressAutoHyphens w:val="0"/>
      <w:spacing w:after="100" w:line="276" w:lineRule="auto"/>
      <w:ind w:left="220"/>
    </w:pPr>
    <w:rPr>
      <w:rFonts w:ascii="Calibri" w:hAnsi="Calibri"/>
      <w:sz w:val="22"/>
      <w:szCs w:val="22"/>
      <w:lang w:eastAsia="sl-SI"/>
    </w:rPr>
  </w:style>
  <w:style w:type="paragraph" w:styleId="Kazalovsebine1">
    <w:name w:val="toc 1"/>
    <w:basedOn w:val="Navaden"/>
    <w:next w:val="Navaden"/>
    <w:autoRedefine/>
    <w:uiPriority w:val="39"/>
    <w:qFormat/>
    <w:rsid w:val="00210494"/>
    <w:pPr>
      <w:suppressAutoHyphens w:val="0"/>
      <w:spacing w:after="100" w:line="276" w:lineRule="auto"/>
    </w:pPr>
    <w:rPr>
      <w:rFonts w:ascii="Calibri" w:hAnsi="Calibri"/>
      <w:sz w:val="22"/>
      <w:szCs w:val="22"/>
      <w:lang w:eastAsia="sl-SI"/>
    </w:rPr>
  </w:style>
  <w:style w:type="paragraph" w:styleId="Kazalovsebine3">
    <w:name w:val="toc 3"/>
    <w:basedOn w:val="Navaden"/>
    <w:next w:val="Navaden"/>
    <w:autoRedefine/>
    <w:uiPriority w:val="39"/>
    <w:qFormat/>
    <w:rsid w:val="00210494"/>
    <w:pPr>
      <w:suppressAutoHyphens w:val="0"/>
      <w:spacing w:after="100" w:line="276" w:lineRule="auto"/>
      <w:ind w:left="440"/>
    </w:pPr>
    <w:rPr>
      <w:rFonts w:ascii="Calibri" w:hAnsi="Calibri"/>
      <w:sz w:val="22"/>
      <w:szCs w:val="22"/>
      <w:lang w:eastAsia="sl-SI"/>
    </w:rPr>
  </w:style>
  <w:style w:type="character" w:customStyle="1" w:styleId="Naslov2Znak">
    <w:name w:val="Naslov 2 Znak"/>
    <w:link w:val="Naslov2"/>
    <w:rsid w:val="004D1C45"/>
    <w:rPr>
      <w:rFonts w:ascii="Cambria" w:eastAsia="Times New Roman" w:hAnsi="Cambria" w:cs="Times New Roman"/>
      <w:b/>
      <w:bCs/>
      <w:i/>
      <w:iCs/>
      <w:sz w:val="24"/>
      <w:szCs w:val="28"/>
      <w:lang w:eastAsia="ar-SA"/>
    </w:rPr>
  </w:style>
  <w:style w:type="character" w:styleId="Pripombasklic">
    <w:name w:val="annotation reference"/>
    <w:basedOn w:val="Privzetapisavaodstavka"/>
    <w:rsid w:val="005478DD"/>
    <w:rPr>
      <w:sz w:val="16"/>
      <w:szCs w:val="16"/>
    </w:rPr>
  </w:style>
  <w:style w:type="paragraph" w:styleId="Pripombabesedilo">
    <w:name w:val="annotation text"/>
    <w:basedOn w:val="Navaden"/>
    <w:link w:val="PripombabesediloZnak"/>
    <w:rsid w:val="005478DD"/>
    <w:rPr>
      <w:sz w:val="20"/>
      <w:szCs w:val="20"/>
    </w:rPr>
  </w:style>
  <w:style w:type="character" w:customStyle="1" w:styleId="PripombabesediloZnak">
    <w:name w:val="Pripomba – besedilo Znak"/>
    <w:basedOn w:val="Privzetapisavaodstavka"/>
    <w:link w:val="Pripombabesedilo"/>
    <w:rsid w:val="005478DD"/>
    <w:rPr>
      <w:lang w:eastAsia="ar-SA"/>
    </w:rPr>
  </w:style>
  <w:style w:type="paragraph" w:styleId="Zadevapripombe">
    <w:name w:val="annotation subject"/>
    <w:basedOn w:val="Pripombabesedilo"/>
    <w:next w:val="Pripombabesedilo"/>
    <w:link w:val="ZadevapripombeZnak"/>
    <w:rsid w:val="005478DD"/>
    <w:rPr>
      <w:b/>
      <w:bCs/>
    </w:rPr>
  </w:style>
  <w:style w:type="character" w:customStyle="1" w:styleId="ZadevapripombeZnak">
    <w:name w:val="Zadeva pripombe Znak"/>
    <w:basedOn w:val="PripombabesediloZnak"/>
    <w:link w:val="Zadevapripombe"/>
    <w:rsid w:val="005478DD"/>
    <w:rPr>
      <w:b/>
      <w:bCs/>
      <w:lang w:eastAsia="ar-SA"/>
    </w:rPr>
  </w:style>
  <w:style w:type="paragraph" w:styleId="Sprotnaopomba-besedilo">
    <w:name w:val="footnote text"/>
    <w:basedOn w:val="Navaden"/>
    <w:link w:val="Sprotnaopomba-besediloZnak"/>
    <w:uiPriority w:val="99"/>
    <w:unhideWhenUsed/>
    <w:rsid w:val="00306330"/>
    <w:rPr>
      <w:sz w:val="20"/>
      <w:szCs w:val="20"/>
    </w:rPr>
  </w:style>
  <w:style w:type="character" w:customStyle="1" w:styleId="Sprotnaopomba-besediloZnak">
    <w:name w:val="Sprotna opomba - besedilo Znak"/>
    <w:basedOn w:val="Privzetapisavaodstavka"/>
    <w:link w:val="Sprotnaopomba-besedilo"/>
    <w:uiPriority w:val="99"/>
    <w:rsid w:val="00306330"/>
    <w:rPr>
      <w:lang w:eastAsia="ar-SA"/>
    </w:rPr>
  </w:style>
  <w:style w:type="character" w:styleId="Sprotnaopomba-sklic">
    <w:name w:val="footnote reference"/>
    <w:basedOn w:val="Privzetapisavaodstavka"/>
    <w:uiPriority w:val="99"/>
    <w:unhideWhenUsed/>
    <w:rsid w:val="00306330"/>
    <w:rPr>
      <w:vertAlign w:val="superscript"/>
    </w:rPr>
  </w:style>
  <w:style w:type="paragraph" w:styleId="Napis">
    <w:name w:val="caption"/>
    <w:basedOn w:val="Navaden"/>
    <w:next w:val="Navaden"/>
    <w:uiPriority w:val="35"/>
    <w:unhideWhenUsed/>
    <w:qFormat/>
    <w:rsid w:val="009B105C"/>
    <w:pPr>
      <w:suppressAutoHyphens w:val="0"/>
      <w:spacing w:after="200"/>
    </w:pPr>
    <w:rPr>
      <w:rFonts w:asciiTheme="minorHAnsi" w:eastAsiaTheme="minorHAnsi" w:hAnsiTheme="minorHAnsi" w:cstheme="minorBidi"/>
      <w:b/>
      <w:bCs/>
      <w:color w:val="4F81BD" w:themeColor="accent1"/>
      <w:sz w:val="18"/>
      <w:szCs w:val="18"/>
      <w:lang w:eastAsia="en-US"/>
    </w:rPr>
  </w:style>
  <w:style w:type="table" w:styleId="Svetlosenenjepoudarek5">
    <w:name w:val="Light Shading Accent 5"/>
    <w:basedOn w:val="Navadnatabela"/>
    <w:uiPriority w:val="60"/>
    <w:rsid w:val="00151872"/>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etelseznampoudarek5">
    <w:name w:val="Light List Accent 5"/>
    <w:basedOn w:val="Navadnatabela"/>
    <w:uiPriority w:val="61"/>
    <w:rsid w:val="003C1ACD"/>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Naslov3Znak">
    <w:name w:val="Naslov 3 Znak"/>
    <w:basedOn w:val="Privzetapisavaodstavka"/>
    <w:link w:val="Naslov3"/>
    <w:rsid w:val="000124D0"/>
    <w:rPr>
      <w:rFonts w:asciiTheme="majorHAnsi" w:eastAsiaTheme="majorEastAsia" w:hAnsiTheme="majorHAnsi" w:cstheme="majorBidi"/>
      <w:b/>
      <w:bCs/>
      <w:color w:val="4F81BD" w:themeColor="accent1"/>
      <w:sz w:val="24"/>
      <w:szCs w:val="24"/>
      <w:lang w:eastAsia="ar-SA"/>
    </w:rPr>
  </w:style>
  <w:style w:type="table" w:styleId="Svetelseznampoudarek1">
    <w:name w:val="Light List Accent 1"/>
    <w:basedOn w:val="Navadnatabela"/>
    <w:uiPriority w:val="61"/>
    <w:rsid w:val="00964A4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Kazaloslik">
    <w:name w:val="table of figures"/>
    <w:basedOn w:val="Navaden"/>
    <w:next w:val="Navaden"/>
    <w:uiPriority w:val="99"/>
    <w:rsid w:val="00E7196C"/>
  </w:style>
  <w:style w:type="paragraph" w:styleId="Naslov">
    <w:name w:val="Title"/>
    <w:basedOn w:val="Navaden"/>
    <w:next w:val="Navaden"/>
    <w:link w:val="NaslovZnak"/>
    <w:qFormat/>
    <w:rsid w:val="00022A2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rsid w:val="00022A29"/>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Naslov1Znak">
    <w:name w:val="Naslov 1 Znak"/>
    <w:aliases w:val="NASLOV Znak"/>
    <w:basedOn w:val="Privzetapisavaodstavka"/>
    <w:link w:val="Naslov1"/>
    <w:rsid w:val="00F10791"/>
    <w:rPr>
      <w:rFonts w:asciiTheme="minorHAnsi" w:eastAsia="Calibri" w:hAnsiTheme="minorHAnsi" w:cstheme="minorHAnsi"/>
      <w:b/>
      <w:kern w:val="32"/>
      <w:sz w:val="32"/>
      <w:szCs w:val="3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207998">
      <w:bodyDiv w:val="1"/>
      <w:marLeft w:val="0"/>
      <w:marRight w:val="0"/>
      <w:marTop w:val="0"/>
      <w:marBottom w:val="0"/>
      <w:divBdr>
        <w:top w:val="none" w:sz="0" w:space="0" w:color="auto"/>
        <w:left w:val="none" w:sz="0" w:space="0" w:color="auto"/>
        <w:bottom w:val="none" w:sz="0" w:space="0" w:color="auto"/>
        <w:right w:val="none" w:sz="0" w:space="0" w:color="auto"/>
      </w:divBdr>
    </w:div>
    <w:div w:id="149836354">
      <w:bodyDiv w:val="1"/>
      <w:marLeft w:val="0"/>
      <w:marRight w:val="0"/>
      <w:marTop w:val="0"/>
      <w:marBottom w:val="0"/>
      <w:divBdr>
        <w:top w:val="none" w:sz="0" w:space="0" w:color="auto"/>
        <w:left w:val="none" w:sz="0" w:space="0" w:color="auto"/>
        <w:bottom w:val="none" w:sz="0" w:space="0" w:color="auto"/>
        <w:right w:val="none" w:sz="0" w:space="0" w:color="auto"/>
      </w:divBdr>
    </w:div>
    <w:div w:id="346175121">
      <w:bodyDiv w:val="1"/>
      <w:marLeft w:val="0"/>
      <w:marRight w:val="0"/>
      <w:marTop w:val="0"/>
      <w:marBottom w:val="0"/>
      <w:divBdr>
        <w:top w:val="none" w:sz="0" w:space="0" w:color="auto"/>
        <w:left w:val="none" w:sz="0" w:space="0" w:color="auto"/>
        <w:bottom w:val="none" w:sz="0" w:space="0" w:color="auto"/>
        <w:right w:val="none" w:sz="0" w:space="0" w:color="auto"/>
      </w:divBdr>
    </w:div>
    <w:div w:id="399643254">
      <w:bodyDiv w:val="1"/>
      <w:marLeft w:val="0"/>
      <w:marRight w:val="0"/>
      <w:marTop w:val="0"/>
      <w:marBottom w:val="0"/>
      <w:divBdr>
        <w:top w:val="none" w:sz="0" w:space="0" w:color="auto"/>
        <w:left w:val="none" w:sz="0" w:space="0" w:color="auto"/>
        <w:bottom w:val="none" w:sz="0" w:space="0" w:color="auto"/>
        <w:right w:val="none" w:sz="0" w:space="0" w:color="auto"/>
      </w:divBdr>
    </w:div>
    <w:div w:id="468016321">
      <w:bodyDiv w:val="1"/>
      <w:marLeft w:val="0"/>
      <w:marRight w:val="0"/>
      <w:marTop w:val="0"/>
      <w:marBottom w:val="0"/>
      <w:divBdr>
        <w:top w:val="none" w:sz="0" w:space="0" w:color="auto"/>
        <w:left w:val="none" w:sz="0" w:space="0" w:color="auto"/>
        <w:bottom w:val="none" w:sz="0" w:space="0" w:color="auto"/>
        <w:right w:val="none" w:sz="0" w:space="0" w:color="auto"/>
      </w:divBdr>
    </w:div>
    <w:div w:id="500973009">
      <w:bodyDiv w:val="1"/>
      <w:marLeft w:val="0"/>
      <w:marRight w:val="0"/>
      <w:marTop w:val="0"/>
      <w:marBottom w:val="0"/>
      <w:divBdr>
        <w:top w:val="none" w:sz="0" w:space="0" w:color="auto"/>
        <w:left w:val="none" w:sz="0" w:space="0" w:color="auto"/>
        <w:bottom w:val="none" w:sz="0" w:space="0" w:color="auto"/>
        <w:right w:val="none" w:sz="0" w:space="0" w:color="auto"/>
      </w:divBdr>
    </w:div>
    <w:div w:id="1078749830">
      <w:bodyDiv w:val="1"/>
      <w:marLeft w:val="0"/>
      <w:marRight w:val="0"/>
      <w:marTop w:val="0"/>
      <w:marBottom w:val="0"/>
      <w:divBdr>
        <w:top w:val="none" w:sz="0" w:space="0" w:color="auto"/>
        <w:left w:val="none" w:sz="0" w:space="0" w:color="auto"/>
        <w:bottom w:val="none" w:sz="0" w:space="0" w:color="auto"/>
        <w:right w:val="none" w:sz="0" w:space="0" w:color="auto"/>
      </w:divBdr>
    </w:div>
    <w:div w:id="1418863200">
      <w:bodyDiv w:val="1"/>
      <w:marLeft w:val="0"/>
      <w:marRight w:val="0"/>
      <w:marTop w:val="0"/>
      <w:marBottom w:val="0"/>
      <w:divBdr>
        <w:top w:val="none" w:sz="0" w:space="0" w:color="auto"/>
        <w:left w:val="none" w:sz="0" w:space="0" w:color="auto"/>
        <w:bottom w:val="none" w:sz="0" w:space="0" w:color="auto"/>
        <w:right w:val="none" w:sz="0" w:space="0" w:color="auto"/>
      </w:divBdr>
    </w:div>
    <w:div w:id="1599365173">
      <w:bodyDiv w:val="1"/>
      <w:marLeft w:val="0"/>
      <w:marRight w:val="0"/>
      <w:marTop w:val="0"/>
      <w:marBottom w:val="0"/>
      <w:divBdr>
        <w:top w:val="none" w:sz="0" w:space="0" w:color="auto"/>
        <w:left w:val="none" w:sz="0" w:space="0" w:color="auto"/>
        <w:bottom w:val="none" w:sz="0" w:space="0" w:color="auto"/>
        <w:right w:val="none" w:sz="0" w:space="0" w:color="auto"/>
      </w:divBdr>
    </w:div>
    <w:div w:id="2140568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ivedrava.ptice.si/" TargetMode="Externa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life.notranjski-park.si/sl/"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tnp.si/sl/javni-zavod/projekti/vrh-julijcev-izboljsanje-stanja-vrst-in-habitatnih-tipov-v-triglavskem-narodnem-parku/" TargetMode="External"/><Relationship Id="rId20" Type="http://schemas.openxmlformats.org/officeDocument/2006/relationships/image" Target="media/image4.jpe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ife-kocevsko.eu/"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poljuba.si/" TargetMode="Externa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chart" Target="charts/chart2.xml"/><Relationship Id="rId10" Type="http://schemas.openxmlformats.org/officeDocument/2006/relationships/hyperlink" Target="http://www.kras.notranjski-park.si/" TargetMode="External"/><Relationship Id="rId19" Type="http://schemas.openxmlformats.org/officeDocument/2006/relationships/image" Target="media/image3.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yperlink" Target="https://www.park-goricko.org/go/1106/Goricka-krajina" TargetMode="External"/><Relationship Id="rId14" Type="http://schemas.openxmlformats.org/officeDocument/2006/relationships/hyperlink" Target="https://www.ita-slo.eu/sl/nat2care"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chart" Target="charts/chart1.xml"/></Relationships>
</file>

<file path=word/_rels/header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jpeg"/><Relationship Id="rId1" Type="http://schemas.openxmlformats.org/officeDocument/2006/relationships/image" Target="media/image19.jpeg"/><Relationship Id="rId4" Type="http://schemas.openxmlformats.org/officeDocument/2006/relationships/hyperlink" Target="http://www.natura2000.si"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sl-SI" sz="1200" b="1" i="0" baseline="0">
                <a:effectLst/>
              </a:rPr>
              <a:t>Doseženost ciljnih vrednosti ptic po območjih</a:t>
            </a:r>
            <a:endParaRPr lang="sl-SI" sz="1200">
              <a:effectLst/>
            </a:endParaRPr>
          </a:p>
        </c:rich>
      </c:tx>
      <c:overlay val="0"/>
    </c:title>
    <c:autoTitleDeleted val="0"/>
    <c:plotArea>
      <c:layout/>
      <c:barChart>
        <c:barDir val="bar"/>
        <c:grouping val="stacked"/>
        <c:varyColors val="0"/>
        <c:ser>
          <c:idx val="0"/>
          <c:order val="0"/>
          <c:tx>
            <c:strRef>
              <c:f>Ptice!$B$1</c:f>
              <c:strCache>
                <c:ptCount val="1"/>
                <c:pt idx="0">
                  <c:v>cilj je dosežen</c:v>
                </c:pt>
              </c:strCache>
            </c:strRef>
          </c:tx>
          <c:spPr>
            <a:solidFill>
              <a:srgbClr val="00B050"/>
            </a:solidFill>
          </c:spPr>
          <c:invertIfNegative val="0"/>
          <c:cat>
            <c:strRef>
              <c:f>Ptice!$A$2:$A$29</c:f>
              <c:strCache>
                <c:ptCount val="28"/>
                <c:pt idx="0">
                  <c:v>SI5000001 Jelovica</c:v>
                </c:pt>
                <c:pt idx="1">
                  <c:v>SI5000002 Snežnik - Pivka</c:v>
                </c:pt>
                <c:pt idx="2">
                  <c:v>SI5000003 Dolina Reke</c:v>
                </c:pt>
                <c:pt idx="3">
                  <c:v>SI5000005 Dravinjska dolina</c:v>
                </c:pt>
                <c:pt idx="4">
                  <c:v>SI5000006 Pohorje</c:v>
                </c:pt>
                <c:pt idx="5">
                  <c:v>SI5000007 Banjšice</c:v>
                </c:pt>
                <c:pt idx="6">
                  <c:v>SI5000008 Škocjanski zatok</c:v>
                </c:pt>
                <c:pt idx="7">
                  <c:v>SI5000009 Goričko</c:v>
                </c:pt>
                <c:pt idx="8">
                  <c:v>SI5000010 Mura</c:v>
                </c:pt>
                <c:pt idx="9">
                  <c:v>SI5000011 Drava</c:v>
                </c:pt>
                <c:pt idx="10">
                  <c:v>SI5000012 Krakovski gozd- Šentjernejsko polje</c:v>
                </c:pt>
                <c:pt idx="11">
                  <c:v>SI5000013 Kočevsko</c:v>
                </c:pt>
                <c:pt idx="12">
                  <c:v>SI5000014 Ljubljansko barje</c:v>
                </c:pt>
                <c:pt idx="13">
                  <c:v>SI5000015 Cerkniško jezero</c:v>
                </c:pt>
                <c:pt idx="14">
                  <c:v>SI5000016 Planinsko polje</c:v>
                </c:pt>
                <c:pt idx="15">
                  <c:v>SI5000017 Nanoščica</c:v>
                </c:pt>
                <c:pt idx="16">
                  <c:v>SI5000018 Sečoveljske soline</c:v>
                </c:pt>
                <c:pt idx="17">
                  <c:v>SI5000019 Julijci</c:v>
                </c:pt>
                <c:pt idx="18">
                  <c:v>SI5000020 Breginjski Stol</c:v>
                </c:pt>
                <c:pt idx="19">
                  <c:v>SI5000021 Vipavski rob</c:v>
                </c:pt>
                <c:pt idx="20">
                  <c:v>SI5000023 Kras</c:v>
                </c:pt>
                <c:pt idx="21">
                  <c:v>SI5000024 Grintovci</c:v>
                </c:pt>
                <c:pt idx="22">
                  <c:v>SI5000025 Trnovski gozd</c:v>
                </c:pt>
                <c:pt idx="23">
                  <c:v>SI5000026 Posavsko hribovje</c:v>
                </c:pt>
                <c:pt idx="24">
                  <c:v>SI5000027 Črete</c:v>
                </c:pt>
                <c:pt idx="25">
                  <c:v>SI5000030 Karavanke</c:v>
                </c:pt>
                <c:pt idx="26">
                  <c:v>SI5000032 Dobrava - Jovsi</c:v>
                </c:pt>
                <c:pt idx="27">
                  <c:v>SI5000033 Kozjansko</c:v>
                </c:pt>
              </c:strCache>
            </c:strRef>
          </c:cat>
          <c:val>
            <c:numRef>
              <c:f>Ptice!$B$2:$B$29</c:f>
              <c:numCache>
                <c:formatCode>General</c:formatCode>
                <c:ptCount val="28"/>
                <c:pt idx="0">
                  <c:v>1</c:v>
                </c:pt>
                <c:pt idx="1">
                  <c:v>7</c:v>
                </c:pt>
                <c:pt idx="2">
                  <c:v>0</c:v>
                </c:pt>
                <c:pt idx="3">
                  <c:v>0</c:v>
                </c:pt>
                <c:pt idx="4">
                  <c:v>1</c:v>
                </c:pt>
                <c:pt idx="5">
                  <c:v>2</c:v>
                </c:pt>
                <c:pt idx="6">
                  <c:v>1</c:v>
                </c:pt>
                <c:pt idx="7">
                  <c:v>0</c:v>
                </c:pt>
                <c:pt idx="8">
                  <c:v>1</c:v>
                </c:pt>
                <c:pt idx="9">
                  <c:v>2</c:v>
                </c:pt>
                <c:pt idx="10">
                  <c:v>1</c:v>
                </c:pt>
                <c:pt idx="11">
                  <c:v>2</c:v>
                </c:pt>
                <c:pt idx="12">
                  <c:v>2</c:v>
                </c:pt>
                <c:pt idx="13">
                  <c:v>2</c:v>
                </c:pt>
                <c:pt idx="14">
                  <c:v>2</c:v>
                </c:pt>
                <c:pt idx="15">
                  <c:v>0</c:v>
                </c:pt>
                <c:pt idx="16">
                  <c:v>7</c:v>
                </c:pt>
                <c:pt idx="17">
                  <c:v>3</c:v>
                </c:pt>
                <c:pt idx="18">
                  <c:v>1</c:v>
                </c:pt>
                <c:pt idx="19">
                  <c:v>2</c:v>
                </c:pt>
                <c:pt idx="20">
                  <c:v>2</c:v>
                </c:pt>
                <c:pt idx="21">
                  <c:v>1</c:v>
                </c:pt>
                <c:pt idx="22">
                  <c:v>1</c:v>
                </c:pt>
                <c:pt idx="23">
                  <c:v>1</c:v>
                </c:pt>
                <c:pt idx="24">
                  <c:v>2</c:v>
                </c:pt>
                <c:pt idx="25">
                  <c:v>1</c:v>
                </c:pt>
                <c:pt idx="26">
                  <c:v>1</c:v>
                </c:pt>
                <c:pt idx="27">
                  <c:v>1</c:v>
                </c:pt>
              </c:numCache>
            </c:numRef>
          </c:val>
        </c:ser>
        <c:ser>
          <c:idx val="1"/>
          <c:order val="1"/>
          <c:tx>
            <c:strRef>
              <c:f>Ptice!$C$1</c:f>
              <c:strCache>
                <c:ptCount val="1"/>
                <c:pt idx="0">
                  <c:v>cilj ni dosežen</c:v>
                </c:pt>
              </c:strCache>
            </c:strRef>
          </c:tx>
          <c:invertIfNegative val="0"/>
          <c:cat>
            <c:strRef>
              <c:f>Ptice!$A$2:$A$29</c:f>
              <c:strCache>
                <c:ptCount val="28"/>
                <c:pt idx="0">
                  <c:v>SI5000001 Jelovica</c:v>
                </c:pt>
                <c:pt idx="1">
                  <c:v>SI5000002 Snežnik - Pivka</c:v>
                </c:pt>
                <c:pt idx="2">
                  <c:v>SI5000003 Dolina Reke</c:v>
                </c:pt>
                <c:pt idx="3">
                  <c:v>SI5000005 Dravinjska dolina</c:v>
                </c:pt>
                <c:pt idx="4">
                  <c:v>SI5000006 Pohorje</c:v>
                </c:pt>
                <c:pt idx="5">
                  <c:v>SI5000007 Banjšice</c:v>
                </c:pt>
                <c:pt idx="6">
                  <c:v>SI5000008 Škocjanski zatok</c:v>
                </c:pt>
                <c:pt idx="7">
                  <c:v>SI5000009 Goričko</c:v>
                </c:pt>
                <c:pt idx="8">
                  <c:v>SI5000010 Mura</c:v>
                </c:pt>
                <c:pt idx="9">
                  <c:v>SI5000011 Drava</c:v>
                </c:pt>
                <c:pt idx="10">
                  <c:v>SI5000012 Krakovski gozd- Šentjernejsko polje</c:v>
                </c:pt>
                <c:pt idx="11">
                  <c:v>SI5000013 Kočevsko</c:v>
                </c:pt>
                <c:pt idx="12">
                  <c:v>SI5000014 Ljubljansko barje</c:v>
                </c:pt>
                <c:pt idx="13">
                  <c:v>SI5000015 Cerkniško jezero</c:v>
                </c:pt>
                <c:pt idx="14">
                  <c:v>SI5000016 Planinsko polje</c:v>
                </c:pt>
                <c:pt idx="15">
                  <c:v>SI5000017 Nanoščica</c:v>
                </c:pt>
                <c:pt idx="16">
                  <c:v>SI5000018 Sečoveljske soline</c:v>
                </c:pt>
                <c:pt idx="17">
                  <c:v>SI5000019 Julijci</c:v>
                </c:pt>
                <c:pt idx="18">
                  <c:v>SI5000020 Breginjski Stol</c:v>
                </c:pt>
                <c:pt idx="19">
                  <c:v>SI5000021 Vipavski rob</c:v>
                </c:pt>
                <c:pt idx="20">
                  <c:v>SI5000023 Kras</c:v>
                </c:pt>
                <c:pt idx="21">
                  <c:v>SI5000024 Grintovci</c:v>
                </c:pt>
                <c:pt idx="22">
                  <c:v>SI5000025 Trnovski gozd</c:v>
                </c:pt>
                <c:pt idx="23">
                  <c:v>SI5000026 Posavsko hribovje</c:v>
                </c:pt>
                <c:pt idx="24">
                  <c:v>SI5000027 Črete</c:v>
                </c:pt>
                <c:pt idx="25">
                  <c:v>SI5000030 Karavanke</c:v>
                </c:pt>
                <c:pt idx="26">
                  <c:v>SI5000032 Dobrava - Jovsi</c:v>
                </c:pt>
                <c:pt idx="27">
                  <c:v>SI5000033 Kozjansko</c:v>
                </c:pt>
              </c:strCache>
            </c:strRef>
          </c:cat>
          <c:val>
            <c:numRef>
              <c:f>Ptice!$C$2:$C$29</c:f>
              <c:numCache>
                <c:formatCode>General</c:formatCode>
                <c:ptCount val="28"/>
                <c:pt idx="0">
                  <c:v>0</c:v>
                </c:pt>
                <c:pt idx="1">
                  <c:v>5</c:v>
                </c:pt>
                <c:pt idx="2">
                  <c:v>2</c:v>
                </c:pt>
                <c:pt idx="3">
                  <c:v>2</c:v>
                </c:pt>
                <c:pt idx="4">
                  <c:v>0</c:v>
                </c:pt>
                <c:pt idx="5">
                  <c:v>0</c:v>
                </c:pt>
                <c:pt idx="6">
                  <c:v>0</c:v>
                </c:pt>
                <c:pt idx="7">
                  <c:v>4</c:v>
                </c:pt>
                <c:pt idx="8">
                  <c:v>6</c:v>
                </c:pt>
                <c:pt idx="9">
                  <c:v>3</c:v>
                </c:pt>
                <c:pt idx="10">
                  <c:v>2</c:v>
                </c:pt>
                <c:pt idx="11">
                  <c:v>0</c:v>
                </c:pt>
                <c:pt idx="12">
                  <c:v>6</c:v>
                </c:pt>
                <c:pt idx="13">
                  <c:v>4</c:v>
                </c:pt>
                <c:pt idx="14">
                  <c:v>0</c:v>
                </c:pt>
                <c:pt idx="15">
                  <c:v>1</c:v>
                </c:pt>
                <c:pt idx="16">
                  <c:v>8</c:v>
                </c:pt>
                <c:pt idx="17">
                  <c:v>1</c:v>
                </c:pt>
                <c:pt idx="18">
                  <c:v>1</c:v>
                </c:pt>
                <c:pt idx="19">
                  <c:v>3</c:v>
                </c:pt>
                <c:pt idx="20">
                  <c:v>5</c:v>
                </c:pt>
                <c:pt idx="21">
                  <c:v>0</c:v>
                </c:pt>
                <c:pt idx="22">
                  <c:v>0</c:v>
                </c:pt>
                <c:pt idx="23">
                  <c:v>0</c:v>
                </c:pt>
                <c:pt idx="24">
                  <c:v>1</c:v>
                </c:pt>
                <c:pt idx="25">
                  <c:v>0</c:v>
                </c:pt>
                <c:pt idx="26">
                  <c:v>1</c:v>
                </c:pt>
                <c:pt idx="27">
                  <c:v>0</c:v>
                </c:pt>
              </c:numCache>
            </c:numRef>
          </c:val>
        </c:ser>
        <c:dLbls>
          <c:showLegendKey val="0"/>
          <c:showVal val="0"/>
          <c:showCatName val="0"/>
          <c:showSerName val="0"/>
          <c:showPercent val="0"/>
          <c:showBubbleSize val="0"/>
        </c:dLbls>
        <c:gapWidth val="150"/>
        <c:overlap val="100"/>
        <c:axId val="143170560"/>
        <c:axId val="133346432"/>
      </c:barChart>
      <c:catAx>
        <c:axId val="143170560"/>
        <c:scaling>
          <c:orientation val="minMax"/>
        </c:scaling>
        <c:delete val="0"/>
        <c:axPos val="l"/>
        <c:majorTickMark val="out"/>
        <c:minorTickMark val="none"/>
        <c:tickLblPos val="nextTo"/>
        <c:txPr>
          <a:bodyPr/>
          <a:lstStyle/>
          <a:p>
            <a:pPr>
              <a:defRPr sz="800"/>
            </a:pPr>
            <a:endParaRPr lang="sl-SI"/>
          </a:p>
        </c:txPr>
        <c:crossAx val="133346432"/>
        <c:crosses val="autoZero"/>
        <c:auto val="1"/>
        <c:lblAlgn val="ctr"/>
        <c:lblOffset val="100"/>
        <c:noMultiLvlLbl val="0"/>
      </c:catAx>
      <c:valAx>
        <c:axId val="133346432"/>
        <c:scaling>
          <c:orientation val="minMax"/>
        </c:scaling>
        <c:delete val="0"/>
        <c:axPos val="b"/>
        <c:majorGridlines/>
        <c:numFmt formatCode="General" sourceLinked="1"/>
        <c:majorTickMark val="out"/>
        <c:minorTickMark val="none"/>
        <c:tickLblPos val="nextTo"/>
        <c:crossAx val="14317056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sl-SI" sz="1200"/>
              <a:t>Doseženost ciljnih vrednosti netopirjev,</a:t>
            </a:r>
            <a:r>
              <a:rPr lang="sl-SI" sz="1200" baseline="0"/>
              <a:t> metuljev in HT po območjih</a:t>
            </a:r>
            <a:endParaRPr lang="sl-SI" sz="1200"/>
          </a:p>
        </c:rich>
      </c:tx>
      <c:overlay val="0"/>
    </c:title>
    <c:autoTitleDeleted val="0"/>
    <c:plotArea>
      <c:layout/>
      <c:barChart>
        <c:barDir val="bar"/>
        <c:grouping val="stacked"/>
        <c:varyColors val="0"/>
        <c:ser>
          <c:idx val="0"/>
          <c:order val="0"/>
          <c:tx>
            <c:strRef>
              <c:f>'met, HT, net združeno'!$B$1</c:f>
              <c:strCache>
                <c:ptCount val="1"/>
                <c:pt idx="0">
                  <c:v>cilj je dosežen</c:v>
                </c:pt>
              </c:strCache>
            </c:strRef>
          </c:tx>
          <c:spPr>
            <a:solidFill>
              <a:srgbClr val="00B050"/>
            </a:solidFill>
          </c:spPr>
          <c:invertIfNegative val="0"/>
          <c:cat>
            <c:strRef>
              <c:f>'met, HT, net združeno'!$A$2:$A$112</c:f>
              <c:strCache>
                <c:ptCount val="111"/>
                <c:pt idx="0">
                  <c:v>SI3000013 Vrzdenec</c:v>
                </c:pt>
                <c:pt idx="1">
                  <c:v>SI3000016 Zaplana</c:v>
                </c:pt>
                <c:pt idx="2">
                  <c:v>SI3000017 Ligojna</c:v>
                </c:pt>
                <c:pt idx="3">
                  <c:v>SI3000020 Cerkno - Zakriž</c:v>
                </c:pt>
                <c:pt idx="4">
                  <c:v>SI3000021 Podreber - Dvor</c:v>
                </c:pt>
                <c:pt idx="5">
                  <c:v>SI3000023 Otalež - Lazec</c:v>
                </c:pt>
                <c:pt idx="6">
                  <c:v>SI3000025 Kočno ob Ložnici</c:v>
                </c:pt>
                <c:pt idx="7">
                  <c:v>SI3000026 Ribniška dolina</c:v>
                </c:pt>
                <c:pt idx="8">
                  <c:v>SI3000048 Dobličica</c:v>
                </c:pt>
                <c:pt idx="9">
                  <c:v>SI3000054 Brestanica</c:v>
                </c:pt>
                <c:pt idx="10">
                  <c:v>SI3000060 Rižana</c:v>
                </c:pt>
                <c:pt idx="11">
                  <c:v>SI3000061 Slovenske Konjice</c:v>
                </c:pt>
                <c:pt idx="12">
                  <c:v>SI3000063 Metlika</c:v>
                </c:pt>
                <c:pt idx="13">
                  <c:v>SI3000074 Kostanjeviška jama</c:v>
                </c:pt>
                <c:pt idx="14">
                  <c:v>SI3000075 Lahinja</c:v>
                </c:pt>
                <c:pt idx="15">
                  <c:v>SI3000080 Medvedce</c:v>
                </c:pt>
                <c:pt idx="16">
                  <c:v>SI3000094 Bidovčeva jama</c:v>
                </c:pt>
                <c:pt idx="17">
                  <c:v>SI3000099 Ihan</c:v>
                </c:pt>
                <c:pt idx="18">
                  <c:v>SI3000101 Gozd Olševek - Adergas</c:v>
                </c:pt>
                <c:pt idx="19">
                  <c:v>SI3000105 Kropa</c:v>
                </c:pt>
                <c:pt idx="20">
                  <c:v>SI3000107 Breznica</c:v>
                </c:pt>
                <c:pt idx="21">
                  <c:v>SI3000110 Ratitovec</c:v>
                </c:pt>
                <c:pt idx="22">
                  <c:v>SI3000117 Haloze - vinorodne</c:v>
                </c:pt>
                <c:pt idx="23">
                  <c:v>SI3000118 Boč - Haloze - Donačka gora</c:v>
                </c:pt>
                <c:pt idx="24">
                  <c:v>SI3000123 Divja jama nad Plavami in 
Zamedvejski potok</c:v>
                </c:pt>
                <c:pt idx="25">
                  <c:v>SI3000126 Nanoščica</c:v>
                </c:pt>
                <c:pt idx="26">
                  <c:v>SI3000137 Huda luknja pri Radljah</c:v>
                </c:pt>
                <c:pt idx="27">
                  <c:v>SI3000138 Pistišekova povšna</c:v>
                </c:pt>
                <c:pt idx="28">
                  <c:v>SI3000141 Duplica</c:v>
                </c:pt>
                <c:pt idx="29">
                  <c:v>SI3000143 Čatež</c:v>
                </c:pt>
                <c:pt idx="30">
                  <c:v>SI3000152 Vodena jama</c:v>
                </c:pt>
                <c:pt idx="31">
                  <c:v>SI3000156 Županova jama</c:v>
                </c:pt>
                <c:pt idx="32">
                  <c:v>SI3000159 Vintarjevec</c:v>
                </c:pt>
                <c:pt idx="33">
                  <c:v>SI3000160 Škocjan</c:v>
                </c:pt>
                <c:pt idx="34">
                  <c:v>SI3000166 Razbor</c:v>
                </c:pt>
                <c:pt idx="35">
                  <c:v>SI3000168 Črna dolina pri Grosuplju</c:v>
                </c:pt>
                <c:pt idx="36">
                  <c:v>SI3000170 Krška jama</c:v>
                </c:pt>
                <c:pt idx="37">
                  <c:v>SI3000171 Radensko polje - Viršnica</c:v>
                </c:pt>
                <c:pt idx="38">
                  <c:v>SI3000172 Zgornja Drava s pritoki</c:v>
                </c:pt>
                <c:pt idx="39">
                  <c:v>SI3000173 Bloščica</c:v>
                </c:pt>
                <c:pt idx="40">
                  <c:v>SI3000179 Veliko bukovje</c:v>
                </c:pt>
                <c:pt idx="41">
                  <c:v>SI3000180 Rodine</c:v>
                </c:pt>
                <c:pt idx="42">
                  <c:v>SI3000181 Kum</c:v>
                </c:pt>
                <c:pt idx="43">
                  <c:v>SI3000183 Polšnik</c:v>
                </c:pt>
                <c:pt idx="44">
                  <c:v>SI3000184 Zgornja Jablanica</c:v>
                </c:pt>
                <c:pt idx="45">
                  <c:v>SI3000188 Ajdovska planota</c:v>
                </c:pt>
                <c:pt idx="46">
                  <c:v>SI3000191 Ajdovska jama</c:v>
                </c:pt>
                <c:pt idx="47">
                  <c:v>SI3000192 Radulja s pritoki</c:v>
                </c:pt>
                <c:pt idx="48">
                  <c:v>SI3000195 Dole pri Litiji</c:v>
                </c:pt>
                <c:pt idx="49">
                  <c:v>SI3000205 Kandrše - Drtijščica</c:v>
                </c:pt>
                <c:pt idx="50">
                  <c:v>SI3000206 Lubnik</c:v>
                </c:pt>
                <c:pt idx="51">
                  <c:v>SI3000208 Šimenkova jama</c:v>
                </c:pt>
                <c:pt idx="52">
                  <c:v>SI3000211 Jama na Pucovem kuclu</c:v>
                </c:pt>
                <c:pt idx="53">
                  <c:v>SI3000213 Volčeke</c:v>
                </c:pt>
                <c:pt idx="54">
                  <c:v>SI3000214 Ličenca pri Poljčanah</c:v>
                </c:pt>
                <c:pt idx="55">
                  <c:v>SI3000215 Mura</c:v>
                </c:pt>
                <c:pt idx="56">
                  <c:v>SI3000219 Grad Brdo - Preddvor</c:v>
                </c:pt>
                <c:pt idx="57">
                  <c:v>SI3000220 Drava</c:v>
                </c:pt>
                <c:pt idx="58">
                  <c:v>SI3000221 Goričko</c:v>
                </c:pt>
                <c:pt idx="59">
                  <c:v>SI3000223 Reka</c:v>
                </c:pt>
                <c:pt idx="60">
                  <c:v>SI3000224 Huda luknja</c:v>
                </c:pt>
                <c:pt idx="61">
                  <c:v>SI3000225 Dolina Branice</c:v>
                </c:pt>
                <c:pt idx="62">
                  <c:v>SI3000226 Dolina Vipave</c:v>
                </c:pt>
                <c:pt idx="63">
                  <c:v>SI3000231 Javorniki - Snežnik</c:v>
                </c:pt>
                <c:pt idx="64">
                  <c:v>SI3000232 Notranjski trikotnik</c:v>
                </c:pt>
                <c:pt idx="65">
                  <c:v>SI3000233 Matarsko podolje</c:v>
                </c:pt>
                <c:pt idx="66">
                  <c:v>SI3000237 Poljanska Sora Log - Škofja loka</c:v>
                </c:pt>
                <c:pt idx="67">
                  <c:v>SI3000243 Debeli Rtič</c:v>
                </c:pt>
                <c:pt idx="68">
                  <c:v>SI3000249 Med Izolo in Strunjanom - klif</c:v>
                </c:pt>
                <c:pt idx="69">
                  <c:v>SI3000251 Žusterna - rastišče pozejdonke</c:v>
                </c:pt>
                <c:pt idx="70">
                  <c:v>SI3000253 Julijske Alpe</c:v>
                </c:pt>
                <c:pt idx="71">
                  <c:v>SI3000254 Soča z Volarjo</c:v>
                </c:pt>
                <c:pt idx="72">
                  <c:v>SI3000255 Trnovski gozd- Nanos</c:v>
                </c:pt>
                <c:pt idx="73">
                  <c:v>SI3000256 Krimsko hribovje - Menišija</c:v>
                </c:pt>
                <c:pt idx="74">
                  <c:v>SI3000260 Blegoš</c:v>
                </c:pt>
                <c:pt idx="75">
                  <c:v>SI3000261 Menina</c:v>
                </c:pt>
                <c:pt idx="76">
                  <c:v>SI3000262 Sava - Medvode - Kresnice</c:v>
                </c:pt>
                <c:pt idx="77">
                  <c:v>SI3000263 Kočevsko</c:v>
                </c:pt>
                <c:pt idx="78">
                  <c:v>SI3000264 Kamniško - Savinjske Alpe</c:v>
                </c:pt>
                <c:pt idx="79">
                  <c:v>SI3000267 Gorjanci - Radoha</c:v>
                </c:pt>
                <c:pt idx="80">
                  <c:v>SI3000268 Dobrava - Jovsi</c:v>
                </c:pt>
                <c:pt idx="81">
                  <c:v>SI3000270 Pohorje</c:v>
                </c:pt>
                <c:pt idx="82">
                  <c:v>SI3000271 Ljubljansko barje</c:v>
                </c:pt>
                <c:pt idx="83">
                  <c:v>SI3000273 Orlica</c:v>
                </c:pt>
                <c:pt idx="84">
                  <c:v>SI3000274 Bohor</c:v>
                </c:pt>
                <c:pt idx="85">
                  <c:v>SI3000275 Rašica</c:v>
                </c:pt>
                <c:pt idx="86">
                  <c:v>SI3000276 Kras</c:v>
                </c:pt>
                <c:pt idx="87">
                  <c:v>SI3000284 Dacarjevo brezno - Žiganja vas</c:v>
                </c:pt>
                <c:pt idx="88">
                  <c:v>SI3000285 Karavanke</c:v>
                </c:pt>
                <c:pt idx="89">
                  <c:v>SI3000288 Dolsko</c:v>
                </c:pt>
                <c:pt idx="90">
                  <c:v>SI3000296 Marindol</c:v>
                </c:pt>
                <c:pt idx="91">
                  <c:v>SI3000297 Mišja dolina</c:v>
                </c:pt>
                <c:pt idx="92">
                  <c:v>SI3000302 Osrednje Slovenske gorice</c:v>
                </c:pt>
                <c:pt idx="93">
                  <c:v>SI3000306 Dravinja s pritoki</c:v>
                </c:pt>
                <c:pt idx="94">
                  <c:v>SI3000308 Gračnica</c:v>
                </c:pt>
                <c:pt idx="95">
                  <c:v>SI3000309 Savinja Grušovlje - Petrovče</c:v>
                </c:pt>
                <c:pt idx="96">
                  <c:v>SI3000310 Bezuljak</c:v>
                </c:pt>
                <c:pt idx="97">
                  <c:v>SI3000311 Vitanje - Oplotnica</c:v>
                </c:pt>
                <c:pt idx="98">
                  <c:v>SI3000313 Vzhodni Kozjak</c:v>
                </c:pt>
                <c:pt idx="99">
                  <c:v>SI3000316 Dolenji Suhor</c:v>
                </c:pt>
                <c:pt idx="100">
                  <c:v>SI3000317 Kotredež</c:v>
                </c:pt>
                <c:pt idx="101">
                  <c:v>SI3000318 Završe</c:v>
                </c:pt>
                <c:pt idx="102">
                  <c:v>SI3000328 Trojane</c:v>
                </c:pt>
                <c:pt idx="103">
                  <c:v>SI3000334 Berje - Zasip</c:v>
                </c:pt>
                <c:pt idx="104">
                  <c:v>SI3000335 Polhograjsko hribovje</c:v>
                </c:pt>
                <c:pt idx="105">
                  <c:v>SI3000338 Krka s pritoki</c:v>
                </c:pt>
                <c:pt idx="106">
                  <c:v>SI3000348 Bohinjska Bistrica in Jereka</c:v>
                </c:pt>
                <c:pt idx="107">
                  <c:v>SI3000369 Grad Podčetrtek</c:v>
                </c:pt>
                <c:pt idx="108">
                  <c:v>SI3000381 Slatnik</c:v>
                </c:pt>
                <c:pt idx="109">
                  <c:v>SI3000382 Trebnje</c:v>
                </c:pt>
                <c:pt idx="110">
                  <c:v>SI3000391 Divjakova jama</c:v>
                </c:pt>
              </c:strCache>
            </c:strRef>
          </c:cat>
          <c:val>
            <c:numRef>
              <c:f>'met, HT, net združeno'!$B$2:$B$112</c:f>
              <c:numCache>
                <c:formatCode>General</c:formatCode>
                <c:ptCount val="111"/>
                <c:pt idx="0">
                  <c:v>0</c:v>
                </c:pt>
                <c:pt idx="1">
                  <c:v>0</c:v>
                </c:pt>
                <c:pt idx="2">
                  <c:v>0</c:v>
                </c:pt>
                <c:pt idx="3">
                  <c:v>0</c:v>
                </c:pt>
                <c:pt idx="4">
                  <c:v>1</c:v>
                </c:pt>
                <c:pt idx="5">
                  <c:v>1</c:v>
                </c:pt>
                <c:pt idx="6">
                  <c:v>1</c:v>
                </c:pt>
                <c:pt idx="7">
                  <c:v>1</c:v>
                </c:pt>
                <c:pt idx="8">
                  <c:v>2</c:v>
                </c:pt>
                <c:pt idx="9">
                  <c:v>1</c:v>
                </c:pt>
                <c:pt idx="10">
                  <c:v>0</c:v>
                </c:pt>
                <c:pt idx="11">
                  <c:v>0</c:v>
                </c:pt>
                <c:pt idx="12">
                  <c:v>0</c:v>
                </c:pt>
                <c:pt idx="13">
                  <c:v>0</c:v>
                </c:pt>
                <c:pt idx="14">
                  <c:v>3</c:v>
                </c:pt>
                <c:pt idx="15">
                  <c:v>0</c:v>
                </c:pt>
                <c:pt idx="16">
                  <c:v>1</c:v>
                </c:pt>
                <c:pt idx="17">
                  <c:v>0</c:v>
                </c:pt>
                <c:pt idx="18">
                  <c:v>2</c:v>
                </c:pt>
                <c:pt idx="19">
                  <c:v>1</c:v>
                </c:pt>
                <c:pt idx="20">
                  <c:v>0</c:v>
                </c:pt>
                <c:pt idx="21">
                  <c:v>0</c:v>
                </c:pt>
                <c:pt idx="22">
                  <c:v>1</c:v>
                </c:pt>
                <c:pt idx="23">
                  <c:v>4</c:v>
                </c:pt>
                <c:pt idx="24">
                  <c:v>1</c:v>
                </c:pt>
                <c:pt idx="25">
                  <c:v>1</c:v>
                </c:pt>
                <c:pt idx="26">
                  <c:v>1</c:v>
                </c:pt>
                <c:pt idx="27">
                  <c:v>0</c:v>
                </c:pt>
                <c:pt idx="28">
                  <c:v>1</c:v>
                </c:pt>
                <c:pt idx="29">
                  <c:v>1</c:v>
                </c:pt>
                <c:pt idx="30">
                  <c:v>1</c:v>
                </c:pt>
                <c:pt idx="31">
                  <c:v>1</c:v>
                </c:pt>
                <c:pt idx="32">
                  <c:v>1</c:v>
                </c:pt>
                <c:pt idx="33">
                  <c:v>1</c:v>
                </c:pt>
                <c:pt idx="34">
                  <c:v>0</c:v>
                </c:pt>
                <c:pt idx="35">
                  <c:v>1</c:v>
                </c:pt>
                <c:pt idx="36">
                  <c:v>0</c:v>
                </c:pt>
                <c:pt idx="37">
                  <c:v>1</c:v>
                </c:pt>
                <c:pt idx="38">
                  <c:v>2</c:v>
                </c:pt>
                <c:pt idx="39">
                  <c:v>1</c:v>
                </c:pt>
                <c:pt idx="40">
                  <c:v>1</c:v>
                </c:pt>
                <c:pt idx="41">
                  <c:v>0</c:v>
                </c:pt>
                <c:pt idx="42">
                  <c:v>3</c:v>
                </c:pt>
                <c:pt idx="43">
                  <c:v>1</c:v>
                </c:pt>
                <c:pt idx="44">
                  <c:v>2</c:v>
                </c:pt>
                <c:pt idx="45">
                  <c:v>0</c:v>
                </c:pt>
                <c:pt idx="46">
                  <c:v>2</c:v>
                </c:pt>
                <c:pt idx="47">
                  <c:v>3</c:v>
                </c:pt>
                <c:pt idx="48">
                  <c:v>1</c:v>
                </c:pt>
                <c:pt idx="49">
                  <c:v>0</c:v>
                </c:pt>
                <c:pt idx="50">
                  <c:v>1</c:v>
                </c:pt>
                <c:pt idx="51">
                  <c:v>2</c:v>
                </c:pt>
                <c:pt idx="52">
                  <c:v>0</c:v>
                </c:pt>
                <c:pt idx="53">
                  <c:v>1</c:v>
                </c:pt>
                <c:pt idx="54">
                  <c:v>2</c:v>
                </c:pt>
                <c:pt idx="55">
                  <c:v>1</c:v>
                </c:pt>
                <c:pt idx="56">
                  <c:v>0</c:v>
                </c:pt>
                <c:pt idx="57">
                  <c:v>2</c:v>
                </c:pt>
                <c:pt idx="58">
                  <c:v>4</c:v>
                </c:pt>
                <c:pt idx="59">
                  <c:v>0</c:v>
                </c:pt>
                <c:pt idx="60">
                  <c:v>5</c:v>
                </c:pt>
                <c:pt idx="61">
                  <c:v>1</c:v>
                </c:pt>
                <c:pt idx="62">
                  <c:v>1</c:v>
                </c:pt>
                <c:pt idx="63">
                  <c:v>3</c:v>
                </c:pt>
                <c:pt idx="64">
                  <c:v>2</c:v>
                </c:pt>
                <c:pt idx="65">
                  <c:v>1</c:v>
                </c:pt>
                <c:pt idx="66">
                  <c:v>1</c:v>
                </c:pt>
                <c:pt idx="67">
                  <c:v>1</c:v>
                </c:pt>
                <c:pt idx="68">
                  <c:v>0</c:v>
                </c:pt>
                <c:pt idx="69">
                  <c:v>1</c:v>
                </c:pt>
                <c:pt idx="70">
                  <c:v>1</c:v>
                </c:pt>
                <c:pt idx="71">
                  <c:v>0</c:v>
                </c:pt>
                <c:pt idx="72">
                  <c:v>6</c:v>
                </c:pt>
                <c:pt idx="73">
                  <c:v>3</c:v>
                </c:pt>
                <c:pt idx="74">
                  <c:v>1</c:v>
                </c:pt>
                <c:pt idx="75">
                  <c:v>1</c:v>
                </c:pt>
                <c:pt idx="76">
                  <c:v>1</c:v>
                </c:pt>
                <c:pt idx="77">
                  <c:v>6</c:v>
                </c:pt>
                <c:pt idx="78">
                  <c:v>1</c:v>
                </c:pt>
                <c:pt idx="79">
                  <c:v>1</c:v>
                </c:pt>
                <c:pt idx="80">
                  <c:v>1</c:v>
                </c:pt>
                <c:pt idx="81">
                  <c:v>2</c:v>
                </c:pt>
                <c:pt idx="82">
                  <c:v>1</c:v>
                </c:pt>
                <c:pt idx="83">
                  <c:v>1</c:v>
                </c:pt>
                <c:pt idx="84">
                  <c:v>1</c:v>
                </c:pt>
                <c:pt idx="85">
                  <c:v>1</c:v>
                </c:pt>
                <c:pt idx="86">
                  <c:v>4</c:v>
                </c:pt>
                <c:pt idx="87">
                  <c:v>1</c:v>
                </c:pt>
                <c:pt idx="88">
                  <c:v>0</c:v>
                </c:pt>
                <c:pt idx="89">
                  <c:v>1</c:v>
                </c:pt>
                <c:pt idx="90">
                  <c:v>1</c:v>
                </c:pt>
                <c:pt idx="91">
                  <c:v>1</c:v>
                </c:pt>
                <c:pt idx="92">
                  <c:v>1</c:v>
                </c:pt>
                <c:pt idx="93">
                  <c:v>1</c:v>
                </c:pt>
                <c:pt idx="94">
                  <c:v>1</c:v>
                </c:pt>
                <c:pt idx="95">
                  <c:v>1</c:v>
                </c:pt>
                <c:pt idx="96">
                  <c:v>1</c:v>
                </c:pt>
                <c:pt idx="97">
                  <c:v>1</c:v>
                </c:pt>
                <c:pt idx="98">
                  <c:v>1</c:v>
                </c:pt>
                <c:pt idx="99">
                  <c:v>0</c:v>
                </c:pt>
                <c:pt idx="100">
                  <c:v>0</c:v>
                </c:pt>
                <c:pt idx="101">
                  <c:v>1</c:v>
                </c:pt>
                <c:pt idx="102">
                  <c:v>1</c:v>
                </c:pt>
                <c:pt idx="103">
                  <c:v>1</c:v>
                </c:pt>
                <c:pt idx="104">
                  <c:v>0</c:v>
                </c:pt>
                <c:pt idx="105">
                  <c:v>1</c:v>
                </c:pt>
                <c:pt idx="106">
                  <c:v>1</c:v>
                </c:pt>
                <c:pt idx="107">
                  <c:v>2</c:v>
                </c:pt>
                <c:pt idx="108">
                  <c:v>0</c:v>
                </c:pt>
                <c:pt idx="109">
                  <c:v>1</c:v>
                </c:pt>
                <c:pt idx="110">
                  <c:v>1</c:v>
                </c:pt>
              </c:numCache>
            </c:numRef>
          </c:val>
        </c:ser>
        <c:ser>
          <c:idx val="1"/>
          <c:order val="1"/>
          <c:tx>
            <c:strRef>
              <c:f>'met, HT, net združeno'!$C$1</c:f>
              <c:strCache>
                <c:ptCount val="1"/>
                <c:pt idx="0">
                  <c:v>cilj ni dosežen</c:v>
                </c:pt>
              </c:strCache>
            </c:strRef>
          </c:tx>
          <c:spPr>
            <a:solidFill>
              <a:schemeClr val="accent2"/>
            </a:solidFill>
          </c:spPr>
          <c:invertIfNegative val="0"/>
          <c:cat>
            <c:strRef>
              <c:f>'met, HT, net združeno'!$A$2:$A$112</c:f>
              <c:strCache>
                <c:ptCount val="111"/>
                <c:pt idx="0">
                  <c:v>SI3000013 Vrzdenec</c:v>
                </c:pt>
                <c:pt idx="1">
                  <c:v>SI3000016 Zaplana</c:v>
                </c:pt>
                <c:pt idx="2">
                  <c:v>SI3000017 Ligojna</c:v>
                </c:pt>
                <c:pt idx="3">
                  <c:v>SI3000020 Cerkno - Zakriž</c:v>
                </c:pt>
                <c:pt idx="4">
                  <c:v>SI3000021 Podreber - Dvor</c:v>
                </c:pt>
                <c:pt idx="5">
                  <c:v>SI3000023 Otalež - Lazec</c:v>
                </c:pt>
                <c:pt idx="6">
                  <c:v>SI3000025 Kočno ob Ložnici</c:v>
                </c:pt>
                <c:pt idx="7">
                  <c:v>SI3000026 Ribniška dolina</c:v>
                </c:pt>
                <c:pt idx="8">
                  <c:v>SI3000048 Dobličica</c:v>
                </c:pt>
                <c:pt idx="9">
                  <c:v>SI3000054 Brestanica</c:v>
                </c:pt>
                <c:pt idx="10">
                  <c:v>SI3000060 Rižana</c:v>
                </c:pt>
                <c:pt idx="11">
                  <c:v>SI3000061 Slovenske Konjice</c:v>
                </c:pt>
                <c:pt idx="12">
                  <c:v>SI3000063 Metlika</c:v>
                </c:pt>
                <c:pt idx="13">
                  <c:v>SI3000074 Kostanjeviška jama</c:v>
                </c:pt>
                <c:pt idx="14">
                  <c:v>SI3000075 Lahinja</c:v>
                </c:pt>
                <c:pt idx="15">
                  <c:v>SI3000080 Medvedce</c:v>
                </c:pt>
                <c:pt idx="16">
                  <c:v>SI3000094 Bidovčeva jama</c:v>
                </c:pt>
                <c:pt idx="17">
                  <c:v>SI3000099 Ihan</c:v>
                </c:pt>
                <c:pt idx="18">
                  <c:v>SI3000101 Gozd Olševek - Adergas</c:v>
                </c:pt>
                <c:pt idx="19">
                  <c:v>SI3000105 Kropa</c:v>
                </c:pt>
                <c:pt idx="20">
                  <c:v>SI3000107 Breznica</c:v>
                </c:pt>
                <c:pt idx="21">
                  <c:v>SI3000110 Ratitovec</c:v>
                </c:pt>
                <c:pt idx="22">
                  <c:v>SI3000117 Haloze - vinorodne</c:v>
                </c:pt>
                <c:pt idx="23">
                  <c:v>SI3000118 Boč - Haloze - Donačka gora</c:v>
                </c:pt>
                <c:pt idx="24">
                  <c:v>SI3000123 Divja jama nad Plavami in 
Zamedvejski potok</c:v>
                </c:pt>
                <c:pt idx="25">
                  <c:v>SI3000126 Nanoščica</c:v>
                </c:pt>
                <c:pt idx="26">
                  <c:v>SI3000137 Huda luknja pri Radljah</c:v>
                </c:pt>
                <c:pt idx="27">
                  <c:v>SI3000138 Pistišekova povšna</c:v>
                </c:pt>
                <c:pt idx="28">
                  <c:v>SI3000141 Duplica</c:v>
                </c:pt>
                <c:pt idx="29">
                  <c:v>SI3000143 Čatež</c:v>
                </c:pt>
                <c:pt idx="30">
                  <c:v>SI3000152 Vodena jama</c:v>
                </c:pt>
                <c:pt idx="31">
                  <c:v>SI3000156 Županova jama</c:v>
                </c:pt>
                <c:pt idx="32">
                  <c:v>SI3000159 Vintarjevec</c:v>
                </c:pt>
                <c:pt idx="33">
                  <c:v>SI3000160 Škocjan</c:v>
                </c:pt>
                <c:pt idx="34">
                  <c:v>SI3000166 Razbor</c:v>
                </c:pt>
                <c:pt idx="35">
                  <c:v>SI3000168 Črna dolina pri Grosuplju</c:v>
                </c:pt>
                <c:pt idx="36">
                  <c:v>SI3000170 Krška jama</c:v>
                </c:pt>
                <c:pt idx="37">
                  <c:v>SI3000171 Radensko polje - Viršnica</c:v>
                </c:pt>
                <c:pt idx="38">
                  <c:v>SI3000172 Zgornja Drava s pritoki</c:v>
                </c:pt>
                <c:pt idx="39">
                  <c:v>SI3000173 Bloščica</c:v>
                </c:pt>
                <c:pt idx="40">
                  <c:v>SI3000179 Veliko bukovje</c:v>
                </c:pt>
                <c:pt idx="41">
                  <c:v>SI3000180 Rodine</c:v>
                </c:pt>
                <c:pt idx="42">
                  <c:v>SI3000181 Kum</c:v>
                </c:pt>
                <c:pt idx="43">
                  <c:v>SI3000183 Polšnik</c:v>
                </c:pt>
                <c:pt idx="44">
                  <c:v>SI3000184 Zgornja Jablanica</c:v>
                </c:pt>
                <c:pt idx="45">
                  <c:v>SI3000188 Ajdovska planota</c:v>
                </c:pt>
                <c:pt idx="46">
                  <c:v>SI3000191 Ajdovska jama</c:v>
                </c:pt>
                <c:pt idx="47">
                  <c:v>SI3000192 Radulja s pritoki</c:v>
                </c:pt>
                <c:pt idx="48">
                  <c:v>SI3000195 Dole pri Litiji</c:v>
                </c:pt>
                <c:pt idx="49">
                  <c:v>SI3000205 Kandrše - Drtijščica</c:v>
                </c:pt>
                <c:pt idx="50">
                  <c:v>SI3000206 Lubnik</c:v>
                </c:pt>
                <c:pt idx="51">
                  <c:v>SI3000208 Šimenkova jama</c:v>
                </c:pt>
                <c:pt idx="52">
                  <c:v>SI3000211 Jama na Pucovem kuclu</c:v>
                </c:pt>
                <c:pt idx="53">
                  <c:v>SI3000213 Volčeke</c:v>
                </c:pt>
                <c:pt idx="54">
                  <c:v>SI3000214 Ličenca pri Poljčanah</c:v>
                </c:pt>
                <c:pt idx="55">
                  <c:v>SI3000215 Mura</c:v>
                </c:pt>
                <c:pt idx="56">
                  <c:v>SI3000219 Grad Brdo - Preddvor</c:v>
                </c:pt>
                <c:pt idx="57">
                  <c:v>SI3000220 Drava</c:v>
                </c:pt>
                <c:pt idx="58">
                  <c:v>SI3000221 Goričko</c:v>
                </c:pt>
                <c:pt idx="59">
                  <c:v>SI3000223 Reka</c:v>
                </c:pt>
                <c:pt idx="60">
                  <c:v>SI3000224 Huda luknja</c:v>
                </c:pt>
                <c:pt idx="61">
                  <c:v>SI3000225 Dolina Branice</c:v>
                </c:pt>
                <c:pt idx="62">
                  <c:v>SI3000226 Dolina Vipave</c:v>
                </c:pt>
                <c:pt idx="63">
                  <c:v>SI3000231 Javorniki - Snežnik</c:v>
                </c:pt>
                <c:pt idx="64">
                  <c:v>SI3000232 Notranjski trikotnik</c:v>
                </c:pt>
                <c:pt idx="65">
                  <c:v>SI3000233 Matarsko podolje</c:v>
                </c:pt>
                <c:pt idx="66">
                  <c:v>SI3000237 Poljanska Sora Log - Škofja loka</c:v>
                </c:pt>
                <c:pt idx="67">
                  <c:v>SI3000243 Debeli Rtič</c:v>
                </c:pt>
                <c:pt idx="68">
                  <c:v>SI3000249 Med Izolo in Strunjanom - klif</c:v>
                </c:pt>
                <c:pt idx="69">
                  <c:v>SI3000251 Žusterna - rastišče pozejdonke</c:v>
                </c:pt>
                <c:pt idx="70">
                  <c:v>SI3000253 Julijske Alpe</c:v>
                </c:pt>
                <c:pt idx="71">
                  <c:v>SI3000254 Soča z Volarjo</c:v>
                </c:pt>
                <c:pt idx="72">
                  <c:v>SI3000255 Trnovski gozd- Nanos</c:v>
                </c:pt>
                <c:pt idx="73">
                  <c:v>SI3000256 Krimsko hribovje - Menišija</c:v>
                </c:pt>
                <c:pt idx="74">
                  <c:v>SI3000260 Blegoš</c:v>
                </c:pt>
                <c:pt idx="75">
                  <c:v>SI3000261 Menina</c:v>
                </c:pt>
                <c:pt idx="76">
                  <c:v>SI3000262 Sava - Medvode - Kresnice</c:v>
                </c:pt>
                <c:pt idx="77">
                  <c:v>SI3000263 Kočevsko</c:v>
                </c:pt>
                <c:pt idx="78">
                  <c:v>SI3000264 Kamniško - Savinjske Alpe</c:v>
                </c:pt>
                <c:pt idx="79">
                  <c:v>SI3000267 Gorjanci - Radoha</c:v>
                </c:pt>
                <c:pt idx="80">
                  <c:v>SI3000268 Dobrava - Jovsi</c:v>
                </c:pt>
                <c:pt idx="81">
                  <c:v>SI3000270 Pohorje</c:v>
                </c:pt>
                <c:pt idx="82">
                  <c:v>SI3000271 Ljubljansko barje</c:v>
                </c:pt>
                <c:pt idx="83">
                  <c:v>SI3000273 Orlica</c:v>
                </c:pt>
                <c:pt idx="84">
                  <c:v>SI3000274 Bohor</c:v>
                </c:pt>
                <c:pt idx="85">
                  <c:v>SI3000275 Rašica</c:v>
                </c:pt>
                <c:pt idx="86">
                  <c:v>SI3000276 Kras</c:v>
                </c:pt>
                <c:pt idx="87">
                  <c:v>SI3000284 Dacarjevo brezno - Žiganja vas</c:v>
                </c:pt>
                <c:pt idx="88">
                  <c:v>SI3000285 Karavanke</c:v>
                </c:pt>
                <c:pt idx="89">
                  <c:v>SI3000288 Dolsko</c:v>
                </c:pt>
                <c:pt idx="90">
                  <c:v>SI3000296 Marindol</c:v>
                </c:pt>
                <c:pt idx="91">
                  <c:v>SI3000297 Mišja dolina</c:v>
                </c:pt>
                <c:pt idx="92">
                  <c:v>SI3000302 Osrednje Slovenske gorice</c:v>
                </c:pt>
                <c:pt idx="93">
                  <c:v>SI3000306 Dravinja s pritoki</c:v>
                </c:pt>
                <c:pt idx="94">
                  <c:v>SI3000308 Gračnica</c:v>
                </c:pt>
                <c:pt idx="95">
                  <c:v>SI3000309 Savinja Grušovlje - Petrovče</c:v>
                </c:pt>
                <c:pt idx="96">
                  <c:v>SI3000310 Bezuljak</c:v>
                </c:pt>
                <c:pt idx="97">
                  <c:v>SI3000311 Vitanje - Oplotnica</c:v>
                </c:pt>
                <c:pt idx="98">
                  <c:v>SI3000313 Vzhodni Kozjak</c:v>
                </c:pt>
                <c:pt idx="99">
                  <c:v>SI3000316 Dolenji Suhor</c:v>
                </c:pt>
                <c:pt idx="100">
                  <c:v>SI3000317 Kotredež</c:v>
                </c:pt>
                <c:pt idx="101">
                  <c:v>SI3000318 Završe</c:v>
                </c:pt>
                <c:pt idx="102">
                  <c:v>SI3000328 Trojane</c:v>
                </c:pt>
                <c:pt idx="103">
                  <c:v>SI3000334 Berje - Zasip</c:v>
                </c:pt>
                <c:pt idx="104">
                  <c:v>SI3000335 Polhograjsko hribovje</c:v>
                </c:pt>
                <c:pt idx="105">
                  <c:v>SI3000338 Krka s pritoki</c:v>
                </c:pt>
                <c:pt idx="106">
                  <c:v>SI3000348 Bohinjska Bistrica in Jereka</c:v>
                </c:pt>
                <c:pt idx="107">
                  <c:v>SI3000369 Grad Podčetrtek</c:v>
                </c:pt>
                <c:pt idx="108">
                  <c:v>SI3000381 Slatnik</c:v>
                </c:pt>
                <c:pt idx="109">
                  <c:v>SI3000382 Trebnje</c:v>
                </c:pt>
                <c:pt idx="110">
                  <c:v>SI3000391 Divjakova jama</c:v>
                </c:pt>
              </c:strCache>
            </c:strRef>
          </c:cat>
          <c:val>
            <c:numRef>
              <c:f>'met, HT, net združeno'!$C$2:$C$112</c:f>
              <c:numCache>
                <c:formatCode>General</c:formatCode>
                <c:ptCount val="111"/>
                <c:pt idx="0">
                  <c:v>0</c:v>
                </c:pt>
                <c:pt idx="1">
                  <c:v>0</c:v>
                </c:pt>
                <c:pt idx="2">
                  <c:v>0</c:v>
                </c:pt>
                <c:pt idx="3">
                  <c:v>0</c:v>
                </c:pt>
                <c:pt idx="4">
                  <c:v>0</c:v>
                </c:pt>
                <c:pt idx="5">
                  <c:v>0</c:v>
                </c:pt>
                <c:pt idx="6">
                  <c:v>0</c:v>
                </c:pt>
                <c:pt idx="7">
                  <c:v>0</c:v>
                </c:pt>
                <c:pt idx="8">
                  <c:v>1</c:v>
                </c:pt>
                <c:pt idx="9">
                  <c:v>1</c:v>
                </c:pt>
                <c:pt idx="10">
                  <c:v>1</c:v>
                </c:pt>
                <c:pt idx="11">
                  <c:v>1</c:v>
                </c:pt>
                <c:pt idx="12">
                  <c:v>0</c:v>
                </c:pt>
                <c:pt idx="13">
                  <c:v>0</c:v>
                </c:pt>
                <c:pt idx="14">
                  <c:v>0</c:v>
                </c:pt>
                <c:pt idx="15">
                  <c:v>1</c:v>
                </c:pt>
                <c:pt idx="16">
                  <c:v>0</c:v>
                </c:pt>
                <c:pt idx="17">
                  <c:v>1</c:v>
                </c:pt>
                <c:pt idx="18">
                  <c:v>0</c:v>
                </c:pt>
                <c:pt idx="19">
                  <c:v>0</c:v>
                </c:pt>
                <c:pt idx="20">
                  <c:v>0</c:v>
                </c:pt>
                <c:pt idx="21">
                  <c:v>2</c:v>
                </c:pt>
                <c:pt idx="22">
                  <c:v>2</c:v>
                </c:pt>
                <c:pt idx="23">
                  <c:v>2</c:v>
                </c:pt>
                <c:pt idx="24">
                  <c:v>0</c:v>
                </c:pt>
                <c:pt idx="25">
                  <c:v>0</c:v>
                </c:pt>
                <c:pt idx="26">
                  <c:v>0</c:v>
                </c:pt>
                <c:pt idx="27">
                  <c:v>1</c:v>
                </c:pt>
                <c:pt idx="28">
                  <c:v>1</c:v>
                </c:pt>
                <c:pt idx="29">
                  <c:v>0</c:v>
                </c:pt>
                <c:pt idx="30">
                  <c:v>0</c:v>
                </c:pt>
                <c:pt idx="31">
                  <c:v>0</c:v>
                </c:pt>
                <c:pt idx="32">
                  <c:v>0</c:v>
                </c:pt>
                <c:pt idx="33">
                  <c:v>0</c:v>
                </c:pt>
                <c:pt idx="34">
                  <c:v>0</c:v>
                </c:pt>
                <c:pt idx="35">
                  <c:v>1</c:v>
                </c:pt>
                <c:pt idx="36">
                  <c:v>0</c:v>
                </c:pt>
                <c:pt idx="37">
                  <c:v>0</c:v>
                </c:pt>
                <c:pt idx="38">
                  <c:v>0</c:v>
                </c:pt>
                <c:pt idx="39">
                  <c:v>0</c:v>
                </c:pt>
                <c:pt idx="40">
                  <c:v>0</c:v>
                </c:pt>
                <c:pt idx="41">
                  <c:v>0</c:v>
                </c:pt>
                <c:pt idx="42">
                  <c:v>1</c:v>
                </c:pt>
                <c:pt idx="43">
                  <c:v>0</c:v>
                </c:pt>
                <c:pt idx="44">
                  <c:v>0</c:v>
                </c:pt>
                <c:pt idx="45">
                  <c:v>1</c:v>
                </c:pt>
                <c:pt idx="46">
                  <c:v>1</c:v>
                </c:pt>
                <c:pt idx="47">
                  <c:v>0</c:v>
                </c:pt>
                <c:pt idx="48">
                  <c:v>0</c:v>
                </c:pt>
                <c:pt idx="49">
                  <c:v>0</c:v>
                </c:pt>
                <c:pt idx="50">
                  <c:v>0</c:v>
                </c:pt>
                <c:pt idx="51">
                  <c:v>0</c:v>
                </c:pt>
                <c:pt idx="52">
                  <c:v>0</c:v>
                </c:pt>
                <c:pt idx="53">
                  <c:v>0</c:v>
                </c:pt>
                <c:pt idx="54">
                  <c:v>1</c:v>
                </c:pt>
                <c:pt idx="55">
                  <c:v>2</c:v>
                </c:pt>
                <c:pt idx="56">
                  <c:v>1</c:v>
                </c:pt>
                <c:pt idx="57">
                  <c:v>0</c:v>
                </c:pt>
                <c:pt idx="58">
                  <c:v>4</c:v>
                </c:pt>
                <c:pt idx="59">
                  <c:v>0</c:v>
                </c:pt>
                <c:pt idx="60">
                  <c:v>0</c:v>
                </c:pt>
                <c:pt idx="61">
                  <c:v>0</c:v>
                </c:pt>
                <c:pt idx="62">
                  <c:v>0</c:v>
                </c:pt>
                <c:pt idx="63">
                  <c:v>0</c:v>
                </c:pt>
                <c:pt idx="64">
                  <c:v>0</c:v>
                </c:pt>
                <c:pt idx="65">
                  <c:v>0</c:v>
                </c:pt>
                <c:pt idx="66">
                  <c:v>0</c:v>
                </c:pt>
                <c:pt idx="67">
                  <c:v>0</c:v>
                </c:pt>
                <c:pt idx="68">
                  <c:v>1</c:v>
                </c:pt>
                <c:pt idx="69">
                  <c:v>0</c:v>
                </c:pt>
                <c:pt idx="70">
                  <c:v>1</c:v>
                </c:pt>
                <c:pt idx="71">
                  <c:v>1</c:v>
                </c:pt>
                <c:pt idx="72">
                  <c:v>1</c:v>
                </c:pt>
                <c:pt idx="73">
                  <c:v>0</c:v>
                </c:pt>
                <c:pt idx="74">
                  <c:v>0</c:v>
                </c:pt>
                <c:pt idx="75">
                  <c:v>0</c:v>
                </c:pt>
                <c:pt idx="76">
                  <c:v>1</c:v>
                </c:pt>
                <c:pt idx="77">
                  <c:v>0</c:v>
                </c:pt>
                <c:pt idx="78">
                  <c:v>0</c:v>
                </c:pt>
                <c:pt idx="79">
                  <c:v>1</c:v>
                </c:pt>
                <c:pt idx="80">
                  <c:v>0</c:v>
                </c:pt>
                <c:pt idx="81">
                  <c:v>1</c:v>
                </c:pt>
                <c:pt idx="82">
                  <c:v>1</c:v>
                </c:pt>
                <c:pt idx="83">
                  <c:v>0</c:v>
                </c:pt>
                <c:pt idx="84">
                  <c:v>0</c:v>
                </c:pt>
                <c:pt idx="85">
                  <c:v>0</c:v>
                </c:pt>
                <c:pt idx="86">
                  <c:v>1</c:v>
                </c:pt>
                <c:pt idx="87">
                  <c:v>0</c:v>
                </c:pt>
                <c:pt idx="88">
                  <c:v>1</c:v>
                </c:pt>
                <c:pt idx="89">
                  <c:v>0</c:v>
                </c:pt>
                <c:pt idx="90">
                  <c:v>0</c:v>
                </c:pt>
                <c:pt idx="91">
                  <c:v>1</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1</c:v>
                </c:pt>
                <c:pt idx="109">
                  <c:v>0</c:v>
                </c:pt>
                <c:pt idx="110">
                  <c:v>0</c:v>
                </c:pt>
              </c:numCache>
            </c:numRef>
          </c:val>
        </c:ser>
        <c:ser>
          <c:idx val="2"/>
          <c:order val="2"/>
          <c:tx>
            <c:strRef>
              <c:f>'met, HT, net združeno'!$D$1</c:f>
              <c:strCache>
                <c:ptCount val="1"/>
                <c:pt idx="0">
                  <c:v>cilj je delno dosežen
(samo netopirji)</c:v>
                </c:pt>
              </c:strCache>
            </c:strRef>
          </c:tx>
          <c:spPr>
            <a:solidFill>
              <a:srgbClr val="FFC000"/>
            </a:solidFill>
          </c:spPr>
          <c:invertIfNegative val="0"/>
          <c:cat>
            <c:strRef>
              <c:f>'met, HT, net združeno'!$A$2:$A$112</c:f>
              <c:strCache>
                <c:ptCount val="111"/>
                <c:pt idx="0">
                  <c:v>SI3000013 Vrzdenec</c:v>
                </c:pt>
                <c:pt idx="1">
                  <c:v>SI3000016 Zaplana</c:v>
                </c:pt>
                <c:pt idx="2">
                  <c:v>SI3000017 Ligojna</c:v>
                </c:pt>
                <c:pt idx="3">
                  <c:v>SI3000020 Cerkno - Zakriž</c:v>
                </c:pt>
                <c:pt idx="4">
                  <c:v>SI3000021 Podreber - Dvor</c:v>
                </c:pt>
                <c:pt idx="5">
                  <c:v>SI3000023 Otalež - Lazec</c:v>
                </c:pt>
                <c:pt idx="6">
                  <c:v>SI3000025 Kočno ob Ložnici</c:v>
                </c:pt>
                <c:pt idx="7">
                  <c:v>SI3000026 Ribniška dolina</c:v>
                </c:pt>
                <c:pt idx="8">
                  <c:v>SI3000048 Dobličica</c:v>
                </c:pt>
                <c:pt idx="9">
                  <c:v>SI3000054 Brestanica</c:v>
                </c:pt>
                <c:pt idx="10">
                  <c:v>SI3000060 Rižana</c:v>
                </c:pt>
                <c:pt idx="11">
                  <c:v>SI3000061 Slovenske Konjice</c:v>
                </c:pt>
                <c:pt idx="12">
                  <c:v>SI3000063 Metlika</c:v>
                </c:pt>
                <c:pt idx="13">
                  <c:v>SI3000074 Kostanjeviška jama</c:v>
                </c:pt>
                <c:pt idx="14">
                  <c:v>SI3000075 Lahinja</c:v>
                </c:pt>
                <c:pt idx="15">
                  <c:v>SI3000080 Medvedce</c:v>
                </c:pt>
                <c:pt idx="16">
                  <c:v>SI3000094 Bidovčeva jama</c:v>
                </c:pt>
                <c:pt idx="17">
                  <c:v>SI3000099 Ihan</c:v>
                </c:pt>
                <c:pt idx="18">
                  <c:v>SI3000101 Gozd Olševek - Adergas</c:v>
                </c:pt>
                <c:pt idx="19">
                  <c:v>SI3000105 Kropa</c:v>
                </c:pt>
                <c:pt idx="20">
                  <c:v>SI3000107 Breznica</c:v>
                </c:pt>
                <c:pt idx="21">
                  <c:v>SI3000110 Ratitovec</c:v>
                </c:pt>
                <c:pt idx="22">
                  <c:v>SI3000117 Haloze - vinorodne</c:v>
                </c:pt>
                <c:pt idx="23">
                  <c:v>SI3000118 Boč - Haloze - Donačka gora</c:v>
                </c:pt>
                <c:pt idx="24">
                  <c:v>SI3000123 Divja jama nad Plavami in 
Zamedvejski potok</c:v>
                </c:pt>
                <c:pt idx="25">
                  <c:v>SI3000126 Nanoščica</c:v>
                </c:pt>
                <c:pt idx="26">
                  <c:v>SI3000137 Huda luknja pri Radljah</c:v>
                </c:pt>
                <c:pt idx="27">
                  <c:v>SI3000138 Pistišekova povšna</c:v>
                </c:pt>
                <c:pt idx="28">
                  <c:v>SI3000141 Duplica</c:v>
                </c:pt>
                <c:pt idx="29">
                  <c:v>SI3000143 Čatež</c:v>
                </c:pt>
                <c:pt idx="30">
                  <c:v>SI3000152 Vodena jama</c:v>
                </c:pt>
                <c:pt idx="31">
                  <c:v>SI3000156 Županova jama</c:v>
                </c:pt>
                <c:pt idx="32">
                  <c:v>SI3000159 Vintarjevec</c:v>
                </c:pt>
                <c:pt idx="33">
                  <c:v>SI3000160 Škocjan</c:v>
                </c:pt>
                <c:pt idx="34">
                  <c:v>SI3000166 Razbor</c:v>
                </c:pt>
                <c:pt idx="35">
                  <c:v>SI3000168 Črna dolina pri Grosuplju</c:v>
                </c:pt>
                <c:pt idx="36">
                  <c:v>SI3000170 Krška jama</c:v>
                </c:pt>
                <c:pt idx="37">
                  <c:v>SI3000171 Radensko polje - Viršnica</c:v>
                </c:pt>
                <c:pt idx="38">
                  <c:v>SI3000172 Zgornja Drava s pritoki</c:v>
                </c:pt>
                <c:pt idx="39">
                  <c:v>SI3000173 Bloščica</c:v>
                </c:pt>
                <c:pt idx="40">
                  <c:v>SI3000179 Veliko bukovje</c:v>
                </c:pt>
                <c:pt idx="41">
                  <c:v>SI3000180 Rodine</c:v>
                </c:pt>
                <c:pt idx="42">
                  <c:v>SI3000181 Kum</c:v>
                </c:pt>
                <c:pt idx="43">
                  <c:v>SI3000183 Polšnik</c:v>
                </c:pt>
                <c:pt idx="44">
                  <c:v>SI3000184 Zgornja Jablanica</c:v>
                </c:pt>
                <c:pt idx="45">
                  <c:v>SI3000188 Ajdovska planota</c:v>
                </c:pt>
                <c:pt idx="46">
                  <c:v>SI3000191 Ajdovska jama</c:v>
                </c:pt>
                <c:pt idx="47">
                  <c:v>SI3000192 Radulja s pritoki</c:v>
                </c:pt>
                <c:pt idx="48">
                  <c:v>SI3000195 Dole pri Litiji</c:v>
                </c:pt>
                <c:pt idx="49">
                  <c:v>SI3000205 Kandrše - Drtijščica</c:v>
                </c:pt>
                <c:pt idx="50">
                  <c:v>SI3000206 Lubnik</c:v>
                </c:pt>
                <c:pt idx="51">
                  <c:v>SI3000208 Šimenkova jama</c:v>
                </c:pt>
                <c:pt idx="52">
                  <c:v>SI3000211 Jama na Pucovem kuclu</c:v>
                </c:pt>
                <c:pt idx="53">
                  <c:v>SI3000213 Volčeke</c:v>
                </c:pt>
                <c:pt idx="54">
                  <c:v>SI3000214 Ličenca pri Poljčanah</c:v>
                </c:pt>
                <c:pt idx="55">
                  <c:v>SI3000215 Mura</c:v>
                </c:pt>
                <c:pt idx="56">
                  <c:v>SI3000219 Grad Brdo - Preddvor</c:v>
                </c:pt>
                <c:pt idx="57">
                  <c:v>SI3000220 Drava</c:v>
                </c:pt>
                <c:pt idx="58">
                  <c:v>SI3000221 Goričko</c:v>
                </c:pt>
                <c:pt idx="59">
                  <c:v>SI3000223 Reka</c:v>
                </c:pt>
                <c:pt idx="60">
                  <c:v>SI3000224 Huda luknja</c:v>
                </c:pt>
                <c:pt idx="61">
                  <c:v>SI3000225 Dolina Branice</c:v>
                </c:pt>
                <c:pt idx="62">
                  <c:v>SI3000226 Dolina Vipave</c:v>
                </c:pt>
                <c:pt idx="63">
                  <c:v>SI3000231 Javorniki - Snežnik</c:v>
                </c:pt>
                <c:pt idx="64">
                  <c:v>SI3000232 Notranjski trikotnik</c:v>
                </c:pt>
                <c:pt idx="65">
                  <c:v>SI3000233 Matarsko podolje</c:v>
                </c:pt>
                <c:pt idx="66">
                  <c:v>SI3000237 Poljanska Sora Log - Škofja loka</c:v>
                </c:pt>
                <c:pt idx="67">
                  <c:v>SI3000243 Debeli Rtič</c:v>
                </c:pt>
                <c:pt idx="68">
                  <c:v>SI3000249 Med Izolo in Strunjanom - klif</c:v>
                </c:pt>
                <c:pt idx="69">
                  <c:v>SI3000251 Žusterna - rastišče pozejdonke</c:v>
                </c:pt>
                <c:pt idx="70">
                  <c:v>SI3000253 Julijske Alpe</c:v>
                </c:pt>
                <c:pt idx="71">
                  <c:v>SI3000254 Soča z Volarjo</c:v>
                </c:pt>
                <c:pt idx="72">
                  <c:v>SI3000255 Trnovski gozd- Nanos</c:v>
                </c:pt>
                <c:pt idx="73">
                  <c:v>SI3000256 Krimsko hribovje - Menišija</c:v>
                </c:pt>
                <c:pt idx="74">
                  <c:v>SI3000260 Blegoš</c:v>
                </c:pt>
                <c:pt idx="75">
                  <c:v>SI3000261 Menina</c:v>
                </c:pt>
                <c:pt idx="76">
                  <c:v>SI3000262 Sava - Medvode - Kresnice</c:v>
                </c:pt>
                <c:pt idx="77">
                  <c:v>SI3000263 Kočevsko</c:v>
                </c:pt>
                <c:pt idx="78">
                  <c:v>SI3000264 Kamniško - Savinjske Alpe</c:v>
                </c:pt>
                <c:pt idx="79">
                  <c:v>SI3000267 Gorjanci - Radoha</c:v>
                </c:pt>
                <c:pt idx="80">
                  <c:v>SI3000268 Dobrava - Jovsi</c:v>
                </c:pt>
                <c:pt idx="81">
                  <c:v>SI3000270 Pohorje</c:v>
                </c:pt>
                <c:pt idx="82">
                  <c:v>SI3000271 Ljubljansko barje</c:v>
                </c:pt>
                <c:pt idx="83">
                  <c:v>SI3000273 Orlica</c:v>
                </c:pt>
                <c:pt idx="84">
                  <c:v>SI3000274 Bohor</c:v>
                </c:pt>
                <c:pt idx="85">
                  <c:v>SI3000275 Rašica</c:v>
                </c:pt>
                <c:pt idx="86">
                  <c:v>SI3000276 Kras</c:v>
                </c:pt>
                <c:pt idx="87">
                  <c:v>SI3000284 Dacarjevo brezno - Žiganja vas</c:v>
                </c:pt>
                <c:pt idx="88">
                  <c:v>SI3000285 Karavanke</c:v>
                </c:pt>
                <c:pt idx="89">
                  <c:v>SI3000288 Dolsko</c:v>
                </c:pt>
                <c:pt idx="90">
                  <c:v>SI3000296 Marindol</c:v>
                </c:pt>
                <c:pt idx="91">
                  <c:v>SI3000297 Mišja dolina</c:v>
                </c:pt>
                <c:pt idx="92">
                  <c:v>SI3000302 Osrednje Slovenske gorice</c:v>
                </c:pt>
                <c:pt idx="93">
                  <c:v>SI3000306 Dravinja s pritoki</c:v>
                </c:pt>
                <c:pt idx="94">
                  <c:v>SI3000308 Gračnica</c:v>
                </c:pt>
                <c:pt idx="95">
                  <c:v>SI3000309 Savinja Grušovlje - Petrovče</c:v>
                </c:pt>
                <c:pt idx="96">
                  <c:v>SI3000310 Bezuljak</c:v>
                </c:pt>
                <c:pt idx="97">
                  <c:v>SI3000311 Vitanje - Oplotnica</c:v>
                </c:pt>
                <c:pt idx="98">
                  <c:v>SI3000313 Vzhodni Kozjak</c:v>
                </c:pt>
                <c:pt idx="99">
                  <c:v>SI3000316 Dolenji Suhor</c:v>
                </c:pt>
                <c:pt idx="100">
                  <c:v>SI3000317 Kotredež</c:v>
                </c:pt>
                <c:pt idx="101">
                  <c:v>SI3000318 Završe</c:v>
                </c:pt>
                <c:pt idx="102">
                  <c:v>SI3000328 Trojane</c:v>
                </c:pt>
                <c:pt idx="103">
                  <c:v>SI3000334 Berje - Zasip</c:v>
                </c:pt>
                <c:pt idx="104">
                  <c:v>SI3000335 Polhograjsko hribovje</c:v>
                </c:pt>
                <c:pt idx="105">
                  <c:v>SI3000338 Krka s pritoki</c:v>
                </c:pt>
                <c:pt idx="106">
                  <c:v>SI3000348 Bohinjska Bistrica in Jereka</c:v>
                </c:pt>
                <c:pt idx="107">
                  <c:v>SI3000369 Grad Podčetrtek</c:v>
                </c:pt>
                <c:pt idx="108">
                  <c:v>SI3000381 Slatnik</c:v>
                </c:pt>
                <c:pt idx="109">
                  <c:v>SI3000382 Trebnje</c:v>
                </c:pt>
                <c:pt idx="110">
                  <c:v>SI3000391 Divjakova jama</c:v>
                </c:pt>
              </c:strCache>
            </c:strRef>
          </c:cat>
          <c:val>
            <c:numRef>
              <c:f>'met, HT, net združeno'!$D$2:$D$112</c:f>
              <c:numCache>
                <c:formatCode>General</c:formatCode>
                <c:ptCount val="111"/>
                <c:pt idx="0">
                  <c:v>1</c:v>
                </c:pt>
                <c:pt idx="1">
                  <c:v>1</c:v>
                </c:pt>
                <c:pt idx="2">
                  <c:v>1</c:v>
                </c:pt>
                <c:pt idx="3">
                  <c:v>1</c:v>
                </c:pt>
                <c:pt idx="4">
                  <c:v>0</c:v>
                </c:pt>
                <c:pt idx="5">
                  <c:v>0</c:v>
                </c:pt>
                <c:pt idx="6">
                  <c:v>0</c:v>
                </c:pt>
                <c:pt idx="7">
                  <c:v>0</c:v>
                </c:pt>
                <c:pt idx="8">
                  <c:v>0</c:v>
                </c:pt>
                <c:pt idx="9">
                  <c:v>0</c:v>
                </c:pt>
                <c:pt idx="10">
                  <c:v>0</c:v>
                </c:pt>
                <c:pt idx="11">
                  <c:v>0</c:v>
                </c:pt>
                <c:pt idx="12">
                  <c:v>2</c:v>
                </c:pt>
                <c:pt idx="13">
                  <c:v>1</c:v>
                </c:pt>
                <c:pt idx="14">
                  <c:v>0</c:v>
                </c:pt>
                <c:pt idx="15">
                  <c:v>0</c:v>
                </c:pt>
                <c:pt idx="16">
                  <c:v>0</c:v>
                </c:pt>
                <c:pt idx="17">
                  <c:v>0</c:v>
                </c:pt>
                <c:pt idx="18">
                  <c:v>0</c:v>
                </c:pt>
                <c:pt idx="19">
                  <c:v>0</c:v>
                </c:pt>
                <c:pt idx="20">
                  <c:v>1</c:v>
                </c:pt>
                <c:pt idx="21">
                  <c:v>0</c:v>
                </c:pt>
                <c:pt idx="22">
                  <c:v>0</c:v>
                </c:pt>
                <c:pt idx="23">
                  <c:v>1</c:v>
                </c:pt>
                <c:pt idx="24">
                  <c:v>0</c:v>
                </c:pt>
                <c:pt idx="25">
                  <c:v>1</c:v>
                </c:pt>
                <c:pt idx="26">
                  <c:v>0</c:v>
                </c:pt>
                <c:pt idx="27">
                  <c:v>0</c:v>
                </c:pt>
                <c:pt idx="28">
                  <c:v>0</c:v>
                </c:pt>
                <c:pt idx="29">
                  <c:v>0</c:v>
                </c:pt>
                <c:pt idx="30">
                  <c:v>0</c:v>
                </c:pt>
                <c:pt idx="31">
                  <c:v>0</c:v>
                </c:pt>
                <c:pt idx="32">
                  <c:v>1</c:v>
                </c:pt>
                <c:pt idx="33">
                  <c:v>1</c:v>
                </c:pt>
                <c:pt idx="34">
                  <c:v>1</c:v>
                </c:pt>
                <c:pt idx="35">
                  <c:v>0</c:v>
                </c:pt>
                <c:pt idx="36">
                  <c:v>2</c:v>
                </c:pt>
                <c:pt idx="37">
                  <c:v>0</c:v>
                </c:pt>
                <c:pt idx="38">
                  <c:v>0</c:v>
                </c:pt>
                <c:pt idx="39">
                  <c:v>0</c:v>
                </c:pt>
                <c:pt idx="40">
                  <c:v>0</c:v>
                </c:pt>
                <c:pt idx="41">
                  <c:v>1</c:v>
                </c:pt>
                <c:pt idx="42">
                  <c:v>0</c:v>
                </c:pt>
                <c:pt idx="43">
                  <c:v>0</c:v>
                </c:pt>
                <c:pt idx="44">
                  <c:v>0</c:v>
                </c:pt>
                <c:pt idx="45">
                  <c:v>1</c:v>
                </c:pt>
                <c:pt idx="46">
                  <c:v>0</c:v>
                </c:pt>
                <c:pt idx="47">
                  <c:v>0</c:v>
                </c:pt>
                <c:pt idx="48">
                  <c:v>0</c:v>
                </c:pt>
                <c:pt idx="49">
                  <c:v>1</c:v>
                </c:pt>
                <c:pt idx="50">
                  <c:v>1</c:v>
                </c:pt>
                <c:pt idx="51">
                  <c:v>0</c:v>
                </c:pt>
                <c:pt idx="52">
                  <c:v>1</c:v>
                </c:pt>
                <c:pt idx="53">
                  <c:v>0</c:v>
                </c:pt>
                <c:pt idx="54">
                  <c:v>0</c:v>
                </c:pt>
                <c:pt idx="55">
                  <c:v>1</c:v>
                </c:pt>
                <c:pt idx="56">
                  <c:v>0</c:v>
                </c:pt>
                <c:pt idx="57">
                  <c:v>0</c:v>
                </c:pt>
                <c:pt idx="58">
                  <c:v>1</c:v>
                </c:pt>
                <c:pt idx="59">
                  <c:v>1</c:v>
                </c:pt>
                <c:pt idx="60">
                  <c:v>1</c:v>
                </c:pt>
                <c:pt idx="61">
                  <c:v>1</c:v>
                </c:pt>
                <c:pt idx="62">
                  <c:v>0</c:v>
                </c:pt>
                <c:pt idx="63">
                  <c:v>0</c:v>
                </c:pt>
                <c:pt idx="64">
                  <c:v>1</c:v>
                </c:pt>
                <c:pt idx="65">
                  <c:v>0</c:v>
                </c:pt>
                <c:pt idx="66">
                  <c:v>1</c:v>
                </c:pt>
                <c:pt idx="67">
                  <c:v>0</c:v>
                </c:pt>
                <c:pt idx="68">
                  <c:v>0</c:v>
                </c:pt>
                <c:pt idx="69">
                  <c:v>0</c:v>
                </c:pt>
                <c:pt idx="70">
                  <c:v>0</c:v>
                </c:pt>
                <c:pt idx="71">
                  <c:v>0</c:v>
                </c:pt>
                <c:pt idx="72">
                  <c:v>1</c:v>
                </c:pt>
                <c:pt idx="73">
                  <c:v>1</c:v>
                </c:pt>
                <c:pt idx="74">
                  <c:v>0</c:v>
                </c:pt>
                <c:pt idx="75">
                  <c:v>0</c:v>
                </c:pt>
                <c:pt idx="76">
                  <c:v>0</c:v>
                </c:pt>
                <c:pt idx="77">
                  <c:v>2</c:v>
                </c:pt>
                <c:pt idx="78">
                  <c:v>1</c:v>
                </c:pt>
                <c:pt idx="79">
                  <c:v>0</c:v>
                </c:pt>
                <c:pt idx="80">
                  <c:v>0</c:v>
                </c:pt>
                <c:pt idx="81">
                  <c:v>0</c:v>
                </c:pt>
                <c:pt idx="82">
                  <c:v>2</c:v>
                </c:pt>
                <c:pt idx="83">
                  <c:v>0</c:v>
                </c:pt>
                <c:pt idx="84">
                  <c:v>0</c:v>
                </c:pt>
                <c:pt idx="85">
                  <c:v>1</c:v>
                </c:pt>
                <c:pt idx="86">
                  <c:v>4</c:v>
                </c:pt>
                <c:pt idx="87">
                  <c:v>0</c:v>
                </c:pt>
                <c:pt idx="88">
                  <c:v>1</c:v>
                </c:pt>
                <c:pt idx="89">
                  <c:v>0</c:v>
                </c:pt>
                <c:pt idx="90">
                  <c:v>0</c:v>
                </c:pt>
                <c:pt idx="91">
                  <c:v>0</c:v>
                </c:pt>
                <c:pt idx="92">
                  <c:v>0</c:v>
                </c:pt>
                <c:pt idx="93">
                  <c:v>1</c:v>
                </c:pt>
                <c:pt idx="94">
                  <c:v>0</c:v>
                </c:pt>
                <c:pt idx="95">
                  <c:v>0</c:v>
                </c:pt>
                <c:pt idx="96">
                  <c:v>0</c:v>
                </c:pt>
                <c:pt idx="97">
                  <c:v>0</c:v>
                </c:pt>
                <c:pt idx="98">
                  <c:v>0</c:v>
                </c:pt>
                <c:pt idx="99">
                  <c:v>1</c:v>
                </c:pt>
                <c:pt idx="100">
                  <c:v>1</c:v>
                </c:pt>
                <c:pt idx="101">
                  <c:v>0</c:v>
                </c:pt>
                <c:pt idx="102">
                  <c:v>0</c:v>
                </c:pt>
                <c:pt idx="103">
                  <c:v>0</c:v>
                </c:pt>
                <c:pt idx="104">
                  <c:v>1</c:v>
                </c:pt>
                <c:pt idx="105">
                  <c:v>0</c:v>
                </c:pt>
                <c:pt idx="106">
                  <c:v>0</c:v>
                </c:pt>
                <c:pt idx="107">
                  <c:v>1</c:v>
                </c:pt>
                <c:pt idx="108">
                  <c:v>0</c:v>
                </c:pt>
                <c:pt idx="109">
                  <c:v>0</c:v>
                </c:pt>
                <c:pt idx="110">
                  <c:v>0</c:v>
                </c:pt>
              </c:numCache>
            </c:numRef>
          </c:val>
        </c:ser>
        <c:dLbls>
          <c:showLegendKey val="0"/>
          <c:showVal val="0"/>
          <c:showCatName val="0"/>
          <c:showSerName val="0"/>
          <c:showPercent val="0"/>
          <c:showBubbleSize val="0"/>
        </c:dLbls>
        <c:gapWidth val="114"/>
        <c:overlap val="100"/>
        <c:axId val="142911360"/>
        <c:axId val="142912896"/>
      </c:barChart>
      <c:catAx>
        <c:axId val="142911360"/>
        <c:scaling>
          <c:orientation val="minMax"/>
        </c:scaling>
        <c:delete val="0"/>
        <c:axPos val="l"/>
        <c:majorTickMark val="out"/>
        <c:minorTickMark val="none"/>
        <c:tickLblPos val="nextTo"/>
        <c:txPr>
          <a:bodyPr/>
          <a:lstStyle/>
          <a:p>
            <a:pPr>
              <a:defRPr sz="800"/>
            </a:pPr>
            <a:endParaRPr lang="sl-SI"/>
          </a:p>
        </c:txPr>
        <c:crossAx val="142912896"/>
        <c:crosses val="autoZero"/>
        <c:auto val="1"/>
        <c:lblAlgn val="ctr"/>
        <c:lblOffset val="100"/>
        <c:noMultiLvlLbl val="0"/>
      </c:catAx>
      <c:valAx>
        <c:axId val="142912896"/>
        <c:scaling>
          <c:orientation val="minMax"/>
        </c:scaling>
        <c:delete val="0"/>
        <c:axPos val="b"/>
        <c:majorGridlines/>
        <c:numFmt formatCode="General" sourceLinked="1"/>
        <c:majorTickMark val="out"/>
        <c:minorTickMark val="none"/>
        <c:tickLblPos val="nextTo"/>
        <c:crossAx val="142911360"/>
        <c:crosses val="autoZero"/>
        <c:crossBetween val="between"/>
        <c:majorUnit val="1"/>
      </c:valAx>
    </c:plotArea>
    <c:legend>
      <c:legendPos val="r"/>
      <c:overlay val="0"/>
      <c:txPr>
        <a:bodyPr/>
        <a:lstStyle/>
        <a:p>
          <a:pPr>
            <a:defRPr sz="900"/>
          </a:pPr>
          <a:endParaRPr lang="sl-SI"/>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409EB-4115-45CA-B2F4-B696572A3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50</Pages>
  <Words>16705</Words>
  <Characters>95221</Characters>
  <Application>Microsoft Office Word</Application>
  <DocSecurity>0</DocSecurity>
  <Lines>793</Lines>
  <Paragraphs>223</Paragraphs>
  <ScaleCrop>false</ScaleCrop>
  <HeadingPairs>
    <vt:vector size="2" baseType="variant">
      <vt:variant>
        <vt:lpstr>Naslov</vt:lpstr>
      </vt:variant>
      <vt:variant>
        <vt:i4>1</vt:i4>
      </vt:variant>
    </vt:vector>
  </HeadingPairs>
  <TitlesOfParts>
    <vt:vector size="1" baseType="lpstr">
      <vt:lpstr>Številka:  3717-9/2012/2-0021434</vt:lpstr>
    </vt:vector>
  </TitlesOfParts>
  <Company>MZIP</Company>
  <LinksUpToDate>false</LinksUpToDate>
  <CharactersWithSpaces>111703</CharactersWithSpaces>
  <SharedDoc>false</SharedDoc>
  <HLinks>
    <vt:vector size="186" baseType="variant">
      <vt:variant>
        <vt:i4>7798820</vt:i4>
      </vt:variant>
      <vt:variant>
        <vt:i4>144</vt:i4>
      </vt:variant>
      <vt:variant>
        <vt:i4>0</vt:i4>
      </vt:variant>
      <vt:variant>
        <vt:i4>5</vt:i4>
      </vt:variant>
      <vt:variant>
        <vt:lpwstr>http://www.uradni-list.si/1/objava.jsp?sop=2018-01-2436</vt:lpwstr>
      </vt:variant>
      <vt:variant>
        <vt:lpwstr/>
      </vt:variant>
      <vt:variant>
        <vt:i4>7798822</vt:i4>
      </vt:variant>
      <vt:variant>
        <vt:i4>141</vt:i4>
      </vt:variant>
      <vt:variant>
        <vt:i4>0</vt:i4>
      </vt:variant>
      <vt:variant>
        <vt:i4>5</vt:i4>
      </vt:variant>
      <vt:variant>
        <vt:lpwstr>http://www.uradni-list.si/1/objava.jsp?sop=2016-01-0818</vt:lpwstr>
      </vt:variant>
      <vt:variant>
        <vt:lpwstr/>
      </vt:variant>
      <vt:variant>
        <vt:i4>7667756</vt:i4>
      </vt:variant>
      <vt:variant>
        <vt:i4>138</vt:i4>
      </vt:variant>
      <vt:variant>
        <vt:i4>0</vt:i4>
      </vt:variant>
      <vt:variant>
        <vt:i4>5</vt:i4>
      </vt:variant>
      <vt:variant>
        <vt:lpwstr>http://www.uradni-list.si/1/objava.jsp?sop=2014-01-0033</vt:lpwstr>
      </vt:variant>
      <vt:variant>
        <vt:lpwstr/>
      </vt:variant>
      <vt:variant>
        <vt:i4>7667758</vt:i4>
      </vt:variant>
      <vt:variant>
        <vt:i4>135</vt:i4>
      </vt:variant>
      <vt:variant>
        <vt:i4>0</vt:i4>
      </vt:variant>
      <vt:variant>
        <vt:i4>5</vt:i4>
      </vt:variant>
      <vt:variant>
        <vt:lpwstr>http://www.uradni-list.si/1/objava.jsp?sop=2013-01-1520</vt:lpwstr>
      </vt:variant>
      <vt:variant>
        <vt:lpwstr/>
      </vt:variant>
      <vt:variant>
        <vt:i4>7798829</vt:i4>
      </vt:variant>
      <vt:variant>
        <vt:i4>132</vt:i4>
      </vt:variant>
      <vt:variant>
        <vt:i4>0</vt:i4>
      </vt:variant>
      <vt:variant>
        <vt:i4>5</vt:i4>
      </vt:variant>
      <vt:variant>
        <vt:lpwstr>http://www.uradni-list.si/1/objava.jsp?sop=2013-21-1402</vt:lpwstr>
      </vt:variant>
      <vt:variant>
        <vt:lpwstr/>
      </vt:variant>
      <vt:variant>
        <vt:i4>8257577</vt:i4>
      </vt:variant>
      <vt:variant>
        <vt:i4>129</vt:i4>
      </vt:variant>
      <vt:variant>
        <vt:i4>0</vt:i4>
      </vt:variant>
      <vt:variant>
        <vt:i4>5</vt:i4>
      </vt:variant>
      <vt:variant>
        <vt:lpwstr>http://www.uradni-list.si/1/objava.jsp?sop=2013-01-1297</vt:lpwstr>
      </vt:variant>
      <vt:variant>
        <vt:lpwstr/>
      </vt:variant>
      <vt:variant>
        <vt:i4>7667753</vt:i4>
      </vt:variant>
      <vt:variant>
        <vt:i4>126</vt:i4>
      </vt:variant>
      <vt:variant>
        <vt:i4>0</vt:i4>
      </vt:variant>
      <vt:variant>
        <vt:i4>5</vt:i4>
      </vt:variant>
      <vt:variant>
        <vt:lpwstr>http://www.uradni-list.si/1/objava.jsp?sop=2012-01-0331</vt:lpwstr>
      </vt:variant>
      <vt:variant>
        <vt:lpwstr/>
      </vt:variant>
      <vt:variant>
        <vt:i4>8323112</vt:i4>
      </vt:variant>
      <vt:variant>
        <vt:i4>123</vt:i4>
      </vt:variant>
      <vt:variant>
        <vt:i4>0</vt:i4>
      </vt:variant>
      <vt:variant>
        <vt:i4>5</vt:i4>
      </vt:variant>
      <vt:variant>
        <vt:lpwstr>http://www.uradni-list.si/1/objava.jsp?sop=2008-01-1893</vt:lpwstr>
      </vt:variant>
      <vt:variant>
        <vt:lpwstr/>
      </vt:variant>
      <vt:variant>
        <vt:i4>8257576</vt:i4>
      </vt:variant>
      <vt:variant>
        <vt:i4>120</vt:i4>
      </vt:variant>
      <vt:variant>
        <vt:i4>0</vt:i4>
      </vt:variant>
      <vt:variant>
        <vt:i4>5</vt:i4>
      </vt:variant>
      <vt:variant>
        <vt:lpwstr>http://www.uradni-list.si/1/objava.jsp?sop=2018-01-0887</vt:lpwstr>
      </vt:variant>
      <vt:variant>
        <vt:lpwstr/>
      </vt:variant>
      <vt:variant>
        <vt:i4>7667750</vt:i4>
      </vt:variant>
      <vt:variant>
        <vt:i4>117</vt:i4>
      </vt:variant>
      <vt:variant>
        <vt:i4>0</vt:i4>
      </vt:variant>
      <vt:variant>
        <vt:i4>5</vt:i4>
      </vt:variant>
      <vt:variant>
        <vt:lpwstr>http://www.uradni-list.si/1/objava.jsp?sop=2017-01-2914</vt:lpwstr>
      </vt:variant>
      <vt:variant>
        <vt:lpwstr/>
      </vt:variant>
      <vt:variant>
        <vt:i4>7405612</vt:i4>
      </vt:variant>
      <vt:variant>
        <vt:i4>114</vt:i4>
      </vt:variant>
      <vt:variant>
        <vt:i4>0</vt:i4>
      </vt:variant>
      <vt:variant>
        <vt:i4>5</vt:i4>
      </vt:variant>
      <vt:variant>
        <vt:lpwstr>http://www.uradni-list.si/1/objava.jsp?sop=2016-01-1264</vt:lpwstr>
      </vt:variant>
      <vt:variant>
        <vt:lpwstr/>
      </vt:variant>
      <vt:variant>
        <vt:i4>7995437</vt:i4>
      </vt:variant>
      <vt:variant>
        <vt:i4>111</vt:i4>
      </vt:variant>
      <vt:variant>
        <vt:i4>0</vt:i4>
      </vt:variant>
      <vt:variant>
        <vt:i4>5</vt:i4>
      </vt:variant>
      <vt:variant>
        <vt:lpwstr>http://www.uradni-list.si/1/objava.jsp?sop=2015-01-4085</vt:lpwstr>
      </vt:variant>
      <vt:variant>
        <vt:lpwstr/>
      </vt:variant>
      <vt:variant>
        <vt:i4>7405614</vt:i4>
      </vt:variant>
      <vt:variant>
        <vt:i4>108</vt:i4>
      </vt:variant>
      <vt:variant>
        <vt:i4>0</vt:i4>
      </vt:variant>
      <vt:variant>
        <vt:i4>5</vt:i4>
      </vt:variant>
      <vt:variant>
        <vt:lpwstr>http://www.uradni-list.si/1/objava.jsp?sop=2015-01-2359</vt:lpwstr>
      </vt:variant>
      <vt:variant>
        <vt:lpwstr/>
      </vt:variant>
      <vt:variant>
        <vt:i4>7733288</vt:i4>
      </vt:variant>
      <vt:variant>
        <vt:i4>105</vt:i4>
      </vt:variant>
      <vt:variant>
        <vt:i4>0</vt:i4>
      </vt:variant>
      <vt:variant>
        <vt:i4>5</vt:i4>
      </vt:variant>
      <vt:variant>
        <vt:lpwstr>http://www.uradni-list.si/1/objava.jsp?sop=2013-01-3337</vt:lpwstr>
      </vt:variant>
      <vt:variant>
        <vt:lpwstr/>
      </vt:variant>
      <vt:variant>
        <vt:i4>1048626</vt:i4>
      </vt:variant>
      <vt:variant>
        <vt:i4>98</vt:i4>
      </vt:variant>
      <vt:variant>
        <vt:i4>0</vt:i4>
      </vt:variant>
      <vt:variant>
        <vt:i4>5</vt:i4>
      </vt:variant>
      <vt:variant>
        <vt:lpwstr/>
      </vt:variant>
      <vt:variant>
        <vt:lpwstr>_Toc529177939</vt:lpwstr>
      </vt:variant>
      <vt:variant>
        <vt:i4>1048626</vt:i4>
      </vt:variant>
      <vt:variant>
        <vt:i4>92</vt:i4>
      </vt:variant>
      <vt:variant>
        <vt:i4>0</vt:i4>
      </vt:variant>
      <vt:variant>
        <vt:i4>5</vt:i4>
      </vt:variant>
      <vt:variant>
        <vt:lpwstr/>
      </vt:variant>
      <vt:variant>
        <vt:lpwstr>_Toc529177938</vt:lpwstr>
      </vt:variant>
      <vt:variant>
        <vt:i4>1048626</vt:i4>
      </vt:variant>
      <vt:variant>
        <vt:i4>86</vt:i4>
      </vt:variant>
      <vt:variant>
        <vt:i4>0</vt:i4>
      </vt:variant>
      <vt:variant>
        <vt:i4>5</vt:i4>
      </vt:variant>
      <vt:variant>
        <vt:lpwstr/>
      </vt:variant>
      <vt:variant>
        <vt:lpwstr>_Toc529177937</vt:lpwstr>
      </vt:variant>
      <vt:variant>
        <vt:i4>1048626</vt:i4>
      </vt:variant>
      <vt:variant>
        <vt:i4>80</vt:i4>
      </vt:variant>
      <vt:variant>
        <vt:i4>0</vt:i4>
      </vt:variant>
      <vt:variant>
        <vt:i4>5</vt:i4>
      </vt:variant>
      <vt:variant>
        <vt:lpwstr/>
      </vt:variant>
      <vt:variant>
        <vt:lpwstr>_Toc529177936</vt:lpwstr>
      </vt:variant>
      <vt:variant>
        <vt:i4>1048626</vt:i4>
      </vt:variant>
      <vt:variant>
        <vt:i4>74</vt:i4>
      </vt:variant>
      <vt:variant>
        <vt:i4>0</vt:i4>
      </vt:variant>
      <vt:variant>
        <vt:i4>5</vt:i4>
      </vt:variant>
      <vt:variant>
        <vt:lpwstr/>
      </vt:variant>
      <vt:variant>
        <vt:lpwstr>_Toc529177935</vt:lpwstr>
      </vt:variant>
      <vt:variant>
        <vt:i4>1048626</vt:i4>
      </vt:variant>
      <vt:variant>
        <vt:i4>68</vt:i4>
      </vt:variant>
      <vt:variant>
        <vt:i4>0</vt:i4>
      </vt:variant>
      <vt:variant>
        <vt:i4>5</vt:i4>
      </vt:variant>
      <vt:variant>
        <vt:lpwstr/>
      </vt:variant>
      <vt:variant>
        <vt:lpwstr>_Toc529177934</vt:lpwstr>
      </vt:variant>
      <vt:variant>
        <vt:i4>1048626</vt:i4>
      </vt:variant>
      <vt:variant>
        <vt:i4>62</vt:i4>
      </vt:variant>
      <vt:variant>
        <vt:i4>0</vt:i4>
      </vt:variant>
      <vt:variant>
        <vt:i4>5</vt:i4>
      </vt:variant>
      <vt:variant>
        <vt:lpwstr/>
      </vt:variant>
      <vt:variant>
        <vt:lpwstr>_Toc529177933</vt:lpwstr>
      </vt:variant>
      <vt:variant>
        <vt:i4>1048626</vt:i4>
      </vt:variant>
      <vt:variant>
        <vt:i4>56</vt:i4>
      </vt:variant>
      <vt:variant>
        <vt:i4>0</vt:i4>
      </vt:variant>
      <vt:variant>
        <vt:i4>5</vt:i4>
      </vt:variant>
      <vt:variant>
        <vt:lpwstr/>
      </vt:variant>
      <vt:variant>
        <vt:lpwstr>_Toc529177932</vt:lpwstr>
      </vt:variant>
      <vt:variant>
        <vt:i4>1048626</vt:i4>
      </vt:variant>
      <vt:variant>
        <vt:i4>50</vt:i4>
      </vt:variant>
      <vt:variant>
        <vt:i4>0</vt:i4>
      </vt:variant>
      <vt:variant>
        <vt:i4>5</vt:i4>
      </vt:variant>
      <vt:variant>
        <vt:lpwstr/>
      </vt:variant>
      <vt:variant>
        <vt:lpwstr>_Toc529177931</vt:lpwstr>
      </vt:variant>
      <vt:variant>
        <vt:i4>1048626</vt:i4>
      </vt:variant>
      <vt:variant>
        <vt:i4>44</vt:i4>
      </vt:variant>
      <vt:variant>
        <vt:i4>0</vt:i4>
      </vt:variant>
      <vt:variant>
        <vt:i4>5</vt:i4>
      </vt:variant>
      <vt:variant>
        <vt:lpwstr/>
      </vt:variant>
      <vt:variant>
        <vt:lpwstr>_Toc529177930</vt:lpwstr>
      </vt:variant>
      <vt:variant>
        <vt:i4>1114162</vt:i4>
      </vt:variant>
      <vt:variant>
        <vt:i4>38</vt:i4>
      </vt:variant>
      <vt:variant>
        <vt:i4>0</vt:i4>
      </vt:variant>
      <vt:variant>
        <vt:i4>5</vt:i4>
      </vt:variant>
      <vt:variant>
        <vt:lpwstr/>
      </vt:variant>
      <vt:variant>
        <vt:lpwstr>_Toc529177929</vt:lpwstr>
      </vt:variant>
      <vt:variant>
        <vt:i4>1114162</vt:i4>
      </vt:variant>
      <vt:variant>
        <vt:i4>32</vt:i4>
      </vt:variant>
      <vt:variant>
        <vt:i4>0</vt:i4>
      </vt:variant>
      <vt:variant>
        <vt:i4>5</vt:i4>
      </vt:variant>
      <vt:variant>
        <vt:lpwstr/>
      </vt:variant>
      <vt:variant>
        <vt:lpwstr>_Toc529177928</vt:lpwstr>
      </vt:variant>
      <vt:variant>
        <vt:i4>1114162</vt:i4>
      </vt:variant>
      <vt:variant>
        <vt:i4>26</vt:i4>
      </vt:variant>
      <vt:variant>
        <vt:i4>0</vt:i4>
      </vt:variant>
      <vt:variant>
        <vt:i4>5</vt:i4>
      </vt:variant>
      <vt:variant>
        <vt:lpwstr/>
      </vt:variant>
      <vt:variant>
        <vt:lpwstr>_Toc529177927</vt:lpwstr>
      </vt:variant>
      <vt:variant>
        <vt:i4>1114162</vt:i4>
      </vt:variant>
      <vt:variant>
        <vt:i4>20</vt:i4>
      </vt:variant>
      <vt:variant>
        <vt:i4>0</vt:i4>
      </vt:variant>
      <vt:variant>
        <vt:i4>5</vt:i4>
      </vt:variant>
      <vt:variant>
        <vt:lpwstr/>
      </vt:variant>
      <vt:variant>
        <vt:lpwstr>_Toc529177926</vt:lpwstr>
      </vt:variant>
      <vt:variant>
        <vt:i4>1114162</vt:i4>
      </vt:variant>
      <vt:variant>
        <vt:i4>14</vt:i4>
      </vt:variant>
      <vt:variant>
        <vt:i4>0</vt:i4>
      </vt:variant>
      <vt:variant>
        <vt:i4>5</vt:i4>
      </vt:variant>
      <vt:variant>
        <vt:lpwstr/>
      </vt:variant>
      <vt:variant>
        <vt:lpwstr>_Toc529177925</vt:lpwstr>
      </vt:variant>
      <vt:variant>
        <vt:i4>1114162</vt:i4>
      </vt:variant>
      <vt:variant>
        <vt:i4>8</vt:i4>
      </vt:variant>
      <vt:variant>
        <vt:i4>0</vt:i4>
      </vt:variant>
      <vt:variant>
        <vt:i4>5</vt:i4>
      </vt:variant>
      <vt:variant>
        <vt:lpwstr/>
      </vt:variant>
      <vt:variant>
        <vt:lpwstr>_Toc529177924</vt:lpwstr>
      </vt:variant>
      <vt:variant>
        <vt:i4>1114162</vt:i4>
      </vt:variant>
      <vt:variant>
        <vt:i4>2</vt:i4>
      </vt:variant>
      <vt:variant>
        <vt:i4>0</vt:i4>
      </vt:variant>
      <vt:variant>
        <vt:i4>5</vt:i4>
      </vt:variant>
      <vt:variant>
        <vt:lpwstr/>
      </vt:variant>
      <vt:variant>
        <vt:lpwstr>_Toc529177923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  3717-9/2012/2-0021434</dc:title>
  <dc:creator>Ida Jelenko-Turinek</dc:creator>
  <cp:lastModifiedBy>Andrej.Bibic</cp:lastModifiedBy>
  <cp:revision>12</cp:revision>
  <cp:lastPrinted>2018-10-24T12:18:00Z</cp:lastPrinted>
  <dcterms:created xsi:type="dcterms:W3CDTF">2019-12-27T09:49:00Z</dcterms:created>
  <dcterms:modified xsi:type="dcterms:W3CDTF">2019-12-27T12:55:00Z</dcterms:modified>
</cp:coreProperties>
</file>