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48"/>
        <w:gridCol w:w="4648"/>
        <w:gridCol w:w="796"/>
        <w:gridCol w:w="2747"/>
      </w:tblGrid>
      <w:tr w:rsidR="00494D8D" w:rsidRPr="00494D8D" w:rsidTr="00F3336F">
        <w:trPr>
          <w:gridAfter w:val="2"/>
          <w:wAfter w:w="3543" w:type="dxa"/>
        </w:trPr>
        <w:tc>
          <w:tcPr>
            <w:tcW w:w="6096" w:type="dxa"/>
            <w:gridSpan w:val="2"/>
          </w:tcPr>
          <w:p w:rsidR="00494D8D" w:rsidRPr="00494D8D" w:rsidRDefault="00494D8D" w:rsidP="00494D8D">
            <w:pPr>
              <w:overflowPunct w:val="0"/>
              <w:autoSpaceDE w:val="0"/>
              <w:autoSpaceDN w:val="0"/>
              <w:adjustRightInd w:val="0"/>
              <w:spacing w:line="276" w:lineRule="auto"/>
              <w:textAlignment w:val="baseline"/>
              <w:rPr>
                <w:rFonts w:cs="Arial"/>
                <w:szCs w:val="20"/>
              </w:rPr>
            </w:pPr>
            <w:r w:rsidRPr="00494D8D">
              <w:rPr>
                <w:rFonts w:cs="Arial"/>
                <w:szCs w:val="20"/>
              </w:rPr>
              <w:t xml:space="preserve">Številka: </w:t>
            </w:r>
            <w:r>
              <w:rPr>
                <w:rFonts w:cs="Arial"/>
                <w:szCs w:val="20"/>
              </w:rPr>
              <w:t xml:space="preserve"> 478-5/2019/1</w:t>
            </w:r>
            <w:r w:rsidR="00DA38FE">
              <w:rPr>
                <w:rFonts w:cs="Arial"/>
                <w:szCs w:val="20"/>
              </w:rPr>
              <w:t>9</w:t>
            </w:r>
          </w:p>
        </w:tc>
      </w:tr>
      <w:tr w:rsidR="00494D8D" w:rsidRPr="00494D8D" w:rsidTr="00F3336F">
        <w:trPr>
          <w:gridAfter w:val="2"/>
          <w:wAfter w:w="3543" w:type="dxa"/>
        </w:trPr>
        <w:tc>
          <w:tcPr>
            <w:tcW w:w="6096" w:type="dxa"/>
            <w:gridSpan w:val="2"/>
          </w:tcPr>
          <w:p w:rsidR="00494D8D" w:rsidRPr="00494D8D" w:rsidRDefault="00494D8D" w:rsidP="00733C22">
            <w:pPr>
              <w:overflowPunct w:val="0"/>
              <w:autoSpaceDE w:val="0"/>
              <w:autoSpaceDN w:val="0"/>
              <w:adjustRightInd w:val="0"/>
              <w:spacing w:line="276" w:lineRule="auto"/>
              <w:textAlignment w:val="baseline"/>
              <w:rPr>
                <w:rFonts w:cs="Arial"/>
                <w:szCs w:val="20"/>
              </w:rPr>
            </w:pPr>
            <w:r w:rsidRPr="00494D8D">
              <w:rPr>
                <w:rFonts w:cs="Arial"/>
                <w:szCs w:val="20"/>
              </w:rPr>
              <w:t xml:space="preserve">Ljubljana, </w:t>
            </w:r>
            <w:r w:rsidR="00292923">
              <w:rPr>
                <w:rFonts w:cs="Arial"/>
                <w:szCs w:val="20"/>
              </w:rPr>
              <w:t>6</w:t>
            </w:r>
            <w:r w:rsidRPr="00494D8D">
              <w:rPr>
                <w:rFonts w:cs="Arial"/>
                <w:szCs w:val="20"/>
              </w:rPr>
              <w:t>.</w:t>
            </w:r>
            <w:r w:rsidR="00733C22">
              <w:rPr>
                <w:rFonts w:cs="Arial"/>
                <w:szCs w:val="20"/>
              </w:rPr>
              <w:t xml:space="preserve"> </w:t>
            </w:r>
            <w:r>
              <w:rPr>
                <w:rFonts w:cs="Arial"/>
                <w:szCs w:val="20"/>
              </w:rPr>
              <w:t>11</w:t>
            </w:r>
            <w:r w:rsidRPr="00494D8D">
              <w:rPr>
                <w:rFonts w:cs="Arial"/>
                <w:szCs w:val="20"/>
              </w:rPr>
              <w:t>. 2019</w:t>
            </w:r>
          </w:p>
        </w:tc>
      </w:tr>
      <w:tr w:rsidR="00494D8D" w:rsidRPr="00494D8D" w:rsidTr="00F3336F">
        <w:trPr>
          <w:gridAfter w:val="2"/>
          <w:wAfter w:w="3543" w:type="dxa"/>
        </w:trPr>
        <w:tc>
          <w:tcPr>
            <w:tcW w:w="6096" w:type="dxa"/>
            <w:gridSpan w:val="2"/>
          </w:tcPr>
          <w:p w:rsidR="00494D8D" w:rsidRPr="00494D8D" w:rsidRDefault="00494D8D" w:rsidP="00494D8D">
            <w:pPr>
              <w:spacing w:line="276" w:lineRule="auto"/>
              <w:rPr>
                <w:rFonts w:cs="Arial"/>
                <w:szCs w:val="20"/>
              </w:rPr>
            </w:pPr>
          </w:p>
          <w:p w:rsidR="00494D8D" w:rsidRPr="00494D8D" w:rsidRDefault="00494D8D" w:rsidP="00494D8D">
            <w:pPr>
              <w:spacing w:line="276" w:lineRule="auto"/>
              <w:rPr>
                <w:rFonts w:cs="Arial"/>
                <w:szCs w:val="20"/>
              </w:rPr>
            </w:pPr>
            <w:r w:rsidRPr="00494D8D">
              <w:rPr>
                <w:rFonts w:cs="Arial"/>
                <w:szCs w:val="20"/>
              </w:rPr>
              <w:t>GENERALNI SEKRETARIAT VLADE REPUBLIKE SLOVENIJE</w:t>
            </w:r>
          </w:p>
          <w:p w:rsidR="00494D8D" w:rsidRPr="00494D8D" w:rsidRDefault="000551E8" w:rsidP="00494D8D">
            <w:pPr>
              <w:spacing w:line="276" w:lineRule="auto"/>
              <w:rPr>
                <w:rFonts w:cs="Arial"/>
                <w:szCs w:val="20"/>
              </w:rPr>
            </w:pPr>
            <w:hyperlink r:id="rId9" w:history="1">
              <w:r w:rsidR="00494D8D" w:rsidRPr="00494D8D">
                <w:rPr>
                  <w:rFonts w:cs="Arial"/>
                  <w:color w:val="0000FF"/>
                  <w:szCs w:val="20"/>
                  <w:u w:val="single"/>
                </w:rPr>
                <w:t>Gp.gs@gov.si</w:t>
              </w:r>
            </w:hyperlink>
          </w:p>
          <w:p w:rsidR="00494D8D" w:rsidRPr="00494D8D" w:rsidRDefault="00494D8D" w:rsidP="00494D8D">
            <w:pPr>
              <w:spacing w:line="276" w:lineRule="auto"/>
              <w:rPr>
                <w:rFonts w:cs="Arial"/>
                <w:szCs w:val="20"/>
              </w:rPr>
            </w:pPr>
          </w:p>
        </w:tc>
      </w:tr>
      <w:tr w:rsidR="00494D8D" w:rsidRPr="00494D8D" w:rsidTr="00F3336F">
        <w:tc>
          <w:tcPr>
            <w:tcW w:w="9639" w:type="dxa"/>
            <w:gridSpan w:val="4"/>
          </w:tcPr>
          <w:p w:rsidR="00494D8D" w:rsidRPr="00494D8D" w:rsidRDefault="00494D8D" w:rsidP="00494D8D">
            <w:pPr>
              <w:suppressAutoHyphens/>
              <w:overflowPunct w:val="0"/>
              <w:autoSpaceDE w:val="0"/>
              <w:autoSpaceDN w:val="0"/>
              <w:adjustRightInd w:val="0"/>
              <w:spacing w:line="276" w:lineRule="auto"/>
              <w:ind w:left="1026" w:hanging="1026"/>
              <w:jc w:val="both"/>
              <w:textAlignment w:val="baseline"/>
              <w:rPr>
                <w:rFonts w:cs="Arial"/>
                <w:b/>
                <w:szCs w:val="20"/>
              </w:rPr>
            </w:pPr>
            <w:r w:rsidRPr="00494D8D">
              <w:rPr>
                <w:rFonts w:cs="Arial"/>
                <w:b/>
                <w:szCs w:val="20"/>
              </w:rPr>
              <w:t xml:space="preserve">ZADEVA: </w:t>
            </w:r>
            <w:r w:rsidRPr="00494D8D">
              <w:rPr>
                <w:b/>
                <w:szCs w:val="20"/>
              </w:rPr>
              <w:t>Povečanje namenskega premoženja in kapitala Stanovanjskega sklada Republike Slovenije, javnega sklada – predlog za obravnavo</w:t>
            </w:r>
          </w:p>
        </w:tc>
      </w:tr>
      <w:tr w:rsidR="00494D8D" w:rsidRPr="00494D8D" w:rsidTr="00F3336F">
        <w:tc>
          <w:tcPr>
            <w:tcW w:w="9639" w:type="dxa"/>
            <w:gridSpan w:val="4"/>
          </w:tcPr>
          <w:p w:rsidR="00494D8D" w:rsidRPr="00494D8D" w:rsidRDefault="00494D8D" w:rsidP="00494D8D">
            <w:pPr>
              <w:suppressAutoHyphens/>
              <w:overflowPunct w:val="0"/>
              <w:autoSpaceDE w:val="0"/>
              <w:autoSpaceDN w:val="0"/>
              <w:adjustRightInd w:val="0"/>
              <w:spacing w:line="276" w:lineRule="auto"/>
              <w:textAlignment w:val="baseline"/>
              <w:outlineLvl w:val="3"/>
              <w:rPr>
                <w:rFonts w:cs="Arial"/>
                <w:b/>
                <w:szCs w:val="20"/>
                <w:lang w:eastAsia="sl-SI"/>
              </w:rPr>
            </w:pPr>
            <w:r w:rsidRPr="00494D8D">
              <w:rPr>
                <w:rFonts w:cs="Arial"/>
                <w:b/>
                <w:szCs w:val="20"/>
                <w:lang w:eastAsia="sl-SI"/>
              </w:rPr>
              <w:t>1. Predlog sklepov vlade:</w:t>
            </w:r>
          </w:p>
        </w:tc>
      </w:tr>
      <w:tr w:rsidR="00494D8D" w:rsidRPr="00494D8D" w:rsidTr="00F3336F">
        <w:tc>
          <w:tcPr>
            <w:tcW w:w="9639" w:type="dxa"/>
            <w:gridSpan w:val="4"/>
          </w:tcPr>
          <w:p w:rsidR="00494D8D" w:rsidRPr="00414758" w:rsidRDefault="00494D8D" w:rsidP="00494D8D">
            <w:pPr>
              <w:overflowPunct w:val="0"/>
              <w:autoSpaceDE w:val="0"/>
              <w:autoSpaceDN w:val="0"/>
              <w:adjustRightInd w:val="0"/>
              <w:spacing w:line="260" w:lineRule="exact"/>
              <w:jc w:val="both"/>
              <w:textAlignment w:val="baseline"/>
              <w:rPr>
                <w:rFonts w:cs="Arial"/>
                <w:noProof/>
                <w:color w:val="000000"/>
                <w:szCs w:val="20"/>
                <w:lang w:eastAsia="sl-SI"/>
              </w:rPr>
            </w:pPr>
            <w:r w:rsidRPr="00414758">
              <w:rPr>
                <w:rFonts w:cs="Arial"/>
                <w:noProof/>
                <w:color w:val="000000"/>
                <w:szCs w:val="20"/>
                <w:lang w:eastAsia="sl-SI"/>
              </w:rPr>
              <w:t>Na podlagi prve alineje prvega odstavka in drugega odstavka 10. člena ter tretje alineje 13. člena Zakona o javnih skladih (Uradni list RS, št. 77/08 in 8/10 – ZSKZ-B) in 4. člena Akta o ustanovitvi Stanovanjskega sklada Republike Slovenije kot javnega sklada (Uradni list RS, št. 6/11, 60/17, 17/18 in 4/19) je Vlada Republike Slovenije na … seji, dne … sprejela naslednji</w:t>
            </w:r>
          </w:p>
          <w:p w:rsidR="00494D8D" w:rsidRPr="00414758" w:rsidRDefault="00494D8D" w:rsidP="00494D8D">
            <w:pPr>
              <w:overflowPunct w:val="0"/>
              <w:autoSpaceDE w:val="0"/>
              <w:autoSpaceDN w:val="0"/>
              <w:adjustRightInd w:val="0"/>
              <w:spacing w:line="260" w:lineRule="exact"/>
              <w:jc w:val="both"/>
              <w:textAlignment w:val="baseline"/>
              <w:rPr>
                <w:rFonts w:cs="Arial"/>
                <w:noProof/>
                <w:color w:val="000000"/>
                <w:szCs w:val="20"/>
                <w:lang w:eastAsia="sl-SI"/>
              </w:rPr>
            </w:pPr>
          </w:p>
          <w:p w:rsidR="00F1479E" w:rsidRDefault="00F1479E" w:rsidP="00F1479E">
            <w:pPr>
              <w:overflowPunct w:val="0"/>
              <w:autoSpaceDE w:val="0"/>
              <w:autoSpaceDN w:val="0"/>
              <w:adjustRightInd w:val="0"/>
              <w:spacing w:line="260" w:lineRule="exact"/>
              <w:jc w:val="center"/>
              <w:textAlignment w:val="baseline"/>
              <w:rPr>
                <w:rFonts w:cs="Arial"/>
                <w:b/>
                <w:noProof/>
                <w:color w:val="000000"/>
                <w:szCs w:val="20"/>
                <w:lang w:val="en-US" w:eastAsia="sl-SI"/>
              </w:rPr>
            </w:pPr>
            <w:r w:rsidRPr="00F1479E">
              <w:rPr>
                <w:rFonts w:cs="Arial"/>
                <w:b/>
                <w:noProof/>
                <w:color w:val="000000"/>
                <w:szCs w:val="20"/>
                <w:lang w:val="en-US" w:eastAsia="sl-SI"/>
              </w:rPr>
              <w:t>SKLEP</w:t>
            </w:r>
            <w:r>
              <w:rPr>
                <w:rFonts w:cs="Arial"/>
                <w:b/>
                <w:noProof/>
                <w:color w:val="000000"/>
                <w:szCs w:val="20"/>
                <w:lang w:val="en-US" w:eastAsia="sl-SI"/>
              </w:rPr>
              <w:t>:</w:t>
            </w:r>
          </w:p>
          <w:p w:rsidR="00F1479E" w:rsidRPr="00494D8D" w:rsidRDefault="00F1479E" w:rsidP="00F1479E">
            <w:pPr>
              <w:overflowPunct w:val="0"/>
              <w:autoSpaceDE w:val="0"/>
              <w:autoSpaceDN w:val="0"/>
              <w:adjustRightInd w:val="0"/>
              <w:spacing w:line="260" w:lineRule="exact"/>
              <w:jc w:val="center"/>
              <w:textAlignment w:val="baseline"/>
              <w:rPr>
                <w:rFonts w:cs="Arial"/>
                <w:b/>
                <w:noProof/>
                <w:color w:val="000000"/>
                <w:szCs w:val="20"/>
                <w:lang w:val="en-US" w:eastAsia="sl-SI"/>
              </w:rPr>
            </w:pPr>
          </w:p>
          <w:p w:rsidR="00494D8D" w:rsidRPr="00494D8D" w:rsidRDefault="00494D8D" w:rsidP="00494D8D">
            <w:pPr>
              <w:overflowPunct w:val="0"/>
              <w:autoSpaceDE w:val="0"/>
              <w:autoSpaceDN w:val="0"/>
              <w:adjustRightInd w:val="0"/>
              <w:spacing w:line="260" w:lineRule="exact"/>
              <w:ind w:left="360"/>
              <w:jc w:val="both"/>
              <w:textAlignment w:val="baseline"/>
              <w:rPr>
                <w:rFonts w:cs="Arial"/>
                <w:noProof/>
                <w:color w:val="000000"/>
                <w:szCs w:val="20"/>
                <w:lang w:val="en-US" w:eastAsia="sl-SI"/>
              </w:rPr>
            </w:pPr>
            <w:r w:rsidRPr="00414758">
              <w:rPr>
                <w:rFonts w:cs="Arial"/>
                <w:noProof/>
                <w:color w:val="000000"/>
                <w:szCs w:val="20"/>
                <w:lang w:val="en-US" w:eastAsia="sl-SI"/>
              </w:rPr>
              <w:t xml:space="preserve">1. Namensko premoženje in kapital Stanovanjskega sklada Republike Slovenije, javnega sklada, se povečata z vplačilom dodatnega namenskega premoženja v kapital javnega sklada v višini </w:t>
            </w:r>
            <w:r w:rsidRPr="00414758">
              <w:rPr>
                <w:rFonts w:cs="Arial"/>
                <w:color w:val="000000"/>
                <w:szCs w:val="20"/>
                <w:lang w:eastAsia="sl-SI"/>
              </w:rPr>
              <w:t>12.279.450</w:t>
            </w:r>
            <w:proofErr w:type="gramStart"/>
            <w:r w:rsidRPr="00414758">
              <w:rPr>
                <w:rFonts w:cs="Arial"/>
                <w:color w:val="000000"/>
                <w:szCs w:val="20"/>
                <w:lang w:eastAsia="sl-SI"/>
              </w:rPr>
              <w:t>,50</w:t>
            </w:r>
            <w:proofErr w:type="gramEnd"/>
            <w:r w:rsidRPr="00414758">
              <w:rPr>
                <w:rFonts w:cs="Arial"/>
                <w:szCs w:val="20"/>
                <w:lang w:eastAsia="sl-SI"/>
              </w:rPr>
              <w:t xml:space="preserve"> </w:t>
            </w:r>
            <w:r w:rsidR="00265EB5" w:rsidRPr="00414758">
              <w:rPr>
                <w:rFonts w:cs="Arial"/>
                <w:noProof/>
                <w:szCs w:val="20"/>
                <w:lang w:val="en-US" w:eastAsia="sl-SI"/>
              </w:rPr>
              <w:t>EUR.</w:t>
            </w:r>
            <w:r w:rsidRPr="00414758">
              <w:rPr>
                <w:rFonts w:cs="Arial"/>
                <w:noProof/>
                <w:color w:val="000000"/>
                <w:szCs w:val="20"/>
                <w:lang w:val="en-US" w:eastAsia="sl-SI"/>
              </w:rPr>
              <w:t xml:space="preserve"> </w:t>
            </w:r>
            <w:r w:rsidRPr="00414758">
              <w:rPr>
                <w:rFonts w:cs="Arial"/>
                <w:szCs w:val="20"/>
              </w:rPr>
              <w:t>Sredstva so zagotovljena v finančnem načrtu Ministrstva za finance na postavki 5848 Povečanje kapitalskih naložb RS.</w:t>
            </w:r>
          </w:p>
          <w:p w:rsidR="00494D8D" w:rsidRPr="00494D8D" w:rsidRDefault="00494D8D" w:rsidP="00494D8D">
            <w:pPr>
              <w:overflowPunct w:val="0"/>
              <w:autoSpaceDE w:val="0"/>
              <w:autoSpaceDN w:val="0"/>
              <w:adjustRightInd w:val="0"/>
              <w:spacing w:line="260" w:lineRule="exact"/>
              <w:ind w:left="360"/>
              <w:jc w:val="both"/>
              <w:textAlignment w:val="baseline"/>
              <w:rPr>
                <w:rFonts w:cs="Arial"/>
                <w:noProof/>
                <w:color w:val="000000"/>
                <w:szCs w:val="20"/>
                <w:lang w:val="en-US"/>
              </w:rPr>
            </w:pPr>
          </w:p>
          <w:p w:rsidR="00494D8D" w:rsidRPr="00494D8D" w:rsidRDefault="00494D8D" w:rsidP="00494D8D">
            <w:pPr>
              <w:rPr>
                <w:rFonts w:cs="Arial"/>
                <w:noProof/>
                <w:color w:val="000000"/>
                <w:szCs w:val="20"/>
                <w:highlight w:val="yellow"/>
                <w:lang w:val="en-US"/>
              </w:rPr>
            </w:pPr>
          </w:p>
          <w:p w:rsidR="00494D8D" w:rsidRPr="00494D8D" w:rsidRDefault="00494D8D" w:rsidP="00494D8D">
            <w:pPr>
              <w:widowControl w:val="0"/>
              <w:spacing w:line="276" w:lineRule="auto"/>
              <w:ind w:left="180" w:firstLine="4957"/>
              <w:rPr>
                <w:rFonts w:cs="Arial"/>
                <w:color w:val="000000"/>
                <w:szCs w:val="20"/>
              </w:rPr>
            </w:pPr>
          </w:p>
          <w:p w:rsidR="00494D8D" w:rsidRPr="00494D8D" w:rsidRDefault="00494D8D" w:rsidP="00494D8D">
            <w:pPr>
              <w:widowControl w:val="0"/>
              <w:spacing w:line="276" w:lineRule="auto"/>
              <w:ind w:left="180" w:firstLine="4957"/>
              <w:rPr>
                <w:rFonts w:cs="Arial"/>
                <w:color w:val="000000"/>
                <w:szCs w:val="20"/>
              </w:rPr>
            </w:pPr>
            <w:r w:rsidRPr="00494D8D">
              <w:rPr>
                <w:rFonts w:cs="Arial"/>
                <w:color w:val="000000"/>
                <w:szCs w:val="20"/>
              </w:rPr>
              <w:t xml:space="preserve">   Stojan Tramte</w:t>
            </w:r>
          </w:p>
          <w:p w:rsidR="00494D8D" w:rsidRPr="00494D8D" w:rsidRDefault="00494D8D" w:rsidP="00494D8D">
            <w:pPr>
              <w:widowControl w:val="0"/>
              <w:spacing w:line="276" w:lineRule="auto"/>
              <w:ind w:left="180" w:firstLine="4957"/>
              <w:rPr>
                <w:rFonts w:cs="Arial"/>
                <w:color w:val="000000"/>
                <w:szCs w:val="20"/>
              </w:rPr>
            </w:pPr>
            <w:r w:rsidRPr="00494D8D">
              <w:rPr>
                <w:rFonts w:cs="Arial"/>
                <w:color w:val="000000"/>
                <w:szCs w:val="20"/>
              </w:rPr>
              <w:t>generalni sekretar</w:t>
            </w:r>
          </w:p>
          <w:p w:rsidR="00494D8D" w:rsidRPr="00494D8D" w:rsidRDefault="00494D8D" w:rsidP="00494D8D">
            <w:pPr>
              <w:widowControl w:val="0"/>
              <w:spacing w:line="276" w:lineRule="auto"/>
              <w:ind w:left="180" w:firstLine="4957"/>
              <w:rPr>
                <w:rFonts w:cs="Arial"/>
                <w:color w:val="000000"/>
                <w:szCs w:val="20"/>
              </w:rPr>
            </w:pPr>
          </w:p>
          <w:p w:rsidR="00494D8D" w:rsidRPr="00494D8D" w:rsidRDefault="00494D8D" w:rsidP="00494D8D">
            <w:pPr>
              <w:widowControl w:val="0"/>
              <w:spacing w:line="276" w:lineRule="auto"/>
              <w:ind w:left="180"/>
              <w:jc w:val="both"/>
              <w:rPr>
                <w:rFonts w:cs="Arial"/>
                <w:color w:val="000000"/>
                <w:szCs w:val="20"/>
              </w:rPr>
            </w:pPr>
          </w:p>
          <w:p w:rsidR="00494D8D" w:rsidRPr="00494D8D" w:rsidRDefault="00494D8D" w:rsidP="00494D8D">
            <w:pPr>
              <w:widowControl w:val="0"/>
              <w:spacing w:line="276" w:lineRule="auto"/>
              <w:jc w:val="both"/>
              <w:rPr>
                <w:rFonts w:cs="Arial"/>
                <w:color w:val="000000"/>
                <w:szCs w:val="20"/>
              </w:rPr>
            </w:pPr>
            <w:r w:rsidRPr="00494D8D">
              <w:rPr>
                <w:rFonts w:cs="Arial"/>
                <w:color w:val="000000"/>
                <w:szCs w:val="20"/>
              </w:rPr>
              <w:t>Sklep prejmejo:</w:t>
            </w:r>
          </w:p>
          <w:p w:rsidR="00494D8D" w:rsidRPr="00494D8D" w:rsidRDefault="00494D8D" w:rsidP="00494D8D">
            <w:pPr>
              <w:widowControl w:val="0"/>
              <w:numPr>
                <w:ilvl w:val="0"/>
                <w:numId w:val="27"/>
              </w:numPr>
              <w:spacing w:line="276" w:lineRule="auto"/>
              <w:jc w:val="both"/>
              <w:rPr>
                <w:rFonts w:eastAsia="Calibri" w:cs="Arial"/>
                <w:color w:val="000000"/>
                <w:szCs w:val="20"/>
                <w:lang w:eastAsia="sl-SI"/>
              </w:rPr>
            </w:pPr>
            <w:r w:rsidRPr="00494D8D">
              <w:rPr>
                <w:rFonts w:eastAsia="Calibri" w:cs="Arial"/>
                <w:color w:val="000000"/>
                <w:szCs w:val="20"/>
                <w:lang w:eastAsia="sl-SI"/>
              </w:rPr>
              <w:t>Ministrstvo za okolje in prostor</w:t>
            </w:r>
          </w:p>
          <w:p w:rsidR="00494D8D" w:rsidRPr="00494D8D" w:rsidRDefault="00494D8D" w:rsidP="00494D8D">
            <w:pPr>
              <w:widowControl w:val="0"/>
              <w:numPr>
                <w:ilvl w:val="0"/>
                <w:numId w:val="27"/>
              </w:numPr>
              <w:spacing w:line="276" w:lineRule="auto"/>
              <w:jc w:val="both"/>
              <w:rPr>
                <w:rFonts w:eastAsia="Calibri" w:cs="Arial"/>
                <w:color w:val="000000"/>
                <w:szCs w:val="20"/>
                <w:lang w:eastAsia="sl-SI"/>
              </w:rPr>
            </w:pPr>
            <w:r w:rsidRPr="00494D8D">
              <w:rPr>
                <w:rFonts w:eastAsia="Calibri" w:cs="Arial"/>
                <w:color w:val="000000"/>
                <w:szCs w:val="20"/>
                <w:lang w:eastAsia="sl-SI"/>
              </w:rPr>
              <w:t>Ministrstvo za finance</w:t>
            </w:r>
          </w:p>
          <w:p w:rsidR="00494D8D" w:rsidRPr="00494D8D" w:rsidRDefault="00494D8D" w:rsidP="00494D8D">
            <w:pPr>
              <w:widowControl w:val="0"/>
              <w:numPr>
                <w:ilvl w:val="0"/>
                <w:numId w:val="27"/>
              </w:numPr>
              <w:spacing w:line="276" w:lineRule="auto"/>
              <w:jc w:val="both"/>
              <w:rPr>
                <w:rFonts w:eastAsia="Calibri" w:cs="Arial"/>
                <w:color w:val="000000"/>
                <w:szCs w:val="20"/>
                <w:lang w:eastAsia="sl-SI"/>
              </w:rPr>
            </w:pPr>
            <w:r w:rsidRPr="00494D8D">
              <w:rPr>
                <w:rFonts w:eastAsia="Calibri" w:cs="Arial"/>
                <w:color w:val="000000"/>
                <w:szCs w:val="20"/>
                <w:lang w:eastAsia="sl-SI"/>
              </w:rPr>
              <w:t>Služba Vlade RS za zakonodajo</w:t>
            </w:r>
          </w:p>
          <w:p w:rsidR="00494D8D" w:rsidRPr="00494D8D" w:rsidRDefault="00494D8D" w:rsidP="00494D8D">
            <w:pPr>
              <w:widowControl w:val="0"/>
              <w:numPr>
                <w:ilvl w:val="0"/>
                <w:numId w:val="27"/>
              </w:numPr>
              <w:spacing w:line="276" w:lineRule="auto"/>
              <w:jc w:val="both"/>
              <w:rPr>
                <w:rFonts w:eastAsia="Calibri" w:cs="Arial"/>
                <w:color w:val="000000"/>
                <w:szCs w:val="20"/>
                <w:lang w:eastAsia="sl-SI"/>
              </w:rPr>
            </w:pPr>
            <w:r w:rsidRPr="00494D8D">
              <w:rPr>
                <w:szCs w:val="20"/>
              </w:rPr>
              <w:t>Stanovanjski sklad Republike Slovenije, javni sklad</w:t>
            </w:r>
          </w:p>
          <w:p w:rsidR="00494D8D" w:rsidRPr="00494D8D" w:rsidRDefault="00494D8D" w:rsidP="00494D8D">
            <w:pPr>
              <w:widowControl w:val="0"/>
              <w:numPr>
                <w:ilvl w:val="0"/>
                <w:numId w:val="27"/>
              </w:numPr>
              <w:spacing w:line="276" w:lineRule="auto"/>
              <w:jc w:val="both"/>
              <w:rPr>
                <w:rFonts w:eastAsia="Calibri" w:cs="Arial"/>
                <w:color w:val="000000"/>
                <w:szCs w:val="20"/>
                <w:lang w:eastAsia="sl-SI"/>
              </w:rPr>
            </w:pPr>
            <w:r w:rsidRPr="00494D8D">
              <w:rPr>
                <w:szCs w:val="20"/>
              </w:rPr>
              <w:t>UKOM</w:t>
            </w:r>
          </w:p>
          <w:p w:rsidR="00494D8D" w:rsidRPr="00494D8D" w:rsidRDefault="00494D8D" w:rsidP="00494D8D">
            <w:pPr>
              <w:widowControl w:val="0"/>
              <w:overflowPunct w:val="0"/>
              <w:autoSpaceDE w:val="0"/>
              <w:autoSpaceDN w:val="0"/>
              <w:adjustRightInd w:val="0"/>
              <w:spacing w:line="276" w:lineRule="auto"/>
              <w:ind w:left="900"/>
              <w:jc w:val="both"/>
              <w:textAlignment w:val="baseline"/>
              <w:rPr>
                <w:rFonts w:cs="Arial"/>
                <w:iCs/>
                <w:szCs w:val="20"/>
              </w:rPr>
            </w:pPr>
          </w:p>
        </w:tc>
      </w:tr>
      <w:tr w:rsidR="00494D8D" w:rsidRPr="00494D8D" w:rsidTr="00F3336F">
        <w:tc>
          <w:tcPr>
            <w:tcW w:w="9639" w:type="dxa"/>
            <w:gridSpan w:val="4"/>
          </w:tcPr>
          <w:p w:rsidR="00494D8D" w:rsidRPr="00494D8D" w:rsidRDefault="00494D8D" w:rsidP="00494D8D">
            <w:pPr>
              <w:overflowPunct w:val="0"/>
              <w:autoSpaceDE w:val="0"/>
              <w:autoSpaceDN w:val="0"/>
              <w:adjustRightInd w:val="0"/>
              <w:spacing w:line="276" w:lineRule="auto"/>
              <w:jc w:val="both"/>
              <w:textAlignment w:val="baseline"/>
              <w:rPr>
                <w:rFonts w:cs="Arial"/>
                <w:b/>
                <w:iCs/>
                <w:szCs w:val="20"/>
              </w:rPr>
            </w:pPr>
            <w:r w:rsidRPr="00494D8D">
              <w:rPr>
                <w:rFonts w:cs="Arial"/>
                <w:b/>
                <w:szCs w:val="20"/>
              </w:rPr>
              <w:t>2. Predlog za obravnavo predloga zakona po nujnem ali skrajšanem postopku v državnem zboru z obrazložitvijo razlogov:</w:t>
            </w:r>
          </w:p>
        </w:tc>
      </w:tr>
      <w:tr w:rsidR="00494D8D" w:rsidRPr="00494D8D" w:rsidTr="00F3336F">
        <w:tc>
          <w:tcPr>
            <w:tcW w:w="9639" w:type="dxa"/>
            <w:gridSpan w:val="4"/>
          </w:tcPr>
          <w:p w:rsidR="00494D8D" w:rsidRPr="00494D8D" w:rsidRDefault="00494D8D" w:rsidP="00494D8D">
            <w:pPr>
              <w:overflowPunct w:val="0"/>
              <w:autoSpaceDE w:val="0"/>
              <w:autoSpaceDN w:val="0"/>
              <w:adjustRightInd w:val="0"/>
              <w:spacing w:before="60" w:after="60" w:line="276" w:lineRule="auto"/>
              <w:jc w:val="both"/>
              <w:textAlignment w:val="baseline"/>
              <w:rPr>
                <w:rFonts w:cs="Arial"/>
                <w:iCs/>
                <w:szCs w:val="20"/>
              </w:rPr>
            </w:pPr>
          </w:p>
        </w:tc>
      </w:tr>
      <w:tr w:rsidR="00494D8D" w:rsidRPr="00494D8D" w:rsidTr="00F3336F">
        <w:tc>
          <w:tcPr>
            <w:tcW w:w="9639" w:type="dxa"/>
            <w:gridSpan w:val="4"/>
          </w:tcPr>
          <w:p w:rsidR="00494D8D" w:rsidRPr="00494D8D" w:rsidRDefault="00494D8D" w:rsidP="00494D8D">
            <w:pPr>
              <w:overflowPunct w:val="0"/>
              <w:autoSpaceDE w:val="0"/>
              <w:autoSpaceDN w:val="0"/>
              <w:adjustRightInd w:val="0"/>
              <w:spacing w:line="276" w:lineRule="auto"/>
              <w:jc w:val="both"/>
              <w:textAlignment w:val="baseline"/>
              <w:rPr>
                <w:rFonts w:cs="Arial"/>
                <w:b/>
                <w:iCs/>
                <w:szCs w:val="20"/>
              </w:rPr>
            </w:pPr>
            <w:proofErr w:type="spellStart"/>
            <w:r w:rsidRPr="00494D8D">
              <w:rPr>
                <w:rFonts w:cs="Arial"/>
                <w:b/>
                <w:szCs w:val="20"/>
              </w:rPr>
              <w:t>3.a</w:t>
            </w:r>
            <w:proofErr w:type="spellEnd"/>
            <w:r w:rsidRPr="00494D8D">
              <w:rPr>
                <w:rFonts w:cs="Arial"/>
                <w:b/>
                <w:szCs w:val="20"/>
              </w:rPr>
              <w:t xml:space="preserve"> Osebe, odgovorne za strokovno pripravo in usklajenost gradiva:</w:t>
            </w:r>
          </w:p>
        </w:tc>
      </w:tr>
      <w:tr w:rsidR="00494D8D" w:rsidRPr="00494D8D" w:rsidTr="00F3336F">
        <w:tc>
          <w:tcPr>
            <w:tcW w:w="9639" w:type="dxa"/>
            <w:gridSpan w:val="4"/>
          </w:tcPr>
          <w:p w:rsidR="00494D8D" w:rsidRPr="00494D8D" w:rsidRDefault="00494D8D" w:rsidP="00494D8D">
            <w:pPr>
              <w:numPr>
                <w:ilvl w:val="0"/>
                <w:numId w:val="26"/>
              </w:numPr>
              <w:overflowPunct w:val="0"/>
              <w:autoSpaceDE w:val="0"/>
              <w:autoSpaceDN w:val="0"/>
              <w:adjustRightInd w:val="0"/>
              <w:spacing w:before="60" w:after="60" w:line="276" w:lineRule="auto"/>
              <w:jc w:val="both"/>
              <w:textAlignment w:val="baseline"/>
              <w:rPr>
                <w:rFonts w:cs="Arial"/>
                <w:iCs/>
                <w:szCs w:val="20"/>
              </w:rPr>
            </w:pPr>
            <w:r w:rsidRPr="00494D8D">
              <w:rPr>
                <w:rFonts w:cs="Arial"/>
                <w:iCs/>
                <w:szCs w:val="20"/>
              </w:rPr>
              <w:t>Simon Zajc, minister</w:t>
            </w:r>
          </w:p>
          <w:p w:rsidR="00494D8D" w:rsidRPr="00494D8D" w:rsidRDefault="00494D8D" w:rsidP="00494D8D">
            <w:pPr>
              <w:numPr>
                <w:ilvl w:val="0"/>
                <w:numId w:val="26"/>
              </w:numPr>
              <w:overflowPunct w:val="0"/>
              <w:autoSpaceDE w:val="0"/>
              <w:autoSpaceDN w:val="0"/>
              <w:adjustRightInd w:val="0"/>
              <w:spacing w:before="60" w:after="60" w:line="276" w:lineRule="auto"/>
              <w:jc w:val="both"/>
              <w:textAlignment w:val="baseline"/>
              <w:rPr>
                <w:rFonts w:cs="Arial"/>
                <w:iCs/>
                <w:szCs w:val="20"/>
              </w:rPr>
            </w:pPr>
            <w:r w:rsidRPr="00494D8D">
              <w:rPr>
                <w:rFonts w:cs="Arial"/>
                <w:iCs/>
                <w:szCs w:val="20"/>
              </w:rPr>
              <w:t xml:space="preserve">Aleš </w:t>
            </w:r>
            <w:proofErr w:type="spellStart"/>
            <w:r w:rsidRPr="00494D8D">
              <w:rPr>
                <w:rFonts w:cs="Arial"/>
                <w:iCs/>
                <w:szCs w:val="20"/>
              </w:rPr>
              <w:t>Prijon</w:t>
            </w:r>
            <w:proofErr w:type="spellEnd"/>
            <w:r w:rsidRPr="00494D8D">
              <w:rPr>
                <w:rFonts w:cs="Arial"/>
                <w:iCs/>
                <w:szCs w:val="20"/>
              </w:rPr>
              <w:t>, državni sekretar</w:t>
            </w:r>
          </w:p>
          <w:p w:rsidR="00494D8D" w:rsidRPr="00494D8D" w:rsidRDefault="00494D8D" w:rsidP="00494D8D">
            <w:pPr>
              <w:numPr>
                <w:ilvl w:val="0"/>
                <w:numId w:val="26"/>
              </w:numPr>
              <w:overflowPunct w:val="0"/>
              <w:autoSpaceDE w:val="0"/>
              <w:autoSpaceDN w:val="0"/>
              <w:adjustRightInd w:val="0"/>
              <w:spacing w:before="60" w:after="60" w:line="276" w:lineRule="auto"/>
              <w:jc w:val="both"/>
              <w:textAlignment w:val="baseline"/>
              <w:rPr>
                <w:rFonts w:cs="Arial"/>
                <w:iCs/>
                <w:szCs w:val="20"/>
              </w:rPr>
            </w:pPr>
            <w:r w:rsidRPr="00494D8D">
              <w:rPr>
                <w:iCs/>
                <w:szCs w:val="20"/>
                <w:lang w:val="en-US"/>
              </w:rPr>
              <w:t xml:space="preserve">Barbara Radovan, </w:t>
            </w:r>
            <w:proofErr w:type="spellStart"/>
            <w:r w:rsidRPr="00494D8D">
              <w:rPr>
                <w:iCs/>
                <w:szCs w:val="20"/>
                <w:lang w:val="en-US"/>
              </w:rPr>
              <w:t>generalna</w:t>
            </w:r>
            <w:proofErr w:type="spellEnd"/>
            <w:r w:rsidRPr="00494D8D">
              <w:rPr>
                <w:iCs/>
                <w:szCs w:val="20"/>
                <w:lang w:val="en-US"/>
              </w:rPr>
              <w:t xml:space="preserve"> </w:t>
            </w:r>
            <w:proofErr w:type="spellStart"/>
            <w:r w:rsidRPr="00494D8D">
              <w:rPr>
                <w:iCs/>
                <w:szCs w:val="20"/>
                <w:lang w:val="en-US"/>
              </w:rPr>
              <w:t>direktorica</w:t>
            </w:r>
            <w:proofErr w:type="spellEnd"/>
            <w:r w:rsidRPr="00494D8D">
              <w:rPr>
                <w:iCs/>
                <w:szCs w:val="20"/>
                <w:lang w:val="en-US"/>
              </w:rPr>
              <w:t xml:space="preserve"> </w:t>
            </w:r>
            <w:proofErr w:type="spellStart"/>
            <w:r w:rsidRPr="00494D8D">
              <w:rPr>
                <w:iCs/>
                <w:szCs w:val="20"/>
                <w:lang w:val="en-US"/>
              </w:rPr>
              <w:t>Direktorata</w:t>
            </w:r>
            <w:proofErr w:type="spellEnd"/>
            <w:r w:rsidRPr="00494D8D">
              <w:rPr>
                <w:iCs/>
                <w:szCs w:val="20"/>
                <w:lang w:val="en-US"/>
              </w:rPr>
              <w:t xml:space="preserve"> </w:t>
            </w:r>
            <w:proofErr w:type="spellStart"/>
            <w:r w:rsidRPr="00494D8D">
              <w:rPr>
                <w:iCs/>
                <w:szCs w:val="20"/>
                <w:lang w:val="en-US"/>
              </w:rPr>
              <w:t>za</w:t>
            </w:r>
            <w:proofErr w:type="spellEnd"/>
            <w:r w:rsidRPr="00494D8D">
              <w:rPr>
                <w:iCs/>
                <w:szCs w:val="20"/>
                <w:lang w:val="en-US"/>
              </w:rPr>
              <w:t xml:space="preserve"> </w:t>
            </w:r>
            <w:proofErr w:type="spellStart"/>
            <w:r w:rsidRPr="00494D8D">
              <w:rPr>
                <w:iCs/>
                <w:szCs w:val="20"/>
                <w:lang w:val="en-US"/>
              </w:rPr>
              <w:t>prostor</w:t>
            </w:r>
            <w:proofErr w:type="spellEnd"/>
            <w:r w:rsidRPr="00494D8D">
              <w:rPr>
                <w:iCs/>
                <w:szCs w:val="20"/>
                <w:lang w:val="en-US"/>
              </w:rPr>
              <w:t xml:space="preserve">, </w:t>
            </w:r>
            <w:proofErr w:type="spellStart"/>
            <w:r w:rsidRPr="00494D8D">
              <w:rPr>
                <w:iCs/>
                <w:szCs w:val="20"/>
                <w:lang w:val="en-US"/>
              </w:rPr>
              <w:t>graditev</w:t>
            </w:r>
            <w:proofErr w:type="spellEnd"/>
            <w:r w:rsidRPr="00494D8D">
              <w:rPr>
                <w:iCs/>
                <w:szCs w:val="20"/>
                <w:lang w:val="en-US"/>
              </w:rPr>
              <w:t xml:space="preserve"> in </w:t>
            </w:r>
            <w:proofErr w:type="spellStart"/>
            <w:r w:rsidRPr="00494D8D">
              <w:rPr>
                <w:iCs/>
                <w:szCs w:val="20"/>
                <w:lang w:val="en-US"/>
              </w:rPr>
              <w:t>stanovanja</w:t>
            </w:r>
            <w:proofErr w:type="spellEnd"/>
          </w:p>
        </w:tc>
      </w:tr>
      <w:tr w:rsidR="00494D8D" w:rsidRPr="00494D8D" w:rsidTr="00F3336F">
        <w:tc>
          <w:tcPr>
            <w:tcW w:w="9639" w:type="dxa"/>
            <w:gridSpan w:val="4"/>
          </w:tcPr>
          <w:p w:rsidR="00494D8D" w:rsidRPr="00494D8D" w:rsidRDefault="00494D8D" w:rsidP="00494D8D">
            <w:pPr>
              <w:overflowPunct w:val="0"/>
              <w:autoSpaceDE w:val="0"/>
              <w:autoSpaceDN w:val="0"/>
              <w:adjustRightInd w:val="0"/>
              <w:spacing w:line="276" w:lineRule="auto"/>
              <w:jc w:val="both"/>
              <w:textAlignment w:val="baseline"/>
              <w:rPr>
                <w:rFonts w:cs="Arial"/>
                <w:b/>
                <w:iCs/>
                <w:szCs w:val="20"/>
              </w:rPr>
            </w:pPr>
            <w:proofErr w:type="spellStart"/>
            <w:r w:rsidRPr="00494D8D">
              <w:rPr>
                <w:rFonts w:cs="Arial"/>
                <w:b/>
                <w:iCs/>
                <w:szCs w:val="20"/>
              </w:rPr>
              <w:t>3.b</w:t>
            </w:r>
            <w:proofErr w:type="spellEnd"/>
            <w:r w:rsidRPr="00494D8D">
              <w:rPr>
                <w:rFonts w:cs="Arial"/>
                <w:b/>
                <w:iCs/>
                <w:szCs w:val="20"/>
              </w:rPr>
              <w:t xml:space="preserve"> Zunanji strokovnjaki, ki so </w:t>
            </w:r>
            <w:r w:rsidRPr="00494D8D">
              <w:rPr>
                <w:rFonts w:cs="Arial"/>
                <w:b/>
                <w:szCs w:val="20"/>
              </w:rPr>
              <w:t>sodelovali pri pripravi dela ali celotnega gradiva:</w:t>
            </w:r>
          </w:p>
        </w:tc>
      </w:tr>
      <w:tr w:rsidR="00494D8D" w:rsidRPr="00494D8D" w:rsidTr="00F3336F">
        <w:tc>
          <w:tcPr>
            <w:tcW w:w="9639" w:type="dxa"/>
            <w:gridSpan w:val="4"/>
          </w:tcPr>
          <w:p w:rsidR="00494D8D" w:rsidRPr="00494D8D" w:rsidRDefault="00494D8D" w:rsidP="00494D8D">
            <w:pPr>
              <w:overflowPunct w:val="0"/>
              <w:autoSpaceDE w:val="0"/>
              <w:autoSpaceDN w:val="0"/>
              <w:adjustRightInd w:val="0"/>
              <w:spacing w:line="276" w:lineRule="auto"/>
              <w:jc w:val="both"/>
              <w:textAlignment w:val="baseline"/>
              <w:rPr>
                <w:rFonts w:cs="Arial"/>
                <w:iCs/>
                <w:szCs w:val="20"/>
                <w:lang w:eastAsia="sl-SI"/>
              </w:rPr>
            </w:pPr>
            <w:r w:rsidRPr="00494D8D">
              <w:rPr>
                <w:rFonts w:cs="Arial"/>
                <w:iCs/>
                <w:szCs w:val="20"/>
              </w:rPr>
              <w:t>/</w:t>
            </w:r>
          </w:p>
        </w:tc>
      </w:tr>
      <w:tr w:rsidR="00494D8D" w:rsidRPr="00494D8D" w:rsidTr="00F3336F">
        <w:tc>
          <w:tcPr>
            <w:tcW w:w="9639" w:type="dxa"/>
            <w:gridSpan w:val="4"/>
          </w:tcPr>
          <w:p w:rsidR="00494D8D" w:rsidRPr="00494D8D" w:rsidRDefault="00494D8D" w:rsidP="00494D8D">
            <w:pPr>
              <w:overflowPunct w:val="0"/>
              <w:autoSpaceDE w:val="0"/>
              <w:autoSpaceDN w:val="0"/>
              <w:adjustRightInd w:val="0"/>
              <w:spacing w:line="276" w:lineRule="auto"/>
              <w:jc w:val="both"/>
              <w:textAlignment w:val="baseline"/>
              <w:rPr>
                <w:rFonts w:cs="Arial"/>
                <w:b/>
                <w:iCs/>
                <w:szCs w:val="20"/>
              </w:rPr>
            </w:pPr>
            <w:r w:rsidRPr="00494D8D">
              <w:rPr>
                <w:rFonts w:cs="Arial"/>
                <w:b/>
                <w:szCs w:val="20"/>
              </w:rPr>
              <w:t>4. Predstavniki vlade, ki bodo sodelovali pri delu državnega zbora:</w:t>
            </w:r>
          </w:p>
        </w:tc>
      </w:tr>
      <w:tr w:rsidR="00494D8D" w:rsidRPr="00494D8D" w:rsidTr="00F3336F">
        <w:tc>
          <w:tcPr>
            <w:tcW w:w="9639" w:type="dxa"/>
            <w:gridSpan w:val="4"/>
          </w:tcPr>
          <w:p w:rsidR="00494D8D" w:rsidRPr="00494D8D" w:rsidRDefault="00494D8D" w:rsidP="00494D8D">
            <w:pPr>
              <w:overflowPunct w:val="0"/>
              <w:autoSpaceDE w:val="0"/>
              <w:autoSpaceDN w:val="0"/>
              <w:adjustRightInd w:val="0"/>
              <w:spacing w:line="276" w:lineRule="auto"/>
              <w:jc w:val="both"/>
              <w:textAlignment w:val="baseline"/>
              <w:rPr>
                <w:rFonts w:cs="Arial"/>
                <w:szCs w:val="20"/>
              </w:rPr>
            </w:pPr>
            <w:r w:rsidRPr="00494D8D">
              <w:rPr>
                <w:rFonts w:cs="Arial"/>
                <w:szCs w:val="20"/>
              </w:rPr>
              <w:t>/</w:t>
            </w:r>
          </w:p>
        </w:tc>
      </w:tr>
      <w:tr w:rsidR="00494D8D" w:rsidRPr="00494D8D" w:rsidTr="00F3336F">
        <w:tc>
          <w:tcPr>
            <w:tcW w:w="9639" w:type="dxa"/>
            <w:gridSpan w:val="4"/>
          </w:tcPr>
          <w:p w:rsidR="00494D8D" w:rsidRPr="00494D8D" w:rsidRDefault="00494D8D" w:rsidP="00F3336F">
            <w:pPr>
              <w:suppressAutoHyphens/>
              <w:overflowPunct w:val="0"/>
              <w:autoSpaceDE w:val="0"/>
              <w:autoSpaceDN w:val="0"/>
              <w:adjustRightInd w:val="0"/>
              <w:spacing w:line="276" w:lineRule="auto"/>
              <w:textAlignment w:val="baseline"/>
              <w:outlineLvl w:val="3"/>
              <w:rPr>
                <w:rFonts w:cs="Arial"/>
                <w:b/>
                <w:szCs w:val="20"/>
              </w:rPr>
            </w:pPr>
            <w:r w:rsidRPr="00494D8D">
              <w:rPr>
                <w:rFonts w:cs="Arial"/>
                <w:b/>
                <w:szCs w:val="20"/>
              </w:rPr>
              <w:lastRenderedPageBreak/>
              <w:t xml:space="preserve">5. Kratek povzetek gradiva: </w:t>
            </w:r>
          </w:p>
        </w:tc>
      </w:tr>
      <w:tr w:rsidR="00494D8D" w:rsidRPr="00494D8D" w:rsidTr="00F3336F">
        <w:tc>
          <w:tcPr>
            <w:tcW w:w="9639" w:type="dxa"/>
            <w:gridSpan w:val="4"/>
          </w:tcPr>
          <w:p w:rsidR="00494D8D" w:rsidRPr="00494D8D" w:rsidRDefault="00494D8D" w:rsidP="00494D8D">
            <w:pPr>
              <w:spacing w:line="276" w:lineRule="auto"/>
              <w:jc w:val="both"/>
              <w:rPr>
                <w:rFonts w:cs="Arial"/>
                <w:szCs w:val="20"/>
                <w:lang w:val="en-US" w:eastAsia="sl-SI"/>
              </w:rPr>
            </w:pPr>
            <w:r w:rsidRPr="00494D8D">
              <w:rPr>
                <w:rFonts w:cs="Arial"/>
                <w:szCs w:val="20"/>
              </w:rPr>
              <w:t>Zaradi potreb Stanovanjskega sklada Republike Slovenije, javnega sklada (v nadaljnjem besedilu: SSRS), po dodatnih nepremičninah, primernih za stanovanjsko gradnjo, s katerimi bo lahko izvajal Resolucijo o nacionalnem stanovanjskem programu 2015–2025 (Uradni list RS, št. 92/15; v nadaljnjem besedilu: ReNSP15-25) in Akcijski program ReNSP15-25 ter dosegal cilje in zaveze glede števila javnih najemnih stanovanje, Vlada Republike Slovenije kot ustanovitelj povečuje višino namenskega premoženja SSRS. Sredstva so zagotovljena v finančnem načrtu Ministrstva za finance na postavki 5848 Povečanje kapitalskih naložb RS. Z vplačanimi dodatnimi denarnimi sredstvi bo SSRS pridobival nepremičnine, ki jih je SSRS iz nabora nepremičnin Družba za upravljanje terjatev ​bank, d.d. (v nadaljnjem besedilu: DUTB) opredelil kot najbolj primerne in so določene tudi v skupščinskem sklepu DUTB, ki ga je Vlada RS sprejela na 35. redni seji dne 13. 6. 2019</w:t>
            </w:r>
            <w:r w:rsidR="00733C22">
              <w:rPr>
                <w:rFonts w:cs="Arial"/>
                <w:szCs w:val="20"/>
              </w:rPr>
              <w:t>.</w:t>
            </w:r>
          </w:p>
        </w:tc>
      </w:tr>
      <w:tr w:rsidR="00494D8D" w:rsidRPr="00494D8D" w:rsidTr="00F3336F">
        <w:tc>
          <w:tcPr>
            <w:tcW w:w="9639" w:type="dxa"/>
            <w:gridSpan w:val="4"/>
          </w:tcPr>
          <w:p w:rsidR="00494D8D" w:rsidRPr="00494D8D" w:rsidRDefault="00494D8D" w:rsidP="00494D8D">
            <w:pPr>
              <w:suppressAutoHyphens/>
              <w:overflowPunct w:val="0"/>
              <w:autoSpaceDE w:val="0"/>
              <w:autoSpaceDN w:val="0"/>
              <w:adjustRightInd w:val="0"/>
              <w:spacing w:line="276" w:lineRule="auto"/>
              <w:textAlignment w:val="baseline"/>
              <w:outlineLvl w:val="3"/>
              <w:rPr>
                <w:rFonts w:cs="Arial"/>
                <w:b/>
                <w:szCs w:val="20"/>
              </w:rPr>
            </w:pPr>
            <w:r w:rsidRPr="00494D8D">
              <w:rPr>
                <w:rFonts w:cs="Arial"/>
                <w:b/>
                <w:szCs w:val="20"/>
              </w:rPr>
              <w:t>6. Presoja posledic za:</w:t>
            </w:r>
          </w:p>
        </w:tc>
      </w:tr>
      <w:tr w:rsidR="00494D8D" w:rsidRPr="00494D8D" w:rsidTr="00F3336F">
        <w:tc>
          <w:tcPr>
            <w:tcW w:w="1448" w:type="dxa"/>
          </w:tcPr>
          <w:p w:rsidR="00494D8D" w:rsidRPr="00494D8D" w:rsidRDefault="00494D8D" w:rsidP="00494D8D">
            <w:pPr>
              <w:overflowPunct w:val="0"/>
              <w:autoSpaceDE w:val="0"/>
              <w:autoSpaceDN w:val="0"/>
              <w:adjustRightInd w:val="0"/>
              <w:spacing w:line="276" w:lineRule="auto"/>
              <w:ind w:left="360"/>
              <w:jc w:val="both"/>
              <w:textAlignment w:val="baseline"/>
              <w:rPr>
                <w:rFonts w:cs="Arial"/>
                <w:iCs/>
                <w:szCs w:val="20"/>
              </w:rPr>
            </w:pPr>
            <w:r w:rsidRPr="00494D8D">
              <w:rPr>
                <w:rFonts w:cs="Arial"/>
                <w:iCs/>
                <w:szCs w:val="20"/>
              </w:rPr>
              <w:t>a)</w:t>
            </w:r>
          </w:p>
        </w:tc>
        <w:tc>
          <w:tcPr>
            <w:tcW w:w="5444" w:type="dxa"/>
            <w:gridSpan w:val="2"/>
          </w:tcPr>
          <w:p w:rsidR="00494D8D" w:rsidRPr="00494D8D" w:rsidRDefault="00494D8D" w:rsidP="00494D8D">
            <w:pPr>
              <w:overflowPunct w:val="0"/>
              <w:autoSpaceDE w:val="0"/>
              <w:autoSpaceDN w:val="0"/>
              <w:adjustRightInd w:val="0"/>
              <w:spacing w:line="276" w:lineRule="auto"/>
              <w:jc w:val="both"/>
              <w:textAlignment w:val="baseline"/>
              <w:rPr>
                <w:rFonts w:cs="Arial"/>
                <w:szCs w:val="20"/>
              </w:rPr>
            </w:pPr>
            <w:r w:rsidRPr="00494D8D">
              <w:rPr>
                <w:rFonts w:cs="Arial"/>
                <w:szCs w:val="20"/>
              </w:rPr>
              <w:t>javnofinančna sredstva nad 40.000 EUR v tekočem in naslednjih treh letih</w:t>
            </w:r>
          </w:p>
        </w:tc>
        <w:tc>
          <w:tcPr>
            <w:tcW w:w="2747" w:type="dxa"/>
            <w:vAlign w:val="center"/>
          </w:tcPr>
          <w:p w:rsidR="00494D8D" w:rsidRPr="00494D8D" w:rsidRDefault="00494D8D" w:rsidP="00494D8D">
            <w:pPr>
              <w:overflowPunct w:val="0"/>
              <w:autoSpaceDE w:val="0"/>
              <w:autoSpaceDN w:val="0"/>
              <w:adjustRightInd w:val="0"/>
              <w:spacing w:line="276" w:lineRule="auto"/>
              <w:jc w:val="center"/>
              <w:textAlignment w:val="baseline"/>
              <w:rPr>
                <w:rFonts w:cs="Arial"/>
                <w:iCs/>
                <w:szCs w:val="20"/>
              </w:rPr>
            </w:pPr>
            <w:r w:rsidRPr="00494D8D">
              <w:rPr>
                <w:rFonts w:cs="Arial"/>
                <w:szCs w:val="20"/>
              </w:rPr>
              <w:t>DA</w:t>
            </w:r>
          </w:p>
        </w:tc>
      </w:tr>
      <w:tr w:rsidR="00494D8D" w:rsidRPr="00494D8D" w:rsidTr="00F3336F">
        <w:tc>
          <w:tcPr>
            <w:tcW w:w="1448" w:type="dxa"/>
          </w:tcPr>
          <w:p w:rsidR="00494D8D" w:rsidRPr="00494D8D" w:rsidRDefault="00494D8D" w:rsidP="00494D8D">
            <w:pPr>
              <w:overflowPunct w:val="0"/>
              <w:autoSpaceDE w:val="0"/>
              <w:autoSpaceDN w:val="0"/>
              <w:adjustRightInd w:val="0"/>
              <w:spacing w:line="276" w:lineRule="auto"/>
              <w:ind w:left="360"/>
              <w:jc w:val="both"/>
              <w:textAlignment w:val="baseline"/>
              <w:rPr>
                <w:rFonts w:cs="Arial"/>
                <w:iCs/>
                <w:szCs w:val="20"/>
              </w:rPr>
            </w:pPr>
            <w:r w:rsidRPr="00494D8D">
              <w:rPr>
                <w:rFonts w:cs="Arial"/>
                <w:iCs/>
                <w:szCs w:val="20"/>
              </w:rPr>
              <w:t>b)</w:t>
            </w:r>
          </w:p>
        </w:tc>
        <w:tc>
          <w:tcPr>
            <w:tcW w:w="5444" w:type="dxa"/>
            <w:gridSpan w:val="2"/>
          </w:tcPr>
          <w:p w:rsidR="00494D8D" w:rsidRPr="00494D8D" w:rsidRDefault="00494D8D" w:rsidP="00494D8D">
            <w:pPr>
              <w:overflowPunct w:val="0"/>
              <w:autoSpaceDE w:val="0"/>
              <w:autoSpaceDN w:val="0"/>
              <w:adjustRightInd w:val="0"/>
              <w:spacing w:line="276" w:lineRule="auto"/>
              <w:jc w:val="both"/>
              <w:textAlignment w:val="baseline"/>
              <w:rPr>
                <w:rFonts w:cs="Arial"/>
                <w:iCs/>
                <w:szCs w:val="20"/>
              </w:rPr>
            </w:pPr>
            <w:r w:rsidRPr="00494D8D">
              <w:rPr>
                <w:rFonts w:cs="Arial"/>
                <w:bCs/>
                <w:szCs w:val="20"/>
              </w:rPr>
              <w:t>usklajenost slovenskega pravnega reda s pravnim redom Evropske unije</w:t>
            </w:r>
          </w:p>
        </w:tc>
        <w:tc>
          <w:tcPr>
            <w:tcW w:w="2747" w:type="dxa"/>
            <w:vAlign w:val="center"/>
          </w:tcPr>
          <w:p w:rsidR="00494D8D" w:rsidRPr="00494D8D" w:rsidRDefault="00494D8D" w:rsidP="00494D8D">
            <w:pPr>
              <w:overflowPunct w:val="0"/>
              <w:autoSpaceDE w:val="0"/>
              <w:autoSpaceDN w:val="0"/>
              <w:adjustRightInd w:val="0"/>
              <w:spacing w:line="276" w:lineRule="auto"/>
              <w:jc w:val="center"/>
              <w:textAlignment w:val="baseline"/>
              <w:rPr>
                <w:rFonts w:cs="Arial"/>
                <w:iCs/>
                <w:szCs w:val="20"/>
              </w:rPr>
            </w:pPr>
            <w:r w:rsidRPr="00494D8D">
              <w:rPr>
                <w:rFonts w:cs="Arial"/>
                <w:szCs w:val="20"/>
              </w:rPr>
              <w:t>NE</w:t>
            </w:r>
          </w:p>
        </w:tc>
      </w:tr>
      <w:tr w:rsidR="00494D8D" w:rsidRPr="00494D8D" w:rsidTr="00F3336F">
        <w:tc>
          <w:tcPr>
            <w:tcW w:w="1448" w:type="dxa"/>
          </w:tcPr>
          <w:p w:rsidR="00494D8D" w:rsidRPr="00494D8D" w:rsidRDefault="00494D8D" w:rsidP="00494D8D">
            <w:pPr>
              <w:overflowPunct w:val="0"/>
              <w:autoSpaceDE w:val="0"/>
              <w:autoSpaceDN w:val="0"/>
              <w:adjustRightInd w:val="0"/>
              <w:spacing w:line="276" w:lineRule="auto"/>
              <w:ind w:left="360"/>
              <w:jc w:val="both"/>
              <w:textAlignment w:val="baseline"/>
              <w:rPr>
                <w:rFonts w:cs="Arial"/>
                <w:iCs/>
                <w:szCs w:val="20"/>
              </w:rPr>
            </w:pPr>
            <w:r w:rsidRPr="00494D8D">
              <w:rPr>
                <w:rFonts w:cs="Arial"/>
                <w:iCs/>
                <w:szCs w:val="20"/>
              </w:rPr>
              <w:t>c)</w:t>
            </w:r>
          </w:p>
        </w:tc>
        <w:tc>
          <w:tcPr>
            <w:tcW w:w="5444" w:type="dxa"/>
            <w:gridSpan w:val="2"/>
          </w:tcPr>
          <w:p w:rsidR="00494D8D" w:rsidRPr="00494D8D" w:rsidRDefault="00494D8D" w:rsidP="00494D8D">
            <w:pPr>
              <w:overflowPunct w:val="0"/>
              <w:autoSpaceDE w:val="0"/>
              <w:autoSpaceDN w:val="0"/>
              <w:adjustRightInd w:val="0"/>
              <w:spacing w:line="276" w:lineRule="auto"/>
              <w:jc w:val="both"/>
              <w:textAlignment w:val="baseline"/>
              <w:rPr>
                <w:rFonts w:cs="Arial"/>
                <w:iCs/>
                <w:szCs w:val="20"/>
              </w:rPr>
            </w:pPr>
            <w:r w:rsidRPr="00494D8D">
              <w:rPr>
                <w:rFonts w:cs="Arial"/>
                <w:szCs w:val="20"/>
              </w:rPr>
              <w:t>administrativne posledice</w:t>
            </w:r>
          </w:p>
        </w:tc>
        <w:tc>
          <w:tcPr>
            <w:tcW w:w="2747" w:type="dxa"/>
            <w:vAlign w:val="center"/>
          </w:tcPr>
          <w:p w:rsidR="00494D8D" w:rsidRPr="00494D8D" w:rsidRDefault="00494D8D" w:rsidP="00494D8D">
            <w:pPr>
              <w:overflowPunct w:val="0"/>
              <w:autoSpaceDE w:val="0"/>
              <w:autoSpaceDN w:val="0"/>
              <w:adjustRightInd w:val="0"/>
              <w:spacing w:line="276" w:lineRule="auto"/>
              <w:jc w:val="center"/>
              <w:textAlignment w:val="baseline"/>
              <w:rPr>
                <w:rFonts w:cs="Arial"/>
                <w:szCs w:val="20"/>
              </w:rPr>
            </w:pPr>
            <w:r w:rsidRPr="00494D8D">
              <w:rPr>
                <w:rFonts w:cs="Arial"/>
                <w:szCs w:val="20"/>
              </w:rPr>
              <w:t>NE</w:t>
            </w:r>
          </w:p>
        </w:tc>
      </w:tr>
      <w:tr w:rsidR="00494D8D" w:rsidRPr="00494D8D" w:rsidTr="00F3336F">
        <w:tc>
          <w:tcPr>
            <w:tcW w:w="1448" w:type="dxa"/>
          </w:tcPr>
          <w:p w:rsidR="00494D8D" w:rsidRPr="00494D8D" w:rsidRDefault="00494D8D" w:rsidP="00494D8D">
            <w:pPr>
              <w:overflowPunct w:val="0"/>
              <w:autoSpaceDE w:val="0"/>
              <w:autoSpaceDN w:val="0"/>
              <w:adjustRightInd w:val="0"/>
              <w:spacing w:line="276" w:lineRule="auto"/>
              <w:ind w:left="360"/>
              <w:jc w:val="both"/>
              <w:textAlignment w:val="baseline"/>
              <w:rPr>
                <w:rFonts w:cs="Arial"/>
                <w:iCs/>
                <w:szCs w:val="20"/>
              </w:rPr>
            </w:pPr>
            <w:r w:rsidRPr="00494D8D">
              <w:rPr>
                <w:rFonts w:cs="Arial"/>
                <w:iCs/>
                <w:szCs w:val="20"/>
              </w:rPr>
              <w:t>č)</w:t>
            </w:r>
          </w:p>
        </w:tc>
        <w:tc>
          <w:tcPr>
            <w:tcW w:w="5444" w:type="dxa"/>
            <w:gridSpan w:val="2"/>
          </w:tcPr>
          <w:p w:rsidR="00494D8D" w:rsidRPr="00494D8D" w:rsidRDefault="00494D8D" w:rsidP="00494D8D">
            <w:pPr>
              <w:overflowPunct w:val="0"/>
              <w:autoSpaceDE w:val="0"/>
              <w:autoSpaceDN w:val="0"/>
              <w:adjustRightInd w:val="0"/>
              <w:spacing w:line="276" w:lineRule="auto"/>
              <w:jc w:val="both"/>
              <w:textAlignment w:val="baseline"/>
              <w:rPr>
                <w:rFonts w:cs="Arial"/>
                <w:bCs/>
                <w:szCs w:val="20"/>
              </w:rPr>
            </w:pPr>
            <w:r w:rsidRPr="00494D8D">
              <w:rPr>
                <w:rFonts w:cs="Arial"/>
                <w:szCs w:val="20"/>
              </w:rPr>
              <w:t>gospodarstvo, zlasti</w:t>
            </w:r>
            <w:r w:rsidRPr="00494D8D">
              <w:rPr>
                <w:rFonts w:cs="Arial"/>
                <w:bCs/>
                <w:szCs w:val="20"/>
              </w:rPr>
              <w:t xml:space="preserve"> mala in srednja podjetja ter konkurenčnost podjetij</w:t>
            </w:r>
          </w:p>
        </w:tc>
        <w:tc>
          <w:tcPr>
            <w:tcW w:w="2747" w:type="dxa"/>
            <w:vAlign w:val="center"/>
          </w:tcPr>
          <w:p w:rsidR="00494D8D" w:rsidRPr="00494D8D" w:rsidRDefault="00494D8D" w:rsidP="00494D8D">
            <w:pPr>
              <w:overflowPunct w:val="0"/>
              <w:autoSpaceDE w:val="0"/>
              <w:autoSpaceDN w:val="0"/>
              <w:adjustRightInd w:val="0"/>
              <w:spacing w:line="276" w:lineRule="auto"/>
              <w:jc w:val="center"/>
              <w:textAlignment w:val="baseline"/>
              <w:rPr>
                <w:rFonts w:cs="Arial"/>
                <w:iCs/>
                <w:szCs w:val="20"/>
              </w:rPr>
            </w:pPr>
            <w:r w:rsidRPr="00494D8D">
              <w:rPr>
                <w:rFonts w:cs="Arial"/>
                <w:szCs w:val="20"/>
              </w:rPr>
              <w:t>NE</w:t>
            </w:r>
          </w:p>
        </w:tc>
      </w:tr>
      <w:tr w:rsidR="00494D8D" w:rsidRPr="00494D8D" w:rsidTr="00F3336F">
        <w:tc>
          <w:tcPr>
            <w:tcW w:w="1448" w:type="dxa"/>
          </w:tcPr>
          <w:p w:rsidR="00494D8D" w:rsidRPr="00494D8D" w:rsidRDefault="00494D8D" w:rsidP="00494D8D">
            <w:pPr>
              <w:overflowPunct w:val="0"/>
              <w:autoSpaceDE w:val="0"/>
              <w:autoSpaceDN w:val="0"/>
              <w:adjustRightInd w:val="0"/>
              <w:spacing w:line="276" w:lineRule="auto"/>
              <w:ind w:left="360"/>
              <w:jc w:val="both"/>
              <w:textAlignment w:val="baseline"/>
              <w:rPr>
                <w:rFonts w:cs="Arial"/>
                <w:iCs/>
                <w:szCs w:val="20"/>
              </w:rPr>
            </w:pPr>
            <w:r w:rsidRPr="00494D8D">
              <w:rPr>
                <w:rFonts w:cs="Arial"/>
                <w:iCs/>
                <w:szCs w:val="20"/>
              </w:rPr>
              <w:t>d)</w:t>
            </w:r>
          </w:p>
        </w:tc>
        <w:tc>
          <w:tcPr>
            <w:tcW w:w="5444" w:type="dxa"/>
            <w:gridSpan w:val="2"/>
          </w:tcPr>
          <w:p w:rsidR="00494D8D" w:rsidRPr="00494D8D" w:rsidRDefault="00494D8D" w:rsidP="00494D8D">
            <w:pPr>
              <w:overflowPunct w:val="0"/>
              <w:autoSpaceDE w:val="0"/>
              <w:autoSpaceDN w:val="0"/>
              <w:adjustRightInd w:val="0"/>
              <w:spacing w:line="276" w:lineRule="auto"/>
              <w:jc w:val="both"/>
              <w:textAlignment w:val="baseline"/>
              <w:rPr>
                <w:rFonts w:cs="Arial"/>
                <w:bCs/>
                <w:szCs w:val="20"/>
              </w:rPr>
            </w:pPr>
            <w:r w:rsidRPr="00494D8D">
              <w:rPr>
                <w:rFonts w:cs="Arial"/>
                <w:bCs/>
                <w:szCs w:val="20"/>
              </w:rPr>
              <w:t>okolje, vključno s prostorskimi in varstvenimi vidiki</w:t>
            </w:r>
          </w:p>
        </w:tc>
        <w:tc>
          <w:tcPr>
            <w:tcW w:w="2747" w:type="dxa"/>
            <w:vAlign w:val="center"/>
          </w:tcPr>
          <w:p w:rsidR="00494D8D" w:rsidRPr="00494D8D" w:rsidRDefault="00494D8D" w:rsidP="00494D8D">
            <w:pPr>
              <w:overflowPunct w:val="0"/>
              <w:autoSpaceDE w:val="0"/>
              <w:autoSpaceDN w:val="0"/>
              <w:adjustRightInd w:val="0"/>
              <w:spacing w:line="276" w:lineRule="auto"/>
              <w:jc w:val="center"/>
              <w:textAlignment w:val="baseline"/>
              <w:rPr>
                <w:rFonts w:cs="Arial"/>
                <w:iCs/>
                <w:szCs w:val="20"/>
              </w:rPr>
            </w:pPr>
            <w:r w:rsidRPr="00494D8D">
              <w:rPr>
                <w:rFonts w:cs="Arial"/>
                <w:szCs w:val="20"/>
              </w:rPr>
              <w:t>NE</w:t>
            </w:r>
          </w:p>
        </w:tc>
      </w:tr>
      <w:tr w:rsidR="00494D8D" w:rsidRPr="00494D8D" w:rsidTr="00F3336F">
        <w:tc>
          <w:tcPr>
            <w:tcW w:w="1448" w:type="dxa"/>
          </w:tcPr>
          <w:p w:rsidR="00494D8D" w:rsidRPr="00494D8D" w:rsidRDefault="00494D8D" w:rsidP="00494D8D">
            <w:pPr>
              <w:overflowPunct w:val="0"/>
              <w:autoSpaceDE w:val="0"/>
              <w:autoSpaceDN w:val="0"/>
              <w:adjustRightInd w:val="0"/>
              <w:spacing w:line="276" w:lineRule="auto"/>
              <w:ind w:left="360"/>
              <w:jc w:val="both"/>
              <w:textAlignment w:val="baseline"/>
              <w:rPr>
                <w:rFonts w:cs="Arial"/>
                <w:iCs/>
                <w:szCs w:val="20"/>
              </w:rPr>
            </w:pPr>
            <w:r w:rsidRPr="00494D8D">
              <w:rPr>
                <w:rFonts w:cs="Arial"/>
                <w:iCs/>
                <w:szCs w:val="20"/>
              </w:rPr>
              <w:t>e)</w:t>
            </w:r>
          </w:p>
        </w:tc>
        <w:tc>
          <w:tcPr>
            <w:tcW w:w="5444" w:type="dxa"/>
            <w:gridSpan w:val="2"/>
          </w:tcPr>
          <w:p w:rsidR="00494D8D" w:rsidRPr="00494D8D" w:rsidRDefault="00494D8D" w:rsidP="00494D8D">
            <w:pPr>
              <w:overflowPunct w:val="0"/>
              <w:autoSpaceDE w:val="0"/>
              <w:autoSpaceDN w:val="0"/>
              <w:adjustRightInd w:val="0"/>
              <w:spacing w:line="276" w:lineRule="auto"/>
              <w:jc w:val="both"/>
              <w:textAlignment w:val="baseline"/>
              <w:rPr>
                <w:rFonts w:cs="Arial"/>
                <w:bCs/>
                <w:szCs w:val="20"/>
              </w:rPr>
            </w:pPr>
            <w:r w:rsidRPr="00494D8D">
              <w:rPr>
                <w:rFonts w:cs="Arial"/>
                <w:bCs/>
                <w:szCs w:val="20"/>
              </w:rPr>
              <w:t>socialno področje</w:t>
            </w:r>
          </w:p>
        </w:tc>
        <w:tc>
          <w:tcPr>
            <w:tcW w:w="2747" w:type="dxa"/>
            <w:vAlign w:val="center"/>
          </w:tcPr>
          <w:p w:rsidR="00494D8D" w:rsidRPr="00494D8D" w:rsidRDefault="00494D8D" w:rsidP="00494D8D">
            <w:pPr>
              <w:overflowPunct w:val="0"/>
              <w:autoSpaceDE w:val="0"/>
              <w:autoSpaceDN w:val="0"/>
              <w:adjustRightInd w:val="0"/>
              <w:spacing w:line="276" w:lineRule="auto"/>
              <w:jc w:val="center"/>
              <w:textAlignment w:val="baseline"/>
              <w:rPr>
                <w:rFonts w:cs="Arial"/>
                <w:iCs/>
                <w:szCs w:val="20"/>
              </w:rPr>
            </w:pPr>
            <w:r w:rsidRPr="00494D8D">
              <w:rPr>
                <w:rFonts w:cs="Arial"/>
                <w:szCs w:val="20"/>
              </w:rPr>
              <w:t>NE</w:t>
            </w:r>
          </w:p>
        </w:tc>
      </w:tr>
      <w:tr w:rsidR="00494D8D" w:rsidRPr="00494D8D" w:rsidTr="00F3336F">
        <w:tc>
          <w:tcPr>
            <w:tcW w:w="1448" w:type="dxa"/>
            <w:tcBorders>
              <w:bottom w:val="single" w:sz="4" w:space="0" w:color="auto"/>
            </w:tcBorders>
          </w:tcPr>
          <w:p w:rsidR="00494D8D" w:rsidRPr="00494D8D" w:rsidRDefault="00494D8D" w:rsidP="00494D8D">
            <w:pPr>
              <w:overflowPunct w:val="0"/>
              <w:autoSpaceDE w:val="0"/>
              <w:autoSpaceDN w:val="0"/>
              <w:adjustRightInd w:val="0"/>
              <w:spacing w:line="276" w:lineRule="auto"/>
              <w:ind w:left="360"/>
              <w:jc w:val="both"/>
              <w:textAlignment w:val="baseline"/>
              <w:rPr>
                <w:rFonts w:cs="Arial"/>
                <w:iCs/>
                <w:szCs w:val="20"/>
              </w:rPr>
            </w:pPr>
            <w:r w:rsidRPr="00494D8D">
              <w:rPr>
                <w:rFonts w:cs="Arial"/>
                <w:iCs/>
                <w:szCs w:val="20"/>
              </w:rPr>
              <w:t>f)</w:t>
            </w:r>
          </w:p>
        </w:tc>
        <w:tc>
          <w:tcPr>
            <w:tcW w:w="5444" w:type="dxa"/>
            <w:gridSpan w:val="2"/>
            <w:tcBorders>
              <w:bottom w:val="single" w:sz="4" w:space="0" w:color="auto"/>
            </w:tcBorders>
          </w:tcPr>
          <w:p w:rsidR="00494D8D" w:rsidRPr="00494D8D" w:rsidRDefault="00494D8D" w:rsidP="00494D8D">
            <w:pPr>
              <w:overflowPunct w:val="0"/>
              <w:autoSpaceDE w:val="0"/>
              <w:autoSpaceDN w:val="0"/>
              <w:adjustRightInd w:val="0"/>
              <w:spacing w:line="276" w:lineRule="auto"/>
              <w:jc w:val="both"/>
              <w:textAlignment w:val="baseline"/>
              <w:rPr>
                <w:rFonts w:cs="Arial"/>
                <w:bCs/>
                <w:szCs w:val="20"/>
                <w:lang w:eastAsia="sl-SI"/>
              </w:rPr>
            </w:pPr>
            <w:r w:rsidRPr="00494D8D">
              <w:rPr>
                <w:rFonts w:cs="Arial"/>
                <w:bCs/>
                <w:szCs w:val="20"/>
              </w:rPr>
              <w:t>dokumente razvojnega načrtovanja:</w:t>
            </w:r>
          </w:p>
          <w:p w:rsidR="00494D8D" w:rsidRPr="00494D8D" w:rsidRDefault="00494D8D" w:rsidP="00494D8D">
            <w:pPr>
              <w:numPr>
                <w:ilvl w:val="0"/>
                <w:numId w:val="8"/>
              </w:numPr>
              <w:overflowPunct w:val="0"/>
              <w:autoSpaceDE w:val="0"/>
              <w:autoSpaceDN w:val="0"/>
              <w:adjustRightInd w:val="0"/>
              <w:spacing w:line="276" w:lineRule="auto"/>
              <w:jc w:val="both"/>
              <w:rPr>
                <w:rFonts w:cs="Arial"/>
                <w:bCs/>
                <w:szCs w:val="20"/>
              </w:rPr>
            </w:pPr>
            <w:r w:rsidRPr="00494D8D">
              <w:rPr>
                <w:rFonts w:cs="Arial"/>
                <w:bCs/>
                <w:szCs w:val="20"/>
              </w:rPr>
              <w:t>nacionalne dokumente razvojnega načrtovanja</w:t>
            </w:r>
          </w:p>
          <w:p w:rsidR="00494D8D" w:rsidRPr="00494D8D" w:rsidRDefault="00494D8D" w:rsidP="00494D8D">
            <w:pPr>
              <w:numPr>
                <w:ilvl w:val="0"/>
                <w:numId w:val="8"/>
              </w:numPr>
              <w:overflowPunct w:val="0"/>
              <w:autoSpaceDE w:val="0"/>
              <w:autoSpaceDN w:val="0"/>
              <w:adjustRightInd w:val="0"/>
              <w:spacing w:line="276" w:lineRule="auto"/>
              <w:jc w:val="both"/>
              <w:rPr>
                <w:rFonts w:cs="Arial"/>
                <w:bCs/>
                <w:szCs w:val="20"/>
              </w:rPr>
            </w:pPr>
            <w:r w:rsidRPr="00494D8D">
              <w:rPr>
                <w:rFonts w:cs="Arial"/>
                <w:bCs/>
                <w:szCs w:val="20"/>
              </w:rPr>
              <w:t>razvojne politike na ravni programov po strukturi razvojne klasifikacije programskega proračuna</w:t>
            </w:r>
          </w:p>
          <w:p w:rsidR="00494D8D" w:rsidRPr="00494D8D" w:rsidRDefault="00494D8D" w:rsidP="00494D8D">
            <w:pPr>
              <w:numPr>
                <w:ilvl w:val="0"/>
                <w:numId w:val="8"/>
              </w:numPr>
              <w:overflowPunct w:val="0"/>
              <w:autoSpaceDE w:val="0"/>
              <w:autoSpaceDN w:val="0"/>
              <w:adjustRightInd w:val="0"/>
              <w:spacing w:line="276" w:lineRule="auto"/>
              <w:jc w:val="both"/>
              <w:rPr>
                <w:rFonts w:cs="Arial"/>
                <w:bCs/>
                <w:szCs w:val="20"/>
              </w:rPr>
            </w:pPr>
            <w:r w:rsidRPr="00494D8D">
              <w:rPr>
                <w:rFonts w:cs="Arial"/>
                <w:bCs/>
                <w:szCs w:val="20"/>
              </w:rPr>
              <w:t>razvojne dokumente Evropske unije in mednarodnih organizacij</w:t>
            </w:r>
          </w:p>
        </w:tc>
        <w:tc>
          <w:tcPr>
            <w:tcW w:w="2747" w:type="dxa"/>
            <w:tcBorders>
              <w:bottom w:val="single" w:sz="4" w:space="0" w:color="auto"/>
            </w:tcBorders>
            <w:vAlign w:val="center"/>
          </w:tcPr>
          <w:p w:rsidR="00494D8D" w:rsidRPr="00494D8D" w:rsidRDefault="00494D8D" w:rsidP="00494D8D">
            <w:pPr>
              <w:overflowPunct w:val="0"/>
              <w:autoSpaceDE w:val="0"/>
              <w:autoSpaceDN w:val="0"/>
              <w:adjustRightInd w:val="0"/>
              <w:spacing w:line="276" w:lineRule="auto"/>
              <w:jc w:val="center"/>
              <w:textAlignment w:val="baseline"/>
              <w:rPr>
                <w:rFonts w:cs="Arial"/>
                <w:iCs/>
                <w:szCs w:val="20"/>
              </w:rPr>
            </w:pPr>
          </w:p>
        </w:tc>
      </w:tr>
      <w:tr w:rsidR="00494D8D" w:rsidRPr="00494D8D" w:rsidTr="00F3336F">
        <w:tc>
          <w:tcPr>
            <w:tcW w:w="9639" w:type="dxa"/>
            <w:gridSpan w:val="4"/>
            <w:tcBorders>
              <w:top w:val="single" w:sz="4" w:space="0" w:color="auto"/>
              <w:left w:val="single" w:sz="4" w:space="0" w:color="auto"/>
              <w:bottom w:val="single" w:sz="4" w:space="0" w:color="auto"/>
              <w:right w:val="single" w:sz="4" w:space="0" w:color="auto"/>
            </w:tcBorders>
          </w:tcPr>
          <w:p w:rsidR="00494D8D" w:rsidRPr="00494D8D" w:rsidRDefault="00494D8D" w:rsidP="00494D8D">
            <w:pPr>
              <w:widowControl w:val="0"/>
              <w:suppressAutoHyphens/>
              <w:overflowPunct w:val="0"/>
              <w:autoSpaceDE w:val="0"/>
              <w:autoSpaceDN w:val="0"/>
              <w:adjustRightInd w:val="0"/>
              <w:spacing w:line="276" w:lineRule="auto"/>
              <w:textAlignment w:val="baseline"/>
              <w:outlineLvl w:val="3"/>
              <w:rPr>
                <w:rFonts w:cs="Arial"/>
                <w:b/>
                <w:szCs w:val="20"/>
                <w:lang w:eastAsia="sl-SI"/>
              </w:rPr>
            </w:pPr>
            <w:proofErr w:type="spellStart"/>
            <w:r w:rsidRPr="00494D8D">
              <w:rPr>
                <w:rFonts w:cs="Arial"/>
                <w:b/>
                <w:szCs w:val="20"/>
              </w:rPr>
              <w:t>7.a</w:t>
            </w:r>
            <w:proofErr w:type="spellEnd"/>
            <w:r w:rsidRPr="00494D8D">
              <w:rPr>
                <w:rFonts w:cs="Arial"/>
                <w:b/>
                <w:szCs w:val="20"/>
              </w:rPr>
              <w:t xml:space="preserve"> Predstavitev ocene finančnih posledic nad 40.000 EUR:</w:t>
            </w:r>
          </w:p>
          <w:p w:rsidR="00494D8D" w:rsidRPr="00494D8D" w:rsidRDefault="00494D8D" w:rsidP="00494D8D">
            <w:pPr>
              <w:widowControl w:val="0"/>
              <w:suppressAutoHyphens/>
              <w:overflowPunct w:val="0"/>
              <w:autoSpaceDE w:val="0"/>
              <w:autoSpaceDN w:val="0"/>
              <w:adjustRightInd w:val="0"/>
              <w:spacing w:line="276" w:lineRule="auto"/>
              <w:jc w:val="both"/>
              <w:textAlignment w:val="baseline"/>
              <w:outlineLvl w:val="3"/>
              <w:rPr>
                <w:rFonts w:cs="Arial"/>
                <w:szCs w:val="20"/>
              </w:rPr>
            </w:pPr>
            <w:r w:rsidRPr="00494D8D">
              <w:rPr>
                <w:rFonts w:cs="Arial"/>
                <w:szCs w:val="20"/>
              </w:rPr>
              <w:t>.</w:t>
            </w:r>
          </w:p>
        </w:tc>
      </w:tr>
    </w:tbl>
    <w:tbl>
      <w:tblPr>
        <w:tblpPr w:leftFromText="141" w:rightFromText="141" w:vertAnchor="text" w:horzAnchor="margin" w:tblpX="108" w:tblpY="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0"/>
        <w:gridCol w:w="699"/>
        <w:gridCol w:w="1282"/>
        <w:gridCol w:w="433"/>
        <w:gridCol w:w="935"/>
        <w:gridCol w:w="763"/>
        <w:gridCol w:w="354"/>
        <w:gridCol w:w="70"/>
        <w:gridCol w:w="546"/>
        <w:gridCol w:w="2984"/>
      </w:tblGrid>
      <w:tr w:rsidR="00F3336F" w:rsidRPr="00494D8D" w:rsidTr="00F3336F">
        <w:trPr>
          <w:cantSplit/>
          <w:trHeight w:val="35"/>
        </w:trPr>
        <w:tc>
          <w:tcPr>
            <w:tcW w:w="9606" w:type="dxa"/>
            <w:gridSpan w:val="10"/>
            <w:shd w:val="clear" w:color="auto" w:fill="D9D9D9"/>
            <w:tcMar>
              <w:top w:w="57" w:type="dxa"/>
              <w:left w:w="108" w:type="dxa"/>
              <w:bottom w:w="57" w:type="dxa"/>
              <w:right w:w="108" w:type="dxa"/>
            </w:tcMar>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r w:rsidRPr="00494D8D">
              <w:rPr>
                <w:rFonts w:cs="Arial"/>
                <w:noProof/>
                <w:color w:val="000000"/>
                <w:kern w:val="32"/>
                <w:szCs w:val="20"/>
                <w:lang w:eastAsia="sl-SI"/>
              </w:rPr>
              <w:t>I. Ocena finančnih posledic, ki niso načrtovane v sprejetem proračunu</w:t>
            </w:r>
          </w:p>
        </w:tc>
      </w:tr>
      <w:tr w:rsidR="00F3336F" w:rsidRPr="00494D8D" w:rsidTr="00F3336F">
        <w:trPr>
          <w:cantSplit/>
          <w:trHeight w:val="276"/>
        </w:trPr>
        <w:tc>
          <w:tcPr>
            <w:tcW w:w="2239" w:type="dxa"/>
            <w:gridSpan w:val="2"/>
            <w:vAlign w:val="center"/>
          </w:tcPr>
          <w:p w:rsidR="00F3336F" w:rsidRPr="00494D8D" w:rsidRDefault="00F3336F" w:rsidP="00F3336F">
            <w:pPr>
              <w:widowControl w:val="0"/>
              <w:spacing w:line="276" w:lineRule="auto"/>
              <w:ind w:left="-122" w:right="-112"/>
              <w:jc w:val="center"/>
              <w:rPr>
                <w:rFonts w:cs="Arial"/>
                <w:szCs w:val="20"/>
              </w:rPr>
            </w:pPr>
          </w:p>
        </w:tc>
        <w:tc>
          <w:tcPr>
            <w:tcW w:w="1715" w:type="dxa"/>
            <w:gridSpan w:val="2"/>
            <w:vAlign w:val="center"/>
          </w:tcPr>
          <w:p w:rsidR="00F3336F" w:rsidRPr="00494D8D" w:rsidRDefault="00F3336F" w:rsidP="00F3336F">
            <w:pPr>
              <w:widowControl w:val="0"/>
              <w:spacing w:line="276" w:lineRule="auto"/>
              <w:jc w:val="center"/>
              <w:rPr>
                <w:rFonts w:cs="Arial"/>
                <w:szCs w:val="20"/>
              </w:rPr>
            </w:pPr>
            <w:r w:rsidRPr="00494D8D">
              <w:rPr>
                <w:rFonts w:cs="Arial"/>
                <w:szCs w:val="20"/>
              </w:rPr>
              <w:t>Tekoče leto (t)</w:t>
            </w:r>
          </w:p>
        </w:tc>
        <w:tc>
          <w:tcPr>
            <w:tcW w:w="935" w:type="dxa"/>
            <w:vAlign w:val="center"/>
          </w:tcPr>
          <w:p w:rsidR="00F3336F" w:rsidRPr="00494D8D" w:rsidRDefault="00F3336F" w:rsidP="00F3336F">
            <w:pPr>
              <w:widowControl w:val="0"/>
              <w:spacing w:line="276" w:lineRule="auto"/>
              <w:jc w:val="center"/>
              <w:rPr>
                <w:rFonts w:cs="Arial"/>
                <w:szCs w:val="20"/>
              </w:rPr>
            </w:pPr>
            <w:r w:rsidRPr="00494D8D">
              <w:rPr>
                <w:rFonts w:cs="Arial"/>
                <w:szCs w:val="20"/>
              </w:rPr>
              <w:t>t + 1</w:t>
            </w:r>
          </w:p>
        </w:tc>
        <w:tc>
          <w:tcPr>
            <w:tcW w:w="1733" w:type="dxa"/>
            <w:gridSpan w:val="4"/>
            <w:vAlign w:val="center"/>
          </w:tcPr>
          <w:p w:rsidR="00F3336F" w:rsidRPr="00494D8D" w:rsidRDefault="00F3336F" w:rsidP="00F3336F">
            <w:pPr>
              <w:widowControl w:val="0"/>
              <w:spacing w:line="276" w:lineRule="auto"/>
              <w:jc w:val="center"/>
              <w:rPr>
                <w:rFonts w:cs="Arial"/>
                <w:szCs w:val="20"/>
              </w:rPr>
            </w:pPr>
            <w:r w:rsidRPr="00494D8D">
              <w:rPr>
                <w:rFonts w:cs="Arial"/>
                <w:szCs w:val="20"/>
              </w:rPr>
              <w:t>t + 2</w:t>
            </w:r>
          </w:p>
        </w:tc>
        <w:tc>
          <w:tcPr>
            <w:tcW w:w="2984" w:type="dxa"/>
            <w:vAlign w:val="center"/>
          </w:tcPr>
          <w:p w:rsidR="00F3336F" w:rsidRPr="00494D8D" w:rsidRDefault="00F3336F" w:rsidP="00F3336F">
            <w:pPr>
              <w:widowControl w:val="0"/>
              <w:spacing w:line="276" w:lineRule="auto"/>
              <w:jc w:val="center"/>
              <w:rPr>
                <w:rFonts w:cs="Arial"/>
                <w:szCs w:val="20"/>
              </w:rPr>
            </w:pPr>
            <w:r w:rsidRPr="00494D8D">
              <w:rPr>
                <w:rFonts w:cs="Arial"/>
                <w:szCs w:val="20"/>
              </w:rPr>
              <w:t>t + 3</w:t>
            </w:r>
          </w:p>
        </w:tc>
      </w:tr>
      <w:tr w:rsidR="00F3336F" w:rsidRPr="00494D8D" w:rsidTr="00F3336F">
        <w:trPr>
          <w:cantSplit/>
          <w:trHeight w:val="423"/>
        </w:trPr>
        <w:tc>
          <w:tcPr>
            <w:tcW w:w="2239" w:type="dxa"/>
            <w:gridSpan w:val="2"/>
            <w:vAlign w:val="center"/>
          </w:tcPr>
          <w:p w:rsidR="00F3336F" w:rsidRPr="00494D8D" w:rsidRDefault="00F3336F" w:rsidP="00F3336F">
            <w:pPr>
              <w:widowControl w:val="0"/>
              <w:spacing w:line="276" w:lineRule="auto"/>
              <w:rPr>
                <w:rFonts w:cs="Arial"/>
                <w:bCs/>
                <w:szCs w:val="20"/>
              </w:rPr>
            </w:pPr>
            <w:r w:rsidRPr="00494D8D">
              <w:rPr>
                <w:rFonts w:cs="Arial"/>
                <w:bCs/>
                <w:szCs w:val="20"/>
              </w:rPr>
              <w:t>Predvideno povečanje (+) ali zmanjšanje (</w:t>
            </w:r>
            <w:r w:rsidRPr="00494D8D">
              <w:rPr>
                <w:rFonts w:cs="Arial"/>
                <w:b/>
                <w:szCs w:val="20"/>
              </w:rPr>
              <w:t>–</w:t>
            </w:r>
            <w:r w:rsidRPr="00494D8D">
              <w:rPr>
                <w:rFonts w:cs="Arial"/>
                <w:bCs/>
                <w:szCs w:val="20"/>
              </w:rPr>
              <w:t xml:space="preserve">) prihodkov državnega proračuna </w:t>
            </w:r>
          </w:p>
        </w:tc>
        <w:tc>
          <w:tcPr>
            <w:tcW w:w="1715" w:type="dxa"/>
            <w:gridSpan w:val="2"/>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c>
          <w:tcPr>
            <w:tcW w:w="935" w:type="dxa"/>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c>
          <w:tcPr>
            <w:tcW w:w="1733" w:type="dxa"/>
            <w:gridSpan w:val="4"/>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c>
          <w:tcPr>
            <w:tcW w:w="2984" w:type="dxa"/>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r>
      <w:tr w:rsidR="00F3336F" w:rsidRPr="00494D8D" w:rsidTr="00F3336F">
        <w:trPr>
          <w:cantSplit/>
          <w:trHeight w:val="423"/>
        </w:trPr>
        <w:tc>
          <w:tcPr>
            <w:tcW w:w="2239" w:type="dxa"/>
            <w:gridSpan w:val="2"/>
            <w:vAlign w:val="center"/>
          </w:tcPr>
          <w:p w:rsidR="00F3336F" w:rsidRPr="00494D8D" w:rsidRDefault="00F3336F" w:rsidP="00F3336F">
            <w:pPr>
              <w:widowControl w:val="0"/>
              <w:spacing w:line="276" w:lineRule="auto"/>
              <w:rPr>
                <w:rFonts w:cs="Arial"/>
                <w:bCs/>
                <w:szCs w:val="20"/>
              </w:rPr>
            </w:pPr>
            <w:r w:rsidRPr="00494D8D">
              <w:rPr>
                <w:rFonts w:cs="Arial"/>
                <w:bCs/>
                <w:szCs w:val="20"/>
              </w:rPr>
              <w:t>Predvideno povečanje (+) ali zmanjšanje (</w:t>
            </w:r>
            <w:r w:rsidRPr="00494D8D">
              <w:rPr>
                <w:rFonts w:cs="Arial"/>
                <w:b/>
                <w:szCs w:val="20"/>
              </w:rPr>
              <w:t>–</w:t>
            </w:r>
            <w:r w:rsidRPr="00494D8D">
              <w:rPr>
                <w:rFonts w:cs="Arial"/>
                <w:bCs/>
                <w:szCs w:val="20"/>
              </w:rPr>
              <w:t xml:space="preserve">) prihodkov občinskih proračunov </w:t>
            </w:r>
          </w:p>
        </w:tc>
        <w:tc>
          <w:tcPr>
            <w:tcW w:w="1715" w:type="dxa"/>
            <w:gridSpan w:val="2"/>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c>
          <w:tcPr>
            <w:tcW w:w="935" w:type="dxa"/>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c>
          <w:tcPr>
            <w:tcW w:w="1733" w:type="dxa"/>
            <w:gridSpan w:val="4"/>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c>
          <w:tcPr>
            <w:tcW w:w="2984" w:type="dxa"/>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r>
      <w:tr w:rsidR="00F3336F" w:rsidRPr="00494D8D" w:rsidTr="00F3336F">
        <w:trPr>
          <w:cantSplit/>
          <w:trHeight w:val="423"/>
        </w:trPr>
        <w:tc>
          <w:tcPr>
            <w:tcW w:w="2239" w:type="dxa"/>
            <w:gridSpan w:val="2"/>
            <w:vAlign w:val="center"/>
          </w:tcPr>
          <w:p w:rsidR="00F3336F" w:rsidRPr="00494D8D" w:rsidRDefault="00F3336F" w:rsidP="00F3336F">
            <w:pPr>
              <w:widowControl w:val="0"/>
              <w:spacing w:line="276" w:lineRule="auto"/>
              <w:rPr>
                <w:rFonts w:cs="Arial"/>
                <w:bCs/>
                <w:szCs w:val="20"/>
              </w:rPr>
            </w:pPr>
            <w:r w:rsidRPr="00494D8D">
              <w:rPr>
                <w:rFonts w:cs="Arial"/>
                <w:bCs/>
                <w:szCs w:val="20"/>
              </w:rPr>
              <w:t>Predvideno povečanje (+) ali zmanjšanje (</w:t>
            </w:r>
            <w:r w:rsidRPr="00494D8D">
              <w:rPr>
                <w:rFonts w:cs="Arial"/>
                <w:b/>
                <w:szCs w:val="20"/>
              </w:rPr>
              <w:t>–</w:t>
            </w:r>
            <w:r w:rsidRPr="00494D8D">
              <w:rPr>
                <w:rFonts w:cs="Arial"/>
                <w:bCs/>
                <w:szCs w:val="20"/>
              </w:rPr>
              <w:t xml:space="preserve">) odhodkov državnega proračuna </w:t>
            </w:r>
          </w:p>
        </w:tc>
        <w:tc>
          <w:tcPr>
            <w:tcW w:w="1715" w:type="dxa"/>
            <w:gridSpan w:val="2"/>
            <w:vAlign w:val="center"/>
          </w:tcPr>
          <w:p w:rsidR="00F3336F" w:rsidRPr="00494D8D" w:rsidRDefault="00F3336F" w:rsidP="00F3336F">
            <w:pPr>
              <w:widowControl w:val="0"/>
              <w:spacing w:line="276" w:lineRule="auto"/>
              <w:jc w:val="center"/>
              <w:rPr>
                <w:rFonts w:cs="Arial"/>
                <w:szCs w:val="20"/>
              </w:rPr>
            </w:pPr>
          </w:p>
        </w:tc>
        <w:tc>
          <w:tcPr>
            <w:tcW w:w="935" w:type="dxa"/>
            <w:vAlign w:val="center"/>
          </w:tcPr>
          <w:p w:rsidR="00F3336F" w:rsidRPr="00494D8D" w:rsidRDefault="00F3336F" w:rsidP="00F3336F">
            <w:pPr>
              <w:widowControl w:val="0"/>
              <w:spacing w:line="276" w:lineRule="auto"/>
              <w:jc w:val="center"/>
              <w:rPr>
                <w:rFonts w:cs="Arial"/>
                <w:szCs w:val="20"/>
              </w:rPr>
            </w:pPr>
          </w:p>
        </w:tc>
        <w:tc>
          <w:tcPr>
            <w:tcW w:w="1733" w:type="dxa"/>
            <w:gridSpan w:val="4"/>
            <w:vAlign w:val="center"/>
          </w:tcPr>
          <w:p w:rsidR="00F3336F" w:rsidRPr="00494D8D" w:rsidRDefault="00F3336F" w:rsidP="00F3336F">
            <w:pPr>
              <w:widowControl w:val="0"/>
              <w:spacing w:line="276" w:lineRule="auto"/>
              <w:jc w:val="center"/>
              <w:rPr>
                <w:rFonts w:cs="Arial"/>
                <w:szCs w:val="20"/>
              </w:rPr>
            </w:pPr>
          </w:p>
        </w:tc>
        <w:tc>
          <w:tcPr>
            <w:tcW w:w="2984" w:type="dxa"/>
            <w:vAlign w:val="center"/>
          </w:tcPr>
          <w:p w:rsidR="00F3336F" w:rsidRPr="00494D8D" w:rsidRDefault="00F3336F" w:rsidP="00F3336F">
            <w:pPr>
              <w:widowControl w:val="0"/>
              <w:spacing w:line="276" w:lineRule="auto"/>
              <w:jc w:val="center"/>
              <w:rPr>
                <w:rFonts w:cs="Arial"/>
                <w:szCs w:val="20"/>
              </w:rPr>
            </w:pPr>
          </w:p>
        </w:tc>
      </w:tr>
      <w:tr w:rsidR="00F3336F" w:rsidRPr="00494D8D" w:rsidTr="00F3336F">
        <w:trPr>
          <w:cantSplit/>
          <w:trHeight w:val="623"/>
        </w:trPr>
        <w:tc>
          <w:tcPr>
            <w:tcW w:w="2239" w:type="dxa"/>
            <w:gridSpan w:val="2"/>
            <w:vAlign w:val="center"/>
          </w:tcPr>
          <w:p w:rsidR="00F3336F" w:rsidRPr="00494D8D" w:rsidRDefault="00F3336F" w:rsidP="00F3336F">
            <w:pPr>
              <w:widowControl w:val="0"/>
              <w:spacing w:line="276" w:lineRule="auto"/>
              <w:rPr>
                <w:rFonts w:cs="Arial"/>
                <w:bCs/>
                <w:szCs w:val="20"/>
              </w:rPr>
            </w:pPr>
            <w:r w:rsidRPr="00494D8D">
              <w:rPr>
                <w:rFonts w:cs="Arial"/>
                <w:bCs/>
                <w:szCs w:val="20"/>
              </w:rPr>
              <w:t>Predvideno povečanje (+) ali zmanjšanje (</w:t>
            </w:r>
            <w:r w:rsidRPr="00494D8D">
              <w:rPr>
                <w:rFonts w:cs="Arial"/>
                <w:b/>
                <w:szCs w:val="20"/>
              </w:rPr>
              <w:t>–</w:t>
            </w:r>
            <w:r w:rsidRPr="00494D8D">
              <w:rPr>
                <w:rFonts w:cs="Arial"/>
                <w:bCs/>
                <w:szCs w:val="20"/>
              </w:rPr>
              <w:t>) odhodkov občinskih proračunov</w:t>
            </w:r>
          </w:p>
        </w:tc>
        <w:tc>
          <w:tcPr>
            <w:tcW w:w="1715" w:type="dxa"/>
            <w:gridSpan w:val="2"/>
            <w:vAlign w:val="center"/>
          </w:tcPr>
          <w:p w:rsidR="00F3336F" w:rsidRPr="00494D8D" w:rsidRDefault="00F3336F" w:rsidP="00F3336F">
            <w:pPr>
              <w:widowControl w:val="0"/>
              <w:spacing w:line="276" w:lineRule="auto"/>
              <w:jc w:val="center"/>
              <w:rPr>
                <w:rFonts w:cs="Arial"/>
                <w:szCs w:val="20"/>
              </w:rPr>
            </w:pPr>
          </w:p>
        </w:tc>
        <w:tc>
          <w:tcPr>
            <w:tcW w:w="935" w:type="dxa"/>
            <w:vAlign w:val="center"/>
          </w:tcPr>
          <w:p w:rsidR="00F3336F" w:rsidRPr="00494D8D" w:rsidRDefault="00F3336F" w:rsidP="00F3336F">
            <w:pPr>
              <w:widowControl w:val="0"/>
              <w:spacing w:line="276" w:lineRule="auto"/>
              <w:jc w:val="center"/>
              <w:rPr>
                <w:rFonts w:cs="Arial"/>
                <w:szCs w:val="20"/>
              </w:rPr>
            </w:pPr>
          </w:p>
        </w:tc>
        <w:tc>
          <w:tcPr>
            <w:tcW w:w="1733" w:type="dxa"/>
            <w:gridSpan w:val="4"/>
            <w:vAlign w:val="center"/>
          </w:tcPr>
          <w:p w:rsidR="00F3336F" w:rsidRPr="00494D8D" w:rsidRDefault="00F3336F" w:rsidP="00F3336F">
            <w:pPr>
              <w:widowControl w:val="0"/>
              <w:spacing w:line="276" w:lineRule="auto"/>
              <w:jc w:val="center"/>
              <w:rPr>
                <w:rFonts w:cs="Arial"/>
                <w:szCs w:val="20"/>
              </w:rPr>
            </w:pPr>
          </w:p>
        </w:tc>
        <w:tc>
          <w:tcPr>
            <w:tcW w:w="2984" w:type="dxa"/>
            <w:vAlign w:val="center"/>
          </w:tcPr>
          <w:p w:rsidR="00F3336F" w:rsidRPr="00494D8D" w:rsidRDefault="00F3336F" w:rsidP="00F3336F">
            <w:pPr>
              <w:widowControl w:val="0"/>
              <w:spacing w:line="276" w:lineRule="auto"/>
              <w:jc w:val="center"/>
              <w:rPr>
                <w:rFonts w:cs="Arial"/>
                <w:szCs w:val="20"/>
              </w:rPr>
            </w:pPr>
          </w:p>
        </w:tc>
      </w:tr>
      <w:tr w:rsidR="00F3336F" w:rsidRPr="00494D8D" w:rsidTr="00F3336F">
        <w:trPr>
          <w:cantSplit/>
          <w:trHeight w:val="423"/>
        </w:trPr>
        <w:tc>
          <w:tcPr>
            <w:tcW w:w="2239" w:type="dxa"/>
            <w:gridSpan w:val="2"/>
            <w:vAlign w:val="center"/>
          </w:tcPr>
          <w:p w:rsidR="00F3336F" w:rsidRPr="00494D8D" w:rsidRDefault="00F3336F" w:rsidP="00F3336F">
            <w:pPr>
              <w:widowControl w:val="0"/>
              <w:spacing w:line="276" w:lineRule="auto"/>
              <w:rPr>
                <w:rFonts w:cs="Arial"/>
                <w:bCs/>
                <w:szCs w:val="20"/>
              </w:rPr>
            </w:pPr>
            <w:r w:rsidRPr="00494D8D">
              <w:rPr>
                <w:rFonts w:cs="Arial"/>
                <w:bCs/>
                <w:szCs w:val="20"/>
              </w:rPr>
              <w:lastRenderedPageBreak/>
              <w:t>Predvideno povečanje (+) ali zmanjšanje (</w:t>
            </w:r>
            <w:r w:rsidRPr="00494D8D">
              <w:rPr>
                <w:rFonts w:cs="Arial"/>
                <w:b/>
                <w:szCs w:val="20"/>
              </w:rPr>
              <w:t>–</w:t>
            </w:r>
            <w:r w:rsidRPr="00494D8D">
              <w:rPr>
                <w:rFonts w:cs="Arial"/>
                <w:bCs/>
                <w:szCs w:val="20"/>
              </w:rPr>
              <w:t>) obveznosti za druga javnofinančna sredstva</w:t>
            </w:r>
          </w:p>
        </w:tc>
        <w:tc>
          <w:tcPr>
            <w:tcW w:w="1715" w:type="dxa"/>
            <w:gridSpan w:val="2"/>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c>
          <w:tcPr>
            <w:tcW w:w="935" w:type="dxa"/>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c>
          <w:tcPr>
            <w:tcW w:w="1733" w:type="dxa"/>
            <w:gridSpan w:val="4"/>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c>
          <w:tcPr>
            <w:tcW w:w="2984" w:type="dxa"/>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r>
      <w:tr w:rsidR="00F3336F" w:rsidRPr="00494D8D" w:rsidTr="00F3336F">
        <w:trPr>
          <w:cantSplit/>
          <w:trHeight w:val="257"/>
        </w:trPr>
        <w:tc>
          <w:tcPr>
            <w:tcW w:w="9606" w:type="dxa"/>
            <w:gridSpan w:val="10"/>
            <w:shd w:val="clear" w:color="auto" w:fill="E0E0E0"/>
            <w:tcMar>
              <w:top w:w="57" w:type="dxa"/>
              <w:left w:w="108" w:type="dxa"/>
              <w:bottom w:w="57" w:type="dxa"/>
              <w:right w:w="108" w:type="dxa"/>
            </w:tcMar>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r w:rsidRPr="00494D8D">
              <w:rPr>
                <w:rFonts w:cs="Arial"/>
                <w:noProof/>
                <w:color w:val="000000"/>
                <w:kern w:val="32"/>
                <w:szCs w:val="20"/>
                <w:lang w:eastAsia="sl-SI"/>
              </w:rPr>
              <w:t>II. Finančne posledice za državni proračun</w:t>
            </w:r>
          </w:p>
        </w:tc>
      </w:tr>
      <w:tr w:rsidR="00F3336F" w:rsidRPr="00494D8D" w:rsidTr="00F3336F">
        <w:trPr>
          <w:cantSplit/>
          <w:trHeight w:val="257"/>
        </w:trPr>
        <w:tc>
          <w:tcPr>
            <w:tcW w:w="9606" w:type="dxa"/>
            <w:gridSpan w:val="10"/>
            <w:shd w:val="clear" w:color="auto" w:fill="E0E0E0"/>
            <w:tcMar>
              <w:top w:w="57" w:type="dxa"/>
              <w:left w:w="108" w:type="dxa"/>
              <w:bottom w:w="57" w:type="dxa"/>
              <w:right w:w="108" w:type="dxa"/>
            </w:tcMar>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r w:rsidRPr="00494D8D">
              <w:rPr>
                <w:rFonts w:cs="Arial"/>
                <w:noProof/>
                <w:color w:val="000000"/>
                <w:kern w:val="32"/>
                <w:szCs w:val="20"/>
                <w:lang w:eastAsia="sl-SI"/>
              </w:rPr>
              <w:t>II.a Pravice porabe za izvedbo predlaganih rešitev so zagotovljene:</w:t>
            </w:r>
          </w:p>
        </w:tc>
      </w:tr>
      <w:tr w:rsidR="00F3336F" w:rsidRPr="00494D8D" w:rsidTr="00F3336F">
        <w:trPr>
          <w:cantSplit/>
          <w:trHeight w:val="100"/>
        </w:trPr>
        <w:tc>
          <w:tcPr>
            <w:tcW w:w="1540" w:type="dxa"/>
            <w:vAlign w:val="center"/>
          </w:tcPr>
          <w:p w:rsidR="00F3336F" w:rsidRPr="00494D8D" w:rsidRDefault="00F3336F" w:rsidP="00F3336F">
            <w:pPr>
              <w:widowControl w:val="0"/>
              <w:spacing w:line="276" w:lineRule="auto"/>
              <w:jc w:val="center"/>
              <w:rPr>
                <w:rFonts w:cs="Arial"/>
                <w:szCs w:val="20"/>
              </w:rPr>
            </w:pPr>
            <w:r w:rsidRPr="00494D8D">
              <w:rPr>
                <w:rFonts w:cs="Arial"/>
                <w:szCs w:val="20"/>
              </w:rPr>
              <w:t xml:space="preserve">Ime proračunskega uporabnika </w:t>
            </w:r>
          </w:p>
        </w:tc>
        <w:tc>
          <w:tcPr>
            <w:tcW w:w="1981" w:type="dxa"/>
            <w:gridSpan w:val="2"/>
            <w:vAlign w:val="center"/>
          </w:tcPr>
          <w:p w:rsidR="00F3336F" w:rsidRPr="00494D8D" w:rsidRDefault="00F3336F" w:rsidP="00F3336F">
            <w:pPr>
              <w:widowControl w:val="0"/>
              <w:spacing w:line="276" w:lineRule="auto"/>
              <w:jc w:val="center"/>
              <w:rPr>
                <w:rFonts w:cs="Arial"/>
                <w:szCs w:val="20"/>
              </w:rPr>
            </w:pPr>
            <w:r w:rsidRPr="00494D8D">
              <w:rPr>
                <w:rFonts w:cs="Arial"/>
                <w:szCs w:val="20"/>
              </w:rPr>
              <w:t>Šifra in naziv ukrepa, projekta</w:t>
            </w:r>
          </w:p>
        </w:tc>
        <w:tc>
          <w:tcPr>
            <w:tcW w:w="1368" w:type="dxa"/>
            <w:gridSpan w:val="2"/>
            <w:vAlign w:val="center"/>
          </w:tcPr>
          <w:p w:rsidR="00F3336F" w:rsidRPr="00494D8D" w:rsidRDefault="00F3336F" w:rsidP="00F3336F">
            <w:pPr>
              <w:widowControl w:val="0"/>
              <w:spacing w:line="276" w:lineRule="auto"/>
              <w:jc w:val="center"/>
              <w:rPr>
                <w:rFonts w:cs="Arial"/>
                <w:szCs w:val="20"/>
              </w:rPr>
            </w:pPr>
            <w:r w:rsidRPr="00494D8D">
              <w:rPr>
                <w:rFonts w:cs="Arial"/>
                <w:szCs w:val="20"/>
              </w:rPr>
              <w:t>Šifra in naziv proračunske postavke</w:t>
            </w:r>
          </w:p>
        </w:tc>
        <w:tc>
          <w:tcPr>
            <w:tcW w:w="1733" w:type="dxa"/>
            <w:gridSpan w:val="4"/>
            <w:vAlign w:val="center"/>
          </w:tcPr>
          <w:p w:rsidR="00F3336F" w:rsidRPr="00494D8D" w:rsidRDefault="00F3336F" w:rsidP="00F3336F">
            <w:pPr>
              <w:widowControl w:val="0"/>
              <w:spacing w:line="276" w:lineRule="auto"/>
              <w:jc w:val="center"/>
              <w:rPr>
                <w:rFonts w:cs="Arial"/>
                <w:szCs w:val="20"/>
              </w:rPr>
            </w:pPr>
            <w:r w:rsidRPr="00494D8D">
              <w:rPr>
                <w:rFonts w:cs="Arial"/>
                <w:szCs w:val="20"/>
              </w:rPr>
              <w:t>Znesek za tekoče leto (t)</w:t>
            </w:r>
          </w:p>
        </w:tc>
        <w:tc>
          <w:tcPr>
            <w:tcW w:w="2984" w:type="dxa"/>
            <w:vAlign w:val="center"/>
          </w:tcPr>
          <w:p w:rsidR="00F3336F" w:rsidRPr="00494D8D" w:rsidRDefault="00F3336F" w:rsidP="00F3336F">
            <w:pPr>
              <w:widowControl w:val="0"/>
              <w:spacing w:line="276" w:lineRule="auto"/>
              <w:jc w:val="center"/>
              <w:rPr>
                <w:rFonts w:cs="Arial"/>
                <w:szCs w:val="20"/>
              </w:rPr>
            </w:pPr>
            <w:r w:rsidRPr="00494D8D">
              <w:rPr>
                <w:rFonts w:cs="Arial"/>
                <w:szCs w:val="20"/>
              </w:rPr>
              <w:t>Znesek za t + 1</w:t>
            </w:r>
          </w:p>
        </w:tc>
      </w:tr>
      <w:tr w:rsidR="00F3336F" w:rsidRPr="00494D8D" w:rsidTr="00F3336F">
        <w:trPr>
          <w:cantSplit/>
          <w:trHeight w:val="328"/>
        </w:trPr>
        <w:tc>
          <w:tcPr>
            <w:tcW w:w="1540" w:type="dxa"/>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r w:rsidRPr="00494D8D">
              <w:rPr>
                <w:rFonts w:cs="Arial"/>
                <w:noProof/>
                <w:color w:val="000000"/>
                <w:kern w:val="32"/>
                <w:szCs w:val="20"/>
                <w:lang w:eastAsia="sl-SI"/>
              </w:rPr>
              <w:t>MF</w:t>
            </w:r>
          </w:p>
        </w:tc>
        <w:tc>
          <w:tcPr>
            <w:tcW w:w="1981" w:type="dxa"/>
            <w:gridSpan w:val="2"/>
            <w:vAlign w:val="center"/>
          </w:tcPr>
          <w:p w:rsidR="00F3336F" w:rsidRPr="004B5DFB" w:rsidRDefault="004B5DFB" w:rsidP="004B5DFB">
            <w:pPr>
              <w:widowControl w:val="0"/>
              <w:tabs>
                <w:tab w:val="left" w:pos="360"/>
              </w:tabs>
              <w:spacing w:line="276" w:lineRule="auto"/>
              <w:outlineLvl w:val="0"/>
              <w:rPr>
                <w:rFonts w:cs="Arial"/>
                <w:noProof/>
                <w:color w:val="000000"/>
                <w:kern w:val="32"/>
                <w:szCs w:val="20"/>
                <w:lang w:eastAsia="sl-SI"/>
              </w:rPr>
            </w:pPr>
            <w:r>
              <w:t xml:space="preserve">1611-11-0002 </w:t>
            </w:r>
            <w:r>
              <w:noBreakHyphen/>
              <w:t xml:space="preserve"> p</w:t>
            </w:r>
            <w:r w:rsidR="00F3336F" w:rsidRPr="00494D8D">
              <w:t>ovečanje kapitalskih naložb RS   (povečanje namenskega premoženja SSRS)</w:t>
            </w:r>
          </w:p>
        </w:tc>
        <w:tc>
          <w:tcPr>
            <w:tcW w:w="1368" w:type="dxa"/>
            <w:gridSpan w:val="2"/>
            <w:vAlign w:val="center"/>
          </w:tcPr>
          <w:p w:rsidR="00F3336F" w:rsidRPr="00494D8D" w:rsidRDefault="00F3336F" w:rsidP="00F3336F">
            <w:pPr>
              <w:rPr>
                <w:lang w:val="en-US"/>
              </w:rPr>
            </w:pPr>
            <w:r w:rsidRPr="00494D8D">
              <w:rPr>
                <w:lang w:val="en-US"/>
              </w:rPr>
              <w:t>5848</w:t>
            </w:r>
          </w:p>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c>
          <w:tcPr>
            <w:tcW w:w="1733" w:type="dxa"/>
            <w:gridSpan w:val="4"/>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r w:rsidRPr="00494D8D">
              <w:rPr>
                <w:rFonts w:cs="Arial"/>
                <w:noProof/>
                <w:color w:val="000000"/>
                <w:kern w:val="32"/>
                <w:szCs w:val="20"/>
                <w:lang w:eastAsia="sl-SI"/>
              </w:rPr>
              <w:t xml:space="preserve">   </w:t>
            </w:r>
          </w:p>
          <w:p w:rsidR="00F3336F" w:rsidRPr="00494D8D" w:rsidRDefault="00F3336F" w:rsidP="00F3336F">
            <w:pPr>
              <w:widowControl w:val="0"/>
              <w:tabs>
                <w:tab w:val="left" w:pos="360"/>
              </w:tabs>
              <w:spacing w:line="276" w:lineRule="auto"/>
              <w:jc w:val="center"/>
              <w:outlineLvl w:val="0"/>
              <w:rPr>
                <w:rFonts w:cs="Arial"/>
                <w:noProof/>
                <w:kern w:val="32"/>
                <w:szCs w:val="20"/>
                <w:lang w:eastAsia="sl-SI"/>
              </w:rPr>
            </w:pPr>
            <w:r w:rsidRPr="00494D8D">
              <w:rPr>
                <w:rFonts w:cs="Arial"/>
                <w:noProof/>
                <w:kern w:val="32"/>
                <w:szCs w:val="20"/>
                <w:lang w:eastAsia="sl-SI"/>
              </w:rPr>
              <w:t>12.279.450,50 EUR</w:t>
            </w:r>
          </w:p>
        </w:tc>
        <w:tc>
          <w:tcPr>
            <w:tcW w:w="2984" w:type="dxa"/>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r w:rsidRPr="00494D8D">
              <w:rPr>
                <w:rFonts w:cs="Arial"/>
                <w:noProof/>
                <w:color w:val="000000"/>
                <w:kern w:val="32"/>
                <w:szCs w:val="20"/>
                <w:lang w:eastAsia="sl-SI"/>
              </w:rPr>
              <w:t>/</w:t>
            </w:r>
          </w:p>
        </w:tc>
      </w:tr>
      <w:tr w:rsidR="00F3336F" w:rsidRPr="00494D8D" w:rsidTr="00F3336F">
        <w:trPr>
          <w:cantSplit/>
          <w:trHeight w:val="95"/>
        </w:trPr>
        <w:tc>
          <w:tcPr>
            <w:tcW w:w="1540" w:type="dxa"/>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c>
          <w:tcPr>
            <w:tcW w:w="1981" w:type="dxa"/>
            <w:gridSpan w:val="2"/>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c>
          <w:tcPr>
            <w:tcW w:w="1368" w:type="dxa"/>
            <w:gridSpan w:val="2"/>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c>
          <w:tcPr>
            <w:tcW w:w="1733" w:type="dxa"/>
            <w:gridSpan w:val="4"/>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c>
          <w:tcPr>
            <w:tcW w:w="2984" w:type="dxa"/>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r>
      <w:tr w:rsidR="00F3336F" w:rsidRPr="00494D8D" w:rsidTr="00F3336F">
        <w:trPr>
          <w:cantSplit/>
          <w:trHeight w:val="95"/>
        </w:trPr>
        <w:tc>
          <w:tcPr>
            <w:tcW w:w="4889" w:type="dxa"/>
            <w:gridSpan w:val="5"/>
            <w:vAlign w:val="center"/>
          </w:tcPr>
          <w:p w:rsidR="00F3336F" w:rsidRPr="00494D8D" w:rsidRDefault="00F3336F" w:rsidP="00F3336F">
            <w:pPr>
              <w:widowControl w:val="0"/>
              <w:tabs>
                <w:tab w:val="left" w:pos="360"/>
              </w:tabs>
              <w:spacing w:line="276" w:lineRule="auto"/>
              <w:jc w:val="center"/>
              <w:outlineLvl w:val="0"/>
              <w:rPr>
                <w:rFonts w:cs="Arial"/>
                <w:b/>
                <w:noProof/>
                <w:color w:val="000000"/>
                <w:kern w:val="32"/>
                <w:szCs w:val="20"/>
                <w:lang w:eastAsia="sl-SI"/>
              </w:rPr>
            </w:pPr>
            <w:r w:rsidRPr="00494D8D">
              <w:rPr>
                <w:rFonts w:cs="Arial"/>
                <w:noProof/>
                <w:color w:val="000000"/>
                <w:kern w:val="32"/>
                <w:szCs w:val="20"/>
                <w:lang w:eastAsia="sl-SI"/>
              </w:rPr>
              <w:t>SKUPAJ</w:t>
            </w:r>
          </w:p>
        </w:tc>
        <w:tc>
          <w:tcPr>
            <w:tcW w:w="1733" w:type="dxa"/>
            <w:gridSpan w:val="4"/>
            <w:vAlign w:val="center"/>
          </w:tcPr>
          <w:p w:rsidR="00F3336F" w:rsidRPr="00494D8D" w:rsidRDefault="00F3336F" w:rsidP="00F3336F">
            <w:pPr>
              <w:widowControl w:val="0"/>
              <w:spacing w:line="276" w:lineRule="auto"/>
              <w:jc w:val="right"/>
              <w:rPr>
                <w:rFonts w:cs="Arial"/>
                <w:szCs w:val="20"/>
              </w:rPr>
            </w:pPr>
            <w:r w:rsidRPr="00494D8D">
              <w:rPr>
                <w:rFonts w:cs="Arial"/>
                <w:noProof/>
                <w:szCs w:val="20"/>
              </w:rPr>
              <w:t>/</w:t>
            </w:r>
          </w:p>
        </w:tc>
        <w:tc>
          <w:tcPr>
            <w:tcW w:w="2984" w:type="dxa"/>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r w:rsidRPr="00494D8D">
              <w:rPr>
                <w:rFonts w:cs="Arial"/>
                <w:noProof/>
                <w:color w:val="000000"/>
                <w:kern w:val="32"/>
                <w:szCs w:val="20"/>
                <w:lang w:eastAsia="sl-SI"/>
              </w:rPr>
              <w:t>/</w:t>
            </w:r>
          </w:p>
        </w:tc>
      </w:tr>
      <w:tr w:rsidR="00F3336F" w:rsidRPr="00494D8D" w:rsidTr="00F3336F">
        <w:trPr>
          <w:cantSplit/>
          <w:trHeight w:val="294"/>
        </w:trPr>
        <w:tc>
          <w:tcPr>
            <w:tcW w:w="9606" w:type="dxa"/>
            <w:gridSpan w:val="10"/>
            <w:shd w:val="clear" w:color="auto" w:fill="E0E0E0"/>
            <w:tcMar>
              <w:top w:w="57" w:type="dxa"/>
              <w:left w:w="108" w:type="dxa"/>
              <w:bottom w:w="57" w:type="dxa"/>
              <w:right w:w="108" w:type="dxa"/>
            </w:tcMar>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r w:rsidRPr="00494D8D">
              <w:rPr>
                <w:rFonts w:cs="Arial"/>
                <w:noProof/>
                <w:color w:val="000000"/>
                <w:kern w:val="32"/>
                <w:szCs w:val="20"/>
                <w:lang w:eastAsia="sl-SI"/>
              </w:rPr>
              <w:t>II.b Manjkajoče pravice porabe bodo zagotovljene s prerazporeditvijo:</w:t>
            </w:r>
          </w:p>
        </w:tc>
      </w:tr>
      <w:tr w:rsidR="00F3336F" w:rsidRPr="00494D8D" w:rsidTr="00F3336F">
        <w:trPr>
          <w:cantSplit/>
          <w:trHeight w:val="100"/>
        </w:trPr>
        <w:tc>
          <w:tcPr>
            <w:tcW w:w="1540" w:type="dxa"/>
            <w:vAlign w:val="center"/>
          </w:tcPr>
          <w:p w:rsidR="00F3336F" w:rsidRPr="00494D8D" w:rsidRDefault="00F3336F" w:rsidP="00F3336F">
            <w:pPr>
              <w:widowControl w:val="0"/>
              <w:spacing w:line="276" w:lineRule="auto"/>
              <w:jc w:val="center"/>
              <w:rPr>
                <w:rFonts w:cs="Arial"/>
                <w:szCs w:val="20"/>
              </w:rPr>
            </w:pPr>
            <w:r w:rsidRPr="00494D8D">
              <w:rPr>
                <w:rFonts w:cs="Arial"/>
                <w:szCs w:val="20"/>
              </w:rPr>
              <w:t xml:space="preserve">Ime proračunskega uporabnika </w:t>
            </w:r>
          </w:p>
        </w:tc>
        <w:tc>
          <w:tcPr>
            <w:tcW w:w="1981" w:type="dxa"/>
            <w:gridSpan w:val="2"/>
            <w:vAlign w:val="center"/>
          </w:tcPr>
          <w:p w:rsidR="00F3336F" w:rsidRPr="00494D8D" w:rsidRDefault="00F3336F" w:rsidP="00F3336F">
            <w:pPr>
              <w:widowControl w:val="0"/>
              <w:spacing w:line="276" w:lineRule="auto"/>
              <w:jc w:val="center"/>
              <w:rPr>
                <w:rFonts w:cs="Arial"/>
                <w:szCs w:val="20"/>
              </w:rPr>
            </w:pPr>
            <w:r w:rsidRPr="00494D8D">
              <w:rPr>
                <w:rFonts w:cs="Arial"/>
                <w:szCs w:val="20"/>
              </w:rPr>
              <w:t>Šifra in naziv ukrepa, projekta</w:t>
            </w:r>
          </w:p>
        </w:tc>
        <w:tc>
          <w:tcPr>
            <w:tcW w:w="1368" w:type="dxa"/>
            <w:gridSpan w:val="2"/>
            <w:vAlign w:val="center"/>
          </w:tcPr>
          <w:p w:rsidR="00F3336F" w:rsidRPr="00494D8D" w:rsidRDefault="00F3336F" w:rsidP="00F3336F">
            <w:pPr>
              <w:widowControl w:val="0"/>
              <w:spacing w:line="276" w:lineRule="auto"/>
              <w:jc w:val="center"/>
              <w:rPr>
                <w:rFonts w:cs="Arial"/>
                <w:szCs w:val="20"/>
              </w:rPr>
            </w:pPr>
            <w:r w:rsidRPr="00494D8D">
              <w:rPr>
                <w:rFonts w:cs="Arial"/>
                <w:szCs w:val="20"/>
              </w:rPr>
              <w:t xml:space="preserve">Šifra in naziv proračunske postavke </w:t>
            </w:r>
          </w:p>
        </w:tc>
        <w:tc>
          <w:tcPr>
            <w:tcW w:w="1733" w:type="dxa"/>
            <w:gridSpan w:val="4"/>
            <w:vAlign w:val="center"/>
          </w:tcPr>
          <w:p w:rsidR="00F3336F" w:rsidRPr="00494D8D" w:rsidRDefault="00F3336F" w:rsidP="00F3336F">
            <w:pPr>
              <w:widowControl w:val="0"/>
              <w:spacing w:line="276" w:lineRule="auto"/>
              <w:jc w:val="center"/>
              <w:rPr>
                <w:rFonts w:cs="Arial"/>
                <w:szCs w:val="20"/>
              </w:rPr>
            </w:pPr>
            <w:r w:rsidRPr="00494D8D">
              <w:rPr>
                <w:rFonts w:cs="Arial"/>
                <w:szCs w:val="20"/>
              </w:rPr>
              <w:t>Znesek za tekoče leto (t)</w:t>
            </w:r>
          </w:p>
        </w:tc>
        <w:tc>
          <w:tcPr>
            <w:tcW w:w="2984" w:type="dxa"/>
            <w:vAlign w:val="center"/>
          </w:tcPr>
          <w:p w:rsidR="00F3336F" w:rsidRPr="00494D8D" w:rsidRDefault="00F3336F" w:rsidP="00F3336F">
            <w:pPr>
              <w:widowControl w:val="0"/>
              <w:spacing w:line="276" w:lineRule="auto"/>
              <w:jc w:val="center"/>
              <w:rPr>
                <w:rFonts w:cs="Arial"/>
                <w:szCs w:val="20"/>
              </w:rPr>
            </w:pPr>
            <w:r w:rsidRPr="00494D8D">
              <w:rPr>
                <w:rFonts w:cs="Arial"/>
                <w:szCs w:val="20"/>
              </w:rPr>
              <w:t xml:space="preserve">Znesek za t + 1 </w:t>
            </w:r>
          </w:p>
        </w:tc>
      </w:tr>
      <w:tr w:rsidR="00F3336F" w:rsidRPr="00494D8D" w:rsidTr="00F3336F">
        <w:trPr>
          <w:cantSplit/>
          <w:trHeight w:val="95"/>
        </w:trPr>
        <w:tc>
          <w:tcPr>
            <w:tcW w:w="1540" w:type="dxa"/>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c>
          <w:tcPr>
            <w:tcW w:w="1981" w:type="dxa"/>
            <w:gridSpan w:val="2"/>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c>
          <w:tcPr>
            <w:tcW w:w="1368" w:type="dxa"/>
            <w:gridSpan w:val="2"/>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c>
          <w:tcPr>
            <w:tcW w:w="1733" w:type="dxa"/>
            <w:gridSpan w:val="4"/>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c>
          <w:tcPr>
            <w:tcW w:w="2984" w:type="dxa"/>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r>
      <w:tr w:rsidR="00F3336F" w:rsidRPr="00494D8D" w:rsidTr="00F3336F">
        <w:trPr>
          <w:cantSplit/>
          <w:trHeight w:val="95"/>
        </w:trPr>
        <w:tc>
          <w:tcPr>
            <w:tcW w:w="1540" w:type="dxa"/>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c>
          <w:tcPr>
            <w:tcW w:w="1981" w:type="dxa"/>
            <w:gridSpan w:val="2"/>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c>
          <w:tcPr>
            <w:tcW w:w="1368" w:type="dxa"/>
            <w:gridSpan w:val="2"/>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c>
          <w:tcPr>
            <w:tcW w:w="1733" w:type="dxa"/>
            <w:gridSpan w:val="4"/>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c>
          <w:tcPr>
            <w:tcW w:w="2984" w:type="dxa"/>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r>
      <w:tr w:rsidR="00F3336F" w:rsidRPr="00494D8D" w:rsidTr="00F3336F">
        <w:trPr>
          <w:cantSplit/>
          <w:trHeight w:val="95"/>
        </w:trPr>
        <w:tc>
          <w:tcPr>
            <w:tcW w:w="4889" w:type="dxa"/>
            <w:gridSpan w:val="5"/>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r w:rsidRPr="00494D8D">
              <w:rPr>
                <w:rFonts w:cs="Arial"/>
                <w:noProof/>
                <w:color w:val="000000"/>
                <w:kern w:val="32"/>
                <w:szCs w:val="20"/>
                <w:lang w:eastAsia="sl-SI"/>
              </w:rPr>
              <w:t>SKUPAJ</w:t>
            </w:r>
          </w:p>
        </w:tc>
        <w:tc>
          <w:tcPr>
            <w:tcW w:w="1733" w:type="dxa"/>
            <w:gridSpan w:val="4"/>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c>
          <w:tcPr>
            <w:tcW w:w="2984" w:type="dxa"/>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r>
      <w:tr w:rsidR="00F3336F" w:rsidRPr="00494D8D" w:rsidTr="00F3336F">
        <w:trPr>
          <w:cantSplit/>
          <w:trHeight w:val="207"/>
        </w:trPr>
        <w:tc>
          <w:tcPr>
            <w:tcW w:w="9606" w:type="dxa"/>
            <w:gridSpan w:val="10"/>
            <w:shd w:val="clear" w:color="auto" w:fill="E6E6E6"/>
            <w:tcMar>
              <w:top w:w="57" w:type="dxa"/>
              <w:left w:w="108" w:type="dxa"/>
              <w:bottom w:w="57" w:type="dxa"/>
              <w:right w:w="108" w:type="dxa"/>
            </w:tcMar>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r w:rsidRPr="00494D8D">
              <w:rPr>
                <w:rFonts w:cs="Arial"/>
                <w:noProof/>
                <w:color w:val="000000"/>
                <w:kern w:val="32"/>
                <w:szCs w:val="20"/>
                <w:lang w:eastAsia="sl-SI"/>
              </w:rPr>
              <w:t>II.c Načrtovana nadomestitev zmanjšanih prihodkov in povečanih odhodkov proračuna:</w:t>
            </w:r>
          </w:p>
        </w:tc>
      </w:tr>
      <w:tr w:rsidR="00F3336F" w:rsidRPr="00494D8D" w:rsidTr="00F3336F">
        <w:trPr>
          <w:cantSplit/>
          <w:trHeight w:val="100"/>
        </w:trPr>
        <w:tc>
          <w:tcPr>
            <w:tcW w:w="3521" w:type="dxa"/>
            <w:gridSpan w:val="3"/>
            <w:vAlign w:val="center"/>
          </w:tcPr>
          <w:p w:rsidR="00F3336F" w:rsidRPr="00494D8D" w:rsidRDefault="00F3336F" w:rsidP="00F3336F">
            <w:pPr>
              <w:widowControl w:val="0"/>
              <w:spacing w:line="276" w:lineRule="auto"/>
              <w:ind w:left="-122" w:right="-112"/>
              <w:jc w:val="center"/>
              <w:rPr>
                <w:rFonts w:cs="Arial"/>
                <w:szCs w:val="20"/>
              </w:rPr>
            </w:pPr>
            <w:r w:rsidRPr="00494D8D">
              <w:rPr>
                <w:rFonts w:cs="Arial"/>
                <w:szCs w:val="20"/>
              </w:rPr>
              <w:t>Novi prihodki</w:t>
            </w:r>
          </w:p>
        </w:tc>
        <w:tc>
          <w:tcPr>
            <w:tcW w:w="2131" w:type="dxa"/>
            <w:gridSpan w:val="3"/>
            <w:vAlign w:val="center"/>
          </w:tcPr>
          <w:p w:rsidR="00F3336F" w:rsidRPr="00494D8D" w:rsidRDefault="00F3336F" w:rsidP="00F3336F">
            <w:pPr>
              <w:widowControl w:val="0"/>
              <w:spacing w:line="276" w:lineRule="auto"/>
              <w:ind w:left="-122" w:right="-112"/>
              <w:jc w:val="center"/>
              <w:rPr>
                <w:rFonts w:cs="Arial"/>
                <w:szCs w:val="20"/>
              </w:rPr>
            </w:pPr>
            <w:r w:rsidRPr="00494D8D">
              <w:rPr>
                <w:rFonts w:cs="Arial"/>
                <w:szCs w:val="20"/>
              </w:rPr>
              <w:t>Znesek za tekoče leto (t)</w:t>
            </w:r>
          </w:p>
        </w:tc>
        <w:tc>
          <w:tcPr>
            <w:tcW w:w="3954" w:type="dxa"/>
            <w:gridSpan w:val="4"/>
            <w:vAlign w:val="center"/>
          </w:tcPr>
          <w:p w:rsidR="00F3336F" w:rsidRPr="00494D8D" w:rsidRDefault="00F3336F" w:rsidP="00F3336F">
            <w:pPr>
              <w:widowControl w:val="0"/>
              <w:spacing w:line="276" w:lineRule="auto"/>
              <w:ind w:left="-122" w:right="-112"/>
              <w:jc w:val="center"/>
              <w:rPr>
                <w:rFonts w:cs="Arial"/>
                <w:szCs w:val="20"/>
              </w:rPr>
            </w:pPr>
            <w:r w:rsidRPr="00494D8D">
              <w:rPr>
                <w:rFonts w:cs="Arial"/>
                <w:szCs w:val="20"/>
              </w:rPr>
              <w:t>Znesek za t + 1</w:t>
            </w:r>
          </w:p>
        </w:tc>
      </w:tr>
      <w:tr w:rsidR="00F3336F" w:rsidRPr="00494D8D" w:rsidTr="00F3336F">
        <w:trPr>
          <w:cantSplit/>
          <w:trHeight w:val="95"/>
        </w:trPr>
        <w:tc>
          <w:tcPr>
            <w:tcW w:w="3521" w:type="dxa"/>
            <w:gridSpan w:val="3"/>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c>
          <w:tcPr>
            <w:tcW w:w="2131" w:type="dxa"/>
            <w:gridSpan w:val="3"/>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c>
          <w:tcPr>
            <w:tcW w:w="3954" w:type="dxa"/>
            <w:gridSpan w:val="4"/>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r>
      <w:tr w:rsidR="00F3336F" w:rsidRPr="00494D8D" w:rsidTr="00F3336F">
        <w:trPr>
          <w:cantSplit/>
          <w:trHeight w:val="95"/>
        </w:trPr>
        <w:tc>
          <w:tcPr>
            <w:tcW w:w="3521" w:type="dxa"/>
            <w:gridSpan w:val="3"/>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c>
          <w:tcPr>
            <w:tcW w:w="2131" w:type="dxa"/>
            <w:gridSpan w:val="3"/>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c>
          <w:tcPr>
            <w:tcW w:w="3954" w:type="dxa"/>
            <w:gridSpan w:val="4"/>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r>
      <w:tr w:rsidR="00F3336F" w:rsidRPr="00494D8D" w:rsidTr="00F3336F">
        <w:trPr>
          <w:cantSplit/>
          <w:trHeight w:val="95"/>
        </w:trPr>
        <w:tc>
          <w:tcPr>
            <w:tcW w:w="3521" w:type="dxa"/>
            <w:gridSpan w:val="3"/>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c>
          <w:tcPr>
            <w:tcW w:w="2131" w:type="dxa"/>
            <w:gridSpan w:val="3"/>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c>
          <w:tcPr>
            <w:tcW w:w="3954" w:type="dxa"/>
            <w:gridSpan w:val="4"/>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r>
      <w:tr w:rsidR="00F3336F" w:rsidRPr="00494D8D" w:rsidTr="00F3336F">
        <w:trPr>
          <w:cantSplit/>
          <w:trHeight w:val="95"/>
        </w:trPr>
        <w:tc>
          <w:tcPr>
            <w:tcW w:w="3521" w:type="dxa"/>
            <w:gridSpan w:val="3"/>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r w:rsidRPr="00494D8D">
              <w:rPr>
                <w:rFonts w:cs="Arial"/>
                <w:noProof/>
                <w:color w:val="000000"/>
                <w:kern w:val="32"/>
                <w:szCs w:val="20"/>
                <w:lang w:eastAsia="sl-SI"/>
              </w:rPr>
              <w:t>SKUPAJ</w:t>
            </w:r>
          </w:p>
        </w:tc>
        <w:tc>
          <w:tcPr>
            <w:tcW w:w="2131" w:type="dxa"/>
            <w:gridSpan w:val="3"/>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c>
          <w:tcPr>
            <w:tcW w:w="3954" w:type="dxa"/>
            <w:gridSpan w:val="4"/>
            <w:vAlign w:val="center"/>
          </w:tcPr>
          <w:p w:rsidR="00F3336F" w:rsidRPr="00494D8D" w:rsidRDefault="00F3336F" w:rsidP="00F3336F">
            <w:pPr>
              <w:widowControl w:val="0"/>
              <w:tabs>
                <w:tab w:val="left" w:pos="360"/>
              </w:tabs>
              <w:spacing w:line="276" w:lineRule="auto"/>
              <w:jc w:val="center"/>
              <w:outlineLvl w:val="0"/>
              <w:rPr>
                <w:rFonts w:cs="Arial"/>
                <w:noProof/>
                <w:color w:val="000000"/>
                <w:kern w:val="32"/>
                <w:szCs w:val="20"/>
                <w:lang w:eastAsia="sl-SI"/>
              </w:rPr>
            </w:pPr>
          </w:p>
        </w:tc>
      </w:tr>
      <w:tr w:rsidR="00F3336F" w:rsidRPr="00494D8D" w:rsidTr="00F3336F">
        <w:trPr>
          <w:trHeight w:val="1266"/>
        </w:trPr>
        <w:tc>
          <w:tcPr>
            <w:tcW w:w="9606" w:type="dxa"/>
            <w:gridSpan w:val="10"/>
            <w:tcBorders>
              <w:top w:val="single" w:sz="4" w:space="0" w:color="000000"/>
              <w:left w:val="single" w:sz="4" w:space="0" w:color="000000"/>
              <w:bottom w:val="single" w:sz="4" w:space="0" w:color="000000"/>
              <w:right w:val="single" w:sz="4" w:space="0" w:color="000000"/>
            </w:tcBorders>
          </w:tcPr>
          <w:p w:rsidR="00F3336F" w:rsidRPr="00494D8D" w:rsidRDefault="00F3336F" w:rsidP="00F3336F">
            <w:pPr>
              <w:widowControl w:val="0"/>
              <w:spacing w:line="276" w:lineRule="auto"/>
              <w:rPr>
                <w:rFonts w:cs="Arial"/>
                <w:b/>
                <w:szCs w:val="20"/>
              </w:rPr>
            </w:pPr>
          </w:p>
          <w:p w:rsidR="00F3336F" w:rsidRPr="00494D8D" w:rsidRDefault="00F3336F" w:rsidP="00F3336F">
            <w:pPr>
              <w:widowControl w:val="0"/>
              <w:spacing w:line="260" w:lineRule="exact"/>
              <w:rPr>
                <w:rFonts w:cs="Arial"/>
                <w:b/>
                <w:szCs w:val="20"/>
              </w:rPr>
            </w:pPr>
            <w:r w:rsidRPr="00494D8D">
              <w:rPr>
                <w:rFonts w:cs="Arial"/>
                <w:b/>
                <w:szCs w:val="20"/>
              </w:rPr>
              <w:t>OBRAZLOŽITEV:</w:t>
            </w:r>
          </w:p>
          <w:p w:rsidR="00F3336F" w:rsidRPr="00494D8D" w:rsidRDefault="00F3336F" w:rsidP="00F3336F">
            <w:pPr>
              <w:widowControl w:val="0"/>
              <w:numPr>
                <w:ilvl w:val="0"/>
                <w:numId w:val="9"/>
              </w:numPr>
              <w:suppressAutoHyphens/>
              <w:spacing w:line="260" w:lineRule="exact"/>
              <w:ind w:left="284" w:hanging="284"/>
              <w:jc w:val="both"/>
              <w:rPr>
                <w:rFonts w:cs="Arial"/>
                <w:b/>
                <w:szCs w:val="20"/>
                <w:lang w:eastAsia="sl-SI"/>
              </w:rPr>
            </w:pPr>
            <w:r w:rsidRPr="00494D8D">
              <w:rPr>
                <w:rFonts w:cs="Arial"/>
                <w:b/>
                <w:szCs w:val="20"/>
                <w:lang w:eastAsia="sl-SI"/>
              </w:rPr>
              <w:t>Ocena finančnih posledic, ki niso načrtovane v sprejetem proračunu</w:t>
            </w:r>
          </w:p>
          <w:p w:rsidR="00F3336F" w:rsidRPr="00494D8D" w:rsidRDefault="00F3336F" w:rsidP="00F3336F">
            <w:pPr>
              <w:widowControl w:val="0"/>
              <w:suppressAutoHyphens/>
              <w:spacing w:line="260" w:lineRule="exact"/>
              <w:ind w:left="284"/>
              <w:jc w:val="both"/>
              <w:rPr>
                <w:rFonts w:cs="Arial"/>
                <w:b/>
                <w:szCs w:val="20"/>
                <w:lang w:eastAsia="sl-SI"/>
              </w:rPr>
            </w:pPr>
          </w:p>
          <w:p w:rsidR="00F3336F" w:rsidRPr="00494D8D" w:rsidRDefault="00F3336F" w:rsidP="00F3336F">
            <w:pPr>
              <w:widowControl w:val="0"/>
              <w:numPr>
                <w:ilvl w:val="0"/>
                <w:numId w:val="9"/>
              </w:numPr>
              <w:suppressAutoHyphens/>
              <w:spacing w:line="260" w:lineRule="exact"/>
              <w:ind w:left="284" w:hanging="284"/>
              <w:jc w:val="both"/>
              <w:rPr>
                <w:rFonts w:cs="Arial"/>
                <w:b/>
                <w:szCs w:val="20"/>
                <w:lang w:eastAsia="sl-SI"/>
              </w:rPr>
            </w:pPr>
            <w:r w:rsidRPr="00494D8D">
              <w:rPr>
                <w:rFonts w:cs="Arial"/>
                <w:b/>
                <w:szCs w:val="20"/>
                <w:lang w:eastAsia="sl-SI"/>
              </w:rPr>
              <w:t>Finančne posledice za državni proračun</w:t>
            </w:r>
          </w:p>
          <w:p w:rsidR="00F3336F" w:rsidRPr="00494D8D" w:rsidRDefault="00F3336F" w:rsidP="00F3336F">
            <w:pPr>
              <w:widowControl w:val="0"/>
              <w:suppressAutoHyphens/>
              <w:spacing w:line="260" w:lineRule="exact"/>
              <w:jc w:val="both"/>
              <w:rPr>
                <w:rFonts w:cs="Arial"/>
                <w:szCs w:val="20"/>
                <w:lang w:eastAsia="sl-SI"/>
              </w:rPr>
            </w:pPr>
          </w:p>
          <w:p w:rsidR="00F3336F" w:rsidRPr="00494D8D" w:rsidRDefault="00F3336F" w:rsidP="00F3336F">
            <w:pPr>
              <w:widowControl w:val="0"/>
              <w:suppressAutoHyphens/>
              <w:spacing w:line="260" w:lineRule="exact"/>
              <w:ind w:left="720"/>
              <w:jc w:val="both"/>
              <w:rPr>
                <w:rFonts w:cs="Arial"/>
                <w:b/>
                <w:szCs w:val="20"/>
                <w:lang w:eastAsia="sl-SI"/>
              </w:rPr>
            </w:pPr>
            <w:proofErr w:type="spellStart"/>
            <w:r w:rsidRPr="00494D8D">
              <w:rPr>
                <w:rFonts w:cs="Arial"/>
                <w:b/>
                <w:szCs w:val="20"/>
                <w:lang w:eastAsia="sl-SI"/>
              </w:rPr>
              <w:t>II.a</w:t>
            </w:r>
            <w:proofErr w:type="spellEnd"/>
            <w:r w:rsidRPr="00494D8D">
              <w:rPr>
                <w:rFonts w:cs="Arial"/>
                <w:b/>
                <w:szCs w:val="20"/>
                <w:lang w:eastAsia="sl-SI"/>
              </w:rPr>
              <w:t xml:space="preserve"> Pravice porabe za izvedbo predlaganih rešitev so zagotovljene:</w:t>
            </w:r>
          </w:p>
          <w:p w:rsidR="00F3336F" w:rsidRPr="00494D8D" w:rsidRDefault="00F3336F" w:rsidP="00F3336F">
            <w:pPr>
              <w:widowControl w:val="0"/>
              <w:suppressAutoHyphens/>
              <w:spacing w:line="260" w:lineRule="exact"/>
              <w:ind w:left="720"/>
              <w:jc w:val="both"/>
              <w:rPr>
                <w:rFonts w:cs="Arial"/>
                <w:b/>
                <w:szCs w:val="20"/>
                <w:lang w:eastAsia="sl-SI"/>
              </w:rPr>
            </w:pPr>
          </w:p>
          <w:p w:rsidR="00F3336F" w:rsidRPr="00494D8D" w:rsidRDefault="00F3336F" w:rsidP="00F3336F">
            <w:pPr>
              <w:widowControl w:val="0"/>
              <w:suppressAutoHyphens/>
              <w:spacing w:line="260" w:lineRule="exact"/>
              <w:ind w:left="714"/>
              <w:jc w:val="both"/>
              <w:rPr>
                <w:rFonts w:cs="Arial"/>
                <w:b/>
                <w:szCs w:val="20"/>
                <w:lang w:eastAsia="sl-SI"/>
              </w:rPr>
            </w:pPr>
            <w:proofErr w:type="spellStart"/>
            <w:r w:rsidRPr="00494D8D">
              <w:rPr>
                <w:rFonts w:cs="Arial"/>
                <w:b/>
                <w:szCs w:val="20"/>
                <w:lang w:eastAsia="sl-SI"/>
              </w:rPr>
              <w:t>II.b</w:t>
            </w:r>
            <w:proofErr w:type="spellEnd"/>
            <w:r w:rsidRPr="00494D8D">
              <w:rPr>
                <w:rFonts w:cs="Arial"/>
                <w:b/>
                <w:szCs w:val="20"/>
                <w:lang w:eastAsia="sl-SI"/>
              </w:rPr>
              <w:t xml:space="preserve"> Manjkajoče pravice porabe bodo zagotovljene s prerazporeditvijo:</w:t>
            </w:r>
          </w:p>
          <w:p w:rsidR="00F3336F" w:rsidRPr="00494D8D" w:rsidRDefault="00F3336F" w:rsidP="00F3336F">
            <w:pPr>
              <w:widowControl w:val="0"/>
              <w:suppressAutoHyphens/>
              <w:spacing w:line="260" w:lineRule="exact"/>
              <w:ind w:left="714"/>
              <w:jc w:val="both"/>
              <w:rPr>
                <w:rFonts w:cs="Arial"/>
                <w:b/>
                <w:szCs w:val="20"/>
                <w:lang w:eastAsia="sl-SI"/>
              </w:rPr>
            </w:pPr>
          </w:p>
          <w:p w:rsidR="00F3336F" w:rsidRPr="00494D8D" w:rsidRDefault="00F3336F" w:rsidP="00F3336F">
            <w:pPr>
              <w:widowControl w:val="0"/>
              <w:suppressAutoHyphens/>
              <w:spacing w:line="260" w:lineRule="exact"/>
              <w:ind w:left="714"/>
              <w:jc w:val="both"/>
              <w:rPr>
                <w:rFonts w:cs="Arial"/>
                <w:b/>
                <w:szCs w:val="20"/>
                <w:lang w:eastAsia="sl-SI"/>
              </w:rPr>
            </w:pPr>
            <w:proofErr w:type="spellStart"/>
            <w:r w:rsidRPr="00494D8D">
              <w:rPr>
                <w:rFonts w:cs="Arial"/>
                <w:b/>
                <w:szCs w:val="20"/>
                <w:lang w:eastAsia="sl-SI"/>
              </w:rPr>
              <w:t>II.c</w:t>
            </w:r>
            <w:proofErr w:type="spellEnd"/>
            <w:r w:rsidRPr="00494D8D">
              <w:rPr>
                <w:rFonts w:cs="Arial"/>
                <w:b/>
                <w:szCs w:val="20"/>
                <w:lang w:eastAsia="sl-SI"/>
              </w:rPr>
              <w:t xml:space="preserve"> Načrtovana nadomestitev zmanjšanih prihodkov in povečanih odhodkov proračuna:</w:t>
            </w:r>
          </w:p>
          <w:p w:rsidR="00F3336F" w:rsidRPr="00494D8D" w:rsidRDefault="00F3336F" w:rsidP="00F3336F">
            <w:pPr>
              <w:widowControl w:val="0"/>
              <w:spacing w:line="276" w:lineRule="auto"/>
              <w:ind w:left="284"/>
              <w:rPr>
                <w:rFonts w:cs="Arial"/>
                <w:b/>
                <w:szCs w:val="20"/>
              </w:rPr>
            </w:pPr>
          </w:p>
        </w:tc>
      </w:tr>
      <w:tr w:rsidR="00F3336F" w:rsidRPr="00494D8D" w:rsidTr="00F3336F">
        <w:tc>
          <w:tcPr>
            <w:tcW w:w="9606" w:type="dxa"/>
            <w:gridSpan w:val="10"/>
            <w:tcBorders>
              <w:top w:val="single" w:sz="4" w:space="0" w:color="000000"/>
              <w:left w:val="single" w:sz="4" w:space="0" w:color="000000"/>
              <w:bottom w:val="single" w:sz="4" w:space="0" w:color="000000"/>
              <w:right w:val="single" w:sz="4" w:space="0" w:color="000000"/>
            </w:tcBorders>
          </w:tcPr>
          <w:p w:rsidR="00F3336F" w:rsidRPr="00494D8D" w:rsidRDefault="00F3336F" w:rsidP="00F3336F">
            <w:pPr>
              <w:spacing w:line="260" w:lineRule="exact"/>
              <w:rPr>
                <w:rFonts w:cs="Arial"/>
                <w:b/>
                <w:szCs w:val="20"/>
              </w:rPr>
            </w:pPr>
            <w:proofErr w:type="spellStart"/>
            <w:r w:rsidRPr="00494D8D">
              <w:rPr>
                <w:rFonts w:cs="Arial"/>
                <w:b/>
                <w:szCs w:val="20"/>
              </w:rPr>
              <w:t>7.b</w:t>
            </w:r>
            <w:proofErr w:type="spellEnd"/>
            <w:r w:rsidRPr="00494D8D">
              <w:rPr>
                <w:rFonts w:cs="Arial"/>
                <w:b/>
                <w:szCs w:val="20"/>
              </w:rPr>
              <w:t xml:space="preserve"> Predstavitev ocene finančnih posledic pod 40.000 EUR:</w:t>
            </w:r>
          </w:p>
          <w:p w:rsidR="00F3336F" w:rsidRPr="00494D8D" w:rsidRDefault="00F3336F" w:rsidP="00F3336F">
            <w:pPr>
              <w:spacing w:line="260" w:lineRule="exact"/>
              <w:rPr>
                <w:rFonts w:cs="Arial"/>
                <w:szCs w:val="20"/>
              </w:rPr>
            </w:pPr>
            <w:r w:rsidRPr="00494D8D">
              <w:rPr>
                <w:rFonts w:cs="Arial"/>
                <w:szCs w:val="20"/>
              </w:rPr>
              <w:t>(Samo če izberete NE pod točko 6.a.)</w:t>
            </w:r>
          </w:p>
          <w:p w:rsidR="00F3336F" w:rsidRPr="00494D8D" w:rsidRDefault="00F3336F" w:rsidP="00F3336F">
            <w:pPr>
              <w:spacing w:line="260" w:lineRule="exact"/>
              <w:rPr>
                <w:rFonts w:cs="Arial"/>
                <w:b/>
                <w:szCs w:val="20"/>
              </w:rPr>
            </w:pPr>
            <w:r w:rsidRPr="00494D8D">
              <w:rPr>
                <w:rFonts w:cs="Arial"/>
                <w:b/>
                <w:szCs w:val="20"/>
              </w:rPr>
              <w:t>Kratka obrazložitev</w:t>
            </w:r>
          </w:p>
          <w:p w:rsidR="00F3336F" w:rsidRPr="00494D8D" w:rsidRDefault="00F3336F" w:rsidP="00F3336F">
            <w:pPr>
              <w:widowControl w:val="0"/>
              <w:suppressAutoHyphens/>
              <w:overflowPunct w:val="0"/>
              <w:autoSpaceDE w:val="0"/>
              <w:autoSpaceDN w:val="0"/>
              <w:adjustRightInd w:val="0"/>
              <w:spacing w:line="276" w:lineRule="auto"/>
              <w:textAlignment w:val="baseline"/>
              <w:outlineLvl w:val="3"/>
              <w:rPr>
                <w:rFonts w:cs="Arial"/>
                <w:szCs w:val="20"/>
              </w:rPr>
            </w:pPr>
          </w:p>
        </w:tc>
      </w:tr>
      <w:tr w:rsidR="00F3336F" w:rsidRPr="00494D8D" w:rsidTr="00F3336F">
        <w:tc>
          <w:tcPr>
            <w:tcW w:w="9606" w:type="dxa"/>
            <w:gridSpan w:val="10"/>
            <w:tcBorders>
              <w:top w:val="single" w:sz="4" w:space="0" w:color="000000"/>
              <w:left w:val="single" w:sz="4" w:space="0" w:color="000000"/>
              <w:bottom w:val="single" w:sz="4" w:space="0" w:color="000000"/>
              <w:right w:val="single" w:sz="4" w:space="0" w:color="000000"/>
            </w:tcBorders>
          </w:tcPr>
          <w:p w:rsidR="00F3336F" w:rsidRPr="00494D8D" w:rsidRDefault="00F3336F" w:rsidP="00F3336F">
            <w:pPr>
              <w:spacing w:line="260" w:lineRule="exact"/>
              <w:rPr>
                <w:rFonts w:cs="Arial"/>
                <w:b/>
                <w:szCs w:val="20"/>
              </w:rPr>
            </w:pPr>
            <w:r w:rsidRPr="00494D8D">
              <w:rPr>
                <w:rFonts w:cs="Arial"/>
                <w:b/>
                <w:szCs w:val="20"/>
              </w:rPr>
              <w:t>8. Predstavitev sodelovanja z združenji občin:</w:t>
            </w:r>
          </w:p>
        </w:tc>
      </w:tr>
      <w:tr w:rsidR="00F3336F" w:rsidRPr="00494D8D" w:rsidTr="00F3336F">
        <w:tc>
          <w:tcPr>
            <w:tcW w:w="6076" w:type="dxa"/>
            <w:gridSpan w:val="8"/>
            <w:tcBorders>
              <w:top w:val="single" w:sz="4" w:space="0" w:color="000000"/>
              <w:left w:val="single" w:sz="4" w:space="0" w:color="000000"/>
              <w:bottom w:val="single" w:sz="4" w:space="0" w:color="000000"/>
              <w:right w:val="single" w:sz="4" w:space="0" w:color="000000"/>
            </w:tcBorders>
          </w:tcPr>
          <w:p w:rsidR="00F3336F" w:rsidRPr="00494D8D" w:rsidRDefault="00F3336F" w:rsidP="00F3336F">
            <w:pPr>
              <w:widowControl w:val="0"/>
              <w:overflowPunct w:val="0"/>
              <w:autoSpaceDE w:val="0"/>
              <w:autoSpaceDN w:val="0"/>
              <w:adjustRightInd w:val="0"/>
              <w:spacing w:line="260" w:lineRule="exact"/>
              <w:jc w:val="both"/>
              <w:textAlignment w:val="baseline"/>
              <w:rPr>
                <w:rFonts w:cs="Arial"/>
                <w:iCs/>
                <w:szCs w:val="20"/>
                <w:lang w:eastAsia="sl-SI"/>
              </w:rPr>
            </w:pPr>
            <w:r w:rsidRPr="00494D8D">
              <w:rPr>
                <w:rFonts w:cs="Arial"/>
                <w:iCs/>
                <w:szCs w:val="20"/>
                <w:lang w:eastAsia="sl-SI"/>
              </w:rPr>
              <w:lastRenderedPageBreak/>
              <w:t>Vsebina predloženega gradiva (predpisa) vpliva na:</w:t>
            </w:r>
          </w:p>
          <w:p w:rsidR="00F3336F" w:rsidRPr="00494D8D" w:rsidRDefault="00F3336F" w:rsidP="00F3336F">
            <w:pPr>
              <w:widowControl w:val="0"/>
              <w:numPr>
                <w:ilvl w:val="1"/>
                <w:numId w:val="10"/>
              </w:numPr>
              <w:overflowPunct w:val="0"/>
              <w:autoSpaceDE w:val="0"/>
              <w:autoSpaceDN w:val="0"/>
              <w:adjustRightInd w:val="0"/>
              <w:spacing w:line="260" w:lineRule="exact"/>
              <w:jc w:val="both"/>
              <w:textAlignment w:val="baseline"/>
              <w:rPr>
                <w:rFonts w:cs="Arial"/>
                <w:iCs/>
                <w:szCs w:val="20"/>
                <w:lang w:eastAsia="sl-SI"/>
              </w:rPr>
            </w:pPr>
            <w:r w:rsidRPr="00494D8D">
              <w:rPr>
                <w:rFonts w:cs="Arial"/>
                <w:iCs/>
                <w:szCs w:val="20"/>
                <w:lang w:eastAsia="sl-SI"/>
              </w:rPr>
              <w:t>pristojnosti občin,</w:t>
            </w:r>
          </w:p>
          <w:p w:rsidR="00F3336F" w:rsidRPr="00494D8D" w:rsidRDefault="00F3336F" w:rsidP="00F3336F">
            <w:pPr>
              <w:widowControl w:val="0"/>
              <w:numPr>
                <w:ilvl w:val="1"/>
                <w:numId w:val="10"/>
              </w:numPr>
              <w:overflowPunct w:val="0"/>
              <w:autoSpaceDE w:val="0"/>
              <w:autoSpaceDN w:val="0"/>
              <w:adjustRightInd w:val="0"/>
              <w:spacing w:line="260" w:lineRule="exact"/>
              <w:jc w:val="both"/>
              <w:textAlignment w:val="baseline"/>
              <w:rPr>
                <w:rFonts w:cs="Arial"/>
                <w:iCs/>
                <w:szCs w:val="20"/>
                <w:lang w:eastAsia="sl-SI"/>
              </w:rPr>
            </w:pPr>
            <w:r w:rsidRPr="00494D8D">
              <w:rPr>
                <w:rFonts w:cs="Arial"/>
                <w:iCs/>
                <w:szCs w:val="20"/>
                <w:lang w:eastAsia="sl-SI"/>
              </w:rPr>
              <w:t>delovanje občin,</w:t>
            </w:r>
          </w:p>
          <w:p w:rsidR="00F3336F" w:rsidRPr="00494D8D" w:rsidRDefault="00F3336F" w:rsidP="00F3336F">
            <w:pPr>
              <w:widowControl w:val="0"/>
              <w:numPr>
                <w:ilvl w:val="1"/>
                <w:numId w:val="10"/>
              </w:numPr>
              <w:overflowPunct w:val="0"/>
              <w:autoSpaceDE w:val="0"/>
              <w:autoSpaceDN w:val="0"/>
              <w:adjustRightInd w:val="0"/>
              <w:spacing w:line="260" w:lineRule="exact"/>
              <w:jc w:val="both"/>
              <w:textAlignment w:val="baseline"/>
              <w:rPr>
                <w:rFonts w:cs="Arial"/>
                <w:iCs/>
                <w:szCs w:val="20"/>
                <w:lang w:eastAsia="sl-SI"/>
              </w:rPr>
            </w:pPr>
            <w:r w:rsidRPr="00494D8D">
              <w:rPr>
                <w:rFonts w:cs="Arial"/>
                <w:iCs/>
                <w:szCs w:val="20"/>
                <w:lang w:eastAsia="sl-SI"/>
              </w:rPr>
              <w:t>financiranje občin.</w:t>
            </w:r>
          </w:p>
          <w:p w:rsidR="00F3336F" w:rsidRPr="00494D8D" w:rsidRDefault="00F3336F" w:rsidP="00F3336F">
            <w:pPr>
              <w:widowControl w:val="0"/>
              <w:overflowPunct w:val="0"/>
              <w:autoSpaceDE w:val="0"/>
              <w:autoSpaceDN w:val="0"/>
              <w:adjustRightInd w:val="0"/>
              <w:spacing w:line="260" w:lineRule="exact"/>
              <w:ind w:left="1440"/>
              <w:jc w:val="both"/>
              <w:textAlignment w:val="baseline"/>
              <w:rPr>
                <w:rFonts w:cs="Arial"/>
                <w:iCs/>
                <w:szCs w:val="20"/>
                <w:lang w:eastAsia="sl-SI"/>
              </w:rPr>
            </w:pPr>
          </w:p>
        </w:tc>
        <w:tc>
          <w:tcPr>
            <w:tcW w:w="3530" w:type="dxa"/>
            <w:gridSpan w:val="2"/>
            <w:tcBorders>
              <w:top w:val="single" w:sz="4" w:space="0" w:color="000000"/>
              <w:left w:val="single" w:sz="4" w:space="0" w:color="000000"/>
              <w:bottom w:val="single" w:sz="4" w:space="0" w:color="000000"/>
              <w:right w:val="single" w:sz="4" w:space="0" w:color="000000"/>
            </w:tcBorders>
          </w:tcPr>
          <w:p w:rsidR="00F3336F" w:rsidRPr="00494D8D" w:rsidRDefault="00F3336F" w:rsidP="00F3336F">
            <w:pPr>
              <w:widowControl w:val="0"/>
              <w:overflowPunct w:val="0"/>
              <w:autoSpaceDE w:val="0"/>
              <w:autoSpaceDN w:val="0"/>
              <w:adjustRightInd w:val="0"/>
              <w:spacing w:line="260" w:lineRule="exact"/>
              <w:jc w:val="center"/>
              <w:textAlignment w:val="baseline"/>
              <w:rPr>
                <w:rFonts w:cs="Arial"/>
                <w:b/>
                <w:szCs w:val="20"/>
                <w:lang w:eastAsia="sl-SI"/>
              </w:rPr>
            </w:pPr>
            <w:r w:rsidRPr="00494D8D">
              <w:rPr>
                <w:rFonts w:cs="Arial"/>
                <w:b/>
                <w:szCs w:val="20"/>
                <w:lang w:eastAsia="sl-SI"/>
              </w:rPr>
              <w:t>NE</w:t>
            </w:r>
          </w:p>
        </w:tc>
      </w:tr>
      <w:tr w:rsidR="00F3336F" w:rsidRPr="00494D8D" w:rsidTr="00F3336F">
        <w:trPr>
          <w:trHeight w:val="274"/>
        </w:trPr>
        <w:tc>
          <w:tcPr>
            <w:tcW w:w="9606" w:type="dxa"/>
            <w:gridSpan w:val="10"/>
            <w:tcBorders>
              <w:top w:val="single" w:sz="4" w:space="0" w:color="000000"/>
              <w:left w:val="single" w:sz="4" w:space="0" w:color="000000"/>
              <w:bottom w:val="single" w:sz="4" w:space="0" w:color="000000"/>
              <w:right w:val="single" w:sz="4" w:space="0" w:color="000000"/>
            </w:tcBorders>
          </w:tcPr>
          <w:p w:rsidR="00F3336F" w:rsidRPr="00494D8D" w:rsidRDefault="00F3336F" w:rsidP="00F3336F">
            <w:pPr>
              <w:widowControl w:val="0"/>
              <w:overflowPunct w:val="0"/>
              <w:autoSpaceDE w:val="0"/>
              <w:autoSpaceDN w:val="0"/>
              <w:adjustRightInd w:val="0"/>
              <w:spacing w:line="240" w:lineRule="auto"/>
              <w:jc w:val="both"/>
              <w:textAlignment w:val="baseline"/>
              <w:rPr>
                <w:rFonts w:cs="Arial"/>
                <w:iCs/>
                <w:szCs w:val="20"/>
                <w:lang w:eastAsia="sl-SI"/>
              </w:rPr>
            </w:pPr>
            <w:r w:rsidRPr="00494D8D">
              <w:rPr>
                <w:rFonts w:cs="Arial"/>
                <w:iCs/>
                <w:szCs w:val="20"/>
                <w:lang w:eastAsia="sl-SI"/>
              </w:rPr>
              <w:t xml:space="preserve">Gradivo (predpis) je bilo poslano v mnenje: </w:t>
            </w:r>
          </w:p>
          <w:p w:rsidR="00F3336F" w:rsidRPr="00494D8D" w:rsidRDefault="00F3336F" w:rsidP="00F3336F">
            <w:pPr>
              <w:widowControl w:val="0"/>
              <w:numPr>
                <w:ilvl w:val="0"/>
                <w:numId w:val="12"/>
              </w:numPr>
              <w:overflowPunct w:val="0"/>
              <w:autoSpaceDE w:val="0"/>
              <w:autoSpaceDN w:val="0"/>
              <w:adjustRightInd w:val="0"/>
              <w:spacing w:line="240" w:lineRule="auto"/>
              <w:jc w:val="both"/>
              <w:textAlignment w:val="baseline"/>
              <w:rPr>
                <w:rFonts w:cs="Arial"/>
                <w:iCs/>
                <w:szCs w:val="20"/>
                <w:lang w:eastAsia="sl-SI"/>
              </w:rPr>
            </w:pPr>
            <w:r w:rsidRPr="00494D8D">
              <w:rPr>
                <w:rFonts w:cs="Arial"/>
                <w:iCs/>
                <w:szCs w:val="20"/>
                <w:lang w:eastAsia="sl-SI"/>
              </w:rPr>
              <w:t>Skupnosti občin Slovenije SOS: DA/</w:t>
            </w:r>
            <w:r w:rsidRPr="00494D8D">
              <w:rPr>
                <w:rFonts w:cs="Arial"/>
                <w:b/>
                <w:iCs/>
                <w:szCs w:val="20"/>
                <w:lang w:eastAsia="sl-SI"/>
              </w:rPr>
              <w:t>NE</w:t>
            </w:r>
          </w:p>
          <w:p w:rsidR="00F3336F" w:rsidRPr="00494D8D" w:rsidRDefault="00F3336F" w:rsidP="00F3336F">
            <w:pPr>
              <w:widowControl w:val="0"/>
              <w:numPr>
                <w:ilvl w:val="0"/>
                <w:numId w:val="12"/>
              </w:numPr>
              <w:overflowPunct w:val="0"/>
              <w:autoSpaceDE w:val="0"/>
              <w:autoSpaceDN w:val="0"/>
              <w:adjustRightInd w:val="0"/>
              <w:spacing w:line="240" w:lineRule="auto"/>
              <w:jc w:val="both"/>
              <w:textAlignment w:val="baseline"/>
              <w:rPr>
                <w:rFonts w:cs="Arial"/>
                <w:iCs/>
                <w:szCs w:val="20"/>
                <w:lang w:eastAsia="sl-SI"/>
              </w:rPr>
            </w:pPr>
            <w:r w:rsidRPr="00494D8D">
              <w:rPr>
                <w:rFonts w:cs="Arial"/>
                <w:iCs/>
                <w:szCs w:val="20"/>
                <w:lang w:eastAsia="sl-SI"/>
              </w:rPr>
              <w:t>Združenju občin Slovenije ZOS: DA/</w:t>
            </w:r>
            <w:r w:rsidRPr="00494D8D">
              <w:rPr>
                <w:rFonts w:cs="Arial"/>
                <w:b/>
                <w:iCs/>
                <w:szCs w:val="20"/>
                <w:lang w:eastAsia="sl-SI"/>
              </w:rPr>
              <w:t>NE</w:t>
            </w:r>
          </w:p>
          <w:p w:rsidR="00F3336F" w:rsidRPr="00494D8D" w:rsidRDefault="00F3336F" w:rsidP="00F3336F">
            <w:pPr>
              <w:widowControl w:val="0"/>
              <w:numPr>
                <w:ilvl w:val="0"/>
                <w:numId w:val="12"/>
              </w:numPr>
              <w:overflowPunct w:val="0"/>
              <w:autoSpaceDE w:val="0"/>
              <w:autoSpaceDN w:val="0"/>
              <w:adjustRightInd w:val="0"/>
              <w:spacing w:line="240" w:lineRule="auto"/>
              <w:jc w:val="both"/>
              <w:textAlignment w:val="baseline"/>
              <w:rPr>
                <w:rFonts w:cs="Arial"/>
                <w:iCs/>
                <w:szCs w:val="20"/>
                <w:lang w:eastAsia="sl-SI"/>
              </w:rPr>
            </w:pPr>
            <w:r w:rsidRPr="00494D8D">
              <w:rPr>
                <w:rFonts w:cs="Arial"/>
                <w:iCs/>
                <w:szCs w:val="20"/>
                <w:lang w:eastAsia="sl-SI"/>
              </w:rPr>
              <w:t>Združenju mestnih občin Slovenije ZMOS: DA/</w:t>
            </w:r>
            <w:r w:rsidRPr="00494D8D">
              <w:rPr>
                <w:rFonts w:cs="Arial"/>
                <w:b/>
                <w:iCs/>
                <w:szCs w:val="20"/>
                <w:lang w:eastAsia="sl-SI"/>
              </w:rPr>
              <w:t>NE</w:t>
            </w:r>
          </w:p>
          <w:p w:rsidR="00F3336F" w:rsidRPr="00494D8D" w:rsidRDefault="00F3336F" w:rsidP="00F3336F">
            <w:pPr>
              <w:widowControl w:val="0"/>
              <w:overflowPunct w:val="0"/>
              <w:autoSpaceDE w:val="0"/>
              <w:autoSpaceDN w:val="0"/>
              <w:adjustRightInd w:val="0"/>
              <w:spacing w:line="240" w:lineRule="auto"/>
              <w:jc w:val="both"/>
              <w:textAlignment w:val="baseline"/>
              <w:rPr>
                <w:rFonts w:cs="Arial"/>
                <w:iCs/>
                <w:szCs w:val="20"/>
                <w:lang w:eastAsia="sl-SI"/>
              </w:rPr>
            </w:pPr>
          </w:p>
          <w:p w:rsidR="00F3336F" w:rsidRPr="00494D8D" w:rsidRDefault="00F3336F" w:rsidP="00F3336F">
            <w:pPr>
              <w:widowControl w:val="0"/>
              <w:overflowPunct w:val="0"/>
              <w:autoSpaceDE w:val="0"/>
              <w:autoSpaceDN w:val="0"/>
              <w:adjustRightInd w:val="0"/>
              <w:spacing w:line="240" w:lineRule="auto"/>
              <w:jc w:val="both"/>
              <w:textAlignment w:val="baseline"/>
              <w:rPr>
                <w:rFonts w:cs="Arial"/>
                <w:iCs/>
                <w:szCs w:val="20"/>
                <w:lang w:eastAsia="sl-SI"/>
              </w:rPr>
            </w:pPr>
            <w:r w:rsidRPr="00494D8D">
              <w:rPr>
                <w:rFonts w:cs="Arial"/>
                <w:iCs/>
                <w:szCs w:val="20"/>
                <w:lang w:eastAsia="sl-SI"/>
              </w:rPr>
              <w:t>Predlogi in pripombe združenj so bili upoštevani:</w:t>
            </w:r>
          </w:p>
          <w:p w:rsidR="00F3336F" w:rsidRPr="00494D8D" w:rsidRDefault="00F3336F" w:rsidP="00F3336F">
            <w:pPr>
              <w:widowControl w:val="0"/>
              <w:numPr>
                <w:ilvl w:val="0"/>
                <w:numId w:val="13"/>
              </w:numPr>
              <w:overflowPunct w:val="0"/>
              <w:autoSpaceDE w:val="0"/>
              <w:autoSpaceDN w:val="0"/>
              <w:adjustRightInd w:val="0"/>
              <w:spacing w:line="240" w:lineRule="auto"/>
              <w:jc w:val="both"/>
              <w:textAlignment w:val="baseline"/>
              <w:rPr>
                <w:rFonts w:cs="Arial"/>
                <w:iCs/>
                <w:szCs w:val="20"/>
                <w:lang w:eastAsia="sl-SI"/>
              </w:rPr>
            </w:pPr>
            <w:r w:rsidRPr="00494D8D">
              <w:rPr>
                <w:rFonts w:cs="Arial"/>
                <w:iCs/>
                <w:szCs w:val="20"/>
                <w:lang w:eastAsia="sl-SI"/>
              </w:rPr>
              <w:t>v celoti,</w:t>
            </w:r>
          </w:p>
          <w:p w:rsidR="00F3336F" w:rsidRPr="00494D8D" w:rsidRDefault="00F3336F" w:rsidP="00F3336F">
            <w:pPr>
              <w:widowControl w:val="0"/>
              <w:numPr>
                <w:ilvl w:val="0"/>
                <w:numId w:val="13"/>
              </w:numPr>
              <w:overflowPunct w:val="0"/>
              <w:autoSpaceDE w:val="0"/>
              <w:autoSpaceDN w:val="0"/>
              <w:adjustRightInd w:val="0"/>
              <w:spacing w:line="240" w:lineRule="auto"/>
              <w:jc w:val="both"/>
              <w:textAlignment w:val="baseline"/>
              <w:rPr>
                <w:rFonts w:cs="Arial"/>
                <w:iCs/>
                <w:szCs w:val="20"/>
                <w:lang w:eastAsia="sl-SI"/>
              </w:rPr>
            </w:pPr>
            <w:r w:rsidRPr="00494D8D">
              <w:rPr>
                <w:rFonts w:cs="Arial"/>
                <w:iCs/>
                <w:szCs w:val="20"/>
                <w:lang w:eastAsia="sl-SI"/>
              </w:rPr>
              <w:t>večinoma,</w:t>
            </w:r>
          </w:p>
          <w:p w:rsidR="00F3336F" w:rsidRPr="00494D8D" w:rsidRDefault="00F3336F" w:rsidP="00F3336F">
            <w:pPr>
              <w:widowControl w:val="0"/>
              <w:numPr>
                <w:ilvl w:val="0"/>
                <w:numId w:val="13"/>
              </w:numPr>
              <w:overflowPunct w:val="0"/>
              <w:autoSpaceDE w:val="0"/>
              <w:autoSpaceDN w:val="0"/>
              <w:adjustRightInd w:val="0"/>
              <w:spacing w:line="240" w:lineRule="auto"/>
              <w:jc w:val="both"/>
              <w:textAlignment w:val="baseline"/>
              <w:rPr>
                <w:rFonts w:cs="Arial"/>
                <w:iCs/>
                <w:szCs w:val="20"/>
                <w:lang w:eastAsia="sl-SI"/>
              </w:rPr>
            </w:pPr>
            <w:r w:rsidRPr="00494D8D">
              <w:rPr>
                <w:rFonts w:cs="Arial"/>
                <w:iCs/>
                <w:szCs w:val="20"/>
                <w:lang w:eastAsia="sl-SI"/>
              </w:rPr>
              <w:t>delno,</w:t>
            </w:r>
          </w:p>
          <w:p w:rsidR="00F3336F" w:rsidRPr="00494D8D" w:rsidRDefault="00F3336F" w:rsidP="00F3336F">
            <w:pPr>
              <w:widowControl w:val="0"/>
              <w:numPr>
                <w:ilvl w:val="0"/>
                <w:numId w:val="13"/>
              </w:numPr>
              <w:overflowPunct w:val="0"/>
              <w:autoSpaceDE w:val="0"/>
              <w:autoSpaceDN w:val="0"/>
              <w:adjustRightInd w:val="0"/>
              <w:spacing w:line="240" w:lineRule="auto"/>
              <w:jc w:val="both"/>
              <w:textAlignment w:val="baseline"/>
              <w:rPr>
                <w:rFonts w:cs="Arial"/>
                <w:iCs/>
                <w:szCs w:val="20"/>
                <w:lang w:eastAsia="sl-SI"/>
              </w:rPr>
            </w:pPr>
            <w:r w:rsidRPr="00494D8D">
              <w:rPr>
                <w:rFonts w:cs="Arial"/>
                <w:iCs/>
                <w:szCs w:val="20"/>
                <w:lang w:eastAsia="sl-SI"/>
              </w:rPr>
              <w:t>niso bili upoštevani.</w:t>
            </w:r>
          </w:p>
          <w:p w:rsidR="00F3336F" w:rsidRPr="00494D8D" w:rsidRDefault="00F3336F" w:rsidP="00F3336F">
            <w:pPr>
              <w:widowControl w:val="0"/>
              <w:overflowPunct w:val="0"/>
              <w:autoSpaceDE w:val="0"/>
              <w:autoSpaceDN w:val="0"/>
              <w:adjustRightInd w:val="0"/>
              <w:spacing w:line="240" w:lineRule="auto"/>
              <w:ind w:left="360"/>
              <w:jc w:val="both"/>
              <w:textAlignment w:val="baseline"/>
              <w:rPr>
                <w:rFonts w:cs="Arial"/>
                <w:iCs/>
                <w:szCs w:val="20"/>
                <w:lang w:eastAsia="sl-SI"/>
              </w:rPr>
            </w:pPr>
          </w:p>
          <w:p w:rsidR="00F3336F" w:rsidRPr="00494D8D" w:rsidRDefault="00F3336F" w:rsidP="00F3336F">
            <w:pPr>
              <w:widowControl w:val="0"/>
              <w:overflowPunct w:val="0"/>
              <w:autoSpaceDE w:val="0"/>
              <w:autoSpaceDN w:val="0"/>
              <w:adjustRightInd w:val="0"/>
              <w:spacing w:line="240" w:lineRule="auto"/>
              <w:jc w:val="both"/>
              <w:textAlignment w:val="baseline"/>
              <w:rPr>
                <w:rFonts w:cs="Arial"/>
                <w:iCs/>
                <w:szCs w:val="20"/>
                <w:lang w:eastAsia="sl-SI"/>
              </w:rPr>
            </w:pPr>
            <w:r w:rsidRPr="00494D8D">
              <w:rPr>
                <w:rFonts w:cs="Arial"/>
                <w:iCs/>
                <w:szCs w:val="20"/>
                <w:lang w:eastAsia="sl-SI"/>
              </w:rPr>
              <w:t>Bistveni predlogi in pripombe, ki niso bili upoštevani.</w:t>
            </w:r>
          </w:p>
          <w:p w:rsidR="00F3336F" w:rsidRPr="00494D8D" w:rsidRDefault="00F3336F" w:rsidP="00F3336F">
            <w:pPr>
              <w:widowControl w:val="0"/>
              <w:overflowPunct w:val="0"/>
              <w:autoSpaceDE w:val="0"/>
              <w:autoSpaceDN w:val="0"/>
              <w:adjustRightInd w:val="0"/>
              <w:spacing w:line="260" w:lineRule="exact"/>
              <w:jc w:val="both"/>
              <w:textAlignment w:val="baseline"/>
              <w:rPr>
                <w:rFonts w:cs="Arial"/>
                <w:iCs/>
                <w:szCs w:val="20"/>
                <w:lang w:eastAsia="sl-SI"/>
              </w:rPr>
            </w:pPr>
          </w:p>
        </w:tc>
      </w:tr>
      <w:tr w:rsidR="00F3336F" w:rsidRPr="00494D8D" w:rsidTr="00F333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606" w:type="dxa"/>
            <w:gridSpan w:val="10"/>
            <w:vAlign w:val="center"/>
          </w:tcPr>
          <w:p w:rsidR="00F3336F" w:rsidRPr="00494D8D" w:rsidRDefault="00F3336F" w:rsidP="00F3336F">
            <w:pPr>
              <w:widowControl w:val="0"/>
              <w:overflowPunct w:val="0"/>
              <w:autoSpaceDE w:val="0"/>
              <w:autoSpaceDN w:val="0"/>
              <w:adjustRightInd w:val="0"/>
              <w:spacing w:line="260" w:lineRule="exact"/>
              <w:textAlignment w:val="baseline"/>
              <w:rPr>
                <w:rFonts w:cs="Arial"/>
                <w:b/>
                <w:szCs w:val="20"/>
                <w:lang w:eastAsia="sl-SI"/>
              </w:rPr>
            </w:pPr>
            <w:r w:rsidRPr="00494D8D">
              <w:rPr>
                <w:rFonts w:cs="Arial"/>
                <w:b/>
                <w:szCs w:val="20"/>
                <w:lang w:eastAsia="sl-SI"/>
              </w:rPr>
              <w:t>9. Predstavitev sodelovanja javnosti:</w:t>
            </w:r>
          </w:p>
        </w:tc>
      </w:tr>
      <w:tr w:rsidR="00F3336F" w:rsidRPr="00494D8D" w:rsidTr="00F333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006" w:type="dxa"/>
            <w:gridSpan w:val="7"/>
          </w:tcPr>
          <w:p w:rsidR="00F3336F" w:rsidRPr="00494D8D" w:rsidRDefault="00F3336F" w:rsidP="00F3336F">
            <w:pPr>
              <w:widowControl w:val="0"/>
              <w:overflowPunct w:val="0"/>
              <w:autoSpaceDE w:val="0"/>
              <w:autoSpaceDN w:val="0"/>
              <w:adjustRightInd w:val="0"/>
              <w:spacing w:line="260" w:lineRule="exact"/>
              <w:jc w:val="both"/>
              <w:textAlignment w:val="baseline"/>
              <w:rPr>
                <w:rFonts w:cs="Arial"/>
                <w:szCs w:val="20"/>
                <w:lang w:eastAsia="sl-SI"/>
              </w:rPr>
            </w:pPr>
            <w:r w:rsidRPr="00494D8D">
              <w:rPr>
                <w:rFonts w:cs="Arial"/>
                <w:iCs/>
                <w:szCs w:val="20"/>
                <w:lang w:eastAsia="sl-SI"/>
              </w:rPr>
              <w:t>Gradivo je bilo predhodno objavljeno na spletni strani predlagatelja:</w:t>
            </w:r>
          </w:p>
        </w:tc>
        <w:tc>
          <w:tcPr>
            <w:tcW w:w="3600" w:type="dxa"/>
            <w:gridSpan w:val="3"/>
          </w:tcPr>
          <w:p w:rsidR="00F3336F" w:rsidRPr="00494D8D" w:rsidRDefault="00F3336F" w:rsidP="00F3336F">
            <w:pPr>
              <w:widowControl w:val="0"/>
              <w:overflowPunct w:val="0"/>
              <w:autoSpaceDE w:val="0"/>
              <w:autoSpaceDN w:val="0"/>
              <w:adjustRightInd w:val="0"/>
              <w:spacing w:line="260" w:lineRule="exact"/>
              <w:jc w:val="center"/>
              <w:textAlignment w:val="baseline"/>
              <w:rPr>
                <w:rFonts w:cs="Arial"/>
                <w:b/>
                <w:iCs/>
                <w:szCs w:val="20"/>
                <w:lang w:eastAsia="sl-SI"/>
              </w:rPr>
            </w:pPr>
            <w:r w:rsidRPr="00494D8D">
              <w:rPr>
                <w:rFonts w:cs="Arial"/>
                <w:b/>
                <w:szCs w:val="20"/>
                <w:lang w:eastAsia="sl-SI"/>
              </w:rPr>
              <w:t>NE</w:t>
            </w:r>
          </w:p>
        </w:tc>
      </w:tr>
      <w:tr w:rsidR="00F3336F" w:rsidRPr="00494D8D" w:rsidTr="00F333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606" w:type="dxa"/>
            <w:gridSpan w:val="10"/>
          </w:tcPr>
          <w:p w:rsidR="00F3336F" w:rsidRPr="00494D8D" w:rsidRDefault="00F3336F" w:rsidP="00F3336F">
            <w:pPr>
              <w:widowControl w:val="0"/>
              <w:overflowPunct w:val="0"/>
              <w:autoSpaceDE w:val="0"/>
              <w:autoSpaceDN w:val="0"/>
              <w:adjustRightInd w:val="0"/>
              <w:spacing w:line="260" w:lineRule="exact"/>
              <w:jc w:val="both"/>
              <w:textAlignment w:val="baseline"/>
              <w:rPr>
                <w:rFonts w:cs="Arial"/>
                <w:iCs/>
                <w:szCs w:val="20"/>
                <w:lang w:eastAsia="sl-SI"/>
              </w:rPr>
            </w:pPr>
            <w:r w:rsidRPr="00494D8D">
              <w:rPr>
                <w:rFonts w:cs="Arial"/>
                <w:iCs/>
                <w:szCs w:val="20"/>
                <w:lang w:eastAsia="sl-SI"/>
              </w:rPr>
              <w:t>(Če je odgovor NE, navedite, zakaj ni bilo objavljeno.)</w:t>
            </w:r>
          </w:p>
        </w:tc>
      </w:tr>
      <w:tr w:rsidR="00F3336F" w:rsidRPr="00494D8D" w:rsidTr="00F333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606" w:type="dxa"/>
            <w:gridSpan w:val="10"/>
          </w:tcPr>
          <w:p w:rsidR="00F3336F" w:rsidRPr="00494D8D" w:rsidRDefault="00F3336F" w:rsidP="00F3336F">
            <w:pPr>
              <w:widowControl w:val="0"/>
              <w:overflowPunct w:val="0"/>
              <w:autoSpaceDE w:val="0"/>
              <w:autoSpaceDN w:val="0"/>
              <w:adjustRightInd w:val="0"/>
              <w:spacing w:line="240" w:lineRule="auto"/>
              <w:jc w:val="both"/>
              <w:textAlignment w:val="baseline"/>
              <w:rPr>
                <w:rFonts w:cs="Arial"/>
                <w:iCs/>
                <w:szCs w:val="20"/>
                <w:lang w:eastAsia="sl-SI"/>
              </w:rPr>
            </w:pPr>
            <w:r w:rsidRPr="00494D8D">
              <w:rPr>
                <w:rFonts w:cs="Arial"/>
                <w:iCs/>
                <w:szCs w:val="20"/>
                <w:lang w:eastAsia="sl-SI"/>
              </w:rPr>
              <w:t>(Če je odgovor DA, navedite:</w:t>
            </w:r>
          </w:p>
          <w:p w:rsidR="00F3336F" w:rsidRPr="00494D8D" w:rsidRDefault="00F3336F" w:rsidP="00F3336F">
            <w:pPr>
              <w:widowControl w:val="0"/>
              <w:overflowPunct w:val="0"/>
              <w:autoSpaceDE w:val="0"/>
              <w:autoSpaceDN w:val="0"/>
              <w:adjustRightInd w:val="0"/>
              <w:spacing w:line="240" w:lineRule="auto"/>
              <w:jc w:val="both"/>
              <w:textAlignment w:val="baseline"/>
              <w:rPr>
                <w:rFonts w:cs="Arial"/>
                <w:iCs/>
                <w:szCs w:val="20"/>
                <w:lang w:eastAsia="sl-SI"/>
              </w:rPr>
            </w:pPr>
            <w:r w:rsidRPr="00494D8D">
              <w:rPr>
                <w:rFonts w:cs="Arial"/>
                <w:iCs/>
                <w:szCs w:val="20"/>
                <w:lang w:eastAsia="sl-SI"/>
              </w:rPr>
              <w:t>Datum objave: ………</w:t>
            </w:r>
          </w:p>
          <w:p w:rsidR="00F3336F" w:rsidRPr="00494D8D" w:rsidRDefault="00F3336F" w:rsidP="00F3336F">
            <w:pPr>
              <w:widowControl w:val="0"/>
              <w:overflowPunct w:val="0"/>
              <w:autoSpaceDE w:val="0"/>
              <w:autoSpaceDN w:val="0"/>
              <w:adjustRightInd w:val="0"/>
              <w:spacing w:line="240" w:lineRule="auto"/>
              <w:jc w:val="both"/>
              <w:textAlignment w:val="baseline"/>
              <w:rPr>
                <w:rFonts w:cs="Arial"/>
                <w:iCs/>
                <w:szCs w:val="20"/>
                <w:lang w:eastAsia="sl-SI"/>
              </w:rPr>
            </w:pPr>
            <w:r w:rsidRPr="00494D8D">
              <w:rPr>
                <w:rFonts w:cs="Arial"/>
                <w:iCs/>
                <w:szCs w:val="20"/>
                <w:lang w:eastAsia="sl-SI"/>
              </w:rPr>
              <w:t xml:space="preserve">V razpravo so bili vključeni: </w:t>
            </w:r>
          </w:p>
          <w:p w:rsidR="00F3336F" w:rsidRPr="00494D8D" w:rsidRDefault="00F3336F" w:rsidP="00F3336F">
            <w:pPr>
              <w:widowControl w:val="0"/>
              <w:numPr>
                <w:ilvl w:val="0"/>
                <w:numId w:val="12"/>
              </w:numPr>
              <w:overflowPunct w:val="0"/>
              <w:autoSpaceDE w:val="0"/>
              <w:autoSpaceDN w:val="0"/>
              <w:adjustRightInd w:val="0"/>
              <w:spacing w:line="240" w:lineRule="auto"/>
              <w:jc w:val="both"/>
              <w:textAlignment w:val="baseline"/>
              <w:rPr>
                <w:rFonts w:cs="Arial"/>
                <w:iCs/>
                <w:szCs w:val="20"/>
                <w:lang w:eastAsia="sl-SI"/>
              </w:rPr>
            </w:pPr>
            <w:r w:rsidRPr="00494D8D">
              <w:rPr>
                <w:rFonts w:cs="Arial"/>
                <w:iCs/>
                <w:szCs w:val="20"/>
                <w:lang w:eastAsia="sl-SI"/>
              </w:rPr>
              <w:t xml:space="preserve">nevladne organizacije, </w:t>
            </w:r>
          </w:p>
          <w:p w:rsidR="00F3336F" w:rsidRPr="00494D8D" w:rsidRDefault="00F3336F" w:rsidP="00F3336F">
            <w:pPr>
              <w:widowControl w:val="0"/>
              <w:numPr>
                <w:ilvl w:val="0"/>
                <w:numId w:val="12"/>
              </w:numPr>
              <w:overflowPunct w:val="0"/>
              <w:autoSpaceDE w:val="0"/>
              <w:autoSpaceDN w:val="0"/>
              <w:adjustRightInd w:val="0"/>
              <w:spacing w:line="240" w:lineRule="auto"/>
              <w:jc w:val="both"/>
              <w:textAlignment w:val="baseline"/>
              <w:rPr>
                <w:rFonts w:cs="Arial"/>
                <w:iCs/>
                <w:szCs w:val="20"/>
                <w:lang w:eastAsia="sl-SI"/>
              </w:rPr>
            </w:pPr>
            <w:r w:rsidRPr="00494D8D">
              <w:rPr>
                <w:rFonts w:cs="Arial"/>
                <w:iCs/>
                <w:szCs w:val="20"/>
                <w:lang w:eastAsia="sl-SI"/>
              </w:rPr>
              <w:t>predstavniki zainteresirane javnosti,</w:t>
            </w:r>
          </w:p>
          <w:p w:rsidR="00F3336F" w:rsidRPr="00494D8D" w:rsidRDefault="00F3336F" w:rsidP="00F3336F">
            <w:pPr>
              <w:widowControl w:val="0"/>
              <w:numPr>
                <w:ilvl w:val="0"/>
                <w:numId w:val="12"/>
              </w:numPr>
              <w:overflowPunct w:val="0"/>
              <w:autoSpaceDE w:val="0"/>
              <w:autoSpaceDN w:val="0"/>
              <w:adjustRightInd w:val="0"/>
              <w:spacing w:line="240" w:lineRule="auto"/>
              <w:jc w:val="both"/>
              <w:textAlignment w:val="baseline"/>
              <w:rPr>
                <w:rFonts w:cs="Arial"/>
                <w:iCs/>
                <w:szCs w:val="20"/>
                <w:lang w:eastAsia="sl-SI"/>
              </w:rPr>
            </w:pPr>
            <w:r w:rsidRPr="00494D8D">
              <w:rPr>
                <w:rFonts w:cs="Arial"/>
                <w:iCs/>
                <w:szCs w:val="20"/>
                <w:lang w:eastAsia="sl-SI"/>
              </w:rPr>
              <w:t>predstavniki strokovne javnosti.</w:t>
            </w:r>
          </w:p>
          <w:p w:rsidR="00F3336F" w:rsidRPr="00494D8D" w:rsidRDefault="00F3336F" w:rsidP="00F3336F">
            <w:pPr>
              <w:widowControl w:val="0"/>
              <w:numPr>
                <w:ilvl w:val="0"/>
                <w:numId w:val="12"/>
              </w:numPr>
              <w:overflowPunct w:val="0"/>
              <w:autoSpaceDE w:val="0"/>
              <w:autoSpaceDN w:val="0"/>
              <w:adjustRightInd w:val="0"/>
              <w:spacing w:line="240" w:lineRule="auto"/>
              <w:jc w:val="both"/>
              <w:textAlignment w:val="baseline"/>
              <w:rPr>
                <w:rFonts w:cs="Arial"/>
                <w:iCs/>
                <w:szCs w:val="20"/>
                <w:lang w:eastAsia="sl-SI"/>
              </w:rPr>
            </w:pPr>
            <w:r w:rsidRPr="00494D8D">
              <w:rPr>
                <w:rFonts w:cs="Arial"/>
                <w:iCs/>
                <w:szCs w:val="20"/>
                <w:lang w:eastAsia="sl-SI"/>
              </w:rPr>
              <w:t>.</w:t>
            </w:r>
          </w:p>
          <w:p w:rsidR="00F3336F" w:rsidRPr="00494D8D" w:rsidRDefault="00F3336F" w:rsidP="00F3336F">
            <w:pPr>
              <w:widowControl w:val="0"/>
              <w:overflowPunct w:val="0"/>
              <w:autoSpaceDE w:val="0"/>
              <w:autoSpaceDN w:val="0"/>
              <w:adjustRightInd w:val="0"/>
              <w:spacing w:line="240" w:lineRule="auto"/>
              <w:jc w:val="both"/>
              <w:textAlignment w:val="baseline"/>
              <w:rPr>
                <w:rFonts w:cs="Arial"/>
                <w:iCs/>
                <w:szCs w:val="20"/>
                <w:lang w:eastAsia="sl-SI"/>
              </w:rPr>
            </w:pPr>
            <w:r w:rsidRPr="00494D8D">
              <w:rPr>
                <w:rFonts w:cs="Arial"/>
                <w:iCs/>
                <w:szCs w:val="20"/>
                <w:lang w:eastAsia="sl-SI"/>
              </w:rPr>
              <w:t xml:space="preserve">Mnenja, predlogi in pripombe z navedbo predlagateljev </w:t>
            </w:r>
            <w:r w:rsidRPr="00494D8D">
              <w:rPr>
                <w:rFonts w:cs="Arial"/>
                <w:color w:val="000000"/>
                <w:szCs w:val="20"/>
                <w:lang w:eastAsia="sl-SI"/>
              </w:rPr>
              <w:t>(imen in priimkov fizičnih oseb, ki niso poslovni subjekti, ne navajajte</w:t>
            </w:r>
            <w:r w:rsidRPr="00494D8D">
              <w:rPr>
                <w:rFonts w:cs="Arial"/>
                <w:iCs/>
                <w:szCs w:val="20"/>
                <w:lang w:eastAsia="sl-SI"/>
              </w:rPr>
              <w:t>):</w:t>
            </w:r>
          </w:p>
          <w:p w:rsidR="00F3336F" w:rsidRPr="00494D8D" w:rsidRDefault="00F3336F" w:rsidP="00F3336F">
            <w:pPr>
              <w:widowControl w:val="0"/>
              <w:overflowPunct w:val="0"/>
              <w:autoSpaceDE w:val="0"/>
              <w:autoSpaceDN w:val="0"/>
              <w:adjustRightInd w:val="0"/>
              <w:spacing w:line="240" w:lineRule="auto"/>
              <w:jc w:val="both"/>
              <w:textAlignment w:val="baseline"/>
              <w:rPr>
                <w:rFonts w:cs="Arial"/>
                <w:iCs/>
                <w:szCs w:val="20"/>
                <w:lang w:eastAsia="sl-SI"/>
              </w:rPr>
            </w:pPr>
          </w:p>
          <w:p w:rsidR="00F3336F" w:rsidRPr="00494D8D" w:rsidRDefault="00F3336F" w:rsidP="00F3336F">
            <w:pPr>
              <w:widowControl w:val="0"/>
              <w:overflowPunct w:val="0"/>
              <w:autoSpaceDE w:val="0"/>
              <w:autoSpaceDN w:val="0"/>
              <w:adjustRightInd w:val="0"/>
              <w:spacing w:line="240" w:lineRule="auto"/>
              <w:jc w:val="both"/>
              <w:textAlignment w:val="baseline"/>
              <w:rPr>
                <w:rFonts w:cs="Arial"/>
                <w:iCs/>
                <w:szCs w:val="20"/>
                <w:lang w:eastAsia="sl-SI"/>
              </w:rPr>
            </w:pPr>
            <w:r w:rsidRPr="00494D8D">
              <w:rPr>
                <w:rFonts w:cs="Arial"/>
                <w:iCs/>
                <w:szCs w:val="20"/>
                <w:lang w:eastAsia="sl-SI"/>
              </w:rPr>
              <w:t>Upoštevani so bili:</w:t>
            </w:r>
          </w:p>
          <w:p w:rsidR="00F3336F" w:rsidRPr="00494D8D" w:rsidRDefault="00F3336F" w:rsidP="00F3336F">
            <w:pPr>
              <w:widowControl w:val="0"/>
              <w:numPr>
                <w:ilvl w:val="0"/>
                <w:numId w:val="13"/>
              </w:numPr>
              <w:overflowPunct w:val="0"/>
              <w:autoSpaceDE w:val="0"/>
              <w:autoSpaceDN w:val="0"/>
              <w:adjustRightInd w:val="0"/>
              <w:spacing w:line="240" w:lineRule="auto"/>
              <w:jc w:val="both"/>
              <w:textAlignment w:val="baseline"/>
              <w:rPr>
                <w:rFonts w:cs="Arial"/>
                <w:iCs/>
                <w:szCs w:val="20"/>
                <w:lang w:eastAsia="sl-SI"/>
              </w:rPr>
            </w:pPr>
            <w:r w:rsidRPr="00494D8D">
              <w:rPr>
                <w:rFonts w:cs="Arial"/>
                <w:iCs/>
                <w:szCs w:val="20"/>
                <w:lang w:eastAsia="sl-SI"/>
              </w:rPr>
              <w:t>v celoti,</w:t>
            </w:r>
          </w:p>
          <w:p w:rsidR="00F3336F" w:rsidRPr="00494D8D" w:rsidRDefault="00F3336F" w:rsidP="00F3336F">
            <w:pPr>
              <w:widowControl w:val="0"/>
              <w:numPr>
                <w:ilvl w:val="0"/>
                <w:numId w:val="13"/>
              </w:numPr>
              <w:overflowPunct w:val="0"/>
              <w:autoSpaceDE w:val="0"/>
              <w:autoSpaceDN w:val="0"/>
              <w:adjustRightInd w:val="0"/>
              <w:spacing w:line="240" w:lineRule="auto"/>
              <w:jc w:val="both"/>
              <w:textAlignment w:val="baseline"/>
              <w:rPr>
                <w:rFonts w:cs="Arial"/>
                <w:iCs/>
                <w:szCs w:val="20"/>
                <w:lang w:eastAsia="sl-SI"/>
              </w:rPr>
            </w:pPr>
            <w:r w:rsidRPr="00494D8D">
              <w:rPr>
                <w:rFonts w:cs="Arial"/>
                <w:iCs/>
                <w:szCs w:val="20"/>
                <w:lang w:eastAsia="sl-SI"/>
              </w:rPr>
              <w:t>večinoma,</w:t>
            </w:r>
          </w:p>
          <w:p w:rsidR="00F3336F" w:rsidRPr="00494D8D" w:rsidRDefault="00F3336F" w:rsidP="00F3336F">
            <w:pPr>
              <w:widowControl w:val="0"/>
              <w:numPr>
                <w:ilvl w:val="0"/>
                <w:numId w:val="13"/>
              </w:numPr>
              <w:overflowPunct w:val="0"/>
              <w:autoSpaceDE w:val="0"/>
              <w:autoSpaceDN w:val="0"/>
              <w:adjustRightInd w:val="0"/>
              <w:spacing w:line="240" w:lineRule="auto"/>
              <w:jc w:val="both"/>
              <w:textAlignment w:val="baseline"/>
              <w:rPr>
                <w:rFonts w:cs="Arial"/>
                <w:iCs/>
                <w:szCs w:val="20"/>
                <w:lang w:eastAsia="sl-SI"/>
              </w:rPr>
            </w:pPr>
            <w:r w:rsidRPr="00494D8D">
              <w:rPr>
                <w:rFonts w:cs="Arial"/>
                <w:iCs/>
                <w:szCs w:val="20"/>
                <w:lang w:eastAsia="sl-SI"/>
              </w:rPr>
              <w:t>delno,</w:t>
            </w:r>
          </w:p>
          <w:p w:rsidR="00F3336F" w:rsidRPr="00494D8D" w:rsidRDefault="00F3336F" w:rsidP="00F3336F">
            <w:pPr>
              <w:widowControl w:val="0"/>
              <w:numPr>
                <w:ilvl w:val="0"/>
                <w:numId w:val="13"/>
              </w:numPr>
              <w:overflowPunct w:val="0"/>
              <w:autoSpaceDE w:val="0"/>
              <w:autoSpaceDN w:val="0"/>
              <w:adjustRightInd w:val="0"/>
              <w:spacing w:line="240" w:lineRule="auto"/>
              <w:jc w:val="both"/>
              <w:textAlignment w:val="baseline"/>
              <w:rPr>
                <w:rFonts w:cs="Arial"/>
                <w:iCs/>
                <w:szCs w:val="20"/>
                <w:lang w:eastAsia="sl-SI"/>
              </w:rPr>
            </w:pPr>
            <w:r w:rsidRPr="00494D8D">
              <w:rPr>
                <w:rFonts w:cs="Arial"/>
                <w:iCs/>
                <w:szCs w:val="20"/>
                <w:lang w:eastAsia="sl-SI"/>
              </w:rPr>
              <w:t>niso bili upoštevani.</w:t>
            </w:r>
          </w:p>
          <w:p w:rsidR="00F3336F" w:rsidRPr="00494D8D" w:rsidRDefault="00F3336F" w:rsidP="00F3336F">
            <w:pPr>
              <w:widowControl w:val="0"/>
              <w:overflowPunct w:val="0"/>
              <w:autoSpaceDE w:val="0"/>
              <w:autoSpaceDN w:val="0"/>
              <w:adjustRightInd w:val="0"/>
              <w:spacing w:line="240" w:lineRule="auto"/>
              <w:jc w:val="both"/>
              <w:textAlignment w:val="baseline"/>
              <w:rPr>
                <w:rFonts w:cs="Arial"/>
                <w:iCs/>
                <w:szCs w:val="20"/>
                <w:lang w:eastAsia="sl-SI"/>
              </w:rPr>
            </w:pPr>
          </w:p>
          <w:p w:rsidR="00F3336F" w:rsidRPr="00494D8D" w:rsidRDefault="00F3336F" w:rsidP="00F3336F">
            <w:pPr>
              <w:widowControl w:val="0"/>
              <w:overflowPunct w:val="0"/>
              <w:autoSpaceDE w:val="0"/>
              <w:autoSpaceDN w:val="0"/>
              <w:adjustRightInd w:val="0"/>
              <w:spacing w:line="240" w:lineRule="auto"/>
              <w:jc w:val="both"/>
              <w:textAlignment w:val="baseline"/>
              <w:rPr>
                <w:rFonts w:cs="Arial"/>
                <w:iCs/>
                <w:szCs w:val="20"/>
                <w:lang w:eastAsia="sl-SI"/>
              </w:rPr>
            </w:pPr>
            <w:r w:rsidRPr="00494D8D">
              <w:rPr>
                <w:rFonts w:cs="Arial"/>
                <w:iCs/>
                <w:szCs w:val="20"/>
                <w:lang w:eastAsia="sl-SI"/>
              </w:rPr>
              <w:t>Bistvena mnenja, predlogi in pripombe, ki niso bili upoštevani, ter razlogi za neupoštevanje:</w:t>
            </w:r>
          </w:p>
          <w:p w:rsidR="00F3336F" w:rsidRPr="00494D8D" w:rsidRDefault="00F3336F" w:rsidP="00F3336F">
            <w:pPr>
              <w:widowControl w:val="0"/>
              <w:overflowPunct w:val="0"/>
              <w:autoSpaceDE w:val="0"/>
              <w:autoSpaceDN w:val="0"/>
              <w:adjustRightInd w:val="0"/>
              <w:spacing w:line="240" w:lineRule="auto"/>
              <w:jc w:val="both"/>
              <w:textAlignment w:val="baseline"/>
              <w:rPr>
                <w:rFonts w:cs="Arial"/>
                <w:iCs/>
                <w:szCs w:val="20"/>
                <w:lang w:eastAsia="sl-SI"/>
              </w:rPr>
            </w:pPr>
          </w:p>
          <w:p w:rsidR="00F3336F" w:rsidRPr="00494D8D" w:rsidRDefault="00F3336F" w:rsidP="00F3336F">
            <w:pPr>
              <w:widowControl w:val="0"/>
              <w:overflowPunct w:val="0"/>
              <w:autoSpaceDE w:val="0"/>
              <w:autoSpaceDN w:val="0"/>
              <w:adjustRightInd w:val="0"/>
              <w:spacing w:line="240" w:lineRule="auto"/>
              <w:jc w:val="both"/>
              <w:textAlignment w:val="baseline"/>
              <w:rPr>
                <w:rFonts w:cs="Arial"/>
                <w:iCs/>
                <w:szCs w:val="20"/>
                <w:lang w:eastAsia="sl-SI"/>
              </w:rPr>
            </w:pPr>
            <w:r w:rsidRPr="00494D8D">
              <w:rPr>
                <w:rFonts w:cs="Arial"/>
                <w:iCs/>
                <w:szCs w:val="20"/>
                <w:lang w:eastAsia="sl-SI"/>
              </w:rPr>
              <w:t>Poročilo je bilo dano ……………..</w:t>
            </w:r>
          </w:p>
          <w:p w:rsidR="00F3336F" w:rsidRPr="00494D8D" w:rsidRDefault="00F3336F" w:rsidP="00F3336F">
            <w:pPr>
              <w:widowControl w:val="0"/>
              <w:overflowPunct w:val="0"/>
              <w:autoSpaceDE w:val="0"/>
              <w:autoSpaceDN w:val="0"/>
              <w:adjustRightInd w:val="0"/>
              <w:spacing w:line="240" w:lineRule="auto"/>
              <w:jc w:val="both"/>
              <w:textAlignment w:val="baseline"/>
              <w:rPr>
                <w:rFonts w:cs="Arial"/>
                <w:iCs/>
                <w:szCs w:val="20"/>
                <w:lang w:eastAsia="sl-SI"/>
              </w:rPr>
            </w:pPr>
          </w:p>
          <w:p w:rsidR="00F3336F" w:rsidRPr="00494D8D" w:rsidRDefault="00F3336F" w:rsidP="00F3336F">
            <w:pPr>
              <w:widowControl w:val="0"/>
              <w:overflowPunct w:val="0"/>
              <w:autoSpaceDE w:val="0"/>
              <w:autoSpaceDN w:val="0"/>
              <w:adjustRightInd w:val="0"/>
              <w:spacing w:line="240" w:lineRule="auto"/>
              <w:jc w:val="both"/>
              <w:textAlignment w:val="baseline"/>
              <w:rPr>
                <w:rFonts w:cs="Arial"/>
                <w:iCs/>
                <w:szCs w:val="20"/>
                <w:lang w:eastAsia="sl-SI"/>
              </w:rPr>
            </w:pPr>
            <w:r w:rsidRPr="00494D8D">
              <w:rPr>
                <w:rFonts w:cs="Arial"/>
                <w:iCs/>
                <w:szCs w:val="20"/>
                <w:lang w:eastAsia="sl-SI"/>
              </w:rPr>
              <w:t>Javnost je bila vključena v pripravo gradiva v skladu z Zakonom o …, kar je navedeno v predlogu predpisa.)</w:t>
            </w:r>
          </w:p>
          <w:p w:rsidR="00F3336F" w:rsidRPr="00494D8D" w:rsidRDefault="00F3336F" w:rsidP="00F3336F">
            <w:pPr>
              <w:widowControl w:val="0"/>
              <w:overflowPunct w:val="0"/>
              <w:autoSpaceDE w:val="0"/>
              <w:autoSpaceDN w:val="0"/>
              <w:adjustRightInd w:val="0"/>
              <w:spacing w:line="260" w:lineRule="exact"/>
              <w:jc w:val="both"/>
              <w:textAlignment w:val="baseline"/>
              <w:rPr>
                <w:rFonts w:cs="Arial"/>
                <w:iCs/>
                <w:szCs w:val="20"/>
                <w:lang w:eastAsia="sl-SI"/>
              </w:rPr>
            </w:pPr>
          </w:p>
        </w:tc>
      </w:tr>
      <w:tr w:rsidR="00F3336F" w:rsidRPr="00494D8D" w:rsidTr="00F333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006" w:type="dxa"/>
            <w:gridSpan w:val="7"/>
            <w:vAlign w:val="center"/>
          </w:tcPr>
          <w:p w:rsidR="00F3336F" w:rsidRPr="00494D8D" w:rsidRDefault="00F3336F" w:rsidP="00F3336F">
            <w:pPr>
              <w:widowControl w:val="0"/>
              <w:overflowPunct w:val="0"/>
              <w:autoSpaceDE w:val="0"/>
              <w:autoSpaceDN w:val="0"/>
              <w:adjustRightInd w:val="0"/>
              <w:spacing w:line="260" w:lineRule="exact"/>
              <w:textAlignment w:val="baseline"/>
              <w:rPr>
                <w:rFonts w:cs="Arial"/>
                <w:szCs w:val="20"/>
                <w:lang w:eastAsia="sl-SI"/>
              </w:rPr>
            </w:pPr>
            <w:r w:rsidRPr="00494D8D">
              <w:rPr>
                <w:rFonts w:cs="Arial"/>
                <w:b/>
                <w:szCs w:val="20"/>
                <w:lang w:eastAsia="sl-SI"/>
              </w:rPr>
              <w:t>10. Pri pripravi gradiva so bile upoštevane zahteve iz Resolucije o normativni dejavnosti:</w:t>
            </w:r>
          </w:p>
        </w:tc>
        <w:tc>
          <w:tcPr>
            <w:tcW w:w="3600" w:type="dxa"/>
            <w:gridSpan w:val="3"/>
            <w:vAlign w:val="center"/>
          </w:tcPr>
          <w:p w:rsidR="00F3336F" w:rsidRPr="00494D8D" w:rsidRDefault="00F3336F" w:rsidP="00F3336F">
            <w:pPr>
              <w:widowControl w:val="0"/>
              <w:overflowPunct w:val="0"/>
              <w:autoSpaceDE w:val="0"/>
              <w:autoSpaceDN w:val="0"/>
              <w:adjustRightInd w:val="0"/>
              <w:spacing w:line="260" w:lineRule="exact"/>
              <w:jc w:val="center"/>
              <w:textAlignment w:val="baseline"/>
              <w:rPr>
                <w:rFonts w:cs="Arial"/>
                <w:iCs/>
                <w:szCs w:val="20"/>
                <w:lang w:eastAsia="sl-SI"/>
              </w:rPr>
            </w:pPr>
            <w:r w:rsidRPr="00494D8D">
              <w:rPr>
                <w:rFonts w:cs="Arial"/>
                <w:b/>
                <w:szCs w:val="20"/>
                <w:lang w:eastAsia="sl-SI"/>
              </w:rPr>
              <w:t>NE</w:t>
            </w:r>
          </w:p>
        </w:tc>
      </w:tr>
      <w:tr w:rsidR="00F3336F" w:rsidRPr="00494D8D" w:rsidTr="00F333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006" w:type="dxa"/>
            <w:gridSpan w:val="7"/>
            <w:vAlign w:val="center"/>
          </w:tcPr>
          <w:p w:rsidR="00F3336F" w:rsidRPr="00494D8D" w:rsidRDefault="00F3336F" w:rsidP="00F3336F">
            <w:pPr>
              <w:widowControl w:val="0"/>
              <w:overflowPunct w:val="0"/>
              <w:autoSpaceDE w:val="0"/>
              <w:autoSpaceDN w:val="0"/>
              <w:adjustRightInd w:val="0"/>
              <w:spacing w:line="260" w:lineRule="exact"/>
              <w:textAlignment w:val="baseline"/>
              <w:rPr>
                <w:rFonts w:cs="Arial"/>
                <w:b/>
                <w:szCs w:val="20"/>
                <w:lang w:eastAsia="sl-SI"/>
              </w:rPr>
            </w:pPr>
            <w:r w:rsidRPr="00494D8D">
              <w:rPr>
                <w:rFonts w:cs="Arial"/>
                <w:b/>
                <w:szCs w:val="20"/>
                <w:lang w:eastAsia="sl-SI"/>
              </w:rPr>
              <w:t>11. Gradivo je uvrščeno v delovni program vlade:</w:t>
            </w:r>
          </w:p>
        </w:tc>
        <w:tc>
          <w:tcPr>
            <w:tcW w:w="3600" w:type="dxa"/>
            <w:gridSpan w:val="3"/>
            <w:vAlign w:val="center"/>
          </w:tcPr>
          <w:p w:rsidR="00F3336F" w:rsidRPr="00494D8D" w:rsidRDefault="00F3336F" w:rsidP="00F3336F">
            <w:pPr>
              <w:widowControl w:val="0"/>
              <w:overflowPunct w:val="0"/>
              <w:autoSpaceDE w:val="0"/>
              <w:autoSpaceDN w:val="0"/>
              <w:adjustRightInd w:val="0"/>
              <w:spacing w:line="260" w:lineRule="exact"/>
              <w:jc w:val="center"/>
              <w:textAlignment w:val="baseline"/>
              <w:rPr>
                <w:rFonts w:cs="Arial"/>
                <w:szCs w:val="20"/>
                <w:lang w:eastAsia="sl-SI"/>
              </w:rPr>
            </w:pPr>
            <w:r w:rsidRPr="00494D8D">
              <w:rPr>
                <w:rFonts w:cs="Arial"/>
                <w:b/>
                <w:szCs w:val="20"/>
                <w:lang w:eastAsia="sl-SI"/>
              </w:rPr>
              <w:t>NE</w:t>
            </w:r>
          </w:p>
        </w:tc>
      </w:tr>
      <w:tr w:rsidR="00F3336F" w:rsidRPr="00494D8D" w:rsidTr="00F333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093"/>
        </w:trPr>
        <w:tc>
          <w:tcPr>
            <w:tcW w:w="9606" w:type="dxa"/>
            <w:gridSpan w:val="10"/>
            <w:tcBorders>
              <w:top w:val="single" w:sz="4" w:space="0" w:color="000000"/>
              <w:left w:val="single" w:sz="4" w:space="0" w:color="000000"/>
              <w:bottom w:val="single" w:sz="4" w:space="0" w:color="000000"/>
              <w:right w:val="single" w:sz="4" w:space="0" w:color="000000"/>
            </w:tcBorders>
          </w:tcPr>
          <w:p w:rsidR="00F3336F" w:rsidRDefault="00F3336F" w:rsidP="00F3336F">
            <w:pPr>
              <w:pStyle w:val="Poglavje"/>
              <w:widowControl w:val="0"/>
              <w:spacing w:before="0" w:after="0" w:line="260" w:lineRule="exact"/>
              <w:ind w:left="3400"/>
              <w:jc w:val="left"/>
              <w:rPr>
                <w:szCs w:val="20"/>
              </w:rPr>
            </w:pPr>
            <w:r w:rsidRPr="00494D8D">
              <w:rPr>
                <w:szCs w:val="20"/>
              </w:rPr>
              <w:t xml:space="preserve">                                                                                                                 </w:t>
            </w:r>
            <w:r>
              <w:rPr>
                <w:szCs w:val="20"/>
              </w:rPr>
              <w:t xml:space="preserve">                    </w:t>
            </w:r>
          </w:p>
          <w:p w:rsidR="00F3336F" w:rsidRPr="00775B36" w:rsidRDefault="00F3336F" w:rsidP="00F3336F">
            <w:pPr>
              <w:pStyle w:val="Poglavje"/>
              <w:widowControl w:val="0"/>
              <w:spacing w:before="0" w:after="0" w:line="260" w:lineRule="exact"/>
              <w:ind w:left="3400"/>
              <w:jc w:val="left"/>
              <w:rPr>
                <w:sz w:val="20"/>
                <w:szCs w:val="20"/>
              </w:rPr>
            </w:pPr>
            <w:r>
              <w:rPr>
                <w:szCs w:val="20"/>
              </w:rPr>
              <w:t xml:space="preserve">                                                     </w:t>
            </w:r>
            <w:r>
              <w:rPr>
                <w:sz w:val="20"/>
                <w:szCs w:val="20"/>
              </w:rPr>
              <w:t>SIMON ZAJC</w:t>
            </w:r>
          </w:p>
          <w:p w:rsidR="00F3336F" w:rsidRPr="00775B36" w:rsidRDefault="00F3336F" w:rsidP="00F3336F">
            <w:pPr>
              <w:pStyle w:val="Poglavje"/>
              <w:widowControl w:val="0"/>
              <w:spacing w:before="0" w:after="0" w:line="260" w:lineRule="exact"/>
              <w:ind w:left="3400"/>
              <w:jc w:val="left"/>
              <w:rPr>
                <w:sz w:val="20"/>
                <w:szCs w:val="20"/>
              </w:rPr>
            </w:pPr>
            <w:r w:rsidRPr="00775B36">
              <w:rPr>
                <w:sz w:val="20"/>
                <w:szCs w:val="20"/>
              </w:rPr>
              <w:t xml:space="preserve">                                                      </w:t>
            </w:r>
            <w:r>
              <w:rPr>
                <w:sz w:val="20"/>
                <w:szCs w:val="20"/>
              </w:rPr>
              <w:t xml:space="preserve">    M I N I S T E R</w:t>
            </w:r>
          </w:p>
          <w:p w:rsidR="00F3336F" w:rsidRPr="00494D8D" w:rsidRDefault="00F3336F" w:rsidP="00F3336F">
            <w:pPr>
              <w:widowControl w:val="0"/>
              <w:suppressAutoHyphens/>
              <w:overflowPunct w:val="0"/>
              <w:autoSpaceDE w:val="0"/>
              <w:autoSpaceDN w:val="0"/>
              <w:adjustRightInd w:val="0"/>
              <w:spacing w:after="60" w:line="260" w:lineRule="exact"/>
              <w:textAlignment w:val="baseline"/>
              <w:outlineLvl w:val="3"/>
              <w:rPr>
                <w:rFonts w:cs="Arial"/>
                <w:b/>
                <w:szCs w:val="20"/>
                <w:lang w:eastAsia="sl-SI"/>
              </w:rPr>
            </w:pPr>
          </w:p>
          <w:p w:rsidR="00F3336F" w:rsidRPr="00494D8D" w:rsidRDefault="00F3336F" w:rsidP="00F3336F">
            <w:pPr>
              <w:widowControl w:val="0"/>
              <w:suppressAutoHyphens/>
              <w:overflowPunct w:val="0"/>
              <w:autoSpaceDE w:val="0"/>
              <w:autoSpaceDN w:val="0"/>
              <w:adjustRightInd w:val="0"/>
              <w:spacing w:after="60" w:line="260" w:lineRule="exact"/>
              <w:ind w:left="3400" w:firstLine="1312"/>
              <w:jc w:val="center"/>
              <w:textAlignment w:val="baseline"/>
              <w:outlineLvl w:val="3"/>
              <w:rPr>
                <w:rFonts w:cs="Arial"/>
                <w:b/>
                <w:szCs w:val="20"/>
                <w:lang w:eastAsia="sl-SI"/>
              </w:rPr>
            </w:pPr>
          </w:p>
        </w:tc>
      </w:tr>
    </w:tbl>
    <w:p w:rsidR="00494D8D" w:rsidRPr="00494D8D" w:rsidRDefault="00494D8D" w:rsidP="00494D8D">
      <w:pPr>
        <w:overflowPunct w:val="0"/>
        <w:autoSpaceDE w:val="0"/>
        <w:autoSpaceDN w:val="0"/>
        <w:adjustRightInd w:val="0"/>
        <w:spacing w:line="260" w:lineRule="exact"/>
        <w:jc w:val="both"/>
        <w:textAlignment w:val="baseline"/>
        <w:rPr>
          <w:rFonts w:eastAsia="Calibri" w:cs="Arial"/>
          <w:vanish/>
          <w:szCs w:val="20"/>
        </w:rPr>
      </w:pPr>
    </w:p>
    <w:p w:rsidR="00494D8D" w:rsidRPr="00494D8D" w:rsidRDefault="00494D8D" w:rsidP="00494D8D">
      <w:pPr>
        <w:tabs>
          <w:tab w:val="left" w:pos="708"/>
          <w:tab w:val="left" w:pos="3402"/>
        </w:tabs>
        <w:overflowPunct w:val="0"/>
        <w:autoSpaceDE w:val="0"/>
        <w:autoSpaceDN w:val="0"/>
        <w:adjustRightInd w:val="0"/>
        <w:jc w:val="both"/>
        <w:textAlignment w:val="baseline"/>
        <w:rPr>
          <w:rFonts w:eastAsia="Calibri" w:cs="Arial"/>
          <w:color w:val="000000"/>
          <w:szCs w:val="20"/>
        </w:rPr>
      </w:pPr>
    </w:p>
    <w:p w:rsidR="00494D8D" w:rsidRPr="00494D8D" w:rsidRDefault="00494D8D" w:rsidP="00494D8D">
      <w:pPr>
        <w:spacing w:line="240" w:lineRule="auto"/>
        <w:rPr>
          <w:b/>
        </w:rPr>
      </w:pPr>
    </w:p>
    <w:p w:rsidR="00494D8D" w:rsidRPr="00494D8D" w:rsidRDefault="00494D8D" w:rsidP="00494D8D">
      <w:pPr>
        <w:spacing w:line="276" w:lineRule="auto"/>
        <w:ind w:left="851"/>
        <w:rPr>
          <w:rFonts w:cs="Arial"/>
          <w:szCs w:val="20"/>
        </w:rPr>
      </w:pPr>
      <w:r w:rsidRPr="00494D8D">
        <w:rPr>
          <w:rFonts w:cs="Arial"/>
          <w:szCs w:val="20"/>
        </w:rPr>
        <w:lastRenderedPageBreak/>
        <w:t xml:space="preserve">PRILOGA: </w:t>
      </w:r>
    </w:p>
    <w:p w:rsidR="00494D8D" w:rsidRPr="00536C16" w:rsidRDefault="00494D8D" w:rsidP="00536C16">
      <w:pPr>
        <w:pStyle w:val="Odstavekseznama"/>
        <w:keepLines/>
        <w:numPr>
          <w:ilvl w:val="0"/>
          <w:numId w:val="42"/>
        </w:numPr>
        <w:spacing w:line="276" w:lineRule="auto"/>
        <w:ind w:right="962"/>
        <w:rPr>
          <w:rFonts w:cs="Arial"/>
          <w:b/>
          <w:szCs w:val="20"/>
        </w:rPr>
      </w:pPr>
      <w:r w:rsidRPr="00536C16">
        <w:rPr>
          <w:rFonts w:eastAsia="Calibri" w:cs="Arial"/>
          <w:szCs w:val="20"/>
          <w:lang w:eastAsia="sl-SI"/>
        </w:rPr>
        <w:t>Predlog sklepa Vlade Republike Slovenije z obrazložitvijo</w:t>
      </w:r>
    </w:p>
    <w:p w:rsidR="00494D8D" w:rsidRPr="00536C16" w:rsidRDefault="00733C22" w:rsidP="00536C16">
      <w:pPr>
        <w:pStyle w:val="Odstavekseznama"/>
        <w:keepLines/>
        <w:numPr>
          <w:ilvl w:val="0"/>
          <w:numId w:val="42"/>
        </w:numPr>
        <w:spacing w:line="276" w:lineRule="auto"/>
        <w:ind w:right="962"/>
        <w:rPr>
          <w:rFonts w:cs="Arial"/>
          <w:b/>
          <w:szCs w:val="20"/>
        </w:rPr>
      </w:pPr>
      <w:bookmarkStart w:id="0" w:name="_GoBack"/>
      <w:bookmarkEnd w:id="0"/>
      <w:r w:rsidRPr="00536C16">
        <w:rPr>
          <w:rFonts w:cs="Arial"/>
          <w:szCs w:val="20"/>
        </w:rPr>
        <w:t>Odpravek sklepa št. 269, ki ga je sprejel NS SSRS na 61. korespondenčni seji dne 4. 11. 2019.</w:t>
      </w:r>
    </w:p>
    <w:p w:rsidR="00494D8D" w:rsidRDefault="00494D8D" w:rsidP="00494D8D">
      <w:pPr>
        <w:keepLines/>
        <w:spacing w:line="276" w:lineRule="auto"/>
        <w:ind w:right="962"/>
        <w:rPr>
          <w:rFonts w:cs="Arial"/>
          <w:b/>
          <w:szCs w:val="20"/>
        </w:rPr>
      </w:pPr>
    </w:p>
    <w:p w:rsidR="00494D8D" w:rsidRDefault="00494D8D" w:rsidP="00494D8D">
      <w:pPr>
        <w:keepLines/>
        <w:spacing w:line="276" w:lineRule="auto"/>
        <w:ind w:right="962"/>
        <w:rPr>
          <w:rFonts w:cs="Arial"/>
          <w:b/>
          <w:szCs w:val="20"/>
        </w:rPr>
      </w:pPr>
    </w:p>
    <w:p w:rsidR="00733C22" w:rsidRDefault="00733C22">
      <w:pPr>
        <w:spacing w:line="240" w:lineRule="auto"/>
        <w:rPr>
          <w:rFonts w:cs="Arial"/>
          <w:b/>
          <w:szCs w:val="20"/>
        </w:rPr>
      </w:pPr>
      <w:r>
        <w:rPr>
          <w:rFonts w:cs="Arial"/>
          <w:b/>
          <w:szCs w:val="20"/>
        </w:rPr>
        <w:br w:type="page"/>
      </w:r>
    </w:p>
    <w:p w:rsidR="00494D8D" w:rsidRDefault="00494D8D" w:rsidP="00494D8D">
      <w:pPr>
        <w:keepLines/>
        <w:spacing w:line="276" w:lineRule="auto"/>
        <w:ind w:right="962"/>
        <w:rPr>
          <w:rFonts w:cs="Arial"/>
          <w:b/>
          <w:szCs w:val="20"/>
        </w:rPr>
      </w:pPr>
    </w:p>
    <w:p w:rsidR="00494D8D" w:rsidRPr="00494D8D" w:rsidRDefault="00F3336F" w:rsidP="00494D8D">
      <w:pPr>
        <w:keepLines/>
        <w:spacing w:line="276" w:lineRule="auto"/>
        <w:ind w:right="962"/>
        <w:rPr>
          <w:rFonts w:cs="Arial"/>
          <w:b/>
          <w:szCs w:val="20"/>
        </w:rPr>
      </w:pPr>
      <w:r>
        <w:rPr>
          <w:rFonts w:cs="Arial"/>
          <w:b/>
          <w:szCs w:val="20"/>
        </w:rPr>
        <w:t xml:space="preserve">                                                                                                      </w:t>
      </w:r>
      <w:r w:rsidR="00494D8D" w:rsidRPr="00494D8D">
        <w:rPr>
          <w:rFonts w:cs="Arial"/>
          <w:b/>
          <w:szCs w:val="20"/>
        </w:rPr>
        <w:t>PREDLOG</w:t>
      </w:r>
      <w:r w:rsidR="00494D8D">
        <w:rPr>
          <w:rFonts w:cs="Arial"/>
          <w:b/>
          <w:szCs w:val="20"/>
        </w:rPr>
        <w:t xml:space="preserve"> </w:t>
      </w:r>
      <w:r>
        <w:rPr>
          <w:rFonts w:cs="Arial"/>
          <w:b/>
          <w:szCs w:val="20"/>
        </w:rPr>
        <w:t>SKLEPA</w:t>
      </w:r>
    </w:p>
    <w:p w:rsidR="00494D8D" w:rsidRPr="00494D8D" w:rsidRDefault="00494D8D" w:rsidP="00494D8D">
      <w:pPr>
        <w:keepLines/>
        <w:spacing w:line="276" w:lineRule="auto"/>
        <w:ind w:right="962"/>
        <w:jc w:val="right"/>
        <w:rPr>
          <w:rFonts w:cs="Arial"/>
          <w:b/>
          <w:szCs w:val="20"/>
        </w:rPr>
      </w:pPr>
    </w:p>
    <w:p w:rsidR="00494D8D" w:rsidRPr="00494D8D" w:rsidRDefault="00494D8D" w:rsidP="00494D8D">
      <w:pPr>
        <w:keepLines/>
        <w:spacing w:line="276" w:lineRule="auto"/>
        <w:ind w:right="962"/>
        <w:jc w:val="center"/>
        <w:rPr>
          <w:rFonts w:cs="Arial"/>
          <w:b/>
          <w:szCs w:val="20"/>
        </w:rPr>
      </w:pPr>
    </w:p>
    <w:p w:rsidR="00494D8D" w:rsidRPr="00414758" w:rsidRDefault="00494D8D" w:rsidP="00494D8D">
      <w:pPr>
        <w:overflowPunct w:val="0"/>
        <w:autoSpaceDE w:val="0"/>
        <w:autoSpaceDN w:val="0"/>
        <w:adjustRightInd w:val="0"/>
        <w:spacing w:line="260" w:lineRule="exact"/>
        <w:jc w:val="both"/>
        <w:textAlignment w:val="baseline"/>
        <w:rPr>
          <w:rFonts w:cs="Arial"/>
          <w:noProof/>
          <w:color w:val="000000"/>
          <w:szCs w:val="20"/>
          <w:lang w:eastAsia="sl-SI"/>
        </w:rPr>
      </w:pPr>
      <w:r w:rsidRPr="00414758">
        <w:rPr>
          <w:rFonts w:cs="Arial"/>
          <w:noProof/>
          <w:color w:val="000000"/>
          <w:szCs w:val="20"/>
          <w:lang w:eastAsia="sl-SI"/>
        </w:rPr>
        <w:t>Na podlagi prve alineje prvega odstavka in drugega odstavka 10. člena ter tretje alineje 13. člena Zakona o javnih skladih (Uradni list RS, št. 77/08 in 8/10 – ZSKZ-B) in 4. člena Akta o ustanovitvi Stanovanjskega sklada Republike Slovenije kot javnega sklada (Uradni list RS, št. 6/11, 60/17, 17/18 in 4/19) je Vlada Republike Slovenije na … seji, dne … sprejela naslednji</w:t>
      </w:r>
    </w:p>
    <w:p w:rsidR="00494D8D" w:rsidRPr="00414758" w:rsidRDefault="00494D8D" w:rsidP="00494D8D">
      <w:pPr>
        <w:overflowPunct w:val="0"/>
        <w:autoSpaceDE w:val="0"/>
        <w:autoSpaceDN w:val="0"/>
        <w:adjustRightInd w:val="0"/>
        <w:spacing w:line="260" w:lineRule="exact"/>
        <w:jc w:val="both"/>
        <w:textAlignment w:val="baseline"/>
        <w:rPr>
          <w:rFonts w:cs="Arial"/>
          <w:noProof/>
          <w:color w:val="000000"/>
          <w:szCs w:val="20"/>
          <w:lang w:eastAsia="sl-SI"/>
        </w:rPr>
      </w:pPr>
    </w:p>
    <w:p w:rsidR="00494D8D" w:rsidRPr="00494D8D" w:rsidRDefault="00494D8D" w:rsidP="00494D8D">
      <w:pPr>
        <w:overflowPunct w:val="0"/>
        <w:autoSpaceDE w:val="0"/>
        <w:autoSpaceDN w:val="0"/>
        <w:adjustRightInd w:val="0"/>
        <w:spacing w:line="260" w:lineRule="exact"/>
        <w:jc w:val="center"/>
        <w:textAlignment w:val="baseline"/>
        <w:rPr>
          <w:rFonts w:cs="Arial"/>
          <w:b/>
          <w:noProof/>
          <w:color w:val="000000"/>
          <w:szCs w:val="20"/>
          <w:lang w:val="en-US" w:eastAsia="sl-SI"/>
        </w:rPr>
      </w:pPr>
      <w:r w:rsidRPr="00494D8D">
        <w:rPr>
          <w:rFonts w:cs="Arial"/>
          <w:b/>
          <w:noProof/>
          <w:color w:val="000000"/>
          <w:szCs w:val="20"/>
          <w:lang w:val="en-US" w:eastAsia="sl-SI"/>
        </w:rPr>
        <w:t>SKLEP</w:t>
      </w:r>
      <w:r w:rsidR="00F1479E">
        <w:rPr>
          <w:rFonts w:cs="Arial"/>
          <w:b/>
          <w:noProof/>
          <w:color w:val="000000"/>
          <w:szCs w:val="20"/>
          <w:lang w:val="en-US" w:eastAsia="sl-SI"/>
        </w:rPr>
        <w:t>:</w:t>
      </w:r>
    </w:p>
    <w:p w:rsidR="00494D8D" w:rsidRPr="00494D8D" w:rsidRDefault="00494D8D" w:rsidP="00494D8D">
      <w:pPr>
        <w:overflowPunct w:val="0"/>
        <w:autoSpaceDE w:val="0"/>
        <w:autoSpaceDN w:val="0"/>
        <w:adjustRightInd w:val="0"/>
        <w:spacing w:line="260" w:lineRule="exact"/>
        <w:jc w:val="both"/>
        <w:textAlignment w:val="baseline"/>
        <w:rPr>
          <w:rFonts w:cs="Arial"/>
          <w:noProof/>
          <w:color w:val="000000"/>
          <w:szCs w:val="20"/>
          <w:lang w:val="en-US" w:eastAsia="sl-SI"/>
        </w:rPr>
      </w:pPr>
    </w:p>
    <w:p w:rsidR="00265EB5" w:rsidRPr="00414758" w:rsidRDefault="00265EB5" w:rsidP="00265EB5">
      <w:pPr>
        <w:overflowPunct w:val="0"/>
        <w:autoSpaceDE w:val="0"/>
        <w:autoSpaceDN w:val="0"/>
        <w:adjustRightInd w:val="0"/>
        <w:spacing w:line="260" w:lineRule="exact"/>
        <w:ind w:left="360"/>
        <w:jc w:val="both"/>
        <w:textAlignment w:val="baseline"/>
        <w:rPr>
          <w:rFonts w:cs="Arial"/>
          <w:noProof/>
          <w:color w:val="000000"/>
          <w:szCs w:val="20"/>
          <w:lang w:val="en-US" w:eastAsia="sl-SI"/>
        </w:rPr>
      </w:pPr>
    </w:p>
    <w:p w:rsidR="00265EB5" w:rsidRPr="00494D8D" w:rsidRDefault="00265EB5" w:rsidP="00265EB5">
      <w:pPr>
        <w:overflowPunct w:val="0"/>
        <w:autoSpaceDE w:val="0"/>
        <w:autoSpaceDN w:val="0"/>
        <w:adjustRightInd w:val="0"/>
        <w:spacing w:line="260" w:lineRule="exact"/>
        <w:ind w:left="360"/>
        <w:jc w:val="both"/>
        <w:textAlignment w:val="baseline"/>
        <w:rPr>
          <w:rFonts w:cs="Arial"/>
          <w:noProof/>
          <w:color w:val="000000"/>
          <w:szCs w:val="20"/>
          <w:lang w:val="en-US" w:eastAsia="sl-SI"/>
        </w:rPr>
      </w:pPr>
      <w:r w:rsidRPr="00414758">
        <w:rPr>
          <w:rFonts w:cs="Arial"/>
          <w:noProof/>
          <w:color w:val="000000"/>
          <w:szCs w:val="20"/>
          <w:lang w:val="en-US" w:eastAsia="sl-SI"/>
        </w:rPr>
        <w:t xml:space="preserve">1. Namensko premoženje in kapital Stanovanjskega sklada Republike Slovenije, javnega sklada, se povečata z vplačilom dodatnega namenskega premoženja v kapital javnega sklada v višini </w:t>
      </w:r>
      <w:r w:rsidRPr="00414758">
        <w:rPr>
          <w:rFonts w:cs="Arial"/>
          <w:color w:val="000000"/>
          <w:szCs w:val="20"/>
          <w:lang w:eastAsia="sl-SI"/>
        </w:rPr>
        <w:t>12.279.450</w:t>
      </w:r>
      <w:proofErr w:type="gramStart"/>
      <w:r w:rsidRPr="00414758">
        <w:rPr>
          <w:rFonts w:cs="Arial"/>
          <w:color w:val="000000"/>
          <w:szCs w:val="20"/>
          <w:lang w:eastAsia="sl-SI"/>
        </w:rPr>
        <w:t>,50</w:t>
      </w:r>
      <w:proofErr w:type="gramEnd"/>
      <w:r w:rsidRPr="00414758">
        <w:rPr>
          <w:rFonts w:cs="Arial"/>
          <w:szCs w:val="20"/>
          <w:lang w:eastAsia="sl-SI"/>
        </w:rPr>
        <w:t xml:space="preserve"> </w:t>
      </w:r>
      <w:r w:rsidRPr="00414758">
        <w:rPr>
          <w:rFonts w:cs="Arial"/>
          <w:noProof/>
          <w:szCs w:val="20"/>
          <w:lang w:val="en-US" w:eastAsia="sl-SI"/>
        </w:rPr>
        <w:t>EUR.</w:t>
      </w:r>
      <w:r w:rsidRPr="00414758">
        <w:rPr>
          <w:rFonts w:cs="Arial"/>
          <w:noProof/>
          <w:color w:val="000000"/>
          <w:szCs w:val="20"/>
          <w:lang w:val="en-US" w:eastAsia="sl-SI"/>
        </w:rPr>
        <w:t xml:space="preserve"> </w:t>
      </w:r>
      <w:r w:rsidRPr="00414758">
        <w:rPr>
          <w:rFonts w:cs="Arial"/>
          <w:szCs w:val="20"/>
        </w:rPr>
        <w:t>Sredstva so zagotovljena v finančnem načrtu Ministrstva za finance na postavki 5848 Povečanje kapitalskih naložb RS.</w:t>
      </w:r>
    </w:p>
    <w:p w:rsidR="00494D8D" w:rsidRPr="00494D8D" w:rsidRDefault="00494D8D" w:rsidP="00494D8D">
      <w:pPr>
        <w:overflowPunct w:val="0"/>
        <w:autoSpaceDE w:val="0"/>
        <w:autoSpaceDN w:val="0"/>
        <w:adjustRightInd w:val="0"/>
        <w:spacing w:line="260" w:lineRule="exact"/>
        <w:ind w:left="360"/>
        <w:jc w:val="both"/>
        <w:textAlignment w:val="baseline"/>
        <w:rPr>
          <w:rFonts w:cs="Arial"/>
          <w:noProof/>
          <w:color w:val="000000"/>
          <w:szCs w:val="20"/>
          <w:lang w:val="en-US"/>
        </w:rPr>
      </w:pPr>
    </w:p>
    <w:p w:rsidR="00494D8D" w:rsidRPr="00494D8D" w:rsidRDefault="00494D8D" w:rsidP="00494D8D">
      <w:pPr>
        <w:rPr>
          <w:rFonts w:cs="Arial"/>
          <w:noProof/>
          <w:color w:val="000000"/>
          <w:szCs w:val="20"/>
          <w:highlight w:val="yellow"/>
          <w:lang w:val="en-US"/>
        </w:rPr>
      </w:pPr>
    </w:p>
    <w:p w:rsidR="00494D8D" w:rsidRPr="00494D8D" w:rsidRDefault="00494D8D" w:rsidP="00494D8D">
      <w:pPr>
        <w:widowControl w:val="0"/>
        <w:spacing w:line="276" w:lineRule="auto"/>
        <w:ind w:left="426" w:right="962"/>
        <w:rPr>
          <w:rFonts w:cs="Arial"/>
          <w:color w:val="000000"/>
          <w:szCs w:val="20"/>
        </w:rPr>
      </w:pPr>
    </w:p>
    <w:p w:rsidR="00494D8D" w:rsidRPr="00494D8D" w:rsidRDefault="00494D8D" w:rsidP="00494D8D">
      <w:pPr>
        <w:widowControl w:val="0"/>
        <w:spacing w:line="276" w:lineRule="auto"/>
        <w:ind w:right="962"/>
        <w:rPr>
          <w:rFonts w:cs="Arial"/>
          <w:color w:val="000000"/>
          <w:szCs w:val="20"/>
        </w:rPr>
      </w:pPr>
      <w:r w:rsidRPr="00494D8D">
        <w:rPr>
          <w:rFonts w:cs="Arial"/>
          <w:color w:val="000000"/>
          <w:szCs w:val="20"/>
        </w:rPr>
        <w:t xml:space="preserve">                                                                                         Stojan Tramte</w:t>
      </w:r>
    </w:p>
    <w:p w:rsidR="00494D8D" w:rsidRPr="00494D8D" w:rsidRDefault="00494D8D" w:rsidP="00494D8D">
      <w:pPr>
        <w:widowControl w:val="0"/>
        <w:spacing w:line="276" w:lineRule="auto"/>
        <w:ind w:left="426" w:right="962"/>
        <w:rPr>
          <w:rFonts w:cs="Arial"/>
          <w:color w:val="000000"/>
          <w:szCs w:val="20"/>
        </w:rPr>
      </w:pPr>
      <w:r w:rsidRPr="00494D8D">
        <w:rPr>
          <w:rFonts w:cs="Arial"/>
          <w:color w:val="000000"/>
          <w:szCs w:val="20"/>
        </w:rPr>
        <w:t xml:space="preserve">                                                                               generalni sekretar</w:t>
      </w:r>
    </w:p>
    <w:p w:rsidR="00494D8D" w:rsidRPr="00494D8D" w:rsidRDefault="00494D8D" w:rsidP="00494D8D">
      <w:pPr>
        <w:widowControl w:val="0"/>
        <w:spacing w:line="276" w:lineRule="auto"/>
        <w:ind w:left="426" w:right="962"/>
        <w:rPr>
          <w:rFonts w:cs="Arial"/>
          <w:color w:val="000000"/>
          <w:szCs w:val="20"/>
        </w:rPr>
      </w:pPr>
    </w:p>
    <w:p w:rsidR="00494D8D" w:rsidRPr="00494D8D" w:rsidRDefault="00494D8D" w:rsidP="00494D8D">
      <w:pPr>
        <w:widowControl w:val="0"/>
        <w:spacing w:line="276" w:lineRule="auto"/>
        <w:ind w:left="426" w:right="962"/>
        <w:rPr>
          <w:rFonts w:cs="Arial"/>
          <w:color w:val="000000"/>
          <w:szCs w:val="20"/>
        </w:rPr>
      </w:pPr>
    </w:p>
    <w:p w:rsidR="00494D8D" w:rsidRPr="00494D8D" w:rsidRDefault="00494D8D" w:rsidP="00494D8D">
      <w:pPr>
        <w:widowControl w:val="0"/>
        <w:spacing w:line="276" w:lineRule="auto"/>
        <w:ind w:left="426" w:right="962"/>
        <w:rPr>
          <w:rFonts w:cs="Arial"/>
          <w:bCs/>
          <w:szCs w:val="20"/>
        </w:rPr>
      </w:pPr>
    </w:p>
    <w:p w:rsidR="00494D8D" w:rsidRPr="00494D8D" w:rsidRDefault="00494D8D" w:rsidP="00494D8D">
      <w:pPr>
        <w:widowControl w:val="0"/>
        <w:overflowPunct w:val="0"/>
        <w:autoSpaceDE w:val="0"/>
        <w:autoSpaceDN w:val="0"/>
        <w:adjustRightInd w:val="0"/>
        <w:spacing w:line="276" w:lineRule="auto"/>
        <w:ind w:left="426" w:right="962"/>
        <w:jc w:val="both"/>
        <w:textAlignment w:val="baseline"/>
        <w:rPr>
          <w:rFonts w:cs="Arial"/>
          <w:iCs/>
          <w:szCs w:val="20"/>
        </w:rPr>
      </w:pPr>
      <w:r w:rsidRPr="00494D8D">
        <w:rPr>
          <w:rFonts w:cs="Arial"/>
          <w:iCs/>
          <w:szCs w:val="20"/>
        </w:rPr>
        <w:t>Prejmejo:</w:t>
      </w:r>
    </w:p>
    <w:p w:rsidR="00494D8D" w:rsidRPr="00494D8D" w:rsidRDefault="00494D8D" w:rsidP="00494D8D">
      <w:pPr>
        <w:widowControl w:val="0"/>
        <w:overflowPunct w:val="0"/>
        <w:autoSpaceDE w:val="0"/>
        <w:autoSpaceDN w:val="0"/>
        <w:adjustRightInd w:val="0"/>
        <w:spacing w:line="276" w:lineRule="auto"/>
        <w:ind w:left="426" w:right="962"/>
        <w:jc w:val="both"/>
        <w:textAlignment w:val="baseline"/>
        <w:rPr>
          <w:rFonts w:cs="Arial"/>
          <w:iCs/>
          <w:szCs w:val="20"/>
        </w:rPr>
      </w:pPr>
    </w:p>
    <w:p w:rsidR="00494D8D" w:rsidRPr="00494D8D" w:rsidRDefault="00494D8D" w:rsidP="00494D8D">
      <w:pPr>
        <w:numPr>
          <w:ilvl w:val="0"/>
          <w:numId w:val="28"/>
        </w:numPr>
        <w:spacing w:line="240" w:lineRule="auto"/>
        <w:ind w:left="426" w:firstLine="0"/>
        <w:rPr>
          <w:szCs w:val="20"/>
        </w:rPr>
      </w:pPr>
      <w:r w:rsidRPr="00494D8D">
        <w:rPr>
          <w:szCs w:val="20"/>
        </w:rPr>
        <w:t>Ministrstvo za okolje in prostor</w:t>
      </w:r>
    </w:p>
    <w:p w:rsidR="00494D8D" w:rsidRPr="00494D8D" w:rsidRDefault="00494D8D" w:rsidP="00494D8D">
      <w:pPr>
        <w:numPr>
          <w:ilvl w:val="0"/>
          <w:numId w:val="28"/>
        </w:numPr>
        <w:spacing w:line="240" w:lineRule="auto"/>
        <w:ind w:left="426" w:firstLine="0"/>
        <w:rPr>
          <w:szCs w:val="20"/>
        </w:rPr>
      </w:pPr>
      <w:r w:rsidRPr="00494D8D">
        <w:rPr>
          <w:szCs w:val="20"/>
        </w:rPr>
        <w:t>Ministrstvo za finance</w:t>
      </w:r>
    </w:p>
    <w:p w:rsidR="00494D8D" w:rsidRPr="00494D8D" w:rsidRDefault="00494D8D" w:rsidP="00494D8D">
      <w:pPr>
        <w:numPr>
          <w:ilvl w:val="0"/>
          <w:numId w:val="28"/>
        </w:numPr>
        <w:spacing w:line="240" w:lineRule="auto"/>
        <w:ind w:left="426" w:firstLine="0"/>
        <w:rPr>
          <w:szCs w:val="20"/>
        </w:rPr>
      </w:pPr>
      <w:r w:rsidRPr="00494D8D">
        <w:rPr>
          <w:szCs w:val="20"/>
        </w:rPr>
        <w:t>Služba Vlade RS za zakonodajo</w:t>
      </w:r>
    </w:p>
    <w:p w:rsidR="00494D8D" w:rsidRPr="00494D8D" w:rsidRDefault="00494D8D" w:rsidP="00494D8D">
      <w:pPr>
        <w:numPr>
          <w:ilvl w:val="0"/>
          <w:numId w:val="28"/>
        </w:numPr>
        <w:spacing w:line="240" w:lineRule="auto"/>
        <w:ind w:left="426" w:firstLine="0"/>
        <w:rPr>
          <w:szCs w:val="20"/>
        </w:rPr>
      </w:pPr>
      <w:r w:rsidRPr="00494D8D">
        <w:rPr>
          <w:szCs w:val="20"/>
        </w:rPr>
        <w:t>Stanovanjski sklad Republike Slovenije, javni sklad</w:t>
      </w:r>
    </w:p>
    <w:p w:rsidR="00494D8D" w:rsidRPr="00494D8D" w:rsidRDefault="00494D8D" w:rsidP="00494D8D">
      <w:pPr>
        <w:numPr>
          <w:ilvl w:val="0"/>
          <w:numId w:val="28"/>
        </w:numPr>
        <w:spacing w:line="240" w:lineRule="auto"/>
        <w:ind w:left="426" w:firstLine="0"/>
        <w:rPr>
          <w:szCs w:val="20"/>
        </w:rPr>
      </w:pPr>
      <w:r w:rsidRPr="00494D8D">
        <w:rPr>
          <w:szCs w:val="20"/>
        </w:rPr>
        <w:t>UKOM</w:t>
      </w:r>
    </w:p>
    <w:p w:rsidR="00494D8D" w:rsidRPr="00494D8D" w:rsidRDefault="00494D8D" w:rsidP="00494D8D">
      <w:pPr>
        <w:spacing w:line="240" w:lineRule="auto"/>
        <w:ind w:left="851"/>
        <w:rPr>
          <w:rFonts w:cs="Arial"/>
          <w:b/>
          <w:szCs w:val="20"/>
        </w:rPr>
      </w:pPr>
      <w:r w:rsidRPr="00494D8D">
        <w:rPr>
          <w:rFonts w:cs="Arial"/>
          <w:b/>
          <w:szCs w:val="20"/>
        </w:rPr>
        <w:br w:type="page"/>
      </w:r>
    </w:p>
    <w:p w:rsidR="00494D8D" w:rsidRPr="00494D8D" w:rsidRDefault="00494D8D" w:rsidP="00494D8D">
      <w:pPr>
        <w:keepLines/>
        <w:spacing w:line="240" w:lineRule="auto"/>
        <w:jc w:val="both"/>
        <w:rPr>
          <w:b/>
        </w:rPr>
      </w:pPr>
      <w:r w:rsidRPr="00494D8D">
        <w:rPr>
          <w:b/>
        </w:rPr>
        <w:lastRenderedPageBreak/>
        <w:t>OBRAZLOŽITEV</w:t>
      </w:r>
    </w:p>
    <w:p w:rsidR="00494D8D" w:rsidRPr="00494D8D" w:rsidRDefault="00494D8D" w:rsidP="00494D8D">
      <w:pPr>
        <w:spacing w:line="288" w:lineRule="auto"/>
        <w:jc w:val="both"/>
        <w:rPr>
          <w:rFonts w:cs="Arial"/>
          <w:szCs w:val="20"/>
        </w:rPr>
      </w:pPr>
    </w:p>
    <w:p w:rsidR="00494D8D" w:rsidRPr="00494D8D" w:rsidRDefault="00494D8D" w:rsidP="00494D8D">
      <w:pPr>
        <w:spacing w:line="288" w:lineRule="auto"/>
        <w:jc w:val="both"/>
        <w:rPr>
          <w:rFonts w:cs="Arial"/>
          <w:szCs w:val="20"/>
        </w:rPr>
      </w:pPr>
      <w:r w:rsidRPr="00494D8D">
        <w:rPr>
          <w:rFonts w:cs="Arial"/>
          <w:szCs w:val="20"/>
        </w:rPr>
        <w:t xml:space="preserve">Državni zbor Republike Slovenije je dne 24. 11. 2015 sprejel ReNSP15-25, ki je eden od ključnih dokumentov za reševanje stanovanjske problematike v prihodnje in oblikuje aktivno stanovanjsko politiko. V skladu z ReNSP15-25 SSRS opravlja vlogo glavnega izvajalca nacionalne stanovanjske politike, pri čemer je vodilo načelo javnega interesa in dolgoročno zagotavljanje kakovosti bivanja za vse prebivalce. Posebno pozornost se posveča mladim, starejšim in ranljivejšim skupinam prebivalcev. </w:t>
      </w:r>
    </w:p>
    <w:p w:rsidR="00494D8D" w:rsidRPr="00494D8D" w:rsidRDefault="00494D8D" w:rsidP="00494D8D">
      <w:pPr>
        <w:spacing w:line="288" w:lineRule="auto"/>
        <w:jc w:val="both"/>
        <w:rPr>
          <w:rFonts w:cs="Arial"/>
          <w:szCs w:val="20"/>
        </w:rPr>
      </w:pPr>
    </w:p>
    <w:p w:rsidR="00494D8D" w:rsidRPr="00494D8D" w:rsidRDefault="00494D8D" w:rsidP="00494D8D">
      <w:pPr>
        <w:spacing w:line="288" w:lineRule="auto"/>
        <w:jc w:val="both"/>
        <w:rPr>
          <w:rFonts w:cs="Arial"/>
          <w:szCs w:val="20"/>
        </w:rPr>
      </w:pPr>
      <w:r w:rsidRPr="00494D8D">
        <w:rPr>
          <w:rFonts w:cs="Arial"/>
          <w:szCs w:val="20"/>
        </w:rPr>
        <w:t xml:space="preserve">ReNSP15-25 izhaja iz ustavne določbe, da država ustvarja možnosti, da si državljani lahko pridobijo primerno stanovanje. Z njo država ustvarja pogoje za izvajanje ustavno zapisane možnosti izbire pri reševanju stanovanjskega vprašanja za vse prebivalce in določa splošne cilje na področju stanovanjske oskrbe. Posebej se osredotoča na zagotavljanje kakovosti bivanja ranljivejših skupin prebivalstva, mladih in starejših. Dokument je operativne narave in vključuje Akcijski načrt ReNSP15-25 za obdobje petih let. V njem je med drugim opredeljeno, da je treba urediti področje najemnih razmerij s prenovo stanovanjske zakonodaje, da z njim SSRS postane glavni izvajalec stanovanjske politike na nacionalni ravni, da mora  SSRS postati ponudnik javnih najemnih stanovanj, da se vzpostavi služba za najemniško posredovanje v okviru SSRS itd. </w:t>
      </w:r>
    </w:p>
    <w:p w:rsidR="00494D8D" w:rsidRPr="00494D8D" w:rsidRDefault="00494D8D" w:rsidP="00494D8D">
      <w:pPr>
        <w:spacing w:line="288" w:lineRule="auto"/>
        <w:jc w:val="both"/>
        <w:rPr>
          <w:rFonts w:cs="Arial"/>
          <w:szCs w:val="20"/>
        </w:rPr>
      </w:pPr>
    </w:p>
    <w:p w:rsidR="00494D8D" w:rsidRPr="00494D8D" w:rsidRDefault="00494D8D" w:rsidP="00494D8D">
      <w:pPr>
        <w:spacing w:line="288" w:lineRule="auto"/>
        <w:jc w:val="both"/>
        <w:rPr>
          <w:rFonts w:cs="Arial"/>
          <w:szCs w:val="20"/>
        </w:rPr>
      </w:pPr>
      <w:r w:rsidRPr="00494D8D">
        <w:rPr>
          <w:rFonts w:cs="Arial"/>
          <w:szCs w:val="20"/>
        </w:rPr>
        <w:t xml:space="preserve">SSRS ima tako poglavitno funkcijo pri povečanju javnega najemnega fonda ter skladno z Akcijskim načrtom ReNSP15-25 in Poslovno politiko SSRS za obdobje 2017 do 2020 uresničuje številne naloge, od pilotnih projektov za mlade, družine, starejše osebe in druge ranljive skupine prebivalstva vse do zagotavljanja najemnih stanovanj na lokacijah, kjer so izkazane potencialne stanovanjske potrebe na regionalnem in lokalnem nivoju skladno z opredelitvijo in določitvijo prednostnih območij za stanovanjsko oskrbo (v nadaljnjem besedilu: PROSO). </w:t>
      </w:r>
    </w:p>
    <w:p w:rsidR="00494D8D" w:rsidRPr="00494D8D" w:rsidRDefault="00494D8D" w:rsidP="00494D8D">
      <w:pPr>
        <w:spacing w:line="288" w:lineRule="auto"/>
        <w:jc w:val="both"/>
        <w:rPr>
          <w:rFonts w:cs="Arial"/>
          <w:szCs w:val="20"/>
        </w:rPr>
      </w:pPr>
    </w:p>
    <w:p w:rsidR="00494D8D" w:rsidRDefault="00494D8D" w:rsidP="00494D8D">
      <w:pPr>
        <w:spacing w:line="288" w:lineRule="auto"/>
        <w:jc w:val="both"/>
        <w:rPr>
          <w:rFonts w:cs="Arial"/>
          <w:szCs w:val="20"/>
        </w:rPr>
      </w:pPr>
      <w:r w:rsidRPr="00494D8D">
        <w:rPr>
          <w:rFonts w:cs="Arial"/>
          <w:szCs w:val="20"/>
        </w:rPr>
        <w:t xml:space="preserve">ReNSP15-25 opredeljuje PROSO kot tista območja za stanovanjsko oskrbo, kjer je potreba prebivalstva po javnih najemnih stanovanjih največja. SSRS naj bi najmanj 60 % sredstev, namenjenih financiranju gradnje novih stanovanj, usmeril v gradnjo javnih najemnih stanovanj in tako povečal fond teh stanovanj. </w:t>
      </w:r>
    </w:p>
    <w:p w:rsidR="004B5DFB" w:rsidRPr="00494D8D" w:rsidRDefault="004B5DFB" w:rsidP="00494D8D">
      <w:pPr>
        <w:spacing w:line="288" w:lineRule="auto"/>
        <w:jc w:val="both"/>
        <w:rPr>
          <w:rFonts w:cs="Arial"/>
          <w:szCs w:val="20"/>
        </w:rPr>
      </w:pPr>
    </w:p>
    <w:p w:rsidR="00494D8D" w:rsidRPr="00494D8D" w:rsidRDefault="00494D8D" w:rsidP="00494D8D">
      <w:pPr>
        <w:spacing w:line="288" w:lineRule="auto"/>
        <w:jc w:val="both"/>
        <w:rPr>
          <w:rFonts w:cs="Arial"/>
          <w:szCs w:val="20"/>
        </w:rPr>
      </w:pPr>
      <w:r w:rsidRPr="00494D8D">
        <w:rPr>
          <w:rFonts w:cs="Arial"/>
          <w:szCs w:val="20"/>
        </w:rPr>
        <w:t xml:space="preserve">SSRS za doseganje ciljev stanovanjske politike, ki so opredeljeni v ReNSP15-25, nima na voljo sistemskih virov financiranja. SSRS pretežni del virov za svoje delovanje pridobi iz prihodkov, ustvarjenih z razpolaganjem s premoženjem sklada, in iz prihodkov, ustvarjenih z lastnim poslovanjem. Lastna sredstva SSRS na EZR so finančno že razporejena v programe in projekte SSRS za izvajanje programov in projektov ter rednih obveznosti SSRS po ReNSP15-25 – Akcijski načrt, Poslovne politike SSRS za obdobje 2017 do 2020 in Poslovnega in finančnega načrta 2019 in 2020. Skladno s 147. členom Stanovanjskega zakona (Uradni list RS, št. 69/03, 18/04 – ZVKSES, 47/06 – ZEN, 45/08 – </w:t>
      </w:r>
      <w:proofErr w:type="spellStart"/>
      <w:r w:rsidRPr="00494D8D">
        <w:rPr>
          <w:rFonts w:cs="Arial"/>
          <w:szCs w:val="20"/>
        </w:rPr>
        <w:t>ZVEtL</w:t>
      </w:r>
      <w:proofErr w:type="spellEnd"/>
      <w:r w:rsidRPr="00494D8D">
        <w:rPr>
          <w:rFonts w:cs="Arial"/>
          <w:szCs w:val="20"/>
        </w:rPr>
        <w:t xml:space="preserve">, 57/08, 62/10 – </w:t>
      </w:r>
      <w:proofErr w:type="spellStart"/>
      <w:r w:rsidRPr="00494D8D">
        <w:rPr>
          <w:rFonts w:cs="Arial"/>
          <w:szCs w:val="20"/>
        </w:rPr>
        <w:t>ZUPJS</w:t>
      </w:r>
      <w:proofErr w:type="spellEnd"/>
      <w:r w:rsidRPr="00494D8D">
        <w:rPr>
          <w:rFonts w:cs="Arial"/>
          <w:szCs w:val="20"/>
        </w:rPr>
        <w:t xml:space="preserve">, 56/11 – </w:t>
      </w:r>
      <w:proofErr w:type="spellStart"/>
      <w:r w:rsidRPr="00494D8D">
        <w:rPr>
          <w:rFonts w:cs="Arial"/>
          <w:szCs w:val="20"/>
        </w:rPr>
        <w:t>odl</w:t>
      </w:r>
      <w:proofErr w:type="spellEnd"/>
      <w:r w:rsidRPr="00494D8D">
        <w:rPr>
          <w:rFonts w:cs="Arial"/>
          <w:szCs w:val="20"/>
        </w:rPr>
        <w:t xml:space="preserve">. US, 87/11, 40/12 – </w:t>
      </w:r>
      <w:proofErr w:type="spellStart"/>
      <w:r w:rsidRPr="00494D8D">
        <w:rPr>
          <w:rFonts w:cs="Arial"/>
          <w:szCs w:val="20"/>
        </w:rPr>
        <w:t>ZUJF</w:t>
      </w:r>
      <w:proofErr w:type="spellEnd"/>
      <w:r w:rsidRPr="00494D8D">
        <w:rPr>
          <w:rFonts w:cs="Arial"/>
          <w:szCs w:val="20"/>
        </w:rPr>
        <w:t xml:space="preserve">, 14/17 – </w:t>
      </w:r>
      <w:proofErr w:type="spellStart"/>
      <w:r w:rsidRPr="00494D8D">
        <w:rPr>
          <w:rFonts w:cs="Arial"/>
          <w:szCs w:val="20"/>
        </w:rPr>
        <w:t>odl</w:t>
      </w:r>
      <w:proofErr w:type="spellEnd"/>
      <w:r w:rsidRPr="00494D8D">
        <w:rPr>
          <w:rFonts w:cs="Arial"/>
          <w:szCs w:val="20"/>
        </w:rPr>
        <w:t xml:space="preserve">. US in 27/17; v nadaljnjem besedilu: SZ-1) se sredstva za poslovanje zagotavljajo tudi iz sredstev v državnem proračunu. </w:t>
      </w:r>
    </w:p>
    <w:p w:rsidR="00494D8D" w:rsidRPr="00494D8D" w:rsidRDefault="00494D8D" w:rsidP="00494D8D">
      <w:pPr>
        <w:spacing w:line="288" w:lineRule="auto"/>
        <w:jc w:val="both"/>
        <w:rPr>
          <w:rFonts w:cs="Arial"/>
          <w:szCs w:val="20"/>
        </w:rPr>
      </w:pPr>
    </w:p>
    <w:p w:rsidR="00494D8D" w:rsidRPr="00494D8D" w:rsidRDefault="00494D8D" w:rsidP="00494D8D">
      <w:pPr>
        <w:spacing w:line="288" w:lineRule="auto"/>
        <w:jc w:val="both"/>
        <w:rPr>
          <w:rFonts w:cs="Arial"/>
          <w:szCs w:val="20"/>
        </w:rPr>
      </w:pPr>
      <w:r w:rsidRPr="00494D8D">
        <w:rPr>
          <w:rFonts w:cs="Arial"/>
          <w:szCs w:val="20"/>
        </w:rPr>
        <w:t xml:space="preserve">Skladno z 10. členom ZJS-1 se namensko premoženje in kapital javnega sklada lahko sočasno povečata z vplačilom dodatnega namenskega premoženja v kapital javnega sklada s strani ustanovitelja. Ustanovitelj v tem primeru zagotovi dodatno namensko premoženje s sklepom, iz katerega sta razvidni vrsta in vrednost dodatnega namenskega premoženja, ki ga kot kapital vplačuje v javni sklad. Povečanje kapitala javnega sklada z vplačilom dodatnega premoženja se vpiše v sodni register. Predlog za vpis povečanja kapitala javnega sklada v sodni register predloži direktor javnega sklada. Za postopek izročanja premoženja in vpis povečanja kapitala </w:t>
      </w:r>
      <w:r w:rsidRPr="00494D8D">
        <w:rPr>
          <w:rFonts w:cs="Arial"/>
          <w:szCs w:val="20"/>
        </w:rPr>
        <w:lastRenderedPageBreak/>
        <w:t>se smiselno uporabljajo določbe o izročanju premoženja in vpisu kapitala javnega sklada ob ustanovitvi.</w:t>
      </w:r>
    </w:p>
    <w:p w:rsidR="00494D8D" w:rsidRPr="00494D8D" w:rsidRDefault="00494D8D" w:rsidP="00494D8D">
      <w:pPr>
        <w:spacing w:line="288" w:lineRule="auto"/>
        <w:jc w:val="both"/>
      </w:pPr>
    </w:p>
    <w:p w:rsidR="00494D8D" w:rsidRPr="00494D8D" w:rsidRDefault="00494D8D" w:rsidP="00494D8D">
      <w:pPr>
        <w:spacing w:line="288" w:lineRule="auto"/>
        <w:jc w:val="both"/>
      </w:pPr>
      <w:r w:rsidRPr="00494D8D">
        <w:t xml:space="preserve">Vlada RS je s sklepom, sprejetim na 35. redni seji dne 13. 6. 2019, kot skupščina naložila DUTB, da je za izvajanje ReNSP15-25 nujno, da DUTB, določene nepremičnine v lasti DUTB, ki so primerne za stanovanjsko gradnjo, odplačno prenese na SSRS. </w:t>
      </w:r>
    </w:p>
    <w:p w:rsidR="00494D8D" w:rsidRPr="00494D8D" w:rsidRDefault="00494D8D" w:rsidP="00494D8D">
      <w:pPr>
        <w:spacing w:line="288" w:lineRule="auto"/>
        <w:jc w:val="both"/>
      </w:pPr>
    </w:p>
    <w:p w:rsidR="00494D8D" w:rsidRPr="00494D8D" w:rsidRDefault="00494D8D" w:rsidP="00494D8D">
      <w:pPr>
        <w:spacing w:line="288" w:lineRule="auto"/>
        <w:jc w:val="both"/>
        <w:rPr>
          <w:rFonts w:cs="Arial"/>
        </w:rPr>
      </w:pPr>
      <w:r w:rsidRPr="00494D8D">
        <w:rPr>
          <w:rFonts w:cs="Arial"/>
        </w:rPr>
        <w:t>SSRS in DUTB sta po sprejetju sklepa Vlade RS izvedla postopke pridobitve cenitev za nepremičnine na lokacijah Podutik Glince – Ljubljana, Brod Drage – Novo mesto, Rožna Dolina – Nova Gorica ter vse interne postopke za sklenitve prodajnih pogodb. SSRS za izvedbo sklepa Vlade RS, z dne 13. 6. 2019, v smislu plačila kupnine in izvedbo postopkov za samo gradnjo do oddaje stanovanj v najem, nima zagotovljenih nobenih finančnih sredstev.</w:t>
      </w:r>
    </w:p>
    <w:p w:rsidR="00494D8D" w:rsidRPr="00494D8D" w:rsidRDefault="00494D8D" w:rsidP="00494D8D">
      <w:pPr>
        <w:spacing w:line="288" w:lineRule="auto"/>
        <w:jc w:val="both"/>
        <w:rPr>
          <w:rFonts w:cs="Arial"/>
        </w:rPr>
      </w:pPr>
    </w:p>
    <w:p w:rsidR="00494D8D" w:rsidRPr="00494D8D" w:rsidRDefault="00494D8D" w:rsidP="00494D8D">
      <w:pPr>
        <w:jc w:val="both"/>
        <w:rPr>
          <w:b/>
        </w:rPr>
      </w:pPr>
      <w:r w:rsidRPr="00494D8D">
        <w:rPr>
          <w:b/>
        </w:rPr>
        <w:t>SSRS sicer ima na zakladniškem računu Republike Slovenije finančna sredstva, ki pa so namenjena delovanju in izvajanju dejavnosti SSRS in so v celoti razporejena, med njimi so bistveni programi in investicijski projekti gradnje, kot so opredeljeni v nadaljevanju.</w:t>
      </w:r>
    </w:p>
    <w:p w:rsidR="00494D8D" w:rsidRPr="00494D8D" w:rsidRDefault="00494D8D" w:rsidP="00494D8D">
      <w:pPr>
        <w:jc w:val="both"/>
      </w:pPr>
    </w:p>
    <w:p w:rsidR="00494D8D" w:rsidRPr="00494D8D" w:rsidRDefault="00494D8D" w:rsidP="00494D8D">
      <w:pPr>
        <w:numPr>
          <w:ilvl w:val="0"/>
          <w:numId w:val="31"/>
        </w:numPr>
        <w:jc w:val="both"/>
        <w:rPr>
          <w:b/>
        </w:rPr>
      </w:pPr>
      <w:r w:rsidRPr="00494D8D">
        <w:rPr>
          <w:b/>
        </w:rPr>
        <w:t>Programa SSRS</w:t>
      </w:r>
    </w:p>
    <w:p w:rsidR="00494D8D" w:rsidRPr="00494D8D" w:rsidRDefault="00494D8D" w:rsidP="00494D8D">
      <w:pPr>
        <w:jc w:val="both"/>
      </w:pPr>
    </w:p>
    <w:p w:rsidR="00494D8D" w:rsidRPr="00494D8D" w:rsidRDefault="00494D8D" w:rsidP="00494D8D">
      <w:pPr>
        <w:numPr>
          <w:ilvl w:val="0"/>
          <w:numId w:val="30"/>
        </w:numPr>
        <w:spacing w:line="240" w:lineRule="auto"/>
        <w:contextualSpacing/>
        <w:jc w:val="both"/>
      </w:pPr>
      <w:r w:rsidRPr="00494D8D">
        <w:rPr>
          <w:b/>
        </w:rPr>
        <w:t>Program sofinanciranja zagotavljanja javnih najemnih stanovanj v letih 2016 do 2020</w:t>
      </w:r>
      <w:r w:rsidRPr="00494D8D">
        <w:t xml:space="preserve">, za katerega ima SSRS za celotno obdobje do 31. 12. 2020 (zaprtje programa) oziroma do zaključene realizacije odobrenih projektov glede na stanje vlog na voljo le še 0,36 mio EUR nerazporejenih sredstev od 30 milijonov </w:t>
      </w:r>
      <w:r w:rsidR="004B5F25">
        <w:t>EUR</w:t>
      </w:r>
      <w:r w:rsidRPr="00494D8D">
        <w:t xml:space="preserve"> razpoložljivih sredstev po Programu. Trenutno je z realiziranimi projekti, projekti v realizaciji in vlogami v presoji in potrjevanju razporejenih že 98,79 % sredstev programa, s katerim je zagotovljeno 473 novih stanovanjskih enot. Po dodelitvi sredstev, za katere sklad že razpolaga s preliminarnimi vlogami, pa bo realizacija presežena za 1.5 mio </w:t>
      </w:r>
      <w:r w:rsidR="004B5F25">
        <w:t>EUR</w:t>
      </w:r>
      <w:r w:rsidRPr="00494D8D">
        <w:t xml:space="preserve"> oziroma 105 %. Glede na pretekla obdobja izvajanja programa ter rezultate Ankete 2018/2019 o potrebah in glede na izkušnje iz preteklega izvajanja Programa bosta potrebna povečanje razpoložljivih sredstev in dodatna razporeditev sredstev za izvajanje programa, saj se glede na ReNSP15-25 predvideva podaljšanje izvajanja Programa do 31. 12. 2025. </w:t>
      </w:r>
    </w:p>
    <w:p w:rsidR="00494D8D" w:rsidRPr="00494D8D" w:rsidRDefault="00494D8D" w:rsidP="00494D8D">
      <w:pPr>
        <w:spacing w:line="240" w:lineRule="auto"/>
        <w:ind w:left="720"/>
        <w:contextualSpacing/>
        <w:jc w:val="both"/>
      </w:pPr>
    </w:p>
    <w:p w:rsidR="00494D8D" w:rsidRPr="00494D8D" w:rsidRDefault="00494D8D" w:rsidP="00494D8D">
      <w:pPr>
        <w:spacing w:line="240" w:lineRule="auto"/>
        <w:ind w:left="720"/>
        <w:contextualSpacing/>
        <w:jc w:val="both"/>
      </w:pPr>
      <w:r w:rsidRPr="00494D8D">
        <w:t>Program je edini tovrstni program za upravičene prosilce zlasti lokalne skupnosti in javne sklade v Republiki Sloveniji za pridobivanje neprofitnih najemnih stanovanj in bivalnih enot za najbolj ranljive skupine prebivalstva. Lokalni javni stanovanjski skladi lahko sredstva za poslovanje javnega stanovanjskega sklada zagotavljajo na podlagi četrte alineje tretjega odstavka 158. člena SZ-1 in se dodatno zadolžujejo glede na določbe zakona, ki ureja javne sklade, še do 10 % izkazanega namenskega premoženja javnega sklada, postopno 2 % letno, izključno pri SSRS. Sredstva so namenska v povezavi z uresničevanjem nalog SSRS na podlagi  Akcijskega programa ReNSP15-25, Resolucije o družinski politiki 2018–2028 »Vsem družinam prijazna družba« in Nacionalnega programa ukrepov za Rome za obdobje 2017-2021 pri ukrepu Izvedba javnega razpisa za sofinanciranje izgradnje bivalnih enot in ukrepu Informiranje in zagotavljanje strokovne podpore samoupravnim lokalnim skupnostim, kjer živijo Romi, o obstoječih možnostih za oblikovanje in razvoj integracijskih pristopov in ukrepov na področju zagotavljanja lokalne stanovanjske politike. Sredstva so namenska v povezavi z uresničevanjem nalog SSRS na podlagi Akcijskega programa ReNSP15-25</w:t>
      </w:r>
      <w:r w:rsidR="00221412">
        <w:t>.</w:t>
      </w:r>
    </w:p>
    <w:p w:rsidR="00494D8D" w:rsidRPr="00494D8D" w:rsidRDefault="00494D8D" w:rsidP="00494D8D">
      <w:pPr>
        <w:ind w:left="1701"/>
        <w:jc w:val="both"/>
      </w:pPr>
    </w:p>
    <w:p w:rsidR="00494D8D" w:rsidRPr="00494D8D" w:rsidRDefault="00494D8D" w:rsidP="00494D8D">
      <w:pPr>
        <w:numPr>
          <w:ilvl w:val="0"/>
          <w:numId w:val="30"/>
        </w:numPr>
        <w:spacing w:line="240" w:lineRule="auto"/>
        <w:ind w:left="708"/>
        <w:contextualSpacing/>
        <w:jc w:val="both"/>
      </w:pPr>
      <w:r w:rsidRPr="00494D8D">
        <w:rPr>
          <w:b/>
        </w:rPr>
        <w:t>Program sofinanciranja zagotavljanja stanovanjskih enot za starejše v letih 2017 do 2020</w:t>
      </w:r>
      <w:r w:rsidRPr="00494D8D">
        <w:t xml:space="preserve">, za katerega ima SSRS za celotno obdobje do 31. 12. 2020 (zaprtje programa) oziroma do zaključene realizacije odobrenih projektov v tem trenutku glede na stanje prijav interesa – namer in vlog – na voljo le 8,5 milijonov </w:t>
      </w:r>
      <w:r w:rsidR="004B5F25">
        <w:t>EUR</w:t>
      </w:r>
      <w:r w:rsidRPr="00494D8D">
        <w:t xml:space="preserve"> od 15 milijonov </w:t>
      </w:r>
      <w:r w:rsidR="004B5F25">
        <w:t>EUR</w:t>
      </w:r>
      <w:r w:rsidRPr="00494D8D">
        <w:t xml:space="preserve"> razpoložljivih sredstev po Programu. Z realiziranimi sredstvi (6,5 mio </w:t>
      </w:r>
      <w:r w:rsidR="004B5F25">
        <w:t>EUR</w:t>
      </w:r>
      <w:r w:rsidRPr="00494D8D">
        <w:t xml:space="preserve">) bo zagotovljeno 73 oskrbovanih stanovanjskih enot in predvidene obnove šestih objektov </w:t>
      </w:r>
      <w:r w:rsidRPr="00494D8D">
        <w:lastRenderedPageBreak/>
        <w:t xml:space="preserve">domov za starejše občane. Glede na pretekla obdobja izvajanja programa ter rezultate Ankete 2018/2019 o potrebah sklad ocenjuje, da bodo vsa sredstva v celoti razporejena. Glede na ReNSP15-25 se predvideva podaljšanje programa do leta 2025 in v tem času 100 % realizacija. </w:t>
      </w:r>
    </w:p>
    <w:p w:rsidR="00494D8D" w:rsidRPr="00494D8D" w:rsidRDefault="00494D8D" w:rsidP="00494D8D">
      <w:pPr>
        <w:spacing w:line="240" w:lineRule="auto"/>
        <w:ind w:left="708"/>
        <w:contextualSpacing/>
        <w:jc w:val="both"/>
      </w:pPr>
    </w:p>
    <w:p w:rsidR="00494D8D" w:rsidRPr="00494D8D" w:rsidRDefault="00494D8D" w:rsidP="00494D8D">
      <w:pPr>
        <w:spacing w:line="240" w:lineRule="auto"/>
        <w:ind w:left="708"/>
        <w:contextualSpacing/>
        <w:jc w:val="both"/>
      </w:pPr>
      <w:r w:rsidRPr="00494D8D">
        <w:t xml:space="preserve">Predmetni Program SSRS je edini tovrstni program v Sloveniji, ki je namenjen sofinanciranju investicijskih projektov za zagotavljanje stanovanjskih enot za starejšo populacijo v občinah oz. statističnih regijah Republike Slovenije. Sredstva so namenska v povezavi z uresničevanjem nalog SSRS na podlagi Akcijskega programa ReNSP15-25. </w:t>
      </w:r>
    </w:p>
    <w:p w:rsidR="00494D8D" w:rsidRPr="00494D8D" w:rsidRDefault="00494D8D" w:rsidP="00494D8D">
      <w:pPr>
        <w:jc w:val="both"/>
        <w:rPr>
          <w:b/>
        </w:rPr>
      </w:pPr>
    </w:p>
    <w:p w:rsidR="00494D8D" w:rsidRPr="00494D8D" w:rsidRDefault="00494D8D" w:rsidP="00494D8D">
      <w:pPr>
        <w:numPr>
          <w:ilvl w:val="0"/>
          <w:numId w:val="31"/>
        </w:numPr>
        <w:spacing w:line="240" w:lineRule="auto"/>
        <w:contextualSpacing/>
        <w:jc w:val="both"/>
        <w:rPr>
          <w:b/>
        </w:rPr>
      </w:pPr>
      <w:r w:rsidRPr="00494D8D">
        <w:rPr>
          <w:b/>
        </w:rPr>
        <w:t>Lastne investicije SSRS</w:t>
      </w:r>
    </w:p>
    <w:p w:rsidR="00494D8D" w:rsidRPr="00494D8D" w:rsidRDefault="00494D8D" w:rsidP="00494D8D">
      <w:pPr>
        <w:spacing w:line="240" w:lineRule="auto"/>
        <w:ind w:left="720"/>
        <w:contextualSpacing/>
        <w:jc w:val="both"/>
      </w:pPr>
    </w:p>
    <w:p w:rsidR="00494D8D" w:rsidRPr="00494D8D" w:rsidRDefault="00494D8D" w:rsidP="00494D8D">
      <w:pPr>
        <w:numPr>
          <w:ilvl w:val="0"/>
          <w:numId w:val="30"/>
        </w:numPr>
        <w:spacing w:line="240" w:lineRule="auto"/>
        <w:contextualSpacing/>
        <w:jc w:val="both"/>
      </w:pPr>
      <w:r w:rsidRPr="00494D8D">
        <w:rPr>
          <w:b/>
        </w:rPr>
        <w:t>Projekt izgradnje 800 javnih najemnih stanovanj v Ljubljani in Mariboru</w:t>
      </w:r>
      <w:r w:rsidRPr="00494D8D">
        <w:t xml:space="preserve">, za katerega je SSRS dne 10. 4. 2019 z Razvojno banko Sveta Evrope (CEB) podpisal posojilno pogodbo (FLA) za izgradnjo dejansko več kot 800 javnih najemnih stanovanj, pripadajočih parkirnih mest, socialnih programov in ureditev. S posojilom CEB bo SSRS pridobil 50 mio </w:t>
      </w:r>
      <w:r w:rsidR="004B5F25">
        <w:t>EUR</w:t>
      </w:r>
      <w:r w:rsidRPr="00494D8D">
        <w:t xml:space="preserve">, sam mora za izvedbo projektov po strokovnih ocenah zagotoviti za uresničitev še predvidoma 71 mio </w:t>
      </w:r>
      <w:r w:rsidR="004B5F25">
        <w:t>EUR</w:t>
      </w:r>
      <w:r w:rsidRPr="00494D8D">
        <w:t xml:space="preserve">. Do zdaj je SSRS vložil v projekt 20,2 mio </w:t>
      </w:r>
      <w:r w:rsidR="004B5F25">
        <w:t>EUR</w:t>
      </w:r>
      <w:r w:rsidRPr="00494D8D">
        <w:t xml:space="preserve">. </w:t>
      </w:r>
    </w:p>
    <w:p w:rsidR="00494D8D" w:rsidRPr="00494D8D" w:rsidRDefault="00494D8D" w:rsidP="00494D8D">
      <w:pPr>
        <w:ind w:left="708"/>
        <w:jc w:val="both"/>
      </w:pPr>
    </w:p>
    <w:p w:rsidR="00494D8D" w:rsidRPr="00494D8D" w:rsidRDefault="00494D8D" w:rsidP="00494D8D">
      <w:pPr>
        <w:numPr>
          <w:ilvl w:val="0"/>
          <w:numId w:val="30"/>
        </w:numPr>
        <w:spacing w:line="240" w:lineRule="auto"/>
        <w:ind w:left="708"/>
        <w:contextualSpacing/>
        <w:jc w:val="both"/>
      </w:pPr>
      <w:r w:rsidRPr="00494D8D">
        <w:rPr>
          <w:b/>
        </w:rPr>
        <w:t>Projekta izgradnje 430 javnih najemnih stanovanj v Mariboru in Kranju</w:t>
      </w:r>
      <w:r w:rsidRPr="00494D8D">
        <w:t xml:space="preserve"> </w:t>
      </w:r>
      <w:r w:rsidRPr="00494D8D">
        <w:rPr>
          <w:b/>
        </w:rPr>
        <w:t xml:space="preserve">zajemata izvedbo projekta Pod Pekrsko </w:t>
      </w:r>
      <w:proofErr w:type="spellStart"/>
      <w:r w:rsidRPr="00494D8D">
        <w:rPr>
          <w:b/>
        </w:rPr>
        <w:t>gorco</w:t>
      </w:r>
      <w:proofErr w:type="spellEnd"/>
      <w:r w:rsidRPr="00494D8D">
        <w:rPr>
          <w:b/>
        </w:rPr>
        <w:t xml:space="preserve"> 2. faza </w:t>
      </w:r>
      <w:r w:rsidRPr="00494D8D">
        <w:t xml:space="preserve">(zemljišča je SSRS kupil od DUTB v letu 2017 in del zemljišča od JMSS Maribor v letu 2017) </w:t>
      </w:r>
      <w:r w:rsidRPr="00494D8D">
        <w:rPr>
          <w:b/>
        </w:rPr>
        <w:t>in izvedbo projekta Ob Savi v Kranju</w:t>
      </w:r>
      <w:r w:rsidRPr="00494D8D">
        <w:t xml:space="preserve"> (1. in 2. faza) (aktivacija lastnih zemljišč SSRS, kupljenih v letih 2007 do 2009). SSRS bo za realizacijo obeh projektov po strokovnih ocenah potreboval 60,55 mio </w:t>
      </w:r>
      <w:r w:rsidR="004B5F25">
        <w:t>EUR</w:t>
      </w:r>
      <w:r w:rsidRPr="00494D8D">
        <w:t xml:space="preserve">. Do zdaj je SSRS vložil v projekta 5,45 mio </w:t>
      </w:r>
      <w:r w:rsidR="004B5F25">
        <w:t>EUR</w:t>
      </w:r>
      <w:r w:rsidRPr="00494D8D">
        <w:t xml:space="preserve">. </w:t>
      </w:r>
    </w:p>
    <w:p w:rsidR="00494D8D" w:rsidRPr="00494D8D" w:rsidRDefault="00494D8D" w:rsidP="00494D8D">
      <w:pPr>
        <w:spacing w:after="160" w:line="259" w:lineRule="auto"/>
        <w:ind w:left="720"/>
        <w:contextualSpacing/>
        <w:jc w:val="both"/>
      </w:pPr>
    </w:p>
    <w:p w:rsidR="00494D8D" w:rsidRPr="00494D8D" w:rsidRDefault="00494D8D" w:rsidP="00494D8D">
      <w:pPr>
        <w:numPr>
          <w:ilvl w:val="0"/>
          <w:numId w:val="30"/>
        </w:numPr>
        <w:spacing w:line="240" w:lineRule="auto"/>
        <w:contextualSpacing/>
        <w:jc w:val="both"/>
      </w:pPr>
      <w:r w:rsidRPr="00494D8D">
        <w:rPr>
          <w:b/>
        </w:rPr>
        <w:t xml:space="preserve">Projekt izgradnje 437 javnih najemnih stanovanj v Mariboru zajema izvedbo projekta Novo Pobrežje </w:t>
      </w:r>
      <w:r w:rsidRPr="00494D8D">
        <w:t xml:space="preserve">(zemljišča je SSRS kupil od DUTB v letu 2017). SSRS bo za realizacijo projekta po strokovnih ocenah potreboval 65,55  mio </w:t>
      </w:r>
      <w:r w:rsidR="004B5F25">
        <w:t>EUR</w:t>
      </w:r>
      <w:r w:rsidRPr="00494D8D">
        <w:t xml:space="preserve">. Do zdaj je SSRS vložil v projekt 2,28 mio </w:t>
      </w:r>
      <w:r w:rsidR="004B5F25">
        <w:t>EUR</w:t>
      </w:r>
      <w:r w:rsidRPr="00494D8D">
        <w:t>.</w:t>
      </w:r>
    </w:p>
    <w:p w:rsidR="00494D8D" w:rsidRPr="00494D8D" w:rsidRDefault="00494D8D" w:rsidP="00494D8D">
      <w:pPr>
        <w:spacing w:line="240" w:lineRule="auto"/>
        <w:ind w:left="720"/>
        <w:contextualSpacing/>
      </w:pPr>
    </w:p>
    <w:p w:rsidR="00494D8D" w:rsidRPr="00494D8D" w:rsidRDefault="00494D8D" w:rsidP="00494D8D">
      <w:pPr>
        <w:numPr>
          <w:ilvl w:val="0"/>
          <w:numId w:val="30"/>
        </w:numPr>
        <w:spacing w:line="240" w:lineRule="auto"/>
        <w:contextualSpacing/>
        <w:jc w:val="both"/>
      </w:pPr>
      <w:r w:rsidRPr="00494D8D">
        <w:rPr>
          <w:b/>
        </w:rPr>
        <w:t>Projekti v razvoju - projekti izgradnje javnih najemnih stanovanj na preostalih zemljiščih v lasti Stanovanjskega sklada RS</w:t>
      </w:r>
      <w:r w:rsidRPr="00494D8D">
        <w:t>, in sicer v Lukovici, Ivančni gorici in na Jesenicah.</w:t>
      </w:r>
    </w:p>
    <w:p w:rsidR="00494D8D" w:rsidRPr="00494D8D" w:rsidRDefault="00494D8D" w:rsidP="00494D8D">
      <w:pPr>
        <w:spacing w:line="240" w:lineRule="auto"/>
        <w:ind w:left="720"/>
        <w:contextualSpacing/>
        <w:rPr>
          <w:b/>
        </w:rPr>
      </w:pPr>
    </w:p>
    <w:p w:rsidR="00494D8D" w:rsidRPr="00494D8D" w:rsidRDefault="00494D8D" w:rsidP="00494D8D">
      <w:pPr>
        <w:numPr>
          <w:ilvl w:val="0"/>
          <w:numId w:val="31"/>
        </w:numPr>
        <w:spacing w:line="240" w:lineRule="auto"/>
        <w:contextualSpacing/>
        <w:jc w:val="both"/>
        <w:rPr>
          <w:rFonts w:ascii="Times New Roman" w:hAnsi="Times New Roman"/>
          <w:sz w:val="22"/>
          <w:szCs w:val="22"/>
        </w:rPr>
      </w:pPr>
      <w:r w:rsidRPr="00494D8D">
        <w:rPr>
          <w:b/>
        </w:rPr>
        <w:t>Javni poziv za nakup stanovanj in zemljišč za gradnjo stanovanj</w:t>
      </w:r>
    </w:p>
    <w:p w:rsidR="00494D8D" w:rsidRPr="00494D8D" w:rsidRDefault="00494D8D" w:rsidP="00494D8D">
      <w:pPr>
        <w:jc w:val="both"/>
      </w:pPr>
    </w:p>
    <w:p w:rsidR="00494D8D" w:rsidRPr="00494D8D" w:rsidRDefault="00494D8D" w:rsidP="00494D8D">
      <w:pPr>
        <w:numPr>
          <w:ilvl w:val="0"/>
          <w:numId w:val="30"/>
        </w:numPr>
        <w:jc w:val="both"/>
      </w:pPr>
      <w:r w:rsidRPr="00494D8D">
        <w:t>Javni poziv za nakup stanovanj in zemljišč za gradnjo stanovanj je namenjen nakupu nepremičnin. SSRS na njegovi podlagi  kupuje stanovanja, ki so primerna za izvajanje njegovih dejavnosti (oddaje v najem) glede na v tem pozivu splošno opredeljena merila. Je tudi edini tovrstni instrument v Sloveniji oz. v statističnih regijah Republike Slovenije in je namenjen uresničitvi nalog SSRS iz Akcijskega programa ReNSP15-25 (trenutno odprt poziv traja od 2017 do 2025 oziroma porabe razpoložljivih sredstev). Preko javnega poziva SSRS od investitorjev (fizične osebe, pravne osebe zasebnega ali javnega prava ter lokalne skupnosti) odkupuje stanovanja ali večstanovanjske stavbe (dokončane ali nedokončane) ter zemljišča, primerna za izgradnjo stanovanjskih stavb na območju celotne Slovenije glede na izkazane potrebe po PROSO.</w:t>
      </w:r>
    </w:p>
    <w:p w:rsidR="00494D8D" w:rsidRPr="00494D8D" w:rsidRDefault="00494D8D" w:rsidP="00494D8D">
      <w:pPr>
        <w:spacing w:line="240" w:lineRule="auto"/>
        <w:ind w:left="720"/>
        <w:contextualSpacing/>
        <w:jc w:val="both"/>
      </w:pPr>
    </w:p>
    <w:p w:rsidR="00494D8D" w:rsidRPr="00494D8D" w:rsidRDefault="00494D8D" w:rsidP="00494D8D">
      <w:pPr>
        <w:ind w:left="720"/>
        <w:jc w:val="both"/>
      </w:pPr>
      <w:r w:rsidRPr="00494D8D">
        <w:t xml:space="preserve">Za izvedbo javnega poziva je bilo </w:t>
      </w:r>
      <w:r w:rsidR="004B5F25">
        <w:t>zagotovljenih 30 milijonov EUR</w:t>
      </w:r>
      <w:r w:rsidRPr="00494D8D">
        <w:t>, od tega je ž</w:t>
      </w:r>
      <w:r w:rsidR="004B5F25">
        <w:t>e porabljenih 1.950.392,10 EUR</w:t>
      </w:r>
      <w:r w:rsidRPr="00494D8D">
        <w:t xml:space="preserve"> za nakup stanovanj v Slovenj Gradcu (2</w:t>
      </w:r>
      <w:r w:rsidR="004B5F25">
        <w:t>0 stanovanj), 5.180.600,00 EUR</w:t>
      </w:r>
      <w:r w:rsidRPr="00494D8D">
        <w:t xml:space="preserve"> je bilo porabljenih za nakup zemljišč v Mariboru na dveh lokacijah za zagotovitev 837 stanovanj, kar je pojasnjeno že v točki lastne investicije</w:t>
      </w:r>
      <w:r w:rsidR="004B5F25">
        <w:t xml:space="preserve"> in 1.130.940,00 EUR</w:t>
      </w:r>
      <w:r w:rsidRPr="00494D8D">
        <w:t xml:space="preserve"> za nakup zemljišč na lokaciji Ljubljana, Dolgi most za zagotovitev do 46 stanovanj.</w:t>
      </w:r>
    </w:p>
    <w:p w:rsidR="00494D8D" w:rsidRPr="00494D8D" w:rsidRDefault="00494D8D" w:rsidP="00494D8D">
      <w:pPr>
        <w:ind w:left="720"/>
        <w:jc w:val="both"/>
      </w:pPr>
    </w:p>
    <w:p w:rsidR="00494D8D" w:rsidRDefault="00494D8D" w:rsidP="00494D8D">
      <w:pPr>
        <w:ind w:left="720"/>
        <w:jc w:val="both"/>
      </w:pPr>
      <w:r w:rsidRPr="00494D8D">
        <w:lastRenderedPageBreak/>
        <w:t>Potekajo postopki za pridobitev 116 stanovanjskih enot in za nakup zemljišč za izgradnjo 100 stanovanjskih enot na petih lokacijah, in sicer so postopki za sklenitev pogodb za nakup 7</w:t>
      </w:r>
      <w:r w:rsidR="008B3EE6">
        <w:t>6</w:t>
      </w:r>
      <w:r w:rsidRPr="00494D8D">
        <w:t xml:space="preserve"> stanovanj v Kočevju v vrednosti 7.063.719,73 </w:t>
      </w:r>
      <w:r w:rsidR="004B5F25">
        <w:t>EUR</w:t>
      </w:r>
      <w:r w:rsidRPr="00494D8D">
        <w:t xml:space="preserve"> brez DDV (8.617,738,07 </w:t>
      </w:r>
      <w:r w:rsidR="004B5F25">
        <w:t>EUR</w:t>
      </w:r>
      <w:r w:rsidRPr="00494D8D">
        <w:t xml:space="preserve"> z davkom) ter za 10 stanovanj v Lenartu v Slovenskih goricah v vrednosti 973.327,32 </w:t>
      </w:r>
      <w:r w:rsidR="004B5F25">
        <w:t>EUR</w:t>
      </w:r>
      <w:r w:rsidRPr="00494D8D">
        <w:t xml:space="preserve"> brez DDV (1.187.459,33 </w:t>
      </w:r>
      <w:r w:rsidR="004B5F25">
        <w:t>EUR</w:t>
      </w:r>
      <w:r w:rsidRPr="00494D8D">
        <w:t xml:space="preserve"> z davkom) v sklepni fazi, zaključujejo se tudi postopki za nakup 31 stanovanj v Slovenski Bistrici </w:t>
      </w:r>
      <w:r w:rsidR="004B5F25">
        <w:t>v vrednosti 2.292.523,00 EUR (2.510.312,69 EUR</w:t>
      </w:r>
      <w:r w:rsidRPr="00494D8D">
        <w:t xml:space="preserve"> z davkom) in za nakup do 24 stanovanj  v Mozirju, nekaj drugih vlog pa je še v zaključni obravnavi. Glede na pretekla obdobja izvajanja javnega poziva, odziv ponudnikov ter rezultate Ankete 2018/2019 o potrebah po javnih najemnih stanovanjih se ocenjuje, da bodo vsa sredstva v celoti porabljena konec leta 2019 oziroma v začetku leta 2020.</w:t>
      </w:r>
    </w:p>
    <w:p w:rsidR="00410090" w:rsidRPr="00494D8D" w:rsidRDefault="00410090" w:rsidP="00494D8D">
      <w:pPr>
        <w:ind w:left="720"/>
        <w:jc w:val="both"/>
      </w:pPr>
    </w:p>
    <w:p w:rsidR="00410090" w:rsidRDefault="00410090" w:rsidP="00410090">
      <w:pPr>
        <w:spacing w:line="240" w:lineRule="auto"/>
        <w:contextualSpacing/>
        <w:jc w:val="both"/>
      </w:pPr>
    </w:p>
    <w:p w:rsidR="00494D8D" w:rsidRPr="00494D8D" w:rsidRDefault="00494D8D" w:rsidP="00414758">
      <w:pPr>
        <w:spacing w:line="240" w:lineRule="auto"/>
        <w:ind w:left="360"/>
        <w:jc w:val="both"/>
      </w:pPr>
      <w:r w:rsidRPr="00414758">
        <w:rPr>
          <w:b/>
        </w:rPr>
        <w:t>Nakup zemljišč od DUTB na podlagi Sklepa Vlade RS z dne 13. 6. 2019 – opis projektov in stanja postopka nakupa</w:t>
      </w:r>
    </w:p>
    <w:p w:rsidR="00494D8D" w:rsidRPr="00494D8D" w:rsidRDefault="00494D8D" w:rsidP="00494D8D">
      <w:pPr>
        <w:jc w:val="both"/>
      </w:pPr>
    </w:p>
    <w:p w:rsidR="00494D8D" w:rsidRPr="00494D8D" w:rsidRDefault="00494D8D" w:rsidP="00494D8D">
      <w:pPr>
        <w:ind w:left="360"/>
        <w:jc w:val="both"/>
      </w:pPr>
      <w:r w:rsidRPr="00494D8D">
        <w:t>Vlada RS je 13. 6. 2019 sprejela sklep št. 47607-24/2019/4, s katerim je sklenila, da naj SSRS odplačno pridobi od DUTB nepremičnine na lokacijah: Podutik Glince - Ljubljana, Rožna Dolina - Nova Gorica in Brod - Drage - Novo mesto (1. skupina po prilogi k sklepu).</w:t>
      </w:r>
    </w:p>
    <w:p w:rsidR="00494D8D" w:rsidRPr="00494D8D" w:rsidRDefault="00494D8D" w:rsidP="00494D8D">
      <w:pPr>
        <w:jc w:val="both"/>
      </w:pPr>
    </w:p>
    <w:p w:rsidR="00494D8D" w:rsidRPr="00494D8D" w:rsidRDefault="00494D8D" w:rsidP="00494D8D">
      <w:pPr>
        <w:ind w:left="360"/>
        <w:jc w:val="both"/>
      </w:pPr>
      <w:r w:rsidRPr="00494D8D">
        <w:t xml:space="preserve">DUTB in SSRS sta 28 6. 2019 skladno s sklepom Vlade RS podala povabilo krogu ponudnikov za pripravo cenitev nepremičnin na predmetnih lokacijah. Vse ponudnike sta v njem seznanila, da se ocene vrednosti pridobivajo za potrebe realizacije sklepa Vlade RS, s katerim je naložila obema subjektoma, da izvedeta odplačni prenos nepremičnin, razvidnih iz točk I, II in III. Prenos se izvede po oceni tržne vrednosti, ki jo skladno z Mednarodnimi standardi ocenjevanja vrednosti (MSOV) izdela neodvisni cenilec vrednosti nepremičnin, ki ga v skladu z zakonom, ki ureja javno naročanje, izbereta DUTB in SSRS. </w:t>
      </w:r>
    </w:p>
    <w:p w:rsidR="00494D8D" w:rsidRPr="00494D8D" w:rsidRDefault="00494D8D" w:rsidP="00494D8D">
      <w:pPr>
        <w:ind w:left="360"/>
        <w:jc w:val="both"/>
      </w:pPr>
    </w:p>
    <w:p w:rsidR="00494D8D" w:rsidRPr="00494D8D" w:rsidRDefault="00494D8D" w:rsidP="00494D8D">
      <w:pPr>
        <w:ind w:left="360"/>
        <w:jc w:val="both"/>
      </w:pPr>
      <w:r w:rsidRPr="00494D8D">
        <w:t>V postopku je bila za pripravo cenitvenih poročil izbrana družba KF finance, Verovškova ulica 55a, 1000 Ljubljana, s katero še ni sodeloval niti DUTB niti SSRS. Stroške cenitve sta si do polovice delila oba naročnika. Oba subjekta sta za izvedbo izdala naročilnici.</w:t>
      </w:r>
    </w:p>
    <w:p w:rsidR="00494D8D" w:rsidRPr="00494D8D" w:rsidRDefault="00494D8D" w:rsidP="00494D8D">
      <w:pPr>
        <w:ind w:left="360"/>
        <w:jc w:val="both"/>
      </w:pPr>
    </w:p>
    <w:p w:rsidR="00494D8D" w:rsidRPr="00494D8D" w:rsidRDefault="00494D8D" w:rsidP="00494D8D">
      <w:pPr>
        <w:ind w:left="360"/>
        <w:jc w:val="both"/>
      </w:pPr>
      <w:r w:rsidRPr="00494D8D">
        <w:t>Predmet nakupa so naslednje nepremičnine:</w:t>
      </w:r>
    </w:p>
    <w:p w:rsidR="00494D8D" w:rsidRPr="00494D8D" w:rsidRDefault="00494D8D" w:rsidP="00494D8D">
      <w:pPr>
        <w:jc w:val="both"/>
      </w:pPr>
    </w:p>
    <w:p w:rsidR="00306ECC" w:rsidRPr="00306ECC" w:rsidRDefault="00494D8D" w:rsidP="00306ECC">
      <w:pPr>
        <w:numPr>
          <w:ilvl w:val="0"/>
          <w:numId w:val="32"/>
        </w:numPr>
        <w:spacing w:line="240" w:lineRule="auto"/>
        <w:contextualSpacing/>
        <w:jc w:val="both"/>
      </w:pPr>
      <w:r w:rsidRPr="00306ECC">
        <w:rPr>
          <w:b/>
        </w:rPr>
        <w:t xml:space="preserve">Zazidljiva zemljišča Podutik – Glince </w:t>
      </w:r>
      <w:r w:rsidRPr="00306ECC">
        <w:t xml:space="preserve">v skupni izmeri 29.126 m2 – za izgradnjo cca 372 stanovanj </w:t>
      </w:r>
    </w:p>
    <w:p w:rsidR="00306ECC" w:rsidRPr="00494D8D" w:rsidRDefault="00306ECC" w:rsidP="00306ECC">
      <w:pPr>
        <w:spacing w:line="240" w:lineRule="auto"/>
        <w:ind w:left="720"/>
        <w:contextualSpacing/>
        <w:jc w:val="both"/>
      </w:pPr>
    </w:p>
    <w:p w:rsidR="00306ECC" w:rsidRPr="00494D8D" w:rsidRDefault="00306ECC" w:rsidP="00306ECC">
      <w:pPr>
        <w:ind w:left="708"/>
        <w:jc w:val="both"/>
      </w:pPr>
      <w:r w:rsidRPr="00494D8D">
        <w:t xml:space="preserve">Kratek opis nepremičnine: stavbno zemljišče v Podutiku v Ljubljani, na katerem je že sprejet pravnomočen OPPN 191 Podutik Kamna Gorica-zahod. Navedeni OPPN dovoljuje v treh PE gradnjo stanovanjskega naselja z desetimi stanovanjskimi bloki in skupno kapaciteto stanovanjskih površin in pripadajočih pomožnih površin (atriji, lože, shrambe) do 38.100 m2 bruto površin. </w:t>
      </w:r>
    </w:p>
    <w:p w:rsidR="00306ECC" w:rsidRPr="00494D8D" w:rsidRDefault="00306ECC" w:rsidP="00306ECC">
      <w:pPr>
        <w:ind w:left="708"/>
        <w:jc w:val="both"/>
      </w:pPr>
    </w:p>
    <w:p w:rsidR="00306ECC" w:rsidRPr="00494D8D" w:rsidRDefault="00306ECC" w:rsidP="00306ECC">
      <w:pPr>
        <w:ind w:left="708"/>
        <w:jc w:val="both"/>
      </w:pPr>
      <w:r w:rsidRPr="00494D8D">
        <w:t>Pridobljena cenitev z dne 26. 7. 2019, ki izkazuje ocen</w:t>
      </w:r>
      <w:r>
        <w:t>jeno vrednost 8.900.000,00 EUR</w:t>
      </w:r>
      <w:r w:rsidRPr="00494D8D">
        <w:t xml:space="preserve"> neto brez upoštevanega davka. </w:t>
      </w:r>
    </w:p>
    <w:p w:rsidR="00494D8D" w:rsidRDefault="00494D8D" w:rsidP="00494D8D">
      <w:pPr>
        <w:jc w:val="both"/>
        <w:rPr>
          <w:b/>
        </w:rPr>
      </w:pPr>
    </w:p>
    <w:p w:rsidR="00C15D42" w:rsidRPr="00494D8D" w:rsidRDefault="00C15D42" w:rsidP="00494D8D">
      <w:pPr>
        <w:jc w:val="both"/>
        <w:rPr>
          <w:b/>
        </w:rPr>
      </w:pPr>
    </w:p>
    <w:p w:rsidR="00494D8D" w:rsidRPr="00494D8D" w:rsidRDefault="00494D8D" w:rsidP="00494D8D">
      <w:pPr>
        <w:numPr>
          <w:ilvl w:val="0"/>
          <w:numId w:val="32"/>
        </w:numPr>
        <w:spacing w:line="240" w:lineRule="auto"/>
        <w:contextualSpacing/>
        <w:jc w:val="both"/>
      </w:pPr>
      <w:r w:rsidRPr="00494D8D">
        <w:rPr>
          <w:b/>
        </w:rPr>
        <w:t>Zemljišča za gradnjo  Rožna Dolina - Nova Gorica</w:t>
      </w:r>
      <w:r w:rsidRPr="00494D8D">
        <w:t xml:space="preserve">  v skupni izmeri 31.770 m2 – za izgradnjo cca  37 stanovanj in 25 vrstnih hiš</w:t>
      </w:r>
    </w:p>
    <w:p w:rsidR="00494D8D" w:rsidRPr="00494D8D" w:rsidRDefault="00494D8D" w:rsidP="00494D8D">
      <w:pPr>
        <w:spacing w:line="240" w:lineRule="auto"/>
        <w:ind w:left="720"/>
        <w:contextualSpacing/>
        <w:jc w:val="both"/>
      </w:pPr>
      <w:r w:rsidRPr="00494D8D">
        <w:t xml:space="preserve">Kratek opis nepremičnine: stavbna zemljišča v skupni izmeri v naselju Rožna Dolina v mestni občini Nova Gorica. Za predmetno območje velja OPPN Rožna Dolina III, ki zajema širše območje. Celotno območje OPPN sestavlja pet prostorskih enot (P1-5) ter trije tipi cest (C1-3). Namembnost je stanovanjska z izjemo štirih objektov ob Osrednjem trgu (tip </w:t>
      </w:r>
      <w:proofErr w:type="spellStart"/>
      <w:r w:rsidRPr="00494D8D">
        <w:t>Ba</w:t>
      </w:r>
      <w:proofErr w:type="spellEnd"/>
      <w:r w:rsidRPr="00494D8D">
        <w:t xml:space="preserve">, </w:t>
      </w:r>
      <w:proofErr w:type="spellStart"/>
      <w:r w:rsidRPr="00494D8D">
        <w:t>Bb</w:t>
      </w:r>
      <w:proofErr w:type="spellEnd"/>
      <w:r w:rsidRPr="00494D8D">
        <w:t>), kjer je predviden javni program v delu pritličja.</w:t>
      </w:r>
    </w:p>
    <w:p w:rsidR="00494D8D" w:rsidRPr="00494D8D" w:rsidRDefault="00494D8D" w:rsidP="00494D8D">
      <w:pPr>
        <w:spacing w:line="240" w:lineRule="auto"/>
        <w:ind w:left="720"/>
        <w:contextualSpacing/>
        <w:jc w:val="both"/>
      </w:pPr>
    </w:p>
    <w:p w:rsidR="00494D8D" w:rsidRPr="00494D8D" w:rsidRDefault="00494D8D" w:rsidP="00494D8D">
      <w:pPr>
        <w:spacing w:line="240" w:lineRule="auto"/>
        <w:ind w:left="720"/>
        <w:contextualSpacing/>
        <w:jc w:val="both"/>
      </w:pPr>
      <w:r w:rsidRPr="00494D8D">
        <w:t>Pridobljena cenitev z dne 26. 7. 2019, ki izkazuje oc</w:t>
      </w:r>
      <w:r w:rsidR="004B5F25">
        <w:t>enjeno vrednost 440.000,00 EUR</w:t>
      </w:r>
      <w:r w:rsidRPr="00494D8D">
        <w:t xml:space="preserve"> neto brez upoštevanega davka.</w:t>
      </w:r>
    </w:p>
    <w:p w:rsidR="00494D8D" w:rsidRDefault="00494D8D" w:rsidP="00494D8D">
      <w:pPr>
        <w:ind w:left="720"/>
        <w:jc w:val="both"/>
      </w:pPr>
    </w:p>
    <w:p w:rsidR="005E775E" w:rsidRPr="00494D8D" w:rsidRDefault="005E775E" w:rsidP="00494D8D">
      <w:pPr>
        <w:ind w:left="720"/>
        <w:jc w:val="both"/>
      </w:pPr>
    </w:p>
    <w:p w:rsidR="00494D8D" w:rsidRPr="00494D8D" w:rsidRDefault="00494D8D" w:rsidP="00494D8D">
      <w:pPr>
        <w:numPr>
          <w:ilvl w:val="0"/>
          <w:numId w:val="32"/>
        </w:numPr>
        <w:spacing w:line="240" w:lineRule="auto"/>
        <w:contextualSpacing/>
        <w:jc w:val="both"/>
      </w:pPr>
      <w:r w:rsidRPr="00494D8D">
        <w:rPr>
          <w:b/>
        </w:rPr>
        <w:t>Nepozidana stavbna zemljišča Brod - Drage</w:t>
      </w:r>
      <w:r w:rsidRPr="00494D8D">
        <w:t xml:space="preserve"> - Novo mesto v skupni izmeri 61.959 m2 – za izgradnjo cca 180 stanovanj in 65 vrstnih hiš</w:t>
      </w:r>
    </w:p>
    <w:p w:rsidR="00494D8D" w:rsidRPr="00494D8D" w:rsidRDefault="00494D8D" w:rsidP="00494D8D">
      <w:pPr>
        <w:spacing w:line="240" w:lineRule="auto"/>
        <w:ind w:left="720"/>
        <w:contextualSpacing/>
        <w:jc w:val="both"/>
      </w:pPr>
      <w:r w:rsidRPr="00494D8D">
        <w:t>Kratek opis nepremičnine: zemljišče se nahaja v Novem mestu (k.o. Šmihel pri Novem mestu) in predstavlja nepozidano stavbno zemljišče namenjeno pretežno stanovanjski gradnji. Območje je komunalno neopremljeno, potrebna je izgradnja nove infrastrukture, ki vključuje nove priključke. Na območju je že sprejet OPPN za sosesko Brod-Drage.</w:t>
      </w:r>
    </w:p>
    <w:p w:rsidR="00494D8D" w:rsidRPr="00494D8D" w:rsidRDefault="00494D8D" w:rsidP="00494D8D">
      <w:pPr>
        <w:jc w:val="both"/>
      </w:pPr>
    </w:p>
    <w:p w:rsidR="00494D8D" w:rsidRPr="00494D8D" w:rsidRDefault="00494D8D" w:rsidP="00494D8D">
      <w:pPr>
        <w:ind w:left="708"/>
        <w:jc w:val="both"/>
      </w:pPr>
      <w:r w:rsidRPr="00494D8D">
        <w:t xml:space="preserve">Pridobljena cenitev z dne 31. 7. 2019 izkazuje ocenjeno vrednost </w:t>
      </w:r>
      <w:r w:rsidR="004B5F25">
        <w:t>820.000,00 EUR</w:t>
      </w:r>
      <w:r w:rsidRPr="00494D8D">
        <w:t xml:space="preserve"> neto brez upoštevanega davka. </w:t>
      </w:r>
    </w:p>
    <w:p w:rsidR="00494D8D" w:rsidRPr="00494D8D" w:rsidRDefault="00494D8D" w:rsidP="00494D8D">
      <w:pPr>
        <w:jc w:val="both"/>
        <w:rPr>
          <w:color w:val="FF0000"/>
        </w:rPr>
      </w:pPr>
    </w:p>
    <w:p w:rsidR="00494D8D" w:rsidRPr="00494D8D" w:rsidRDefault="00494D8D" w:rsidP="00494D8D">
      <w:pPr>
        <w:jc w:val="both"/>
      </w:pPr>
      <w:r w:rsidRPr="00494D8D">
        <w:t xml:space="preserve">Skupaj vrednost </w:t>
      </w:r>
      <w:r w:rsidR="004B5F25">
        <w:t>po cenitvah: 10.160.000,00 EUR</w:t>
      </w:r>
      <w:r w:rsidRPr="00494D8D">
        <w:t xml:space="preserve"> brez upoštevanega davka.</w:t>
      </w:r>
    </w:p>
    <w:p w:rsidR="00494D8D" w:rsidRPr="00494D8D" w:rsidRDefault="00494D8D" w:rsidP="00494D8D">
      <w:pPr>
        <w:jc w:val="both"/>
      </w:pPr>
    </w:p>
    <w:p w:rsidR="00494D8D" w:rsidRPr="00494D8D" w:rsidRDefault="00494D8D" w:rsidP="00494D8D">
      <w:pPr>
        <w:jc w:val="both"/>
      </w:pPr>
      <w:r w:rsidRPr="00494D8D">
        <w:t xml:space="preserve">Prodajalec in kupec sta se v pogajanjih skladno s Smernicami za delovanje DUTB, ki jih je pod št. 40300-19/2018/8, dne 18. 4. 2019 sprejela Vlada RS na podlagi petnajstega odstavka 11. člena Zakona o ukrepih Republike Slovenije za krepitev stabilnosti bank (Uradni list RS, št. 105/12, 63/13 – ZS-K, 23/14 – ZDIJZ-C, 104/15, 26/17 – ORZUKSB33 in 27/17 – </w:t>
      </w:r>
      <w:proofErr w:type="spellStart"/>
      <w:r w:rsidRPr="00494D8D">
        <w:t>popr</w:t>
      </w:r>
      <w:proofErr w:type="spellEnd"/>
      <w:r w:rsidRPr="00494D8D">
        <w:t xml:space="preserve">.) dogovorila za spremembo top up klavzule. </w:t>
      </w:r>
    </w:p>
    <w:p w:rsidR="00494D8D" w:rsidRPr="00494D8D" w:rsidRDefault="00494D8D" w:rsidP="00494D8D">
      <w:pPr>
        <w:jc w:val="both"/>
      </w:pPr>
    </w:p>
    <w:p w:rsidR="00494D8D" w:rsidRPr="00494D8D" w:rsidRDefault="00494D8D" w:rsidP="00494D8D">
      <w:pPr>
        <w:jc w:val="both"/>
      </w:pPr>
      <w:r w:rsidRPr="00494D8D">
        <w:t xml:space="preserve">SSRS je dne 2. 9. 2019 DUTB-ju predlagal tudi znižanje ponudbene cene v višini 10 %, saj da SSRS predmetne nepremičnine pridobiva za potrebe gradnje javnih najemnih stanovanj skladno z ReNSP15-25 in Poslovno politiko SSRS za obdobje od 2017 do 2020, nakupna cena – vrednost zemljišč bosta bistveno in neposredno vplivali na višino investicije, saj bodo nepremičnine namenjene projektom za gradnjo javnih najemnih stanovanj, posledično se bo vpliv </w:t>
      </w:r>
      <w:proofErr w:type="spellStart"/>
      <w:r w:rsidRPr="00494D8D">
        <w:t>izpogajane</w:t>
      </w:r>
      <w:proofErr w:type="spellEnd"/>
      <w:r w:rsidRPr="00494D8D">
        <w:t xml:space="preserve"> cene prenesel tudi na višino najemnine. S predlogom je seznanil tudi Ministrstvo za finance in Ministrstvo za okolje in prostor. 6. 9. 2019 je DUTB podal odgovor, da ocenjene tržne vrednosti iz prejetih cenitev odražajo realno vrednost, kar potrjujejo tudi druge ponudbe, ki so jih za predmetna zemljišča že prejeli v preteklosti, in da naj se prenosi izvedejo po ocenjenih tržnih vrednostih.</w:t>
      </w:r>
    </w:p>
    <w:p w:rsidR="00494D8D" w:rsidRDefault="00494D8D" w:rsidP="00494D8D">
      <w:pPr>
        <w:spacing w:line="240" w:lineRule="auto"/>
        <w:contextualSpacing/>
        <w:jc w:val="both"/>
      </w:pPr>
    </w:p>
    <w:p w:rsidR="005E775E" w:rsidRPr="00494D8D" w:rsidRDefault="005E775E" w:rsidP="00494D8D">
      <w:pPr>
        <w:spacing w:line="240" w:lineRule="auto"/>
        <w:contextualSpacing/>
        <w:jc w:val="both"/>
      </w:pPr>
    </w:p>
    <w:p w:rsidR="00494D8D" w:rsidRPr="00494D8D" w:rsidRDefault="00494D8D" w:rsidP="00494D8D">
      <w:pPr>
        <w:spacing w:line="240" w:lineRule="auto"/>
        <w:contextualSpacing/>
        <w:jc w:val="both"/>
        <w:rPr>
          <w:b/>
        </w:rPr>
      </w:pPr>
      <w:r w:rsidRPr="00494D8D">
        <w:rPr>
          <w:b/>
        </w:rPr>
        <w:t>Dne 24.10.2019 sta prodajalec DUTB in SSRS podpisala pogodbe za nakup zemljišč:</w:t>
      </w:r>
    </w:p>
    <w:p w:rsidR="00494D8D" w:rsidRPr="00494D8D" w:rsidRDefault="00494D8D" w:rsidP="00494D8D">
      <w:pPr>
        <w:spacing w:line="240" w:lineRule="auto"/>
        <w:contextualSpacing/>
        <w:jc w:val="both"/>
      </w:pPr>
    </w:p>
    <w:p w:rsidR="00C15D42" w:rsidRPr="00306ECC" w:rsidRDefault="00494D8D" w:rsidP="00C15D42">
      <w:pPr>
        <w:pStyle w:val="Odstavekseznama"/>
        <w:numPr>
          <w:ilvl w:val="0"/>
          <w:numId w:val="40"/>
        </w:numPr>
        <w:spacing w:line="240" w:lineRule="auto"/>
        <w:jc w:val="both"/>
      </w:pPr>
      <w:r w:rsidRPr="00306ECC">
        <w:t>Zazidljiva zemlj</w:t>
      </w:r>
      <w:r w:rsidR="00C15D42" w:rsidRPr="00306ECC">
        <w:t>išča Podutik Glince, Ljubljana in sicer:</w:t>
      </w:r>
    </w:p>
    <w:p w:rsidR="00C15D42" w:rsidRPr="00306ECC" w:rsidRDefault="00C15D42" w:rsidP="00C15D42">
      <w:pPr>
        <w:pStyle w:val="Odstavekseznama"/>
        <w:numPr>
          <w:ilvl w:val="0"/>
          <w:numId w:val="30"/>
        </w:numPr>
        <w:rPr>
          <w:rStyle w:val="FontStyle20"/>
          <w:sz w:val="20"/>
          <w:szCs w:val="20"/>
        </w:rPr>
      </w:pPr>
      <w:r w:rsidRPr="00306ECC">
        <w:rPr>
          <w:rStyle w:val="FontStyle20"/>
          <w:sz w:val="20"/>
          <w:szCs w:val="20"/>
        </w:rPr>
        <w:t>nezazidana stavbna zemljišča v skupni izmeri 27.232 m2, Osnova za obračun davka na dodano vrednost znaša 8.321.252,50 EUR, pripadajoči DDV po stopnji 22% znaša 1.830.675,55 EUR. Pogodbena vrednost z DDV-jem za odkup nezazidanih stavbnih zemljišč znaša 10.151.928,05 EUR;</w:t>
      </w:r>
    </w:p>
    <w:p w:rsidR="00306ECC" w:rsidRPr="00306ECC" w:rsidRDefault="00C15D42" w:rsidP="00306ECC">
      <w:pPr>
        <w:pStyle w:val="Odstavekseznama"/>
        <w:numPr>
          <w:ilvl w:val="0"/>
          <w:numId w:val="30"/>
        </w:numPr>
        <w:rPr>
          <w:rFonts w:cs="Arial"/>
          <w:szCs w:val="20"/>
        </w:rPr>
      </w:pPr>
      <w:r w:rsidRPr="00306ECC">
        <w:rPr>
          <w:rStyle w:val="FontStyle20"/>
          <w:sz w:val="20"/>
          <w:szCs w:val="20"/>
        </w:rPr>
        <w:t xml:space="preserve">pozidana stavbna zemljišča v skupni površini 1.894 m2, ki predstavljajo objekt oziroma del objekta in zemljišče, na katerih so postavljeni, zemljišča po katerih poteka javna pot ter je dvoletni rok od začetka uporabe oziroma prve vselitve že potekel, zato je promet nepremičnin oproščen plačila davka na dodano vrednost in zapade plačilu davka po Zakonu o davku na promet nepremičnin. Osnova za obračun davka od prometa nepremičnin znaša 578.747,50 EUR, pripadajoči DPN po stopnji 2% znaša 11.574,95 EUR. </w:t>
      </w:r>
      <w:r w:rsidR="00306ECC">
        <w:rPr>
          <w:rStyle w:val="FontStyle20"/>
          <w:sz w:val="20"/>
          <w:szCs w:val="20"/>
        </w:rPr>
        <w:t xml:space="preserve">Pogodbena vrednost z </w:t>
      </w:r>
      <w:proofErr w:type="spellStart"/>
      <w:r w:rsidR="00306ECC">
        <w:rPr>
          <w:rStyle w:val="FontStyle20"/>
          <w:sz w:val="20"/>
          <w:szCs w:val="20"/>
        </w:rPr>
        <w:t>DPN</w:t>
      </w:r>
      <w:proofErr w:type="spellEnd"/>
      <w:r w:rsidR="00306ECC" w:rsidRPr="00306ECC">
        <w:rPr>
          <w:rStyle w:val="FontStyle20"/>
          <w:sz w:val="20"/>
          <w:szCs w:val="20"/>
        </w:rPr>
        <w:t>-jem</w:t>
      </w:r>
      <w:r w:rsidR="00306ECC">
        <w:rPr>
          <w:rStyle w:val="FontStyle20"/>
          <w:sz w:val="20"/>
          <w:szCs w:val="20"/>
        </w:rPr>
        <w:t xml:space="preserve"> za odkup pozidanih stavbnih zemljišč </w:t>
      </w:r>
      <w:r w:rsidR="00306ECC" w:rsidRPr="00306ECC">
        <w:rPr>
          <w:rStyle w:val="FontStyle20"/>
          <w:sz w:val="20"/>
          <w:szCs w:val="20"/>
        </w:rPr>
        <w:t xml:space="preserve">znaša </w:t>
      </w:r>
      <w:r w:rsidR="00306ECC">
        <w:rPr>
          <w:rStyle w:val="FontStyle20"/>
          <w:sz w:val="20"/>
          <w:szCs w:val="20"/>
        </w:rPr>
        <w:t>590.322,46 EUR.</w:t>
      </w:r>
    </w:p>
    <w:p w:rsidR="00494D8D" w:rsidRPr="00494D8D" w:rsidRDefault="00494D8D" w:rsidP="00C15D42">
      <w:pPr>
        <w:ind w:left="720"/>
        <w:jc w:val="both"/>
      </w:pPr>
    </w:p>
    <w:p w:rsidR="00494D8D" w:rsidRPr="00494D8D" w:rsidRDefault="00494D8D" w:rsidP="00494D8D">
      <w:pPr>
        <w:ind w:left="720"/>
        <w:jc w:val="both"/>
      </w:pPr>
    </w:p>
    <w:p w:rsidR="00494D8D" w:rsidRPr="00494D8D" w:rsidRDefault="00494D8D" w:rsidP="00C15D42">
      <w:pPr>
        <w:numPr>
          <w:ilvl w:val="0"/>
          <w:numId w:val="41"/>
        </w:numPr>
        <w:jc w:val="both"/>
      </w:pPr>
      <w:r w:rsidRPr="00494D8D">
        <w:lastRenderedPageBreak/>
        <w:t xml:space="preserve">Zemljišča za gradnjo Rožna dolina, Nova Gorica v vrednosti 440.000 </w:t>
      </w:r>
      <w:r w:rsidR="004B5F25">
        <w:t>EUR</w:t>
      </w:r>
      <w:r w:rsidRPr="00494D8D">
        <w:t xml:space="preserve"> brez davka oziroma z davkom na dodano vrednost </w:t>
      </w:r>
      <w:r w:rsidR="004B5F25">
        <w:t>536.800,00 EUR</w:t>
      </w:r>
      <w:r w:rsidRPr="00494D8D">
        <w:t>. Trenutno je po prostorskih aktih predvidena izgradnja 37 stanovanj in 25 vrstnih hiš.</w:t>
      </w:r>
    </w:p>
    <w:p w:rsidR="00494D8D" w:rsidRPr="00494D8D" w:rsidRDefault="00494D8D" w:rsidP="00494D8D">
      <w:pPr>
        <w:spacing w:line="240" w:lineRule="auto"/>
        <w:ind w:left="720"/>
        <w:contextualSpacing/>
        <w:rPr>
          <w:rFonts w:ascii="Times New Roman" w:hAnsi="Times New Roman"/>
          <w:sz w:val="22"/>
          <w:szCs w:val="22"/>
        </w:rPr>
      </w:pPr>
    </w:p>
    <w:p w:rsidR="00494D8D" w:rsidRPr="00494D8D" w:rsidRDefault="00494D8D" w:rsidP="00C15D42">
      <w:pPr>
        <w:numPr>
          <w:ilvl w:val="0"/>
          <w:numId w:val="41"/>
        </w:numPr>
        <w:jc w:val="both"/>
      </w:pPr>
      <w:r w:rsidRPr="00494D8D">
        <w:t xml:space="preserve">Nepozidana stavbna zemljišča Brod-Drage, Novo mesto v vrednosti 820.000 </w:t>
      </w:r>
      <w:r w:rsidR="004B5F25">
        <w:t>EUR</w:t>
      </w:r>
      <w:r w:rsidRPr="00494D8D">
        <w:t> brez davka  oziroma z davkom na dodano vrednost 1.000.400,00 </w:t>
      </w:r>
      <w:r w:rsidR="004B5F25">
        <w:t>EUR</w:t>
      </w:r>
      <w:r w:rsidRPr="00494D8D">
        <w:t>. Trenutno je po prostorskih aktih predvidena izgradnja 180 stanovanj in 65 vrstnih hiš.</w:t>
      </w:r>
    </w:p>
    <w:p w:rsidR="00494D8D" w:rsidRPr="00494D8D" w:rsidRDefault="00494D8D" w:rsidP="00494D8D">
      <w:pPr>
        <w:jc w:val="both"/>
        <w:rPr>
          <w:rFonts w:ascii="Calibri" w:hAnsi="Calibri" w:cs="Calibri"/>
          <w:sz w:val="22"/>
          <w:szCs w:val="22"/>
        </w:rPr>
      </w:pPr>
    </w:p>
    <w:p w:rsidR="00494D8D" w:rsidRPr="00494D8D" w:rsidRDefault="00494D8D" w:rsidP="00494D8D">
      <w:pPr>
        <w:spacing w:line="240" w:lineRule="auto"/>
        <w:contextualSpacing/>
        <w:jc w:val="both"/>
      </w:pPr>
      <w:r w:rsidRPr="00494D8D">
        <w:t>Skupna vredno</w:t>
      </w:r>
      <w:r w:rsidR="004B5F25">
        <w:t>st vseh pogodb znaša 10.160.000</w:t>
      </w:r>
      <w:r w:rsidR="004B5DFB">
        <w:t xml:space="preserve">,00 </w:t>
      </w:r>
      <w:r w:rsidR="004B5F25">
        <w:t>EUR</w:t>
      </w:r>
      <w:r w:rsidRPr="00494D8D">
        <w:t xml:space="preserve"> brez </w:t>
      </w:r>
      <w:r w:rsidR="004B5DFB">
        <w:t>davkov</w:t>
      </w:r>
      <w:r w:rsidR="004B5DFB" w:rsidRPr="00494D8D">
        <w:t xml:space="preserve"> </w:t>
      </w:r>
      <w:r w:rsidRPr="00494D8D">
        <w:t xml:space="preserve">oziroma z </w:t>
      </w:r>
      <w:r w:rsidR="004B5DFB" w:rsidRPr="00494D8D">
        <w:t>davk</w:t>
      </w:r>
      <w:r w:rsidR="004B5DFB">
        <w:t>i</w:t>
      </w:r>
      <w:r w:rsidR="004B5DFB" w:rsidRPr="00494D8D">
        <w:t> </w:t>
      </w:r>
      <w:r w:rsidRPr="00494D8D">
        <w:t xml:space="preserve">12.279.450,50 </w:t>
      </w:r>
      <w:r w:rsidR="004B5F25">
        <w:t>EUR</w:t>
      </w:r>
      <w:r w:rsidRPr="00494D8D">
        <w:t xml:space="preserve">. </w:t>
      </w:r>
      <w:r w:rsidR="004B5DFB">
        <w:t xml:space="preserve">Obračunani DDV po stopnji 22% za nakup nezazidanih stavbnih zemljišč znaša 2.107.875,55 EUR, davek na promet z nepremičninami za del zemljišč </w:t>
      </w:r>
      <w:r w:rsidR="005067D5">
        <w:t xml:space="preserve">pri projektu Ljubljana – Glince (1.894 m2 od skupno 29.126 m2) znaša 11.574,95 EUR. </w:t>
      </w:r>
    </w:p>
    <w:p w:rsidR="00494D8D" w:rsidRPr="00494D8D" w:rsidRDefault="00494D8D" w:rsidP="00494D8D">
      <w:pPr>
        <w:spacing w:line="240" w:lineRule="auto"/>
        <w:rPr>
          <w:rFonts w:ascii="Tahoma" w:hAnsi="Tahoma" w:cs="Tahoma"/>
          <w:color w:val="0000FF"/>
          <w:szCs w:val="20"/>
        </w:rPr>
      </w:pPr>
    </w:p>
    <w:tbl>
      <w:tblPr>
        <w:tblW w:w="9162" w:type="dxa"/>
        <w:tblCellSpacing w:w="0" w:type="dxa"/>
        <w:tblCellMar>
          <w:left w:w="0" w:type="dxa"/>
          <w:right w:w="0" w:type="dxa"/>
        </w:tblCellMar>
        <w:tblLook w:val="04A0" w:firstRow="1" w:lastRow="0" w:firstColumn="1" w:lastColumn="0" w:noHBand="0" w:noVBand="1"/>
      </w:tblPr>
      <w:tblGrid>
        <w:gridCol w:w="1266"/>
        <w:gridCol w:w="1276"/>
        <w:gridCol w:w="1701"/>
        <w:gridCol w:w="1417"/>
        <w:gridCol w:w="1801"/>
        <w:gridCol w:w="1701"/>
      </w:tblGrid>
      <w:tr w:rsidR="005067D5" w:rsidRPr="00414758" w:rsidTr="00414758">
        <w:trPr>
          <w:trHeight w:val="512"/>
          <w:tblCellSpacing w:w="0" w:type="dxa"/>
        </w:trPr>
        <w:tc>
          <w:tcPr>
            <w:tcW w:w="126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rsidR="00494D8D" w:rsidRPr="00414758" w:rsidRDefault="00494D8D" w:rsidP="00414758">
            <w:pPr>
              <w:spacing w:line="240" w:lineRule="auto"/>
              <w:rPr>
                <w:rFonts w:cs="Arial"/>
                <w:b/>
                <w:color w:val="000000"/>
                <w:szCs w:val="20"/>
                <w:lang w:eastAsia="sl-SI"/>
              </w:rPr>
            </w:pPr>
            <w:r w:rsidRPr="00414758">
              <w:rPr>
                <w:rFonts w:cs="Arial"/>
                <w:b/>
                <w:color w:val="000000"/>
                <w:szCs w:val="20"/>
                <w:lang w:eastAsia="sl-SI"/>
              </w:rPr>
              <w:t>Lokacija</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494D8D" w:rsidRPr="00414758" w:rsidRDefault="00494D8D" w:rsidP="00414758">
            <w:pPr>
              <w:spacing w:line="240" w:lineRule="auto"/>
              <w:rPr>
                <w:rFonts w:cs="Arial"/>
                <w:b/>
                <w:color w:val="000000"/>
                <w:szCs w:val="20"/>
                <w:lang w:eastAsia="sl-SI"/>
              </w:rPr>
            </w:pPr>
            <w:r w:rsidRPr="00414758">
              <w:rPr>
                <w:rFonts w:cs="Arial"/>
                <w:b/>
                <w:color w:val="000000"/>
                <w:szCs w:val="20"/>
                <w:lang w:eastAsia="sl-SI"/>
              </w:rPr>
              <w:t>Projekt</w:t>
            </w:r>
          </w:p>
        </w:tc>
        <w:tc>
          <w:tcPr>
            <w:tcW w:w="1701"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221412" w:rsidRDefault="00494D8D" w:rsidP="00414758">
            <w:pPr>
              <w:spacing w:line="240" w:lineRule="auto"/>
              <w:jc w:val="center"/>
              <w:rPr>
                <w:rFonts w:cs="Arial"/>
                <w:b/>
                <w:color w:val="000000"/>
                <w:szCs w:val="20"/>
                <w:lang w:eastAsia="sl-SI"/>
              </w:rPr>
            </w:pPr>
            <w:r w:rsidRPr="00414758">
              <w:rPr>
                <w:rFonts w:cs="Arial"/>
                <w:b/>
                <w:color w:val="000000"/>
                <w:szCs w:val="20"/>
                <w:lang w:eastAsia="sl-SI"/>
              </w:rPr>
              <w:t xml:space="preserve">Kupnina </w:t>
            </w:r>
            <w:r w:rsidR="00221412">
              <w:rPr>
                <w:rFonts w:cs="Arial"/>
                <w:b/>
                <w:color w:val="000000"/>
                <w:szCs w:val="20"/>
                <w:lang w:eastAsia="sl-SI"/>
              </w:rPr>
              <w:t xml:space="preserve">v </w:t>
            </w:r>
            <w:r w:rsidR="00221412" w:rsidRPr="00221412">
              <w:rPr>
                <w:rFonts w:cs="Arial"/>
                <w:b/>
                <w:color w:val="000000"/>
                <w:szCs w:val="20"/>
                <w:lang w:eastAsia="sl-SI"/>
              </w:rPr>
              <w:t>€</w:t>
            </w:r>
          </w:p>
          <w:p w:rsidR="00494D8D" w:rsidRPr="00414758" w:rsidRDefault="00494D8D" w:rsidP="00414758">
            <w:pPr>
              <w:spacing w:line="240" w:lineRule="auto"/>
              <w:jc w:val="center"/>
              <w:rPr>
                <w:rFonts w:cs="Arial"/>
                <w:b/>
                <w:color w:val="000000"/>
                <w:szCs w:val="20"/>
                <w:lang w:eastAsia="sl-SI"/>
              </w:rPr>
            </w:pPr>
            <w:r w:rsidRPr="00414758">
              <w:rPr>
                <w:rFonts w:cs="Arial"/>
                <w:b/>
                <w:color w:val="000000"/>
                <w:szCs w:val="20"/>
                <w:lang w:eastAsia="sl-SI"/>
              </w:rPr>
              <w:t>brez davka</w:t>
            </w:r>
            <w:r w:rsidR="00221412">
              <w:rPr>
                <w:rFonts w:cs="Arial"/>
                <w:b/>
                <w:color w:val="000000"/>
                <w:szCs w:val="20"/>
                <w:lang w:eastAsia="sl-SI"/>
              </w:rPr>
              <w:t xml:space="preserve"> </w:t>
            </w:r>
          </w:p>
        </w:tc>
        <w:tc>
          <w:tcPr>
            <w:tcW w:w="1417"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494D8D" w:rsidRPr="00414758" w:rsidRDefault="00494D8D" w:rsidP="00221412">
            <w:pPr>
              <w:spacing w:line="240" w:lineRule="auto"/>
              <w:rPr>
                <w:rFonts w:cs="Arial"/>
                <w:b/>
                <w:color w:val="000000"/>
                <w:szCs w:val="20"/>
                <w:lang w:eastAsia="sl-SI"/>
              </w:rPr>
            </w:pPr>
            <w:r w:rsidRPr="00414758">
              <w:rPr>
                <w:rFonts w:cs="Arial"/>
                <w:b/>
                <w:color w:val="000000"/>
                <w:szCs w:val="20"/>
                <w:lang w:eastAsia="sl-SI"/>
              </w:rPr>
              <w:t>DDV / DPN</w:t>
            </w:r>
          </w:p>
        </w:tc>
        <w:tc>
          <w:tcPr>
            <w:tcW w:w="1801"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494D8D" w:rsidRPr="00414758" w:rsidRDefault="00494D8D" w:rsidP="00414758">
            <w:pPr>
              <w:spacing w:line="240" w:lineRule="auto"/>
              <w:rPr>
                <w:rFonts w:cs="Arial"/>
                <w:b/>
                <w:color w:val="000000"/>
                <w:szCs w:val="20"/>
                <w:lang w:eastAsia="sl-SI"/>
              </w:rPr>
            </w:pPr>
            <w:r w:rsidRPr="00414758">
              <w:rPr>
                <w:rFonts w:cs="Arial"/>
                <w:b/>
                <w:color w:val="000000"/>
                <w:szCs w:val="20"/>
                <w:lang w:eastAsia="sl-SI"/>
              </w:rPr>
              <w:t>Davki</w:t>
            </w:r>
            <w:r w:rsidR="00221412">
              <w:rPr>
                <w:rFonts w:cs="Arial"/>
                <w:b/>
                <w:color w:val="000000"/>
                <w:szCs w:val="20"/>
                <w:lang w:eastAsia="sl-SI"/>
              </w:rPr>
              <w:t xml:space="preserve"> v </w:t>
            </w:r>
            <w:r w:rsidR="00221412" w:rsidRPr="00221412">
              <w:rPr>
                <w:rFonts w:cs="Arial"/>
                <w:b/>
                <w:color w:val="000000"/>
                <w:szCs w:val="20"/>
                <w:lang w:eastAsia="sl-SI"/>
              </w:rPr>
              <w:t>€</w:t>
            </w:r>
          </w:p>
        </w:tc>
        <w:tc>
          <w:tcPr>
            <w:tcW w:w="1701"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494D8D" w:rsidRPr="00414758" w:rsidRDefault="00221412" w:rsidP="00414758">
            <w:pPr>
              <w:spacing w:line="240" w:lineRule="auto"/>
              <w:jc w:val="center"/>
              <w:rPr>
                <w:rFonts w:cs="Arial"/>
                <w:b/>
                <w:color w:val="000000"/>
                <w:szCs w:val="20"/>
                <w:lang w:eastAsia="sl-SI"/>
              </w:rPr>
            </w:pPr>
            <w:r>
              <w:rPr>
                <w:rFonts w:cs="Arial"/>
                <w:b/>
                <w:color w:val="000000"/>
                <w:szCs w:val="20"/>
                <w:lang w:eastAsia="sl-SI"/>
              </w:rPr>
              <w:t xml:space="preserve">Kupnina v </w:t>
            </w:r>
            <w:r w:rsidRPr="00221412">
              <w:rPr>
                <w:rFonts w:cs="Arial"/>
                <w:b/>
                <w:color w:val="000000"/>
                <w:szCs w:val="20"/>
                <w:lang w:eastAsia="sl-SI"/>
              </w:rPr>
              <w:t>€</w:t>
            </w:r>
            <w:r>
              <w:rPr>
                <w:rFonts w:cs="Arial"/>
                <w:b/>
                <w:color w:val="000000"/>
                <w:szCs w:val="20"/>
                <w:lang w:eastAsia="sl-SI"/>
              </w:rPr>
              <w:t xml:space="preserve"> s</w:t>
            </w:r>
            <w:r w:rsidR="00494D8D" w:rsidRPr="00414758">
              <w:rPr>
                <w:rFonts w:cs="Arial"/>
                <w:b/>
                <w:color w:val="000000"/>
                <w:szCs w:val="20"/>
                <w:lang w:eastAsia="sl-SI"/>
              </w:rPr>
              <w:t>kupaj</w:t>
            </w:r>
            <w:r w:rsidR="005067D5" w:rsidRPr="00414758">
              <w:rPr>
                <w:rFonts w:cs="Arial"/>
                <w:b/>
                <w:color w:val="000000"/>
                <w:szCs w:val="20"/>
                <w:lang w:eastAsia="sl-SI"/>
              </w:rPr>
              <w:t xml:space="preserve"> z DDV/DPN</w:t>
            </w:r>
            <w:r>
              <w:rPr>
                <w:rFonts w:cs="Arial"/>
                <w:b/>
                <w:color w:val="000000"/>
                <w:szCs w:val="20"/>
                <w:lang w:eastAsia="sl-SI"/>
              </w:rPr>
              <w:t xml:space="preserve"> </w:t>
            </w:r>
          </w:p>
        </w:tc>
      </w:tr>
      <w:tr w:rsidR="005067D5" w:rsidRPr="00494D8D" w:rsidTr="00414758">
        <w:trPr>
          <w:trHeight w:val="255"/>
          <w:tblCellSpacing w:w="0" w:type="dxa"/>
        </w:trPr>
        <w:tc>
          <w:tcPr>
            <w:tcW w:w="1266"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494D8D" w:rsidRPr="00494D8D" w:rsidRDefault="00494D8D" w:rsidP="00494D8D">
            <w:pPr>
              <w:spacing w:line="240" w:lineRule="auto"/>
              <w:rPr>
                <w:rFonts w:cs="Arial"/>
                <w:color w:val="000000"/>
                <w:szCs w:val="20"/>
                <w:lang w:eastAsia="sl-SI"/>
              </w:rPr>
            </w:pPr>
            <w:r w:rsidRPr="00494D8D">
              <w:rPr>
                <w:rFonts w:cs="Arial"/>
                <w:color w:val="000000"/>
                <w:szCs w:val="20"/>
                <w:lang w:eastAsia="sl-SI"/>
              </w:rPr>
              <w:t>Ljubljana</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494D8D" w:rsidRPr="00494D8D" w:rsidRDefault="00494D8D" w:rsidP="00494D8D">
            <w:pPr>
              <w:spacing w:line="240" w:lineRule="auto"/>
              <w:rPr>
                <w:rFonts w:cs="Arial"/>
                <w:color w:val="000000"/>
                <w:szCs w:val="20"/>
                <w:lang w:eastAsia="sl-SI"/>
              </w:rPr>
            </w:pPr>
            <w:r w:rsidRPr="00494D8D">
              <w:rPr>
                <w:rFonts w:cs="Arial"/>
                <w:color w:val="000000"/>
                <w:szCs w:val="20"/>
                <w:lang w:eastAsia="sl-SI"/>
              </w:rPr>
              <w:t>Glince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494D8D" w:rsidRPr="00494D8D" w:rsidRDefault="00494D8D" w:rsidP="00494D8D">
            <w:pPr>
              <w:spacing w:line="240" w:lineRule="auto"/>
              <w:jc w:val="right"/>
              <w:rPr>
                <w:rFonts w:cs="Arial"/>
                <w:color w:val="000000"/>
                <w:szCs w:val="20"/>
                <w:lang w:eastAsia="sl-SI"/>
              </w:rPr>
            </w:pPr>
            <w:r w:rsidRPr="00494D8D">
              <w:rPr>
                <w:rFonts w:cs="Arial"/>
                <w:color w:val="000000"/>
                <w:szCs w:val="20"/>
                <w:lang w:eastAsia="sl-SI"/>
              </w:rPr>
              <w:t>8.321.252,49 €</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494D8D" w:rsidRPr="00494D8D" w:rsidRDefault="00494D8D" w:rsidP="00494D8D">
            <w:pPr>
              <w:spacing w:line="240" w:lineRule="auto"/>
              <w:rPr>
                <w:rFonts w:cs="Arial"/>
                <w:color w:val="000000"/>
                <w:szCs w:val="20"/>
                <w:lang w:eastAsia="sl-SI"/>
              </w:rPr>
            </w:pPr>
            <w:r w:rsidRPr="00494D8D">
              <w:rPr>
                <w:rFonts w:cs="Arial"/>
                <w:color w:val="000000"/>
                <w:szCs w:val="20"/>
                <w:lang w:eastAsia="sl-SI"/>
              </w:rPr>
              <w:t>DDV - 22%</w:t>
            </w:r>
          </w:p>
        </w:tc>
        <w:tc>
          <w:tcPr>
            <w:tcW w:w="180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494D8D" w:rsidRPr="00494D8D" w:rsidRDefault="00494D8D" w:rsidP="00494D8D">
            <w:pPr>
              <w:spacing w:line="240" w:lineRule="auto"/>
              <w:jc w:val="right"/>
              <w:rPr>
                <w:rFonts w:cs="Arial"/>
                <w:color w:val="000000"/>
                <w:szCs w:val="20"/>
                <w:lang w:eastAsia="sl-SI"/>
              </w:rPr>
            </w:pPr>
            <w:r w:rsidRPr="00494D8D">
              <w:rPr>
                <w:rFonts w:cs="Arial"/>
                <w:color w:val="000000"/>
                <w:szCs w:val="20"/>
                <w:lang w:eastAsia="sl-SI"/>
              </w:rPr>
              <w:t>1.830.675,55 €</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494D8D" w:rsidRPr="00494D8D" w:rsidRDefault="00494D8D" w:rsidP="00494D8D">
            <w:pPr>
              <w:spacing w:line="240" w:lineRule="auto"/>
              <w:jc w:val="right"/>
              <w:rPr>
                <w:rFonts w:cs="Arial"/>
                <w:color w:val="000000"/>
                <w:szCs w:val="20"/>
                <w:lang w:eastAsia="sl-SI"/>
              </w:rPr>
            </w:pPr>
            <w:r w:rsidRPr="00494D8D">
              <w:rPr>
                <w:rFonts w:cs="Arial"/>
                <w:color w:val="000000"/>
                <w:szCs w:val="20"/>
                <w:lang w:eastAsia="sl-SI"/>
              </w:rPr>
              <w:t>10.151.928,04 €</w:t>
            </w:r>
          </w:p>
        </w:tc>
      </w:tr>
      <w:tr w:rsidR="005067D5" w:rsidRPr="00494D8D" w:rsidTr="00414758">
        <w:trPr>
          <w:trHeight w:val="255"/>
          <w:tblCellSpacing w:w="0" w:type="dxa"/>
        </w:trPr>
        <w:tc>
          <w:tcPr>
            <w:tcW w:w="1266"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494D8D" w:rsidRPr="00494D8D" w:rsidRDefault="00494D8D" w:rsidP="00494D8D">
            <w:pPr>
              <w:spacing w:line="240" w:lineRule="auto"/>
              <w:rPr>
                <w:rFonts w:cs="Arial"/>
                <w:color w:val="000000"/>
                <w:szCs w:val="20"/>
                <w:lang w:eastAsia="sl-SI"/>
              </w:rPr>
            </w:pPr>
            <w:r w:rsidRPr="00494D8D">
              <w:rPr>
                <w:rFonts w:cs="Arial"/>
                <w:color w:val="000000"/>
                <w:szCs w:val="20"/>
                <w:lang w:eastAsia="sl-SI"/>
              </w:rPr>
              <w:t>Ljubljana</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494D8D" w:rsidRPr="00494D8D" w:rsidRDefault="00494D8D" w:rsidP="00494D8D">
            <w:pPr>
              <w:spacing w:line="240" w:lineRule="auto"/>
              <w:rPr>
                <w:rFonts w:cs="Arial"/>
                <w:color w:val="000000"/>
                <w:szCs w:val="20"/>
                <w:lang w:eastAsia="sl-SI"/>
              </w:rPr>
            </w:pPr>
            <w:r w:rsidRPr="00494D8D">
              <w:rPr>
                <w:rFonts w:cs="Arial"/>
                <w:color w:val="000000"/>
                <w:szCs w:val="20"/>
                <w:lang w:eastAsia="sl-SI"/>
              </w:rPr>
              <w:t>Glince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494D8D" w:rsidRPr="00494D8D" w:rsidRDefault="00494D8D" w:rsidP="00494D8D">
            <w:pPr>
              <w:spacing w:line="240" w:lineRule="auto"/>
              <w:jc w:val="right"/>
              <w:rPr>
                <w:rFonts w:cs="Arial"/>
                <w:color w:val="000000"/>
                <w:szCs w:val="20"/>
                <w:lang w:eastAsia="sl-SI"/>
              </w:rPr>
            </w:pPr>
            <w:r w:rsidRPr="00494D8D">
              <w:rPr>
                <w:rFonts w:cs="Arial"/>
                <w:color w:val="000000"/>
                <w:szCs w:val="20"/>
                <w:lang w:eastAsia="sl-SI"/>
              </w:rPr>
              <w:t>578.747,51 €</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494D8D" w:rsidRPr="00494D8D" w:rsidRDefault="00494D8D" w:rsidP="00494D8D">
            <w:pPr>
              <w:spacing w:line="240" w:lineRule="auto"/>
              <w:rPr>
                <w:rFonts w:cs="Arial"/>
                <w:color w:val="000000"/>
                <w:szCs w:val="20"/>
                <w:lang w:eastAsia="sl-SI"/>
              </w:rPr>
            </w:pPr>
            <w:r w:rsidRPr="00494D8D">
              <w:rPr>
                <w:rFonts w:cs="Arial"/>
                <w:color w:val="000000"/>
                <w:szCs w:val="20"/>
                <w:lang w:eastAsia="sl-SI"/>
              </w:rPr>
              <w:t>DPN - 2%</w:t>
            </w:r>
          </w:p>
        </w:tc>
        <w:tc>
          <w:tcPr>
            <w:tcW w:w="180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494D8D" w:rsidRPr="00494D8D" w:rsidRDefault="00494D8D" w:rsidP="00494D8D">
            <w:pPr>
              <w:spacing w:line="240" w:lineRule="auto"/>
              <w:jc w:val="right"/>
              <w:rPr>
                <w:rFonts w:cs="Arial"/>
                <w:color w:val="000000"/>
                <w:szCs w:val="20"/>
                <w:lang w:eastAsia="sl-SI"/>
              </w:rPr>
            </w:pPr>
            <w:r w:rsidRPr="00494D8D">
              <w:rPr>
                <w:rFonts w:cs="Arial"/>
                <w:color w:val="000000"/>
                <w:szCs w:val="20"/>
                <w:lang w:eastAsia="sl-SI"/>
              </w:rPr>
              <w:t>11.574,95 €</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494D8D" w:rsidRPr="00494D8D" w:rsidRDefault="00494D8D" w:rsidP="00494D8D">
            <w:pPr>
              <w:spacing w:line="240" w:lineRule="auto"/>
              <w:jc w:val="right"/>
              <w:rPr>
                <w:rFonts w:cs="Arial"/>
                <w:color w:val="000000"/>
                <w:szCs w:val="20"/>
                <w:lang w:eastAsia="sl-SI"/>
              </w:rPr>
            </w:pPr>
            <w:r w:rsidRPr="00494D8D">
              <w:rPr>
                <w:rFonts w:cs="Arial"/>
                <w:color w:val="000000"/>
                <w:szCs w:val="20"/>
                <w:lang w:eastAsia="sl-SI"/>
              </w:rPr>
              <w:t>590.322,46 €</w:t>
            </w:r>
          </w:p>
        </w:tc>
      </w:tr>
      <w:tr w:rsidR="005067D5" w:rsidRPr="00494D8D" w:rsidTr="00414758">
        <w:trPr>
          <w:trHeight w:val="255"/>
          <w:tblCellSpacing w:w="0" w:type="dxa"/>
        </w:trPr>
        <w:tc>
          <w:tcPr>
            <w:tcW w:w="1266"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494D8D" w:rsidRPr="00494D8D" w:rsidRDefault="00494D8D" w:rsidP="00494D8D">
            <w:pPr>
              <w:spacing w:line="240" w:lineRule="auto"/>
              <w:rPr>
                <w:rFonts w:cs="Arial"/>
                <w:color w:val="000000"/>
                <w:szCs w:val="20"/>
                <w:lang w:eastAsia="sl-SI"/>
              </w:rPr>
            </w:pPr>
            <w:r w:rsidRPr="00494D8D">
              <w:rPr>
                <w:rFonts w:cs="Arial"/>
                <w:color w:val="000000"/>
                <w:szCs w:val="20"/>
                <w:lang w:eastAsia="sl-SI"/>
              </w:rPr>
              <w:t>Novo mesto</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494D8D" w:rsidRPr="00494D8D" w:rsidRDefault="00494D8D" w:rsidP="00494D8D">
            <w:pPr>
              <w:spacing w:line="240" w:lineRule="auto"/>
              <w:rPr>
                <w:rFonts w:cs="Arial"/>
                <w:color w:val="000000"/>
                <w:szCs w:val="20"/>
                <w:lang w:eastAsia="sl-SI"/>
              </w:rPr>
            </w:pPr>
            <w:r w:rsidRPr="00494D8D">
              <w:rPr>
                <w:rFonts w:cs="Arial"/>
                <w:color w:val="000000"/>
                <w:szCs w:val="20"/>
                <w:lang w:eastAsia="sl-SI"/>
              </w:rPr>
              <w:t>Brod Drage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494D8D" w:rsidRPr="00494D8D" w:rsidRDefault="00494D8D" w:rsidP="00494D8D">
            <w:pPr>
              <w:spacing w:line="240" w:lineRule="auto"/>
              <w:jc w:val="right"/>
              <w:rPr>
                <w:rFonts w:cs="Arial"/>
                <w:color w:val="000000"/>
                <w:szCs w:val="20"/>
                <w:lang w:eastAsia="sl-SI"/>
              </w:rPr>
            </w:pPr>
            <w:r w:rsidRPr="00494D8D">
              <w:rPr>
                <w:rFonts w:cs="Arial"/>
                <w:color w:val="000000"/>
                <w:szCs w:val="20"/>
                <w:lang w:eastAsia="sl-SI"/>
              </w:rPr>
              <w:t>820.000,00 €</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494D8D" w:rsidRPr="00494D8D" w:rsidRDefault="00494D8D" w:rsidP="00494D8D">
            <w:pPr>
              <w:spacing w:line="240" w:lineRule="auto"/>
              <w:rPr>
                <w:rFonts w:cs="Arial"/>
                <w:color w:val="000000"/>
                <w:szCs w:val="20"/>
                <w:lang w:eastAsia="sl-SI"/>
              </w:rPr>
            </w:pPr>
            <w:r w:rsidRPr="00494D8D">
              <w:rPr>
                <w:rFonts w:cs="Arial"/>
                <w:color w:val="000000"/>
                <w:szCs w:val="20"/>
                <w:lang w:eastAsia="sl-SI"/>
              </w:rPr>
              <w:t>DDV - 22%</w:t>
            </w:r>
          </w:p>
        </w:tc>
        <w:tc>
          <w:tcPr>
            <w:tcW w:w="180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494D8D" w:rsidRPr="00494D8D" w:rsidRDefault="00494D8D" w:rsidP="00494D8D">
            <w:pPr>
              <w:spacing w:line="240" w:lineRule="auto"/>
              <w:jc w:val="right"/>
              <w:rPr>
                <w:rFonts w:cs="Arial"/>
                <w:color w:val="000000"/>
                <w:szCs w:val="20"/>
                <w:lang w:eastAsia="sl-SI"/>
              </w:rPr>
            </w:pPr>
            <w:r w:rsidRPr="00494D8D">
              <w:rPr>
                <w:rFonts w:cs="Arial"/>
                <w:color w:val="000000"/>
                <w:szCs w:val="20"/>
                <w:lang w:eastAsia="sl-SI"/>
              </w:rPr>
              <w:t>180.400,00 €</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494D8D" w:rsidRPr="00494D8D" w:rsidRDefault="00494D8D" w:rsidP="00494D8D">
            <w:pPr>
              <w:spacing w:line="240" w:lineRule="auto"/>
              <w:jc w:val="right"/>
              <w:rPr>
                <w:rFonts w:cs="Arial"/>
                <w:color w:val="000000"/>
                <w:szCs w:val="20"/>
                <w:lang w:eastAsia="sl-SI"/>
              </w:rPr>
            </w:pPr>
            <w:r w:rsidRPr="00494D8D">
              <w:rPr>
                <w:rFonts w:cs="Arial"/>
                <w:color w:val="000000"/>
                <w:szCs w:val="20"/>
                <w:lang w:eastAsia="sl-SI"/>
              </w:rPr>
              <w:t>1.000.400,00 €</w:t>
            </w:r>
          </w:p>
        </w:tc>
      </w:tr>
      <w:tr w:rsidR="005067D5" w:rsidRPr="00494D8D" w:rsidTr="00414758">
        <w:trPr>
          <w:trHeight w:val="255"/>
          <w:tblCellSpacing w:w="0" w:type="dxa"/>
        </w:trPr>
        <w:tc>
          <w:tcPr>
            <w:tcW w:w="1266"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494D8D" w:rsidRPr="00494D8D" w:rsidRDefault="00494D8D" w:rsidP="00494D8D">
            <w:pPr>
              <w:spacing w:line="240" w:lineRule="auto"/>
              <w:rPr>
                <w:rFonts w:cs="Arial"/>
                <w:color w:val="000000"/>
                <w:szCs w:val="20"/>
                <w:lang w:eastAsia="sl-SI"/>
              </w:rPr>
            </w:pPr>
            <w:r w:rsidRPr="00494D8D">
              <w:rPr>
                <w:rFonts w:cs="Arial"/>
                <w:color w:val="000000"/>
                <w:szCs w:val="20"/>
                <w:lang w:eastAsia="sl-SI"/>
              </w:rPr>
              <w:t>Nova Gorica</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494D8D" w:rsidRPr="00494D8D" w:rsidRDefault="00494D8D" w:rsidP="00494D8D">
            <w:pPr>
              <w:spacing w:line="240" w:lineRule="auto"/>
              <w:rPr>
                <w:rFonts w:cs="Arial"/>
                <w:color w:val="000000"/>
                <w:szCs w:val="20"/>
                <w:lang w:eastAsia="sl-SI"/>
              </w:rPr>
            </w:pPr>
            <w:r w:rsidRPr="00494D8D">
              <w:rPr>
                <w:rFonts w:cs="Arial"/>
                <w:color w:val="000000"/>
                <w:szCs w:val="20"/>
                <w:lang w:eastAsia="sl-SI"/>
              </w:rPr>
              <w:t>Rožna Dolina</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494D8D" w:rsidRPr="00494D8D" w:rsidRDefault="00494D8D" w:rsidP="00494D8D">
            <w:pPr>
              <w:spacing w:line="240" w:lineRule="auto"/>
              <w:jc w:val="right"/>
              <w:rPr>
                <w:rFonts w:cs="Arial"/>
                <w:color w:val="000000"/>
                <w:szCs w:val="20"/>
                <w:lang w:eastAsia="sl-SI"/>
              </w:rPr>
            </w:pPr>
            <w:r w:rsidRPr="00494D8D">
              <w:rPr>
                <w:rFonts w:cs="Arial"/>
                <w:color w:val="000000"/>
                <w:szCs w:val="20"/>
                <w:lang w:eastAsia="sl-SI"/>
              </w:rPr>
              <w:t>440.000,00 €</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494D8D" w:rsidRPr="00494D8D" w:rsidRDefault="00494D8D" w:rsidP="00494D8D">
            <w:pPr>
              <w:spacing w:line="240" w:lineRule="auto"/>
              <w:rPr>
                <w:rFonts w:cs="Arial"/>
                <w:color w:val="000000"/>
                <w:szCs w:val="20"/>
                <w:lang w:eastAsia="sl-SI"/>
              </w:rPr>
            </w:pPr>
            <w:r w:rsidRPr="00494D8D">
              <w:rPr>
                <w:rFonts w:cs="Arial"/>
                <w:color w:val="000000"/>
                <w:szCs w:val="20"/>
                <w:lang w:eastAsia="sl-SI"/>
              </w:rPr>
              <w:t>DDV - 22%</w:t>
            </w:r>
          </w:p>
        </w:tc>
        <w:tc>
          <w:tcPr>
            <w:tcW w:w="180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494D8D" w:rsidRPr="00494D8D" w:rsidRDefault="00494D8D" w:rsidP="00494D8D">
            <w:pPr>
              <w:spacing w:line="240" w:lineRule="auto"/>
              <w:jc w:val="right"/>
              <w:rPr>
                <w:rFonts w:cs="Arial"/>
                <w:color w:val="000000"/>
                <w:szCs w:val="20"/>
                <w:lang w:eastAsia="sl-SI"/>
              </w:rPr>
            </w:pPr>
            <w:r w:rsidRPr="00494D8D">
              <w:rPr>
                <w:rFonts w:cs="Arial"/>
                <w:color w:val="000000"/>
                <w:szCs w:val="20"/>
                <w:lang w:eastAsia="sl-SI"/>
              </w:rPr>
              <w:t>96.800,00 €</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494D8D" w:rsidRPr="00494D8D" w:rsidRDefault="00494D8D" w:rsidP="00494D8D">
            <w:pPr>
              <w:spacing w:line="240" w:lineRule="auto"/>
              <w:jc w:val="right"/>
              <w:rPr>
                <w:rFonts w:cs="Arial"/>
                <w:color w:val="000000"/>
                <w:szCs w:val="20"/>
                <w:lang w:eastAsia="sl-SI"/>
              </w:rPr>
            </w:pPr>
            <w:r w:rsidRPr="00494D8D">
              <w:rPr>
                <w:rFonts w:cs="Arial"/>
                <w:color w:val="000000"/>
                <w:szCs w:val="20"/>
                <w:lang w:eastAsia="sl-SI"/>
              </w:rPr>
              <w:t>536.800,00 €</w:t>
            </w:r>
          </w:p>
        </w:tc>
      </w:tr>
      <w:tr w:rsidR="005067D5" w:rsidRPr="00494D8D" w:rsidTr="00414758">
        <w:trPr>
          <w:trHeight w:val="255"/>
          <w:tblCellSpacing w:w="0" w:type="dxa"/>
        </w:trPr>
        <w:tc>
          <w:tcPr>
            <w:tcW w:w="1266"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494D8D" w:rsidRPr="00494D8D" w:rsidRDefault="00494D8D" w:rsidP="00494D8D">
            <w:pPr>
              <w:spacing w:line="240" w:lineRule="auto"/>
              <w:rPr>
                <w:rFonts w:cs="Arial"/>
                <w:b/>
                <w:bCs/>
                <w:color w:val="000000"/>
                <w:szCs w:val="20"/>
                <w:lang w:eastAsia="sl-SI"/>
              </w:rPr>
            </w:pPr>
            <w:r w:rsidRPr="00494D8D">
              <w:rPr>
                <w:rFonts w:cs="Arial"/>
                <w:b/>
                <w:bCs/>
                <w:color w:val="000000"/>
                <w:szCs w:val="20"/>
                <w:lang w:eastAsia="sl-SI"/>
              </w:rPr>
              <w:t xml:space="preserve">Skupaj </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494D8D" w:rsidRPr="00494D8D" w:rsidRDefault="00494D8D" w:rsidP="00494D8D">
            <w:pPr>
              <w:spacing w:line="240" w:lineRule="auto"/>
              <w:rPr>
                <w:rFonts w:cs="Arial"/>
                <w:color w:val="000000"/>
                <w:szCs w:val="20"/>
                <w:lang w:eastAsia="sl-SI"/>
              </w:rPr>
            </w:pPr>
            <w:r w:rsidRPr="00494D8D">
              <w:rPr>
                <w:rFonts w:cs="Arial"/>
                <w:color w:val="000000"/>
                <w:szCs w:val="20"/>
                <w:lang w:eastAsia="sl-SI"/>
              </w:rPr>
              <w:t> </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494D8D" w:rsidRPr="00494D8D" w:rsidRDefault="00494D8D" w:rsidP="00414758">
            <w:pPr>
              <w:spacing w:line="240" w:lineRule="auto"/>
              <w:jc w:val="right"/>
              <w:rPr>
                <w:rFonts w:cs="Arial"/>
                <w:color w:val="000000"/>
                <w:szCs w:val="20"/>
                <w:lang w:eastAsia="sl-SI"/>
              </w:rPr>
            </w:pPr>
            <w:r w:rsidRPr="00494D8D">
              <w:rPr>
                <w:rFonts w:cs="Arial"/>
                <w:color w:val="000000"/>
                <w:szCs w:val="20"/>
                <w:lang w:eastAsia="sl-SI"/>
              </w:rPr>
              <w:t> </w:t>
            </w:r>
            <w:r w:rsidR="004B5DFB">
              <w:rPr>
                <w:rFonts w:cs="Arial"/>
                <w:color w:val="000000"/>
                <w:szCs w:val="20"/>
                <w:lang w:eastAsia="sl-SI"/>
              </w:rPr>
              <w:t>10.160.000,00 €</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494D8D" w:rsidRPr="00494D8D" w:rsidRDefault="00494D8D" w:rsidP="00494D8D">
            <w:pPr>
              <w:spacing w:line="240" w:lineRule="auto"/>
              <w:rPr>
                <w:rFonts w:cs="Arial"/>
                <w:color w:val="000000"/>
                <w:szCs w:val="20"/>
                <w:lang w:eastAsia="sl-SI"/>
              </w:rPr>
            </w:pPr>
            <w:r w:rsidRPr="00494D8D">
              <w:rPr>
                <w:rFonts w:cs="Arial"/>
                <w:color w:val="000000"/>
                <w:szCs w:val="20"/>
                <w:lang w:eastAsia="sl-SI"/>
              </w:rPr>
              <w:t> </w:t>
            </w:r>
          </w:p>
        </w:tc>
        <w:tc>
          <w:tcPr>
            <w:tcW w:w="180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494D8D" w:rsidRPr="00494D8D" w:rsidRDefault="00494D8D" w:rsidP="00494D8D">
            <w:pPr>
              <w:spacing w:line="240" w:lineRule="auto"/>
              <w:rPr>
                <w:rFonts w:cs="Arial"/>
                <w:color w:val="000000"/>
                <w:szCs w:val="20"/>
                <w:lang w:eastAsia="sl-SI"/>
              </w:rPr>
            </w:pPr>
            <w:r w:rsidRPr="00494D8D">
              <w:rPr>
                <w:rFonts w:cs="Arial"/>
                <w:color w:val="000000"/>
                <w:szCs w:val="20"/>
                <w:lang w:eastAsia="sl-SI"/>
              </w:rPr>
              <w:t> </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494D8D" w:rsidRPr="00494D8D" w:rsidRDefault="00494D8D" w:rsidP="00494D8D">
            <w:pPr>
              <w:spacing w:line="240" w:lineRule="auto"/>
              <w:jc w:val="right"/>
              <w:rPr>
                <w:rFonts w:cs="Arial"/>
                <w:b/>
                <w:bCs/>
                <w:color w:val="000000"/>
                <w:szCs w:val="20"/>
                <w:lang w:eastAsia="sl-SI"/>
              </w:rPr>
            </w:pPr>
            <w:r w:rsidRPr="00494D8D">
              <w:rPr>
                <w:rFonts w:cs="Arial"/>
                <w:b/>
                <w:bCs/>
                <w:color w:val="000000"/>
                <w:szCs w:val="20"/>
                <w:lang w:eastAsia="sl-SI"/>
              </w:rPr>
              <w:t>12.279.450,50 €</w:t>
            </w:r>
          </w:p>
        </w:tc>
      </w:tr>
    </w:tbl>
    <w:p w:rsidR="00494D8D" w:rsidRPr="00494D8D" w:rsidRDefault="00494D8D" w:rsidP="00494D8D">
      <w:pPr>
        <w:spacing w:line="240" w:lineRule="auto"/>
        <w:rPr>
          <w:rFonts w:ascii="Tahoma" w:hAnsi="Tahoma" w:cs="Tahoma"/>
          <w:color w:val="0000FF"/>
          <w:szCs w:val="20"/>
        </w:rPr>
      </w:pPr>
    </w:p>
    <w:p w:rsidR="00494D8D" w:rsidRPr="00494D8D" w:rsidRDefault="00494D8D" w:rsidP="00494D8D">
      <w:pPr>
        <w:spacing w:line="240" w:lineRule="auto"/>
        <w:contextualSpacing/>
        <w:jc w:val="both"/>
        <w:rPr>
          <w:b/>
        </w:rPr>
      </w:pPr>
    </w:p>
    <w:p w:rsidR="00494D8D" w:rsidRPr="00494D8D" w:rsidRDefault="00494D8D" w:rsidP="00494D8D">
      <w:pPr>
        <w:spacing w:line="240" w:lineRule="auto"/>
        <w:contextualSpacing/>
        <w:jc w:val="both"/>
        <w:rPr>
          <w:b/>
        </w:rPr>
      </w:pPr>
      <w:r w:rsidRPr="00494D8D">
        <w:rPr>
          <w:b/>
        </w:rPr>
        <w:t>SSRS je za sprejetje odločitve o nakupu preučil tudi kakšna bi bila ocena glede vseh stroškov izvedbe projektov gradnje v primeru nakupa nepremičnin na predmetnih lokacijah:</w:t>
      </w:r>
    </w:p>
    <w:p w:rsidR="00494D8D" w:rsidRPr="00494D8D" w:rsidRDefault="00494D8D" w:rsidP="00494D8D">
      <w:pPr>
        <w:jc w:val="both"/>
      </w:pPr>
    </w:p>
    <w:p w:rsidR="00232739" w:rsidRPr="00232739" w:rsidRDefault="00494D8D" w:rsidP="00232739">
      <w:pPr>
        <w:numPr>
          <w:ilvl w:val="0"/>
          <w:numId w:val="33"/>
        </w:numPr>
        <w:jc w:val="both"/>
        <w:rPr>
          <w:rFonts w:cs="Arial"/>
          <w:szCs w:val="20"/>
        </w:rPr>
      </w:pPr>
      <w:r w:rsidRPr="00494D8D">
        <w:t xml:space="preserve">Projekt Podutik – Glince, Ljubljana  – SSRS potrebuje za nakup nepremičnin znesek po končni oceni vrednosti / </w:t>
      </w:r>
      <w:proofErr w:type="spellStart"/>
      <w:r w:rsidRPr="00494D8D">
        <w:t>izpogajani</w:t>
      </w:r>
      <w:proofErr w:type="spellEnd"/>
      <w:r w:rsidRPr="00494D8D">
        <w:t xml:space="preserve"> vrednosti in znesek za realizacijo projekta v skupni vrednosti 67 mio </w:t>
      </w:r>
      <w:r w:rsidR="004B5F25">
        <w:t>EUR</w:t>
      </w:r>
      <w:r w:rsidRPr="00494D8D">
        <w:t>. Ob predpostavki pridobitve virov za nakup in izgradnjo ter kooperativnosti lokalne skupnosti pri projektu je dokončanje projekta mogoče v letih 2023 in 202</w:t>
      </w:r>
      <w:r w:rsidR="00232739">
        <w:t xml:space="preserve">4. </w:t>
      </w:r>
      <w:r w:rsidR="00232739" w:rsidRPr="00414758">
        <w:rPr>
          <w:rFonts w:cs="Arial"/>
          <w:szCs w:val="20"/>
        </w:rPr>
        <w:t>P</w:t>
      </w:r>
      <w:r w:rsidR="00232739" w:rsidRPr="00232739">
        <w:rPr>
          <w:rFonts w:cs="Arial"/>
          <w:szCs w:val="20"/>
        </w:rPr>
        <w:t xml:space="preserve">riprava investicije do gradnje vključno z vsemi postopki javnega naročanja za posamezno aktivnost, ki vključuje spremembo prostorskih pogojev, projektiranje in pridobitev gradbenega dovoljenja po integralnem postopku ter sklenitev gradbene pogodbe </w:t>
      </w:r>
      <w:r w:rsidR="00232739">
        <w:rPr>
          <w:rFonts w:cs="Arial"/>
          <w:szCs w:val="20"/>
        </w:rPr>
        <w:t xml:space="preserve">se zaključi </w:t>
      </w:r>
      <w:r w:rsidR="00232739" w:rsidRPr="00232739">
        <w:rPr>
          <w:rFonts w:cs="Arial"/>
          <w:szCs w:val="20"/>
        </w:rPr>
        <w:t>predvidoma do konca 2021</w:t>
      </w:r>
      <w:r w:rsidR="00232739">
        <w:rPr>
          <w:rFonts w:cs="Arial"/>
          <w:szCs w:val="20"/>
        </w:rPr>
        <w:t xml:space="preserve">, </w:t>
      </w:r>
      <w:r w:rsidR="00232739" w:rsidRPr="00232739">
        <w:rPr>
          <w:rFonts w:cs="Arial"/>
          <w:szCs w:val="20"/>
        </w:rPr>
        <w:t xml:space="preserve">izvedba gradnje </w:t>
      </w:r>
      <w:r w:rsidR="00232739">
        <w:rPr>
          <w:rFonts w:cs="Arial"/>
          <w:szCs w:val="20"/>
        </w:rPr>
        <w:t xml:space="preserve">pa </w:t>
      </w:r>
      <w:r w:rsidR="00232739" w:rsidRPr="00232739">
        <w:rPr>
          <w:rFonts w:cs="Arial"/>
          <w:szCs w:val="20"/>
        </w:rPr>
        <w:t xml:space="preserve">do konca 2023. </w:t>
      </w:r>
      <w:r w:rsidR="00232739" w:rsidRPr="00414758">
        <w:rPr>
          <w:rFonts w:cs="Arial"/>
          <w:szCs w:val="20"/>
        </w:rPr>
        <w:t>Č</w:t>
      </w:r>
      <w:r w:rsidR="00232739" w:rsidRPr="00232739">
        <w:rPr>
          <w:rFonts w:cs="Arial"/>
          <w:szCs w:val="20"/>
        </w:rPr>
        <w:t xml:space="preserve">asovna realizacija </w:t>
      </w:r>
      <w:r w:rsidR="00232739">
        <w:rPr>
          <w:rFonts w:cs="Arial"/>
          <w:szCs w:val="20"/>
        </w:rPr>
        <w:t xml:space="preserve">bo </w:t>
      </w:r>
      <w:r w:rsidR="00232739" w:rsidRPr="00232739">
        <w:rPr>
          <w:rFonts w:cs="Arial"/>
          <w:szCs w:val="20"/>
        </w:rPr>
        <w:t>odvisna od kooperativnosti lokalne skupnosti ter uspešno zaključe</w:t>
      </w:r>
      <w:r w:rsidR="00232739">
        <w:rPr>
          <w:rFonts w:cs="Arial"/>
          <w:szCs w:val="20"/>
        </w:rPr>
        <w:t>nih postopkov javnega naročanja. V primeru spremembe OPPN se rok podaljša za 1 leto.</w:t>
      </w:r>
    </w:p>
    <w:p w:rsidR="00494D8D" w:rsidRPr="00494D8D" w:rsidRDefault="00494D8D" w:rsidP="00494D8D">
      <w:pPr>
        <w:ind w:left="720"/>
        <w:jc w:val="both"/>
      </w:pPr>
    </w:p>
    <w:p w:rsidR="00232739" w:rsidRPr="00232739" w:rsidRDefault="00494D8D" w:rsidP="00414758">
      <w:pPr>
        <w:pStyle w:val="Odstavekseznama"/>
        <w:numPr>
          <w:ilvl w:val="0"/>
          <w:numId w:val="36"/>
        </w:numPr>
        <w:contextualSpacing w:val="0"/>
        <w:jc w:val="both"/>
        <w:rPr>
          <w:rFonts w:cs="Arial"/>
          <w:szCs w:val="20"/>
        </w:rPr>
      </w:pPr>
      <w:r w:rsidRPr="00494D8D">
        <w:t xml:space="preserve">Projekt Rožna Dolina – Nova Gorica in Brod-Drage – Novo mesto - SSRS potrebuje za nakup nepremičnin znesek po končni oceni vrednosti / </w:t>
      </w:r>
      <w:proofErr w:type="spellStart"/>
      <w:r w:rsidRPr="00494D8D">
        <w:t>izpogajani</w:t>
      </w:r>
      <w:proofErr w:type="spellEnd"/>
      <w:r w:rsidRPr="00494D8D">
        <w:t xml:space="preserve"> vrednosti in znesek za realizacijo projektov v skupni vrednosti 28,97 mio </w:t>
      </w:r>
      <w:r w:rsidR="004B5F25">
        <w:t>EUR</w:t>
      </w:r>
      <w:r w:rsidRPr="00494D8D">
        <w:t>. Ob predpostavki pridobitve virov za nakup in izgradnjo ter kooperativnosti lokalne skupnosti pri obeh projektih je dokončanje projektov mogoče v letih 2023 in 2024.</w:t>
      </w:r>
      <w:r w:rsidR="00232739">
        <w:t xml:space="preserve"> </w:t>
      </w:r>
      <w:r w:rsidR="00232739" w:rsidRPr="00414758">
        <w:rPr>
          <w:rFonts w:cs="Arial"/>
          <w:szCs w:val="20"/>
        </w:rPr>
        <w:t xml:space="preserve">Priprava investicije do gradnje vključno z vsemi postopki javnega naročanja za posamezno aktivnost, ki vključuje spremembo OPPN, komunalna ureditev območja v sodelovanju z lokalno skupnostjo, projektiranje in pridobitev gradbenega dovoljenja po integralnem postopku ter sklenitev gradbene pogodbe bo zaključena </w:t>
      </w:r>
      <w:r w:rsidR="00232739" w:rsidRPr="00232739">
        <w:rPr>
          <w:rFonts w:cs="Arial"/>
          <w:szCs w:val="20"/>
        </w:rPr>
        <w:t>predvidoma do konca 2022</w:t>
      </w:r>
      <w:r w:rsidR="00232739" w:rsidRPr="00414758">
        <w:rPr>
          <w:rFonts w:cs="Arial"/>
          <w:szCs w:val="20"/>
        </w:rPr>
        <w:t xml:space="preserve">, </w:t>
      </w:r>
      <w:r w:rsidR="00232739" w:rsidRPr="00232739">
        <w:rPr>
          <w:rFonts w:cs="Arial"/>
          <w:szCs w:val="20"/>
        </w:rPr>
        <w:t xml:space="preserve">izvedba gradnje </w:t>
      </w:r>
      <w:r w:rsidR="00232739" w:rsidRPr="00414758">
        <w:rPr>
          <w:rFonts w:cs="Arial"/>
          <w:szCs w:val="20"/>
        </w:rPr>
        <w:t xml:space="preserve">pa </w:t>
      </w:r>
      <w:r w:rsidR="00232739" w:rsidRPr="00232739">
        <w:rPr>
          <w:rFonts w:cs="Arial"/>
          <w:szCs w:val="20"/>
        </w:rPr>
        <w:t>do konca 2024</w:t>
      </w:r>
      <w:r w:rsidR="00232739" w:rsidRPr="00414758">
        <w:rPr>
          <w:rFonts w:cs="Arial"/>
          <w:szCs w:val="20"/>
        </w:rPr>
        <w:t>. Č</w:t>
      </w:r>
      <w:r w:rsidR="00232739" w:rsidRPr="00232739">
        <w:rPr>
          <w:rFonts w:cs="Arial"/>
          <w:szCs w:val="20"/>
        </w:rPr>
        <w:t xml:space="preserve">asovna realizacija </w:t>
      </w:r>
      <w:r w:rsidR="00232739">
        <w:rPr>
          <w:rFonts w:cs="Arial"/>
          <w:szCs w:val="20"/>
        </w:rPr>
        <w:t xml:space="preserve">bo </w:t>
      </w:r>
      <w:r w:rsidR="00232739" w:rsidRPr="00232739">
        <w:rPr>
          <w:rFonts w:cs="Arial"/>
          <w:szCs w:val="20"/>
        </w:rPr>
        <w:t xml:space="preserve">odvisna tudi od </w:t>
      </w:r>
      <w:r w:rsidR="00232739" w:rsidRPr="00221412">
        <w:rPr>
          <w:rFonts w:cs="Arial"/>
          <w:szCs w:val="20"/>
        </w:rPr>
        <w:t>kooperativnosti lokalne skupnosti ter uspešno zaključe</w:t>
      </w:r>
      <w:r w:rsidR="00232739" w:rsidRPr="00414758">
        <w:rPr>
          <w:rFonts w:cs="Arial"/>
          <w:szCs w:val="20"/>
        </w:rPr>
        <w:t>nih postopkov javnega naročanja.</w:t>
      </w:r>
    </w:p>
    <w:p w:rsidR="00410090" w:rsidRDefault="00410090" w:rsidP="00494D8D">
      <w:pPr>
        <w:jc w:val="both"/>
        <w:rPr>
          <w:b/>
        </w:rPr>
      </w:pPr>
    </w:p>
    <w:p w:rsidR="00292923" w:rsidRDefault="00292923" w:rsidP="00494D8D">
      <w:pPr>
        <w:jc w:val="both"/>
        <w:rPr>
          <w:b/>
        </w:rPr>
      </w:pPr>
    </w:p>
    <w:p w:rsidR="00292923" w:rsidRDefault="00292923" w:rsidP="00494D8D">
      <w:pPr>
        <w:jc w:val="both"/>
        <w:rPr>
          <w:b/>
        </w:rPr>
      </w:pPr>
    </w:p>
    <w:p w:rsidR="00494D8D" w:rsidRPr="00494D8D" w:rsidRDefault="00494D8D" w:rsidP="00494D8D">
      <w:pPr>
        <w:jc w:val="both"/>
        <w:rPr>
          <w:b/>
        </w:rPr>
      </w:pPr>
      <w:r w:rsidRPr="00494D8D">
        <w:rPr>
          <w:b/>
        </w:rPr>
        <w:lastRenderedPageBreak/>
        <w:t xml:space="preserve">Predlog za </w:t>
      </w:r>
      <w:r w:rsidR="004B5DFB">
        <w:rPr>
          <w:b/>
        </w:rPr>
        <w:t>povečanje namenskega premoženja javnega sklada</w:t>
      </w:r>
      <w:r w:rsidRPr="00494D8D">
        <w:rPr>
          <w:b/>
        </w:rPr>
        <w:t>:</w:t>
      </w:r>
    </w:p>
    <w:p w:rsidR="00494D8D" w:rsidRPr="00494D8D" w:rsidRDefault="00494D8D" w:rsidP="00494D8D">
      <w:pPr>
        <w:jc w:val="both"/>
      </w:pPr>
    </w:p>
    <w:p w:rsidR="00494D8D" w:rsidRPr="00494D8D" w:rsidRDefault="00494D8D" w:rsidP="00494D8D">
      <w:pPr>
        <w:jc w:val="both"/>
      </w:pPr>
      <w:r w:rsidRPr="00494D8D">
        <w:t xml:space="preserve">SSRS za izvedbo nakupov predmetnih ali drugih zemljišč od DUTB na podlagi sklepa Vlade RS nima predvidenih finančnih sredstev v Poslovnem in finančnem načrtu SSRS za 2019 in 2020 in tudi nima razpoložljivih nerazporejenih finančnih sredstev, zato Ministrstvu za okolje in prostor, Ministrstvu za finance in svojemu Ustanovitelju – Republiki Sloveniji, ki jo zastopa Vlada RS, predlaga povečanje namenskega premoženja oziroma finančno dokapitalizacijo SSRS za namen odkupa nepremičnin skladno z določbo 10. člena ZJS-1, kot to izhaja iz 4. točke </w:t>
      </w:r>
      <w:r w:rsidR="00906E40" w:rsidRPr="00494D8D">
        <w:t>26</w:t>
      </w:r>
      <w:r w:rsidR="00906E40">
        <w:t>9</w:t>
      </w:r>
      <w:r w:rsidRPr="00494D8D">
        <w:t>. sklepa NS SSRS</w:t>
      </w:r>
      <w:r w:rsidR="00906E40">
        <w:t xml:space="preserve"> </w:t>
      </w:r>
      <w:r w:rsidRPr="00494D8D">
        <w:t xml:space="preserve">z dne </w:t>
      </w:r>
      <w:r w:rsidR="00906E40">
        <w:t>4. 11</w:t>
      </w:r>
      <w:r w:rsidRPr="00494D8D">
        <w:t>.</w:t>
      </w:r>
      <w:r w:rsidR="00906E40">
        <w:t xml:space="preserve"> </w:t>
      </w:r>
      <w:r w:rsidRPr="00494D8D">
        <w:t>2019, ki se glasi:</w:t>
      </w:r>
    </w:p>
    <w:p w:rsidR="00494D8D" w:rsidRPr="00494D8D" w:rsidRDefault="00494D8D" w:rsidP="00494D8D">
      <w:pPr>
        <w:jc w:val="both"/>
      </w:pPr>
    </w:p>
    <w:p w:rsidR="00906E40" w:rsidRDefault="00906E40" w:rsidP="00494D8D">
      <w:pPr>
        <w:jc w:val="both"/>
        <w:rPr>
          <w:i/>
        </w:rPr>
      </w:pPr>
      <w:r>
        <w:rPr>
          <w:i/>
        </w:rPr>
        <w:t xml:space="preserve">4. </w:t>
      </w:r>
      <w:r w:rsidRPr="00906E40">
        <w:rPr>
          <w:i/>
        </w:rPr>
        <w:t>Nadzorni svet Stanovanjskega sklada RS soglaša, da Stanovanjski sklad RS predlaga Ustanovitelju, ki ga zastopa Vlada RS, da za namen odkupa nepremičnin iz 1., 2. in 3. točke tega sklepa zagotovi dodatno namensko premoženje s sklepom, iz katerega sta razvidni vrsta in vrednost dodatnega namenskega premoženja, ki ga kot kapital vplačuje v javni sklad skladno z določbo 10. člena Zakon o javnih skladih (Uradni list RS, št. 77/08 in 8/10 – ZSKZ-B), v skupni vrednosti za katere bodo sklenjene prodajne pogodbe po sklepu Vlade RS z dne 13.6.2019 in sicer 10.160.000 EUR + davki, kar znaša 12.279.450,50 EUR.</w:t>
      </w:r>
    </w:p>
    <w:p w:rsidR="00494D8D" w:rsidRPr="00494D8D" w:rsidRDefault="00494D8D" w:rsidP="00494D8D">
      <w:pPr>
        <w:jc w:val="both"/>
      </w:pPr>
      <w:r w:rsidRPr="00494D8D" w:rsidDel="008F0DC3">
        <w:rPr>
          <w:i/>
        </w:rPr>
        <w:t xml:space="preserve"> </w:t>
      </w:r>
    </w:p>
    <w:p w:rsidR="00494D8D" w:rsidRPr="00494D8D" w:rsidRDefault="00494D8D" w:rsidP="00494D8D">
      <w:pPr>
        <w:jc w:val="both"/>
      </w:pPr>
      <w:r w:rsidRPr="00494D8D">
        <w:t xml:space="preserve">Odpravek sklepa št. </w:t>
      </w:r>
      <w:r w:rsidR="00906E40">
        <w:t>269</w:t>
      </w:r>
      <w:r w:rsidRPr="00494D8D">
        <w:t xml:space="preserve">, ki ga je sprejel NS SSRS </w:t>
      </w:r>
      <w:r w:rsidR="00906E40">
        <w:t xml:space="preserve">na 61. korespondenčni seji </w:t>
      </w:r>
      <w:r w:rsidRPr="00494D8D">
        <w:t xml:space="preserve">dne </w:t>
      </w:r>
      <w:r w:rsidR="00906E40">
        <w:t>4. 11</w:t>
      </w:r>
      <w:r w:rsidRPr="00494D8D">
        <w:t>. 2019, je v prilogi.</w:t>
      </w:r>
    </w:p>
    <w:p w:rsidR="00494D8D" w:rsidRPr="00494D8D" w:rsidRDefault="00494D8D" w:rsidP="00494D8D">
      <w:pPr>
        <w:spacing w:line="288" w:lineRule="auto"/>
        <w:jc w:val="both"/>
        <w:rPr>
          <w:rFonts w:cs="Arial"/>
          <w:b/>
          <w:szCs w:val="20"/>
        </w:rPr>
      </w:pPr>
    </w:p>
    <w:p w:rsidR="00494D8D" w:rsidRPr="00494D8D" w:rsidRDefault="00494D8D" w:rsidP="00494D8D">
      <w:pPr>
        <w:spacing w:line="288" w:lineRule="auto"/>
        <w:jc w:val="both"/>
        <w:rPr>
          <w:rFonts w:cs="Arial"/>
          <w:szCs w:val="20"/>
        </w:rPr>
      </w:pPr>
    </w:p>
    <w:p w:rsidR="007D75CF" w:rsidRPr="00494D8D" w:rsidRDefault="007D75CF" w:rsidP="00494D8D"/>
    <w:sectPr w:rsidR="007D75CF" w:rsidRPr="00494D8D" w:rsidSect="00783310">
      <w:headerReference w:type="default" r:id="rId10"/>
      <w:footerReference w:type="default" r:id="rId11"/>
      <w:headerReference w:type="first" r:id="rId12"/>
      <w:pgSz w:w="11900" w:h="16840" w:code="9"/>
      <w:pgMar w:top="1701" w:right="1701" w:bottom="1134" w:left="1701" w:header="964"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1E8" w:rsidRDefault="000551E8">
      <w:r>
        <w:separator/>
      </w:r>
    </w:p>
  </w:endnote>
  <w:endnote w:type="continuationSeparator" w:id="0">
    <w:p w:rsidR="000551E8" w:rsidRDefault="00055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embedRegular r:id="rId1" w:fontKey="{ACA9153F-F1F5-478D-BE15-FB2CE78EF24D}"/>
  </w:font>
  <w:font w:name="Calibri">
    <w:panose1 w:val="020F0502020204030204"/>
    <w:charset w:val="EE"/>
    <w:family w:val="swiss"/>
    <w:pitch w:val="variable"/>
    <w:sig w:usb0="E00002FF" w:usb1="4000ACFF" w:usb2="00000001" w:usb3="00000000" w:csb0="0000019F" w:csb1="00000000"/>
    <w:embedRegular r:id="rId2" w:fontKey="{89D56A6C-3111-4EB3-9979-79288C83D538}"/>
    <w:embedBold r:id="rId3" w:fontKey="{EC476181-A2C5-47BA-BC0D-156657B13DD3}"/>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928FDFF7-DD01-44E3-A089-FE0883402C8B}"/>
  </w:font>
  <w:font w:name="Republika">
    <w:altName w:val="Franklin Gothic Medium Cond"/>
    <w:panose1 w:val="02000506040000020004"/>
    <w:charset w:val="EE"/>
    <w:family w:val="auto"/>
    <w:pitch w:val="variable"/>
    <w:sig w:usb0="A00000FF" w:usb1="4000205B" w:usb2="00000000" w:usb3="00000000" w:csb0="00000093" w:csb1="00000000"/>
    <w:embedRegular r:id="rId5" w:fontKey="{77151BB7-2F91-4BDE-9923-DE643D1E8067}"/>
    <w:embedBold r:id="rId6" w:fontKey="{0816D081-E6BA-4E41-9B33-7476841F190B}"/>
  </w:font>
  <w:font w:name="Cambria">
    <w:panose1 w:val="02040503050406030204"/>
    <w:charset w:val="EE"/>
    <w:family w:val="roman"/>
    <w:pitch w:val="variable"/>
    <w:sig w:usb0="E00002FF" w:usb1="400004FF" w:usb2="00000000" w:usb3="00000000" w:csb0="0000019F" w:csb1="00000000"/>
    <w:embedRegular r:id="rId7" w:fontKey="{01FA94ED-A8B4-4587-8B1E-2C8C6452B4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2849533"/>
      <w:docPartObj>
        <w:docPartGallery w:val="Page Numbers (Bottom of Page)"/>
        <w:docPartUnique/>
      </w:docPartObj>
    </w:sdtPr>
    <w:sdtEndPr/>
    <w:sdtContent>
      <w:p w:rsidR="004B5DFB" w:rsidRDefault="004B5DFB">
        <w:pPr>
          <w:pStyle w:val="Noga"/>
          <w:jc w:val="center"/>
        </w:pPr>
        <w:r>
          <w:fldChar w:fldCharType="begin"/>
        </w:r>
        <w:r>
          <w:instrText>PAGE   \* MERGEFORMAT</w:instrText>
        </w:r>
        <w:r>
          <w:fldChar w:fldCharType="separate"/>
        </w:r>
        <w:r w:rsidR="00536C16">
          <w:rPr>
            <w:noProof/>
          </w:rPr>
          <w:t>13</w:t>
        </w:r>
        <w:r>
          <w:fldChar w:fldCharType="end"/>
        </w:r>
      </w:p>
    </w:sdtContent>
  </w:sdt>
  <w:p w:rsidR="004B5DFB" w:rsidRDefault="004B5DFB">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1E8" w:rsidRDefault="000551E8">
      <w:r>
        <w:separator/>
      </w:r>
    </w:p>
  </w:footnote>
  <w:footnote w:type="continuationSeparator" w:id="0">
    <w:p w:rsidR="000551E8" w:rsidRDefault="000551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B1" w:rsidRPr="00110CBD" w:rsidRDefault="003473B1"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3473B1" w:rsidRPr="008F3500">
      <w:trPr>
        <w:cantSplit/>
        <w:trHeight w:hRule="exact" w:val="847"/>
      </w:trPr>
      <w:tc>
        <w:tcPr>
          <w:tcW w:w="567" w:type="dxa"/>
        </w:tcPr>
        <w:p w:rsidR="003473B1" w:rsidRDefault="003473B1"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3473B1" w:rsidRPr="006D42D9" w:rsidRDefault="003473B1" w:rsidP="006D42D9">
          <w:pPr>
            <w:rPr>
              <w:rFonts w:ascii="Republika" w:hAnsi="Republika"/>
              <w:sz w:val="60"/>
              <w:szCs w:val="60"/>
            </w:rPr>
          </w:pPr>
        </w:p>
        <w:p w:rsidR="003473B1" w:rsidRPr="006D42D9" w:rsidRDefault="003473B1" w:rsidP="006D42D9">
          <w:pPr>
            <w:rPr>
              <w:rFonts w:ascii="Republika" w:hAnsi="Republika"/>
              <w:sz w:val="60"/>
              <w:szCs w:val="60"/>
            </w:rPr>
          </w:pPr>
        </w:p>
        <w:p w:rsidR="003473B1" w:rsidRPr="006D42D9" w:rsidRDefault="003473B1" w:rsidP="006D42D9">
          <w:pPr>
            <w:rPr>
              <w:rFonts w:ascii="Republika" w:hAnsi="Republika"/>
              <w:sz w:val="60"/>
              <w:szCs w:val="60"/>
            </w:rPr>
          </w:pPr>
        </w:p>
        <w:p w:rsidR="003473B1" w:rsidRPr="006D42D9" w:rsidRDefault="003473B1" w:rsidP="006D42D9">
          <w:pPr>
            <w:rPr>
              <w:rFonts w:ascii="Republika" w:hAnsi="Republika"/>
              <w:sz w:val="60"/>
              <w:szCs w:val="60"/>
            </w:rPr>
          </w:pPr>
        </w:p>
        <w:p w:rsidR="003473B1" w:rsidRPr="006D42D9" w:rsidRDefault="003473B1" w:rsidP="006D42D9">
          <w:pPr>
            <w:rPr>
              <w:rFonts w:ascii="Republika" w:hAnsi="Republika"/>
              <w:sz w:val="60"/>
              <w:szCs w:val="60"/>
            </w:rPr>
          </w:pPr>
        </w:p>
        <w:p w:rsidR="003473B1" w:rsidRPr="006D42D9" w:rsidRDefault="003473B1" w:rsidP="006D42D9">
          <w:pPr>
            <w:rPr>
              <w:rFonts w:ascii="Republika" w:hAnsi="Republika"/>
              <w:sz w:val="60"/>
              <w:szCs w:val="60"/>
            </w:rPr>
          </w:pPr>
        </w:p>
        <w:p w:rsidR="003473B1" w:rsidRPr="006D42D9" w:rsidRDefault="003473B1" w:rsidP="006D42D9">
          <w:pPr>
            <w:rPr>
              <w:rFonts w:ascii="Republika" w:hAnsi="Republika"/>
              <w:sz w:val="60"/>
              <w:szCs w:val="60"/>
            </w:rPr>
          </w:pPr>
        </w:p>
        <w:p w:rsidR="003473B1" w:rsidRPr="006D42D9" w:rsidRDefault="003473B1" w:rsidP="006D42D9">
          <w:pPr>
            <w:rPr>
              <w:rFonts w:ascii="Republika" w:hAnsi="Republika"/>
              <w:sz w:val="60"/>
              <w:szCs w:val="60"/>
            </w:rPr>
          </w:pPr>
        </w:p>
        <w:p w:rsidR="003473B1" w:rsidRPr="006D42D9" w:rsidRDefault="003473B1" w:rsidP="006D42D9">
          <w:pPr>
            <w:rPr>
              <w:rFonts w:ascii="Republika" w:hAnsi="Republika"/>
              <w:sz w:val="60"/>
              <w:szCs w:val="60"/>
            </w:rPr>
          </w:pPr>
        </w:p>
        <w:p w:rsidR="003473B1" w:rsidRPr="006D42D9" w:rsidRDefault="003473B1" w:rsidP="006D42D9">
          <w:pPr>
            <w:rPr>
              <w:rFonts w:ascii="Republika" w:hAnsi="Republika"/>
              <w:sz w:val="60"/>
              <w:szCs w:val="60"/>
            </w:rPr>
          </w:pPr>
        </w:p>
        <w:p w:rsidR="003473B1" w:rsidRPr="006D42D9" w:rsidRDefault="003473B1" w:rsidP="006D42D9">
          <w:pPr>
            <w:rPr>
              <w:rFonts w:ascii="Republika" w:hAnsi="Republika"/>
              <w:sz w:val="60"/>
              <w:szCs w:val="60"/>
            </w:rPr>
          </w:pPr>
        </w:p>
        <w:p w:rsidR="003473B1" w:rsidRPr="006D42D9" w:rsidRDefault="003473B1" w:rsidP="006D42D9">
          <w:pPr>
            <w:rPr>
              <w:rFonts w:ascii="Republika" w:hAnsi="Republika"/>
              <w:sz w:val="60"/>
              <w:szCs w:val="60"/>
            </w:rPr>
          </w:pPr>
        </w:p>
        <w:p w:rsidR="003473B1" w:rsidRPr="006D42D9" w:rsidRDefault="003473B1" w:rsidP="006D42D9">
          <w:pPr>
            <w:rPr>
              <w:rFonts w:ascii="Republika" w:hAnsi="Republika"/>
              <w:sz w:val="60"/>
              <w:szCs w:val="60"/>
            </w:rPr>
          </w:pPr>
        </w:p>
        <w:p w:rsidR="003473B1" w:rsidRPr="006D42D9" w:rsidRDefault="003473B1" w:rsidP="006D42D9">
          <w:pPr>
            <w:rPr>
              <w:rFonts w:ascii="Republika" w:hAnsi="Republika"/>
              <w:sz w:val="60"/>
              <w:szCs w:val="60"/>
            </w:rPr>
          </w:pPr>
        </w:p>
        <w:p w:rsidR="003473B1" w:rsidRPr="006D42D9" w:rsidRDefault="003473B1" w:rsidP="006D42D9">
          <w:pPr>
            <w:rPr>
              <w:rFonts w:ascii="Republika" w:hAnsi="Republika"/>
              <w:sz w:val="60"/>
              <w:szCs w:val="60"/>
            </w:rPr>
          </w:pPr>
        </w:p>
        <w:p w:rsidR="003473B1" w:rsidRPr="006D42D9" w:rsidRDefault="003473B1" w:rsidP="006D42D9">
          <w:pPr>
            <w:rPr>
              <w:rFonts w:ascii="Republika" w:hAnsi="Republika"/>
              <w:sz w:val="60"/>
              <w:szCs w:val="60"/>
            </w:rPr>
          </w:pPr>
        </w:p>
      </w:tc>
    </w:tr>
  </w:tbl>
  <w:p w:rsidR="003473B1" w:rsidRPr="00B95595" w:rsidRDefault="00923106"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4294967294" distB="4294967294"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C5AEA4" id="Line 5"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3473B1" w:rsidRPr="00B95595">
      <w:rPr>
        <w:rFonts w:ascii="Republika" w:hAnsi="Republika"/>
      </w:rPr>
      <w:t>REPUBLIKA SLOVENIJA</w:t>
    </w:r>
  </w:p>
  <w:p w:rsidR="003473B1" w:rsidRPr="00B95595" w:rsidRDefault="003473B1"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3473B1" w:rsidRDefault="003473B1" w:rsidP="008D1A28">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70 00</w:t>
    </w:r>
  </w:p>
  <w:p w:rsidR="003473B1" w:rsidRDefault="003473B1" w:rsidP="008D1A28">
    <w:pPr>
      <w:pStyle w:val="Glava"/>
      <w:tabs>
        <w:tab w:val="clear" w:pos="4320"/>
        <w:tab w:val="left" w:pos="5112"/>
      </w:tabs>
      <w:spacing w:line="240" w:lineRule="exact"/>
      <w:rPr>
        <w:rFonts w:cs="Arial"/>
        <w:sz w:val="16"/>
      </w:rPr>
    </w:pPr>
    <w:r>
      <w:rPr>
        <w:rFonts w:cs="Arial"/>
        <w:sz w:val="16"/>
      </w:rPr>
      <w:tab/>
      <w:t xml:space="preserve">F: 01 478 74 25 </w:t>
    </w:r>
  </w:p>
  <w:p w:rsidR="003473B1" w:rsidRDefault="003473B1" w:rsidP="008D1A28">
    <w:pPr>
      <w:pStyle w:val="Glava"/>
      <w:tabs>
        <w:tab w:val="clear" w:pos="4320"/>
        <w:tab w:val="left" w:pos="5112"/>
      </w:tabs>
      <w:spacing w:line="240" w:lineRule="exact"/>
      <w:rPr>
        <w:rFonts w:cs="Arial"/>
        <w:sz w:val="16"/>
      </w:rPr>
    </w:pPr>
    <w:r>
      <w:rPr>
        <w:rFonts w:cs="Arial"/>
        <w:sz w:val="16"/>
      </w:rPr>
      <w:tab/>
      <w:t>E: gp.mop@gov.si</w:t>
    </w:r>
  </w:p>
  <w:p w:rsidR="003473B1" w:rsidRDefault="003473B1" w:rsidP="008D1A28">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3473B1" w:rsidRPr="008F3500" w:rsidRDefault="003473B1"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75E14E6"/>
    <w:lvl w:ilvl="0">
      <w:numFmt w:val="bullet"/>
      <w:lvlText w:val="*"/>
      <w:lvlJc w:val="left"/>
    </w:lvl>
  </w:abstractNum>
  <w:abstractNum w:abstractNumId="1">
    <w:nsid w:val="03C84A4F"/>
    <w:multiLevelType w:val="hybridMultilevel"/>
    <w:tmpl w:val="127A3A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6051D09"/>
    <w:multiLevelType w:val="hybridMultilevel"/>
    <w:tmpl w:val="3434F5A6"/>
    <w:lvl w:ilvl="0" w:tplc="98580D5A">
      <w:numFmt w:val="bullet"/>
      <w:lvlText w:val="–"/>
      <w:lvlJc w:val="left"/>
      <w:pPr>
        <w:ind w:left="1080" w:hanging="360"/>
      </w:pPr>
      <w:rPr>
        <w:rFonts w:ascii="Arial Narrow" w:hAnsi="Arial Narrow" w:hint="default"/>
        <w:sz w:val="24"/>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nsid w:val="0CC16A90"/>
    <w:multiLevelType w:val="hybridMultilevel"/>
    <w:tmpl w:val="D0E6BB26"/>
    <w:lvl w:ilvl="0" w:tplc="0F825C0E">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F4916E8"/>
    <w:multiLevelType w:val="hybridMultilevel"/>
    <w:tmpl w:val="214A70F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289357F"/>
    <w:multiLevelType w:val="hybridMultilevel"/>
    <w:tmpl w:val="4A9E078C"/>
    <w:lvl w:ilvl="0" w:tplc="D994A2E4">
      <w:start w:val="1"/>
      <w:numFmt w:val="upperRoman"/>
      <w:lvlText w:val="%1."/>
      <w:lvlJc w:val="left"/>
      <w:pPr>
        <w:ind w:left="1080" w:hanging="720"/>
      </w:pPr>
      <w:rPr>
        <w:rFonts w:ascii="Arial" w:hAnsi="Arial" w:cs="Arial" w:hint="default"/>
        <w:b/>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D1277EE"/>
    <w:multiLevelType w:val="hybridMultilevel"/>
    <w:tmpl w:val="77847884"/>
    <w:lvl w:ilvl="0" w:tplc="76AC1A70">
      <w:start w:val="49"/>
      <w:numFmt w:val="bullet"/>
      <w:lvlText w:val=""/>
      <w:lvlJc w:val="left"/>
      <w:pPr>
        <w:ind w:left="1800" w:hanging="360"/>
      </w:pPr>
      <w:rPr>
        <w:rFonts w:ascii="Symbol" w:eastAsia="Times New Roman" w:hAnsi="Symbol" w:cs="Times New Roman"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1">
    <w:nsid w:val="20B87020"/>
    <w:multiLevelType w:val="hybridMultilevel"/>
    <w:tmpl w:val="A726CA98"/>
    <w:lvl w:ilvl="0" w:tplc="04240001">
      <w:start w:val="1"/>
      <w:numFmt w:val="bullet"/>
      <w:lvlText w:val=""/>
      <w:lvlJc w:val="left"/>
      <w:pPr>
        <w:ind w:left="1571" w:hanging="360"/>
      </w:pPr>
      <w:rPr>
        <w:rFonts w:ascii="Symbol" w:hAnsi="Symbol" w:hint="default"/>
      </w:rPr>
    </w:lvl>
    <w:lvl w:ilvl="1" w:tplc="04240003" w:tentative="1">
      <w:start w:val="1"/>
      <w:numFmt w:val="bullet"/>
      <w:lvlText w:val="o"/>
      <w:lvlJc w:val="left"/>
      <w:pPr>
        <w:ind w:left="2291" w:hanging="360"/>
      </w:pPr>
      <w:rPr>
        <w:rFonts w:ascii="Courier New" w:hAnsi="Courier New" w:cs="Courier New" w:hint="default"/>
      </w:rPr>
    </w:lvl>
    <w:lvl w:ilvl="2" w:tplc="04240005" w:tentative="1">
      <w:start w:val="1"/>
      <w:numFmt w:val="bullet"/>
      <w:lvlText w:val=""/>
      <w:lvlJc w:val="left"/>
      <w:pPr>
        <w:ind w:left="3011" w:hanging="360"/>
      </w:pPr>
      <w:rPr>
        <w:rFonts w:ascii="Wingdings" w:hAnsi="Wingdings" w:hint="default"/>
      </w:rPr>
    </w:lvl>
    <w:lvl w:ilvl="3" w:tplc="04240001" w:tentative="1">
      <w:start w:val="1"/>
      <w:numFmt w:val="bullet"/>
      <w:lvlText w:val=""/>
      <w:lvlJc w:val="left"/>
      <w:pPr>
        <w:ind w:left="3731" w:hanging="360"/>
      </w:pPr>
      <w:rPr>
        <w:rFonts w:ascii="Symbol" w:hAnsi="Symbol" w:hint="default"/>
      </w:rPr>
    </w:lvl>
    <w:lvl w:ilvl="4" w:tplc="04240003" w:tentative="1">
      <w:start w:val="1"/>
      <w:numFmt w:val="bullet"/>
      <w:lvlText w:val="o"/>
      <w:lvlJc w:val="left"/>
      <w:pPr>
        <w:ind w:left="4451" w:hanging="360"/>
      </w:pPr>
      <w:rPr>
        <w:rFonts w:ascii="Courier New" w:hAnsi="Courier New" w:cs="Courier New" w:hint="default"/>
      </w:rPr>
    </w:lvl>
    <w:lvl w:ilvl="5" w:tplc="04240005" w:tentative="1">
      <w:start w:val="1"/>
      <w:numFmt w:val="bullet"/>
      <w:lvlText w:val=""/>
      <w:lvlJc w:val="left"/>
      <w:pPr>
        <w:ind w:left="5171" w:hanging="360"/>
      </w:pPr>
      <w:rPr>
        <w:rFonts w:ascii="Wingdings" w:hAnsi="Wingdings" w:hint="default"/>
      </w:rPr>
    </w:lvl>
    <w:lvl w:ilvl="6" w:tplc="04240001" w:tentative="1">
      <w:start w:val="1"/>
      <w:numFmt w:val="bullet"/>
      <w:lvlText w:val=""/>
      <w:lvlJc w:val="left"/>
      <w:pPr>
        <w:ind w:left="5891" w:hanging="360"/>
      </w:pPr>
      <w:rPr>
        <w:rFonts w:ascii="Symbol" w:hAnsi="Symbol" w:hint="default"/>
      </w:rPr>
    </w:lvl>
    <w:lvl w:ilvl="7" w:tplc="04240003" w:tentative="1">
      <w:start w:val="1"/>
      <w:numFmt w:val="bullet"/>
      <w:lvlText w:val="o"/>
      <w:lvlJc w:val="left"/>
      <w:pPr>
        <w:ind w:left="6611" w:hanging="360"/>
      </w:pPr>
      <w:rPr>
        <w:rFonts w:ascii="Courier New" w:hAnsi="Courier New" w:cs="Courier New" w:hint="default"/>
      </w:rPr>
    </w:lvl>
    <w:lvl w:ilvl="8" w:tplc="04240005" w:tentative="1">
      <w:start w:val="1"/>
      <w:numFmt w:val="bullet"/>
      <w:lvlText w:val=""/>
      <w:lvlJc w:val="left"/>
      <w:pPr>
        <w:ind w:left="7331" w:hanging="360"/>
      </w:pPr>
      <w:rPr>
        <w:rFonts w:ascii="Wingdings" w:hAnsi="Wingdings" w:hint="default"/>
      </w:rPr>
    </w:lvl>
  </w:abstractNum>
  <w:abstractNum w:abstractNumId="12">
    <w:nsid w:val="21CE1B35"/>
    <w:multiLevelType w:val="hybridMultilevel"/>
    <w:tmpl w:val="E96A03D8"/>
    <w:lvl w:ilvl="0" w:tplc="5684846C">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nsid w:val="2DD44FE6"/>
    <w:multiLevelType w:val="hybridMultilevel"/>
    <w:tmpl w:val="BE7AC1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2F6452D7"/>
    <w:multiLevelType w:val="hybridMultilevel"/>
    <w:tmpl w:val="EA266E44"/>
    <w:lvl w:ilvl="0" w:tplc="71C88E76">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6256EF3"/>
    <w:multiLevelType w:val="hybridMultilevel"/>
    <w:tmpl w:val="52DE96DC"/>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8">
    <w:nsid w:val="36B03AA3"/>
    <w:multiLevelType w:val="hybridMultilevel"/>
    <w:tmpl w:val="B5FADF00"/>
    <w:lvl w:ilvl="0" w:tplc="D8F0F53C">
      <w:start w:val="1611"/>
      <w:numFmt w:val="bullet"/>
      <w:lvlText w:val="-"/>
      <w:lvlJc w:val="left"/>
      <w:pPr>
        <w:ind w:left="720" w:hanging="360"/>
      </w:pPr>
      <w:rPr>
        <w:rFonts w:ascii="Arial" w:eastAsia="Times New Roman" w:hAnsi="Arial" w:cs="Aria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6DF3E19"/>
    <w:multiLevelType w:val="hybridMultilevel"/>
    <w:tmpl w:val="2406557C"/>
    <w:lvl w:ilvl="0" w:tplc="0424000B">
      <w:start w:val="1"/>
      <w:numFmt w:val="bullet"/>
      <w:lvlText w:val=""/>
      <w:lvlJc w:val="left"/>
      <w:pPr>
        <w:ind w:left="720" w:hanging="360"/>
      </w:pPr>
      <w:rPr>
        <w:rFonts w:ascii="Wingdings" w:hAnsi="Wingdings"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1">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E085D70"/>
    <w:multiLevelType w:val="hybridMultilevel"/>
    <w:tmpl w:val="9D2413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51DB1337"/>
    <w:multiLevelType w:val="hybridMultilevel"/>
    <w:tmpl w:val="A04AB0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52182FFC"/>
    <w:multiLevelType w:val="hybridMultilevel"/>
    <w:tmpl w:val="07E411B8"/>
    <w:lvl w:ilvl="0" w:tplc="7F1E29CC">
      <w:start w:val="48"/>
      <w:numFmt w:val="bullet"/>
      <w:lvlText w:val="-"/>
      <w:lvlJc w:val="left"/>
      <w:pPr>
        <w:ind w:left="1440" w:hanging="360"/>
      </w:pPr>
      <w:rPr>
        <w:rFonts w:ascii="Calibri" w:eastAsia="Calibri" w:hAnsi="Calibri" w:cs="Calibri" w:hint="default"/>
        <w:b/>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6">
    <w:nsid w:val="52652E65"/>
    <w:multiLevelType w:val="hybridMultilevel"/>
    <w:tmpl w:val="A3404E8A"/>
    <w:lvl w:ilvl="0" w:tplc="CECE4CE6">
      <w:numFmt w:val="bullet"/>
      <w:lvlText w:val=""/>
      <w:lvlJc w:val="left"/>
      <w:pPr>
        <w:ind w:left="540" w:hanging="360"/>
      </w:pPr>
      <w:rPr>
        <w:rFonts w:ascii="Symbol" w:eastAsia="Times New Roman" w:hAnsi="Symbol" w:cs="Arial" w:hint="default"/>
      </w:rPr>
    </w:lvl>
    <w:lvl w:ilvl="1" w:tplc="04240003" w:tentative="1">
      <w:start w:val="1"/>
      <w:numFmt w:val="bullet"/>
      <w:lvlText w:val="o"/>
      <w:lvlJc w:val="left"/>
      <w:pPr>
        <w:ind w:left="1260" w:hanging="360"/>
      </w:pPr>
      <w:rPr>
        <w:rFonts w:ascii="Courier New" w:hAnsi="Courier New" w:cs="Courier New" w:hint="default"/>
      </w:rPr>
    </w:lvl>
    <w:lvl w:ilvl="2" w:tplc="04240005" w:tentative="1">
      <w:start w:val="1"/>
      <w:numFmt w:val="bullet"/>
      <w:lvlText w:val=""/>
      <w:lvlJc w:val="left"/>
      <w:pPr>
        <w:ind w:left="1980" w:hanging="360"/>
      </w:pPr>
      <w:rPr>
        <w:rFonts w:ascii="Wingdings" w:hAnsi="Wingdings" w:hint="default"/>
      </w:rPr>
    </w:lvl>
    <w:lvl w:ilvl="3" w:tplc="04240001" w:tentative="1">
      <w:start w:val="1"/>
      <w:numFmt w:val="bullet"/>
      <w:lvlText w:val=""/>
      <w:lvlJc w:val="left"/>
      <w:pPr>
        <w:ind w:left="2700" w:hanging="360"/>
      </w:pPr>
      <w:rPr>
        <w:rFonts w:ascii="Symbol" w:hAnsi="Symbol" w:hint="default"/>
      </w:rPr>
    </w:lvl>
    <w:lvl w:ilvl="4" w:tplc="04240003" w:tentative="1">
      <w:start w:val="1"/>
      <w:numFmt w:val="bullet"/>
      <w:lvlText w:val="o"/>
      <w:lvlJc w:val="left"/>
      <w:pPr>
        <w:ind w:left="3420" w:hanging="360"/>
      </w:pPr>
      <w:rPr>
        <w:rFonts w:ascii="Courier New" w:hAnsi="Courier New" w:cs="Courier New" w:hint="default"/>
      </w:rPr>
    </w:lvl>
    <w:lvl w:ilvl="5" w:tplc="04240005" w:tentative="1">
      <w:start w:val="1"/>
      <w:numFmt w:val="bullet"/>
      <w:lvlText w:val=""/>
      <w:lvlJc w:val="left"/>
      <w:pPr>
        <w:ind w:left="4140" w:hanging="360"/>
      </w:pPr>
      <w:rPr>
        <w:rFonts w:ascii="Wingdings" w:hAnsi="Wingdings" w:hint="default"/>
      </w:rPr>
    </w:lvl>
    <w:lvl w:ilvl="6" w:tplc="04240001" w:tentative="1">
      <w:start w:val="1"/>
      <w:numFmt w:val="bullet"/>
      <w:lvlText w:val=""/>
      <w:lvlJc w:val="left"/>
      <w:pPr>
        <w:ind w:left="4860" w:hanging="360"/>
      </w:pPr>
      <w:rPr>
        <w:rFonts w:ascii="Symbol" w:hAnsi="Symbol" w:hint="default"/>
      </w:rPr>
    </w:lvl>
    <w:lvl w:ilvl="7" w:tplc="04240003" w:tentative="1">
      <w:start w:val="1"/>
      <w:numFmt w:val="bullet"/>
      <w:lvlText w:val="o"/>
      <w:lvlJc w:val="left"/>
      <w:pPr>
        <w:ind w:left="5580" w:hanging="360"/>
      </w:pPr>
      <w:rPr>
        <w:rFonts w:ascii="Courier New" w:hAnsi="Courier New" w:cs="Courier New" w:hint="default"/>
      </w:rPr>
    </w:lvl>
    <w:lvl w:ilvl="8" w:tplc="04240005" w:tentative="1">
      <w:start w:val="1"/>
      <w:numFmt w:val="bullet"/>
      <w:lvlText w:val=""/>
      <w:lvlJc w:val="left"/>
      <w:pPr>
        <w:ind w:left="6300" w:hanging="360"/>
      </w:pPr>
      <w:rPr>
        <w:rFonts w:ascii="Wingdings" w:hAnsi="Wingdings" w:hint="default"/>
      </w:rPr>
    </w:lvl>
  </w:abstractNum>
  <w:abstractNum w:abstractNumId="27">
    <w:nsid w:val="57400AAE"/>
    <w:multiLevelType w:val="hybridMultilevel"/>
    <w:tmpl w:val="A83A457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5D013450"/>
    <w:multiLevelType w:val="hybridMultilevel"/>
    <w:tmpl w:val="A50EB0AE"/>
    <w:lvl w:ilvl="0" w:tplc="7F1E29CC">
      <w:start w:val="48"/>
      <w:numFmt w:val="bullet"/>
      <w:lvlText w:val="-"/>
      <w:lvlJc w:val="left"/>
      <w:pPr>
        <w:ind w:left="720" w:hanging="360"/>
      </w:pPr>
      <w:rPr>
        <w:rFonts w:ascii="Calibri" w:eastAsia="Calibri" w:hAnsi="Calibri" w:cs="Calibri"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61D617DD"/>
    <w:multiLevelType w:val="hybridMultilevel"/>
    <w:tmpl w:val="445602E8"/>
    <w:lvl w:ilvl="0" w:tplc="737262D0">
      <w:start w:val="4"/>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62093D6F"/>
    <w:multiLevelType w:val="hybridMultilevel"/>
    <w:tmpl w:val="2DA4756E"/>
    <w:lvl w:ilvl="0" w:tplc="7F1E29CC">
      <w:start w:val="48"/>
      <w:numFmt w:val="bullet"/>
      <w:lvlText w:val="-"/>
      <w:lvlJc w:val="left"/>
      <w:pPr>
        <w:ind w:left="720" w:hanging="360"/>
      </w:pPr>
      <w:rPr>
        <w:rFonts w:ascii="Calibri" w:eastAsia="Calibri" w:hAnsi="Calibri" w:cs="Calibri"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B6252C8"/>
    <w:multiLevelType w:val="hybridMultilevel"/>
    <w:tmpl w:val="1C02F696"/>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6">
    <w:nsid w:val="6C2525D8"/>
    <w:multiLevelType w:val="hybridMultilevel"/>
    <w:tmpl w:val="28CA1FB4"/>
    <w:lvl w:ilvl="0" w:tplc="84ECD7F6">
      <w:start w:val="1"/>
      <w:numFmt w:val="bullet"/>
      <w:lvlText w:val=""/>
      <w:lvlJc w:val="left"/>
      <w:pPr>
        <w:ind w:left="900" w:hanging="360"/>
      </w:pPr>
      <w:rPr>
        <w:rFonts w:ascii="Symbol" w:hAnsi="Symbol" w:hint="default"/>
      </w:rPr>
    </w:lvl>
    <w:lvl w:ilvl="1" w:tplc="04240019" w:tentative="1">
      <w:start w:val="1"/>
      <w:numFmt w:val="lowerLetter"/>
      <w:lvlText w:val="%2."/>
      <w:lvlJc w:val="left"/>
      <w:pPr>
        <w:ind w:left="1620" w:hanging="360"/>
      </w:pPr>
    </w:lvl>
    <w:lvl w:ilvl="2" w:tplc="0424001B" w:tentative="1">
      <w:start w:val="1"/>
      <w:numFmt w:val="lowerRoman"/>
      <w:lvlText w:val="%3."/>
      <w:lvlJc w:val="right"/>
      <w:pPr>
        <w:ind w:left="2340" w:hanging="180"/>
      </w:pPr>
    </w:lvl>
    <w:lvl w:ilvl="3" w:tplc="0424000F" w:tentative="1">
      <w:start w:val="1"/>
      <w:numFmt w:val="decimal"/>
      <w:lvlText w:val="%4."/>
      <w:lvlJc w:val="left"/>
      <w:pPr>
        <w:ind w:left="3060" w:hanging="360"/>
      </w:pPr>
    </w:lvl>
    <w:lvl w:ilvl="4" w:tplc="04240019" w:tentative="1">
      <w:start w:val="1"/>
      <w:numFmt w:val="lowerLetter"/>
      <w:lvlText w:val="%5."/>
      <w:lvlJc w:val="left"/>
      <w:pPr>
        <w:ind w:left="3780" w:hanging="360"/>
      </w:pPr>
    </w:lvl>
    <w:lvl w:ilvl="5" w:tplc="0424001B" w:tentative="1">
      <w:start w:val="1"/>
      <w:numFmt w:val="lowerRoman"/>
      <w:lvlText w:val="%6."/>
      <w:lvlJc w:val="right"/>
      <w:pPr>
        <w:ind w:left="4500" w:hanging="180"/>
      </w:pPr>
    </w:lvl>
    <w:lvl w:ilvl="6" w:tplc="0424000F" w:tentative="1">
      <w:start w:val="1"/>
      <w:numFmt w:val="decimal"/>
      <w:lvlText w:val="%7."/>
      <w:lvlJc w:val="left"/>
      <w:pPr>
        <w:ind w:left="5220" w:hanging="360"/>
      </w:pPr>
    </w:lvl>
    <w:lvl w:ilvl="7" w:tplc="04240019" w:tentative="1">
      <w:start w:val="1"/>
      <w:numFmt w:val="lowerLetter"/>
      <w:lvlText w:val="%8."/>
      <w:lvlJc w:val="left"/>
      <w:pPr>
        <w:ind w:left="5940" w:hanging="360"/>
      </w:pPr>
    </w:lvl>
    <w:lvl w:ilvl="8" w:tplc="0424001B" w:tentative="1">
      <w:start w:val="1"/>
      <w:numFmt w:val="lowerRoman"/>
      <w:lvlText w:val="%9."/>
      <w:lvlJc w:val="right"/>
      <w:pPr>
        <w:ind w:left="6660" w:hanging="180"/>
      </w:pPr>
    </w:lvl>
  </w:abstractNum>
  <w:abstractNum w:abstractNumId="37">
    <w:nsid w:val="6F9B61C1"/>
    <w:multiLevelType w:val="hybridMultilevel"/>
    <w:tmpl w:val="FB50DD0E"/>
    <w:lvl w:ilvl="0" w:tplc="0424000F">
      <w:start w:val="1"/>
      <w:numFmt w:val="decimal"/>
      <w:lvlText w:val="%1."/>
      <w:lvlJc w:val="left"/>
      <w:pPr>
        <w:ind w:left="1571" w:hanging="360"/>
      </w:pPr>
    </w:lvl>
    <w:lvl w:ilvl="1" w:tplc="04240019" w:tentative="1">
      <w:start w:val="1"/>
      <w:numFmt w:val="lowerLetter"/>
      <w:lvlText w:val="%2."/>
      <w:lvlJc w:val="left"/>
      <w:pPr>
        <w:ind w:left="2291" w:hanging="360"/>
      </w:pPr>
    </w:lvl>
    <w:lvl w:ilvl="2" w:tplc="0424001B" w:tentative="1">
      <w:start w:val="1"/>
      <w:numFmt w:val="lowerRoman"/>
      <w:lvlText w:val="%3."/>
      <w:lvlJc w:val="right"/>
      <w:pPr>
        <w:ind w:left="3011" w:hanging="180"/>
      </w:pPr>
    </w:lvl>
    <w:lvl w:ilvl="3" w:tplc="0424000F" w:tentative="1">
      <w:start w:val="1"/>
      <w:numFmt w:val="decimal"/>
      <w:lvlText w:val="%4."/>
      <w:lvlJc w:val="left"/>
      <w:pPr>
        <w:ind w:left="3731" w:hanging="360"/>
      </w:pPr>
    </w:lvl>
    <w:lvl w:ilvl="4" w:tplc="04240019" w:tentative="1">
      <w:start w:val="1"/>
      <w:numFmt w:val="lowerLetter"/>
      <w:lvlText w:val="%5."/>
      <w:lvlJc w:val="left"/>
      <w:pPr>
        <w:ind w:left="4451" w:hanging="360"/>
      </w:pPr>
    </w:lvl>
    <w:lvl w:ilvl="5" w:tplc="0424001B" w:tentative="1">
      <w:start w:val="1"/>
      <w:numFmt w:val="lowerRoman"/>
      <w:lvlText w:val="%6."/>
      <w:lvlJc w:val="right"/>
      <w:pPr>
        <w:ind w:left="5171" w:hanging="180"/>
      </w:pPr>
    </w:lvl>
    <w:lvl w:ilvl="6" w:tplc="0424000F" w:tentative="1">
      <w:start w:val="1"/>
      <w:numFmt w:val="decimal"/>
      <w:lvlText w:val="%7."/>
      <w:lvlJc w:val="left"/>
      <w:pPr>
        <w:ind w:left="5891" w:hanging="360"/>
      </w:pPr>
    </w:lvl>
    <w:lvl w:ilvl="7" w:tplc="04240019" w:tentative="1">
      <w:start w:val="1"/>
      <w:numFmt w:val="lowerLetter"/>
      <w:lvlText w:val="%8."/>
      <w:lvlJc w:val="left"/>
      <w:pPr>
        <w:ind w:left="6611" w:hanging="360"/>
      </w:pPr>
    </w:lvl>
    <w:lvl w:ilvl="8" w:tplc="0424001B" w:tentative="1">
      <w:start w:val="1"/>
      <w:numFmt w:val="lowerRoman"/>
      <w:lvlText w:val="%9."/>
      <w:lvlJc w:val="right"/>
      <w:pPr>
        <w:ind w:left="7331" w:hanging="180"/>
      </w:pPr>
    </w:lvl>
  </w:abstractNum>
  <w:abstractNum w:abstractNumId="38">
    <w:nsid w:val="731C3DCA"/>
    <w:multiLevelType w:val="hybridMultilevel"/>
    <w:tmpl w:val="6B5ABC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76AC6427"/>
    <w:multiLevelType w:val="hybridMultilevel"/>
    <w:tmpl w:val="10828798"/>
    <w:lvl w:ilvl="0" w:tplc="26C48AE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3"/>
  </w:num>
  <w:num w:numId="2">
    <w:abstractNumId w:val="14"/>
  </w:num>
  <w:num w:numId="3">
    <w:abstractNumId w:val="22"/>
  </w:num>
  <w:num w:numId="4">
    <w:abstractNumId w:val="4"/>
  </w:num>
  <w:num w:numId="5">
    <w:abstractNumId w:val="8"/>
  </w:num>
  <w:num w:numId="6">
    <w:abstractNumId w:val="20"/>
  </w:num>
  <w:num w:numId="7">
    <w:abstractNumId w:val="32"/>
  </w:num>
  <w:num w:numId="8">
    <w:abstractNumId w:val="28"/>
  </w:num>
  <w:num w:numId="9">
    <w:abstractNumId w:val="9"/>
  </w:num>
  <w:num w:numId="10">
    <w:abstractNumId w:val="34"/>
  </w:num>
  <w:num w:numId="11">
    <w:abstractNumId w:val="40"/>
  </w:num>
  <w:num w:numId="12">
    <w:abstractNumId w:val="21"/>
  </w:num>
  <w:num w:numId="13">
    <w:abstractNumId w:val="13"/>
  </w:num>
  <w:num w:numId="14">
    <w:abstractNumId w:val="1"/>
  </w:num>
  <w:num w:numId="15">
    <w:abstractNumId w:val="10"/>
  </w:num>
  <w:num w:numId="16">
    <w:abstractNumId w:val="23"/>
  </w:num>
  <w:num w:numId="17">
    <w:abstractNumId w:val="15"/>
  </w:num>
  <w:num w:numId="18">
    <w:abstractNumId w:val="5"/>
  </w:num>
  <w:num w:numId="19">
    <w:abstractNumId w:val="2"/>
  </w:num>
  <w:num w:numId="20">
    <w:abstractNumId w:val="24"/>
  </w:num>
  <w:num w:numId="21">
    <w:abstractNumId w:val="39"/>
  </w:num>
  <w:num w:numId="22">
    <w:abstractNumId w:val="16"/>
  </w:num>
  <w:num w:numId="23">
    <w:abstractNumId w:val="30"/>
  </w:num>
  <w:num w:numId="24">
    <w:abstractNumId w:val="12"/>
  </w:num>
  <w:num w:numId="25">
    <w:abstractNumId w:val="12"/>
  </w:num>
  <w:num w:numId="26">
    <w:abstractNumId w:val="36"/>
  </w:num>
  <w:num w:numId="27">
    <w:abstractNumId w:val="26"/>
  </w:num>
  <w:num w:numId="28">
    <w:abstractNumId w:val="11"/>
  </w:num>
  <w:num w:numId="29">
    <w:abstractNumId w:val="37"/>
  </w:num>
  <w:num w:numId="30">
    <w:abstractNumId w:val="29"/>
  </w:num>
  <w:num w:numId="31">
    <w:abstractNumId w:val="7"/>
  </w:num>
  <w:num w:numId="32">
    <w:abstractNumId w:val="6"/>
  </w:num>
  <w:num w:numId="33">
    <w:abstractNumId w:val="31"/>
  </w:num>
  <w:num w:numId="34">
    <w:abstractNumId w:val="27"/>
  </w:num>
  <w:num w:numId="35">
    <w:abstractNumId w:val="18"/>
  </w:num>
  <w:num w:numId="36">
    <w:abstractNumId w:val="3"/>
  </w:num>
  <w:num w:numId="37">
    <w:abstractNumId w:val="0"/>
    <w:lvlOverride w:ilvl="0">
      <w:lvl w:ilvl="0">
        <w:start w:val="65535"/>
        <w:numFmt w:val="bullet"/>
        <w:lvlText w:val="-"/>
        <w:legacy w:legacy="1" w:legacySpace="0" w:legacyIndent="540"/>
        <w:lvlJc w:val="left"/>
        <w:rPr>
          <w:rFonts w:ascii="Arial" w:hAnsi="Arial" w:cs="Arial" w:hint="default"/>
        </w:rPr>
      </w:lvl>
    </w:lvlOverride>
  </w:num>
  <w:num w:numId="38">
    <w:abstractNumId w:val="25"/>
  </w:num>
  <w:num w:numId="39">
    <w:abstractNumId w:val="17"/>
  </w:num>
  <w:num w:numId="40">
    <w:abstractNumId w:val="35"/>
  </w:num>
  <w:num w:numId="41">
    <w:abstractNumId w:val="19"/>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482"/>
    <w:rsid w:val="00000A02"/>
    <w:rsid w:val="0001550E"/>
    <w:rsid w:val="00016D7B"/>
    <w:rsid w:val="00020CFC"/>
    <w:rsid w:val="00023A88"/>
    <w:rsid w:val="00027744"/>
    <w:rsid w:val="000416D3"/>
    <w:rsid w:val="000551E8"/>
    <w:rsid w:val="00070151"/>
    <w:rsid w:val="00070223"/>
    <w:rsid w:val="000820A3"/>
    <w:rsid w:val="00095125"/>
    <w:rsid w:val="000A0FE1"/>
    <w:rsid w:val="000A5663"/>
    <w:rsid w:val="000A7238"/>
    <w:rsid w:val="000E1264"/>
    <w:rsid w:val="000F58A8"/>
    <w:rsid w:val="001357B2"/>
    <w:rsid w:val="00155A15"/>
    <w:rsid w:val="00164BE3"/>
    <w:rsid w:val="00166A42"/>
    <w:rsid w:val="00173608"/>
    <w:rsid w:val="001904C7"/>
    <w:rsid w:val="00191412"/>
    <w:rsid w:val="001920CF"/>
    <w:rsid w:val="00202A77"/>
    <w:rsid w:val="00203894"/>
    <w:rsid w:val="00216C2B"/>
    <w:rsid w:val="00221412"/>
    <w:rsid w:val="00222BBE"/>
    <w:rsid w:val="00232739"/>
    <w:rsid w:val="0026162F"/>
    <w:rsid w:val="00265EB5"/>
    <w:rsid w:val="00266431"/>
    <w:rsid w:val="00271CE5"/>
    <w:rsid w:val="00282020"/>
    <w:rsid w:val="00292923"/>
    <w:rsid w:val="00296E64"/>
    <w:rsid w:val="002B234B"/>
    <w:rsid w:val="002B7A82"/>
    <w:rsid w:val="002D1010"/>
    <w:rsid w:val="002F2A41"/>
    <w:rsid w:val="00306ECC"/>
    <w:rsid w:val="00316ECD"/>
    <w:rsid w:val="00317159"/>
    <w:rsid w:val="00345CB5"/>
    <w:rsid w:val="003473B1"/>
    <w:rsid w:val="00350B64"/>
    <w:rsid w:val="003636BF"/>
    <w:rsid w:val="0037479F"/>
    <w:rsid w:val="0038399F"/>
    <w:rsid w:val="003845B4"/>
    <w:rsid w:val="003847FD"/>
    <w:rsid w:val="00387B1A"/>
    <w:rsid w:val="003B3CD0"/>
    <w:rsid w:val="003B46D9"/>
    <w:rsid w:val="003D54CA"/>
    <w:rsid w:val="003E1C74"/>
    <w:rsid w:val="003E6679"/>
    <w:rsid w:val="00410090"/>
    <w:rsid w:val="00414758"/>
    <w:rsid w:val="00442DE2"/>
    <w:rsid w:val="00477908"/>
    <w:rsid w:val="00494D8D"/>
    <w:rsid w:val="004B5DFB"/>
    <w:rsid w:val="004B5F25"/>
    <w:rsid w:val="004B6206"/>
    <w:rsid w:val="004D0AED"/>
    <w:rsid w:val="005067D5"/>
    <w:rsid w:val="00511C61"/>
    <w:rsid w:val="005131DC"/>
    <w:rsid w:val="00513751"/>
    <w:rsid w:val="00526246"/>
    <w:rsid w:val="00536C16"/>
    <w:rsid w:val="005435FD"/>
    <w:rsid w:val="00546D5A"/>
    <w:rsid w:val="005630B2"/>
    <w:rsid w:val="00567106"/>
    <w:rsid w:val="005733EB"/>
    <w:rsid w:val="005804D0"/>
    <w:rsid w:val="0059415E"/>
    <w:rsid w:val="005A07E9"/>
    <w:rsid w:val="005A6C23"/>
    <w:rsid w:val="005E1563"/>
    <w:rsid w:val="005E1D3C"/>
    <w:rsid w:val="005E775E"/>
    <w:rsid w:val="00610A53"/>
    <w:rsid w:val="00610FB3"/>
    <w:rsid w:val="0061160E"/>
    <w:rsid w:val="0062027C"/>
    <w:rsid w:val="00632253"/>
    <w:rsid w:val="00642714"/>
    <w:rsid w:val="006455CE"/>
    <w:rsid w:val="00667B28"/>
    <w:rsid w:val="00677197"/>
    <w:rsid w:val="00686A81"/>
    <w:rsid w:val="006873B3"/>
    <w:rsid w:val="00690F3E"/>
    <w:rsid w:val="00693422"/>
    <w:rsid w:val="006B1C17"/>
    <w:rsid w:val="006C320E"/>
    <w:rsid w:val="006C3CE3"/>
    <w:rsid w:val="006C753B"/>
    <w:rsid w:val="006D42D9"/>
    <w:rsid w:val="006D4517"/>
    <w:rsid w:val="006D6BD9"/>
    <w:rsid w:val="006D7C7E"/>
    <w:rsid w:val="006E58D1"/>
    <w:rsid w:val="00704440"/>
    <w:rsid w:val="00733017"/>
    <w:rsid w:val="00733C22"/>
    <w:rsid w:val="00742284"/>
    <w:rsid w:val="0074530A"/>
    <w:rsid w:val="00775B36"/>
    <w:rsid w:val="00776264"/>
    <w:rsid w:val="00781CBC"/>
    <w:rsid w:val="00783310"/>
    <w:rsid w:val="007A0A14"/>
    <w:rsid w:val="007A3E53"/>
    <w:rsid w:val="007A4A6D"/>
    <w:rsid w:val="007B2E07"/>
    <w:rsid w:val="007D1BCF"/>
    <w:rsid w:val="007D75CF"/>
    <w:rsid w:val="007D7794"/>
    <w:rsid w:val="007E02CB"/>
    <w:rsid w:val="007E49C8"/>
    <w:rsid w:val="007E6DC5"/>
    <w:rsid w:val="00800A73"/>
    <w:rsid w:val="00801AE7"/>
    <w:rsid w:val="00805AA7"/>
    <w:rsid w:val="0083033E"/>
    <w:rsid w:val="00844DB7"/>
    <w:rsid w:val="0086479A"/>
    <w:rsid w:val="00867B94"/>
    <w:rsid w:val="00873848"/>
    <w:rsid w:val="0088043C"/>
    <w:rsid w:val="00887345"/>
    <w:rsid w:val="008906C9"/>
    <w:rsid w:val="008A7ECA"/>
    <w:rsid w:val="008B0A5C"/>
    <w:rsid w:val="008B3EE6"/>
    <w:rsid w:val="008B3FE1"/>
    <w:rsid w:val="008B7B8A"/>
    <w:rsid w:val="008C5738"/>
    <w:rsid w:val="008C58AC"/>
    <w:rsid w:val="008D04F0"/>
    <w:rsid w:val="008D1176"/>
    <w:rsid w:val="008D1A28"/>
    <w:rsid w:val="008E38F3"/>
    <w:rsid w:val="008E5AB5"/>
    <w:rsid w:val="008F3500"/>
    <w:rsid w:val="008F3B33"/>
    <w:rsid w:val="008F43BA"/>
    <w:rsid w:val="00906E40"/>
    <w:rsid w:val="00921743"/>
    <w:rsid w:val="00923106"/>
    <w:rsid w:val="00924E3C"/>
    <w:rsid w:val="00960120"/>
    <w:rsid w:val="009612BB"/>
    <w:rsid w:val="009804AF"/>
    <w:rsid w:val="00994953"/>
    <w:rsid w:val="009B4FB4"/>
    <w:rsid w:val="009B706D"/>
    <w:rsid w:val="009E5FA5"/>
    <w:rsid w:val="00A125C5"/>
    <w:rsid w:val="00A30E24"/>
    <w:rsid w:val="00A42FA0"/>
    <w:rsid w:val="00A5039D"/>
    <w:rsid w:val="00A54DB6"/>
    <w:rsid w:val="00A603E8"/>
    <w:rsid w:val="00A61850"/>
    <w:rsid w:val="00A65EE7"/>
    <w:rsid w:val="00A70133"/>
    <w:rsid w:val="00AA25A7"/>
    <w:rsid w:val="00AB23BE"/>
    <w:rsid w:val="00AC2465"/>
    <w:rsid w:val="00AE625F"/>
    <w:rsid w:val="00AF63C3"/>
    <w:rsid w:val="00B048D1"/>
    <w:rsid w:val="00B11BE4"/>
    <w:rsid w:val="00B17141"/>
    <w:rsid w:val="00B31575"/>
    <w:rsid w:val="00B46C8E"/>
    <w:rsid w:val="00B502C9"/>
    <w:rsid w:val="00B55E8F"/>
    <w:rsid w:val="00B645D8"/>
    <w:rsid w:val="00B66CA1"/>
    <w:rsid w:val="00B70841"/>
    <w:rsid w:val="00B8547D"/>
    <w:rsid w:val="00B87010"/>
    <w:rsid w:val="00B95595"/>
    <w:rsid w:val="00BA47BA"/>
    <w:rsid w:val="00BA4935"/>
    <w:rsid w:val="00BC4E24"/>
    <w:rsid w:val="00BE4EA7"/>
    <w:rsid w:val="00BF4482"/>
    <w:rsid w:val="00C00FDC"/>
    <w:rsid w:val="00C1188E"/>
    <w:rsid w:val="00C12201"/>
    <w:rsid w:val="00C15D42"/>
    <w:rsid w:val="00C2136E"/>
    <w:rsid w:val="00C24DBE"/>
    <w:rsid w:val="00C250D5"/>
    <w:rsid w:val="00C30D3C"/>
    <w:rsid w:val="00C548AB"/>
    <w:rsid w:val="00C63643"/>
    <w:rsid w:val="00C758A3"/>
    <w:rsid w:val="00C927F6"/>
    <w:rsid w:val="00C92898"/>
    <w:rsid w:val="00C928C9"/>
    <w:rsid w:val="00CC42EB"/>
    <w:rsid w:val="00CC5E8C"/>
    <w:rsid w:val="00CE10D6"/>
    <w:rsid w:val="00CE7514"/>
    <w:rsid w:val="00CF6D76"/>
    <w:rsid w:val="00D039C1"/>
    <w:rsid w:val="00D248DE"/>
    <w:rsid w:val="00D628E0"/>
    <w:rsid w:val="00D62ECC"/>
    <w:rsid w:val="00D71EEC"/>
    <w:rsid w:val="00D75F31"/>
    <w:rsid w:val="00D76A89"/>
    <w:rsid w:val="00D8542D"/>
    <w:rsid w:val="00D870FC"/>
    <w:rsid w:val="00DA38FE"/>
    <w:rsid w:val="00DB0828"/>
    <w:rsid w:val="00DC2DDD"/>
    <w:rsid w:val="00DC6A71"/>
    <w:rsid w:val="00DE5B46"/>
    <w:rsid w:val="00E01882"/>
    <w:rsid w:val="00E02B70"/>
    <w:rsid w:val="00E0357D"/>
    <w:rsid w:val="00E103F8"/>
    <w:rsid w:val="00E1297A"/>
    <w:rsid w:val="00E24EC2"/>
    <w:rsid w:val="00E27CE5"/>
    <w:rsid w:val="00E33A50"/>
    <w:rsid w:val="00E45B17"/>
    <w:rsid w:val="00E5648E"/>
    <w:rsid w:val="00E76361"/>
    <w:rsid w:val="00E82CBB"/>
    <w:rsid w:val="00E85E55"/>
    <w:rsid w:val="00E96041"/>
    <w:rsid w:val="00EC7C19"/>
    <w:rsid w:val="00ED03AC"/>
    <w:rsid w:val="00ED1CE5"/>
    <w:rsid w:val="00EE4B76"/>
    <w:rsid w:val="00F027BF"/>
    <w:rsid w:val="00F1479E"/>
    <w:rsid w:val="00F17D25"/>
    <w:rsid w:val="00F23209"/>
    <w:rsid w:val="00F240BB"/>
    <w:rsid w:val="00F25603"/>
    <w:rsid w:val="00F278A0"/>
    <w:rsid w:val="00F3336F"/>
    <w:rsid w:val="00F36E34"/>
    <w:rsid w:val="00F37BD8"/>
    <w:rsid w:val="00F42CC8"/>
    <w:rsid w:val="00F46724"/>
    <w:rsid w:val="00F57FED"/>
    <w:rsid w:val="00F63041"/>
    <w:rsid w:val="00FD23AD"/>
    <w:rsid w:val="00FE0A11"/>
    <w:rsid w:val="00FE4D2B"/>
    <w:rsid w:val="00FF68BC"/>
    <w:rsid w:val="00FF7809"/>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uiPriority w:val="99"/>
    <w:rsid w:val="008D1A28"/>
    <w:rPr>
      <w:rFonts w:ascii="Arial" w:hAnsi="Arial"/>
      <w:szCs w:val="24"/>
      <w:lang w:val="en-US" w:eastAsia="en-US"/>
    </w:rPr>
  </w:style>
  <w:style w:type="paragraph" w:styleId="Telobesedila2">
    <w:name w:val="Body Text 2"/>
    <w:basedOn w:val="Navaden"/>
    <w:link w:val="Telobesedila2Znak"/>
    <w:rsid w:val="00BF4482"/>
    <w:pPr>
      <w:spacing w:line="240" w:lineRule="auto"/>
      <w:jc w:val="both"/>
    </w:pPr>
    <w:rPr>
      <w:rFonts w:ascii="Times New Roman" w:hAnsi="Times New Roman"/>
      <w:b/>
      <w:bCs/>
      <w:sz w:val="24"/>
    </w:rPr>
  </w:style>
  <w:style w:type="character" w:customStyle="1" w:styleId="Telobesedila2Znak">
    <w:name w:val="Telo besedila 2 Znak"/>
    <w:basedOn w:val="Privzetapisavaodstavka"/>
    <w:link w:val="Telobesedila2"/>
    <w:rsid w:val="00BF4482"/>
    <w:rPr>
      <w:b/>
      <w:bCs/>
      <w:sz w:val="24"/>
      <w:szCs w:val="24"/>
      <w:lang w:eastAsia="en-US"/>
    </w:rPr>
  </w:style>
  <w:style w:type="paragraph" w:customStyle="1" w:styleId="Naslovpredpisa">
    <w:name w:val="Naslov_predpisa"/>
    <w:basedOn w:val="Navaden"/>
    <w:link w:val="NaslovpredpisaZnak"/>
    <w:qFormat/>
    <w:rsid w:val="00BF4482"/>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BF4482"/>
    <w:rPr>
      <w:rFonts w:ascii="Arial" w:hAnsi="Arial" w:cs="Arial"/>
      <w:b/>
      <w:sz w:val="22"/>
      <w:szCs w:val="22"/>
    </w:rPr>
  </w:style>
  <w:style w:type="paragraph" w:customStyle="1" w:styleId="Poglavje">
    <w:name w:val="Poglavje"/>
    <w:basedOn w:val="Navaden"/>
    <w:qFormat/>
    <w:rsid w:val="00BF4482"/>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BF4482"/>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BF4482"/>
    <w:rPr>
      <w:rFonts w:ascii="Arial" w:hAnsi="Arial" w:cs="Arial"/>
      <w:sz w:val="22"/>
      <w:szCs w:val="22"/>
    </w:rPr>
  </w:style>
  <w:style w:type="paragraph" w:customStyle="1" w:styleId="Oddelek">
    <w:name w:val="Oddelek"/>
    <w:basedOn w:val="Navaden"/>
    <w:link w:val="OddelekZnak1"/>
    <w:qFormat/>
    <w:rsid w:val="00BF4482"/>
    <w:pPr>
      <w:numPr>
        <w:numId w:val="6"/>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BF4482"/>
    <w:rPr>
      <w:rFonts w:ascii="Arial" w:hAnsi="Arial" w:cs="Arial"/>
      <w:b/>
      <w:sz w:val="22"/>
      <w:szCs w:val="22"/>
    </w:rPr>
  </w:style>
  <w:style w:type="paragraph" w:customStyle="1" w:styleId="Vrstapredpisa">
    <w:name w:val="Vrsta predpisa"/>
    <w:basedOn w:val="Navaden"/>
    <w:link w:val="VrstapredpisaZnak"/>
    <w:qFormat/>
    <w:rsid w:val="00BF4482"/>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BF4482"/>
    <w:rPr>
      <w:rFonts w:ascii="Arial" w:hAnsi="Arial" w:cs="Arial"/>
      <w:b/>
      <w:bCs/>
      <w:color w:val="000000"/>
      <w:spacing w:val="40"/>
      <w:sz w:val="22"/>
      <w:szCs w:val="22"/>
    </w:rPr>
  </w:style>
  <w:style w:type="paragraph" w:styleId="Odstavekseznama">
    <w:name w:val="List Paragraph"/>
    <w:basedOn w:val="Navaden"/>
    <w:uiPriority w:val="34"/>
    <w:qFormat/>
    <w:rsid w:val="00E82CBB"/>
    <w:pPr>
      <w:ind w:left="720"/>
      <w:contextualSpacing/>
    </w:pPr>
  </w:style>
  <w:style w:type="paragraph" w:styleId="Besedilooblaka">
    <w:name w:val="Balloon Text"/>
    <w:basedOn w:val="Navaden"/>
    <w:link w:val="BesedilooblakaZnak"/>
    <w:rsid w:val="00DC2DDD"/>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DC2DDD"/>
    <w:rPr>
      <w:rFonts w:ascii="Tahoma" w:hAnsi="Tahoma" w:cs="Tahoma"/>
      <w:sz w:val="16"/>
      <w:szCs w:val="16"/>
      <w:lang w:val="en-US" w:eastAsia="en-US"/>
    </w:rPr>
  </w:style>
  <w:style w:type="paragraph" w:styleId="Telobesedila">
    <w:name w:val="Body Text"/>
    <w:basedOn w:val="Navaden"/>
    <w:link w:val="TelobesedilaZnak"/>
    <w:rsid w:val="007E02CB"/>
    <w:pPr>
      <w:spacing w:after="120"/>
    </w:pPr>
  </w:style>
  <w:style w:type="character" w:customStyle="1" w:styleId="TelobesedilaZnak">
    <w:name w:val="Telo besedila Znak"/>
    <w:basedOn w:val="Privzetapisavaodstavka"/>
    <w:link w:val="Telobesedila"/>
    <w:rsid w:val="007E02CB"/>
    <w:rPr>
      <w:rFonts w:ascii="Arial" w:hAnsi="Arial"/>
      <w:szCs w:val="24"/>
      <w:lang w:val="en-US" w:eastAsia="en-US"/>
    </w:rPr>
  </w:style>
  <w:style w:type="character" w:customStyle="1" w:styleId="FontStyle12">
    <w:name w:val="Font Style12"/>
    <w:basedOn w:val="Privzetapisavaodstavka"/>
    <w:uiPriority w:val="99"/>
    <w:rsid w:val="001904C7"/>
    <w:rPr>
      <w:rFonts w:ascii="Calibri" w:hAnsi="Calibri" w:cs="Calibri"/>
      <w:b/>
      <w:bCs/>
      <w:sz w:val="20"/>
      <w:szCs w:val="20"/>
    </w:rPr>
  </w:style>
  <w:style w:type="paragraph" w:styleId="Pripombabesedilo">
    <w:name w:val="annotation text"/>
    <w:basedOn w:val="Navaden"/>
    <w:link w:val="PripombabesediloZnak"/>
    <w:rsid w:val="00494D8D"/>
    <w:pPr>
      <w:spacing w:line="240" w:lineRule="auto"/>
    </w:pPr>
    <w:rPr>
      <w:szCs w:val="20"/>
    </w:rPr>
  </w:style>
  <w:style w:type="character" w:customStyle="1" w:styleId="PripombabesediloZnak">
    <w:name w:val="Pripomba – besedilo Znak"/>
    <w:basedOn w:val="Privzetapisavaodstavka"/>
    <w:link w:val="Pripombabesedilo"/>
    <w:rsid w:val="00494D8D"/>
    <w:rPr>
      <w:rFonts w:ascii="Arial" w:hAnsi="Arial"/>
      <w:lang w:eastAsia="en-US"/>
    </w:rPr>
  </w:style>
  <w:style w:type="character" w:styleId="Pripombasklic">
    <w:name w:val="annotation reference"/>
    <w:rsid w:val="00494D8D"/>
    <w:rPr>
      <w:sz w:val="16"/>
      <w:szCs w:val="16"/>
    </w:rPr>
  </w:style>
  <w:style w:type="character" w:customStyle="1" w:styleId="NogaZnak">
    <w:name w:val="Noga Znak"/>
    <w:basedOn w:val="Privzetapisavaodstavka"/>
    <w:link w:val="Noga"/>
    <w:uiPriority w:val="99"/>
    <w:rsid w:val="004B5DFB"/>
    <w:rPr>
      <w:rFonts w:ascii="Arial" w:hAnsi="Arial"/>
      <w:szCs w:val="24"/>
      <w:lang w:eastAsia="en-US"/>
    </w:rPr>
  </w:style>
  <w:style w:type="paragraph" w:customStyle="1" w:styleId="Style16">
    <w:name w:val="Style16"/>
    <w:basedOn w:val="Navaden"/>
    <w:uiPriority w:val="99"/>
    <w:rsid w:val="00610A53"/>
    <w:pPr>
      <w:widowControl w:val="0"/>
      <w:autoSpaceDE w:val="0"/>
      <w:autoSpaceDN w:val="0"/>
      <w:adjustRightInd w:val="0"/>
      <w:spacing w:line="462" w:lineRule="exact"/>
      <w:ind w:hanging="540"/>
      <w:jc w:val="both"/>
    </w:pPr>
    <w:rPr>
      <w:rFonts w:eastAsiaTheme="minorEastAsia" w:cs="Arial"/>
      <w:sz w:val="24"/>
      <w:lang w:eastAsia="sl-SI"/>
    </w:rPr>
  </w:style>
  <w:style w:type="character" w:customStyle="1" w:styleId="FontStyle20">
    <w:name w:val="Font Style20"/>
    <w:basedOn w:val="Privzetapisavaodstavka"/>
    <w:uiPriority w:val="99"/>
    <w:rsid w:val="00610A53"/>
    <w:rPr>
      <w:rFonts w:ascii="Arial" w:hAnsi="Arial" w:cs="Arial"/>
      <w:sz w:val="38"/>
      <w:szCs w:val="38"/>
    </w:rPr>
  </w:style>
  <w:style w:type="paragraph" w:styleId="Zadevapripombe">
    <w:name w:val="annotation subject"/>
    <w:basedOn w:val="Pripombabesedilo"/>
    <w:next w:val="Pripombabesedilo"/>
    <w:link w:val="ZadevapripombeZnak"/>
    <w:semiHidden/>
    <w:unhideWhenUsed/>
    <w:rsid w:val="008F43BA"/>
    <w:rPr>
      <w:b/>
      <w:bCs/>
    </w:rPr>
  </w:style>
  <w:style w:type="character" w:customStyle="1" w:styleId="ZadevapripombeZnak">
    <w:name w:val="Zadeva pripombe Znak"/>
    <w:basedOn w:val="PripombabesediloZnak"/>
    <w:link w:val="Zadevapripombe"/>
    <w:semiHidden/>
    <w:rsid w:val="008F43BA"/>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uiPriority w:val="99"/>
    <w:rsid w:val="008D1A28"/>
    <w:rPr>
      <w:rFonts w:ascii="Arial" w:hAnsi="Arial"/>
      <w:szCs w:val="24"/>
      <w:lang w:val="en-US" w:eastAsia="en-US"/>
    </w:rPr>
  </w:style>
  <w:style w:type="paragraph" w:styleId="Telobesedila2">
    <w:name w:val="Body Text 2"/>
    <w:basedOn w:val="Navaden"/>
    <w:link w:val="Telobesedila2Znak"/>
    <w:rsid w:val="00BF4482"/>
    <w:pPr>
      <w:spacing w:line="240" w:lineRule="auto"/>
      <w:jc w:val="both"/>
    </w:pPr>
    <w:rPr>
      <w:rFonts w:ascii="Times New Roman" w:hAnsi="Times New Roman"/>
      <w:b/>
      <w:bCs/>
      <w:sz w:val="24"/>
    </w:rPr>
  </w:style>
  <w:style w:type="character" w:customStyle="1" w:styleId="Telobesedila2Znak">
    <w:name w:val="Telo besedila 2 Znak"/>
    <w:basedOn w:val="Privzetapisavaodstavka"/>
    <w:link w:val="Telobesedila2"/>
    <w:rsid w:val="00BF4482"/>
    <w:rPr>
      <w:b/>
      <w:bCs/>
      <w:sz w:val="24"/>
      <w:szCs w:val="24"/>
      <w:lang w:eastAsia="en-US"/>
    </w:rPr>
  </w:style>
  <w:style w:type="paragraph" w:customStyle="1" w:styleId="Naslovpredpisa">
    <w:name w:val="Naslov_predpisa"/>
    <w:basedOn w:val="Navaden"/>
    <w:link w:val="NaslovpredpisaZnak"/>
    <w:qFormat/>
    <w:rsid w:val="00BF4482"/>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BF4482"/>
    <w:rPr>
      <w:rFonts w:ascii="Arial" w:hAnsi="Arial" w:cs="Arial"/>
      <w:b/>
      <w:sz w:val="22"/>
      <w:szCs w:val="22"/>
    </w:rPr>
  </w:style>
  <w:style w:type="paragraph" w:customStyle="1" w:styleId="Poglavje">
    <w:name w:val="Poglavje"/>
    <w:basedOn w:val="Navaden"/>
    <w:qFormat/>
    <w:rsid w:val="00BF4482"/>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BF4482"/>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BF4482"/>
    <w:rPr>
      <w:rFonts w:ascii="Arial" w:hAnsi="Arial" w:cs="Arial"/>
      <w:sz w:val="22"/>
      <w:szCs w:val="22"/>
    </w:rPr>
  </w:style>
  <w:style w:type="paragraph" w:customStyle="1" w:styleId="Oddelek">
    <w:name w:val="Oddelek"/>
    <w:basedOn w:val="Navaden"/>
    <w:link w:val="OddelekZnak1"/>
    <w:qFormat/>
    <w:rsid w:val="00BF4482"/>
    <w:pPr>
      <w:numPr>
        <w:numId w:val="6"/>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BF4482"/>
    <w:rPr>
      <w:rFonts w:ascii="Arial" w:hAnsi="Arial" w:cs="Arial"/>
      <w:b/>
      <w:sz w:val="22"/>
      <w:szCs w:val="22"/>
    </w:rPr>
  </w:style>
  <w:style w:type="paragraph" w:customStyle="1" w:styleId="Vrstapredpisa">
    <w:name w:val="Vrsta predpisa"/>
    <w:basedOn w:val="Navaden"/>
    <w:link w:val="VrstapredpisaZnak"/>
    <w:qFormat/>
    <w:rsid w:val="00BF4482"/>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BF4482"/>
    <w:rPr>
      <w:rFonts w:ascii="Arial" w:hAnsi="Arial" w:cs="Arial"/>
      <w:b/>
      <w:bCs/>
      <w:color w:val="000000"/>
      <w:spacing w:val="40"/>
      <w:sz w:val="22"/>
      <w:szCs w:val="22"/>
    </w:rPr>
  </w:style>
  <w:style w:type="paragraph" w:styleId="Odstavekseznama">
    <w:name w:val="List Paragraph"/>
    <w:basedOn w:val="Navaden"/>
    <w:uiPriority w:val="34"/>
    <w:qFormat/>
    <w:rsid w:val="00E82CBB"/>
    <w:pPr>
      <w:ind w:left="720"/>
      <w:contextualSpacing/>
    </w:pPr>
  </w:style>
  <w:style w:type="paragraph" w:styleId="Besedilooblaka">
    <w:name w:val="Balloon Text"/>
    <w:basedOn w:val="Navaden"/>
    <w:link w:val="BesedilooblakaZnak"/>
    <w:rsid w:val="00DC2DDD"/>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DC2DDD"/>
    <w:rPr>
      <w:rFonts w:ascii="Tahoma" w:hAnsi="Tahoma" w:cs="Tahoma"/>
      <w:sz w:val="16"/>
      <w:szCs w:val="16"/>
      <w:lang w:val="en-US" w:eastAsia="en-US"/>
    </w:rPr>
  </w:style>
  <w:style w:type="paragraph" w:styleId="Telobesedila">
    <w:name w:val="Body Text"/>
    <w:basedOn w:val="Navaden"/>
    <w:link w:val="TelobesedilaZnak"/>
    <w:rsid w:val="007E02CB"/>
    <w:pPr>
      <w:spacing w:after="120"/>
    </w:pPr>
  </w:style>
  <w:style w:type="character" w:customStyle="1" w:styleId="TelobesedilaZnak">
    <w:name w:val="Telo besedila Znak"/>
    <w:basedOn w:val="Privzetapisavaodstavka"/>
    <w:link w:val="Telobesedila"/>
    <w:rsid w:val="007E02CB"/>
    <w:rPr>
      <w:rFonts w:ascii="Arial" w:hAnsi="Arial"/>
      <w:szCs w:val="24"/>
      <w:lang w:val="en-US" w:eastAsia="en-US"/>
    </w:rPr>
  </w:style>
  <w:style w:type="character" w:customStyle="1" w:styleId="FontStyle12">
    <w:name w:val="Font Style12"/>
    <w:basedOn w:val="Privzetapisavaodstavka"/>
    <w:uiPriority w:val="99"/>
    <w:rsid w:val="001904C7"/>
    <w:rPr>
      <w:rFonts w:ascii="Calibri" w:hAnsi="Calibri" w:cs="Calibri"/>
      <w:b/>
      <w:bCs/>
      <w:sz w:val="20"/>
      <w:szCs w:val="20"/>
    </w:rPr>
  </w:style>
  <w:style w:type="paragraph" w:styleId="Pripombabesedilo">
    <w:name w:val="annotation text"/>
    <w:basedOn w:val="Navaden"/>
    <w:link w:val="PripombabesediloZnak"/>
    <w:rsid w:val="00494D8D"/>
    <w:pPr>
      <w:spacing w:line="240" w:lineRule="auto"/>
    </w:pPr>
    <w:rPr>
      <w:szCs w:val="20"/>
    </w:rPr>
  </w:style>
  <w:style w:type="character" w:customStyle="1" w:styleId="PripombabesediloZnak">
    <w:name w:val="Pripomba – besedilo Znak"/>
    <w:basedOn w:val="Privzetapisavaodstavka"/>
    <w:link w:val="Pripombabesedilo"/>
    <w:rsid w:val="00494D8D"/>
    <w:rPr>
      <w:rFonts w:ascii="Arial" w:hAnsi="Arial"/>
      <w:lang w:eastAsia="en-US"/>
    </w:rPr>
  </w:style>
  <w:style w:type="character" w:styleId="Pripombasklic">
    <w:name w:val="annotation reference"/>
    <w:rsid w:val="00494D8D"/>
    <w:rPr>
      <w:sz w:val="16"/>
      <w:szCs w:val="16"/>
    </w:rPr>
  </w:style>
  <w:style w:type="character" w:customStyle="1" w:styleId="NogaZnak">
    <w:name w:val="Noga Znak"/>
    <w:basedOn w:val="Privzetapisavaodstavka"/>
    <w:link w:val="Noga"/>
    <w:uiPriority w:val="99"/>
    <w:rsid w:val="004B5DFB"/>
    <w:rPr>
      <w:rFonts w:ascii="Arial" w:hAnsi="Arial"/>
      <w:szCs w:val="24"/>
      <w:lang w:eastAsia="en-US"/>
    </w:rPr>
  </w:style>
  <w:style w:type="paragraph" w:customStyle="1" w:styleId="Style16">
    <w:name w:val="Style16"/>
    <w:basedOn w:val="Navaden"/>
    <w:uiPriority w:val="99"/>
    <w:rsid w:val="00610A53"/>
    <w:pPr>
      <w:widowControl w:val="0"/>
      <w:autoSpaceDE w:val="0"/>
      <w:autoSpaceDN w:val="0"/>
      <w:adjustRightInd w:val="0"/>
      <w:spacing w:line="462" w:lineRule="exact"/>
      <w:ind w:hanging="540"/>
      <w:jc w:val="both"/>
    </w:pPr>
    <w:rPr>
      <w:rFonts w:eastAsiaTheme="minorEastAsia" w:cs="Arial"/>
      <w:sz w:val="24"/>
      <w:lang w:eastAsia="sl-SI"/>
    </w:rPr>
  </w:style>
  <w:style w:type="character" w:customStyle="1" w:styleId="FontStyle20">
    <w:name w:val="Font Style20"/>
    <w:basedOn w:val="Privzetapisavaodstavka"/>
    <w:uiPriority w:val="99"/>
    <w:rsid w:val="00610A53"/>
    <w:rPr>
      <w:rFonts w:ascii="Arial" w:hAnsi="Arial" w:cs="Arial"/>
      <w:sz w:val="38"/>
      <w:szCs w:val="38"/>
    </w:rPr>
  </w:style>
  <w:style w:type="paragraph" w:styleId="Zadevapripombe">
    <w:name w:val="annotation subject"/>
    <w:basedOn w:val="Pripombabesedilo"/>
    <w:next w:val="Pripombabesedilo"/>
    <w:link w:val="ZadevapripombeZnak"/>
    <w:semiHidden/>
    <w:unhideWhenUsed/>
    <w:rsid w:val="008F43BA"/>
    <w:rPr>
      <w:b/>
      <w:bCs/>
    </w:rPr>
  </w:style>
  <w:style w:type="character" w:customStyle="1" w:styleId="ZadevapripombeZnak">
    <w:name w:val="Zadeva pripombe Znak"/>
    <w:basedOn w:val="PripombabesediloZnak"/>
    <w:link w:val="Zadevapripombe"/>
    <w:semiHidden/>
    <w:rsid w:val="008F43BA"/>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852064989">
      <w:bodyDiv w:val="1"/>
      <w:marLeft w:val="0"/>
      <w:marRight w:val="0"/>
      <w:marTop w:val="0"/>
      <w:marBottom w:val="0"/>
      <w:divBdr>
        <w:top w:val="none" w:sz="0" w:space="0" w:color="auto"/>
        <w:left w:val="none" w:sz="0" w:space="0" w:color="auto"/>
        <w:bottom w:val="none" w:sz="0" w:space="0" w:color="auto"/>
        <w:right w:val="none" w:sz="0" w:space="0" w:color="auto"/>
      </w:divBdr>
    </w:div>
    <w:div w:id="1005278678">
      <w:bodyDiv w:val="1"/>
      <w:marLeft w:val="0"/>
      <w:marRight w:val="0"/>
      <w:marTop w:val="0"/>
      <w:marBottom w:val="0"/>
      <w:divBdr>
        <w:top w:val="none" w:sz="0" w:space="0" w:color="auto"/>
        <w:left w:val="none" w:sz="0" w:space="0" w:color="auto"/>
        <w:bottom w:val="none" w:sz="0" w:space="0" w:color="auto"/>
        <w:right w:val="none" w:sz="0" w:space="0" w:color="auto"/>
      </w:divBdr>
    </w:div>
    <w:div w:id="1463381513">
      <w:bodyDiv w:val="1"/>
      <w:marLeft w:val="0"/>
      <w:marRight w:val="0"/>
      <w:marTop w:val="0"/>
      <w:marBottom w:val="0"/>
      <w:divBdr>
        <w:top w:val="none" w:sz="0" w:space="0" w:color="auto"/>
        <w:left w:val="none" w:sz="0" w:space="0" w:color="auto"/>
        <w:bottom w:val="none" w:sz="0" w:space="0" w:color="auto"/>
        <w:right w:val="none" w:sz="0" w:space="0" w:color="auto"/>
      </w:divBdr>
    </w:div>
    <w:div w:id="2067874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5EBC0D2-E04A-4C1C-A159-571B7ABFE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4461</Words>
  <Characters>25431</Characters>
  <Application>Microsoft Office Word</Application>
  <DocSecurity>0</DocSecurity>
  <Lines>211</Lines>
  <Paragraphs>59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Ministrstvo za okolje in prostor</Company>
  <LinksUpToDate>false</LinksUpToDate>
  <CharactersWithSpaces>29833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Natasa.Sax</dc:creator>
  <cp:lastModifiedBy>Natasa.Sax</cp:lastModifiedBy>
  <cp:revision>6</cp:revision>
  <cp:lastPrinted>2019-08-07T07:24:00Z</cp:lastPrinted>
  <dcterms:created xsi:type="dcterms:W3CDTF">2019-11-06T06:57:00Z</dcterms:created>
  <dcterms:modified xsi:type="dcterms:W3CDTF">2019-11-06T07:01:00Z</dcterms:modified>
</cp:coreProperties>
</file>