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F7" w:rsidRDefault="003D29F7" w:rsidP="003D29F7">
      <w:pPr>
        <w:jc w:val="both"/>
        <w:rPr>
          <w:b/>
          <w:sz w:val="20"/>
          <w:szCs w:val="20"/>
        </w:rPr>
      </w:pPr>
      <w:r w:rsidRPr="00E03E0C">
        <w:rPr>
          <w:rFonts w:cs="Arial"/>
          <w:b/>
          <w:szCs w:val="20"/>
        </w:rPr>
        <w:t xml:space="preserve">PRILOGA 2 (spremni dopis – 2. del) – </w:t>
      </w:r>
      <w:r w:rsidRPr="00063E78">
        <w:rPr>
          <w:rFonts w:cs="Arial"/>
          <w:b/>
          <w:szCs w:val="20"/>
        </w:rPr>
        <w:tab/>
      </w:r>
      <w:r w:rsidR="003F2DA9" w:rsidRPr="00DB528C">
        <w:rPr>
          <w:b/>
        </w:rPr>
        <w:t xml:space="preserve">Odgovor Vlade Republike Slovenije </w:t>
      </w:r>
      <w:r w:rsidR="003F2DA9" w:rsidRPr="002565ED">
        <w:rPr>
          <w:b/>
        </w:rPr>
        <w:t>na pisno poslansko vprašanje poslanca Zmaga Jelinčiča Plemenitega</w:t>
      </w:r>
      <w:r w:rsidR="003F2DA9">
        <w:rPr>
          <w:b/>
        </w:rPr>
        <w:t xml:space="preserve"> </w:t>
      </w:r>
      <w:r w:rsidR="003F2DA9" w:rsidRPr="002565ED">
        <w:rPr>
          <w:b/>
        </w:rPr>
        <w:t>v zvezi z odločbo Ustavnega sodišča o Zakonu o tujcih</w:t>
      </w:r>
      <w:r w:rsidR="003F2DA9">
        <w:rPr>
          <w:b/>
        </w:rPr>
        <w:t xml:space="preserve"> – predlog za obravnavo</w:t>
      </w:r>
    </w:p>
    <w:p w:rsidR="003F2DA9" w:rsidRDefault="003F2DA9" w:rsidP="003F2DA9">
      <w:pPr>
        <w:pStyle w:val="podpisi"/>
        <w:jc w:val="both"/>
        <w:rPr>
          <w:rFonts w:cs="Arial"/>
          <w:szCs w:val="20"/>
          <w:lang w:val="sl-SI"/>
        </w:rPr>
      </w:pPr>
    </w:p>
    <w:p w:rsidR="003F2DA9" w:rsidRPr="00DD611B" w:rsidRDefault="003F2DA9" w:rsidP="003F2DA9">
      <w:pPr>
        <w:pStyle w:val="podpisi"/>
        <w:jc w:val="both"/>
        <w:rPr>
          <w:rFonts w:cs="Arial"/>
          <w:szCs w:val="20"/>
          <w:lang w:val="sl-SI"/>
        </w:rPr>
      </w:pPr>
    </w:p>
    <w:tbl>
      <w:tblPr>
        <w:tblW w:w="79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1467"/>
      </w:tblGrid>
      <w:tr w:rsidR="003F2DA9" w:rsidRPr="008D1759" w:rsidTr="00665A81"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9" w:rsidRPr="008D1759" w:rsidRDefault="003F2DA9" w:rsidP="00665A8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3F2DA9" w:rsidRPr="008D1759" w:rsidTr="00665A81">
        <w:tc>
          <w:tcPr>
            <w:tcW w:w="1448" w:type="dxa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1467" w:type="dxa"/>
          </w:tcPr>
          <w:p w:rsidR="003F2DA9" w:rsidRPr="00E35408" w:rsidRDefault="003F2DA9" w:rsidP="00665A81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3F2DA9" w:rsidRPr="008D1759" w:rsidTr="00665A81">
        <w:tc>
          <w:tcPr>
            <w:tcW w:w="1448" w:type="dxa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1467" w:type="dxa"/>
          </w:tcPr>
          <w:p w:rsidR="003F2DA9" w:rsidRPr="0066054E" w:rsidRDefault="003F2DA9" w:rsidP="00665A81">
            <w:pPr>
              <w:pStyle w:val="Neotevilenodstavek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 w:rsidRPr="0066054E">
              <w:rPr>
                <w:b/>
                <w:sz w:val="20"/>
                <w:szCs w:val="20"/>
              </w:rPr>
              <w:t>NE</w:t>
            </w:r>
          </w:p>
        </w:tc>
      </w:tr>
      <w:tr w:rsidR="003F2DA9" w:rsidRPr="008D1759" w:rsidTr="00665A81">
        <w:tc>
          <w:tcPr>
            <w:tcW w:w="1448" w:type="dxa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1467" w:type="dxa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054E">
              <w:rPr>
                <w:b/>
                <w:sz w:val="20"/>
                <w:szCs w:val="20"/>
              </w:rPr>
              <w:t>NE</w:t>
            </w:r>
          </w:p>
        </w:tc>
      </w:tr>
      <w:tr w:rsidR="003F2DA9" w:rsidRPr="008D1759" w:rsidTr="00665A81">
        <w:tc>
          <w:tcPr>
            <w:tcW w:w="7967" w:type="dxa"/>
            <w:gridSpan w:val="4"/>
          </w:tcPr>
          <w:p w:rsidR="003F2DA9" w:rsidRPr="008D1759" w:rsidRDefault="003F2DA9" w:rsidP="00665A8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3F2DA9" w:rsidRPr="008D1759" w:rsidTr="00665A81">
        <w:tc>
          <w:tcPr>
            <w:tcW w:w="7967" w:type="dxa"/>
            <w:gridSpan w:val="4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3F2DA9" w:rsidRPr="008D1759" w:rsidTr="00665A81">
        <w:tc>
          <w:tcPr>
            <w:tcW w:w="6500" w:type="dxa"/>
            <w:gridSpan w:val="3"/>
          </w:tcPr>
          <w:p w:rsidR="003F2DA9" w:rsidRPr="008D1759" w:rsidRDefault="003F2DA9" w:rsidP="00665A81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1467" w:type="dxa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054E">
              <w:rPr>
                <w:b/>
                <w:sz w:val="20"/>
                <w:szCs w:val="20"/>
              </w:rPr>
              <w:t>DA</w:t>
            </w:r>
          </w:p>
          <w:p w:rsidR="003F2DA9" w:rsidRPr="008D1759" w:rsidRDefault="003F2DA9" w:rsidP="00665A8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3F2DA9" w:rsidRPr="008D1759" w:rsidTr="00665A81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9" w:rsidRPr="008D1759" w:rsidRDefault="003F2DA9" w:rsidP="00665A8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9" w:rsidRPr="0066054E" w:rsidRDefault="003F2DA9" w:rsidP="00665A8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66054E">
              <w:rPr>
                <w:sz w:val="20"/>
                <w:szCs w:val="20"/>
              </w:rPr>
              <w:t>NE</w:t>
            </w:r>
          </w:p>
          <w:p w:rsidR="003F2DA9" w:rsidRPr="008D1759" w:rsidRDefault="003F2DA9" w:rsidP="00665A8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F2DA9" w:rsidRPr="008D1759" w:rsidTr="00665A81"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9" w:rsidRPr="008D1759" w:rsidRDefault="003F2DA9" w:rsidP="00665A8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  <w:r>
              <w:rPr>
                <w:sz w:val="20"/>
                <w:szCs w:val="20"/>
              </w:rPr>
              <w:t>: /</w:t>
            </w:r>
          </w:p>
        </w:tc>
      </w:tr>
      <w:tr w:rsidR="003F2DA9" w:rsidRPr="008D1759" w:rsidTr="00665A81">
        <w:tc>
          <w:tcPr>
            <w:tcW w:w="7967" w:type="dxa"/>
            <w:gridSpan w:val="4"/>
          </w:tcPr>
          <w:p w:rsidR="003F2DA9" w:rsidRPr="008D1759" w:rsidRDefault="003F2DA9" w:rsidP="00665A8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</w:p>
        </w:tc>
      </w:tr>
      <w:tr w:rsidR="003F2DA9" w:rsidRPr="008D1759" w:rsidTr="00665A81">
        <w:tc>
          <w:tcPr>
            <w:tcW w:w="7967" w:type="dxa"/>
            <w:gridSpan w:val="4"/>
          </w:tcPr>
          <w:p w:rsidR="003F2DA9" w:rsidRDefault="003F2DA9" w:rsidP="00665A81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Gradivo je bilo poslano Službi Vlade RS za zakonodajo.</w:t>
            </w:r>
          </w:p>
          <w:p w:rsidR="003F2DA9" w:rsidRPr="00507B75" w:rsidRDefault="003F2DA9" w:rsidP="00665A81">
            <w:p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DA9" w:rsidRPr="008D1759" w:rsidTr="00665A81">
        <w:tc>
          <w:tcPr>
            <w:tcW w:w="7967" w:type="dxa"/>
            <w:gridSpan w:val="4"/>
          </w:tcPr>
          <w:p w:rsidR="003F2DA9" w:rsidRPr="00CC17F8" w:rsidRDefault="003F2DA9" w:rsidP="00665A8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pošiljanja: 7. </w:t>
            </w: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sz w:val="20"/>
                <w:szCs w:val="20"/>
              </w:rPr>
              <w:t>. 2019</w:t>
            </w:r>
          </w:p>
        </w:tc>
      </w:tr>
      <w:tr w:rsidR="003F2DA9" w:rsidRPr="008D1759" w:rsidTr="00665A81">
        <w:trPr>
          <w:trHeight w:val="225"/>
        </w:trPr>
        <w:tc>
          <w:tcPr>
            <w:tcW w:w="3817" w:type="dxa"/>
            <w:gridSpan w:val="2"/>
            <w:vMerge w:val="restart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1759">
              <w:rPr>
                <w:sz w:val="20"/>
                <w:szCs w:val="20"/>
              </w:rPr>
              <w:t>Gradivo je usklajeno:</w:t>
            </w:r>
          </w:p>
        </w:tc>
        <w:tc>
          <w:tcPr>
            <w:tcW w:w="4150" w:type="dxa"/>
            <w:gridSpan w:val="2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C2F40">
              <w:rPr>
                <w:sz w:val="20"/>
                <w:szCs w:val="20"/>
              </w:rPr>
              <w:t>v celoti</w:t>
            </w:r>
            <w:r>
              <w:rPr>
                <w:sz w:val="20"/>
                <w:szCs w:val="20"/>
              </w:rPr>
              <w:t>/večinoma</w:t>
            </w:r>
            <w:r w:rsidRPr="008D1759">
              <w:rPr>
                <w:sz w:val="20"/>
                <w:szCs w:val="20"/>
              </w:rPr>
              <w:t>/</w:t>
            </w:r>
            <w:r w:rsidRPr="00507B75">
              <w:rPr>
                <w:sz w:val="20"/>
                <w:szCs w:val="20"/>
              </w:rPr>
              <w:t>delno</w:t>
            </w:r>
          </w:p>
        </w:tc>
      </w:tr>
      <w:tr w:rsidR="003F2DA9" w:rsidRPr="008D1759" w:rsidTr="00665A81">
        <w:trPr>
          <w:trHeight w:val="323"/>
        </w:trPr>
        <w:tc>
          <w:tcPr>
            <w:tcW w:w="3817" w:type="dxa"/>
            <w:gridSpan w:val="2"/>
            <w:vMerge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</w:tcPr>
          <w:p w:rsidR="003F2DA9" w:rsidRPr="00897099" w:rsidRDefault="003F2DA9" w:rsidP="00665A8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to.</w:t>
            </w:r>
          </w:p>
        </w:tc>
      </w:tr>
      <w:tr w:rsidR="003F2DA9" w:rsidRPr="008D1759" w:rsidTr="00665A81">
        <w:trPr>
          <w:trHeight w:val="322"/>
        </w:trPr>
        <w:tc>
          <w:tcPr>
            <w:tcW w:w="3817" w:type="dxa"/>
            <w:gridSpan w:val="2"/>
            <w:vMerge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</w:tcPr>
          <w:p w:rsidR="003F2DA9" w:rsidRPr="008D1759" w:rsidRDefault="003F2DA9" w:rsidP="00665A8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:rsidR="003F2DA9" w:rsidRDefault="003F2DA9" w:rsidP="003F2DA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F2DA9" w:rsidRDefault="003F2DA9" w:rsidP="003F2DA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F2DA9" w:rsidRDefault="003F2DA9" w:rsidP="003F2DA9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CC17F8">
        <w:rPr>
          <w:rFonts w:ascii="Arial" w:hAnsi="Arial" w:cs="Arial"/>
          <w:b/>
          <w:sz w:val="20"/>
          <w:szCs w:val="20"/>
        </w:rPr>
        <w:t>Mnenja: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F2DA9" w:rsidRPr="00A7722A" w:rsidRDefault="003F2DA9" w:rsidP="003F2DA9">
      <w:pPr>
        <w:pStyle w:val="Odstavekseznama"/>
        <w:numPr>
          <w:ilvl w:val="0"/>
          <w:numId w:val="7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A7722A">
        <w:rPr>
          <w:rFonts w:ascii="Arial" w:hAnsi="Arial" w:cs="Arial"/>
          <w:sz w:val="20"/>
          <w:szCs w:val="20"/>
        </w:rPr>
        <w:t xml:space="preserve">Mnenje Službe Vlade RS za zakonodajo bo posredovano naknadno. </w:t>
      </w:r>
    </w:p>
    <w:p w:rsidR="003D29F7" w:rsidRDefault="003D29F7" w:rsidP="003F2D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3D29F7" w:rsidSect="003D29F7">
      <w:type w:val="continuous"/>
      <w:pgSz w:w="11905" w:h="16837"/>
      <w:pgMar w:top="1417" w:right="1417" w:bottom="1417" w:left="141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68CC"/>
    <w:multiLevelType w:val="hybridMultilevel"/>
    <w:tmpl w:val="FFF04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8B282E"/>
    <w:multiLevelType w:val="hybridMultilevel"/>
    <w:tmpl w:val="7082A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A73D7A"/>
    <w:multiLevelType w:val="multilevel"/>
    <w:tmpl w:val="86DAE370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C932B81"/>
    <w:multiLevelType w:val="hybridMultilevel"/>
    <w:tmpl w:val="3D7C27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8E"/>
    <w:rsid w:val="000057A6"/>
    <w:rsid w:val="00012A96"/>
    <w:rsid w:val="00045671"/>
    <w:rsid w:val="0006213A"/>
    <w:rsid w:val="00063E78"/>
    <w:rsid w:val="0007631F"/>
    <w:rsid w:val="00077A98"/>
    <w:rsid w:val="00081D4A"/>
    <w:rsid w:val="00095665"/>
    <w:rsid w:val="0009589B"/>
    <w:rsid w:val="000B6530"/>
    <w:rsid w:val="000F4A07"/>
    <w:rsid w:val="000F68FC"/>
    <w:rsid w:val="00110AD7"/>
    <w:rsid w:val="001306FE"/>
    <w:rsid w:val="001427DA"/>
    <w:rsid w:val="00143997"/>
    <w:rsid w:val="001623BB"/>
    <w:rsid w:val="001646FF"/>
    <w:rsid w:val="001650C9"/>
    <w:rsid w:val="001A3ACE"/>
    <w:rsid w:val="001B01B4"/>
    <w:rsid w:val="001B21A6"/>
    <w:rsid w:val="001C0519"/>
    <w:rsid w:val="001D5EE6"/>
    <w:rsid w:val="00205C6A"/>
    <w:rsid w:val="0025493D"/>
    <w:rsid w:val="00263374"/>
    <w:rsid w:val="0026389F"/>
    <w:rsid w:val="00272E65"/>
    <w:rsid w:val="002835A1"/>
    <w:rsid w:val="00297CAD"/>
    <w:rsid w:val="002D4807"/>
    <w:rsid w:val="002E43D1"/>
    <w:rsid w:val="003007C0"/>
    <w:rsid w:val="003456FC"/>
    <w:rsid w:val="003D29F7"/>
    <w:rsid w:val="003F2DA9"/>
    <w:rsid w:val="004353BC"/>
    <w:rsid w:val="00450E8B"/>
    <w:rsid w:val="00457381"/>
    <w:rsid w:val="00481288"/>
    <w:rsid w:val="0048669D"/>
    <w:rsid w:val="004A13A9"/>
    <w:rsid w:val="004A5223"/>
    <w:rsid w:val="004D36C1"/>
    <w:rsid w:val="004F728E"/>
    <w:rsid w:val="00507B75"/>
    <w:rsid w:val="00511803"/>
    <w:rsid w:val="00516B3A"/>
    <w:rsid w:val="0055425D"/>
    <w:rsid w:val="005671CA"/>
    <w:rsid w:val="00593C64"/>
    <w:rsid w:val="005E4E17"/>
    <w:rsid w:val="00607C31"/>
    <w:rsid w:val="00610C64"/>
    <w:rsid w:val="006601F6"/>
    <w:rsid w:val="0066054E"/>
    <w:rsid w:val="0067645C"/>
    <w:rsid w:val="0068198D"/>
    <w:rsid w:val="00695F5B"/>
    <w:rsid w:val="006B7070"/>
    <w:rsid w:val="006B72DC"/>
    <w:rsid w:val="006D485E"/>
    <w:rsid w:val="006F3E5C"/>
    <w:rsid w:val="00727C0A"/>
    <w:rsid w:val="00731C0C"/>
    <w:rsid w:val="00764C66"/>
    <w:rsid w:val="007A07A1"/>
    <w:rsid w:val="007E2937"/>
    <w:rsid w:val="0082774C"/>
    <w:rsid w:val="0088046F"/>
    <w:rsid w:val="00882874"/>
    <w:rsid w:val="0089151F"/>
    <w:rsid w:val="00897099"/>
    <w:rsid w:val="008B57E1"/>
    <w:rsid w:val="008E202E"/>
    <w:rsid w:val="008E3C1D"/>
    <w:rsid w:val="008F0FF5"/>
    <w:rsid w:val="0091475B"/>
    <w:rsid w:val="009422AD"/>
    <w:rsid w:val="00947D43"/>
    <w:rsid w:val="00960606"/>
    <w:rsid w:val="00995F80"/>
    <w:rsid w:val="00A1153B"/>
    <w:rsid w:val="00A25A52"/>
    <w:rsid w:val="00A53829"/>
    <w:rsid w:val="00A657DB"/>
    <w:rsid w:val="00A7722A"/>
    <w:rsid w:val="00A82972"/>
    <w:rsid w:val="00A973EF"/>
    <w:rsid w:val="00AB5063"/>
    <w:rsid w:val="00AC2F40"/>
    <w:rsid w:val="00AD29B1"/>
    <w:rsid w:val="00AD2AFC"/>
    <w:rsid w:val="00AF635D"/>
    <w:rsid w:val="00B01C8D"/>
    <w:rsid w:val="00B02152"/>
    <w:rsid w:val="00B5503C"/>
    <w:rsid w:val="00B61AED"/>
    <w:rsid w:val="00B63195"/>
    <w:rsid w:val="00B85EC2"/>
    <w:rsid w:val="00BB1B27"/>
    <w:rsid w:val="00BB1CC1"/>
    <w:rsid w:val="00BD10A4"/>
    <w:rsid w:val="00BD7B2B"/>
    <w:rsid w:val="00C02867"/>
    <w:rsid w:val="00C059B5"/>
    <w:rsid w:val="00C51C3C"/>
    <w:rsid w:val="00C60B20"/>
    <w:rsid w:val="00C640F6"/>
    <w:rsid w:val="00C92A46"/>
    <w:rsid w:val="00CA2ADF"/>
    <w:rsid w:val="00CA332D"/>
    <w:rsid w:val="00CC17F8"/>
    <w:rsid w:val="00CE4177"/>
    <w:rsid w:val="00D41839"/>
    <w:rsid w:val="00D45659"/>
    <w:rsid w:val="00D73C16"/>
    <w:rsid w:val="00D77533"/>
    <w:rsid w:val="00D94CD2"/>
    <w:rsid w:val="00D96576"/>
    <w:rsid w:val="00DB0D25"/>
    <w:rsid w:val="00DB317C"/>
    <w:rsid w:val="00DC67A0"/>
    <w:rsid w:val="00DD611B"/>
    <w:rsid w:val="00DE6440"/>
    <w:rsid w:val="00DF3371"/>
    <w:rsid w:val="00E03E0C"/>
    <w:rsid w:val="00E35408"/>
    <w:rsid w:val="00E37884"/>
    <w:rsid w:val="00E57029"/>
    <w:rsid w:val="00E575FD"/>
    <w:rsid w:val="00E57711"/>
    <w:rsid w:val="00E64935"/>
    <w:rsid w:val="00E67B06"/>
    <w:rsid w:val="00EC3826"/>
    <w:rsid w:val="00EF5AB4"/>
    <w:rsid w:val="00EF74AA"/>
    <w:rsid w:val="00F36A57"/>
    <w:rsid w:val="00F446A2"/>
    <w:rsid w:val="00FA54D1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430F"/>
  <w15:chartTrackingRefBased/>
  <w15:docId w15:val="{3B7A137D-2D30-4F9C-8919-FE6BEB7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4F728E"/>
    <w:pPr>
      <w:numPr>
        <w:numId w:val="4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  <w:style w:type="character" w:styleId="Hiperpovezava">
    <w:name w:val="Hyperlink"/>
    <w:rsid w:val="005E4E1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10C64"/>
    <w:pPr>
      <w:ind w:left="720"/>
      <w:contextualSpacing/>
    </w:pPr>
  </w:style>
  <w:style w:type="paragraph" w:customStyle="1" w:styleId="odstavek">
    <w:name w:val="odstavek"/>
    <w:basedOn w:val="Navaden"/>
    <w:rsid w:val="00880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9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D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NPirnat</dc:creator>
  <cp:keywords/>
  <cp:lastModifiedBy>Urška Škrbič</cp:lastModifiedBy>
  <cp:revision>14</cp:revision>
  <dcterms:created xsi:type="dcterms:W3CDTF">2019-08-22T08:38:00Z</dcterms:created>
  <dcterms:modified xsi:type="dcterms:W3CDTF">2019-11-07T10:46:00Z</dcterms:modified>
</cp:coreProperties>
</file>