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241A2" w14:textId="540CB95E" w:rsidR="00C92C07" w:rsidRPr="00C52AC9" w:rsidRDefault="009D01AD" w:rsidP="00C92C07">
      <w:pPr>
        <w:spacing w:line="288" w:lineRule="auto"/>
        <w:jc w:val="both"/>
        <w:rPr>
          <w:rFonts w:ascii="Arial" w:hAnsi="Arial" w:cs="Arial"/>
          <w:b/>
          <w:bCs/>
          <w:color w:val="000000" w:themeColor="text1"/>
          <w:sz w:val="20"/>
          <w:szCs w:val="20"/>
        </w:rPr>
      </w:pPr>
      <w:r w:rsidRPr="00C52AC9">
        <w:rPr>
          <w:rFonts w:ascii="Arial" w:hAnsi="Arial" w:cs="Arial"/>
          <w:b/>
          <w:bCs/>
          <w:color w:val="000000" w:themeColor="text1"/>
          <w:sz w:val="20"/>
          <w:szCs w:val="20"/>
        </w:rPr>
        <w:t xml:space="preserve">Priloga 2: </w:t>
      </w:r>
      <w:r w:rsidR="00C92C07" w:rsidRPr="00C52AC9">
        <w:rPr>
          <w:rFonts w:ascii="Arial" w:hAnsi="Arial" w:cs="Arial"/>
          <w:b/>
          <w:bCs/>
          <w:color w:val="000000" w:themeColor="text1"/>
          <w:sz w:val="20"/>
          <w:szCs w:val="20"/>
        </w:rPr>
        <w:t xml:space="preserve">Predlogi za </w:t>
      </w:r>
      <w:r w:rsidR="00822881" w:rsidRPr="00C52AC9">
        <w:rPr>
          <w:rFonts w:ascii="Arial" w:hAnsi="Arial" w:cs="Arial"/>
          <w:b/>
          <w:bCs/>
          <w:color w:val="000000" w:themeColor="text1"/>
          <w:sz w:val="20"/>
          <w:szCs w:val="20"/>
        </w:rPr>
        <w:t>optimizacijo</w:t>
      </w:r>
      <w:r w:rsidR="006106EC" w:rsidRPr="00C52AC9">
        <w:rPr>
          <w:rFonts w:ascii="Arial" w:hAnsi="Arial" w:cs="Arial"/>
          <w:b/>
          <w:bCs/>
          <w:color w:val="000000" w:themeColor="text1"/>
          <w:sz w:val="20"/>
          <w:szCs w:val="20"/>
        </w:rPr>
        <w:t xml:space="preserve"> oziroma dodatno normiranje</w:t>
      </w:r>
    </w:p>
    <w:p w14:paraId="0D096238" w14:textId="77777777" w:rsidR="00C92C07" w:rsidRPr="00C52AC9" w:rsidRDefault="00C92C07" w:rsidP="00C92C07">
      <w:pPr>
        <w:spacing w:line="288" w:lineRule="auto"/>
        <w:jc w:val="both"/>
        <w:rPr>
          <w:rFonts w:ascii="Arial" w:hAnsi="Arial" w:cs="Arial"/>
          <w:color w:val="000000" w:themeColor="text1"/>
          <w:sz w:val="20"/>
          <w:szCs w:val="20"/>
        </w:rPr>
      </w:pPr>
    </w:p>
    <w:p w14:paraId="3C09B172" w14:textId="1359E78A" w:rsidR="00C92C07" w:rsidRPr="00C52AC9" w:rsidRDefault="006B6BAF" w:rsidP="00C92C07">
      <w:pPr>
        <w:spacing w:line="288" w:lineRule="auto"/>
        <w:jc w:val="both"/>
        <w:rPr>
          <w:rFonts w:ascii="Arial" w:hAnsi="Arial" w:cs="Arial"/>
          <w:b/>
          <w:bCs/>
          <w:color w:val="000000" w:themeColor="text1"/>
          <w:sz w:val="20"/>
          <w:szCs w:val="20"/>
        </w:rPr>
      </w:pPr>
      <w:r w:rsidRPr="00C52AC9">
        <w:rPr>
          <w:rFonts w:ascii="Arial" w:hAnsi="Arial" w:cs="Arial"/>
          <w:b/>
          <w:bCs/>
          <w:color w:val="000000" w:themeColor="text1"/>
          <w:sz w:val="20"/>
          <w:szCs w:val="20"/>
        </w:rPr>
        <w:t>a</w:t>
      </w:r>
      <w:r w:rsidR="00C92C07" w:rsidRPr="00C52AC9">
        <w:rPr>
          <w:rFonts w:ascii="Arial" w:hAnsi="Arial" w:cs="Arial"/>
          <w:b/>
          <w:bCs/>
          <w:color w:val="000000" w:themeColor="text1"/>
          <w:sz w:val="20"/>
          <w:szCs w:val="20"/>
        </w:rPr>
        <w:t xml:space="preserve">) </w:t>
      </w:r>
      <w:r w:rsidR="00E007EE" w:rsidRPr="00C52AC9">
        <w:rPr>
          <w:rFonts w:ascii="Arial" w:hAnsi="Arial" w:cs="Arial"/>
          <w:b/>
          <w:bCs/>
          <w:color w:val="000000" w:themeColor="text1"/>
          <w:sz w:val="20"/>
          <w:szCs w:val="20"/>
        </w:rPr>
        <w:t>M</w:t>
      </w:r>
      <w:r w:rsidR="00C92C07" w:rsidRPr="00C52AC9">
        <w:rPr>
          <w:rFonts w:ascii="Arial" w:hAnsi="Arial" w:cs="Arial"/>
          <w:b/>
          <w:bCs/>
          <w:color w:val="000000" w:themeColor="text1"/>
          <w:sz w:val="20"/>
          <w:szCs w:val="20"/>
        </w:rPr>
        <w:t>andat predsednika Strokovnega sveta ter njegovega namestnika</w:t>
      </w:r>
    </w:p>
    <w:p w14:paraId="5A33CF24" w14:textId="77777777" w:rsidR="008B5802" w:rsidRPr="00C52AC9" w:rsidRDefault="008B5802" w:rsidP="00C92C07">
      <w:pPr>
        <w:spacing w:line="288" w:lineRule="auto"/>
        <w:jc w:val="both"/>
        <w:rPr>
          <w:rFonts w:ascii="Arial" w:hAnsi="Arial" w:cs="Arial"/>
          <w:color w:val="000000" w:themeColor="text1"/>
          <w:sz w:val="20"/>
          <w:szCs w:val="20"/>
        </w:rPr>
      </w:pPr>
    </w:p>
    <w:p w14:paraId="4C6F7A02" w14:textId="11FF382E" w:rsidR="00B53402" w:rsidRPr="00C52AC9" w:rsidRDefault="00B94D03"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Predsednik Strokovnega sveta</w:t>
      </w:r>
      <w:r w:rsidR="000765BD" w:rsidRPr="00C52AC9">
        <w:rPr>
          <w:rFonts w:ascii="Arial" w:hAnsi="Arial" w:cs="Arial"/>
          <w:color w:val="000000" w:themeColor="text1"/>
          <w:sz w:val="20"/>
          <w:szCs w:val="20"/>
        </w:rPr>
        <w:t xml:space="preserve"> za sodno izvedenstvo, sodno cenilstvo in sodno tolmačenje (Strokovni svet)</w:t>
      </w:r>
      <w:r w:rsidRPr="00C52AC9">
        <w:rPr>
          <w:rFonts w:ascii="Arial" w:hAnsi="Arial" w:cs="Arial"/>
          <w:color w:val="000000" w:themeColor="text1"/>
          <w:sz w:val="20"/>
          <w:szCs w:val="20"/>
        </w:rPr>
        <w:t xml:space="preserve"> in njegov namestnik sta</w:t>
      </w:r>
      <w:r w:rsidR="00E20CBA" w:rsidRPr="00C52AC9">
        <w:rPr>
          <w:rFonts w:ascii="Arial" w:hAnsi="Arial" w:cs="Arial"/>
          <w:color w:val="000000" w:themeColor="text1"/>
          <w:sz w:val="20"/>
          <w:szCs w:val="20"/>
        </w:rPr>
        <w:t xml:space="preserve"> v skladu</w:t>
      </w:r>
      <w:r w:rsidR="00C92C07" w:rsidRPr="00C52AC9">
        <w:rPr>
          <w:rFonts w:ascii="Arial" w:hAnsi="Arial" w:cs="Arial"/>
          <w:color w:val="000000" w:themeColor="text1"/>
          <w:sz w:val="20"/>
          <w:szCs w:val="20"/>
        </w:rPr>
        <w:t xml:space="preserve"> z osmim odstavkom 6. člena</w:t>
      </w:r>
      <w:r w:rsidR="000765BD" w:rsidRPr="00C52AC9">
        <w:rPr>
          <w:rFonts w:ascii="Arial" w:hAnsi="Arial" w:cs="Arial"/>
          <w:color w:val="000000" w:themeColor="text1"/>
          <w:sz w:val="20"/>
          <w:szCs w:val="20"/>
        </w:rPr>
        <w:t xml:space="preserve"> Zakona o sodnih izvedencih, sodnih cenilcih in sodnih tolmačih</w:t>
      </w:r>
      <w:r w:rsidR="00C92C07" w:rsidRPr="00C52AC9">
        <w:rPr>
          <w:rFonts w:ascii="Arial" w:hAnsi="Arial" w:cs="Arial"/>
          <w:color w:val="000000" w:themeColor="text1"/>
          <w:sz w:val="20"/>
          <w:szCs w:val="20"/>
        </w:rPr>
        <w:t xml:space="preserve"> </w:t>
      </w:r>
      <w:r w:rsidR="000765BD" w:rsidRPr="00C52AC9">
        <w:rPr>
          <w:rFonts w:ascii="Arial" w:hAnsi="Arial" w:cs="Arial"/>
          <w:color w:val="000000" w:themeColor="text1"/>
          <w:sz w:val="20"/>
          <w:szCs w:val="20"/>
        </w:rPr>
        <w:t>(</w:t>
      </w:r>
      <w:r w:rsidR="00C92C07" w:rsidRPr="00C52AC9">
        <w:rPr>
          <w:rFonts w:ascii="Arial" w:hAnsi="Arial" w:cs="Arial"/>
          <w:color w:val="000000" w:themeColor="text1"/>
          <w:sz w:val="20"/>
          <w:szCs w:val="20"/>
        </w:rPr>
        <w:t>ZSICT</w:t>
      </w:r>
      <w:r w:rsidR="000765BD" w:rsidRPr="00C52AC9">
        <w:rPr>
          <w:rFonts w:ascii="Arial" w:hAnsi="Arial" w:cs="Arial"/>
          <w:color w:val="000000" w:themeColor="text1"/>
          <w:sz w:val="20"/>
          <w:szCs w:val="20"/>
        </w:rPr>
        <w:t>)</w:t>
      </w:r>
      <w:r w:rsidRPr="00C52AC9">
        <w:rPr>
          <w:rFonts w:ascii="Arial" w:hAnsi="Arial" w:cs="Arial"/>
          <w:color w:val="000000" w:themeColor="text1"/>
          <w:sz w:val="20"/>
          <w:szCs w:val="20"/>
        </w:rPr>
        <w:t xml:space="preserve"> izvoljena izmed članov Strokovnega sveta z dvotretjinsko večino glasov in s tajnim glasovanjem. Njun mandat traja dve leti in po izteku te dobe ne moreta biti takoj </w:t>
      </w:r>
      <w:r w:rsidR="00A45112" w:rsidRPr="00C52AC9">
        <w:rPr>
          <w:rFonts w:ascii="Arial" w:hAnsi="Arial" w:cs="Arial"/>
          <w:color w:val="000000" w:themeColor="text1"/>
          <w:sz w:val="20"/>
          <w:szCs w:val="20"/>
        </w:rPr>
        <w:t>ponovno</w:t>
      </w:r>
      <w:r w:rsidRPr="00C52AC9">
        <w:rPr>
          <w:rFonts w:ascii="Arial" w:hAnsi="Arial" w:cs="Arial"/>
          <w:color w:val="000000" w:themeColor="text1"/>
          <w:sz w:val="20"/>
          <w:szCs w:val="20"/>
        </w:rPr>
        <w:t xml:space="preserve"> izvoljena.</w:t>
      </w:r>
    </w:p>
    <w:p w14:paraId="3BAFC71F" w14:textId="77777777" w:rsidR="00B53402" w:rsidRPr="00C52AC9" w:rsidRDefault="00B53402" w:rsidP="00C92C07">
      <w:pPr>
        <w:spacing w:line="288" w:lineRule="auto"/>
        <w:jc w:val="both"/>
        <w:rPr>
          <w:rFonts w:ascii="Arial" w:hAnsi="Arial" w:cs="Arial"/>
          <w:color w:val="000000" w:themeColor="text1"/>
          <w:sz w:val="20"/>
          <w:szCs w:val="20"/>
        </w:rPr>
      </w:pPr>
    </w:p>
    <w:p w14:paraId="3CE5C44C" w14:textId="6F157866" w:rsidR="00C92C07" w:rsidRPr="00C52AC9" w:rsidRDefault="00C92C07"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(Prvi) Dv</w:t>
      </w:r>
      <w:r w:rsidR="009407A3" w:rsidRPr="00C52AC9">
        <w:rPr>
          <w:rFonts w:ascii="Arial" w:hAnsi="Arial" w:cs="Arial"/>
          <w:color w:val="000000" w:themeColor="text1"/>
          <w:sz w:val="20"/>
          <w:szCs w:val="20"/>
        </w:rPr>
        <w:t>e</w:t>
      </w:r>
      <w:r w:rsidRPr="00C52AC9">
        <w:rPr>
          <w:rFonts w:ascii="Arial" w:hAnsi="Arial" w:cs="Arial"/>
          <w:color w:val="000000" w:themeColor="text1"/>
          <w:sz w:val="20"/>
          <w:szCs w:val="20"/>
        </w:rPr>
        <w:t>letni mandat predsedniku ter namestniku Strokovnega sveta se je iztekel in po prvem dv</w:t>
      </w:r>
      <w:r w:rsidR="009407A3" w:rsidRPr="00C52AC9">
        <w:rPr>
          <w:rFonts w:ascii="Arial" w:hAnsi="Arial" w:cs="Arial"/>
          <w:color w:val="000000" w:themeColor="text1"/>
          <w:sz w:val="20"/>
          <w:szCs w:val="20"/>
        </w:rPr>
        <w:t>e</w:t>
      </w:r>
      <w:r w:rsidRPr="00C52AC9">
        <w:rPr>
          <w:rFonts w:ascii="Arial" w:hAnsi="Arial" w:cs="Arial"/>
          <w:color w:val="000000" w:themeColor="text1"/>
          <w:sz w:val="20"/>
          <w:szCs w:val="20"/>
        </w:rPr>
        <w:t xml:space="preserve">letnem obdobju poslovanja Strokovnega sveta Ministrstvo za pravosodje ugotavlja, da je potrebna normativna sprememba ZSICT v smeri, da se mandat predsednika Strokovnega sveta ter njegovega namestnika podaljša vsaj za eno leto, da bi torej mandat predsednika skupaj trajal vsaj tri leta. V dveh letih se je namreč sodelovanje med ministrstvom in predstavnikom Strokovnega sveta utrdilo ravno do te mere, da je komunikacija tekoča in da je način poslovanja jasen. Poleg spremembe določbe v smeri podaljšanja mandatnega obdobja </w:t>
      </w:r>
      <w:r w:rsidR="00E05B75" w:rsidRPr="00C52AC9">
        <w:rPr>
          <w:rFonts w:ascii="Arial" w:hAnsi="Arial" w:cs="Arial"/>
          <w:color w:val="000000" w:themeColor="text1"/>
          <w:sz w:val="20"/>
          <w:szCs w:val="20"/>
        </w:rPr>
        <w:t>ministrstvo</w:t>
      </w:r>
      <w:r w:rsidRPr="00C52AC9">
        <w:rPr>
          <w:rFonts w:ascii="Arial" w:hAnsi="Arial" w:cs="Arial"/>
          <w:color w:val="000000" w:themeColor="text1"/>
          <w:sz w:val="20"/>
          <w:szCs w:val="20"/>
        </w:rPr>
        <w:t xml:space="preserve"> predlaga, da bi </w:t>
      </w:r>
      <w:r w:rsidR="00484D33" w:rsidRPr="00C52AC9">
        <w:rPr>
          <w:rFonts w:ascii="Arial" w:hAnsi="Arial" w:cs="Arial"/>
          <w:color w:val="000000" w:themeColor="text1"/>
          <w:sz w:val="20"/>
          <w:szCs w:val="20"/>
        </w:rPr>
        <w:t xml:space="preserve">lahko </w:t>
      </w:r>
      <w:r w:rsidRPr="00C52AC9">
        <w:rPr>
          <w:rFonts w:ascii="Arial" w:hAnsi="Arial" w:cs="Arial"/>
          <w:color w:val="000000" w:themeColor="text1"/>
          <w:sz w:val="20"/>
          <w:szCs w:val="20"/>
        </w:rPr>
        <w:t>predsednik Strokovnega sveta</w:t>
      </w:r>
      <w:r w:rsidR="00484D33" w:rsidRPr="00C52AC9">
        <w:rPr>
          <w:rFonts w:ascii="Arial" w:hAnsi="Arial" w:cs="Arial"/>
          <w:color w:val="000000" w:themeColor="text1"/>
          <w:sz w:val="20"/>
          <w:szCs w:val="20"/>
        </w:rPr>
        <w:t xml:space="preserve"> svojo</w:t>
      </w:r>
      <w:r w:rsidRPr="00C52AC9">
        <w:rPr>
          <w:rFonts w:ascii="Arial" w:hAnsi="Arial" w:cs="Arial"/>
          <w:color w:val="000000" w:themeColor="text1"/>
          <w:sz w:val="20"/>
          <w:szCs w:val="20"/>
        </w:rPr>
        <w:t xml:space="preserve"> funkcijo</w:t>
      </w:r>
      <w:r w:rsidR="00484D33" w:rsidRPr="00C52AC9">
        <w:rPr>
          <w:rFonts w:ascii="Arial" w:hAnsi="Arial" w:cs="Arial"/>
          <w:color w:val="000000" w:themeColor="text1"/>
          <w:sz w:val="20"/>
          <w:szCs w:val="20"/>
        </w:rPr>
        <w:t xml:space="preserve"> opravljal največ dva mandata</w:t>
      </w:r>
      <w:r w:rsidRPr="00C52AC9">
        <w:rPr>
          <w:rFonts w:ascii="Arial" w:hAnsi="Arial" w:cs="Arial"/>
          <w:color w:val="000000" w:themeColor="text1"/>
          <w:sz w:val="20"/>
          <w:szCs w:val="20"/>
        </w:rPr>
        <w:t xml:space="preserve"> </w:t>
      </w:r>
      <w:r w:rsidR="00484D33" w:rsidRPr="00C52AC9">
        <w:rPr>
          <w:rFonts w:ascii="Arial" w:hAnsi="Arial" w:cs="Arial"/>
          <w:color w:val="000000" w:themeColor="text1"/>
          <w:sz w:val="20"/>
          <w:szCs w:val="20"/>
        </w:rPr>
        <w:t>zapored, da bi torej v nasprotju s sedanjo ureditvijo lahko bil ponovno izvoljen še za en mandat. S</w:t>
      </w:r>
      <w:r w:rsidRPr="00C52AC9">
        <w:rPr>
          <w:rFonts w:ascii="Arial" w:hAnsi="Arial" w:cs="Arial"/>
          <w:color w:val="000000" w:themeColor="text1"/>
          <w:sz w:val="20"/>
          <w:szCs w:val="20"/>
        </w:rPr>
        <w:t xml:space="preserve"> tem </w:t>
      </w:r>
      <w:r w:rsidR="00484D33" w:rsidRPr="00C52AC9">
        <w:rPr>
          <w:rFonts w:ascii="Arial" w:hAnsi="Arial" w:cs="Arial"/>
          <w:color w:val="000000" w:themeColor="text1"/>
          <w:sz w:val="20"/>
          <w:szCs w:val="20"/>
        </w:rPr>
        <w:t xml:space="preserve">bi se </w:t>
      </w:r>
      <w:r w:rsidRPr="00C52AC9">
        <w:rPr>
          <w:rFonts w:ascii="Arial" w:hAnsi="Arial" w:cs="Arial"/>
          <w:color w:val="000000" w:themeColor="text1"/>
          <w:sz w:val="20"/>
          <w:szCs w:val="20"/>
        </w:rPr>
        <w:t>zagot</w:t>
      </w:r>
      <w:r w:rsidR="00484D33" w:rsidRPr="00C52AC9">
        <w:rPr>
          <w:rFonts w:ascii="Arial" w:hAnsi="Arial" w:cs="Arial"/>
          <w:color w:val="000000" w:themeColor="text1"/>
          <w:sz w:val="20"/>
          <w:szCs w:val="20"/>
        </w:rPr>
        <w:t>ovil</w:t>
      </w:r>
      <w:r w:rsidR="009407A3" w:rsidRPr="00C52AC9">
        <w:rPr>
          <w:rFonts w:ascii="Arial" w:hAnsi="Arial" w:cs="Arial"/>
          <w:color w:val="000000" w:themeColor="text1"/>
          <w:sz w:val="20"/>
          <w:szCs w:val="20"/>
        </w:rPr>
        <w:t>i</w:t>
      </w:r>
      <w:r w:rsidRPr="00C52AC9">
        <w:rPr>
          <w:rFonts w:ascii="Arial" w:hAnsi="Arial" w:cs="Arial"/>
          <w:color w:val="000000" w:themeColor="text1"/>
          <w:sz w:val="20"/>
          <w:szCs w:val="20"/>
        </w:rPr>
        <w:t xml:space="preserve"> </w:t>
      </w:r>
      <w:r w:rsidR="00317CC3" w:rsidRPr="00C52AC9">
        <w:rPr>
          <w:rFonts w:ascii="Arial" w:hAnsi="Arial" w:cs="Arial"/>
          <w:color w:val="000000" w:themeColor="text1"/>
          <w:sz w:val="20"/>
          <w:szCs w:val="20"/>
        </w:rPr>
        <w:t xml:space="preserve">tudi </w:t>
      </w:r>
      <w:r w:rsidRPr="00C52AC9">
        <w:rPr>
          <w:rFonts w:ascii="Arial" w:hAnsi="Arial" w:cs="Arial"/>
          <w:color w:val="000000" w:themeColor="text1"/>
          <w:sz w:val="20"/>
          <w:szCs w:val="20"/>
        </w:rPr>
        <w:t xml:space="preserve">preglednost </w:t>
      </w:r>
      <w:r w:rsidR="009407A3" w:rsidRPr="00C52AC9">
        <w:rPr>
          <w:rFonts w:ascii="Arial" w:hAnsi="Arial" w:cs="Arial"/>
          <w:color w:val="000000" w:themeColor="text1"/>
          <w:sz w:val="20"/>
          <w:szCs w:val="20"/>
        </w:rPr>
        <w:t xml:space="preserve">in </w:t>
      </w:r>
      <w:r w:rsidRPr="00C52AC9">
        <w:rPr>
          <w:rFonts w:ascii="Arial" w:hAnsi="Arial" w:cs="Arial"/>
          <w:color w:val="000000" w:themeColor="text1"/>
          <w:sz w:val="20"/>
          <w:szCs w:val="20"/>
        </w:rPr>
        <w:t>kontinuitet</w:t>
      </w:r>
      <w:r w:rsidR="009407A3" w:rsidRPr="00C52AC9">
        <w:rPr>
          <w:rFonts w:ascii="Arial" w:hAnsi="Arial" w:cs="Arial"/>
          <w:color w:val="000000" w:themeColor="text1"/>
          <w:sz w:val="20"/>
          <w:szCs w:val="20"/>
        </w:rPr>
        <w:t>a</w:t>
      </w:r>
      <w:r w:rsidRPr="00C52AC9">
        <w:rPr>
          <w:rFonts w:ascii="Arial" w:hAnsi="Arial" w:cs="Arial"/>
          <w:color w:val="000000" w:themeColor="text1"/>
          <w:sz w:val="20"/>
          <w:szCs w:val="20"/>
        </w:rPr>
        <w:t xml:space="preserve"> poslovanja Strokovnega sveta</w:t>
      </w:r>
      <w:r w:rsidR="00484D33" w:rsidRPr="00C52AC9">
        <w:rPr>
          <w:rFonts w:ascii="Arial" w:hAnsi="Arial" w:cs="Arial"/>
          <w:color w:val="000000" w:themeColor="text1"/>
          <w:sz w:val="20"/>
          <w:szCs w:val="20"/>
        </w:rPr>
        <w:t>.</w:t>
      </w:r>
      <w:r w:rsidRPr="00C52AC9">
        <w:rPr>
          <w:rFonts w:ascii="Arial" w:hAnsi="Arial" w:cs="Arial"/>
          <w:color w:val="000000" w:themeColor="text1"/>
          <w:sz w:val="20"/>
          <w:szCs w:val="20"/>
        </w:rPr>
        <w:t xml:space="preserve"> </w:t>
      </w:r>
    </w:p>
    <w:p w14:paraId="55A87E09" w14:textId="77777777" w:rsidR="00C92C07" w:rsidRPr="00C52AC9" w:rsidRDefault="00C92C07" w:rsidP="00C92C07">
      <w:pPr>
        <w:spacing w:line="288" w:lineRule="auto"/>
        <w:jc w:val="both"/>
        <w:rPr>
          <w:rFonts w:ascii="Arial" w:hAnsi="Arial" w:cs="Arial"/>
          <w:color w:val="000000" w:themeColor="text1"/>
          <w:sz w:val="20"/>
          <w:szCs w:val="20"/>
        </w:rPr>
      </w:pPr>
    </w:p>
    <w:p w14:paraId="3BF804B9" w14:textId="49A8D068" w:rsidR="00C92C07" w:rsidRPr="00C52AC9" w:rsidRDefault="006B6BAF" w:rsidP="00C92C07">
      <w:pPr>
        <w:spacing w:line="288" w:lineRule="auto"/>
        <w:jc w:val="both"/>
        <w:rPr>
          <w:rFonts w:ascii="Arial" w:hAnsi="Arial" w:cs="Arial"/>
          <w:b/>
          <w:bCs/>
          <w:color w:val="000000" w:themeColor="text1"/>
          <w:sz w:val="20"/>
          <w:szCs w:val="20"/>
        </w:rPr>
      </w:pPr>
      <w:r w:rsidRPr="00C52AC9">
        <w:rPr>
          <w:rFonts w:ascii="Arial" w:hAnsi="Arial" w:cs="Arial"/>
          <w:b/>
          <w:bCs/>
          <w:color w:val="000000" w:themeColor="text1"/>
          <w:sz w:val="20"/>
          <w:szCs w:val="20"/>
        </w:rPr>
        <w:t>b</w:t>
      </w:r>
      <w:r w:rsidR="00C92C07" w:rsidRPr="00C52AC9">
        <w:rPr>
          <w:rFonts w:ascii="Arial" w:hAnsi="Arial" w:cs="Arial"/>
          <w:b/>
          <w:bCs/>
          <w:color w:val="000000" w:themeColor="text1"/>
          <w:sz w:val="20"/>
          <w:szCs w:val="20"/>
        </w:rPr>
        <w:t xml:space="preserve">) </w:t>
      </w:r>
      <w:r w:rsidR="00822881" w:rsidRPr="00C52AC9">
        <w:rPr>
          <w:rFonts w:ascii="Arial" w:hAnsi="Arial" w:cs="Arial"/>
          <w:b/>
          <w:bCs/>
          <w:color w:val="000000" w:themeColor="text1"/>
          <w:sz w:val="20"/>
          <w:szCs w:val="20"/>
        </w:rPr>
        <w:t>S</w:t>
      </w:r>
      <w:r w:rsidR="00C92C07" w:rsidRPr="00C52AC9">
        <w:rPr>
          <w:rFonts w:ascii="Arial" w:hAnsi="Arial" w:cs="Arial"/>
          <w:b/>
          <w:bCs/>
          <w:color w:val="000000" w:themeColor="text1"/>
          <w:sz w:val="20"/>
          <w:szCs w:val="20"/>
        </w:rPr>
        <w:t>estava stalnih in začasnih strokovnih teles</w:t>
      </w:r>
    </w:p>
    <w:p w14:paraId="34DA04CD" w14:textId="77777777" w:rsidR="00C92C07" w:rsidRPr="00C52AC9" w:rsidRDefault="00C92C07" w:rsidP="00C92C07">
      <w:pPr>
        <w:spacing w:line="288" w:lineRule="auto"/>
        <w:jc w:val="both"/>
        <w:rPr>
          <w:rFonts w:ascii="Arial" w:hAnsi="Arial" w:cs="Arial"/>
          <w:color w:val="000000" w:themeColor="text1"/>
          <w:sz w:val="20"/>
          <w:szCs w:val="20"/>
        </w:rPr>
      </w:pPr>
    </w:p>
    <w:p w14:paraId="1065CABC" w14:textId="2CBC7AC4" w:rsidR="00147091" w:rsidRPr="00C52AC9" w:rsidRDefault="00147091" w:rsidP="00C92C07">
      <w:pPr>
        <w:spacing w:line="288" w:lineRule="auto"/>
        <w:jc w:val="both"/>
        <w:rPr>
          <w:rFonts w:ascii="Arial" w:hAnsi="Arial" w:cs="Arial"/>
          <w:color w:val="000000" w:themeColor="text1"/>
          <w:sz w:val="20"/>
          <w:szCs w:val="20"/>
          <w:shd w:val="clear" w:color="auto" w:fill="FFFFFF"/>
        </w:rPr>
      </w:pPr>
      <w:r w:rsidRPr="00C52AC9">
        <w:rPr>
          <w:rFonts w:ascii="Arial" w:hAnsi="Arial" w:cs="Arial"/>
          <w:color w:val="000000" w:themeColor="text1"/>
          <w:sz w:val="20"/>
          <w:szCs w:val="20"/>
          <w:shd w:val="clear" w:color="auto" w:fill="FFFFFF"/>
        </w:rPr>
        <w:t xml:space="preserve">Stalna strokovna telesa so strokovno usklajevalne skupine članov ali predstavniki strokovnih združenj, sestavljena iz sodnih izvedencev, sodnih cenilcev in sodnih tolmačev, ki Strokovnemu svetu zagotavljajo strokovno pomoč ter oblikujejo strokovna mnenja ali stališča glede vprašanj, ki zadevajo stroko (prvi odstavek 9. člena ZSICT). Začasna strokovna telesa pa so strokovno usklajevalne skupine članov ali predstavniki strokovnih združenj, sestavljena iz sodnih izvedencev, sodnih cenilcev in sodnih tolmačev za strokovna področja oziroma jezike, glede na vsebino strokovnega vprašanja ali naloge, ki jih ustanovi Strokovni svet za obravnavo posamičnih zadev iz pristojnosti Strokovnega sveta na področju ali jeziku, kjer ni ustanovljenega stalnega strokovnega telesa (prvi odstavek 10. člena ZSICT). </w:t>
      </w:r>
      <w:r w:rsidRPr="00C52AC9">
        <w:rPr>
          <w:rFonts w:ascii="Arial" w:hAnsi="Arial" w:cs="Arial"/>
          <w:color w:val="000000" w:themeColor="text1"/>
          <w:sz w:val="20"/>
          <w:szCs w:val="20"/>
        </w:rPr>
        <w:t>P</w:t>
      </w:r>
      <w:r w:rsidR="00C92C07" w:rsidRPr="00C52AC9">
        <w:rPr>
          <w:rFonts w:ascii="Arial" w:hAnsi="Arial" w:cs="Arial"/>
          <w:color w:val="000000" w:themeColor="text1"/>
          <w:sz w:val="20"/>
          <w:szCs w:val="20"/>
        </w:rPr>
        <w:t xml:space="preserve">osamezno </w:t>
      </w:r>
      <w:r w:rsidR="00FC5C41" w:rsidRPr="00C52AC9">
        <w:rPr>
          <w:rFonts w:ascii="Arial" w:hAnsi="Arial" w:cs="Arial"/>
          <w:color w:val="000000" w:themeColor="text1"/>
          <w:sz w:val="20"/>
          <w:szCs w:val="20"/>
        </w:rPr>
        <w:t xml:space="preserve">stalno oziroma začasno </w:t>
      </w:r>
      <w:r w:rsidRPr="00C52AC9">
        <w:rPr>
          <w:rFonts w:ascii="Arial" w:hAnsi="Arial" w:cs="Arial"/>
          <w:color w:val="000000" w:themeColor="text1"/>
          <w:sz w:val="20"/>
          <w:szCs w:val="20"/>
        </w:rPr>
        <w:t xml:space="preserve">strokovno </w:t>
      </w:r>
      <w:r w:rsidR="00C92C07" w:rsidRPr="00C52AC9">
        <w:rPr>
          <w:rFonts w:ascii="Arial" w:hAnsi="Arial" w:cs="Arial"/>
          <w:color w:val="000000" w:themeColor="text1"/>
          <w:sz w:val="20"/>
          <w:szCs w:val="20"/>
        </w:rPr>
        <w:t xml:space="preserve">telo </w:t>
      </w:r>
      <w:r w:rsidR="00FC5C41" w:rsidRPr="00C52AC9">
        <w:rPr>
          <w:rFonts w:ascii="Arial" w:hAnsi="Arial" w:cs="Arial"/>
          <w:color w:val="000000" w:themeColor="text1"/>
          <w:sz w:val="20"/>
          <w:szCs w:val="20"/>
        </w:rPr>
        <w:t xml:space="preserve">sestavljajo </w:t>
      </w:r>
      <w:r w:rsidR="00C92C07" w:rsidRPr="00C52AC9">
        <w:rPr>
          <w:rFonts w:ascii="Arial" w:hAnsi="Arial" w:cs="Arial"/>
          <w:color w:val="000000" w:themeColor="text1"/>
          <w:sz w:val="20"/>
          <w:szCs w:val="20"/>
        </w:rPr>
        <w:t>tri</w:t>
      </w:r>
      <w:r w:rsidR="00FC5C41" w:rsidRPr="00C52AC9">
        <w:rPr>
          <w:rFonts w:ascii="Arial" w:hAnsi="Arial" w:cs="Arial"/>
          <w:color w:val="000000" w:themeColor="text1"/>
          <w:sz w:val="20"/>
          <w:szCs w:val="20"/>
        </w:rPr>
        <w:t>je</w:t>
      </w:r>
      <w:r w:rsidR="00C92C07" w:rsidRPr="00C52AC9">
        <w:rPr>
          <w:rFonts w:ascii="Arial" w:hAnsi="Arial" w:cs="Arial"/>
          <w:color w:val="000000" w:themeColor="text1"/>
          <w:sz w:val="20"/>
          <w:szCs w:val="20"/>
        </w:rPr>
        <w:t xml:space="preserve"> čla</w:t>
      </w:r>
      <w:r w:rsidR="00FC5C41" w:rsidRPr="00C52AC9">
        <w:rPr>
          <w:rFonts w:ascii="Arial" w:hAnsi="Arial" w:cs="Arial"/>
          <w:color w:val="000000" w:themeColor="text1"/>
          <w:sz w:val="20"/>
          <w:szCs w:val="20"/>
        </w:rPr>
        <w:t>ni</w:t>
      </w:r>
      <w:r w:rsidR="00C92C07" w:rsidRPr="00C52AC9">
        <w:rPr>
          <w:rFonts w:ascii="Arial" w:hAnsi="Arial" w:cs="Arial"/>
          <w:color w:val="000000" w:themeColor="text1"/>
          <w:sz w:val="20"/>
          <w:szCs w:val="20"/>
        </w:rPr>
        <w:t>.</w:t>
      </w:r>
    </w:p>
    <w:p w14:paraId="5DEB8893" w14:textId="77777777" w:rsidR="00C92C07" w:rsidRPr="00C52AC9" w:rsidRDefault="00C92C07" w:rsidP="00C92C07">
      <w:pPr>
        <w:spacing w:line="288" w:lineRule="auto"/>
        <w:jc w:val="both"/>
        <w:rPr>
          <w:rFonts w:ascii="Arial" w:hAnsi="Arial" w:cs="Arial"/>
          <w:color w:val="000000" w:themeColor="text1"/>
          <w:sz w:val="20"/>
          <w:szCs w:val="20"/>
        </w:rPr>
      </w:pPr>
    </w:p>
    <w:p w14:paraId="2FE358C1" w14:textId="71CB543C" w:rsidR="00C92C07" w:rsidRPr="00C52AC9" w:rsidRDefault="00C92C07"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 xml:space="preserve">Pri sestavi stalnih in začasnih strokovnih teles se je članom Strokovnega sveta zastavilo vprašanje, ali morajo biti vsi trije člani stalnega ali začasnega strokovnega telesa imenovani kot sodni izvedenci, sodni cenilci oziroma sodni tolmači za isto strokovno področje in podpodročje oziroma jezik, </w:t>
      </w:r>
      <w:r w:rsidR="00381A8C" w:rsidRPr="00C52AC9">
        <w:rPr>
          <w:rFonts w:ascii="Arial" w:hAnsi="Arial" w:cs="Arial"/>
          <w:color w:val="000000" w:themeColor="text1"/>
          <w:sz w:val="20"/>
          <w:szCs w:val="20"/>
        </w:rPr>
        <w:t>s</w:t>
      </w:r>
      <w:r w:rsidRPr="00C52AC9">
        <w:rPr>
          <w:rFonts w:ascii="Arial" w:hAnsi="Arial" w:cs="Arial"/>
          <w:color w:val="000000" w:themeColor="text1"/>
          <w:sz w:val="20"/>
          <w:szCs w:val="20"/>
        </w:rPr>
        <w:t xml:space="preserve"> katerega se zastavlja določeno strokovno vprašanje, oziroma za katerega je imenovan sodni izvedenec, sodni cenilec ali sodni tolmač, katerega delo se presoja.</w:t>
      </w:r>
    </w:p>
    <w:p w14:paraId="3FD0A66D" w14:textId="77777777" w:rsidR="00C92C07" w:rsidRPr="00C52AC9" w:rsidRDefault="00C92C07" w:rsidP="00C92C07">
      <w:pPr>
        <w:spacing w:line="288" w:lineRule="auto"/>
        <w:jc w:val="both"/>
        <w:rPr>
          <w:rFonts w:ascii="Arial" w:hAnsi="Arial" w:cs="Arial"/>
          <w:color w:val="000000" w:themeColor="text1"/>
          <w:sz w:val="20"/>
          <w:szCs w:val="20"/>
        </w:rPr>
      </w:pPr>
    </w:p>
    <w:p w14:paraId="428D73EC" w14:textId="742FEBF1" w:rsidR="00C92C07" w:rsidRPr="00C52AC9" w:rsidRDefault="00C92C07"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 xml:space="preserve">Namen zakonske določbe 9. in 10. člena ZSICT je v tem, da se Strokovnemu svetu omogoči (strokovna) pomoč z določenega specifičnega strokovnega področja in podpodročja oziroma jezika. Navedeno pomeni, da je po strukturi stalno oziroma začasno strokovno telo takrat, kadar se zastavlja vprašanje </w:t>
      </w:r>
      <w:r w:rsidR="00765EF4" w:rsidRPr="00C52AC9">
        <w:rPr>
          <w:rFonts w:ascii="Arial" w:hAnsi="Arial" w:cs="Arial"/>
          <w:color w:val="000000" w:themeColor="text1"/>
          <w:sz w:val="20"/>
          <w:szCs w:val="20"/>
        </w:rPr>
        <w:t>s</w:t>
      </w:r>
      <w:r w:rsidRPr="00C52AC9">
        <w:rPr>
          <w:rFonts w:ascii="Arial" w:hAnsi="Arial" w:cs="Arial"/>
          <w:color w:val="000000" w:themeColor="text1"/>
          <w:sz w:val="20"/>
          <w:szCs w:val="20"/>
        </w:rPr>
        <w:t xml:space="preserve"> konkretnega strokovnega področja, podpodročja oziroma jezika, sestavljeno iz tistih sodnih izvedencev, sodnih cenilcev oziroma sodnih tolmačev, ki so imenovani za isto konkretno strokovno področje, podpodročje oziroma jezik.</w:t>
      </w:r>
    </w:p>
    <w:p w14:paraId="47A4F3C9" w14:textId="77777777" w:rsidR="00C92C07" w:rsidRPr="00C52AC9" w:rsidRDefault="00C92C07" w:rsidP="00C92C07">
      <w:pPr>
        <w:spacing w:line="288" w:lineRule="auto"/>
        <w:jc w:val="both"/>
        <w:rPr>
          <w:rFonts w:ascii="Arial" w:hAnsi="Arial" w:cs="Arial"/>
          <w:color w:val="000000" w:themeColor="text1"/>
          <w:sz w:val="20"/>
          <w:szCs w:val="20"/>
        </w:rPr>
      </w:pPr>
    </w:p>
    <w:p w14:paraId="1E2931B3" w14:textId="77777777" w:rsidR="00C92C07" w:rsidRPr="00C52AC9" w:rsidRDefault="00C92C07"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Pri sestavljanju stalnih in začasnih strokovnih teles večinoma ni prihajalo do težav, kot izjemo velja izpostaviti določena specifična strokovna področja oziroma podpodročja, za katera je imenovanih malo sodnih izvedencev oziroma sodnih cenilcev ali pa se ti med sabo dobro poznajo in je tako le stežka mogoče zagotoviti nepristransko strokovno presojo.</w:t>
      </w:r>
    </w:p>
    <w:p w14:paraId="2D64650A" w14:textId="77777777" w:rsidR="00C92C07" w:rsidRPr="00C52AC9" w:rsidRDefault="00C92C07" w:rsidP="00C92C07">
      <w:pPr>
        <w:spacing w:line="288" w:lineRule="auto"/>
        <w:jc w:val="both"/>
        <w:rPr>
          <w:rFonts w:ascii="Arial" w:hAnsi="Arial" w:cs="Arial"/>
          <w:color w:val="000000" w:themeColor="text1"/>
          <w:sz w:val="20"/>
          <w:szCs w:val="20"/>
        </w:rPr>
      </w:pPr>
    </w:p>
    <w:p w14:paraId="7F84EF45" w14:textId="3BF5440D" w:rsidR="00C92C07" w:rsidRPr="00C52AC9" w:rsidRDefault="00C92C07" w:rsidP="00C92C07">
      <w:pPr>
        <w:spacing w:line="288" w:lineRule="auto"/>
        <w:jc w:val="both"/>
        <w:rPr>
          <w:rFonts w:ascii="Arial" w:hAnsi="Arial" w:cs="Arial"/>
          <w:b/>
          <w:bCs/>
          <w:color w:val="000000" w:themeColor="text1"/>
          <w:sz w:val="20"/>
          <w:szCs w:val="20"/>
        </w:rPr>
      </w:pPr>
      <w:r w:rsidRPr="00C52AC9">
        <w:rPr>
          <w:rFonts w:ascii="Arial" w:hAnsi="Arial" w:cs="Arial"/>
          <w:b/>
          <w:bCs/>
          <w:color w:val="000000" w:themeColor="text1"/>
          <w:sz w:val="20"/>
          <w:szCs w:val="20"/>
        </w:rPr>
        <w:t xml:space="preserve">Dodatno </w:t>
      </w:r>
      <w:r w:rsidR="00765C39" w:rsidRPr="00C52AC9">
        <w:rPr>
          <w:rFonts w:ascii="Arial" w:hAnsi="Arial" w:cs="Arial"/>
          <w:b/>
          <w:bCs/>
          <w:color w:val="000000" w:themeColor="text1"/>
          <w:sz w:val="20"/>
          <w:szCs w:val="20"/>
        </w:rPr>
        <w:t>se</w:t>
      </w:r>
      <w:r w:rsidRPr="00C52AC9">
        <w:rPr>
          <w:rFonts w:ascii="Arial" w:hAnsi="Arial" w:cs="Arial"/>
          <w:b/>
          <w:bCs/>
          <w:color w:val="000000" w:themeColor="text1"/>
          <w:sz w:val="20"/>
          <w:szCs w:val="20"/>
        </w:rPr>
        <w:t xml:space="preserve"> predlaga širitev nabora možnih strokovnjakov, ki sodeluje</w:t>
      </w:r>
      <w:r w:rsidR="00564AC5" w:rsidRPr="00C52AC9">
        <w:rPr>
          <w:rFonts w:ascii="Arial" w:hAnsi="Arial" w:cs="Arial"/>
          <w:b/>
          <w:bCs/>
          <w:color w:val="000000" w:themeColor="text1"/>
          <w:sz w:val="20"/>
          <w:szCs w:val="20"/>
        </w:rPr>
        <w:t>j</w:t>
      </w:r>
      <w:r w:rsidRPr="00C52AC9">
        <w:rPr>
          <w:rFonts w:ascii="Arial" w:hAnsi="Arial" w:cs="Arial"/>
          <w:b/>
          <w:bCs/>
          <w:color w:val="000000" w:themeColor="text1"/>
          <w:sz w:val="20"/>
          <w:szCs w:val="20"/>
        </w:rPr>
        <w:t>o v stalnih in začasnih strokovnih telesih Strokovnega sveta – da se torej članstvo v stalnih in začasnih strokovnih telesih ne bi nujno vezalo zgolj na status sodnega izvedenca, sodnega cenilca oziroma sodnega tolmača, temveč bi se k sodelovanju v teh strokovnih telesih pritegnilo tudi druge priznane strokovnjake z določenega specifičnega strokovnega področja, podpodročja oziroma jezika.</w:t>
      </w:r>
    </w:p>
    <w:p w14:paraId="29DC2493" w14:textId="77777777" w:rsidR="00C92C07" w:rsidRPr="00C52AC9" w:rsidRDefault="00C92C07" w:rsidP="00C92C07">
      <w:pPr>
        <w:spacing w:line="288" w:lineRule="auto"/>
        <w:jc w:val="both"/>
        <w:rPr>
          <w:rFonts w:ascii="Arial" w:hAnsi="Arial" w:cs="Arial"/>
          <w:color w:val="000000" w:themeColor="text1"/>
          <w:sz w:val="20"/>
          <w:szCs w:val="20"/>
        </w:rPr>
      </w:pPr>
    </w:p>
    <w:p w14:paraId="7D73F4A3" w14:textId="206B82E7" w:rsidR="00C92C07" w:rsidRPr="00C52AC9" w:rsidRDefault="00C92C07"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Strokovni svet je na mnenje stalnega oziroma začasnega strokovnega telesa vezan</w:t>
      </w:r>
      <w:r w:rsidR="00765C39" w:rsidRPr="00C52AC9">
        <w:rPr>
          <w:rFonts w:ascii="Arial" w:hAnsi="Arial" w:cs="Arial"/>
          <w:color w:val="000000" w:themeColor="text1"/>
          <w:sz w:val="20"/>
          <w:szCs w:val="20"/>
        </w:rPr>
        <w:t xml:space="preserve"> (peti odstavek 9.</w:t>
      </w:r>
      <w:r w:rsidR="002B0520" w:rsidRPr="00C52AC9">
        <w:rPr>
          <w:rFonts w:ascii="Arial" w:hAnsi="Arial" w:cs="Arial"/>
          <w:color w:val="000000" w:themeColor="text1"/>
          <w:sz w:val="20"/>
          <w:szCs w:val="20"/>
        </w:rPr>
        <w:t> </w:t>
      </w:r>
      <w:r w:rsidR="00765C39" w:rsidRPr="00C52AC9">
        <w:rPr>
          <w:rFonts w:ascii="Arial" w:hAnsi="Arial" w:cs="Arial"/>
          <w:color w:val="000000" w:themeColor="text1"/>
          <w:sz w:val="20"/>
          <w:szCs w:val="20"/>
        </w:rPr>
        <w:t>člena ZSICT in drugi odstavek 10. člena ZSICT)</w:t>
      </w:r>
      <w:r w:rsidRPr="00C52AC9">
        <w:rPr>
          <w:rFonts w:ascii="Arial" w:hAnsi="Arial" w:cs="Arial"/>
          <w:color w:val="000000" w:themeColor="text1"/>
          <w:sz w:val="20"/>
          <w:szCs w:val="20"/>
        </w:rPr>
        <w:t xml:space="preserve">, kar temelji na zaupanju v posamezno stroko. Predmetno določilo ZSICT so kot problematično večkrat vrednotili posamezni člani Strokovnega sveta, saj so izpostavili, da se na posamezno specifično stroko ne spoznajo in zato tudi ne morejo 'slepo' potrditi mnenja posameznega stalnega ali začasnega strokovnega telesa. Ne glede na navedeno </w:t>
      </w:r>
      <w:r w:rsidR="00ED4899" w:rsidRPr="00C52AC9">
        <w:rPr>
          <w:rFonts w:ascii="Arial" w:hAnsi="Arial" w:cs="Arial"/>
          <w:color w:val="000000" w:themeColor="text1"/>
          <w:sz w:val="20"/>
          <w:szCs w:val="20"/>
        </w:rPr>
        <w:t>ministrstvo</w:t>
      </w:r>
      <w:r w:rsidRPr="00C52AC9">
        <w:rPr>
          <w:rFonts w:ascii="Arial" w:hAnsi="Arial" w:cs="Arial"/>
          <w:color w:val="000000" w:themeColor="text1"/>
          <w:sz w:val="20"/>
          <w:szCs w:val="20"/>
        </w:rPr>
        <w:t xml:space="preserve"> meni, da je potrebno strokovno mnenje o posameznih specifičnih vprašanjih, ki zadevajo stroko, prepustiti strokovnjakom določene stroke, zato je navedena določba ZSICT, ki veže Strokovni svet na podano mnenje strokovnega telesa, ustrezna in (strokovno) prepričljiva.</w:t>
      </w:r>
    </w:p>
    <w:p w14:paraId="647D1E3A" w14:textId="77777777" w:rsidR="00C92C07" w:rsidRPr="00C52AC9" w:rsidRDefault="00C92C07" w:rsidP="00C92C07">
      <w:pPr>
        <w:suppressAutoHyphens w:val="0"/>
        <w:autoSpaceDE w:val="0"/>
        <w:autoSpaceDN w:val="0"/>
        <w:adjustRightInd w:val="0"/>
        <w:spacing w:line="288" w:lineRule="auto"/>
        <w:jc w:val="both"/>
        <w:rPr>
          <w:rFonts w:ascii="Arial" w:hAnsi="Arial" w:cs="Arial"/>
          <w:b/>
          <w:color w:val="000000" w:themeColor="text1"/>
          <w:sz w:val="20"/>
          <w:szCs w:val="20"/>
        </w:rPr>
      </w:pPr>
    </w:p>
    <w:p w14:paraId="2EFD9194" w14:textId="6B8D8E5D" w:rsidR="00C92C07" w:rsidRPr="00C52AC9" w:rsidRDefault="006B6BAF" w:rsidP="00C92C07">
      <w:pPr>
        <w:suppressAutoHyphens w:val="0"/>
        <w:autoSpaceDE w:val="0"/>
        <w:autoSpaceDN w:val="0"/>
        <w:adjustRightInd w:val="0"/>
        <w:spacing w:line="288" w:lineRule="auto"/>
        <w:jc w:val="both"/>
        <w:rPr>
          <w:rFonts w:ascii="Arial" w:hAnsi="Arial" w:cs="Arial"/>
          <w:b/>
          <w:color w:val="000000" w:themeColor="text1"/>
          <w:sz w:val="20"/>
          <w:szCs w:val="20"/>
        </w:rPr>
      </w:pPr>
      <w:r w:rsidRPr="00C52AC9">
        <w:rPr>
          <w:rFonts w:ascii="Arial" w:hAnsi="Arial" w:cs="Arial"/>
          <w:b/>
          <w:color w:val="000000" w:themeColor="text1"/>
          <w:sz w:val="20"/>
          <w:szCs w:val="20"/>
        </w:rPr>
        <w:t>c</w:t>
      </w:r>
      <w:r w:rsidR="00C92C07" w:rsidRPr="00C52AC9">
        <w:rPr>
          <w:rFonts w:ascii="Arial" w:hAnsi="Arial" w:cs="Arial"/>
          <w:b/>
          <w:color w:val="000000" w:themeColor="text1"/>
          <w:sz w:val="20"/>
          <w:szCs w:val="20"/>
        </w:rPr>
        <w:t>) Plačilo za delo članom Strokovnega sveta</w:t>
      </w:r>
    </w:p>
    <w:p w14:paraId="50C6B3EE" w14:textId="77777777" w:rsidR="00C92C07" w:rsidRPr="00C52AC9" w:rsidRDefault="00C92C07" w:rsidP="00C92C07">
      <w:pPr>
        <w:autoSpaceDE w:val="0"/>
        <w:autoSpaceDN w:val="0"/>
        <w:adjustRightInd w:val="0"/>
        <w:spacing w:line="288" w:lineRule="auto"/>
        <w:jc w:val="both"/>
        <w:rPr>
          <w:rFonts w:ascii="Arial" w:hAnsi="Arial" w:cs="Arial"/>
          <w:color w:val="000000" w:themeColor="text1"/>
          <w:sz w:val="20"/>
          <w:szCs w:val="20"/>
        </w:rPr>
      </w:pPr>
    </w:p>
    <w:p w14:paraId="71F19124" w14:textId="75E8871F" w:rsidR="00C92C07" w:rsidRPr="00C52AC9" w:rsidRDefault="008B5802" w:rsidP="00C92C07">
      <w:pPr>
        <w:spacing w:line="288" w:lineRule="auto"/>
        <w:jc w:val="both"/>
        <w:rPr>
          <w:rFonts w:ascii="Arial" w:hAnsi="Arial" w:cs="Arial"/>
          <w:color w:val="000000" w:themeColor="text1"/>
          <w:sz w:val="20"/>
          <w:szCs w:val="20"/>
          <w:lang w:eastAsia="sl-SI"/>
        </w:rPr>
      </w:pPr>
      <w:r w:rsidRPr="00C52AC9">
        <w:rPr>
          <w:rFonts w:ascii="Arial" w:hAnsi="Arial" w:cs="Arial"/>
          <w:bCs/>
          <w:color w:val="000000" w:themeColor="text1"/>
          <w:sz w:val="20"/>
          <w:szCs w:val="20"/>
          <w:shd w:val="clear" w:color="auto" w:fill="FFFFFF"/>
        </w:rPr>
        <w:t>Člani Strokovnega sveta</w:t>
      </w:r>
      <w:r w:rsidR="00FE27EC" w:rsidRPr="00C52AC9">
        <w:rPr>
          <w:rFonts w:ascii="Arial" w:hAnsi="Arial" w:cs="Arial"/>
          <w:bCs/>
          <w:color w:val="000000" w:themeColor="text1"/>
          <w:sz w:val="20"/>
          <w:szCs w:val="20"/>
          <w:shd w:val="clear" w:color="auto" w:fill="FFFFFF"/>
        </w:rPr>
        <w:t xml:space="preserve">, </w:t>
      </w:r>
      <w:r w:rsidRPr="00C52AC9">
        <w:rPr>
          <w:rFonts w:ascii="Arial" w:hAnsi="Arial" w:cs="Arial"/>
          <w:bCs/>
          <w:color w:val="000000" w:themeColor="text1"/>
          <w:sz w:val="20"/>
          <w:szCs w:val="20"/>
          <w:shd w:val="clear" w:color="auto" w:fill="FFFFFF"/>
        </w:rPr>
        <w:t xml:space="preserve">predsednik in njegov namestnik, kakor tudi člani </w:t>
      </w:r>
      <w:r w:rsidR="00C92C07" w:rsidRPr="00C52AC9">
        <w:rPr>
          <w:rFonts w:ascii="Arial" w:hAnsi="Arial" w:cs="Arial"/>
          <w:bCs/>
          <w:color w:val="000000" w:themeColor="text1"/>
          <w:sz w:val="20"/>
          <w:szCs w:val="20"/>
          <w:shd w:val="clear" w:color="auto" w:fill="FFFFFF"/>
        </w:rPr>
        <w:t xml:space="preserve">stalnih </w:t>
      </w:r>
      <w:r w:rsidRPr="00C52AC9">
        <w:rPr>
          <w:rFonts w:ascii="Arial" w:hAnsi="Arial" w:cs="Arial"/>
          <w:bCs/>
          <w:color w:val="000000" w:themeColor="text1"/>
          <w:sz w:val="20"/>
          <w:szCs w:val="20"/>
          <w:shd w:val="clear" w:color="auto" w:fill="FFFFFF"/>
        </w:rPr>
        <w:t xml:space="preserve">in začasnih </w:t>
      </w:r>
      <w:r w:rsidR="00C92C07" w:rsidRPr="00C52AC9">
        <w:rPr>
          <w:rFonts w:ascii="Arial" w:hAnsi="Arial" w:cs="Arial"/>
          <w:bCs/>
          <w:color w:val="000000" w:themeColor="text1"/>
          <w:sz w:val="20"/>
          <w:szCs w:val="20"/>
          <w:shd w:val="clear" w:color="auto" w:fill="FFFFFF"/>
        </w:rPr>
        <w:t>strokovnih teles</w:t>
      </w:r>
      <w:r w:rsidRPr="00C52AC9">
        <w:rPr>
          <w:rFonts w:ascii="Arial" w:hAnsi="Arial" w:cs="Arial"/>
          <w:bCs/>
          <w:color w:val="000000" w:themeColor="text1"/>
          <w:sz w:val="20"/>
          <w:szCs w:val="20"/>
          <w:shd w:val="clear" w:color="auto" w:fill="FFFFFF"/>
        </w:rPr>
        <w:t>,</w:t>
      </w:r>
      <w:r w:rsidR="00C92C07" w:rsidRPr="00C52AC9">
        <w:rPr>
          <w:rFonts w:ascii="Arial" w:hAnsi="Arial" w:cs="Arial"/>
          <w:bCs/>
          <w:color w:val="000000" w:themeColor="text1"/>
          <w:sz w:val="20"/>
          <w:szCs w:val="20"/>
          <w:shd w:val="clear" w:color="auto" w:fill="FFFFFF"/>
        </w:rPr>
        <w:t xml:space="preserve"> </w:t>
      </w:r>
      <w:r w:rsidR="00ED4899" w:rsidRPr="00C52AC9">
        <w:rPr>
          <w:rFonts w:ascii="Arial" w:hAnsi="Arial" w:cs="Arial"/>
          <w:bCs/>
          <w:color w:val="000000" w:themeColor="text1"/>
          <w:sz w:val="20"/>
          <w:szCs w:val="20"/>
          <w:shd w:val="clear" w:color="auto" w:fill="FFFFFF"/>
        </w:rPr>
        <w:t xml:space="preserve">so </w:t>
      </w:r>
      <w:r w:rsidR="00C92C07" w:rsidRPr="00C52AC9">
        <w:rPr>
          <w:rFonts w:ascii="Arial" w:hAnsi="Arial" w:cs="Arial"/>
          <w:bCs/>
          <w:color w:val="000000" w:themeColor="text1"/>
          <w:sz w:val="20"/>
          <w:szCs w:val="20"/>
          <w:shd w:val="clear" w:color="auto" w:fill="FFFFFF"/>
        </w:rPr>
        <w:t>upravičeni do povračila stroškov v skladu z Uredbo o sejninah in povračilih stroškov v javnih skladih, javnih agencijah, javnih zavodih in javnih gospodarskih zavodih</w:t>
      </w:r>
      <w:r w:rsidR="00C92C07" w:rsidRPr="00C52AC9">
        <w:rPr>
          <w:rStyle w:val="Sprotnaopomba-sklic"/>
          <w:rFonts w:ascii="Arial" w:hAnsi="Arial" w:cs="Arial"/>
          <w:bCs/>
          <w:color w:val="000000" w:themeColor="text1"/>
          <w:sz w:val="20"/>
          <w:szCs w:val="20"/>
          <w:shd w:val="clear" w:color="auto" w:fill="FFFFFF"/>
        </w:rPr>
        <w:footnoteReference w:id="1"/>
      </w:r>
      <w:r w:rsidR="00C92C07" w:rsidRPr="00C52AC9">
        <w:rPr>
          <w:rFonts w:ascii="Arial" w:hAnsi="Arial" w:cs="Arial"/>
          <w:bCs/>
          <w:color w:val="000000" w:themeColor="text1"/>
          <w:sz w:val="20"/>
          <w:szCs w:val="20"/>
          <w:shd w:val="clear" w:color="auto" w:fill="FFFFFF"/>
        </w:rPr>
        <w:t xml:space="preserve"> (uredba)</w:t>
      </w:r>
      <w:r w:rsidR="00ED4899" w:rsidRPr="00C52AC9">
        <w:rPr>
          <w:rFonts w:ascii="Arial" w:hAnsi="Arial" w:cs="Arial"/>
          <w:bCs/>
          <w:color w:val="000000" w:themeColor="text1"/>
          <w:sz w:val="20"/>
          <w:szCs w:val="20"/>
          <w:shd w:val="clear" w:color="auto" w:fill="FFFFFF"/>
        </w:rPr>
        <w:t xml:space="preserve"> (prvi </w:t>
      </w:r>
      <w:r w:rsidR="00ED4899" w:rsidRPr="00C52AC9">
        <w:rPr>
          <w:rFonts w:ascii="Arial" w:hAnsi="Arial" w:cs="Arial"/>
          <w:bCs/>
          <w:color w:val="000000" w:themeColor="text1"/>
          <w:sz w:val="20"/>
          <w:szCs w:val="20"/>
          <w:lang w:eastAsia="sl-SI"/>
        </w:rPr>
        <w:t>odstavek 13. člena ZSICT</w:t>
      </w:r>
      <w:r w:rsidR="00ED4899" w:rsidRPr="00C52AC9">
        <w:rPr>
          <w:rFonts w:ascii="Arial" w:hAnsi="Arial" w:cs="Arial"/>
          <w:bCs/>
          <w:color w:val="000000" w:themeColor="text1"/>
          <w:sz w:val="20"/>
          <w:szCs w:val="20"/>
          <w:shd w:val="clear" w:color="auto" w:fill="FFFFFF"/>
        </w:rPr>
        <w:t>)</w:t>
      </w:r>
      <w:r w:rsidR="00C92C07" w:rsidRPr="00C52AC9">
        <w:rPr>
          <w:rFonts w:ascii="Arial" w:hAnsi="Arial" w:cs="Arial"/>
          <w:bCs/>
          <w:color w:val="000000" w:themeColor="text1"/>
          <w:sz w:val="20"/>
          <w:szCs w:val="20"/>
          <w:shd w:val="clear" w:color="auto" w:fill="FFFFFF"/>
        </w:rPr>
        <w:t>.</w:t>
      </w:r>
      <w:r w:rsidR="00C92C07" w:rsidRPr="00C52AC9">
        <w:rPr>
          <w:rFonts w:ascii="Arial" w:hAnsi="Arial" w:cs="Arial"/>
          <w:bCs/>
          <w:color w:val="000000" w:themeColor="text1"/>
          <w:sz w:val="20"/>
          <w:szCs w:val="20"/>
          <w:lang w:eastAsia="sl-SI"/>
        </w:rPr>
        <w:t xml:space="preserve"> Glede </w:t>
      </w:r>
      <w:r w:rsidRPr="00C52AC9">
        <w:rPr>
          <w:rFonts w:ascii="Arial" w:hAnsi="Arial" w:cs="Arial"/>
          <w:bCs/>
          <w:color w:val="000000" w:themeColor="text1"/>
          <w:sz w:val="20"/>
          <w:szCs w:val="20"/>
          <w:lang w:eastAsia="sl-SI"/>
        </w:rPr>
        <w:t xml:space="preserve">upravičenosti do </w:t>
      </w:r>
      <w:r w:rsidR="00C92C07" w:rsidRPr="00C52AC9">
        <w:rPr>
          <w:rFonts w:ascii="Arial" w:hAnsi="Arial" w:cs="Arial"/>
          <w:bCs/>
          <w:color w:val="000000" w:themeColor="text1"/>
          <w:sz w:val="20"/>
          <w:szCs w:val="20"/>
          <w:lang w:eastAsia="sl-SI"/>
        </w:rPr>
        <w:t xml:space="preserve">samih sejnin pa ZSICT ne določa ničesar. </w:t>
      </w:r>
      <w:r w:rsidR="00C92C07" w:rsidRPr="00C52AC9">
        <w:rPr>
          <w:rFonts w:ascii="Arial" w:hAnsi="Arial" w:cs="Arial"/>
          <w:color w:val="000000" w:themeColor="text1"/>
          <w:sz w:val="20"/>
          <w:szCs w:val="20"/>
          <w:lang w:eastAsia="sl-SI"/>
        </w:rPr>
        <w:t xml:space="preserve">Iz obrazložitve zakonodajnega gradiva k 13. členu ZSICT je razbrati, da čeprav uredba, po kateri se </w:t>
      </w:r>
      <w:r w:rsidRPr="00C52AC9">
        <w:rPr>
          <w:rFonts w:ascii="Arial" w:hAnsi="Arial" w:cs="Arial"/>
          <w:color w:val="000000" w:themeColor="text1"/>
          <w:sz w:val="20"/>
          <w:szCs w:val="20"/>
          <w:lang w:eastAsia="sl-SI"/>
        </w:rPr>
        <w:t>navedenim osebam</w:t>
      </w:r>
      <w:r w:rsidR="00C92C07" w:rsidRPr="00C52AC9">
        <w:rPr>
          <w:rFonts w:ascii="Arial" w:hAnsi="Arial" w:cs="Arial"/>
          <w:color w:val="000000" w:themeColor="text1"/>
          <w:sz w:val="20"/>
          <w:szCs w:val="20"/>
          <w:lang w:eastAsia="sl-SI"/>
        </w:rPr>
        <w:t xml:space="preserve"> izplačujejo povračil</w:t>
      </w:r>
      <w:r w:rsidR="007227D8" w:rsidRPr="00C52AC9">
        <w:rPr>
          <w:rFonts w:ascii="Arial" w:hAnsi="Arial" w:cs="Arial"/>
          <w:color w:val="000000" w:themeColor="text1"/>
          <w:sz w:val="20"/>
          <w:szCs w:val="20"/>
          <w:lang w:eastAsia="sl-SI"/>
        </w:rPr>
        <w:t>a</w:t>
      </w:r>
      <w:r w:rsidR="00C92C07" w:rsidRPr="00C52AC9">
        <w:rPr>
          <w:rFonts w:ascii="Arial" w:hAnsi="Arial" w:cs="Arial"/>
          <w:color w:val="000000" w:themeColor="text1"/>
          <w:sz w:val="20"/>
          <w:szCs w:val="20"/>
          <w:lang w:eastAsia="sl-SI"/>
        </w:rPr>
        <w:t xml:space="preserve"> stroškov, določa tudi možnost izplačila sejnin, je bilo med strokovnim usklajevanjem sprejeto enotno stališče, da se možnost </w:t>
      </w:r>
      <w:r w:rsidRPr="00C52AC9">
        <w:rPr>
          <w:rFonts w:ascii="Arial" w:hAnsi="Arial" w:cs="Arial"/>
          <w:color w:val="000000" w:themeColor="text1"/>
          <w:sz w:val="20"/>
          <w:szCs w:val="20"/>
          <w:lang w:eastAsia="sl-SI"/>
        </w:rPr>
        <w:t xml:space="preserve">izplačila sejnin </w:t>
      </w:r>
      <w:r w:rsidR="00C92C07" w:rsidRPr="00C52AC9">
        <w:rPr>
          <w:rFonts w:ascii="Arial" w:hAnsi="Arial" w:cs="Arial"/>
          <w:color w:val="000000" w:themeColor="text1"/>
          <w:sz w:val="20"/>
          <w:szCs w:val="20"/>
          <w:lang w:eastAsia="sl-SI"/>
        </w:rPr>
        <w:t>ne predpiše. Podobno izhaja tudi iz Mnenja Komisije za državno ureditev Državnega sveta k predlogu zakona</w:t>
      </w:r>
      <w:r w:rsidR="00C92C07" w:rsidRPr="00C52AC9">
        <w:rPr>
          <w:rStyle w:val="Sprotnaopomba-sklic"/>
          <w:rFonts w:ascii="Arial" w:hAnsi="Arial" w:cs="Arial"/>
          <w:color w:val="000000" w:themeColor="text1"/>
          <w:sz w:val="20"/>
          <w:szCs w:val="20"/>
          <w:lang w:eastAsia="sl-SI"/>
        </w:rPr>
        <w:footnoteReference w:id="2"/>
      </w:r>
      <w:r w:rsidR="00C92C07" w:rsidRPr="00C52AC9">
        <w:rPr>
          <w:rFonts w:ascii="Arial" w:hAnsi="Arial" w:cs="Arial"/>
          <w:color w:val="000000" w:themeColor="text1"/>
          <w:sz w:val="20"/>
          <w:szCs w:val="20"/>
          <w:lang w:eastAsia="sl-SI"/>
        </w:rPr>
        <w:t>, in sicer naj bi predlagatelj pred komisijo</w:t>
      </w:r>
      <w:r w:rsidR="00C92C07" w:rsidRPr="00C52AC9">
        <w:rPr>
          <w:rFonts w:ascii="Arial" w:hAnsi="Arial" w:cs="Arial"/>
          <w:color w:val="000000" w:themeColor="text1"/>
          <w:sz w:val="20"/>
          <w:szCs w:val="20"/>
        </w:rPr>
        <w:t xml:space="preserve"> pojasnil, da so se v času strokovnega usklajevanja predloga ZSICT deležniki v večji meri odpovedali sejninam za svoje delovanje v Strokovnem svetu. </w:t>
      </w:r>
      <w:r w:rsidR="00A2378A" w:rsidRPr="00C52AC9">
        <w:rPr>
          <w:rFonts w:ascii="Arial" w:hAnsi="Arial" w:cs="Arial"/>
          <w:color w:val="000000" w:themeColor="text1"/>
          <w:sz w:val="20"/>
          <w:szCs w:val="20"/>
        </w:rPr>
        <w:t>N</w:t>
      </w:r>
      <w:r w:rsidR="00C92C07" w:rsidRPr="00C52AC9">
        <w:rPr>
          <w:rFonts w:ascii="Arial" w:hAnsi="Arial" w:cs="Arial"/>
          <w:color w:val="000000" w:themeColor="text1"/>
          <w:sz w:val="20"/>
          <w:szCs w:val="20"/>
        </w:rPr>
        <w:t xml:space="preserve">adalje </w:t>
      </w:r>
      <w:r w:rsidR="00A2378A" w:rsidRPr="00C52AC9">
        <w:rPr>
          <w:rFonts w:ascii="Arial" w:hAnsi="Arial" w:cs="Arial"/>
          <w:color w:val="000000" w:themeColor="text1"/>
          <w:sz w:val="20"/>
          <w:szCs w:val="20"/>
        </w:rPr>
        <w:t xml:space="preserve">pa je </w:t>
      </w:r>
      <w:r w:rsidR="00C92C07" w:rsidRPr="00C52AC9">
        <w:rPr>
          <w:rFonts w:ascii="Arial" w:hAnsi="Arial" w:cs="Arial"/>
          <w:color w:val="000000" w:themeColor="text1"/>
          <w:sz w:val="20"/>
          <w:szCs w:val="20"/>
        </w:rPr>
        <w:t>razvidno tudi</w:t>
      </w:r>
      <w:r w:rsidR="000C1DB8" w:rsidRPr="00C52AC9">
        <w:rPr>
          <w:rFonts w:ascii="Arial" w:hAnsi="Arial" w:cs="Arial"/>
          <w:color w:val="000000" w:themeColor="text1"/>
          <w:sz w:val="20"/>
          <w:szCs w:val="20"/>
        </w:rPr>
        <w:t xml:space="preserve"> to</w:t>
      </w:r>
      <w:r w:rsidR="00C92C07" w:rsidRPr="00C52AC9">
        <w:rPr>
          <w:rFonts w:ascii="Arial" w:hAnsi="Arial" w:cs="Arial"/>
          <w:color w:val="000000" w:themeColor="text1"/>
          <w:sz w:val="20"/>
          <w:szCs w:val="20"/>
        </w:rPr>
        <w:t xml:space="preserve">, </w:t>
      </w:r>
      <w:r w:rsidR="00C92C07" w:rsidRPr="00C52AC9">
        <w:rPr>
          <w:rFonts w:ascii="Arial" w:hAnsi="Arial" w:cs="Arial"/>
          <w:color w:val="000000" w:themeColor="text1"/>
          <w:sz w:val="20"/>
          <w:szCs w:val="20"/>
          <w:lang w:eastAsia="sl-SI"/>
        </w:rPr>
        <w:t xml:space="preserve">da se je predlagatelj zavedal, da je glede na količino in zahtevnost dela </w:t>
      </w:r>
      <w:r w:rsidR="00A2378A" w:rsidRPr="00C52AC9">
        <w:rPr>
          <w:rFonts w:ascii="Arial" w:hAnsi="Arial" w:cs="Arial"/>
          <w:color w:val="000000" w:themeColor="text1"/>
          <w:sz w:val="20"/>
          <w:szCs w:val="20"/>
          <w:lang w:eastAsia="sl-SI"/>
        </w:rPr>
        <w:t xml:space="preserve">Strokovnega sveta in strokovnih teles </w:t>
      </w:r>
      <w:r w:rsidR="00C92C07" w:rsidRPr="00C52AC9">
        <w:rPr>
          <w:rFonts w:ascii="Arial" w:hAnsi="Arial" w:cs="Arial"/>
          <w:color w:val="000000" w:themeColor="text1"/>
          <w:sz w:val="20"/>
          <w:szCs w:val="20"/>
          <w:lang w:eastAsia="sl-SI"/>
        </w:rPr>
        <w:t xml:space="preserve">odpoved sejninam lahko problematična. </w:t>
      </w:r>
    </w:p>
    <w:p w14:paraId="5B5A108E" w14:textId="77777777" w:rsidR="00C92C07" w:rsidRPr="00C52AC9" w:rsidRDefault="00C92C07" w:rsidP="00C92C07">
      <w:pPr>
        <w:spacing w:line="288" w:lineRule="auto"/>
        <w:jc w:val="both"/>
        <w:rPr>
          <w:rFonts w:ascii="Arial" w:hAnsi="Arial" w:cs="Arial"/>
          <w:color w:val="000000" w:themeColor="text1"/>
          <w:sz w:val="20"/>
          <w:szCs w:val="20"/>
          <w:lang w:eastAsia="sl-SI"/>
        </w:rPr>
      </w:pPr>
    </w:p>
    <w:p w14:paraId="293A08CE" w14:textId="43D54B6E" w:rsidR="00C92C07" w:rsidRPr="00C52AC9" w:rsidRDefault="006F712F" w:rsidP="00C92C07">
      <w:pPr>
        <w:spacing w:line="288" w:lineRule="auto"/>
        <w:jc w:val="both"/>
        <w:rPr>
          <w:rFonts w:ascii="Arial" w:hAnsi="Arial" w:cs="Arial"/>
          <w:bCs/>
          <w:color w:val="000000" w:themeColor="text1"/>
          <w:sz w:val="20"/>
          <w:szCs w:val="20"/>
          <w:lang w:eastAsia="sl-SI"/>
        </w:rPr>
      </w:pPr>
      <w:r w:rsidRPr="00C52AC9">
        <w:rPr>
          <w:rFonts w:ascii="Arial" w:hAnsi="Arial" w:cs="Arial"/>
          <w:color w:val="000000" w:themeColor="text1"/>
          <w:sz w:val="20"/>
          <w:szCs w:val="20"/>
          <w:lang w:eastAsia="sl-SI"/>
        </w:rPr>
        <w:t>Prav</w:t>
      </w:r>
      <w:r w:rsidR="00C92C07" w:rsidRPr="00C52AC9">
        <w:rPr>
          <w:rFonts w:ascii="Arial" w:hAnsi="Arial" w:cs="Arial"/>
          <w:color w:val="000000" w:themeColor="text1"/>
          <w:sz w:val="20"/>
          <w:szCs w:val="20"/>
          <w:lang w:eastAsia="sl-SI"/>
        </w:rPr>
        <w:t xml:space="preserve"> to se je izkazalo v praksi, ko je Strokovni svet pričel z delovanjem in v polnosti prevzel vse svoje zakonsko dodeljene obveznosti. Predsednik Strokovnega sveta je v predlogu za spremembo 13. člena ZSICT</w:t>
      </w:r>
      <w:r w:rsidRPr="00C52AC9">
        <w:rPr>
          <w:rFonts w:ascii="Arial" w:hAnsi="Arial" w:cs="Arial"/>
          <w:color w:val="000000" w:themeColor="text1"/>
          <w:sz w:val="20"/>
          <w:szCs w:val="20"/>
          <w:lang w:eastAsia="sl-SI"/>
        </w:rPr>
        <w:t>, v okviru katerega predlaga prav</w:t>
      </w:r>
      <w:r w:rsidR="00C92C07" w:rsidRPr="00C52AC9">
        <w:rPr>
          <w:rFonts w:ascii="Arial" w:hAnsi="Arial" w:cs="Arial"/>
          <w:color w:val="000000" w:themeColor="text1"/>
          <w:sz w:val="20"/>
          <w:szCs w:val="20"/>
          <w:lang w:eastAsia="sl-SI"/>
        </w:rPr>
        <w:t xml:space="preserve"> uvedbo sejnin (dopis št. 705-41/2020 z dne 24. 2. 2020)</w:t>
      </w:r>
      <w:r w:rsidR="000C1DB8" w:rsidRPr="00C52AC9">
        <w:rPr>
          <w:rFonts w:ascii="Arial" w:hAnsi="Arial" w:cs="Arial"/>
          <w:color w:val="000000" w:themeColor="text1"/>
          <w:sz w:val="20"/>
          <w:szCs w:val="20"/>
          <w:lang w:eastAsia="sl-SI"/>
        </w:rPr>
        <w:t>,</w:t>
      </w:r>
      <w:r w:rsidR="00C92C07" w:rsidRPr="00C52AC9">
        <w:rPr>
          <w:rFonts w:ascii="Arial" w:hAnsi="Arial" w:cs="Arial"/>
          <w:color w:val="000000" w:themeColor="text1"/>
          <w:sz w:val="20"/>
          <w:szCs w:val="20"/>
          <w:lang w:eastAsia="sl-SI"/>
        </w:rPr>
        <w:t xml:space="preserve"> med drugim navedel, da so člani Strokovnega sveta v letu 2019 skupaj zastonj opravili najmanj 470 ur udeležbe na sejah, z všteto pripravo na seje, časom, porabljenim za prihod na seje</w:t>
      </w:r>
      <w:r w:rsidR="004A13B3" w:rsidRPr="00C52AC9">
        <w:rPr>
          <w:rFonts w:ascii="Arial" w:hAnsi="Arial" w:cs="Arial"/>
          <w:color w:val="000000" w:themeColor="text1"/>
          <w:sz w:val="20"/>
          <w:szCs w:val="20"/>
          <w:lang w:eastAsia="sl-SI"/>
        </w:rPr>
        <w:t>,</w:t>
      </w:r>
      <w:r w:rsidR="00C92C07" w:rsidRPr="00C52AC9">
        <w:rPr>
          <w:rFonts w:ascii="Arial" w:hAnsi="Arial" w:cs="Arial"/>
          <w:color w:val="000000" w:themeColor="text1"/>
          <w:sz w:val="20"/>
          <w:szCs w:val="20"/>
          <w:lang w:eastAsia="sl-SI"/>
        </w:rPr>
        <w:t xml:space="preserve"> in drugim delom pa to znaša več kot 700 delovnih ur, ki so vse opravljene »pro-bono«.  Predvsem predsednik Strokovnega sveta je dodatno obremenjen, tako z načrtovanjem posameznih sej kot tudi s preučitvijo celotnega gradiva.</w:t>
      </w:r>
    </w:p>
    <w:p w14:paraId="32708BEC" w14:textId="77777777" w:rsidR="00C92C07" w:rsidRPr="00C52AC9" w:rsidRDefault="00C92C07" w:rsidP="00C92C07">
      <w:pPr>
        <w:spacing w:line="288" w:lineRule="auto"/>
        <w:jc w:val="both"/>
        <w:rPr>
          <w:rFonts w:ascii="Arial" w:hAnsi="Arial" w:cs="Arial"/>
          <w:color w:val="000000" w:themeColor="text1"/>
          <w:sz w:val="20"/>
          <w:szCs w:val="20"/>
          <w:lang w:eastAsia="sl-SI"/>
        </w:rPr>
      </w:pPr>
    </w:p>
    <w:p w14:paraId="22B4A258" w14:textId="6C5402ED" w:rsidR="00C92C07" w:rsidRPr="00C52AC9" w:rsidRDefault="00C92C07" w:rsidP="00C92C07">
      <w:pPr>
        <w:spacing w:line="288" w:lineRule="auto"/>
        <w:jc w:val="both"/>
        <w:rPr>
          <w:rFonts w:ascii="Arial" w:hAnsi="Arial" w:cs="Arial"/>
          <w:color w:val="000000" w:themeColor="text1"/>
          <w:sz w:val="20"/>
          <w:szCs w:val="20"/>
          <w:u w:val="single"/>
          <w:lang w:eastAsia="sl-SI"/>
        </w:rPr>
      </w:pPr>
      <w:r w:rsidRPr="00C52AC9">
        <w:rPr>
          <w:rFonts w:ascii="Arial" w:hAnsi="Arial" w:cs="Arial"/>
          <w:color w:val="000000" w:themeColor="text1"/>
          <w:sz w:val="20"/>
          <w:szCs w:val="20"/>
          <w:lang w:eastAsia="sl-SI"/>
        </w:rPr>
        <w:t>Tudi zaradi odpovedi sejninam je predlagatelj</w:t>
      </w:r>
      <w:r w:rsidR="006F712F" w:rsidRPr="00C52AC9">
        <w:rPr>
          <w:rFonts w:ascii="Arial" w:hAnsi="Arial" w:cs="Arial"/>
          <w:color w:val="000000" w:themeColor="text1"/>
          <w:sz w:val="20"/>
          <w:szCs w:val="20"/>
          <w:lang w:eastAsia="sl-SI"/>
        </w:rPr>
        <w:t xml:space="preserve"> ZSICT</w:t>
      </w:r>
      <w:r w:rsidRPr="00C52AC9">
        <w:rPr>
          <w:rFonts w:ascii="Arial" w:hAnsi="Arial" w:cs="Arial"/>
          <w:color w:val="000000" w:themeColor="text1"/>
          <w:sz w:val="20"/>
          <w:szCs w:val="20"/>
          <w:lang w:eastAsia="sl-SI"/>
        </w:rPr>
        <w:t xml:space="preserve"> finančne posledice </w:t>
      </w:r>
      <w:r w:rsidR="006F712F" w:rsidRPr="00C52AC9">
        <w:rPr>
          <w:rFonts w:ascii="Arial" w:hAnsi="Arial" w:cs="Arial"/>
          <w:color w:val="000000" w:themeColor="text1"/>
          <w:sz w:val="20"/>
          <w:szCs w:val="20"/>
          <w:lang w:eastAsia="sl-SI"/>
        </w:rPr>
        <w:t>zakona</w:t>
      </w:r>
      <w:r w:rsidRPr="00C52AC9">
        <w:rPr>
          <w:rFonts w:ascii="Arial" w:hAnsi="Arial" w:cs="Arial"/>
          <w:color w:val="000000" w:themeColor="text1"/>
          <w:sz w:val="20"/>
          <w:szCs w:val="20"/>
          <w:lang w:eastAsia="sl-SI"/>
        </w:rPr>
        <w:t xml:space="preserve"> ocenil zelo nizko, na vsega 5.000 EUR bruto na leto. V ta znesek so bila všteta p</w:t>
      </w:r>
      <w:r w:rsidRPr="00C52AC9">
        <w:rPr>
          <w:rFonts w:ascii="Arial" w:hAnsi="Arial" w:cs="Arial"/>
          <w:color w:val="000000" w:themeColor="text1"/>
          <w:sz w:val="20"/>
          <w:szCs w:val="20"/>
          <w:lang w:val="x-none" w:eastAsia="sl-SI"/>
        </w:rPr>
        <w:t xml:space="preserve">ovračila dejanskih stroškov za </w:t>
      </w:r>
      <w:r w:rsidRPr="00C52AC9">
        <w:rPr>
          <w:rFonts w:ascii="Arial" w:hAnsi="Arial" w:cs="Arial"/>
          <w:color w:val="000000" w:themeColor="text1"/>
          <w:sz w:val="20"/>
          <w:szCs w:val="20"/>
          <w:lang w:eastAsia="sl-SI"/>
        </w:rPr>
        <w:t xml:space="preserve">delo in </w:t>
      </w:r>
      <w:r w:rsidRPr="00C52AC9">
        <w:rPr>
          <w:rFonts w:ascii="Arial" w:hAnsi="Arial" w:cs="Arial"/>
          <w:color w:val="000000" w:themeColor="text1"/>
          <w:sz w:val="20"/>
          <w:szCs w:val="20"/>
          <w:lang w:val="x-none" w:eastAsia="sl-SI"/>
        </w:rPr>
        <w:t xml:space="preserve">sodelovanje </w:t>
      </w:r>
      <w:r w:rsidRPr="00C52AC9">
        <w:rPr>
          <w:rFonts w:ascii="Arial" w:hAnsi="Arial" w:cs="Arial"/>
          <w:color w:val="000000" w:themeColor="text1"/>
          <w:sz w:val="20"/>
          <w:szCs w:val="20"/>
          <w:lang w:eastAsia="sl-SI"/>
        </w:rPr>
        <w:t>v</w:t>
      </w:r>
      <w:r w:rsidRPr="00C52AC9">
        <w:rPr>
          <w:rFonts w:ascii="Arial" w:hAnsi="Arial" w:cs="Arial"/>
          <w:color w:val="000000" w:themeColor="text1"/>
          <w:sz w:val="20"/>
          <w:szCs w:val="20"/>
          <w:lang w:val="x-none" w:eastAsia="sl-SI"/>
        </w:rPr>
        <w:t xml:space="preserve"> Strokovne</w:t>
      </w:r>
      <w:r w:rsidRPr="00C52AC9">
        <w:rPr>
          <w:rFonts w:ascii="Arial" w:hAnsi="Arial" w:cs="Arial"/>
          <w:color w:val="000000" w:themeColor="text1"/>
          <w:sz w:val="20"/>
          <w:szCs w:val="20"/>
          <w:lang w:eastAsia="sl-SI"/>
        </w:rPr>
        <w:t>m</w:t>
      </w:r>
      <w:r w:rsidRPr="00C52AC9">
        <w:rPr>
          <w:rFonts w:ascii="Arial" w:hAnsi="Arial" w:cs="Arial"/>
          <w:color w:val="000000" w:themeColor="text1"/>
          <w:sz w:val="20"/>
          <w:szCs w:val="20"/>
          <w:lang w:val="x-none" w:eastAsia="sl-SI"/>
        </w:rPr>
        <w:t xml:space="preserve"> svet</w:t>
      </w:r>
      <w:r w:rsidRPr="00C52AC9">
        <w:rPr>
          <w:rFonts w:ascii="Arial" w:hAnsi="Arial" w:cs="Arial"/>
          <w:color w:val="000000" w:themeColor="text1"/>
          <w:sz w:val="20"/>
          <w:szCs w:val="20"/>
          <w:lang w:eastAsia="sl-SI"/>
        </w:rPr>
        <w:t>u,</w:t>
      </w:r>
      <w:r w:rsidRPr="00C52AC9">
        <w:rPr>
          <w:rFonts w:ascii="Arial" w:hAnsi="Arial" w:cs="Arial"/>
          <w:color w:val="000000" w:themeColor="text1"/>
          <w:sz w:val="20"/>
          <w:szCs w:val="20"/>
          <w:lang w:val="x-none" w:eastAsia="sl-SI"/>
        </w:rPr>
        <w:t xml:space="preserve"> </w:t>
      </w:r>
      <w:r w:rsidRPr="00C52AC9">
        <w:rPr>
          <w:rFonts w:ascii="Arial" w:hAnsi="Arial" w:cs="Arial"/>
          <w:color w:val="000000" w:themeColor="text1"/>
          <w:sz w:val="20"/>
          <w:szCs w:val="20"/>
          <w:lang w:eastAsia="sl-SI"/>
        </w:rPr>
        <w:t>s</w:t>
      </w:r>
      <w:r w:rsidRPr="00C52AC9">
        <w:rPr>
          <w:rFonts w:ascii="Arial" w:hAnsi="Arial" w:cs="Arial"/>
          <w:color w:val="000000" w:themeColor="text1"/>
          <w:sz w:val="20"/>
          <w:szCs w:val="20"/>
          <w:lang w:val="x-none" w:eastAsia="sl-SI"/>
        </w:rPr>
        <w:t>talnih strokovnih teles</w:t>
      </w:r>
      <w:r w:rsidRPr="00C52AC9">
        <w:rPr>
          <w:rFonts w:ascii="Arial" w:hAnsi="Arial" w:cs="Arial"/>
          <w:color w:val="000000" w:themeColor="text1"/>
          <w:sz w:val="20"/>
          <w:szCs w:val="20"/>
          <w:lang w:eastAsia="sl-SI"/>
        </w:rPr>
        <w:t>ih</w:t>
      </w:r>
      <w:r w:rsidRPr="00C52AC9">
        <w:rPr>
          <w:rFonts w:ascii="Arial" w:hAnsi="Arial" w:cs="Arial"/>
          <w:color w:val="000000" w:themeColor="text1"/>
          <w:sz w:val="20"/>
          <w:szCs w:val="20"/>
          <w:lang w:val="x-none" w:eastAsia="sl-SI"/>
        </w:rPr>
        <w:t xml:space="preserve"> ter </w:t>
      </w:r>
      <w:r w:rsidRPr="00C52AC9">
        <w:rPr>
          <w:rFonts w:ascii="Arial" w:hAnsi="Arial" w:cs="Arial"/>
          <w:color w:val="000000" w:themeColor="text1"/>
          <w:sz w:val="20"/>
          <w:szCs w:val="20"/>
          <w:lang w:eastAsia="sl-SI"/>
        </w:rPr>
        <w:t>začasnih</w:t>
      </w:r>
      <w:r w:rsidRPr="00C52AC9">
        <w:rPr>
          <w:rFonts w:ascii="Arial" w:hAnsi="Arial" w:cs="Arial"/>
          <w:color w:val="000000" w:themeColor="text1"/>
          <w:sz w:val="20"/>
          <w:szCs w:val="20"/>
          <w:lang w:val="x-none" w:eastAsia="sl-SI"/>
        </w:rPr>
        <w:t xml:space="preserve"> strokovnih teles</w:t>
      </w:r>
      <w:r w:rsidRPr="00C52AC9">
        <w:rPr>
          <w:rFonts w:ascii="Arial" w:hAnsi="Arial" w:cs="Arial"/>
          <w:color w:val="000000" w:themeColor="text1"/>
          <w:sz w:val="20"/>
          <w:szCs w:val="20"/>
          <w:lang w:eastAsia="sl-SI"/>
        </w:rPr>
        <w:t>ih, ki naj bi se obračunavala</w:t>
      </w:r>
      <w:r w:rsidRPr="00C52AC9">
        <w:rPr>
          <w:rFonts w:ascii="Arial" w:hAnsi="Arial" w:cs="Arial"/>
          <w:color w:val="000000" w:themeColor="text1"/>
          <w:sz w:val="20"/>
          <w:szCs w:val="20"/>
          <w:lang w:val="x-none" w:eastAsia="sl-SI"/>
        </w:rPr>
        <w:t xml:space="preserve"> v </w:t>
      </w:r>
      <w:r w:rsidRPr="00C52AC9">
        <w:rPr>
          <w:rFonts w:ascii="Arial" w:hAnsi="Arial" w:cs="Arial"/>
          <w:color w:val="000000" w:themeColor="text1"/>
          <w:sz w:val="20"/>
          <w:szCs w:val="20"/>
          <w:lang w:eastAsia="sl-SI"/>
        </w:rPr>
        <w:t>skladu z uredbo, Ministrstvo za pravosodje pa se je zavezalo, da bo potrebna sredstva zagotovilo v okviru svojega finančnega načrta.</w:t>
      </w:r>
      <w:r w:rsidRPr="00C52AC9">
        <w:rPr>
          <w:rFonts w:ascii="Arial" w:hAnsi="Arial" w:cs="Arial"/>
          <w:color w:val="000000" w:themeColor="text1"/>
          <w:sz w:val="20"/>
          <w:szCs w:val="20"/>
          <w:u w:val="single"/>
          <w:lang w:eastAsia="sl-SI"/>
        </w:rPr>
        <w:t xml:space="preserve"> </w:t>
      </w:r>
    </w:p>
    <w:p w14:paraId="06C4D9FF" w14:textId="77777777" w:rsidR="00C92C07" w:rsidRPr="00C52AC9" w:rsidRDefault="00C92C07" w:rsidP="00C92C07">
      <w:pPr>
        <w:spacing w:line="288" w:lineRule="auto"/>
        <w:jc w:val="both"/>
        <w:rPr>
          <w:rFonts w:ascii="Arial" w:hAnsi="Arial" w:cs="Arial"/>
          <w:color w:val="000000" w:themeColor="text1"/>
          <w:sz w:val="20"/>
          <w:szCs w:val="20"/>
          <w:u w:val="single"/>
          <w:lang w:eastAsia="sl-SI"/>
        </w:rPr>
      </w:pPr>
    </w:p>
    <w:p w14:paraId="48EBBED0" w14:textId="64659308" w:rsidR="00C92C07" w:rsidRPr="00C52AC9" w:rsidRDefault="00C92C07" w:rsidP="00C92C07">
      <w:pPr>
        <w:spacing w:line="288" w:lineRule="auto"/>
        <w:jc w:val="both"/>
        <w:rPr>
          <w:rFonts w:ascii="Arial" w:hAnsi="Arial" w:cs="Arial"/>
          <w:color w:val="000000" w:themeColor="text1"/>
          <w:sz w:val="20"/>
          <w:szCs w:val="20"/>
          <w:lang w:eastAsia="sl-SI"/>
        </w:rPr>
      </w:pPr>
      <w:r w:rsidRPr="00C52AC9">
        <w:rPr>
          <w:rFonts w:ascii="Arial" w:hAnsi="Arial" w:cs="Arial"/>
          <w:color w:val="000000" w:themeColor="text1"/>
          <w:sz w:val="20"/>
          <w:szCs w:val="20"/>
          <w:lang w:eastAsia="sl-SI"/>
        </w:rPr>
        <w:t xml:space="preserve">Glede na obseg pristojnosti Strokovnega sveta ter pomembnost in zahtevnost dela, ki ga </w:t>
      </w:r>
      <w:r w:rsidR="006F712F" w:rsidRPr="00C52AC9">
        <w:rPr>
          <w:rFonts w:ascii="Arial" w:hAnsi="Arial" w:cs="Arial"/>
          <w:color w:val="000000" w:themeColor="text1"/>
          <w:sz w:val="20"/>
          <w:szCs w:val="20"/>
          <w:lang w:eastAsia="sl-SI"/>
        </w:rPr>
        <w:t xml:space="preserve">le-ta </w:t>
      </w:r>
      <w:r w:rsidRPr="00C52AC9">
        <w:rPr>
          <w:rFonts w:ascii="Arial" w:hAnsi="Arial" w:cs="Arial"/>
          <w:color w:val="000000" w:themeColor="text1"/>
          <w:sz w:val="20"/>
          <w:szCs w:val="20"/>
          <w:lang w:eastAsia="sl-SI"/>
        </w:rPr>
        <w:t xml:space="preserve">opravlja, </w:t>
      </w:r>
      <w:r w:rsidR="006F712F" w:rsidRPr="00C52AC9">
        <w:rPr>
          <w:rFonts w:ascii="Arial" w:hAnsi="Arial" w:cs="Arial"/>
          <w:color w:val="000000" w:themeColor="text1"/>
          <w:sz w:val="20"/>
          <w:szCs w:val="20"/>
          <w:lang w:eastAsia="sl-SI"/>
        </w:rPr>
        <w:t>Ministrstvo za pravosodje</w:t>
      </w:r>
      <w:r w:rsidRPr="00C52AC9">
        <w:rPr>
          <w:rFonts w:ascii="Arial" w:hAnsi="Arial" w:cs="Arial"/>
          <w:color w:val="000000" w:themeColor="text1"/>
          <w:sz w:val="20"/>
          <w:szCs w:val="20"/>
          <w:lang w:eastAsia="sl-SI"/>
        </w:rPr>
        <w:t xml:space="preserve"> meni, da je pravično in pošteno, da </w:t>
      </w:r>
      <w:r w:rsidR="00B7510B" w:rsidRPr="00C52AC9">
        <w:rPr>
          <w:rFonts w:ascii="Arial" w:hAnsi="Arial" w:cs="Arial"/>
          <w:color w:val="000000" w:themeColor="text1"/>
          <w:sz w:val="20"/>
          <w:szCs w:val="20"/>
          <w:lang w:eastAsia="sl-SI"/>
        </w:rPr>
        <w:t>bi bili</w:t>
      </w:r>
      <w:r w:rsidRPr="00C52AC9">
        <w:rPr>
          <w:rFonts w:ascii="Arial" w:hAnsi="Arial" w:cs="Arial"/>
          <w:color w:val="000000" w:themeColor="text1"/>
          <w:sz w:val="20"/>
          <w:szCs w:val="20"/>
          <w:lang w:eastAsia="sl-SI"/>
        </w:rPr>
        <w:t xml:space="preserve"> člani Strokovnega sveta </w:t>
      </w:r>
      <w:r w:rsidR="006F712F" w:rsidRPr="00C52AC9">
        <w:rPr>
          <w:rFonts w:ascii="Arial" w:hAnsi="Arial" w:cs="Arial"/>
          <w:color w:val="000000" w:themeColor="text1"/>
          <w:sz w:val="20"/>
          <w:szCs w:val="20"/>
          <w:lang w:eastAsia="sl-SI"/>
        </w:rPr>
        <w:t>ter</w:t>
      </w:r>
      <w:r w:rsidR="00A9271E" w:rsidRPr="00C52AC9">
        <w:rPr>
          <w:rFonts w:ascii="Arial" w:hAnsi="Arial" w:cs="Arial"/>
          <w:color w:val="000000" w:themeColor="text1"/>
          <w:sz w:val="20"/>
          <w:szCs w:val="20"/>
          <w:lang w:eastAsia="sl-SI"/>
        </w:rPr>
        <w:t xml:space="preserve"> njegov</w:t>
      </w:r>
      <w:r w:rsidRPr="00C52AC9">
        <w:rPr>
          <w:rFonts w:ascii="Arial" w:hAnsi="Arial" w:cs="Arial"/>
          <w:color w:val="000000" w:themeColor="text1"/>
          <w:sz w:val="20"/>
          <w:szCs w:val="20"/>
          <w:lang w:eastAsia="sl-SI"/>
        </w:rPr>
        <w:t xml:space="preserve"> </w:t>
      </w:r>
      <w:r w:rsidRPr="00C52AC9">
        <w:rPr>
          <w:rFonts w:ascii="Arial" w:hAnsi="Arial" w:cs="Arial"/>
          <w:color w:val="000000" w:themeColor="text1"/>
          <w:sz w:val="20"/>
          <w:szCs w:val="20"/>
          <w:lang w:eastAsia="sl-SI"/>
        </w:rPr>
        <w:lastRenderedPageBreak/>
        <w:t>predsednik</w:t>
      </w:r>
      <w:r w:rsidR="006F712F" w:rsidRPr="00C52AC9">
        <w:rPr>
          <w:rFonts w:ascii="Arial" w:hAnsi="Arial" w:cs="Arial"/>
          <w:color w:val="000000" w:themeColor="text1"/>
          <w:sz w:val="20"/>
          <w:szCs w:val="20"/>
          <w:lang w:eastAsia="sl-SI"/>
        </w:rPr>
        <w:t xml:space="preserve"> in podpredsednik</w:t>
      </w:r>
      <w:r w:rsidRPr="00C52AC9">
        <w:rPr>
          <w:rFonts w:ascii="Arial" w:hAnsi="Arial" w:cs="Arial"/>
          <w:color w:val="000000" w:themeColor="text1"/>
          <w:sz w:val="20"/>
          <w:szCs w:val="20"/>
          <w:lang w:eastAsia="sl-SI"/>
        </w:rPr>
        <w:t xml:space="preserve"> za svoje delo upravičeni </w:t>
      </w:r>
      <w:r w:rsidR="006F712F" w:rsidRPr="00C52AC9">
        <w:rPr>
          <w:rFonts w:ascii="Arial" w:hAnsi="Arial" w:cs="Arial"/>
          <w:color w:val="000000" w:themeColor="text1"/>
          <w:sz w:val="20"/>
          <w:szCs w:val="20"/>
          <w:lang w:eastAsia="sl-SI"/>
        </w:rPr>
        <w:t xml:space="preserve">tudi do </w:t>
      </w:r>
      <w:r w:rsidRPr="00C52AC9">
        <w:rPr>
          <w:rFonts w:ascii="Arial" w:hAnsi="Arial" w:cs="Arial"/>
          <w:color w:val="000000" w:themeColor="text1"/>
          <w:sz w:val="20"/>
          <w:szCs w:val="20"/>
          <w:lang w:eastAsia="sl-SI"/>
        </w:rPr>
        <w:t>plačila sejnin</w:t>
      </w:r>
      <w:r w:rsidR="006F712F" w:rsidRPr="00C52AC9">
        <w:rPr>
          <w:rFonts w:ascii="Arial" w:hAnsi="Arial" w:cs="Arial"/>
          <w:color w:val="000000" w:themeColor="text1"/>
          <w:sz w:val="20"/>
          <w:szCs w:val="20"/>
          <w:lang w:eastAsia="sl-SI"/>
        </w:rPr>
        <w:t xml:space="preserve"> in </w:t>
      </w:r>
      <w:r w:rsidRPr="00C52AC9">
        <w:rPr>
          <w:rFonts w:ascii="Arial" w:hAnsi="Arial" w:cs="Arial"/>
          <w:color w:val="000000" w:themeColor="text1"/>
          <w:sz w:val="20"/>
          <w:szCs w:val="20"/>
          <w:lang w:eastAsia="sl-SI"/>
        </w:rPr>
        <w:t xml:space="preserve">povračila dejanskih materialnih stroškov. </w:t>
      </w:r>
      <w:r w:rsidR="00537A4D" w:rsidRPr="00C52AC9">
        <w:rPr>
          <w:rFonts w:ascii="Arial" w:hAnsi="Arial" w:cs="Arial"/>
          <w:color w:val="000000" w:themeColor="text1"/>
          <w:sz w:val="20"/>
          <w:szCs w:val="20"/>
          <w:lang w:eastAsia="sl-SI"/>
        </w:rPr>
        <w:t xml:space="preserve">Ministrstvo predlaga, da se </w:t>
      </w:r>
      <w:r w:rsidR="005B3625" w:rsidRPr="00C52AC9">
        <w:rPr>
          <w:rFonts w:ascii="Arial" w:hAnsi="Arial" w:cs="Arial"/>
          <w:color w:val="000000" w:themeColor="text1"/>
          <w:sz w:val="20"/>
          <w:szCs w:val="20"/>
          <w:lang w:eastAsia="sl-SI"/>
        </w:rPr>
        <w:t>za določitev višine</w:t>
      </w:r>
      <w:r w:rsidR="00537A4D" w:rsidRPr="00C52AC9">
        <w:rPr>
          <w:rFonts w:ascii="Arial" w:hAnsi="Arial" w:cs="Arial"/>
          <w:color w:val="000000" w:themeColor="text1"/>
          <w:sz w:val="20"/>
          <w:szCs w:val="20"/>
          <w:lang w:eastAsia="sl-SI"/>
        </w:rPr>
        <w:t xml:space="preserve"> sejn</w:t>
      </w:r>
      <w:r w:rsidR="005B3625" w:rsidRPr="00C52AC9">
        <w:rPr>
          <w:rFonts w:ascii="Arial" w:hAnsi="Arial" w:cs="Arial"/>
          <w:color w:val="000000" w:themeColor="text1"/>
          <w:sz w:val="20"/>
          <w:szCs w:val="20"/>
          <w:lang w:eastAsia="sl-SI"/>
        </w:rPr>
        <w:t>ine</w:t>
      </w:r>
      <w:r w:rsidR="00537A4D" w:rsidRPr="00C52AC9">
        <w:rPr>
          <w:rFonts w:ascii="Arial" w:hAnsi="Arial" w:cs="Arial"/>
          <w:color w:val="000000" w:themeColor="text1"/>
          <w:sz w:val="20"/>
          <w:szCs w:val="20"/>
          <w:lang w:eastAsia="sl-SI"/>
        </w:rPr>
        <w:t xml:space="preserve"> </w:t>
      </w:r>
      <w:r w:rsidR="005B3625" w:rsidRPr="00C52AC9">
        <w:rPr>
          <w:rFonts w:ascii="Arial" w:hAnsi="Arial" w:cs="Arial"/>
          <w:color w:val="000000" w:themeColor="text1"/>
          <w:sz w:val="20"/>
          <w:szCs w:val="20"/>
          <w:lang w:eastAsia="sl-SI"/>
        </w:rPr>
        <w:t xml:space="preserve">smiselno </w:t>
      </w:r>
      <w:r w:rsidR="00B43EE5" w:rsidRPr="00C52AC9">
        <w:rPr>
          <w:rFonts w:ascii="Arial" w:hAnsi="Arial" w:cs="Arial"/>
          <w:color w:val="000000" w:themeColor="text1"/>
          <w:sz w:val="20"/>
          <w:szCs w:val="20"/>
          <w:lang w:eastAsia="sl-SI"/>
        </w:rPr>
        <w:t>o</w:t>
      </w:r>
      <w:r w:rsidR="005B3625" w:rsidRPr="00C52AC9">
        <w:rPr>
          <w:rFonts w:ascii="Arial" w:hAnsi="Arial" w:cs="Arial"/>
          <w:color w:val="000000" w:themeColor="text1"/>
          <w:sz w:val="20"/>
          <w:szCs w:val="20"/>
          <w:lang w:eastAsia="sl-SI"/>
        </w:rPr>
        <w:t xml:space="preserve">pre na določbe </w:t>
      </w:r>
      <w:r w:rsidR="00537A4D" w:rsidRPr="00C52AC9">
        <w:rPr>
          <w:rFonts w:ascii="Arial" w:hAnsi="Arial" w:cs="Arial"/>
          <w:bCs/>
          <w:color w:val="000000" w:themeColor="text1"/>
          <w:sz w:val="20"/>
          <w:szCs w:val="20"/>
          <w:shd w:val="clear" w:color="auto" w:fill="FFFFFF"/>
        </w:rPr>
        <w:t>uredb</w:t>
      </w:r>
      <w:r w:rsidR="005B3625" w:rsidRPr="00C52AC9">
        <w:rPr>
          <w:rFonts w:ascii="Arial" w:hAnsi="Arial" w:cs="Arial"/>
          <w:bCs/>
          <w:color w:val="000000" w:themeColor="text1"/>
          <w:sz w:val="20"/>
          <w:szCs w:val="20"/>
          <w:shd w:val="clear" w:color="auto" w:fill="FFFFFF"/>
        </w:rPr>
        <w:t>e</w:t>
      </w:r>
      <w:r w:rsidR="00537A4D" w:rsidRPr="00C52AC9">
        <w:rPr>
          <w:rFonts w:ascii="Arial" w:hAnsi="Arial" w:cs="Arial"/>
          <w:bCs/>
          <w:color w:val="000000" w:themeColor="text1"/>
          <w:sz w:val="20"/>
          <w:szCs w:val="20"/>
          <w:shd w:val="clear" w:color="auto" w:fill="FFFFFF"/>
        </w:rPr>
        <w:t>, ki se po prvem odstavku 13. člena ZSICT že uporablja za povračilo stroškov. Po navedeni uredbi je</w:t>
      </w:r>
      <w:r w:rsidR="005B3625" w:rsidRPr="00C52AC9">
        <w:rPr>
          <w:rFonts w:ascii="Arial" w:hAnsi="Arial" w:cs="Arial"/>
          <w:bCs/>
          <w:color w:val="000000" w:themeColor="text1"/>
          <w:sz w:val="20"/>
          <w:szCs w:val="20"/>
          <w:shd w:val="clear" w:color="auto" w:fill="FFFFFF"/>
        </w:rPr>
        <w:t xml:space="preserve"> namreč</w:t>
      </w:r>
      <w:r w:rsidR="00537A4D" w:rsidRPr="00C52AC9">
        <w:rPr>
          <w:rFonts w:ascii="Arial" w:hAnsi="Arial" w:cs="Arial"/>
          <w:bCs/>
          <w:color w:val="000000" w:themeColor="text1"/>
          <w:sz w:val="20"/>
          <w:szCs w:val="20"/>
          <w:shd w:val="clear" w:color="auto" w:fill="FFFFFF"/>
        </w:rPr>
        <w:t xml:space="preserve"> sejnina</w:t>
      </w:r>
      <w:r w:rsidR="005B3625" w:rsidRPr="00C52AC9">
        <w:rPr>
          <w:rFonts w:ascii="Arial" w:hAnsi="Arial" w:cs="Arial"/>
          <w:bCs/>
          <w:color w:val="000000" w:themeColor="text1"/>
          <w:sz w:val="20"/>
          <w:szCs w:val="20"/>
          <w:shd w:val="clear" w:color="auto" w:fill="FFFFFF"/>
        </w:rPr>
        <w:t>,</w:t>
      </w:r>
      <w:r w:rsidR="00537A4D" w:rsidRPr="00C52AC9">
        <w:rPr>
          <w:rFonts w:ascii="Arial" w:hAnsi="Arial" w:cs="Arial"/>
          <w:bCs/>
          <w:color w:val="000000" w:themeColor="text1"/>
          <w:sz w:val="20"/>
          <w:szCs w:val="20"/>
          <w:shd w:val="clear" w:color="auto" w:fill="FFFFFF"/>
        </w:rPr>
        <w:t xml:space="preserve"> določena v bruto znesku</w:t>
      </w:r>
      <w:r w:rsidR="005B3625" w:rsidRPr="00C52AC9">
        <w:rPr>
          <w:rFonts w:ascii="Arial" w:hAnsi="Arial" w:cs="Arial"/>
          <w:bCs/>
          <w:color w:val="000000" w:themeColor="text1"/>
          <w:sz w:val="20"/>
          <w:szCs w:val="20"/>
          <w:shd w:val="clear" w:color="auto" w:fill="FFFFFF"/>
        </w:rPr>
        <w:t>,</w:t>
      </w:r>
      <w:r w:rsidR="00537A4D" w:rsidRPr="00C52AC9">
        <w:rPr>
          <w:rFonts w:ascii="Arial" w:hAnsi="Arial" w:cs="Arial"/>
          <w:bCs/>
          <w:color w:val="000000" w:themeColor="text1"/>
          <w:sz w:val="20"/>
          <w:szCs w:val="20"/>
          <w:shd w:val="clear" w:color="auto" w:fill="FFFFFF"/>
        </w:rPr>
        <w:t xml:space="preserve"> sestavljena iz stalnega in spremenljivega de</w:t>
      </w:r>
      <w:r w:rsidR="005B3625" w:rsidRPr="00C52AC9">
        <w:rPr>
          <w:rFonts w:ascii="Arial" w:hAnsi="Arial" w:cs="Arial"/>
          <w:bCs/>
          <w:color w:val="000000" w:themeColor="text1"/>
          <w:sz w:val="20"/>
          <w:szCs w:val="20"/>
          <w:shd w:val="clear" w:color="auto" w:fill="FFFFFF"/>
        </w:rPr>
        <w:t>la. Stalni del sejnine</w:t>
      </w:r>
      <w:r w:rsidR="00537A4D" w:rsidRPr="00C52AC9">
        <w:rPr>
          <w:rFonts w:ascii="Arial" w:hAnsi="Arial" w:cs="Arial"/>
          <w:bCs/>
          <w:color w:val="000000" w:themeColor="text1"/>
          <w:sz w:val="20"/>
          <w:szCs w:val="20"/>
          <w:shd w:val="clear" w:color="auto" w:fill="FFFFFF"/>
        </w:rPr>
        <w:t xml:space="preserve"> znaša 50 eurov za posameznega člana,</w:t>
      </w:r>
      <w:r w:rsidR="005B3625" w:rsidRPr="00C52AC9">
        <w:rPr>
          <w:rFonts w:ascii="Arial" w:hAnsi="Arial" w:cs="Arial"/>
          <w:bCs/>
          <w:color w:val="000000" w:themeColor="text1"/>
          <w:sz w:val="20"/>
          <w:szCs w:val="20"/>
          <w:shd w:val="clear" w:color="auto" w:fill="FFFFFF"/>
        </w:rPr>
        <w:t xml:space="preserve"> ra</w:t>
      </w:r>
      <w:r w:rsidR="005B3625" w:rsidRPr="00C52AC9">
        <w:rPr>
          <w:rFonts w:ascii="Arial" w:hAnsi="Arial" w:cs="Arial"/>
          <w:color w:val="000000" w:themeColor="text1"/>
          <w:sz w:val="20"/>
          <w:szCs w:val="20"/>
          <w:shd w:val="clear" w:color="auto" w:fill="FFFFFF"/>
        </w:rPr>
        <w:t>zen v javnih agencijah, ustanovljenih za opravljanje regulatornih nalog, v katerih znaša 75 eurov, in v javnih skladih, v katerih znaša 25 eurov.</w:t>
      </w:r>
      <w:r w:rsidR="00537A4D" w:rsidRPr="00C52AC9">
        <w:rPr>
          <w:rFonts w:ascii="Arial" w:hAnsi="Arial" w:cs="Arial"/>
          <w:bCs/>
          <w:color w:val="000000" w:themeColor="text1"/>
          <w:sz w:val="20"/>
          <w:szCs w:val="20"/>
          <w:shd w:val="clear" w:color="auto" w:fill="FFFFFF"/>
        </w:rPr>
        <w:t xml:space="preserve"> </w:t>
      </w:r>
      <w:r w:rsidR="005B3625" w:rsidRPr="00C52AC9">
        <w:rPr>
          <w:rFonts w:ascii="Arial" w:hAnsi="Arial" w:cs="Arial"/>
          <w:bCs/>
          <w:color w:val="000000" w:themeColor="text1"/>
          <w:sz w:val="20"/>
          <w:szCs w:val="20"/>
          <w:shd w:val="clear" w:color="auto" w:fill="FFFFFF"/>
        </w:rPr>
        <w:t xml:space="preserve">Spremenljivi del sejnine pa je odvisen od bilančne vsote osebe javnega sektorja in števila zaposlenih v osebi javnega sektorja. </w:t>
      </w:r>
      <w:r w:rsidR="005B3625" w:rsidRPr="00C52AC9">
        <w:rPr>
          <w:rFonts w:ascii="Arial" w:hAnsi="Arial" w:cs="Arial"/>
          <w:color w:val="000000" w:themeColor="text1"/>
          <w:sz w:val="20"/>
          <w:szCs w:val="20"/>
          <w:shd w:val="clear" w:color="auto" w:fill="FFFFFF"/>
        </w:rPr>
        <w:t>Predsednik organa pa je za pripravo in vodenje seje upravičen do sejnine v višini 130</w:t>
      </w:r>
      <w:r w:rsidR="00D924E3" w:rsidRPr="00C52AC9">
        <w:rPr>
          <w:rFonts w:ascii="Arial" w:hAnsi="Arial" w:cs="Arial"/>
          <w:color w:val="000000" w:themeColor="text1"/>
          <w:sz w:val="20"/>
          <w:szCs w:val="20"/>
          <w:shd w:val="clear" w:color="auto" w:fill="FFFFFF"/>
        </w:rPr>
        <w:t> </w:t>
      </w:r>
      <w:r w:rsidR="005B3625" w:rsidRPr="00C52AC9">
        <w:rPr>
          <w:rFonts w:ascii="Arial" w:hAnsi="Arial" w:cs="Arial"/>
          <w:color w:val="000000" w:themeColor="text1"/>
          <w:sz w:val="20"/>
          <w:szCs w:val="20"/>
          <w:shd w:val="clear" w:color="auto" w:fill="FFFFFF"/>
        </w:rPr>
        <w:t>odstotkov sejnine, do katere so upravičeni člani. Če je zaradi predsednikove odsotnosti vodil sejo drug član, je ta upravičen do sejnine v enaki višini, kot bi jo prejel predsednik, če bi vodil sejo (8. člen uredbe). </w:t>
      </w:r>
      <w:r w:rsidR="005B3625" w:rsidRPr="00C52AC9">
        <w:rPr>
          <w:rFonts w:ascii="Arial" w:hAnsi="Arial" w:cs="Arial"/>
          <w:bCs/>
          <w:color w:val="000000" w:themeColor="text1"/>
          <w:sz w:val="20"/>
          <w:szCs w:val="20"/>
          <w:shd w:val="clear" w:color="auto" w:fill="FFFFFF"/>
        </w:rPr>
        <w:t xml:space="preserve"> Ministrstvo predlaga, da se višina sejnine za člane Strokovnega sveta določi v višini </w:t>
      </w:r>
      <w:r w:rsidR="00424CF9" w:rsidRPr="00C52AC9">
        <w:rPr>
          <w:rFonts w:ascii="Arial" w:hAnsi="Arial" w:cs="Arial"/>
          <w:bCs/>
          <w:color w:val="000000" w:themeColor="text1"/>
          <w:sz w:val="20"/>
          <w:szCs w:val="20"/>
          <w:shd w:val="clear" w:color="auto" w:fill="FFFFFF"/>
        </w:rPr>
        <w:t xml:space="preserve">stalnega dela sejnine po uredbi, to je </w:t>
      </w:r>
      <w:r w:rsidR="005B3625" w:rsidRPr="00C52AC9">
        <w:rPr>
          <w:rFonts w:ascii="Arial" w:hAnsi="Arial" w:cs="Arial"/>
          <w:bCs/>
          <w:color w:val="000000" w:themeColor="text1"/>
          <w:sz w:val="20"/>
          <w:szCs w:val="20"/>
          <w:shd w:val="clear" w:color="auto" w:fill="FFFFFF"/>
        </w:rPr>
        <w:t>50 eurov</w:t>
      </w:r>
      <w:r w:rsidR="00424CF9" w:rsidRPr="00C52AC9">
        <w:rPr>
          <w:rFonts w:ascii="Arial" w:hAnsi="Arial" w:cs="Arial"/>
          <w:bCs/>
          <w:color w:val="000000" w:themeColor="text1"/>
          <w:sz w:val="20"/>
          <w:szCs w:val="20"/>
          <w:shd w:val="clear" w:color="auto" w:fill="FFFFFF"/>
        </w:rPr>
        <w:t xml:space="preserve"> bruto, za predsednika pa v višini 130 odstotkov sejnine za člane, kar znaša 65 eurov bruto. </w:t>
      </w:r>
      <w:r w:rsidR="005B3625" w:rsidRPr="00C52AC9">
        <w:rPr>
          <w:rFonts w:ascii="Arial" w:hAnsi="Arial" w:cs="Arial"/>
          <w:bCs/>
          <w:color w:val="000000" w:themeColor="text1"/>
          <w:sz w:val="20"/>
          <w:szCs w:val="20"/>
          <w:shd w:val="clear" w:color="auto" w:fill="FFFFFF"/>
        </w:rPr>
        <w:t xml:space="preserve">  </w:t>
      </w:r>
    </w:p>
    <w:p w14:paraId="746A2C58" w14:textId="283434B7" w:rsidR="003445A1" w:rsidRPr="00C52AC9" w:rsidRDefault="003445A1" w:rsidP="00C92C07">
      <w:pPr>
        <w:spacing w:line="288" w:lineRule="auto"/>
        <w:jc w:val="both"/>
        <w:rPr>
          <w:rFonts w:ascii="Arial" w:hAnsi="Arial" w:cs="Arial"/>
          <w:color w:val="000000" w:themeColor="text1"/>
          <w:sz w:val="20"/>
          <w:szCs w:val="20"/>
          <w:lang w:eastAsia="sl-SI"/>
        </w:rPr>
      </w:pPr>
    </w:p>
    <w:p w14:paraId="75D716FC" w14:textId="63B6CAB1" w:rsidR="003445A1" w:rsidRPr="00C52AC9" w:rsidRDefault="003445A1" w:rsidP="00C92C07">
      <w:pPr>
        <w:spacing w:line="288" w:lineRule="auto"/>
        <w:jc w:val="both"/>
        <w:rPr>
          <w:rFonts w:ascii="Arial" w:hAnsi="Arial" w:cs="Arial"/>
          <w:color w:val="000000" w:themeColor="text1"/>
          <w:sz w:val="20"/>
          <w:szCs w:val="20"/>
          <w:lang w:eastAsia="sl-SI"/>
        </w:rPr>
      </w:pPr>
      <w:r w:rsidRPr="00C52AC9">
        <w:rPr>
          <w:rFonts w:ascii="Arial" w:hAnsi="Arial" w:cs="Arial"/>
          <w:color w:val="000000" w:themeColor="text1"/>
          <w:sz w:val="20"/>
          <w:szCs w:val="20"/>
          <w:lang w:eastAsia="sl-SI"/>
        </w:rPr>
        <w:t xml:space="preserve">Če se </w:t>
      </w:r>
      <w:r w:rsidR="00EF7021" w:rsidRPr="00C52AC9">
        <w:rPr>
          <w:rFonts w:ascii="Arial" w:hAnsi="Arial" w:cs="Arial"/>
          <w:color w:val="000000" w:themeColor="text1"/>
          <w:sz w:val="20"/>
          <w:szCs w:val="20"/>
          <w:lang w:eastAsia="sl-SI"/>
        </w:rPr>
        <w:t xml:space="preserve">pri izračunu finančnih posledic opremo na podatek, da </w:t>
      </w:r>
      <w:r w:rsidR="00F252DB" w:rsidRPr="00C52AC9">
        <w:rPr>
          <w:rFonts w:ascii="Arial" w:hAnsi="Arial" w:cs="Arial"/>
          <w:color w:val="000000" w:themeColor="text1"/>
          <w:sz w:val="20"/>
          <w:szCs w:val="20"/>
          <w:lang w:eastAsia="sl-SI"/>
        </w:rPr>
        <w:t xml:space="preserve">je </w:t>
      </w:r>
      <w:r w:rsidR="00EF7021" w:rsidRPr="00C52AC9">
        <w:rPr>
          <w:rFonts w:ascii="Arial" w:hAnsi="Arial" w:cs="Arial"/>
          <w:color w:val="000000" w:themeColor="text1"/>
          <w:sz w:val="20"/>
          <w:szCs w:val="20"/>
          <w:lang w:eastAsia="sl-SI"/>
        </w:rPr>
        <w:t>Strokov</w:t>
      </w:r>
      <w:r w:rsidR="00F252DB" w:rsidRPr="00C52AC9">
        <w:rPr>
          <w:rFonts w:ascii="Arial" w:hAnsi="Arial" w:cs="Arial"/>
          <w:color w:val="000000" w:themeColor="text1"/>
          <w:sz w:val="20"/>
          <w:szCs w:val="20"/>
          <w:lang w:eastAsia="sl-SI"/>
        </w:rPr>
        <w:t>ni svet</w:t>
      </w:r>
      <w:r w:rsidR="00EF7021" w:rsidRPr="00C52AC9">
        <w:rPr>
          <w:rFonts w:ascii="Arial" w:hAnsi="Arial" w:cs="Arial"/>
          <w:color w:val="000000" w:themeColor="text1"/>
          <w:sz w:val="20"/>
          <w:szCs w:val="20"/>
          <w:lang w:eastAsia="sl-SI"/>
        </w:rPr>
        <w:t xml:space="preserve"> v</w:t>
      </w:r>
      <w:r w:rsidR="00F252DB" w:rsidRPr="00C52AC9">
        <w:rPr>
          <w:rFonts w:ascii="Arial" w:hAnsi="Arial" w:cs="Arial"/>
          <w:color w:val="000000" w:themeColor="text1"/>
          <w:sz w:val="20"/>
          <w:szCs w:val="20"/>
          <w:lang w:eastAsia="sl-SI"/>
        </w:rPr>
        <w:t xml:space="preserve"> letih 2019 in 2020 v povprečju izvedel 12 sej </w:t>
      </w:r>
      <w:r w:rsidR="00414FCF" w:rsidRPr="00C52AC9">
        <w:rPr>
          <w:rFonts w:ascii="Arial" w:hAnsi="Arial" w:cs="Arial"/>
          <w:color w:val="000000" w:themeColor="text1"/>
          <w:sz w:val="20"/>
          <w:szCs w:val="20"/>
          <w:lang w:eastAsia="sl-SI"/>
        </w:rPr>
        <w:t xml:space="preserve">na </w:t>
      </w:r>
      <w:r w:rsidR="00F252DB" w:rsidRPr="00C52AC9">
        <w:rPr>
          <w:rFonts w:ascii="Arial" w:hAnsi="Arial" w:cs="Arial"/>
          <w:color w:val="000000" w:themeColor="text1"/>
          <w:sz w:val="20"/>
          <w:szCs w:val="20"/>
          <w:lang w:eastAsia="sl-SI"/>
        </w:rPr>
        <w:t>let</w:t>
      </w:r>
      <w:r w:rsidR="00414FCF" w:rsidRPr="00C52AC9">
        <w:rPr>
          <w:rFonts w:ascii="Arial" w:hAnsi="Arial" w:cs="Arial"/>
          <w:color w:val="000000" w:themeColor="text1"/>
          <w:sz w:val="20"/>
          <w:szCs w:val="20"/>
          <w:lang w:eastAsia="sl-SI"/>
        </w:rPr>
        <w:t>o</w:t>
      </w:r>
      <w:r w:rsidR="00F252DB" w:rsidRPr="00C52AC9">
        <w:rPr>
          <w:rFonts w:ascii="Arial" w:hAnsi="Arial" w:cs="Arial"/>
          <w:color w:val="000000" w:themeColor="text1"/>
          <w:sz w:val="20"/>
          <w:szCs w:val="20"/>
          <w:lang w:eastAsia="sl-SI"/>
        </w:rPr>
        <w:t xml:space="preserve">, bi znašal </w:t>
      </w:r>
      <w:r w:rsidR="00414FCF" w:rsidRPr="00C52AC9">
        <w:rPr>
          <w:rFonts w:ascii="Arial" w:hAnsi="Arial" w:cs="Arial"/>
          <w:color w:val="000000" w:themeColor="text1"/>
          <w:sz w:val="20"/>
          <w:szCs w:val="20"/>
          <w:lang w:eastAsia="sl-SI"/>
        </w:rPr>
        <w:t xml:space="preserve">letni </w:t>
      </w:r>
      <w:r w:rsidR="00F252DB" w:rsidRPr="00C52AC9">
        <w:rPr>
          <w:rFonts w:ascii="Arial" w:hAnsi="Arial" w:cs="Arial"/>
          <w:color w:val="000000" w:themeColor="text1"/>
          <w:sz w:val="20"/>
          <w:szCs w:val="20"/>
          <w:lang w:eastAsia="sl-SI"/>
        </w:rPr>
        <w:t xml:space="preserve">strošek </w:t>
      </w:r>
      <w:r w:rsidR="00414FCF" w:rsidRPr="00C52AC9">
        <w:rPr>
          <w:rFonts w:ascii="Arial" w:hAnsi="Arial" w:cs="Arial"/>
          <w:color w:val="000000" w:themeColor="text1"/>
          <w:sz w:val="20"/>
          <w:szCs w:val="20"/>
          <w:lang w:eastAsia="sl-SI"/>
        </w:rPr>
        <w:t xml:space="preserve">za </w:t>
      </w:r>
      <w:r w:rsidR="00F252DB" w:rsidRPr="00C52AC9">
        <w:rPr>
          <w:rFonts w:ascii="Arial" w:hAnsi="Arial" w:cs="Arial"/>
          <w:color w:val="000000" w:themeColor="text1"/>
          <w:sz w:val="20"/>
          <w:szCs w:val="20"/>
          <w:lang w:eastAsia="sl-SI"/>
        </w:rPr>
        <w:t xml:space="preserve">sejnine </w:t>
      </w:r>
      <w:r w:rsidR="00414FCF" w:rsidRPr="00C52AC9">
        <w:rPr>
          <w:rFonts w:ascii="Arial" w:hAnsi="Arial" w:cs="Arial"/>
          <w:color w:val="000000" w:themeColor="text1"/>
          <w:sz w:val="20"/>
          <w:szCs w:val="20"/>
          <w:lang w:eastAsia="sl-SI"/>
        </w:rPr>
        <w:t>za</w:t>
      </w:r>
      <w:r w:rsidR="00F252DB" w:rsidRPr="00C52AC9">
        <w:rPr>
          <w:rFonts w:ascii="Arial" w:hAnsi="Arial" w:cs="Arial"/>
          <w:color w:val="000000" w:themeColor="text1"/>
          <w:sz w:val="20"/>
          <w:szCs w:val="20"/>
          <w:lang w:eastAsia="sl-SI"/>
        </w:rPr>
        <w:t xml:space="preserve"> posameznega člana 600 eurov, za vseh 14 članov 8.400 eurov, ter za predsednika 780 eurov. Letni strošek za sejnine bi</w:t>
      </w:r>
      <w:r w:rsidR="00414FCF" w:rsidRPr="00C52AC9">
        <w:rPr>
          <w:rFonts w:ascii="Arial" w:hAnsi="Arial" w:cs="Arial"/>
          <w:color w:val="000000" w:themeColor="text1"/>
          <w:sz w:val="20"/>
          <w:szCs w:val="20"/>
          <w:lang w:eastAsia="sl-SI"/>
        </w:rPr>
        <w:t xml:space="preserve"> torej skupaj</w:t>
      </w:r>
      <w:r w:rsidR="00F252DB" w:rsidRPr="00C52AC9">
        <w:rPr>
          <w:rFonts w:ascii="Arial" w:hAnsi="Arial" w:cs="Arial"/>
          <w:color w:val="000000" w:themeColor="text1"/>
          <w:sz w:val="20"/>
          <w:szCs w:val="20"/>
          <w:lang w:eastAsia="sl-SI"/>
        </w:rPr>
        <w:t xml:space="preserve"> znašal 9.180</w:t>
      </w:r>
      <w:r w:rsidR="00414FCF" w:rsidRPr="00C52AC9">
        <w:rPr>
          <w:rFonts w:ascii="Arial" w:hAnsi="Arial" w:cs="Arial"/>
          <w:color w:val="000000" w:themeColor="text1"/>
          <w:sz w:val="20"/>
          <w:szCs w:val="20"/>
          <w:lang w:eastAsia="sl-SI"/>
        </w:rPr>
        <w:t>,00 eurov.</w:t>
      </w:r>
      <w:r w:rsidR="00F252DB" w:rsidRPr="00C52AC9">
        <w:rPr>
          <w:rFonts w:ascii="Arial" w:hAnsi="Arial" w:cs="Arial"/>
          <w:color w:val="000000" w:themeColor="text1"/>
          <w:sz w:val="20"/>
          <w:szCs w:val="20"/>
          <w:lang w:eastAsia="sl-SI"/>
        </w:rPr>
        <w:t xml:space="preserve">  </w:t>
      </w:r>
    </w:p>
    <w:p w14:paraId="17040DBA" w14:textId="77777777" w:rsidR="00C92C07" w:rsidRPr="00C52AC9" w:rsidRDefault="00C92C07" w:rsidP="00C92C07">
      <w:pPr>
        <w:autoSpaceDE w:val="0"/>
        <w:autoSpaceDN w:val="0"/>
        <w:adjustRightInd w:val="0"/>
        <w:spacing w:line="288" w:lineRule="auto"/>
        <w:jc w:val="both"/>
        <w:rPr>
          <w:rFonts w:ascii="Arial" w:hAnsi="Arial" w:cs="Arial"/>
          <w:color w:val="000000" w:themeColor="text1"/>
          <w:sz w:val="20"/>
          <w:szCs w:val="20"/>
        </w:rPr>
      </w:pPr>
    </w:p>
    <w:p w14:paraId="118F5C15" w14:textId="556DDAE6" w:rsidR="00C92C07" w:rsidRPr="00C52AC9" w:rsidRDefault="006B6BAF" w:rsidP="00C92C07">
      <w:pPr>
        <w:suppressAutoHyphens w:val="0"/>
        <w:autoSpaceDE w:val="0"/>
        <w:autoSpaceDN w:val="0"/>
        <w:adjustRightInd w:val="0"/>
        <w:spacing w:line="288" w:lineRule="auto"/>
        <w:jc w:val="both"/>
        <w:rPr>
          <w:rFonts w:ascii="Arial" w:hAnsi="Arial" w:cs="Arial"/>
          <w:b/>
          <w:color w:val="000000" w:themeColor="text1"/>
          <w:sz w:val="20"/>
          <w:szCs w:val="20"/>
        </w:rPr>
      </w:pPr>
      <w:r w:rsidRPr="00C52AC9">
        <w:rPr>
          <w:rFonts w:ascii="Arial" w:hAnsi="Arial" w:cs="Arial"/>
          <w:b/>
          <w:color w:val="000000" w:themeColor="text1"/>
          <w:sz w:val="20"/>
          <w:szCs w:val="20"/>
        </w:rPr>
        <w:t>d</w:t>
      </w:r>
      <w:r w:rsidR="00C92C07" w:rsidRPr="00C52AC9">
        <w:rPr>
          <w:rFonts w:ascii="Arial" w:hAnsi="Arial" w:cs="Arial"/>
          <w:b/>
          <w:color w:val="000000" w:themeColor="text1"/>
          <w:sz w:val="20"/>
          <w:szCs w:val="20"/>
        </w:rPr>
        <w:t>) Uskladitev 44. člena s 43. členom ZSICT</w:t>
      </w:r>
    </w:p>
    <w:p w14:paraId="43CC5E5B" w14:textId="77777777" w:rsidR="00C92C07" w:rsidRPr="00C52AC9" w:rsidRDefault="00C92C07" w:rsidP="00C92C07">
      <w:pPr>
        <w:suppressAutoHyphens w:val="0"/>
        <w:autoSpaceDE w:val="0"/>
        <w:autoSpaceDN w:val="0"/>
        <w:adjustRightInd w:val="0"/>
        <w:spacing w:line="288" w:lineRule="auto"/>
        <w:jc w:val="both"/>
        <w:rPr>
          <w:rFonts w:ascii="Arial" w:hAnsi="Arial" w:cs="Arial"/>
          <w:b/>
          <w:color w:val="000000" w:themeColor="text1"/>
          <w:sz w:val="20"/>
          <w:szCs w:val="20"/>
        </w:rPr>
      </w:pPr>
    </w:p>
    <w:p w14:paraId="124CA2E7" w14:textId="0697B58B" w:rsidR="00C92C07" w:rsidRPr="00C52AC9" w:rsidRDefault="009F36ED"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Če je zoper s</w:t>
      </w:r>
      <w:r w:rsidR="00C92C07" w:rsidRPr="00C52AC9">
        <w:rPr>
          <w:rFonts w:ascii="Arial" w:hAnsi="Arial" w:cs="Arial"/>
          <w:color w:val="000000" w:themeColor="text1"/>
          <w:sz w:val="20"/>
          <w:szCs w:val="20"/>
        </w:rPr>
        <w:t>odne</w:t>
      </w:r>
      <w:r w:rsidRPr="00C52AC9">
        <w:rPr>
          <w:rFonts w:ascii="Arial" w:hAnsi="Arial" w:cs="Arial"/>
          <w:color w:val="000000" w:themeColor="text1"/>
          <w:sz w:val="20"/>
          <w:szCs w:val="20"/>
        </w:rPr>
        <w:t>ga</w:t>
      </w:r>
      <w:r w:rsidR="00C92C07" w:rsidRPr="00C52AC9">
        <w:rPr>
          <w:rFonts w:ascii="Arial" w:hAnsi="Arial" w:cs="Arial"/>
          <w:color w:val="000000" w:themeColor="text1"/>
          <w:sz w:val="20"/>
          <w:szCs w:val="20"/>
        </w:rPr>
        <w:t xml:space="preserve"> izvedenc</w:t>
      </w:r>
      <w:r w:rsidRPr="00C52AC9">
        <w:rPr>
          <w:rFonts w:ascii="Arial" w:hAnsi="Arial" w:cs="Arial"/>
          <w:color w:val="000000" w:themeColor="text1"/>
          <w:sz w:val="20"/>
          <w:szCs w:val="20"/>
        </w:rPr>
        <w:t>a</w:t>
      </w:r>
      <w:r w:rsidR="00C92C07" w:rsidRPr="00C52AC9">
        <w:rPr>
          <w:rFonts w:ascii="Arial" w:hAnsi="Arial" w:cs="Arial"/>
          <w:color w:val="000000" w:themeColor="text1"/>
          <w:sz w:val="20"/>
          <w:szCs w:val="20"/>
        </w:rPr>
        <w:t>, sod</w:t>
      </w:r>
      <w:r w:rsidRPr="00C52AC9">
        <w:rPr>
          <w:rFonts w:ascii="Arial" w:hAnsi="Arial" w:cs="Arial"/>
          <w:color w:val="000000" w:themeColor="text1"/>
          <w:sz w:val="20"/>
          <w:szCs w:val="20"/>
        </w:rPr>
        <w:t>nega</w:t>
      </w:r>
      <w:r w:rsidR="00C92C07" w:rsidRPr="00C52AC9">
        <w:rPr>
          <w:rFonts w:ascii="Arial" w:hAnsi="Arial" w:cs="Arial"/>
          <w:color w:val="000000" w:themeColor="text1"/>
          <w:sz w:val="20"/>
          <w:szCs w:val="20"/>
        </w:rPr>
        <w:t xml:space="preserve"> cenilc</w:t>
      </w:r>
      <w:r w:rsidRPr="00C52AC9">
        <w:rPr>
          <w:rFonts w:ascii="Arial" w:hAnsi="Arial" w:cs="Arial"/>
          <w:color w:val="000000" w:themeColor="text1"/>
          <w:sz w:val="20"/>
          <w:szCs w:val="20"/>
        </w:rPr>
        <w:t>a</w:t>
      </w:r>
      <w:r w:rsidR="00C92C07" w:rsidRPr="00C52AC9">
        <w:rPr>
          <w:rFonts w:ascii="Arial" w:hAnsi="Arial" w:cs="Arial"/>
          <w:color w:val="000000" w:themeColor="text1"/>
          <w:sz w:val="20"/>
          <w:szCs w:val="20"/>
        </w:rPr>
        <w:t xml:space="preserve"> </w:t>
      </w:r>
      <w:r w:rsidRPr="00C52AC9">
        <w:rPr>
          <w:rFonts w:ascii="Arial" w:hAnsi="Arial" w:cs="Arial"/>
          <w:color w:val="000000" w:themeColor="text1"/>
          <w:sz w:val="20"/>
          <w:szCs w:val="20"/>
        </w:rPr>
        <w:t>ali</w:t>
      </w:r>
      <w:r w:rsidR="00C92C07" w:rsidRPr="00C52AC9">
        <w:rPr>
          <w:rFonts w:ascii="Arial" w:hAnsi="Arial" w:cs="Arial"/>
          <w:color w:val="000000" w:themeColor="text1"/>
          <w:sz w:val="20"/>
          <w:szCs w:val="20"/>
        </w:rPr>
        <w:t xml:space="preserve"> sodne</w:t>
      </w:r>
      <w:r w:rsidRPr="00C52AC9">
        <w:rPr>
          <w:rFonts w:ascii="Arial" w:hAnsi="Arial" w:cs="Arial"/>
          <w:color w:val="000000" w:themeColor="text1"/>
          <w:sz w:val="20"/>
          <w:szCs w:val="20"/>
        </w:rPr>
        <w:t>ga</w:t>
      </w:r>
      <w:r w:rsidR="00C92C07" w:rsidRPr="00C52AC9">
        <w:rPr>
          <w:rFonts w:ascii="Arial" w:hAnsi="Arial" w:cs="Arial"/>
          <w:color w:val="000000" w:themeColor="text1"/>
          <w:sz w:val="20"/>
          <w:szCs w:val="20"/>
        </w:rPr>
        <w:t xml:space="preserve"> tolmač</w:t>
      </w:r>
      <w:r w:rsidRPr="00C52AC9">
        <w:rPr>
          <w:rFonts w:ascii="Arial" w:hAnsi="Arial" w:cs="Arial"/>
          <w:color w:val="000000" w:themeColor="text1"/>
          <w:sz w:val="20"/>
          <w:szCs w:val="20"/>
        </w:rPr>
        <w:t>a</w:t>
      </w:r>
      <w:r w:rsidR="00C92C07" w:rsidRPr="00C52AC9">
        <w:rPr>
          <w:rFonts w:ascii="Arial" w:hAnsi="Arial" w:cs="Arial"/>
          <w:color w:val="000000" w:themeColor="text1"/>
          <w:sz w:val="20"/>
          <w:szCs w:val="20"/>
        </w:rPr>
        <w:t xml:space="preserve"> uveden</w:t>
      </w:r>
      <w:r w:rsidR="00C92C07" w:rsidRPr="00C52AC9">
        <w:rPr>
          <w:rFonts w:ascii="Arial" w:hAnsi="Arial" w:cs="Arial"/>
          <w:color w:val="000000" w:themeColor="text1"/>
          <w:sz w:val="20"/>
          <w:szCs w:val="20"/>
          <w:shd w:val="clear" w:color="auto" w:fill="FFFFFF"/>
        </w:rPr>
        <w:t> kazenski postopek zaradi kaznivega dejanja, ki se preganja po uradni dolžnosti in za katero je mogoče izreči kazen zapora več kot dve leti,</w:t>
      </w:r>
      <w:r w:rsidRPr="00C52AC9">
        <w:rPr>
          <w:rFonts w:ascii="Arial" w:hAnsi="Arial" w:cs="Arial"/>
          <w:color w:val="000000" w:themeColor="text1"/>
          <w:sz w:val="20"/>
          <w:szCs w:val="20"/>
          <w:shd w:val="clear" w:color="auto" w:fill="FFFFFF"/>
        </w:rPr>
        <w:t xml:space="preserve"> mu minister</w:t>
      </w:r>
      <w:r w:rsidR="00C92C07" w:rsidRPr="00C52AC9">
        <w:rPr>
          <w:rFonts w:ascii="Arial" w:hAnsi="Arial" w:cs="Arial"/>
          <w:color w:val="000000" w:themeColor="text1"/>
          <w:sz w:val="20"/>
          <w:szCs w:val="20"/>
          <w:shd w:val="clear" w:color="auto" w:fill="FFFFFF"/>
        </w:rPr>
        <w:t xml:space="preserve"> prepove opravljati delo sodnega izvedenstva, cenilstva ali tolmačenja</w:t>
      </w:r>
      <w:r w:rsidRPr="00C52AC9">
        <w:rPr>
          <w:rFonts w:ascii="Arial" w:hAnsi="Arial" w:cs="Arial"/>
          <w:color w:val="000000" w:themeColor="text1"/>
          <w:sz w:val="20"/>
          <w:szCs w:val="20"/>
          <w:shd w:val="clear" w:color="auto" w:fill="FFFFFF"/>
        </w:rPr>
        <w:t xml:space="preserve"> (</w:t>
      </w:r>
      <w:r w:rsidRPr="00C52AC9">
        <w:rPr>
          <w:rFonts w:ascii="Arial" w:hAnsi="Arial" w:cs="Arial"/>
          <w:color w:val="000000" w:themeColor="text1"/>
          <w:sz w:val="20"/>
          <w:szCs w:val="20"/>
        </w:rPr>
        <w:t>44. člen ZSICT</w:t>
      </w:r>
      <w:r w:rsidRPr="00C52AC9">
        <w:rPr>
          <w:rFonts w:ascii="Arial" w:hAnsi="Arial" w:cs="Arial"/>
          <w:color w:val="000000" w:themeColor="text1"/>
          <w:sz w:val="20"/>
          <w:szCs w:val="20"/>
          <w:shd w:val="clear" w:color="auto" w:fill="FFFFFF"/>
        </w:rPr>
        <w:t>)</w:t>
      </w:r>
      <w:r w:rsidR="00C92C07" w:rsidRPr="00C52AC9">
        <w:rPr>
          <w:rFonts w:ascii="Arial" w:hAnsi="Arial" w:cs="Arial"/>
          <w:color w:val="000000" w:themeColor="text1"/>
          <w:sz w:val="20"/>
          <w:szCs w:val="20"/>
          <w:shd w:val="clear" w:color="auto" w:fill="FFFFFF"/>
        </w:rPr>
        <w:t xml:space="preserve">. Posledično se </w:t>
      </w:r>
      <w:r w:rsidR="00C92C07" w:rsidRPr="00C52AC9">
        <w:rPr>
          <w:rFonts w:ascii="Arial" w:hAnsi="Arial" w:cs="Arial"/>
          <w:color w:val="000000" w:themeColor="text1"/>
          <w:sz w:val="20"/>
          <w:szCs w:val="20"/>
        </w:rPr>
        <w:t xml:space="preserve">po naravi stvari takega sodnega izvedenca, sodnega cenilca oziroma sodnega tolmača začasno izbriše iz javnega dela imenika. Izbris ureja 43. člen ZSICT, ki pa določa le, da se iz javnega dela imenika izbriše </w:t>
      </w:r>
      <w:r w:rsidR="00C92C07" w:rsidRPr="00C52AC9">
        <w:rPr>
          <w:rFonts w:ascii="Arial" w:hAnsi="Arial" w:cs="Arial"/>
          <w:color w:val="000000" w:themeColor="text1"/>
          <w:sz w:val="20"/>
          <w:szCs w:val="20"/>
          <w:shd w:val="clear" w:color="auto" w:fill="FFFFFF"/>
        </w:rPr>
        <w:t>sodnega izvedenca, sodnega cenilca oziroma sodnega tolmača</w:t>
      </w:r>
      <w:r w:rsidRPr="00C52AC9">
        <w:rPr>
          <w:rFonts w:ascii="Arial" w:hAnsi="Arial" w:cs="Arial"/>
          <w:color w:val="000000" w:themeColor="text1"/>
          <w:sz w:val="20"/>
          <w:szCs w:val="20"/>
          <w:shd w:val="clear" w:color="auto" w:fill="FFFFFF"/>
        </w:rPr>
        <w:t>,</w:t>
      </w:r>
      <w:r w:rsidR="00C92C07" w:rsidRPr="00C52AC9">
        <w:rPr>
          <w:rFonts w:ascii="Arial" w:hAnsi="Arial" w:cs="Arial"/>
          <w:color w:val="000000" w:themeColor="text1"/>
          <w:sz w:val="20"/>
          <w:szCs w:val="20"/>
          <w:shd w:val="clear" w:color="auto" w:fill="FFFFFF"/>
        </w:rPr>
        <w:t xml:space="preserve"> zoper katerega je vložen obtožni akt zaradi kaznivega dejanja, ki se preganja po uradni dolžnosti in za katero je mogoče izreči kazen zapora več kot dve leti. V izogib morebitnim zapletom v praksi, zlasti z vidika tolmačenja predmetnih določb zakona, </w:t>
      </w:r>
      <w:r w:rsidR="004441F9" w:rsidRPr="00C52AC9">
        <w:rPr>
          <w:rFonts w:ascii="Arial" w:hAnsi="Arial" w:cs="Arial"/>
          <w:color w:val="000000" w:themeColor="text1"/>
          <w:sz w:val="20"/>
          <w:szCs w:val="20"/>
          <w:shd w:val="clear" w:color="auto" w:fill="FFFFFF"/>
        </w:rPr>
        <w:t>Ministrstvo za pravosodje</w:t>
      </w:r>
      <w:r w:rsidR="00C92C07" w:rsidRPr="00C52AC9">
        <w:rPr>
          <w:rFonts w:ascii="Arial" w:hAnsi="Arial" w:cs="Arial"/>
          <w:color w:val="000000" w:themeColor="text1"/>
          <w:sz w:val="20"/>
          <w:szCs w:val="20"/>
          <w:shd w:val="clear" w:color="auto" w:fill="FFFFFF"/>
        </w:rPr>
        <w:t xml:space="preserve"> predlaga uskladitev obeh navedenih določb.</w:t>
      </w:r>
    </w:p>
    <w:p w14:paraId="2112233B" w14:textId="77777777" w:rsidR="00C92C07" w:rsidRPr="00C52AC9" w:rsidRDefault="00C92C07" w:rsidP="00C92C07">
      <w:pPr>
        <w:spacing w:line="288" w:lineRule="auto"/>
        <w:jc w:val="both"/>
        <w:rPr>
          <w:rFonts w:ascii="Arial" w:hAnsi="Arial" w:cs="Arial"/>
          <w:color w:val="000000" w:themeColor="text1"/>
          <w:sz w:val="20"/>
          <w:szCs w:val="20"/>
        </w:rPr>
      </w:pPr>
    </w:p>
    <w:p w14:paraId="4FDE4176" w14:textId="588C7CEF" w:rsidR="00C92C07" w:rsidRPr="00C52AC9" w:rsidRDefault="006B6BAF" w:rsidP="00C92C07">
      <w:pPr>
        <w:suppressAutoHyphens w:val="0"/>
        <w:autoSpaceDE w:val="0"/>
        <w:autoSpaceDN w:val="0"/>
        <w:adjustRightInd w:val="0"/>
        <w:spacing w:line="288" w:lineRule="auto"/>
        <w:jc w:val="both"/>
        <w:rPr>
          <w:rFonts w:ascii="Arial" w:hAnsi="Arial" w:cs="Arial"/>
          <w:b/>
          <w:color w:val="000000" w:themeColor="text1"/>
          <w:sz w:val="20"/>
          <w:szCs w:val="20"/>
        </w:rPr>
      </w:pPr>
      <w:r w:rsidRPr="00C52AC9">
        <w:rPr>
          <w:rFonts w:ascii="Arial" w:hAnsi="Arial" w:cs="Arial"/>
          <w:b/>
          <w:color w:val="000000" w:themeColor="text1"/>
          <w:sz w:val="20"/>
          <w:szCs w:val="20"/>
        </w:rPr>
        <w:t>e</w:t>
      </w:r>
      <w:r w:rsidR="00C92C07" w:rsidRPr="00C52AC9">
        <w:rPr>
          <w:rFonts w:ascii="Arial" w:hAnsi="Arial" w:cs="Arial"/>
          <w:b/>
          <w:color w:val="000000" w:themeColor="text1"/>
          <w:sz w:val="20"/>
          <w:szCs w:val="20"/>
        </w:rPr>
        <w:t xml:space="preserve">) Sprememba 16. člena ZSICT </w:t>
      </w:r>
    </w:p>
    <w:p w14:paraId="07503363" w14:textId="77777777" w:rsidR="00A6785F" w:rsidRPr="00C52AC9" w:rsidRDefault="00A6785F" w:rsidP="00C92C07">
      <w:pPr>
        <w:spacing w:line="288" w:lineRule="auto"/>
        <w:jc w:val="both"/>
        <w:rPr>
          <w:rFonts w:ascii="Arial" w:hAnsi="Arial" w:cs="Arial"/>
          <w:color w:val="000000" w:themeColor="text1"/>
          <w:sz w:val="20"/>
          <w:szCs w:val="20"/>
          <w:shd w:val="clear" w:color="auto" w:fill="FFFFFF"/>
        </w:rPr>
      </w:pPr>
    </w:p>
    <w:p w14:paraId="1C821A18" w14:textId="6B0EF3D3" w:rsidR="00C92C07" w:rsidRPr="00C52AC9" w:rsidRDefault="00A6785F" w:rsidP="00C92C07">
      <w:pPr>
        <w:spacing w:line="288" w:lineRule="auto"/>
        <w:jc w:val="both"/>
        <w:rPr>
          <w:rFonts w:ascii="Arial" w:hAnsi="Arial" w:cs="Arial"/>
          <w:color w:val="000000" w:themeColor="text1"/>
          <w:sz w:val="20"/>
          <w:szCs w:val="20"/>
          <w:shd w:val="clear" w:color="auto" w:fill="FFFFFF"/>
        </w:rPr>
      </w:pPr>
      <w:r w:rsidRPr="00C52AC9">
        <w:rPr>
          <w:rFonts w:ascii="Arial" w:hAnsi="Arial" w:cs="Arial"/>
          <w:color w:val="000000" w:themeColor="text1"/>
          <w:sz w:val="20"/>
          <w:szCs w:val="20"/>
          <w:shd w:val="clear" w:color="auto" w:fill="FFFFFF"/>
        </w:rPr>
        <w:t xml:space="preserve">Osebe, ki želijo pridobiti status sodnega izvedenca, sodnega cenilca ali </w:t>
      </w:r>
      <w:r w:rsidR="004C6B1C" w:rsidRPr="00C52AC9">
        <w:rPr>
          <w:rFonts w:ascii="Arial" w:hAnsi="Arial" w:cs="Arial"/>
          <w:color w:val="000000" w:themeColor="text1"/>
          <w:sz w:val="20"/>
          <w:szCs w:val="20"/>
          <w:shd w:val="clear" w:color="auto" w:fill="FFFFFF"/>
        </w:rPr>
        <w:t>sodnega tolmača</w:t>
      </w:r>
      <w:r w:rsidR="00A101B7" w:rsidRPr="00C52AC9">
        <w:rPr>
          <w:rFonts w:ascii="Arial" w:hAnsi="Arial" w:cs="Arial"/>
          <w:color w:val="000000" w:themeColor="text1"/>
          <w:sz w:val="20"/>
          <w:szCs w:val="20"/>
          <w:shd w:val="clear" w:color="auto" w:fill="FFFFFF"/>
        </w:rPr>
        <w:t>,</w:t>
      </w:r>
      <w:r w:rsidR="004C6B1C" w:rsidRPr="00C52AC9">
        <w:rPr>
          <w:rFonts w:ascii="Arial" w:hAnsi="Arial" w:cs="Arial"/>
          <w:color w:val="000000" w:themeColor="text1"/>
          <w:sz w:val="20"/>
          <w:szCs w:val="20"/>
          <w:shd w:val="clear" w:color="auto" w:fill="FFFFFF"/>
        </w:rPr>
        <w:t xml:space="preserve"> </w:t>
      </w:r>
      <w:r w:rsidRPr="00C52AC9">
        <w:rPr>
          <w:rFonts w:ascii="Arial" w:hAnsi="Arial" w:cs="Arial"/>
          <w:color w:val="000000" w:themeColor="text1"/>
          <w:sz w:val="20"/>
          <w:szCs w:val="20"/>
          <w:shd w:val="clear" w:color="auto" w:fill="FFFFFF"/>
        </w:rPr>
        <w:t>morajo izpolnjevati pogoje za imenovanje, ki so določeni v prvem odstavku 16. člena ZSICT. Med pogoji sta tudi ustrezna predbolonjsk</w:t>
      </w:r>
      <w:r w:rsidR="004C7165" w:rsidRPr="00C52AC9">
        <w:rPr>
          <w:rFonts w:ascii="Arial" w:hAnsi="Arial" w:cs="Arial"/>
          <w:color w:val="000000" w:themeColor="text1"/>
          <w:sz w:val="20"/>
          <w:szCs w:val="20"/>
          <w:shd w:val="clear" w:color="auto" w:fill="FFFFFF"/>
        </w:rPr>
        <w:t>a</w:t>
      </w:r>
      <w:r w:rsidRPr="00C52AC9">
        <w:rPr>
          <w:rFonts w:ascii="Arial" w:hAnsi="Arial" w:cs="Arial"/>
          <w:color w:val="000000" w:themeColor="text1"/>
          <w:sz w:val="20"/>
          <w:szCs w:val="20"/>
          <w:shd w:val="clear" w:color="auto" w:fill="FFFFFF"/>
        </w:rPr>
        <w:t xml:space="preserve"> univerzitetn</w:t>
      </w:r>
      <w:r w:rsidR="004C7165" w:rsidRPr="00C52AC9">
        <w:rPr>
          <w:rFonts w:ascii="Arial" w:hAnsi="Arial" w:cs="Arial"/>
          <w:color w:val="000000" w:themeColor="text1"/>
          <w:sz w:val="20"/>
          <w:szCs w:val="20"/>
          <w:shd w:val="clear" w:color="auto" w:fill="FFFFFF"/>
        </w:rPr>
        <w:t>a</w:t>
      </w:r>
      <w:r w:rsidRPr="00C52AC9">
        <w:rPr>
          <w:rFonts w:ascii="Arial" w:hAnsi="Arial" w:cs="Arial"/>
          <w:color w:val="000000" w:themeColor="text1"/>
          <w:sz w:val="20"/>
          <w:szCs w:val="20"/>
          <w:shd w:val="clear" w:color="auto" w:fill="FFFFFF"/>
        </w:rPr>
        <w:t xml:space="preserve"> </w:t>
      </w:r>
      <w:r w:rsidR="004C7165" w:rsidRPr="00C52AC9">
        <w:rPr>
          <w:rFonts w:ascii="Arial" w:hAnsi="Arial" w:cs="Arial"/>
          <w:color w:val="000000" w:themeColor="text1"/>
          <w:sz w:val="20"/>
          <w:szCs w:val="20"/>
          <w:shd w:val="clear" w:color="auto" w:fill="FFFFFF"/>
        </w:rPr>
        <w:t>izobrazba</w:t>
      </w:r>
      <w:r w:rsidRPr="00C52AC9">
        <w:rPr>
          <w:rFonts w:ascii="Arial" w:hAnsi="Arial" w:cs="Arial"/>
          <w:color w:val="000000" w:themeColor="text1"/>
          <w:sz w:val="20"/>
          <w:szCs w:val="20"/>
          <w:shd w:val="clear" w:color="auto" w:fill="FFFFFF"/>
        </w:rPr>
        <w:t xml:space="preserve"> ali končan bolonjski magistrski študijski program</w:t>
      </w:r>
      <w:r w:rsidR="004C7165" w:rsidRPr="00C52AC9">
        <w:rPr>
          <w:rFonts w:ascii="Arial" w:hAnsi="Arial" w:cs="Arial"/>
          <w:color w:val="000000" w:themeColor="text1"/>
          <w:sz w:val="20"/>
          <w:szCs w:val="20"/>
          <w:shd w:val="clear" w:color="auto" w:fill="FFFFFF"/>
        </w:rPr>
        <w:t xml:space="preserve"> kandidata (2. točka</w:t>
      </w:r>
      <w:r w:rsidR="004C7165" w:rsidRPr="00C52AC9">
        <w:rPr>
          <w:rFonts w:ascii="Arial" w:hAnsi="Arial" w:cs="Arial"/>
          <w:color w:val="000000" w:themeColor="text1"/>
          <w:sz w:val="20"/>
          <w:szCs w:val="20"/>
        </w:rPr>
        <w:t xml:space="preserve"> prvega odstavka 16. člena ZSICT) </w:t>
      </w:r>
      <w:r w:rsidR="00F60A95" w:rsidRPr="00C52AC9">
        <w:rPr>
          <w:rFonts w:ascii="Arial" w:hAnsi="Arial" w:cs="Arial"/>
          <w:color w:val="000000" w:themeColor="text1"/>
          <w:sz w:val="20"/>
          <w:szCs w:val="20"/>
          <w:shd w:val="clear" w:color="auto" w:fill="FFFFFF"/>
        </w:rPr>
        <w:t>ter</w:t>
      </w:r>
      <w:r w:rsidR="004C7165" w:rsidRPr="00C52AC9">
        <w:rPr>
          <w:rFonts w:ascii="Arial" w:hAnsi="Arial" w:cs="Arial"/>
          <w:color w:val="000000" w:themeColor="text1"/>
          <w:sz w:val="20"/>
          <w:szCs w:val="20"/>
          <w:shd w:val="clear" w:color="auto" w:fill="FFFFFF"/>
        </w:rPr>
        <w:t xml:space="preserve"> </w:t>
      </w:r>
      <w:r w:rsidR="004C7165" w:rsidRPr="00C52AC9">
        <w:rPr>
          <w:rFonts w:ascii="Arial" w:hAnsi="Arial" w:cs="Arial"/>
          <w:color w:val="000000" w:themeColor="text1"/>
          <w:sz w:val="20"/>
          <w:szCs w:val="20"/>
        </w:rPr>
        <w:t xml:space="preserve">okoliščina, da kandidat za sodnega izvedenca ali sodnega cenilca »ne opravlja dejavnosti, ki ni združljiva s sodnim izvedenstvom ali cenilstvom« (8. točka prvega odstavka 16. člena ZSICT). </w:t>
      </w:r>
      <w:r w:rsidR="001C4315" w:rsidRPr="00C52AC9">
        <w:rPr>
          <w:rFonts w:ascii="Arial" w:hAnsi="Arial" w:cs="Arial"/>
          <w:color w:val="000000" w:themeColor="text1"/>
          <w:sz w:val="20"/>
          <w:szCs w:val="20"/>
          <w:shd w:val="clear" w:color="auto" w:fill="FFFFFF"/>
        </w:rPr>
        <w:t xml:space="preserve">V </w:t>
      </w:r>
      <w:r w:rsidR="001C4315" w:rsidRPr="00C52AC9">
        <w:rPr>
          <w:rFonts w:ascii="Arial" w:hAnsi="Arial" w:cs="Arial"/>
          <w:color w:val="000000" w:themeColor="text1"/>
          <w:sz w:val="20"/>
          <w:szCs w:val="20"/>
        </w:rPr>
        <w:t>primeru, da sodni izvedenec ali sodni cenilec več ne izpolnjuje vseh pogojev iz prvega odstavka 16. člena ZSICT, ga minister, pristojen za pravosodje, na podlagi 4.</w:t>
      </w:r>
      <w:r w:rsidR="00D924E3" w:rsidRPr="00C52AC9">
        <w:rPr>
          <w:rFonts w:ascii="Arial" w:hAnsi="Arial" w:cs="Arial"/>
          <w:color w:val="000000" w:themeColor="text1"/>
          <w:sz w:val="20"/>
          <w:szCs w:val="20"/>
        </w:rPr>
        <w:t> </w:t>
      </w:r>
      <w:r w:rsidR="001C4315" w:rsidRPr="00C52AC9">
        <w:rPr>
          <w:rFonts w:ascii="Arial" w:hAnsi="Arial" w:cs="Arial"/>
          <w:color w:val="000000" w:themeColor="text1"/>
          <w:sz w:val="20"/>
          <w:szCs w:val="20"/>
        </w:rPr>
        <w:t>točke prvega odstavka 42. člena ZSICT, razreši.</w:t>
      </w:r>
    </w:p>
    <w:p w14:paraId="1706BCBA" w14:textId="7882E4E3" w:rsidR="00005279" w:rsidRPr="00C52AC9" w:rsidRDefault="00005279" w:rsidP="00C92C07">
      <w:pPr>
        <w:spacing w:line="288" w:lineRule="auto"/>
        <w:jc w:val="both"/>
        <w:rPr>
          <w:rFonts w:ascii="Arial" w:hAnsi="Arial" w:cs="Arial"/>
          <w:color w:val="000000" w:themeColor="text1"/>
          <w:sz w:val="20"/>
          <w:szCs w:val="20"/>
          <w:shd w:val="clear" w:color="auto" w:fill="FFFFFF"/>
        </w:rPr>
      </w:pPr>
    </w:p>
    <w:p w14:paraId="5386E731" w14:textId="16FFA9B0" w:rsidR="00E22604" w:rsidRPr="00C52AC9" w:rsidRDefault="00A6785F" w:rsidP="00E22604">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 xml:space="preserve">Za imenovanje </w:t>
      </w:r>
      <w:r w:rsidR="00005279" w:rsidRPr="00C52AC9">
        <w:rPr>
          <w:rFonts w:ascii="Arial" w:hAnsi="Arial" w:cs="Arial"/>
          <w:color w:val="000000" w:themeColor="text1"/>
          <w:sz w:val="20"/>
          <w:szCs w:val="20"/>
        </w:rPr>
        <w:t>sodnega izvedenca, sodnega cenilca ali sodnega tolmača ZSICT</w:t>
      </w:r>
      <w:r w:rsidRPr="00C52AC9">
        <w:rPr>
          <w:rFonts w:ascii="Arial" w:hAnsi="Arial" w:cs="Arial"/>
          <w:color w:val="000000" w:themeColor="text1"/>
          <w:sz w:val="20"/>
          <w:szCs w:val="20"/>
        </w:rPr>
        <w:t xml:space="preserve"> </w:t>
      </w:r>
      <w:r w:rsidR="00446CBC" w:rsidRPr="00C52AC9">
        <w:rPr>
          <w:rFonts w:ascii="Arial" w:hAnsi="Arial" w:cs="Arial"/>
          <w:color w:val="000000" w:themeColor="text1"/>
          <w:sz w:val="20"/>
          <w:szCs w:val="20"/>
        </w:rPr>
        <w:t xml:space="preserve">torej </w:t>
      </w:r>
      <w:r w:rsidRPr="00C52AC9">
        <w:rPr>
          <w:rFonts w:ascii="Arial" w:hAnsi="Arial" w:cs="Arial"/>
          <w:color w:val="000000" w:themeColor="text1"/>
          <w:sz w:val="20"/>
          <w:szCs w:val="20"/>
        </w:rPr>
        <w:t>zahteva ustrez</w:t>
      </w:r>
      <w:r w:rsidR="00005279" w:rsidRPr="00C52AC9">
        <w:rPr>
          <w:rFonts w:ascii="Arial" w:hAnsi="Arial" w:cs="Arial"/>
          <w:color w:val="000000" w:themeColor="text1"/>
          <w:sz w:val="20"/>
          <w:szCs w:val="20"/>
        </w:rPr>
        <w:t>no</w:t>
      </w:r>
      <w:r w:rsidRPr="00C52AC9">
        <w:rPr>
          <w:rFonts w:ascii="Arial" w:hAnsi="Arial" w:cs="Arial"/>
          <w:color w:val="000000" w:themeColor="text1"/>
          <w:sz w:val="20"/>
          <w:szCs w:val="20"/>
        </w:rPr>
        <w:t xml:space="preserve"> stopnj</w:t>
      </w:r>
      <w:r w:rsidR="00005279" w:rsidRPr="00C52AC9">
        <w:rPr>
          <w:rFonts w:ascii="Arial" w:hAnsi="Arial" w:cs="Arial"/>
          <w:color w:val="000000" w:themeColor="text1"/>
          <w:sz w:val="20"/>
          <w:szCs w:val="20"/>
        </w:rPr>
        <w:t>o</w:t>
      </w:r>
      <w:r w:rsidRPr="00C52AC9">
        <w:rPr>
          <w:rFonts w:ascii="Arial" w:hAnsi="Arial" w:cs="Arial"/>
          <w:color w:val="000000" w:themeColor="text1"/>
          <w:sz w:val="20"/>
          <w:szCs w:val="20"/>
        </w:rPr>
        <w:t xml:space="preserve"> izobrazbe,</w:t>
      </w:r>
      <w:r w:rsidR="00005279" w:rsidRPr="00C52AC9">
        <w:rPr>
          <w:rFonts w:ascii="Arial" w:hAnsi="Arial" w:cs="Arial"/>
          <w:color w:val="000000" w:themeColor="text1"/>
          <w:sz w:val="20"/>
          <w:szCs w:val="20"/>
        </w:rPr>
        <w:t xml:space="preserve"> pri čemer</w:t>
      </w:r>
      <w:r w:rsidRPr="00C52AC9">
        <w:rPr>
          <w:rFonts w:ascii="Arial" w:hAnsi="Arial" w:cs="Arial"/>
          <w:color w:val="000000" w:themeColor="text1"/>
          <w:sz w:val="20"/>
          <w:szCs w:val="20"/>
        </w:rPr>
        <w:t xml:space="preserve"> </w:t>
      </w:r>
      <w:r w:rsidR="00005279" w:rsidRPr="00C52AC9">
        <w:rPr>
          <w:rFonts w:ascii="Arial" w:hAnsi="Arial" w:cs="Arial"/>
          <w:color w:val="000000" w:themeColor="text1"/>
          <w:sz w:val="20"/>
          <w:szCs w:val="20"/>
        </w:rPr>
        <w:t>iz zakonskega besedila ni razbrati, da bi bila</w:t>
      </w:r>
      <w:r w:rsidRPr="00C52AC9">
        <w:rPr>
          <w:rFonts w:ascii="Arial" w:hAnsi="Arial" w:cs="Arial"/>
          <w:color w:val="000000" w:themeColor="text1"/>
          <w:sz w:val="20"/>
          <w:szCs w:val="20"/>
        </w:rPr>
        <w:t xml:space="preserve"> relevantna </w:t>
      </w:r>
      <w:r w:rsidR="00005279" w:rsidRPr="00C52AC9">
        <w:rPr>
          <w:rFonts w:ascii="Arial" w:hAnsi="Arial" w:cs="Arial"/>
          <w:color w:val="000000" w:themeColor="text1"/>
          <w:sz w:val="20"/>
          <w:szCs w:val="20"/>
        </w:rPr>
        <w:t xml:space="preserve">tudi </w:t>
      </w:r>
      <w:r w:rsidRPr="00C52AC9">
        <w:rPr>
          <w:rFonts w:ascii="Arial" w:hAnsi="Arial" w:cs="Arial"/>
          <w:color w:val="000000" w:themeColor="text1"/>
          <w:sz w:val="20"/>
          <w:szCs w:val="20"/>
        </w:rPr>
        <w:t>smer izobrazbe glede na to, za katero strokovno področje in podpodročje ali jezik želi biti oseba imenovana.</w:t>
      </w:r>
      <w:r w:rsidR="00005279" w:rsidRPr="00C52AC9">
        <w:rPr>
          <w:rFonts w:ascii="Arial" w:hAnsi="Arial" w:cs="Arial"/>
          <w:color w:val="000000" w:themeColor="text1"/>
          <w:sz w:val="20"/>
          <w:szCs w:val="20"/>
        </w:rPr>
        <w:t xml:space="preserve"> </w:t>
      </w:r>
      <w:r w:rsidRPr="00C52AC9">
        <w:rPr>
          <w:rFonts w:ascii="Arial" w:hAnsi="Arial" w:cs="Arial"/>
          <w:color w:val="000000" w:themeColor="text1"/>
          <w:sz w:val="20"/>
          <w:szCs w:val="20"/>
        </w:rPr>
        <w:t>Izjemoma je lahko na podlagi tretjega odstavka 16. člena ZSICT za sodnega izvedenca, sodnega cenilca ali sodnega tolmača imenovana oseba, ki ima nižjo izobrazbo</w:t>
      </w:r>
      <w:r w:rsidR="00290CF4" w:rsidRPr="00C52AC9">
        <w:rPr>
          <w:rFonts w:ascii="Arial" w:hAnsi="Arial" w:cs="Arial"/>
          <w:color w:val="000000" w:themeColor="text1"/>
          <w:sz w:val="20"/>
          <w:szCs w:val="20"/>
        </w:rPr>
        <w:t>,</w:t>
      </w:r>
      <w:r w:rsidRPr="00C52AC9">
        <w:rPr>
          <w:rFonts w:ascii="Arial" w:hAnsi="Arial" w:cs="Arial"/>
          <w:color w:val="000000" w:themeColor="text1"/>
          <w:sz w:val="20"/>
          <w:szCs w:val="20"/>
        </w:rPr>
        <w:t xml:space="preserve"> kot j</w:t>
      </w:r>
      <w:r w:rsidR="00005279" w:rsidRPr="00C52AC9">
        <w:rPr>
          <w:rFonts w:ascii="Arial" w:hAnsi="Arial" w:cs="Arial"/>
          <w:color w:val="000000" w:themeColor="text1"/>
          <w:sz w:val="20"/>
          <w:szCs w:val="20"/>
        </w:rPr>
        <w:t xml:space="preserve">o določa </w:t>
      </w:r>
      <w:r w:rsidR="00005279" w:rsidRPr="00C52AC9">
        <w:rPr>
          <w:rFonts w:ascii="Arial" w:hAnsi="Arial" w:cs="Arial"/>
          <w:color w:val="000000" w:themeColor="text1"/>
          <w:sz w:val="20"/>
          <w:szCs w:val="20"/>
          <w:shd w:val="clear" w:color="auto" w:fill="FFFFFF"/>
        </w:rPr>
        <w:t>2. točka</w:t>
      </w:r>
      <w:r w:rsidR="00005279" w:rsidRPr="00C52AC9">
        <w:rPr>
          <w:rFonts w:ascii="Arial" w:hAnsi="Arial" w:cs="Arial"/>
          <w:color w:val="000000" w:themeColor="text1"/>
          <w:sz w:val="20"/>
          <w:szCs w:val="20"/>
        </w:rPr>
        <w:t xml:space="preserve"> prvega odstavka 16. člena ZSICT</w:t>
      </w:r>
      <w:r w:rsidRPr="00C52AC9">
        <w:rPr>
          <w:rFonts w:ascii="Arial" w:hAnsi="Arial" w:cs="Arial"/>
          <w:color w:val="000000" w:themeColor="text1"/>
          <w:sz w:val="20"/>
          <w:szCs w:val="20"/>
        </w:rPr>
        <w:t>, če zaradi neobstoja ustrezne stopnje študijskega programa v Republiki Sloveniji ni mogoče izpolniti zahtevanega pogoja izobrazbe.</w:t>
      </w:r>
      <w:r w:rsidR="00A01321" w:rsidRPr="00C52AC9">
        <w:rPr>
          <w:rFonts w:ascii="Arial" w:hAnsi="Arial" w:cs="Arial"/>
          <w:color w:val="000000" w:themeColor="text1"/>
          <w:sz w:val="20"/>
          <w:szCs w:val="20"/>
        </w:rPr>
        <w:t xml:space="preserve"> </w:t>
      </w:r>
      <w:r w:rsidRPr="00C52AC9">
        <w:rPr>
          <w:rFonts w:ascii="Arial" w:hAnsi="Arial" w:cs="Arial"/>
          <w:color w:val="000000" w:themeColor="text1"/>
          <w:sz w:val="20"/>
          <w:szCs w:val="20"/>
        </w:rPr>
        <w:t>Problem pri presoji</w:t>
      </w:r>
      <w:r w:rsidR="00290CF4" w:rsidRPr="00C52AC9">
        <w:rPr>
          <w:rFonts w:ascii="Arial" w:hAnsi="Arial" w:cs="Arial"/>
          <w:color w:val="000000" w:themeColor="text1"/>
          <w:sz w:val="20"/>
          <w:szCs w:val="20"/>
        </w:rPr>
        <w:t>,</w:t>
      </w:r>
      <w:r w:rsidRPr="00C52AC9">
        <w:rPr>
          <w:rFonts w:ascii="Arial" w:hAnsi="Arial" w:cs="Arial"/>
          <w:color w:val="000000" w:themeColor="text1"/>
          <w:sz w:val="20"/>
          <w:szCs w:val="20"/>
        </w:rPr>
        <w:t xml:space="preserve"> ali so izpolnjeni pogoji za uporabo </w:t>
      </w:r>
      <w:r w:rsidRPr="00C52AC9">
        <w:rPr>
          <w:rFonts w:ascii="Arial" w:hAnsi="Arial" w:cs="Arial"/>
          <w:color w:val="000000" w:themeColor="text1"/>
          <w:sz w:val="20"/>
          <w:szCs w:val="20"/>
        </w:rPr>
        <w:lastRenderedPageBreak/>
        <w:t>izjeme po tretjem odstavku</w:t>
      </w:r>
      <w:r w:rsidR="00014C48" w:rsidRPr="00C52AC9">
        <w:rPr>
          <w:rFonts w:ascii="Arial" w:hAnsi="Arial" w:cs="Arial"/>
          <w:color w:val="000000" w:themeColor="text1"/>
          <w:sz w:val="20"/>
          <w:szCs w:val="20"/>
        </w:rPr>
        <w:t>,</w:t>
      </w:r>
      <w:r w:rsidRPr="00C52AC9">
        <w:rPr>
          <w:rFonts w:ascii="Arial" w:hAnsi="Arial" w:cs="Arial"/>
          <w:color w:val="000000" w:themeColor="text1"/>
          <w:sz w:val="20"/>
          <w:szCs w:val="20"/>
        </w:rPr>
        <w:t xml:space="preserve"> se pojavi, ker ni jasno, kaj je mišljeno z neobstojem ustrezne stopnje študijskega programa. Ustrezna stopnja študijskega programa je predbolonjska univerzitetna izobrazba ali končan bolonjski magistrski študijski program (katerakoli). Dodatni problem se pojavi pri sodnih tolmačih, predvsem tistih, ki so materni govorci jezika, za katerega želijo biti imenovani. Taki kandidati</w:t>
      </w:r>
      <w:r w:rsidR="0060360F" w:rsidRPr="00C52AC9">
        <w:rPr>
          <w:rFonts w:ascii="Arial" w:hAnsi="Arial" w:cs="Arial"/>
          <w:color w:val="000000" w:themeColor="text1"/>
          <w:sz w:val="20"/>
          <w:szCs w:val="20"/>
        </w:rPr>
        <w:t xml:space="preserve"> (</w:t>
      </w:r>
      <w:r w:rsidRPr="00C52AC9">
        <w:rPr>
          <w:rFonts w:ascii="Arial" w:hAnsi="Arial" w:cs="Arial"/>
          <w:color w:val="000000" w:themeColor="text1"/>
          <w:sz w:val="20"/>
          <w:szCs w:val="20"/>
        </w:rPr>
        <w:t>zlasti</w:t>
      </w:r>
      <w:r w:rsidR="0060360F" w:rsidRPr="00C52AC9">
        <w:rPr>
          <w:rFonts w:ascii="Arial" w:hAnsi="Arial" w:cs="Arial"/>
          <w:color w:val="000000" w:themeColor="text1"/>
          <w:sz w:val="20"/>
          <w:szCs w:val="20"/>
        </w:rPr>
        <w:t xml:space="preserve"> materni govorci jezikov, ki jih v Sloveniji govori le peščica posameznikov)</w:t>
      </w:r>
      <w:r w:rsidRPr="00C52AC9">
        <w:rPr>
          <w:rFonts w:ascii="Arial" w:hAnsi="Arial" w:cs="Arial"/>
          <w:color w:val="000000" w:themeColor="text1"/>
          <w:sz w:val="20"/>
          <w:szCs w:val="20"/>
        </w:rPr>
        <w:t xml:space="preserve"> velikokrat nimajo univerzitetne izobrazbe</w:t>
      </w:r>
      <w:r w:rsidR="00E22604" w:rsidRPr="00C52AC9">
        <w:rPr>
          <w:rFonts w:ascii="Arial" w:hAnsi="Arial" w:cs="Arial"/>
          <w:color w:val="000000" w:themeColor="text1"/>
          <w:sz w:val="20"/>
          <w:szCs w:val="20"/>
        </w:rPr>
        <w:t>.</w:t>
      </w:r>
      <w:r w:rsidRPr="00C52AC9">
        <w:rPr>
          <w:rFonts w:ascii="Arial" w:hAnsi="Arial" w:cs="Arial"/>
          <w:color w:val="000000" w:themeColor="text1"/>
          <w:sz w:val="20"/>
          <w:szCs w:val="20"/>
        </w:rPr>
        <w:t xml:space="preserve"> </w:t>
      </w:r>
      <w:r w:rsidR="00E22604" w:rsidRPr="00C52AC9">
        <w:rPr>
          <w:rFonts w:ascii="Arial" w:hAnsi="Arial" w:cs="Arial"/>
          <w:color w:val="000000" w:themeColor="text1"/>
          <w:sz w:val="20"/>
          <w:szCs w:val="20"/>
        </w:rPr>
        <w:t>G</w:t>
      </w:r>
      <w:r w:rsidRPr="00C52AC9">
        <w:rPr>
          <w:rFonts w:ascii="Arial" w:hAnsi="Arial" w:cs="Arial"/>
          <w:color w:val="000000" w:themeColor="text1"/>
          <w:sz w:val="20"/>
          <w:szCs w:val="20"/>
        </w:rPr>
        <w:t>lede na to</w:t>
      </w:r>
      <w:r w:rsidR="00E22604" w:rsidRPr="00C52AC9">
        <w:rPr>
          <w:rFonts w:ascii="Arial" w:hAnsi="Arial" w:cs="Arial"/>
          <w:color w:val="000000" w:themeColor="text1"/>
          <w:sz w:val="20"/>
          <w:szCs w:val="20"/>
        </w:rPr>
        <w:t>,</w:t>
      </w:r>
      <w:r w:rsidRPr="00C52AC9">
        <w:rPr>
          <w:rFonts w:ascii="Arial" w:hAnsi="Arial" w:cs="Arial"/>
          <w:color w:val="000000" w:themeColor="text1"/>
          <w:sz w:val="20"/>
          <w:szCs w:val="20"/>
        </w:rPr>
        <w:t xml:space="preserve"> da </w:t>
      </w:r>
      <w:r w:rsidR="00E22604" w:rsidRPr="00C52AC9">
        <w:rPr>
          <w:rFonts w:ascii="Arial" w:hAnsi="Arial" w:cs="Arial"/>
          <w:color w:val="000000" w:themeColor="text1"/>
          <w:sz w:val="20"/>
          <w:szCs w:val="20"/>
        </w:rPr>
        <w:t>ZSICT</w:t>
      </w:r>
      <w:r w:rsidRPr="00C52AC9">
        <w:rPr>
          <w:rFonts w:ascii="Arial" w:hAnsi="Arial" w:cs="Arial"/>
          <w:color w:val="000000" w:themeColor="text1"/>
          <w:sz w:val="20"/>
          <w:szCs w:val="20"/>
        </w:rPr>
        <w:t xml:space="preserve"> zahteva samo ustrezn</w:t>
      </w:r>
      <w:r w:rsidR="00D43A70" w:rsidRPr="00C52AC9">
        <w:rPr>
          <w:rFonts w:ascii="Arial" w:hAnsi="Arial" w:cs="Arial"/>
          <w:color w:val="000000" w:themeColor="text1"/>
          <w:sz w:val="20"/>
          <w:szCs w:val="20"/>
        </w:rPr>
        <w:t>o</w:t>
      </w:r>
      <w:r w:rsidRPr="00C52AC9">
        <w:rPr>
          <w:rFonts w:ascii="Arial" w:hAnsi="Arial" w:cs="Arial"/>
          <w:color w:val="000000" w:themeColor="text1"/>
          <w:sz w:val="20"/>
          <w:szCs w:val="20"/>
        </w:rPr>
        <w:t xml:space="preserve"> stopnj</w:t>
      </w:r>
      <w:r w:rsidR="00D43A70" w:rsidRPr="00C52AC9">
        <w:rPr>
          <w:rFonts w:ascii="Arial" w:hAnsi="Arial" w:cs="Arial"/>
          <w:color w:val="000000" w:themeColor="text1"/>
          <w:sz w:val="20"/>
          <w:szCs w:val="20"/>
        </w:rPr>
        <w:t>o</w:t>
      </w:r>
      <w:r w:rsidRPr="00C52AC9">
        <w:rPr>
          <w:rFonts w:ascii="Arial" w:hAnsi="Arial" w:cs="Arial"/>
          <w:color w:val="000000" w:themeColor="text1"/>
          <w:sz w:val="20"/>
          <w:szCs w:val="20"/>
        </w:rPr>
        <w:t xml:space="preserve"> študijskega programa, </w:t>
      </w:r>
      <w:r w:rsidR="00E22604" w:rsidRPr="00C52AC9">
        <w:rPr>
          <w:rFonts w:ascii="Arial" w:hAnsi="Arial" w:cs="Arial"/>
          <w:color w:val="000000" w:themeColor="text1"/>
          <w:sz w:val="20"/>
          <w:szCs w:val="20"/>
        </w:rPr>
        <w:t xml:space="preserve">pa </w:t>
      </w:r>
      <w:r w:rsidRPr="00C52AC9">
        <w:rPr>
          <w:rFonts w:ascii="Arial" w:hAnsi="Arial" w:cs="Arial"/>
          <w:color w:val="000000" w:themeColor="text1"/>
          <w:sz w:val="20"/>
          <w:szCs w:val="20"/>
        </w:rPr>
        <w:t>ni jasno, kako tolmačiti, kdaj pride v poštev izjema.</w:t>
      </w:r>
      <w:r w:rsidR="00E22604" w:rsidRPr="00C52AC9">
        <w:rPr>
          <w:rFonts w:ascii="Arial" w:hAnsi="Arial" w:cs="Arial"/>
          <w:color w:val="000000" w:themeColor="text1"/>
          <w:sz w:val="20"/>
          <w:szCs w:val="20"/>
        </w:rPr>
        <w:t xml:space="preserve"> </w:t>
      </w:r>
    </w:p>
    <w:p w14:paraId="76741A0B" w14:textId="77777777" w:rsidR="00E22604" w:rsidRPr="00C52AC9" w:rsidRDefault="00E22604" w:rsidP="00E22604">
      <w:pPr>
        <w:spacing w:line="288" w:lineRule="auto"/>
        <w:jc w:val="both"/>
        <w:rPr>
          <w:rFonts w:ascii="Arial" w:hAnsi="Arial" w:cs="Arial"/>
          <w:color w:val="000000" w:themeColor="text1"/>
          <w:sz w:val="20"/>
          <w:szCs w:val="20"/>
        </w:rPr>
      </w:pPr>
    </w:p>
    <w:p w14:paraId="4ECF0EE2" w14:textId="2DB208E0" w:rsidR="00E22604" w:rsidRPr="00C52AC9" w:rsidRDefault="00E22604" w:rsidP="00E22604">
      <w:pPr>
        <w:spacing w:line="288" w:lineRule="auto"/>
        <w:jc w:val="both"/>
        <w:rPr>
          <w:rFonts w:ascii="Arial" w:hAnsi="Arial" w:cs="Arial"/>
          <w:b/>
          <w:bCs/>
          <w:color w:val="000000" w:themeColor="text1"/>
          <w:sz w:val="20"/>
          <w:szCs w:val="20"/>
          <w:shd w:val="clear" w:color="auto" w:fill="FFFFFF"/>
        </w:rPr>
      </w:pPr>
      <w:r w:rsidRPr="00C52AC9">
        <w:rPr>
          <w:rFonts w:ascii="Arial" w:hAnsi="Arial" w:cs="Arial"/>
          <w:b/>
          <w:bCs/>
          <w:color w:val="000000" w:themeColor="text1"/>
          <w:sz w:val="20"/>
          <w:szCs w:val="20"/>
        </w:rPr>
        <w:t>Zaradi opisane</w:t>
      </w:r>
      <w:r w:rsidR="00446CBC" w:rsidRPr="00C52AC9">
        <w:rPr>
          <w:rFonts w:ascii="Arial" w:hAnsi="Arial" w:cs="Arial"/>
          <w:b/>
          <w:bCs/>
          <w:color w:val="000000" w:themeColor="text1"/>
          <w:sz w:val="20"/>
          <w:szCs w:val="20"/>
        </w:rPr>
        <w:t>ga</w:t>
      </w:r>
      <w:r w:rsidRPr="00C52AC9">
        <w:rPr>
          <w:rFonts w:ascii="Arial" w:hAnsi="Arial" w:cs="Arial"/>
          <w:b/>
          <w:bCs/>
          <w:color w:val="000000" w:themeColor="text1"/>
          <w:sz w:val="20"/>
          <w:szCs w:val="20"/>
        </w:rPr>
        <w:t xml:space="preserve"> ministrstvo predlaga, da se 2. točka prvega odstavka 16. člena ZSICT dopolni tako, da </w:t>
      </w:r>
      <w:r w:rsidR="0023100D" w:rsidRPr="00C52AC9">
        <w:rPr>
          <w:rFonts w:ascii="Arial" w:hAnsi="Arial" w:cs="Arial"/>
          <w:b/>
          <w:bCs/>
          <w:color w:val="000000" w:themeColor="text1"/>
          <w:sz w:val="20"/>
          <w:szCs w:val="20"/>
        </w:rPr>
        <w:t xml:space="preserve">bi moral kandidat za sodnega izvedenca ali sodnega cenilca izkazati </w:t>
      </w:r>
      <w:r w:rsidR="0023100D" w:rsidRPr="00C52AC9">
        <w:rPr>
          <w:rFonts w:ascii="Arial" w:hAnsi="Arial" w:cs="Arial"/>
          <w:b/>
          <w:bCs/>
          <w:color w:val="000000" w:themeColor="text1"/>
          <w:sz w:val="20"/>
          <w:szCs w:val="20"/>
          <w:shd w:val="clear" w:color="auto" w:fill="FFFFFF"/>
        </w:rPr>
        <w:t xml:space="preserve">predbolonjsko univerzitetno izobrazbo ali končan bolonjski magistrski študijski program </w:t>
      </w:r>
      <w:r w:rsidR="001759F9" w:rsidRPr="00C52AC9">
        <w:rPr>
          <w:rFonts w:ascii="Arial" w:hAnsi="Arial" w:cs="Arial"/>
          <w:b/>
          <w:bCs/>
          <w:color w:val="000000" w:themeColor="text1"/>
          <w:sz w:val="20"/>
          <w:szCs w:val="20"/>
          <w:shd w:val="clear" w:color="auto" w:fill="FFFFFF"/>
        </w:rPr>
        <w:t>s</w:t>
      </w:r>
      <w:r w:rsidR="0023100D" w:rsidRPr="00C52AC9">
        <w:rPr>
          <w:rFonts w:ascii="Arial" w:hAnsi="Arial" w:cs="Arial"/>
          <w:b/>
          <w:bCs/>
          <w:color w:val="000000" w:themeColor="text1"/>
          <w:sz w:val="20"/>
          <w:szCs w:val="20"/>
          <w:shd w:val="clear" w:color="auto" w:fill="FFFFFF"/>
        </w:rPr>
        <w:t xml:space="preserve"> tistega področja (ne pa tudi podpodročja), na katerem želi biti imenovan za sodnega izvedenca oziroma cenilca</w:t>
      </w:r>
      <w:r w:rsidR="000E5996" w:rsidRPr="00C52AC9">
        <w:rPr>
          <w:rFonts w:ascii="Arial" w:hAnsi="Arial" w:cs="Arial"/>
          <w:b/>
          <w:bCs/>
          <w:color w:val="000000" w:themeColor="text1"/>
          <w:sz w:val="20"/>
          <w:szCs w:val="20"/>
          <w:shd w:val="clear" w:color="auto" w:fill="FFFFFF"/>
        </w:rPr>
        <w:t>,</w:t>
      </w:r>
      <w:r w:rsidR="0023100D" w:rsidRPr="00C52AC9">
        <w:rPr>
          <w:rFonts w:ascii="Arial" w:hAnsi="Arial" w:cs="Arial"/>
          <w:b/>
          <w:bCs/>
          <w:color w:val="000000" w:themeColor="text1"/>
          <w:sz w:val="20"/>
          <w:szCs w:val="20"/>
          <w:shd w:val="clear" w:color="auto" w:fill="FFFFFF"/>
        </w:rPr>
        <w:t xml:space="preserve"> oziroma </w:t>
      </w:r>
      <w:r w:rsidR="00EC3FF1" w:rsidRPr="00C52AC9">
        <w:rPr>
          <w:rFonts w:ascii="Arial" w:hAnsi="Arial" w:cs="Arial"/>
          <w:b/>
          <w:bCs/>
          <w:color w:val="000000" w:themeColor="text1"/>
          <w:sz w:val="20"/>
          <w:szCs w:val="20"/>
          <w:shd w:val="clear" w:color="auto" w:fill="FFFFFF"/>
        </w:rPr>
        <w:t>s</w:t>
      </w:r>
      <w:r w:rsidR="0023100D" w:rsidRPr="00C52AC9">
        <w:rPr>
          <w:rFonts w:ascii="Arial" w:hAnsi="Arial" w:cs="Arial"/>
          <w:b/>
          <w:bCs/>
          <w:color w:val="000000" w:themeColor="text1"/>
          <w:sz w:val="20"/>
          <w:szCs w:val="20"/>
          <w:shd w:val="clear" w:color="auto" w:fill="FFFFFF"/>
        </w:rPr>
        <w:t xml:space="preserve"> tistega področja, v katero sodi podpodročje</w:t>
      </w:r>
      <w:r w:rsidR="0018386D" w:rsidRPr="00C52AC9">
        <w:rPr>
          <w:rFonts w:ascii="Arial" w:hAnsi="Arial" w:cs="Arial"/>
          <w:b/>
          <w:bCs/>
          <w:color w:val="000000" w:themeColor="text1"/>
          <w:sz w:val="20"/>
          <w:szCs w:val="20"/>
          <w:shd w:val="clear" w:color="auto" w:fill="FFFFFF"/>
        </w:rPr>
        <w:t>,</w:t>
      </w:r>
      <w:r w:rsidR="0023100D" w:rsidRPr="00C52AC9">
        <w:rPr>
          <w:rFonts w:ascii="Arial" w:hAnsi="Arial" w:cs="Arial"/>
          <w:b/>
          <w:bCs/>
          <w:color w:val="000000" w:themeColor="text1"/>
          <w:sz w:val="20"/>
          <w:szCs w:val="20"/>
          <w:shd w:val="clear" w:color="auto" w:fill="FFFFFF"/>
        </w:rPr>
        <w:t xml:space="preserve"> za katerega želi biti imenovan. Glede izobrazbe sodnih tolmačev, ki so materni govorci tujega jezika</w:t>
      </w:r>
      <w:r w:rsidR="0018386D" w:rsidRPr="00C52AC9">
        <w:rPr>
          <w:rFonts w:ascii="Arial" w:hAnsi="Arial" w:cs="Arial"/>
          <w:b/>
          <w:bCs/>
          <w:color w:val="000000" w:themeColor="text1"/>
          <w:sz w:val="20"/>
          <w:szCs w:val="20"/>
          <w:shd w:val="clear" w:color="auto" w:fill="FFFFFF"/>
        </w:rPr>
        <w:t>,</w:t>
      </w:r>
      <w:r w:rsidR="0023100D" w:rsidRPr="00C52AC9">
        <w:rPr>
          <w:rFonts w:ascii="Arial" w:hAnsi="Arial" w:cs="Arial"/>
          <w:b/>
          <w:bCs/>
          <w:color w:val="000000" w:themeColor="text1"/>
          <w:sz w:val="20"/>
          <w:szCs w:val="20"/>
          <w:shd w:val="clear" w:color="auto" w:fill="FFFFFF"/>
        </w:rPr>
        <w:t xml:space="preserve"> pa bo ministrstvo, preden predlaga ustrezno rešitev, </w:t>
      </w:r>
      <w:r w:rsidR="00446CBC" w:rsidRPr="00C52AC9">
        <w:rPr>
          <w:rFonts w:ascii="Arial" w:hAnsi="Arial" w:cs="Arial"/>
          <w:b/>
          <w:bCs/>
          <w:color w:val="000000" w:themeColor="text1"/>
          <w:sz w:val="20"/>
          <w:szCs w:val="20"/>
          <w:shd w:val="clear" w:color="auto" w:fill="FFFFFF"/>
        </w:rPr>
        <w:t xml:space="preserve">to </w:t>
      </w:r>
      <w:r w:rsidR="0023100D" w:rsidRPr="00C52AC9">
        <w:rPr>
          <w:rFonts w:ascii="Arial" w:hAnsi="Arial" w:cs="Arial"/>
          <w:b/>
          <w:bCs/>
          <w:color w:val="000000" w:themeColor="text1"/>
          <w:sz w:val="20"/>
          <w:szCs w:val="20"/>
          <w:shd w:val="clear" w:color="auto" w:fill="FFFFFF"/>
        </w:rPr>
        <w:t>še dodatno pr</w:t>
      </w:r>
      <w:r w:rsidR="00245976" w:rsidRPr="00C52AC9">
        <w:rPr>
          <w:rFonts w:ascii="Arial" w:hAnsi="Arial" w:cs="Arial"/>
          <w:b/>
          <w:bCs/>
          <w:color w:val="000000" w:themeColor="text1"/>
          <w:sz w:val="20"/>
          <w:szCs w:val="20"/>
          <w:shd w:val="clear" w:color="auto" w:fill="FFFFFF"/>
        </w:rPr>
        <w:t>o</w:t>
      </w:r>
      <w:r w:rsidR="0023100D" w:rsidRPr="00C52AC9">
        <w:rPr>
          <w:rFonts w:ascii="Arial" w:hAnsi="Arial" w:cs="Arial"/>
          <w:b/>
          <w:bCs/>
          <w:color w:val="000000" w:themeColor="text1"/>
          <w:sz w:val="20"/>
          <w:szCs w:val="20"/>
          <w:shd w:val="clear" w:color="auto" w:fill="FFFFFF"/>
        </w:rPr>
        <w:t xml:space="preserve">učilo.  </w:t>
      </w:r>
    </w:p>
    <w:p w14:paraId="787AE40B" w14:textId="77777777" w:rsidR="00E22604" w:rsidRPr="00C52AC9" w:rsidRDefault="00E22604" w:rsidP="00E22604">
      <w:pPr>
        <w:rPr>
          <w:rFonts w:ascii="Arial" w:hAnsi="Arial" w:cs="Arial"/>
          <w:color w:val="000000" w:themeColor="text1"/>
          <w:sz w:val="20"/>
          <w:szCs w:val="20"/>
        </w:rPr>
      </w:pPr>
    </w:p>
    <w:p w14:paraId="2327D0B5" w14:textId="109BEEFA" w:rsidR="00C92C07" w:rsidRPr="00C52AC9" w:rsidRDefault="00106244"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shd w:val="clear" w:color="auto" w:fill="FFFFFF"/>
        </w:rPr>
        <w:t>V nadaljevanju je izpostavljen</w:t>
      </w:r>
      <w:r w:rsidR="00D513F4" w:rsidRPr="00C52AC9">
        <w:rPr>
          <w:rFonts w:ascii="Arial" w:hAnsi="Arial" w:cs="Arial"/>
          <w:color w:val="000000" w:themeColor="text1"/>
          <w:sz w:val="20"/>
          <w:szCs w:val="20"/>
          <w:shd w:val="clear" w:color="auto" w:fill="FFFFFF"/>
        </w:rPr>
        <w:t xml:space="preserve"> </w:t>
      </w:r>
      <w:r w:rsidR="00C92C07" w:rsidRPr="00C52AC9">
        <w:rPr>
          <w:rFonts w:ascii="Arial" w:hAnsi="Arial" w:cs="Arial"/>
          <w:color w:val="000000" w:themeColor="text1"/>
          <w:sz w:val="20"/>
          <w:szCs w:val="20"/>
          <w:shd w:val="clear" w:color="auto" w:fill="FFFFFF"/>
        </w:rPr>
        <w:t>pogoj</w:t>
      </w:r>
      <w:r w:rsidRPr="00C52AC9">
        <w:rPr>
          <w:rFonts w:ascii="Arial" w:hAnsi="Arial" w:cs="Arial"/>
          <w:color w:val="000000" w:themeColor="text1"/>
          <w:sz w:val="20"/>
          <w:szCs w:val="20"/>
          <w:shd w:val="clear" w:color="auto" w:fill="FFFFFF"/>
        </w:rPr>
        <w:t xml:space="preserve"> za imenovanje</w:t>
      </w:r>
      <w:r w:rsidR="00C92C07" w:rsidRPr="00C52AC9">
        <w:rPr>
          <w:rFonts w:ascii="Arial" w:hAnsi="Arial" w:cs="Arial"/>
          <w:color w:val="000000" w:themeColor="text1"/>
          <w:sz w:val="20"/>
          <w:szCs w:val="20"/>
        </w:rPr>
        <w:t>, da kandidat za sodnega izvedenca ali sodnega cenilca »ne opravlja dejavnosti, ki ni združljiva s sodnim izvedenstvom ali cenilstvom«</w:t>
      </w:r>
      <w:r w:rsidR="004A21CC" w:rsidRPr="00C52AC9">
        <w:rPr>
          <w:rFonts w:ascii="Arial" w:hAnsi="Arial" w:cs="Arial"/>
          <w:color w:val="000000" w:themeColor="text1"/>
          <w:sz w:val="20"/>
          <w:szCs w:val="20"/>
        </w:rPr>
        <w:t xml:space="preserve"> (8. točka prvega odstavka 16. člena ZSICT)</w:t>
      </w:r>
      <w:r w:rsidR="00D513F4" w:rsidRPr="00C52AC9">
        <w:rPr>
          <w:rFonts w:ascii="Arial" w:hAnsi="Arial" w:cs="Arial"/>
          <w:color w:val="000000" w:themeColor="text1"/>
          <w:sz w:val="20"/>
          <w:szCs w:val="20"/>
        </w:rPr>
        <w:t xml:space="preserve">. </w:t>
      </w:r>
      <w:r w:rsidR="00C92C07" w:rsidRPr="00C52AC9">
        <w:rPr>
          <w:rFonts w:ascii="Arial" w:hAnsi="Arial" w:cs="Arial"/>
          <w:color w:val="000000" w:themeColor="text1"/>
          <w:sz w:val="20"/>
          <w:szCs w:val="20"/>
        </w:rPr>
        <w:t>Navedena določba glede opravljanja dejavnosti, ki ni združljiva s sodnim izvedenstvom ali sodnim cenilstvom, se v praksi razlaga zelo restriktivno, saj sama narava dela sodnih izvedencev in sodnih cenilcev, ko le-ti na zahtevo sodišča podajo izvid in mnenje glede strokovnih vprašanj, ni usmerjena v pridobitno dejavnost, ampak so imenovane osebe takrat zgolj v funkciji pomočnika sodišča in torej sodelujejo pri izvrševanju sodne veje oblasti. To na drugi strani pomeni, da se osebam, ki so imenovane za sodnega izvedenca ali sodnega cenilca, ne sme neupravičeno omejevati pravice do opravljanja poklicne ali druge dejavnosti, ki je namenjena pridobivanju dohodka ali premoženjske koristi in s katero se preživljajo.</w:t>
      </w:r>
      <w:r w:rsidR="00C92C07" w:rsidRPr="00C52AC9">
        <w:rPr>
          <w:rStyle w:val="Sprotnaopomba-sklic"/>
          <w:rFonts w:ascii="Arial" w:hAnsi="Arial" w:cs="Arial"/>
          <w:color w:val="000000" w:themeColor="text1"/>
          <w:sz w:val="20"/>
          <w:szCs w:val="20"/>
        </w:rPr>
        <w:footnoteReference w:id="3"/>
      </w:r>
      <w:r w:rsidR="00C92C07" w:rsidRPr="00C52AC9">
        <w:rPr>
          <w:rFonts w:ascii="Arial" w:hAnsi="Arial" w:cs="Arial"/>
          <w:color w:val="000000" w:themeColor="text1"/>
          <w:sz w:val="20"/>
          <w:szCs w:val="20"/>
        </w:rPr>
        <w:t xml:space="preserve"> </w:t>
      </w:r>
    </w:p>
    <w:p w14:paraId="497E8446" w14:textId="77777777" w:rsidR="00C92C07" w:rsidRPr="00C52AC9" w:rsidRDefault="00C92C07" w:rsidP="00C92C07">
      <w:pPr>
        <w:spacing w:line="288" w:lineRule="auto"/>
        <w:jc w:val="both"/>
        <w:rPr>
          <w:rFonts w:ascii="Arial" w:hAnsi="Arial" w:cs="Arial"/>
          <w:color w:val="000000" w:themeColor="text1"/>
          <w:sz w:val="20"/>
          <w:szCs w:val="20"/>
        </w:rPr>
      </w:pPr>
    </w:p>
    <w:p w14:paraId="15A54713" w14:textId="29BCD4C4" w:rsidR="00C92C07" w:rsidRPr="00C52AC9" w:rsidRDefault="00C92C07"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 xml:space="preserve">Morebitno nezdružljivost opravljanja sodno-izvedenskega ali sodno-cenilskega dela z opravljanjem drugih dejavnosti je po mnenju </w:t>
      </w:r>
      <w:r w:rsidR="004A21CC" w:rsidRPr="00C52AC9">
        <w:rPr>
          <w:rFonts w:ascii="Arial" w:hAnsi="Arial" w:cs="Arial"/>
          <w:color w:val="000000" w:themeColor="text1"/>
          <w:sz w:val="20"/>
          <w:szCs w:val="20"/>
        </w:rPr>
        <w:t>Ministrstva za pravosodje</w:t>
      </w:r>
      <w:r w:rsidRPr="00C52AC9">
        <w:rPr>
          <w:rFonts w:ascii="Arial" w:hAnsi="Arial" w:cs="Arial"/>
          <w:color w:val="000000" w:themeColor="text1"/>
          <w:sz w:val="20"/>
          <w:szCs w:val="20"/>
        </w:rPr>
        <w:t xml:space="preserve"> treba vedno presojati individualno, glede na konkretno zadevo. Ob imenovanju sodnega izvedenca v konkretni sodni zadevi je treba presoditi, ali bi njegovo imenovanje lahko pomenilo navzkrižje interesov glede na njegovo siceršnje delo, funkcijo ali poklic, ki ga imenovana oseba opravlja. Ob tem je treba izpostaviti, da dokaz z izvedencem predstavlja le enega od možnih načinov izvedbe dokazov v sodnem postopku in je kot tak podvržen dokazni oceni sodišča. To pomeni, da sodišče sodnega izvedenca </w:t>
      </w:r>
      <w:r w:rsidRPr="00C52AC9">
        <w:rPr>
          <w:rFonts w:ascii="Arial" w:eastAsiaTheme="minorHAnsi" w:hAnsi="Arial" w:cs="Arial"/>
          <w:color w:val="000000" w:themeColor="text1"/>
          <w:sz w:val="20"/>
          <w:szCs w:val="20"/>
        </w:rPr>
        <w:t>postavi za svojega pomočnika v tistem delu in za tista vprašanja, ko potrebuje strokovno znanje, s katerim samo ne razpolaga</w:t>
      </w:r>
      <w:r w:rsidRPr="00C52AC9">
        <w:rPr>
          <w:rFonts w:ascii="Arial" w:hAnsi="Arial" w:cs="Arial"/>
          <w:color w:val="000000" w:themeColor="text1"/>
          <w:sz w:val="20"/>
          <w:szCs w:val="20"/>
        </w:rPr>
        <w:t xml:space="preserve">, pri tem pa sodni izvedenec nikoli ne sprejema odločitev, </w:t>
      </w:r>
      <w:r w:rsidR="009762A3" w:rsidRPr="00C52AC9">
        <w:rPr>
          <w:rFonts w:ascii="Arial" w:hAnsi="Arial" w:cs="Arial"/>
          <w:color w:val="000000" w:themeColor="text1"/>
          <w:sz w:val="20"/>
          <w:szCs w:val="20"/>
        </w:rPr>
        <w:t>ki bi se nanašale na pravna vprašanja oziroma na potek sodnega postopka</w:t>
      </w:r>
      <w:r w:rsidRPr="00C52AC9">
        <w:rPr>
          <w:rFonts w:ascii="Arial" w:hAnsi="Arial" w:cs="Arial"/>
          <w:color w:val="000000" w:themeColor="text1"/>
          <w:sz w:val="20"/>
          <w:szCs w:val="20"/>
        </w:rPr>
        <w:t xml:space="preserve">. Sodnik po načelu proste presoje dokazov izvede dokazno oceno, na tej osnovi pa nato odloči, katera dejstva bo štel za dokazana in bodo predstavljala podlago končne sodne odločbe. </w:t>
      </w:r>
    </w:p>
    <w:p w14:paraId="00A46EFC" w14:textId="77777777" w:rsidR="00C92C07" w:rsidRPr="00C52AC9" w:rsidRDefault="00C92C07" w:rsidP="00C92C07">
      <w:pPr>
        <w:spacing w:line="288" w:lineRule="auto"/>
        <w:jc w:val="both"/>
        <w:rPr>
          <w:rFonts w:ascii="Arial" w:hAnsi="Arial" w:cs="Arial"/>
          <w:color w:val="000000" w:themeColor="text1"/>
          <w:sz w:val="20"/>
          <w:szCs w:val="20"/>
        </w:rPr>
      </w:pPr>
    </w:p>
    <w:p w14:paraId="3F426D2C" w14:textId="4F3A7B55" w:rsidR="00C92C07" w:rsidRPr="00C52AC9" w:rsidRDefault="00C92C07"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Zaradi navedenega je ministrstvo načelnega mnenja, da je dopustno opravljanje poklicne ali druge pridobitne dejavnosti ter nalog sodnega izvedenstva na istem strokovnem področju. Ne samo, da so take situacije v praksi  pogoste in se pojavljajo skoraj na vseh področjih</w:t>
      </w:r>
      <w:r w:rsidR="00A33AC4" w:rsidRPr="00C52AC9">
        <w:rPr>
          <w:rFonts w:ascii="Arial" w:hAnsi="Arial" w:cs="Arial"/>
          <w:color w:val="000000" w:themeColor="text1"/>
          <w:sz w:val="20"/>
          <w:szCs w:val="20"/>
        </w:rPr>
        <w:t>,</w:t>
      </w:r>
      <w:r w:rsidRPr="00C52AC9">
        <w:rPr>
          <w:rFonts w:ascii="Arial" w:hAnsi="Arial" w:cs="Arial"/>
          <w:color w:val="000000" w:themeColor="text1"/>
          <w:sz w:val="20"/>
          <w:szCs w:val="20"/>
        </w:rPr>
        <w:t xml:space="preserve"> za katera so sodni izvedenci ali sodni cenilci imenovani, ugotoviti je </w:t>
      </w:r>
      <w:r w:rsidR="009762A3" w:rsidRPr="00C52AC9">
        <w:rPr>
          <w:rFonts w:ascii="Arial" w:hAnsi="Arial" w:cs="Arial"/>
          <w:color w:val="000000" w:themeColor="text1"/>
          <w:sz w:val="20"/>
          <w:szCs w:val="20"/>
        </w:rPr>
        <w:t xml:space="preserve">tudi </w:t>
      </w:r>
      <w:r w:rsidRPr="00C52AC9">
        <w:rPr>
          <w:rFonts w:ascii="Arial" w:hAnsi="Arial" w:cs="Arial"/>
          <w:color w:val="000000" w:themeColor="text1"/>
          <w:sz w:val="20"/>
          <w:szCs w:val="20"/>
        </w:rPr>
        <w:t xml:space="preserve">mogoče, da </w:t>
      </w:r>
      <w:r w:rsidR="00956BB1" w:rsidRPr="00C52AC9">
        <w:rPr>
          <w:rFonts w:ascii="Arial" w:hAnsi="Arial" w:cs="Arial"/>
          <w:color w:val="000000" w:themeColor="text1"/>
          <w:sz w:val="20"/>
          <w:szCs w:val="20"/>
        </w:rPr>
        <w:t>so v tovrstnih primerih</w:t>
      </w:r>
      <w:r w:rsidRPr="00C52AC9">
        <w:rPr>
          <w:rFonts w:ascii="Arial" w:hAnsi="Arial" w:cs="Arial"/>
          <w:color w:val="000000" w:themeColor="text1"/>
          <w:sz w:val="20"/>
          <w:szCs w:val="20"/>
        </w:rPr>
        <w:t xml:space="preserve"> sodni izvedenci ali sodni cenilci najbolj suvereni in </w:t>
      </w:r>
      <w:r w:rsidR="00956BB1" w:rsidRPr="00C52AC9">
        <w:rPr>
          <w:rFonts w:ascii="Arial" w:hAnsi="Arial" w:cs="Arial"/>
          <w:color w:val="000000" w:themeColor="text1"/>
          <w:sz w:val="20"/>
          <w:szCs w:val="20"/>
        </w:rPr>
        <w:t>da takšni tudi</w:t>
      </w:r>
      <w:r w:rsidRPr="00C52AC9">
        <w:rPr>
          <w:rFonts w:ascii="Arial" w:hAnsi="Arial" w:cs="Arial"/>
          <w:color w:val="000000" w:themeColor="text1"/>
          <w:sz w:val="20"/>
          <w:szCs w:val="20"/>
        </w:rPr>
        <w:t xml:space="preserve"> najbolj intenzivno sledijo novim dognanjem v stroki.</w:t>
      </w:r>
    </w:p>
    <w:p w14:paraId="72631097" w14:textId="77777777" w:rsidR="00C92C07" w:rsidRPr="00C52AC9" w:rsidRDefault="00C92C07" w:rsidP="00C92C07">
      <w:pPr>
        <w:suppressAutoHyphens w:val="0"/>
        <w:autoSpaceDE w:val="0"/>
        <w:autoSpaceDN w:val="0"/>
        <w:adjustRightInd w:val="0"/>
        <w:spacing w:line="288" w:lineRule="auto"/>
        <w:jc w:val="both"/>
        <w:rPr>
          <w:rFonts w:ascii="Arial" w:hAnsi="Arial" w:cs="Arial"/>
          <w:color w:val="000000" w:themeColor="text1"/>
          <w:sz w:val="20"/>
          <w:szCs w:val="20"/>
          <w:shd w:val="clear" w:color="auto" w:fill="FFFFFF"/>
        </w:rPr>
      </w:pPr>
    </w:p>
    <w:p w14:paraId="5D8073D4" w14:textId="70312DD8" w:rsidR="00C92C07" w:rsidRPr="00C52AC9" w:rsidRDefault="00C92C07"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shd w:val="clear" w:color="auto" w:fill="FFFFFF"/>
        </w:rPr>
        <w:t xml:space="preserve">Glede na navedeno je mogoče zaključiti, da </w:t>
      </w:r>
      <w:r w:rsidRPr="00C52AC9">
        <w:rPr>
          <w:rFonts w:ascii="Arial" w:hAnsi="Arial" w:cs="Arial"/>
          <w:color w:val="000000" w:themeColor="text1"/>
          <w:sz w:val="20"/>
          <w:szCs w:val="20"/>
        </w:rPr>
        <w:t>konflikta interesov pri izvajanju sodno</w:t>
      </w:r>
      <w:r w:rsidR="00A33AC4" w:rsidRPr="00C52AC9">
        <w:rPr>
          <w:rFonts w:ascii="Arial" w:hAnsi="Arial" w:cs="Arial"/>
          <w:color w:val="000000" w:themeColor="text1"/>
          <w:sz w:val="20"/>
          <w:szCs w:val="20"/>
        </w:rPr>
        <w:t xml:space="preserve"> </w:t>
      </w:r>
      <w:r w:rsidRPr="00C52AC9">
        <w:rPr>
          <w:rFonts w:ascii="Arial" w:hAnsi="Arial" w:cs="Arial"/>
          <w:color w:val="000000" w:themeColor="text1"/>
          <w:sz w:val="20"/>
          <w:szCs w:val="20"/>
        </w:rPr>
        <w:t>izvedenske oziroma sodno</w:t>
      </w:r>
      <w:r w:rsidR="00A33AC4" w:rsidRPr="00C52AC9">
        <w:rPr>
          <w:rFonts w:ascii="Arial" w:hAnsi="Arial" w:cs="Arial"/>
          <w:color w:val="000000" w:themeColor="text1"/>
          <w:sz w:val="20"/>
          <w:szCs w:val="20"/>
        </w:rPr>
        <w:t xml:space="preserve"> </w:t>
      </w:r>
      <w:r w:rsidRPr="00C52AC9">
        <w:rPr>
          <w:rFonts w:ascii="Arial" w:hAnsi="Arial" w:cs="Arial"/>
          <w:color w:val="000000" w:themeColor="text1"/>
          <w:sz w:val="20"/>
          <w:szCs w:val="20"/>
        </w:rPr>
        <w:t xml:space="preserve">cenilske dejavnosti ni smiselno ugotavljati ob samem imenovanju sodnih izvedencev in sodnih </w:t>
      </w:r>
      <w:r w:rsidRPr="00C52AC9">
        <w:rPr>
          <w:rFonts w:ascii="Arial" w:hAnsi="Arial" w:cs="Arial"/>
          <w:color w:val="000000" w:themeColor="text1"/>
          <w:sz w:val="20"/>
          <w:szCs w:val="20"/>
        </w:rPr>
        <w:lastRenderedPageBreak/>
        <w:t>cenilcev, zato</w:t>
      </w:r>
      <w:r w:rsidR="000E5670" w:rsidRPr="00C52AC9">
        <w:rPr>
          <w:rFonts w:ascii="Arial" w:hAnsi="Arial" w:cs="Arial"/>
          <w:color w:val="000000" w:themeColor="text1"/>
          <w:sz w:val="20"/>
          <w:szCs w:val="20"/>
        </w:rPr>
        <w:t xml:space="preserve"> </w:t>
      </w:r>
      <w:r w:rsidR="004A21CC" w:rsidRPr="00C52AC9">
        <w:rPr>
          <w:rFonts w:ascii="Arial" w:hAnsi="Arial" w:cs="Arial"/>
          <w:color w:val="000000" w:themeColor="text1"/>
          <w:sz w:val="20"/>
          <w:szCs w:val="20"/>
        </w:rPr>
        <w:t>Ministrstvo za pravosodje</w:t>
      </w:r>
      <w:r w:rsidR="000E5670" w:rsidRPr="00C52AC9">
        <w:rPr>
          <w:rFonts w:ascii="Arial" w:hAnsi="Arial" w:cs="Arial"/>
          <w:color w:val="000000" w:themeColor="text1"/>
          <w:sz w:val="20"/>
          <w:szCs w:val="20"/>
        </w:rPr>
        <w:t xml:space="preserve"> predlaga </w:t>
      </w:r>
      <w:r w:rsidRPr="00C52AC9">
        <w:rPr>
          <w:rFonts w:ascii="Arial" w:hAnsi="Arial" w:cs="Arial"/>
          <w:color w:val="000000" w:themeColor="text1"/>
          <w:sz w:val="20"/>
          <w:szCs w:val="20"/>
        </w:rPr>
        <w:t>črtanje 8. točke prvega odstavka 16. člena ZSICT</w:t>
      </w:r>
      <w:r w:rsidR="000E5670" w:rsidRPr="00C52AC9">
        <w:rPr>
          <w:rFonts w:ascii="Arial" w:hAnsi="Arial" w:cs="Arial"/>
          <w:color w:val="000000" w:themeColor="text1"/>
          <w:sz w:val="20"/>
          <w:szCs w:val="20"/>
        </w:rPr>
        <w:t xml:space="preserve">, posledično pa </w:t>
      </w:r>
      <w:r w:rsidRPr="00C52AC9">
        <w:rPr>
          <w:rFonts w:ascii="Arial" w:hAnsi="Arial" w:cs="Arial"/>
          <w:color w:val="000000" w:themeColor="text1"/>
          <w:sz w:val="20"/>
          <w:szCs w:val="20"/>
        </w:rPr>
        <w:t>tudi črtanje 3. alineje drugega odstavka 4. člena Pravilnika SICT.</w:t>
      </w:r>
    </w:p>
    <w:p w14:paraId="23E87957" w14:textId="77777777" w:rsidR="00E5494E" w:rsidRPr="00C52AC9" w:rsidRDefault="00E5494E">
      <w:pPr>
        <w:rPr>
          <w:rFonts w:ascii="Arial" w:hAnsi="Arial" w:cs="Arial"/>
          <w:color w:val="000000" w:themeColor="text1"/>
          <w:sz w:val="20"/>
          <w:szCs w:val="20"/>
        </w:rPr>
      </w:pPr>
    </w:p>
    <w:p w14:paraId="2883B29C" w14:textId="795C0D3C" w:rsidR="00C92C07" w:rsidRPr="00C52AC9" w:rsidRDefault="006B6BAF" w:rsidP="00C92C07">
      <w:pPr>
        <w:spacing w:line="288" w:lineRule="auto"/>
        <w:jc w:val="both"/>
        <w:rPr>
          <w:rFonts w:ascii="Arial" w:hAnsi="Arial" w:cs="Arial"/>
          <w:b/>
          <w:bCs/>
          <w:color w:val="000000" w:themeColor="text1"/>
          <w:sz w:val="20"/>
          <w:szCs w:val="20"/>
        </w:rPr>
      </w:pPr>
      <w:r w:rsidRPr="00C52AC9">
        <w:rPr>
          <w:rFonts w:ascii="Arial" w:hAnsi="Arial" w:cs="Arial"/>
          <w:b/>
          <w:bCs/>
          <w:color w:val="000000" w:themeColor="text1"/>
          <w:sz w:val="20"/>
          <w:szCs w:val="20"/>
        </w:rPr>
        <w:t>f</w:t>
      </w:r>
      <w:r w:rsidR="00C92C07" w:rsidRPr="00C52AC9">
        <w:rPr>
          <w:rFonts w:ascii="Arial" w:hAnsi="Arial" w:cs="Arial"/>
          <w:b/>
          <w:bCs/>
          <w:color w:val="000000" w:themeColor="text1"/>
          <w:sz w:val="20"/>
          <w:szCs w:val="20"/>
        </w:rPr>
        <w:t>) Zavarovanje poklicne odgovornosti pred neutemeljenimi sodnimi postopki</w:t>
      </w:r>
    </w:p>
    <w:p w14:paraId="608FF2B7" w14:textId="77777777" w:rsidR="00BD09A9" w:rsidRPr="00C52AC9" w:rsidRDefault="00BD09A9" w:rsidP="00C92C07">
      <w:pPr>
        <w:spacing w:line="288" w:lineRule="auto"/>
        <w:jc w:val="both"/>
        <w:rPr>
          <w:rFonts w:ascii="Arial" w:hAnsi="Arial" w:cs="Arial"/>
          <w:color w:val="000000" w:themeColor="text1"/>
          <w:sz w:val="20"/>
          <w:szCs w:val="20"/>
        </w:rPr>
      </w:pPr>
    </w:p>
    <w:p w14:paraId="2A4CC599" w14:textId="119A4B6A" w:rsidR="00C92C07" w:rsidRPr="00C52AC9" w:rsidRDefault="00BD09A9"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P</w:t>
      </w:r>
      <w:r w:rsidR="00C92C07" w:rsidRPr="00C52AC9">
        <w:rPr>
          <w:rFonts w:ascii="Arial" w:hAnsi="Arial" w:cs="Arial"/>
          <w:color w:val="000000" w:themeColor="text1"/>
          <w:sz w:val="20"/>
          <w:szCs w:val="20"/>
        </w:rPr>
        <w:t>odročje varstva sodnih izvedencev, sodnih cenilcev in sodnih tolmačev pred neutemeljenimi sodnimi postopki in odškodninskimi zahtevki</w:t>
      </w:r>
      <w:r w:rsidRPr="00C52AC9">
        <w:rPr>
          <w:rFonts w:ascii="Arial" w:hAnsi="Arial" w:cs="Arial"/>
          <w:color w:val="000000" w:themeColor="text1"/>
          <w:sz w:val="20"/>
          <w:szCs w:val="20"/>
        </w:rPr>
        <w:t xml:space="preserve"> v ZSICT</w:t>
      </w:r>
      <w:r w:rsidR="00C92C07" w:rsidRPr="00C52AC9">
        <w:rPr>
          <w:rFonts w:ascii="Arial" w:hAnsi="Arial" w:cs="Arial"/>
          <w:color w:val="000000" w:themeColor="text1"/>
          <w:sz w:val="20"/>
          <w:szCs w:val="20"/>
        </w:rPr>
        <w:t xml:space="preserve"> ni urejeno. Tako pravna teorija kot sodna praksa</w:t>
      </w:r>
      <w:r w:rsidR="00C92C07" w:rsidRPr="00C52AC9">
        <w:rPr>
          <w:rStyle w:val="Sprotnaopomba-sklic"/>
          <w:rFonts w:ascii="Arial" w:hAnsi="Arial" w:cs="Arial"/>
          <w:color w:val="000000" w:themeColor="text1"/>
          <w:sz w:val="20"/>
          <w:szCs w:val="20"/>
        </w:rPr>
        <w:footnoteReference w:id="4"/>
      </w:r>
      <w:r w:rsidR="00C92C07" w:rsidRPr="00C52AC9">
        <w:rPr>
          <w:rFonts w:ascii="Arial" w:hAnsi="Arial" w:cs="Arial"/>
          <w:color w:val="000000" w:themeColor="text1"/>
          <w:sz w:val="20"/>
          <w:szCs w:val="20"/>
        </w:rPr>
        <w:t xml:space="preserve"> stojita na stališču, da neposredna odškodninska odgovornost sodnega izvedenca ni izključena, če le-ta poda svoje mnenje v očitnem nasprotju s pravili znanosti in stroke, če odstopa od ustaljenih metod spoznavanja, zlorabi dana pooblastila </w:t>
      </w:r>
      <w:r w:rsidR="00956BB1" w:rsidRPr="00C52AC9">
        <w:rPr>
          <w:rFonts w:ascii="Arial" w:hAnsi="Arial" w:cs="Arial"/>
          <w:color w:val="000000" w:themeColor="text1"/>
          <w:sz w:val="20"/>
          <w:szCs w:val="20"/>
        </w:rPr>
        <w:t>in</w:t>
      </w:r>
      <w:r w:rsidR="00C92C07" w:rsidRPr="00C52AC9">
        <w:rPr>
          <w:rFonts w:ascii="Arial" w:hAnsi="Arial" w:cs="Arial"/>
          <w:color w:val="000000" w:themeColor="text1"/>
          <w:sz w:val="20"/>
          <w:szCs w:val="20"/>
        </w:rPr>
        <w:t xml:space="preserve"> namenoma povzroči škodo kateri od strank postopka. Smiselno enako velja tudi za sodega cenilca in sodnega tolmača. </w:t>
      </w:r>
      <w:r w:rsidR="00F87A79" w:rsidRPr="00C52AC9">
        <w:rPr>
          <w:rFonts w:ascii="Arial" w:hAnsi="Arial" w:cs="Arial"/>
          <w:color w:val="000000" w:themeColor="text1"/>
          <w:sz w:val="20"/>
          <w:szCs w:val="20"/>
        </w:rPr>
        <w:t xml:space="preserve"> Sicer je bil v </w:t>
      </w:r>
      <w:r w:rsidR="004A56F3" w:rsidRPr="00C52AC9">
        <w:rPr>
          <w:rFonts w:ascii="Arial" w:hAnsi="Arial" w:cs="Arial"/>
          <w:color w:val="000000" w:themeColor="text1"/>
          <w:sz w:val="20"/>
          <w:szCs w:val="20"/>
        </w:rPr>
        <w:t>zgodnji fazi priprave ZSICT opravljen razmislek o uvedbi obveznega zavarovanja odškodninske odgovornosti sodnih izvedencev, sodnih cenilcev in sodnih tolmačev, vendar pa pozneje zamisel o</w:t>
      </w:r>
      <w:r w:rsidR="00D43723" w:rsidRPr="00C52AC9">
        <w:rPr>
          <w:rFonts w:ascii="Arial" w:hAnsi="Arial" w:cs="Arial"/>
          <w:color w:val="000000" w:themeColor="text1"/>
          <w:sz w:val="20"/>
          <w:szCs w:val="20"/>
        </w:rPr>
        <w:t xml:space="preserve"> njihovem</w:t>
      </w:r>
      <w:r w:rsidR="004A56F3" w:rsidRPr="00C52AC9">
        <w:rPr>
          <w:rFonts w:ascii="Arial" w:hAnsi="Arial" w:cs="Arial"/>
          <w:color w:val="000000" w:themeColor="text1"/>
          <w:sz w:val="20"/>
          <w:szCs w:val="20"/>
        </w:rPr>
        <w:t xml:space="preserve"> obveznem odškodninskem zavarovanju ni bila vključena v končni predlog ZSICT. Razloge za takšno odločitev je mogoče iskati tako v maloštevilnih odškodninskih primerih kot tudi </w:t>
      </w:r>
      <w:r w:rsidR="0016612D" w:rsidRPr="00C52AC9">
        <w:rPr>
          <w:rFonts w:ascii="Arial" w:hAnsi="Arial" w:cs="Arial"/>
          <w:color w:val="000000" w:themeColor="text1"/>
          <w:sz w:val="20"/>
          <w:szCs w:val="20"/>
        </w:rPr>
        <w:t xml:space="preserve">v </w:t>
      </w:r>
      <w:r w:rsidR="004A56F3" w:rsidRPr="00C52AC9">
        <w:rPr>
          <w:rFonts w:ascii="Arial" w:hAnsi="Arial" w:cs="Arial"/>
          <w:color w:val="000000" w:themeColor="text1"/>
          <w:sz w:val="20"/>
          <w:szCs w:val="20"/>
        </w:rPr>
        <w:t>dodatn</w:t>
      </w:r>
      <w:r w:rsidR="0016612D" w:rsidRPr="00C52AC9">
        <w:rPr>
          <w:rFonts w:ascii="Arial" w:hAnsi="Arial" w:cs="Arial"/>
          <w:color w:val="000000" w:themeColor="text1"/>
          <w:sz w:val="20"/>
          <w:szCs w:val="20"/>
        </w:rPr>
        <w:t>em</w:t>
      </w:r>
      <w:r w:rsidR="004A56F3" w:rsidRPr="00C52AC9">
        <w:rPr>
          <w:rFonts w:ascii="Arial" w:hAnsi="Arial" w:cs="Arial"/>
          <w:color w:val="000000" w:themeColor="text1"/>
          <w:sz w:val="20"/>
          <w:szCs w:val="20"/>
        </w:rPr>
        <w:t xml:space="preserve"> finančn</w:t>
      </w:r>
      <w:r w:rsidR="0016612D" w:rsidRPr="00C52AC9">
        <w:rPr>
          <w:rFonts w:ascii="Arial" w:hAnsi="Arial" w:cs="Arial"/>
          <w:color w:val="000000" w:themeColor="text1"/>
          <w:sz w:val="20"/>
          <w:szCs w:val="20"/>
        </w:rPr>
        <w:t>em</w:t>
      </w:r>
      <w:r w:rsidR="004A56F3" w:rsidRPr="00C52AC9">
        <w:rPr>
          <w:rFonts w:ascii="Arial" w:hAnsi="Arial" w:cs="Arial"/>
          <w:color w:val="000000" w:themeColor="text1"/>
          <w:sz w:val="20"/>
          <w:szCs w:val="20"/>
        </w:rPr>
        <w:t xml:space="preserve"> breme</w:t>
      </w:r>
      <w:r w:rsidR="0016612D" w:rsidRPr="00C52AC9">
        <w:rPr>
          <w:rFonts w:ascii="Arial" w:hAnsi="Arial" w:cs="Arial"/>
          <w:color w:val="000000" w:themeColor="text1"/>
          <w:sz w:val="20"/>
          <w:szCs w:val="20"/>
        </w:rPr>
        <w:t>nu</w:t>
      </w:r>
      <w:r w:rsidR="004A56F3" w:rsidRPr="00C52AC9">
        <w:rPr>
          <w:rFonts w:ascii="Arial" w:hAnsi="Arial" w:cs="Arial"/>
          <w:color w:val="000000" w:themeColor="text1"/>
          <w:sz w:val="20"/>
          <w:szCs w:val="20"/>
        </w:rPr>
        <w:t xml:space="preserve"> za sodne izvedence, sodne cenilce in sodne tolmače.  </w:t>
      </w:r>
    </w:p>
    <w:p w14:paraId="5E454F6E" w14:textId="77777777" w:rsidR="00C92C07" w:rsidRPr="00C52AC9" w:rsidRDefault="00C92C07" w:rsidP="00C92C07">
      <w:pPr>
        <w:spacing w:line="288" w:lineRule="auto"/>
        <w:jc w:val="both"/>
        <w:rPr>
          <w:rFonts w:ascii="Arial" w:hAnsi="Arial" w:cs="Arial"/>
          <w:color w:val="000000" w:themeColor="text1"/>
          <w:sz w:val="20"/>
          <w:szCs w:val="20"/>
          <w:highlight w:val="yellow"/>
        </w:rPr>
      </w:pPr>
    </w:p>
    <w:p w14:paraId="2405086D" w14:textId="674BEBAF" w:rsidR="00C92C07" w:rsidRPr="00C52AC9" w:rsidRDefault="00C92C07"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 xml:space="preserve">Ker </w:t>
      </w:r>
      <w:r w:rsidR="00956BB1" w:rsidRPr="00C52AC9">
        <w:rPr>
          <w:rFonts w:ascii="Arial" w:hAnsi="Arial" w:cs="Arial"/>
          <w:color w:val="000000" w:themeColor="text1"/>
          <w:sz w:val="20"/>
          <w:szCs w:val="20"/>
        </w:rPr>
        <w:t>je v zadnjem času mogoče zaslediti porast</w:t>
      </w:r>
      <w:r w:rsidRPr="00C52AC9">
        <w:rPr>
          <w:rFonts w:ascii="Arial" w:hAnsi="Arial" w:cs="Arial"/>
          <w:color w:val="000000" w:themeColor="text1"/>
          <w:sz w:val="20"/>
          <w:szCs w:val="20"/>
        </w:rPr>
        <w:t xml:space="preserve"> </w:t>
      </w:r>
      <w:r w:rsidR="00956BB1" w:rsidRPr="00C52AC9">
        <w:rPr>
          <w:rFonts w:ascii="Arial" w:hAnsi="Arial" w:cs="Arial"/>
          <w:color w:val="000000" w:themeColor="text1"/>
          <w:sz w:val="20"/>
          <w:szCs w:val="20"/>
        </w:rPr>
        <w:t xml:space="preserve">tovrstnih </w:t>
      </w:r>
      <w:r w:rsidRPr="00C52AC9">
        <w:rPr>
          <w:rFonts w:ascii="Arial" w:hAnsi="Arial" w:cs="Arial"/>
          <w:color w:val="000000" w:themeColor="text1"/>
          <w:sz w:val="20"/>
          <w:szCs w:val="20"/>
        </w:rPr>
        <w:t>odškodninskih zahtevkov, Strokovni svet kot pomoč sodnim izvedencem, sodnim cenilcem in sodnim tolmačem, ki se znajdejo v sodnem postopku zaradi podanega izvida in mnenja ali cenitve oziroma tolmačenja, predlaga določitev pravne podlage, po kater</w:t>
      </w:r>
      <w:r w:rsidR="005B2AF2" w:rsidRPr="00C52AC9">
        <w:rPr>
          <w:rFonts w:ascii="Arial" w:hAnsi="Arial" w:cs="Arial"/>
          <w:color w:val="000000" w:themeColor="text1"/>
          <w:sz w:val="20"/>
          <w:szCs w:val="20"/>
        </w:rPr>
        <w:t>i</w:t>
      </w:r>
      <w:r w:rsidRPr="00C52AC9">
        <w:rPr>
          <w:rFonts w:ascii="Arial" w:hAnsi="Arial" w:cs="Arial"/>
          <w:color w:val="000000" w:themeColor="text1"/>
          <w:sz w:val="20"/>
          <w:szCs w:val="20"/>
        </w:rPr>
        <w:t xml:space="preserve"> bi lahko bili sodni izvedenci, sodni cenilci in sodni tolmači (začasno) oproščeni plačila sodnih taks in drugih stroškov sodnega postopka v primeru, ko je zoper njih uveden odškodninski postopek zaradi izvida in mnenja ali cenitve oziroma prevoda, ki so ga podali kot sodni izvedenci ali sodni cenilci oziroma sodni tolmači, postavljeni v sodnem postopku. </w:t>
      </w:r>
      <w:r w:rsidR="00F20289" w:rsidRPr="00C52AC9">
        <w:rPr>
          <w:rFonts w:ascii="Arial" w:hAnsi="Arial" w:cs="Arial"/>
          <w:color w:val="000000" w:themeColor="text1"/>
          <w:sz w:val="20"/>
          <w:szCs w:val="20"/>
        </w:rPr>
        <w:t>Po pregledu veljavne zakonodaje Ministrstvo za pravosodje ugotavlja, da že obstaja p</w:t>
      </w:r>
      <w:r w:rsidRPr="00C52AC9">
        <w:rPr>
          <w:rFonts w:ascii="Arial" w:hAnsi="Arial" w:cs="Arial"/>
          <w:color w:val="000000" w:themeColor="text1"/>
          <w:sz w:val="20"/>
          <w:szCs w:val="20"/>
        </w:rPr>
        <w:t>odobna ureditev</w:t>
      </w:r>
      <w:r w:rsidR="00F20289" w:rsidRPr="00C52AC9">
        <w:rPr>
          <w:rFonts w:ascii="Arial" w:hAnsi="Arial" w:cs="Arial"/>
          <w:color w:val="000000" w:themeColor="text1"/>
          <w:sz w:val="20"/>
          <w:szCs w:val="20"/>
        </w:rPr>
        <w:t>, kot je zgoraj naveden predlog Strokovnega sveta, in sicer</w:t>
      </w:r>
      <w:r w:rsidRPr="00C52AC9">
        <w:rPr>
          <w:rFonts w:ascii="Arial" w:hAnsi="Arial" w:cs="Arial"/>
          <w:color w:val="000000" w:themeColor="text1"/>
          <w:sz w:val="20"/>
          <w:szCs w:val="20"/>
        </w:rPr>
        <w:t xml:space="preserve"> za državne tožilce</w:t>
      </w:r>
      <w:r w:rsidR="008B7B3B" w:rsidRPr="00C52AC9">
        <w:rPr>
          <w:rFonts w:ascii="Arial" w:hAnsi="Arial" w:cs="Arial"/>
          <w:color w:val="000000" w:themeColor="text1"/>
          <w:sz w:val="20"/>
          <w:szCs w:val="20"/>
        </w:rPr>
        <w:t>. Državni tožilec je</w:t>
      </w:r>
      <w:r w:rsidR="00F20289" w:rsidRPr="00C52AC9">
        <w:rPr>
          <w:rFonts w:ascii="Arial" w:hAnsi="Arial" w:cs="Arial"/>
          <w:color w:val="000000" w:themeColor="text1"/>
          <w:sz w:val="20"/>
          <w:szCs w:val="20"/>
        </w:rPr>
        <w:t xml:space="preserve"> </w:t>
      </w:r>
      <w:r w:rsidR="008B7B3B" w:rsidRPr="00C52AC9">
        <w:rPr>
          <w:rFonts w:ascii="Arial" w:hAnsi="Arial" w:cs="Arial"/>
          <w:color w:val="000000" w:themeColor="text1"/>
          <w:sz w:val="20"/>
          <w:szCs w:val="20"/>
        </w:rPr>
        <w:t xml:space="preserve">namreč </w:t>
      </w:r>
      <w:r w:rsidRPr="00C52AC9">
        <w:rPr>
          <w:rFonts w:ascii="Arial" w:hAnsi="Arial" w:cs="Arial"/>
          <w:color w:val="000000" w:themeColor="text1"/>
          <w:sz w:val="20"/>
          <w:szCs w:val="20"/>
        </w:rPr>
        <w:t>po 96. členu Zakona o državnem tožilstvu</w:t>
      </w:r>
      <w:r w:rsidRPr="00C52AC9">
        <w:rPr>
          <w:rStyle w:val="Sprotnaopomba-sklic"/>
          <w:rFonts w:ascii="Arial" w:hAnsi="Arial" w:cs="Arial"/>
          <w:color w:val="000000" w:themeColor="text1"/>
          <w:sz w:val="20"/>
          <w:szCs w:val="20"/>
        </w:rPr>
        <w:footnoteReference w:id="5"/>
      </w:r>
      <w:r w:rsidRPr="00C52AC9">
        <w:rPr>
          <w:rFonts w:ascii="Arial" w:hAnsi="Arial" w:cs="Arial"/>
          <w:color w:val="000000" w:themeColor="text1"/>
          <w:sz w:val="20"/>
          <w:szCs w:val="20"/>
        </w:rPr>
        <w:t xml:space="preserve"> (ZDT-1)</w:t>
      </w:r>
      <w:r w:rsidR="00F20289" w:rsidRPr="00C52AC9">
        <w:rPr>
          <w:rFonts w:ascii="Arial" w:hAnsi="Arial" w:cs="Arial"/>
          <w:color w:val="000000" w:themeColor="text1"/>
          <w:sz w:val="20"/>
          <w:szCs w:val="20"/>
        </w:rPr>
        <w:t xml:space="preserve"> začasno oproščen plačila taks in stroškov</w:t>
      </w:r>
      <w:r w:rsidR="00E50728" w:rsidRPr="00C52AC9">
        <w:rPr>
          <w:rFonts w:ascii="Arial" w:hAnsi="Arial" w:cs="Arial"/>
          <w:color w:val="000000" w:themeColor="text1"/>
          <w:sz w:val="20"/>
          <w:szCs w:val="20"/>
        </w:rPr>
        <w:t xml:space="preserve"> sodnega</w:t>
      </w:r>
      <w:r w:rsidR="00F20289" w:rsidRPr="00C52AC9">
        <w:rPr>
          <w:rFonts w:ascii="Arial" w:hAnsi="Arial" w:cs="Arial"/>
          <w:color w:val="000000" w:themeColor="text1"/>
          <w:sz w:val="20"/>
          <w:szCs w:val="20"/>
        </w:rPr>
        <w:t xml:space="preserve"> postopka, ki je zoper </w:t>
      </w:r>
      <w:r w:rsidR="008B7B3B" w:rsidRPr="00C52AC9">
        <w:rPr>
          <w:rFonts w:ascii="Arial" w:hAnsi="Arial" w:cs="Arial"/>
          <w:color w:val="000000" w:themeColor="text1"/>
          <w:sz w:val="20"/>
          <w:szCs w:val="20"/>
        </w:rPr>
        <w:t>njega</w:t>
      </w:r>
      <w:r w:rsidR="00F20289" w:rsidRPr="00C52AC9">
        <w:rPr>
          <w:rFonts w:ascii="Arial" w:hAnsi="Arial" w:cs="Arial"/>
          <w:color w:val="000000" w:themeColor="text1"/>
          <w:sz w:val="20"/>
          <w:szCs w:val="20"/>
          <w:shd w:val="clear" w:color="auto" w:fill="FFFFFF"/>
        </w:rPr>
        <w:t xml:space="preserve"> uveden na predlog ali zahtevo udeleženca predkazenskega oziroma kazenskega postopka, če je po oceni Državnotožilskega sveta svoje naloge opravljal v skladu s predpisi.</w:t>
      </w:r>
    </w:p>
    <w:p w14:paraId="702112CA" w14:textId="77777777" w:rsidR="00C92C07" w:rsidRPr="00C52AC9" w:rsidRDefault="00C92C07" w:rsidP="00C92C07">
      <w:pPr>
        <w:spacing w:line="288" w:lineRule="auto"/>
        <w:jc w:val="both"/>
        <w:rPr>
          <w:rFonts w:ascii="Arial" w:hAnsi="Arial" w:cs="Arial"/>
          <w:color w:val="000000" w:themeColor="text1"/>
          <w:sz w:val="20"/>
          <w:szCs w:val="20"/>
          <w:highlight w:val="yellow"/>
        </w:rPr>
      </w:pPr>
    </w:p>
    <w:p w14:paraId="3FDABD61" w14:textId="45F8279B" w:rsidR="00C92C07" w:rsidRPr="00C52AC9" w:rsidRDefault="00107375"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V tem primeru bi s</w:t>
      </w:r>
      <w:r w:rsidR="00C92C07" w:rsidRPr="00C52AC9">
        <w:rPr>
          <w:rFonts w:ascii="Arial" w:hAnsi="Arial" w:cs="Arial"/>
          <w:color w:val="000000" w:themeColor="text1"/>
          <w:sz w:val="20"/>
          <w:szCs w:val="20"/>
        </w:rPr>
        <w:t xml:space="preserve">troški zastopanja po odvetniku in stroški plačila odškodnine, če bi sodišče spoznalo sodnega izvedenca, sodnega cenilca oziroma sodnega tolmača za odškodninsko odgovornega, še vedno </w:t>
      </w:r>
      <w:r w:rsidR="00956BB1" w:rsidRPr="00C52AC9">
        <w:rPr>
          <w:rFonts w:ascii="Arial" w:hAnsi="Arial" w:cs="Arial"/>
          <w:color w:val="000000" w:themeColor="text1"/>
          <w:sz w:val="20"/>
          <w:szCs w:val="20"/>
        </w:rPr>
        <w:t>bremenili</w:t>
      </w:r>
      <w:r w:rsidR="00C92C07" w:rsidRPr="00C52AC9">
        <w:rPr>
          <w:rFonts w:ascii="Arial" w:hAnsi="Arial" w:cs="Arial"/>
          <w:color w:val="000000" w:themeColor="text1"/>
          <w:sz w:val="20"/>
          <w:szCs w:val="20"/>
        </w:rPr>
        <w:t xml:space="preserve"> posameznega sodnega izvedenca, sodnega cenilca oziroma sodnega tolmača. </w:t>
      </w:r>
      <w:r w:rsidR="00956BB1" w:rsidRPr="00C52AC9">
        <w:rPr>
          <w:rFonts w:ascii="Arial" w:hAnsi="Arial" w:cs="Arial"/>
          <w:color w:val="000000" w:themeColor="text1"/>
          <w:sz w:val="20"/>
          <w:szCs w:val="20"/>
        </w:rPr>
        <w:t>Teh stroškov</w:t>
      </w:r>
      <w:r w:rsidR="00C92C07" w:rsidRPr="00C52AC9">
        <w:rPr>
          <w:rFonts w:ascii="Arial" w:hAnsi="Arial" w:cs="Arial"/>
          <w:color w:val="000000" w:themeColor="text1"/>
          <w:sz w:val="20"/>
          <w:szCs w:val="20"/>
        </w:rPr>
        <w:t xml:space="preserve"> bi se sodni izvedenci, sodni cenilci in sodni tolmači lahko v večji meri razbremenili s sklenitvijo zasebnega individualnega ali skupinskega zavarovanja odgovornosti in zavarovanja pravne zaščite. Iz zavarovanja odgovornosti se krije odškodninska obveznost zaradi sodno ugotovljene strokovne napake (na primer izdelave nestrokovnega izvedenskega mnenja, zaradi katerega je stranki (tožniku) nastala škoda). Zakonsko predpisana obveznost sklenitve zavarovanja odškodninske odgovornosti je določena na primer za odvetnike</w:t>
      </w:r>
      <w:r w:rsidR="003E2032" w:rsidRPr="00C52AC9">
        <w:rPr>
          <w:rFonts w:ascii="Arial" w:hAnsi="Arial" w:cs="Arial"/>
          <w:color w:val="000000" w:themeColor="text1"/>
          <w:sz w:val="20"/>
          <w:szCs w:val="20"/>
        </w:rPr>
        <w:t xml:space="preserve"> in notarje</w:t>
      </w:r>
      <w:r w:rsidR="00C92C07" w:rsidRPr="00C52AC9">
        <w:rPr>
          <w:rFonts w:ascii="Arial" w:hAnsi="Arial" w:cs="Arial"/>
          <w:color w:val="000000" w:themeColor="text1"/>
          <w:sz w:val="20"/>
          <w:szCs w:val="20"/>
        </w:rPr>
        <w:t>. Z zavarovanjem pravne zaščite pa se zavarovancu krijejo stroški izbranega odvetnika in v primeru izgube sodnega postopka tudi stroški nasprotne strani, ki jih je po sodni odločbi dolžan poravnati zavarovanec. Velja dodati, da so v primeru sodnih postopkov sodni izvedenci, sodni cenilci in sodni tolmači kot fizične osebe lahko upravičeni tudi do brezplačne pravne pomoči po Zakonu o brezplačni pravni pomoči</w:t>
      </w:r>
      <w:r w:rsidR="00C92C07" w:rsidRPr="00C52AC9">
        <w:rPr>
          <w:rStyle w:val="Sprotnaopomba-sklic"/>
          <w:rFonts w:ascii="Arial" w:hAnsi="Arial" w:cs="Arial"/>
          <w:color w:val="000000" w:themeColor="text1"/>
          <w:sz w:val="20"/>
          <w:szCs w:val="20"/>
        </w:rPr>
        <w:footnoteReference w:id="6"/>
      </w:r>
      <w:r w:rsidR="00C92C07" w:rsidRPr="00C52AC9">
        <w:rPr>
          <w:rFonts w:ascii="Arial" w:hAnsi="Arial" w:cs="Arial"/>
          <w:color w:val="000000" w:themeColor="text1"/>
          <w:sz w:val="20"/>
          <w:szCs w:val="20"/>
        </w:rPr>
        <w:t>, in sicer pod enakimi pogoji, kot veljajo za ostale upravičence.</w:t>
      </w:r>
    </w:p>
    <w:p w14:paraId="459FFE97" w14:textId="77777777" w:rsidR="00C92C07" w:rsidRPr="00C52AC9" w:rsidRDefault="00C92C07" w:rsidP="00C92C07">
      <w:pPr>
        <w:spacing w:line="288" w:lineRule="auto"/>
        <w:jc w:val="both"/>
        <w:rPr>
          <w:rFonts w:ascii="Arial" w:hAnsi="Arial" w:cs="Arial"/>
          <w:color w:val="000000" w:themeColor="text1"/>
          <w:sz w:val="20"/>
          <w:szCs w:val="20"/>
        </w:rPr>
      </w:pPr>
    </w:p>
    <w:p w14:paraId="25F6C438" w14:textId="5C1431F5" w:rsidR="00C92C07" w:rsidRPr="00C52AC9" w:rsidRDefault="0099371C"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 xml:space="preserve">Za celostno ureditev </w:t>
      </w:r>
      <w:r w:rsidR="00DA760D" w:rsidRPr="00C52AC9">
        <w:rPr>
          <w:rFonts w:ascii="Arial" w:hAnsi="Arial" w:cs="Arial"/>
          <w:color w:val="000000" w:themeColor="text1"/>
          <w:sz w:val="20"/>
          <w:szCs w:val="20"/>
        </w:rPr>
        <w:t>Ministrstvo za pravosodje predlaga, da se</w:t>
      </w:r>
      <w:r w:rsidRPr="00C52AC9">
        <w:rPr>
          <w:rFonts w:ascii="Arial" w:hAnsi="Arial" w:cs="Arial"/>
          <w:color w:val="000000" w:themeColor="text1"/>
          <w:sz w:val="20"/>
          <w:szCs w:val="20"/>
        </w:rPr>
        <w:t xml:space="preserve"> v ZSICT določi pravna</w:t>
      </w:r>
      <w:r w:rsidR="002F4274" w:rsidRPr="00C52AC9">
        <w:rPr>
          <w:rFonts w:ascii="Arial" w:hAnsi="Arial" w:cs="Arial"/>
          <w:color w:val="000000" w:themeColor="text1"/>
          <w:sz w:val="20"/>
          <w:szCs w:val="20"/>
        </w:rPr>
        <w:t xml:space="preserve"> podlaga</w:t>
      </w:r>
      <w:r w:rsidRPr="00C52AC9">
        <w:rPr>
          <w:rFonts w:ascii="Arial" w:hAnsi="Arial" w:cs="Arial"/>
          <w:color w:val="000000" w:themeColor="text1"/>
          <w:sz w:val="20"/>
          <w:szCs w:val="20"/>
        </w:rPr>
        <w:t>, po kateri se sodne izvedence, sodne cenilce in sodne tolmače</w:t>
      </w:r>
      <w:r w:rsidR="009349A9" w:rsidRPr="00C52AC9">
        <w:rPr>
          <w:rFonts w:ascii="Arial" w:hAnsi="Arial" w:cs="Arial"/>
          <w:color w:val="000000" w:themeColor="text1"/>
          <w:sz w:val="20"/>
          <w:szCs w:val="20"/>
        </w:rPr>
        <w:t xml:space="preserve"> po vzoru ZDT-1</w:t>
      </w:r>
      <w:r w:rsidRPr="00C52AC9">
        <w:rPr>
          <w:rFonts w:ascii="Arial" w:hAnsi="Arial" w:cs="Arial"/>
          <w:color w:val="000000" w:themeColor="text1"/>
          <w:sz w:val="20"/>
          <w:szCs w:val="20"/>
        </w:rPr>
        <w:t xml:space="preserve"> (začasno) oprosti plačila sodnih </w:t>
      </w:r>
      <w:r w:rsidRPr="00C52AC9">
        <w:rPr>
          <w:rFonts w:ascii="Arial" w:hAnsi="Arial" w:cs="Arial"/>
          <w:color w:val="000000" w:themeColor="text1"/>
          <w:sz w:val="20"/>
          <w:szCs w:val="20"/>
        </w:rPr>
        <w:lastRenderedPageBreak/>
        <w:t>taks in drugih stroškov sodnega postopka ter določi</w:t>
      </w:r>
      <w:r w:rsidR="00DA760D" w:rsidRPr="00C52AC9">
        <w:rPr>
          <w:rFonts w:ascii="Arial" w:hAnsi="Arial" w:cs="Arial"/>
          <w:color w:val="000000" w:themeColor="text1"/>
          <w:sz w:val="20"/>
          <w:szCs w:val="20"/>
        </w:rPr>
        <w:t xml:space="preserve"> </w:t>
      </w:r>
      <w:r w:rsidR="00570068" w:rsidRPr="00C52AC9">
        <w:rPr>
          <w:rFonts w:ascii="Arial" w:hAnsi="Arial" w:cs="Arial"/>
          <w:color w:val="000000" w:themeColor="text1"/>
          <w:sz w:val="20"/>
          <w:szCs w:val="20"/>
        </w:rPr>
        <w:t xml:space="preserve">obvezno </w:t>
      </w:r>
      <w:r w:rsidR="00DA760D" w:rsidRPr="00C52AC9">
        <w:rPr>
          <w:rFonts w:ascii="Arial" w:hAnsi="Arial" w:cs="Arial"/>
          <w:color w:val="000000" w:themeColor="text1"/>
          <w:sz w:val="20"/>
          <w:szCs w:val="20"/>
        </w:rPr>
        <w:t xml:space="preserve">zavarovanje odškodninske odgovornosti na podoben način, kot je to urejeno za notarje. </w:t>
      </w:r>
      <w:r w:rsidR="00C92C07" w:rsidRPr="00C52AC9">
        <w:rPr>
          <w:rFonts w:ascii="Arial" w:hAnsi="Arial" w:cs="Arial"/>
          <w:color w:val="000000" w:themeColor="text1"/>
          <w:sz w:val="20"/>
          <w:szCs w:val="20"/>
        </w:rPr>
        <w:t>Zakon o notariatu</w:t>
      </w:r>
      <w:r w:rsidR="00C92C07" w:rsidRPr="00C52AC9">
        <w:rPr>
          <w:rStyle w:val="Sprotnaopomba-sklic"/>
          <w:rFonts w:ascii="Arial" w:hAnsi="Arial" w:cs="Arial"/>
          <w:color w:val="000000" w:themeColor="text1"/>
          <w:sz w:val="20"/>
          <w:szCs w:val="20"/>
        </w:rPr>
        <w:footnoteReference w:id="7"/>
      </w:r>
      <w:r w:rsidR="00C92C07" w:rsidRPr="00C52AC9">
        <w:rPr>
          <w:rFonts w:ascii="Arial" w:hAnsi="Arial" w:cs="Arial"/>
          <w:color w:val="000000" w:themeColor="text1"/>
          <w:sz w:val="20"/>
          <w:szCs w:val="20"/>
        </w:rPr>
        <w:t xml:space="preserve"> v </w:t>
      </w:r>
      <w:r w:rsidR="00DA760D" w:rsidRPr="00C52AC9">
        <w:rPr>
          <w:rFonts w:ascii="Arial" w:hAnsi="Arial" w:cs="Arial"/>
          <w:color w:val="000000" w:themeColor="text1"/>
          <w:sz w:val="20"/>
          <w:szCs w:val="20"/>
        </w:rPr>
        <w:t>14</w:t>
      </w:r>
      <w:r w:rsidR="00C92C07" w:rsidRPr="00C52AC9">
        <w:rPr>
          <w:rFonts w:ascii="Arial" w:hAnsi="Arial" w:cs="Arial"/>
          <w:color w:val="000000" w:themeColor="text1"/>
          <w:sz w:val="20"/>
          <w:szCs w:val="20"/>
        </w:rPr>
        <w:t>.</w:t>
      </w:r>
      <w:r w:rsidR="00620EF6" w:rsidRPr="00C52AC9">
        <w:rPr>
          <w:rFonts w:ascii="Arial" w:hAnsi="Arial" w:cs="Arial"/>
          <w:color w:val="000000" w:themeColor="text1"/>
          <w:sz w:val="20"/>
          <w:szCs w:val="20"/>
        </w:rPr>
        <w:t> </w:t>
      </w:r>
      <w:r w:rsidR="00C92C07" w:rsidRPr="00C52AC9">
        <w:rPr>
          <w:rFonts w:ascii="Arial" w:hAnsi="Arial" w:cs="Arial"/>
          <w:color w:val="000000" w:themeColor="text1"/>
          <w:sz w:val="20"/>
          <w:szCs w:val="20"/>
        </w:rPr>
        <w:t xml:space="preserve">členu določa, da mora notar skleniti zavarovalno pogodbo za škodo, za katero je odgovoren strankam po obligacijskih predpisih. </w:t>
      </w:r>
      <w:r w:rsidR="00DA760D" w:rsidRPr="00C52AC9">
        <w:rPr>
          <w:rFonts w:ascii="Arial" w:hAnsi="Arial" w:cs="Arial"/>
          <w:color w:val="000000" w:themeColor="text1"/>
          <w:sz w:val="20"/>
          <w:szCs w:val="20"/>
        </w:rPr>
        <w:t>V tem primeru bi bilo treba z</w:t>
      </w:r>
      <w:r w:rsidR="00C92C07" w:rsidRPr="00C52AC9">
        <w:rPr>
          <w:rFonts w:ascii="Arial" w:hAnsi="Arial" w:cs="Arial"/>
          <w:color w:val="000000" w:themeColor="text1"/>
          <w:sz w:val="20"/>
          <w:szCs w:val="20"/>
        </w:rPr>
        <w:t xml:space="preserve">avarovanje poklicne odgovornosti </w:t>
      </w:r>
      <w:r w:rsidR="00DA760D" w:rsidRPr="00C52AC9">
        <w:rPr>
          <w:rFonts w:ascii="Arial" w:hAnsi="Arial" w:cs="Arial"/>
          <w:color w:val="000000" w:themeColor="text1"/>
          <w:sz w:val="20"/>
          <w:szCs w:val="20"/>
        </w:rPr>
        <w:t>za sodne izvedence, sodne cenilce in sodne tolmače</w:t>
      </w:r>
      <w:r w:rsidR="00C92C07" w:rsidRPr="00C52AC9">
        <w:rPr>
          <w:rFonts w:ascii="Arial" w:hAnsi="Arial" w:cs="Arial"/>
          <w:color w:val="000000" w:themeColor="text1"/>
          <w:sz w:val="20"/>
          <w:szCs w:val="20"/>
        </w:rPr>
        <w:t xml:space="preserve"> celostno urediti, tako z določitvijo najnižje zavarovalne vsote, vodenjem evidenc zavarovalnih pogodb z dokazili o obstoju in morebitnih spremembah zavarovanja ter nadgraditvijo imenika s podatkom o zavarovalnici, pri kateri ima sodni izvedenec, sodni cenilec in sodni tolmač zavarovano poklicno odgovornost, kot tudi številko zavarovalne police. Obvezno zavarovanje poklicne odgovornosti je časovno omejeno, kar je treba upoštevati pri morebitnem uveljavljanju odškodninskih zahtevkov iz naslova zavarovalnih pogodb tudi po prenehanju zavarovalne pogodbe, če vzrok za nastanek škode ali nastanek škode izvira iz časa trajanja zavarovalne pogodbe.</w:t>
      </w:r>
    </w:p>
    <w:p w14:paraId="06D25843" w14:textId="77777777" w:rsidR="00C92C07" w:rsidRPr="00C52AC9" w:rsidRDefault="00C92C07" w:rsidP="00C92C07">
      <w:pPr>
        <w:spacing w:line="288" w:lineRule="auto"/>
        <w:jc w:val="both"/>
        <w:rPr>
          <w:rFonts w:ascii="Arial" w:hAnsi="Arial" w:cs="Arial"/>
          <w:color w:val="000000" w:themeColor="text1"/>
          <w:sz w:val="20"/>
          <w:szCs w:val="20"/>
        </w:rPr>
      </w:pPr>
    </w:p>
    <w:p w14:paraId="4E90B37E" w14:textId="60F6947F" w:rsidR="00C92C07" w:rsidRPr="00C52AC9" w:rsidRDefault="00C92C07" w:rsidP="00C92C07">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Strokovni svet je sicer izrazil prepričanje, da bi morala država poskrbeti za odškodninsko zavarovanje vseh zapriseženih sodnih izvedencev, sodnih cenilcev in sodnih tolmačev, in sicer od dneva njihove zaprisege pa do prenehanja imenovanja. Stroške odškodninskega zavarovanja bi po mnenju Strokovnega sveta morala kriti država oziroma resorno ministrstvo, odškodninsko odgovornost pa bi morali vezati zgolj na delo sodnih izvedencev, sodnih cenilcev in sodnih tolmačev, ko opravljajo naloge po naročilu državnih organov.</w:t>
      </w:r>
      <w:r w:rsidR="0099371C" w:rsidRPr="00C52AC9">
        <w:rPr>
          <w:rFonts w:ascii="Arial" w:hAnsi="Arial" w:cs="Arial"/>
          <w:color w:val="000000" w:themeColor="text1"/>
          <w:sz w:val="20"/>
          <w:szCs w:val="20"/>
        </w:rPr>
        <w:t xml:space="preserve"> Z </w:t>
      </w:r>
      <w:r w:rsidR="0065163B" w:rsidRPr="00C52AC9">
        <w:rPr>
          <w:rFonts w:ascii="Arial" w:hAnsi="Arial" w:cs="Arial"/>
          <w:color w:val="000000" w:themeColor="text1"/>
          <w:sz w:val="20"/>
          <w:szCs w:val="20"/>
        </w:rPr>
        <w:t xml:space="preserve">navedenim </w:t>
      </w:r>
      <w:r w:rsidR="0099371C" w:rsidRPr="00C52AC9">
        <w:rPr>
          <w:rFonts w:ascii="Arial" w:hAnsi="Arial" w:cs="Arial"/>
          <w:color w:val="000000" w:themeColor="text1"/>
          <w:sz w:val="20"/>
          <w:szCs w:val="20"/>
        </w:rPr>
        <w:t>mnenje</w:t>
      </w:r>
      <w:r w:rsidR="0065163B" w:rsidRPr="00C52AC9">
        <w:rPr>
          <w:rFonts w:ascii="Arial" w:hAnsi="Arial" w:cs="Arial"/>
          <w:color w:val="000000" w:themeColor="text1"/>
          <w:sz w:val="20"/>
          <w:szCs w:val="20"/>
        </w:rPr>
        <w:t>m</w:t>
      </w:r>
      <w:r w:rsidR="0099371C" w:rsidRPr="00C52AC9">
        <w:rPr>
          <w:rFonts w:ascii="Arial" w:hAnsi="Arial" w:cs="Arial"/>
          <w:color w:val="000000" w:themeColor="text1"/>
          <w:sz w:val="20"/>
          <w:szCs w:val="20"/>
        </w:rPr>
        <w:t xml:space="preserve"> Strokovnega sveta, da bi se strošek zavarovanja odškodninske odgovornosti kril iz proračuna RS, se ministrstvo ne strin</w:t>
      </w:r>
      <w:r w:rsidR="0065163B" w:rsidRPr="00C52AC9">
        <w:rPr>
          <w:rFonts w:ascii="Arial" w:hAnsi="Arial" w:cs="Arial"/>
          <w:color w:val="000000" w:themeColor="text1"/>
          <w:sz w:val="20"/>
          <w:szCs w:val="20"/>
        </w:rPr>
        <w:t>j</w:t>
      </w:r>
      <w:r w:rsidR="0099371C" w:rsidRPr="00C52AC9">
        <w:rPr>
          <w:rFonts w:ascii="Arial" w:hAnsi="Arial" w:cs="Arial"/>
          <w:color w:val="000000" w:themeColor="text1"/>
          <w:sz w:val="20"/>
          <w:szCs w:val="20"/>
        </w:rPr>
        <w:t>a</w:t>
      </w:r>
      <w:r w:rsidR="0065163B" w:rsidRPr="00C52AC9">
        <w:rPr>
          <w:rFonts w:ascii="Arial" w:hAnsi="Arial" w:cs="Arial"/>
          <w:color w:val="000000" w:themeColor="text1"/>
          <w:sz w:val="20"/>
          <w:szCs w:val="20"/>
        </w:rPr>
        <w:t>, saj tudi notarji, ki opravljajo javno službo na podlagi pooblastila ministra, pristojnega za pravosodje, stroške zavarovanja odškodninske odgovornosti krijejo sami.</w:t>
      </w:r>
    </w:p>
    <w:p w14:paraId="2E115A66" w14:textId="1FDE0BE8" w:rsidR="00C92C07" w:rsidRPr="00C52AC9" w:rsidRDefault="00C92C07" w:rsidP="006B6BAF">
      <w:pPr>
        <w:spacing w:line="288" w:lineRule="auto"/>
        <w:jc w:val="both"/>
        <w:rPr>
          <w:rFonts w:ascii="Arial" w:hAnsi="Arial" w:cs="Arial"/>
          <w:color w:val="000000" w:themeColor="text1"/>
          <w:sz w:val="20"/>
          <w:szCs w:val="20"/>
        </w:rPr>
      </w:pPr>
    </w:p>
    <w:p w14:paraId="02030469" w14:textId="5C3E3EE8" w:rsidR="00C87484" w:rsidRPr="00C52AC9" w:rsidRDefault="00C87484" w:rsidP="00C87484">
      <w:pPr>
        <w:spacing w:line="288" w:lineRule="auto"/>
        <w:jc w:val="both"/>
        <w:rPr>
          <w:rFonts w:ascii="Arial" w:hAnsi="Arial" w:cs="Arial"/>
          <w:b/>
          <w:bCs/>
          <w:color w:val="000000" w:themeColor="text1"/>
          <w:sz w:val="20"/>
          <w:szCs w:val="20"/>
        </w:rPr>
      </w:pPr>
      <w:r w:rsidRPr="00C52AC9">
        <w:rPr>
          <w:rFonts w:ascii="Arial" w:hAnsi="Arial" w:cs="Arial"/>
          <w:b/>
          <w:bCs/>
          <w:color w:val="000000" w:themeColor="text1"/>
          <w:sz w:val="20"/>
          <w:szCs w:val="20"/>
        </w:rPr>
        <w:t>g) Sodelovanje Strokovnega sveta pri ugotavljanju potreb po imenovanju sodnih izvedencev, sodnih cenilcev in sodnih tolmačev</w:t>
      </w:r>
    </w:p>
    <w:p w14:paraId="5B0031AE" w14:textId="317ED387" w:rsidR="00C87484" w:rsidRPr="00C52AC9" w:rsidRDefault="00C87484" w:rsidP="00C87484">
      <w:pPr>
        <w:spacing w:line="288" w:lineRule="auto"/>
        <w:jc w:val="both"/>
        <w:rPr>
          <w:rFonts w:ascii="Arial" w:hAnsi="Arial" w:cs="Arial"/>
          <w:b/>
          <w:bCs/>
          <w:color w:val="000000" w:themeColor="text1"/>
          <w:sz w:val="20"/>
          <w:szCs w:val="20"/>
        </w:rPr>
      </w:pPr>
    </w:p>
    <w:p w14:paraId="6985AA6C" w14:textId="459825B6" w:rsidR="00C87484" w:rsidRPr="00C52AC9" w:rsidRDefault="00C87484" w:rsidP="00C87484">
      <w:pPr>
        <w:spacing w:line="288" w:lineRule="auto"/>
        <w:jc w:val="both"/>
        <w:rPr>
          <w:rFonts w:ascii="Arial" w:hAnsi="Arial" w:cs="Arial"/>
          <w:color w:val="000000" w:themeColor="text1"/>
          <w:sz w:val="20"/>
          <w:szCs w:val="20"/>
        </w:rPr>
      </w:pPr>
      <w:r w:rsidRPr="00C52AC9">
        <w:rPr>
          <w:rFonts w:ascii="Arial" w:hAnsi="Arial" w:cs="Arial"/>
          <w:color w:val="000000" w:themeColor="text1"/>
          <w:sz w:val="20"/>
          <w:szCs w:val="20"/>
        </w:rPr>
        <w:t xml:space="preserve">Ministrstvo za pravosodje </w:t>
      </w:r>
      <w:r w:rsidR="00022FEE" w:rsidRPr="00C52AC9">
        <w:rPr>
          <w:rFonts w:ascii="Arial" w:hAnsi="Arial" w:cs="Arial"/>
          <w:color w:val="000000" w:themeColor="text1"/>
          <w:sz w:val="20"/>
          <w:szCs w:val="20"/>
        </w:rPr>
        <w:t xml:space="preserve">mora </w:t>
      </w:r>
      <w:r w:rsidRPr="00C52AC9">
        <w:rPr>
          <w:rFonts w:ascii="Arial" w:hAnsi="Arial" w:cs="Arial"/>
          <w:color w:val="000000" w:themeColor="text1"/>
          <w:sz w:val="20"/>
          <w:szCs w:val="20"/>
        </w:rPr>
        <w:t xml:space="preserve">po drugem odstavku 4. člena ZSICT dvakrat v koledarskem letu objaviti poziv k predložitvi vlog za imenovanje sodnih izvedencev, sodnih cenilcev in sodnih tolmačev. Poziv se objavi glede na potrebe na posameznem strokovnem področju in podpodročju izvedenskega ali cenilskega dela oziroma glede na potrebe za posamezen tuj jezik ali slovenski znakovni jezik. Te potrebe pa ministrstvo ugotovi na podlagi obrazloženih predlogov predsednikov posameznih sodišč. Strokovni svet predlaga, da se k ugotavljanju potreb vključi tudi stroka. </w:t>
      </w:r>
      <w:r w:rsidR="00AE4E34" w:rsidRPr="00C52AC9">
        <w:rPr>
          <w:rFonts w:ascii="Arial" w:hAnsi="Arial" w:cs="Arial"/>
          <w:color w:val="000000" w:themeColor="text1"/>
          <w:sz w:val="20"/>
          <w:szCs w:val="20"/>
        </w:rPr>
        <w:t xml:space="preserve">Ministrstvo se strinja s predlogom Strokovnega sveta za dopolnitev drugega odstavka 4. člena ZSICT in predlaga, da se določba dopolni tako, da se na koncu doda besedilo »lahko pa tudi na podlagi obrazloženega predloga Strokovnega sveta.«. </w:t>
      </w:r>
    </w:p>
    <w:p w14:paraId="16376057" w14:textId="6577A9F8" w:rsidR="00D964CB" w:rsidRPr="00C52AC9" w:rsidRDefault="00D964CB" w:rsidP="00C87484">
      <w:pPr>
        <w:spacing w:line="288" w:lineRule="auto"/>
        <w:jc w:val="both"/>
        <w:rPr>
          <w:rFonts w:ascii="Arial" w:hAnsi="Arial" w:cs="Arial"/>
          <w:color w:val="FF0000"/>
          <w:sz w:val="20"/>
          <w:szCs w:val="20"/>
        </w:rPr>
      </w:pPr>
    </w:p>
    <w:p w14:paraId="187E3E8E" w14:textId="77777777" w:rsidR="002B5D91" w:rsidRPr="00C52AC9" w:rsidRDefault="00D964CB" w:rsidP="00D964CB">
      <w:pPr>
        <w:spacing w:line="288" w:lineRule="auto"/>
        <w:jc w:val="both"/>
        <w:rPr>
          <w:rFonts w:ascii="Arial" w:hAnsi="Arial" w:cs="Arial"/>
          <w:b/>
          <w:bCs/>
          <w:color w:val="000000" w:themeColor="text1"/>
          <w:sz w:val="20"/>
          <w:szCs w:val="20"/>
        </w:rPr>
      </w:pPr>
      <w:r w:rsidRPr="00C52AC9">
        <w:rPr>
          <w:rFonts w:ascii="Arial" w:hAnsi="Arial" w:cs="Arial"/>
          <w:b/>
          <w:bCs/>
          <w:color w:val="000000" w:themeColor="text1"/>
          <w:sz w:val="20"/>
          <w:szCs w:val="20"/>
        </w:rPr>
        <w:t>h) Vrnitev izkaznice in štampiljke sodnega izvedenca, sodnega cenilca in sodnega tolmača v primeru prenehanja mandata</w:t>
      </w:r>
    </w:p>
    <w:p w14:paraId="319C9F59" w14:textId="77777777" w:rsidR="002B5D91" w:rsidRPr="00C52AC9" w:rsidRDefault="002B5D91" w:rsidP="00D964CB">
      <w:pPr>
        <w:spacing w:line="288" w:lineRule="auto"/>
        <w:jc w:val="both"/>
        <w:rPr>
          <w:rFonts w:ascii="Arial" w:hAnsi="Arial" w:cs="Arial"/>
          <w:b/>
          <w:bCs/>
          <w:color w:val="000000" w:themeColor="text1"/>
          <w:sz w:val="20"/>
          <w:szCs w:val="20"/>
        </w:rPr>
      </w:pPr>
    </w:p>
    <w:p w14:paraId="3DA39C80" w14:textId="13066A08" w:rsidR="00D964CB" w:rsidRDefault="00D964CB" w:rsidP="00D964CB">
      <w:pPr>
        <w:spacing w:line="288" w:lineRule="auto"/>
        <w:jc w:val="both"/>
        <w:rPr>
          <w:rFonts w:ascii="Arial" w:hAnsi="Arial" w:cs="Arial"/>
          <w:color w:val="000000" w:themeColor="text1"/>
          <w:sz w:val="20"/>
          <w:szCs w:val="20"/>
          <w:shd w:val="clear" w:color="auto" w:fill="FFFFFF"/>
        </w:rPr>
      </w:pPr>
      <w:r w:rsidRPr="00C52AC9">
        <w:rPr>
          <w:rFonts w:ascii="Arial" w:hAnsi="Arial" w:cs="Arial"/>
          <w:color w:val="000000" w:themeColor="text1"/>
          <w:sz w:val="20"/>
          <w:szCs w:val="20"/>
          <w:shd w:val="clear" w:color="auto" w:fill="FFFFFF"/>
        </w:rPr>
        <w:t>Sodni izvedenci, sodni cenilci in sodni tolmači imajo izkaznico, s katero se izkažejo pri opravljanju dela sodnega izvedenstva, sodnega cenilstva in sodnega tolmačenja (prvi odstavek 17. člena ZSICT). V primeru, da je sodni izvedenec, sodni cenilec ali sodni tolmač razrešen, mora ministrstvu svojo izkaznico in štampiljko vrniti. Tako določa tretji odstavek 42. člena ZSICT. Imenovanje pa sodnemu izvedencu, sodnemu cenilcu in sodnemu tolmaču preneha, če poda pisno izjavo, da ne želi več opravljati sodnega izvedenstva, sodnega cenilstva ali sodnega tolmačenja (41. člen ZSICT). Zakon pa v tem primeru ne predpisuje vrnitve izkaznice in štampiljke. Menimo, da gre za nedoslednost zakonodajalca, zato predlagamo, da se tudi v 41. člen ZSICT doda določba glede obvezne vrnitv</w:t>
      </w:r>
      <w:r w:rsidR="001F0CB7" w:rsidRPr="00C52AC9">
        <w:rPr>
          <w:rFonts w:ascii="Arial" w:hAnsi="Arial" w:cs="Arial"/>
          <w:color w:val="000000" w:themeColor="text1"/>
          <w:sz w:val="20"/>
          <w:szCs w:val="20"/>
          <w:shd w:val="clear" w:color="auto" w:fill="FFFFFF"/>
        </w:rPr>
        <w:t>e</w:t>
      </w:r>
      <w:r w:rsidRPr="00C52AC9">
        <w:rPr>
          <w:rFonts w:ascii="Arial" w:hAnsi="Arial" w:cs="Arial"/>
          <w:color w:val="000000" w:themeColor="text1"/>
          <w:sz w:val="20"/>
          <w:szCs w:val="20"/>
          <w:shd w:val="clear" w:color="auto" w:fill="FFFFFF"/>
        </w:rPr>
        <w:t xml:space="preserve"> izkaznice in štampiljke v primeru, da sodnemu izvedencu, sodnemu cenilcu ali sodnemu tolmaču preneha imenovanje.</w:t>
      </w:r>
    </w:p>
    <w:p w14:paraId="781E78A3" w14:textId="429CF848" w:rsidR="008330DC" w:rsidRDefault="008330DC" w:rsidP="00D964CB">
      <w:pPr>
        <w:spacing w:line="288" w:lineRule="auto"/>
        <w:jc w:val="both"/>
        <w:rPr>
          <w:rFonts w:ascii="Arial" w:hAnsi="Arial" w:cs="Arial"/>
          <w:color w:val="000000" w:themeColor="text1"/>
          <w:sz w:val="20"/>
          <w:szCs w:val="20"/>
          <w:shd w:val="clear" w:color="auto" w:fill="FFFFFF"/>
        </w:rPr>
      </w:pPr>
    </w:p>
    <w:p w14:paraId="1AEDC25E" w14:textId="77777777" w:rsidR="009A28B9" w:rsidRDefault="009A28B9" w:rsidP="00D964CB">
      <w:pPr>
        <w:spacing w:line="288" w:lineRule="auto"/>
        <w:jc w:val="both"/>
        <w:rPr>
          <w:rFonts w:ascii="Arial" w:hAnsi="Arial" w:cs="Arial"/>
          <w:color w:val="000000" w:themeColor="text1"/>
          <w:sz w:val="20"/>
          <w:szCs w:val="20"/>
          <w:shd w:val="clear" w:color="auto" w:fill="FFFFFF"/>
        </w:rPr>
      </w:pPr>
    </w:p>
    <w:p w14:paraId="59447929" w14:textId="76CDE82F" w:rsidR="008330DC" w:rsidRDefault="00734ABC" w:rsidP="008330DC">
      <w:pPr>
        <w:spacing w:line="288" w:lineRule="auto"/>
        <w:jc w:val="both"/>
        <w:rPr>
          <w:rFonts w:ascii="Arial" w:hAnsi="Arial" w:cs="Arial"/>
          <w:b/>
          <w:bCs/>
          <w:color w:val="000000" w:themeColor="text1"/>
          <w:sz w:val="20"/>
          <w:szCs w:val="20"/>
        </w:rPr>
      </w:pPr>
      <w:r>
        <w:rPr>
          <w:rFonts w:ascii="Arial" w:hAnsi="Arial" w:cs="Arial"/>
          <w:b/>
          <w:bCs/>
          <w:color w:val="000000" w:themeColor="text1"/>
          <w:sz w:val="20"/>
          <w:szCs w:val="20"/>
        </w:rPr>
        <w:lastRenderedPageBreak/>
        <w:t>i</w:t>
      </w:r>
      <w:r w:rsidR="008330DC" w:rsidRPr="00C52AC9">
        <w:rPr>
          <w:rFonts w:ascii="Arial" w:hAnsi="Arial" w:cs="Arial"/>
          <w:b/>
          <w:bCs/>
          <w:color w:val="000000" w:themeColor="text1"/>
          <w:sz w:val="20"/>
          <w:szCs w:val="20"/>
        </w:rPr>
        <w:t xml:space="preserve">) </w:t>
      </w:r>
      <w:r w:rsidR="008330DC">
        <w:rPr>
          <w:rFonts w:ascii="Arial" w:hAnsi="Arial" w:cs="Arial"/>
          <w:b/>
          <w:bCs/>
          <w:color w:val="000000" w:themeColor="text1"/>
          <w:sz w:val="20"/>
          <w:szCs w:val="20"/>
        </w:rPr>
        <w:t xml:space="preserve">Mirovanje statusa sodnega tolmača </w:t>
      </w:r>
      <w:r w:rsidR="003F3913">
        <w:rPr>
          <w:rFonts w:ascii="Arial" w:hAnsi="Arial" w:cs="Arial"/>
          <w:b/>
          <w:bCs/>
          <w:color w:val="000000" w:themeColor="text1"/>
          <w:sz w:val="20"/>
          <w:szCs w:val="20"/>
        </w:rPr>
        <w:t>za čas napotitve v tujino</w:t>
      </w:r>
    </w:p>
    <w:p w14:paraId="54514B55" w14:textId="77777777" w:rsidR="00376AE5" w:rsidRDefault="00376AE5" w:rsidP="008330DC">
      <w:pPr>
        <w:spacing w:line="288" w:lineRule="auto"/>
        <w:jc w:val="both"/>
        <w:rPr>
          <w:rFonts w:ascii="Arial" w:hAnsi="Arial" w:cs="Arial"/>
          <w:b/>
          <w:bCs/>
          <w:color w:val="000000" w:themeColor="text1"/>
          <w:sz w:val="20"/>
          <w:szCs w:val="20"/>
        </w:rPr>
      </w:pPr>
    </w:p>
    <w:p w14:paraId="65A2C373" w14:textId="669501E0" w:rsidR="008330DC" w:rsidRDefault="008330DC" w:rsidP="008330DC">
      <w:pPr>
        <w:spacing w:line="288" w:lineRule="auto"/>
        <w:jc w:val="both"/>
        <w:rPr>
          <w:rFonts w:ascii="Arial" w:hAnsi="Arial" w:cs="Arial"/>
          <w:b/>
          <w:bCs/>
          <w:color w:val="0000FF"/>
          <w:sz w:val="20"/>
          <w:szCs w:val="20"/>
        </w:rPr>
      </w:pPr>
      <w:r>
        <w:rPr>
          <w:rFonts w:ascii="Arial" w:hAnsi="Arial" w:cs="Arial"/>
          <w:bCs/>
          <w:iCs/>
          <w:sz w:val="20"/>
          <w:szCs w:val="20"/>
        </w:rPr>
        <w:t xml:space="preserve">Med uslužbenci </w:t>
      </w:r>
      <w:r w:rsidR="007E62E4">
        <w:rPr>
          <w:rFonts w:ascii="Arial" w:hAnsi="Arial" w:cs="Arial"/>
          <w:bCs/>
          <w:iCs/>
          <w:sz w:val="20"/>
          <w:szCs w:val="20"/>
        </w:rPr>
        <w:t>M</w:t>
      </w:r>
      <w:r>
        <w:rPr>
          <w:rFonts w:ascii="Arial" w:hAnsi="Arial" w:cs="Arial"/>
          <w:bCs/>
          <w:iCs/>
          <w:sz w:val="20"/>
          <w:szCs w:val="20"/>
        </w:rPr>
        <w:t>inistrstva</w:t>
      </w:r>
      <w:r w:rsidR="007E62E4">
        <w:rPr>
          <w:rFonts w:ascii="Arial" w:hAnsi="Arial" w:cs="Arial"/>
          <w:bCs/>
          <w:iCs/>
          <w:sz w:val="20"/>
          <w:szCs w:val="20"/>
        </w:rPr>
        <w:t xml:space="preserve"> za zunanje zadeve </w:t>
      </w:r>
      <w:r>
        <w:rPr>
          <w:rFonts w:ascii="Arial" w:hAnsi="Arial" w:cs="Arial"/>
          <w:bCs/>
          <w:iCs/>
          <w:sz w:val="20"/>
          <w:szCs w:val="20"/>
        </w:rPr>
        <w:t>je več sodnih tolmačev, ki zaradi zakonske omejitve trajanja mirovanja</w:t>
      </w:r>
      <w:r w:rsidR="005406E4">
        <w:rPr>
          <w:rFonts w:ascii="Arial" w:hAnsi="Arial" w:cs="Arial"/>
          <w:bCs/>
          <w:iCs/>
          <w:sz w:val="20"/>
          <w:szCs w:val="20"/>
        </w:rPr>
        <w:t xml:space="preserve"> </w:t>
      </w:r>
      <w:r>
        <w:rPr>
          <w:rFonts w:ascii="Arial" w:hAnsi="Arial" w:cs="Arial"/>
          <w:bCs/>
          <w:iCs/>
          <w:sz w:val="20"/>
          <w:szCs w:val="20"/>
        </w:rPr>
        <w:t xml:space="preserve">iz subjektivnih razlogov na največ eno leto </w:t>
      </w:r>
      <w:r w:rsidR="005406E4">
        <w:rPr>
          <w:rFonts w:ascii="Arial" w:hAnsi="Arial" w:cs="Arial"/>
          <w:bCs/>
          <w:iCs/>
          <w:sz w:val="20"/>
          <w:szCs w:val="20"/>
        </w:rPr>
        <w:t xml:space="preserve">(prvi odstavek 24. člena ZSICT) </w:t>
      </w:r>
      <w:r>
        <w:rPr>
          <w:rFonts w:ascii="Arial" w:hAnsi="Arial" w:cs="Arial"/>
          <w:bCs/>
          <w:iCs/>
          <w:sz w:val="20"/>
          <w:szCs w:val="20"/>
        </w:rPr>
        <w:t>ne morejo biti razporejeni v zunanjo službo, ne da bi izgubili status sodnega tolmača.</w:t>
      </w:r>
      <w:r>
        <w:rPr>
          <w:rFonts w:ascii="Arial" w:hAnsi="Arial" w:cs="Arial"/>
          <w:b/>
          <w:bCs/>
          <w:color w:val="0000FF"/>
          <w:sz w:val="20"/>
          <w:szCs w:val="20"/>
        </w:rPr>
        <w:t xml:space="preserve"> </w:t>
      </w:r>
      <w:r w:rsidR="00376AE5">
        <w:rPr>
          <w:rFonts w:ascii="Arial" w:hAnsi="Arial" w:cs="Arial"/>
          <w:bCs/>
          <w:iCs/>
          <w:sz w:val="20"/>
          <w:szCs w:val="20"/>
        </w:rPr>
        <w:t>Napotitve diplomatov in drugih uslužbencev, ki opravljajo spremljajoča dela, na delo v zunanji službi v skladu s 37. členom Zakona o zunanjih zadevah namreč praviloma traja štiri leta</w:t>
      </w:r>
      <w:r w:rsidR="003862F1">
        <w:rPr>
          <w:rFonts w:ascii="Arial" w:hAnsi="Arial" w:cs="Arial"/>
          <w:bCs/>
          <w:iCs/>
          <w:sz w:val="20"/>
          <w:szCs w:val="20"/>
        </w:rPr>
        <w:t>.</w:t>
      </w:r>
      <w:r w:rsidR="00376AE5">
        <w:rPr>
          <w:rFonts w:ascii="Arial" w:hAnsi="Arial" w:cs="Arial"/>
          <w:bCs/>
          <w:iCs/>
          <w:sz w:val="20"/>
          <w:szCs w:val="20"/>
        </w:rPr>
        <w:t xml:space="preserve"> </w:t>
      </w:r>
      <w:r w:rsidRPr="003C0996">
        <w:rPr>
          <w:rFonts w:ascii="Arial" w:hAnsi="Arial" w:cs="Arial"/>
          <w:bCs/>
          <w:color w:val="000000" w:themeColor="text1"/>
          <w:sz w:val="20"/>
          <w:szCs w:val="20"/>
        </w:rPr>
        <w:t xml:space="preserve">Zaposlovanje oseb z vrhunskim znanjem tujih jezikov, njihovo stalno usposabljanje in opravljanje dela na predstavništvih Republike Slovenije v tujini je v interesu Republike Slovenije, zato </w:t>
      </w:r>
      <w:r w:rsidR="00376AE5">
        <w:rPr>
          <w:rFonts w:ascii="Arial" w:hAnsi="Arial" w:cs="Arial"/>
          <w:bCs/>
          <w:color w:val="000000" w:themeColor="text1"/>
          <w:sz w:val="20"/>
          <w:szCs w:val="20"/>
        </w:rPr>
        <w:t xml:space="preserve">je treba ZSICT dopolniti z </w:t>
      </w:r>
      <w:r w:rsidRPr="003C0996">
        <w:rPr>
          <w:rFonts w:ascii="Arial" w:hAnsi="Arial" w:cs="Arial"/>
          <w:bCs/>
          <w:color w:val="000000" w:themeColor="text1"/>
          <w:sz w:val="20"/>
          <w:szCs w:val="20"/>
        </w:rPr>
        <w:t>določbo, ki bi sodnim tolmačem, napotenim na delo v zunanjo službo na podlagi zakona, ki ureja zunanje zadeve, omogočala mirovanje statusa sodnega tolmača za čas napotitve do štirih let.</w:t>
      </w:r>
    </w:p>
    <w:p w14:paraId="036C1D0A" w14:textId="77777777" w:rsidR="008330DC" w:rsidRPr="00C52AC9" w:rsidRDefault="008330DC" w:rsidP="008330DC">
      <w:pPr>
        <w:spacing w:line="288" w:lineRule="auto"/>
        <w:jc w:val="both"/>
        <w:rPr>
          <w:rFonts w:ascii="Arial" w:hAnsi="Arial" w:cs="Arial"/>
          <w:b/>
          <w:bCs/>
          <w:color w:val="000000" w:themeColor="text1"/>
          <w:sz w:val="20"/>
          <w:szCs w:val="20"/>
        </w:rPr>
      </w:pPr>
    </w:p>
    <w:p w14:paraId="2B077C9E" w14:textId="77777777" w:rsidR="008330DC" w:rsidRDefault="008330DC" w:rsidP="00D964CB">
      <w:pPr>
        <w:spacing w:line="288" w:lineRule="auto"/>
        <w:jc w:val="both"/>
        <w:rPr>
          <w:rFonts w:ascii="Arial" w:hAnsi="Arial" w:cs="Arial"/>
          <w:color w:val="000000" w:themeColor="text1"/>
          <w:sz w:val="20"/>
          <w:szCs w:val="20"/>
          <w:shd w:val="clear" w:color="auto" w:fill="FFFFFF"/>
        </w:rPr>
      </w:pPr>
    </w:p>
    <w:p w14:paraId="5D929E2B" w14:textId="49BC92B4" w:rsidR="008330DC" w:rsidRPr="00C52AC9" w:rsidRDefault="008330DC" w:rsidP="00D964CB">
      <w:pPr>
        <w:spacing w:line="288" w:lineRule="auto"/>
        <w:jc w:val="both"/>
        <w:rPr>
          <w:rFonts w:ascii="Arial" w:hAnsi="Arial" w:cs="Arial"/>
          <w:b/>
          <w:bCs/>
          <w:color w:val="000000" w:themeColor="text1"/>
          <w:sz w:val="20"/>
          <w:szCs w:val="20"/>
        </w:rPr>
      </w:pPr>
    </w:p>
    <w:p w14:paraId="29A37AA3" w14:textId="77777777" w:rsidR="004567BB" w:rsidRPr="00C52AC9" w:rsidRDefault="004567BB">
      <w:pPr>
        <w:spacing w:line="288" w:lineRule="auto"/>
        <w:jc w:val="both"/>
        <w:rPr>
          <w:rFonts w:ascii="Arial" w:hAnsi="Arial" w:cs="Arial"/>
          <w:color w:val="000000" w:themeColor="text1"/>
          <w:sz w:val="20"/>
          <w:szCs w:val="20"/>
        </w:rPr>
      </w:pPr>
    </w:p>
    <w:sectPr w:rsidR="004567BB" w:rsidRPr="00C52A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6D4B0" w14:textId="77777777" w:rsidR="00BB77EA" w:rsidRDefault="00BB77EA" w:rsidP="00C92C07">
      <w:r>
        <w:separator/>
      </w:r>
    </w:p>
  </w:endnote>
  <w:endnote w:type="continuationSeparator" w:id="0">
    <w:p w14:paraId="4D1273C3" w14:textId="77777777" w:rsidR="00BB77EA" w:rsidRDefault="00BB77EA" w:rsidP="00C9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D73B1" w14:textId="77777777" w:rsidR="00BB77EA" w:rsidRDefault="00BB77EA" w:rsidP="00C92C07">
      <w:r>
        <w:separator/>
      </w:r>
    </w:p>
  </w:footnote>
  <w:footnote w:type="continuationSeparator" w:id="0">
    <w:p w14:paraId="41649158" w14:textId="77777777" w:rsidR="00BB77EA" w:rsidRDefault="00BB77EA" w:rsidP="00C92C07">
      <w:r>
        <w:continuationSeparator/>
      </w:r>
    </w:p>
  </w:footnote>
  <w:footnote w:id="1">
    <w:p w14:paraId="7A87AA7A" w14:textId="77777777" w:rsidR="00C92C07" w:rsidRPr="00716E80" w:rsidRDefault="00C92C07" w:rsidP="00C92C07">
      <w:pPr>
        <w:pStyle w:val="Sprotnaopomba-besedilo"/>
        <w:rPr>
          <w:rFonts w:ascii="Arial" w:hAnsi="Arial" w:cs="Arial"/>
          <w:sz w:val="16"/>
          <w:szCs w:val="16"/>
        </w:rPr>
      </w:pPr>
      <w:r w:rsidRPr="00716E80">
        <w:rPr>
          <w:rStyle w:val="Sprotnaopomba-sklic"/>
          <w:rFonts w:ascii="Arial" w:hAnsi="Arial" w:cs="Arial"/>
          <w:sz w:val="16"/>
          <w:szCs w:val="16"/>
        </w:rPr>
        <w:footnoteRef/>
      </w:r>
      <w:r w:rsidRPr="00716E80">
        <w:rPr>
          <w:rFonts w:ascii="Arial" w:hAnsi="Arial" w:cs="Arial"/>
          <w:sz w:val="16"/>
          <w:szCs w:val="16"/>
        </w:rPr>
        <w:t xml:space="preserve"> </w:t>
      </w:r>
      <w:r w:rsidRPr="00716E80">
        <w:rPr>
          <w:rFonts w:ascii="Arial" w:hAnsi="Arial" w:cs="Arial"/>
          <w:sz w:val="16"/>
          <w:szCs w:val="16"/>
          <w:lang w:eastAsia="sl-SI"/>
        </w:rPr>
        <w:t>Uradni list RS, št. 16/09, 107/10, 66/12, 51/13 in 6/15.</w:t>
      </w:r>
    </w:p>
  </w:footnote>
  <w:footnote w:id="2">
    <w:p w14:paraId="41A40CEC" w14:textId="2A7F04E2" w:rsidR="00C92C07" w:rsidRPr="00716E80" w:rsidRDefault="00C92C07" w:rsidP="00C92C07">
      <w:pPr>
        <w:pStyle w:val="Sprotnaopomba-besedilo"/>
        <w:rPr>
          <w:rFonts w:ascii="Arial" w:hAnsi="Arial" w:cs="Arial"/>
          <w:sz w:val="16"/>
          <w:szCs w:val="16"/>
        </w:rPr>
      </w:pPr>
      <w:r w:rsidRPr="00716E80">
        <w:rPr>
          <w:rStyle w:val="Sprotnaopomba-sklic"/>
          <w:rFonts w:ascii="Arial" w:hAnsi="Arial" w:cs="Arial"/>
          <w:sz w:val="16"/>
          <w:szCs w:val="16"/>
        </w:rPr>
        <w:footnoteRef/>
      </w:r>
      <w:r w:rsidRPr="00716E80">
        <w:rPr>
          <w:rFonts w:ascii="Arial" w:hAnsi="Arial" w:cs="Arial"/>
          <w:sz w:val="16"/>
          <w:szCs w:val="16"/>
        </w:rPr>
        <w:t xml:space="preserve"> </w:t>
      </w:r>
      <w:r w:rsidRPr="00716E80">
        <w:rPr>
          <w:rFonts w:ascii="Arial" w:hAnsi="Arial" w:cs="Arial"/>
          <w:sz w:val="16"/>
          <w:szCs w:val="16"/>
        </w:rPr>
        <w:t>Mnenje št. 740-01-1/2018/ z dne 26. 2. 2018, str. 3</w:t>
      </w:r>
      <w:r w:rsidR="00767423" w:rsidRPr="00716E80">
        <w:rPr>
          <w:rFonts w:ascii="Arial" w:hAnsi="Arial" w:cs="Arial"/>
          <w:sz w:val="16"/>
          <w:szCs w:val="16"/>
        </w:rPr>
        <w:t>.</w:t>
      </w:r>
    </w:p>
  </w:footnote>
  <w:footnote w:id="3">
    <w:p w14:paraId="4D90844A" w14:textId="77777777" w:rsidR="00C92C07" w:rsidRPr="00716E80" w:rsidRDefault="00C92C07" w:rsidP="00C92C07">
      <w:pPr>
        <w:pStyle w:val="Sprotnaopomba-besedilo"/>
        <w:jc w:val="both"/>
        <w:rPr>
          <w:rFonts w:ascii="Arial" w:hAnsi="Arial" w:cs="Arial"/>
          <w:color w:val="000000" w:themeColor="text1"/>
          <w:sz w:val="16"/>
          <w:szCs w:val="16"/>
        </w:rPr>
      </w:pPr>
      <w:r w:rsidRPr="00716E80">
        <w:rPr>
          <w:rStyle w:val="Sprotnaopomba-sklic"/>
          <w:rFonts w:ascii="Arial" w:hAnsi="Arial" w:cs="Arial"/>
          <w:sz w:val="16"/>
          <w:szCs w:val="16"/>
        </w:rPr>
        <w:footnoteRef/>
      </w:r>
      <w:r w:rsidRPr="00716E80">
        <w:rPr>
          <w:rFonts w:ascii="Arial" w:hAnsi="Arial" w:cs="Arial"/>
          <w:sz w:val="16"/>
          <w:szCs w:val="16"/>
        </w:rPr>
        <w:t xml:space="preserve"> </w:t>
      </w:r>
      <w:r w:rsidRPr="00716E80">
        <w:rPr>
          <w:rFonts w:ascii="Arial" w:hAnsi="Arial" w:cs="Arial"/>
          <w:color w:val="000000" w:themeColor="text1"/>
          <w:sz w:val="16"/>
          <w:szCs w:val="16"/>
        </w:rPr>
        <w:t xml:space="preserve">Varstvo dela in svobodna gospodarska pobuda sta tudi ustavno zavarovani pravici (66. in 74. člen Ustave Republike Slovenije, Uradni list RS, št. </w:t>
      </w:r>
      <w:r w:rsidRPr="00716E80">
        <w:rPr>
          <w:rFonts w:ascii="Arial" w:hAnsi="Arial" w:cs="Arial"/>
          <w:bCs/>
          <w:color w:val="000000" w:themeColor="text1"/>
          <w:sz w:val="16"/>
          <w:szCs w:val="16"/>
          <w:shd w:val="clear" w:color="auto" w:fill="FFFFFF"/>
        </w:rPr>
        <w:t>33/91-I, 42/97 – UZS68, 66/00 – UZ80, 24/03 – UZ3a, 47, 68, 69/04 – UZ14, 69/04 – UZ43, 69/04 – UZ50, 68/06 – UZ121,140,143, 47/13 – UZ148, 47/13 – UZ90,97,99 in 75/16 – UZ70a</w:t>
      </w:r>
      <w:r w:rsidRPr="00716E80">
        <w:rPr>
          <w:rFonts w:ascii="Arial" w:hAnsi="Arial" w:cs="Arial"/>
          <w:color w:val="000000" w:themeColor="text1"/>
          <w:sz w:val="16"/>
          <w:szCs w:val="16"/>
        </w:rPr>
        <w:t>).</w:t>
      </w:r>
    </w:p>
  </w:footnote>
  <w:footnote w:id="4">
    <w:p w14:paraId="3C2FDA75" w14:textId="77777777" w:rsidR="00C92C07" w:rsidRPr="00716E80" w:rsidRDefault="00C92C07" w:rsidP="00C92C07">
      <w:pPr>
        <w:pStyle w:val="Sprotnaopomba-besedilo"/>
        <w:rPr>
          <w:rFonts w:ascii="Arial" w:hAnsi="Arial" w:cs="Arial"/>
          <w:color w:val="000000" w:themeColor="text1"/>
          <w:sz w:val="16"/>
          <w:szCs w:val="16"/>
        </w:rPr>
      </w:pPr>
      <w:r w:rsidRPr="00716E80">
        <w:rPr>
          <w:rStyle w:val="Sprotnaopomba-sklic"/>
          <w:rFonts w:ascii="Arial" w:hAnsi="Arial" w:cs="Arial"/>
          <w:color w:val="000000" w:themeColor="text1"/>
          <w:sz w:val="16"/>
          <w:szCs w:val="16"/>
        </w:rPr>
        <w:footnoteRef/>
      </w:r>
      <w:r w:rsidRPr="00716E80">
        <w:rPr>
          <w:rFonts w:ascii="Arial" w:hAnsi="Arial" w:cs="Arial"/>
          <w:color w:val="000000" w:themeColor="text1"/>
          <w:sz w:val="16"/>
          <w:szCs w:val="16"/>
        </w:rPr>
        <w:t xml:space="preserve"> </w:t>
      </w:r>
      <w:r w:rsidRPr="00716E80">
        <w:rPr>
          <w:rFonts w:ascii="Arial" w:hAnsi="Arial" w:cs="Arial"/>
          <w:color w:val="000000" w:themeColor="text1"/>
          <w:sz w:val="16"/>
          <w:szCs w:val="16"/>
        </w:rPr>
        <w:t>Glej odločbe VSL II Cp 3225/2014, I Cp 930/2015 in II Cp 2070/2017.</w:t>
      </w:r>
    </w:p>
  </w:footnote>
  <w:footnote w:id="5">
    <w:p w14:paraId="12DC9099" w14:textId="77777777" w:rsidR="00C92C07" w:rsidRPr="00716E80" w:rsidRDefault="00C92C07" w:rsidP="00C92C07">
      <w:pPr>
        <w:pStyle w:val="Sprotnaopomba-besedilo"/>
        <w:rPr>
          <w:rFonts w:ascii="Arial" w:hAnsi="Arial" w:cs="Arial"/>
          <w:sz w:val="16"/>
          <w:szCs w:val="16"/>
        </w:rPr>
      </w:pPr>
      <w:r w:rsidRPr="00716E80">
        <w:rPr>
          <w:rStyle w:val="Sprotnaopomba-sklic"/>
          <w:rFonts w:ascii="Arial" w:hAnsi="Arial" w:cs="Arial"/>
          <w:color w:val="000000" w:themeColor="text1"/>
          <w:sz w:val="16"/>
          <w:szCs w:val="16"/>
        </w:rPr>
        <w:footnoteRef/>
      </w:r>
      <w:r w:rsidRPr="00716E80">
        <w:rPr>
          <w:rFonts w:ascii="Arial" w:hAnsi="Arial" w:cs="Arial"/>
          <w:color w:val="000000" w:themeColor="text1"/>
          <w:sz w:val="16"/>
          <w:szCs w:val="16"/>
        </w:rPr>
        <w:t xml:space="preserve"> </w:t>
      </w:r>
      <w:r w:rsidRPr="00716E80">
        <w:rPr>
          <w:rFonts w:ascii="Arial" w:hAnsi="Arial" w:cs="Arial"/>
          <w:color w:val="000000" w:themeColor="text1"/>
          <w:sz w:val="16"/>
          <w:szCs w:val="16"/>
          <w:shd w:val="clear" w:color="auto" w:fill="FFFFFF"/>
        </w:rPr>
        <w:t>Uradni list RS, št. 58/11, 21/12 – ZDU-1F, 47/12, 15/13 – ZODPol, 47/13 – ZDU-1G, 48/13 – ZSKZDČEU-1, 19/15, 23/17 – ZSSve, 36/19 in 139/20.</w:t>
      </w:r>
    </w:p>
  </w:footnote>
  <w:footnote w:id="6">
    <w:p w14:paraId="32A40C1C" w14:textId="77777777" w:rsidR="00C92C07" w:rsidRPr="00716E80" w:rsidRDefault="00C92C07" w:rsidP="00C92C07">
      <w:pPr>
        <w:pStyle w:val="Sprotnaopomba-besedilo"/>
        <w:jc w:val="both"/>
        <w:rPr>
          <w:rFonts w:ascii="Arial" w:hAnsi="Arial" w:cs="Arial"/>
          <w:sz w:val="16"/>
          <w:szCs w:val="16"/>
        </w:rPr>
      </w:pPr>
      <w:r w:rsidRPr="00716E80">
        <w:rPr>
          <w:rStyle w:val="Sprotnaopomba-sklic"/>
          <w:rFonts w:ascii="Arial" w:hAnsi="Arial" w:cs="Arial"/>
          <w:sz w:val="16"/>
          <w:szCs w:val="16"/>
        </w:rPr>
        <w:footnoteRef/>
      </w:r>
      <w:r w:rsidRPr="00716E80">
        <w:rPr>
          <w:rFonts w:ascii="Arial" w:hAnsi="Arial" w:cs="Arial"/>
          <w:sz w:val="16"/>
          <w:szCs w:val="16"/>
        </w:rPr>
        <w:t xml:space="preserve"> </w:t>
      </w:r>
      <w:r w:rsidRPr="00716E80">
        <w:rPr>
          <w:rFonts w:ascii="Arial" w:eastAsia="TimesNewRomanPSMT" w:hAnsi="Arial" w:cs="Arial"/>
          <w:sz w:val="16"/>
          <w:szCs w:val="16"/>
        </w:rPr>
        <w:t>Uradni list RS, št. 96/04 – uradno prečiščeno besedilo, 23/08, 15/14 – odl. US in 19/15.</w:t>
      </w:r>
    </w:p>
  </w:footnote>
  <w:footnote w:id="7">
    <w:p w14:paraId="5A714F6F" w14:textId="77777777" w:rsidR="00C92C07" w:rsidRPr="00716E80" w:rsidRDefault="00C92C07" w:rsidP="00C92C07">
      <w:pPr>
        <w:pStyle w:val="Sprotnaopomba-besedilo"/>
        <w:rPr>
          <w:rFonts w:ascii="Arial" w:hAnsi="Arial" w:cs="Arial"/>
          <w:sz w:val="16"/>
          <w:szCs w:val="16"/>
        </w:rPr>
      </w:pPr>
      <w:r w:rsidRPr="00716E80">
        <w:rPr>
          <w:rStyle w:val="Sprotnaopomba-sklic"/>
          <w:rFonts w:ascii="Arial" w:hAnsi="Arial" w:cs="Arial"/>
          <w:sz w:val="16"/>
          <w:szCs w:val="16"/>
        </w:rPr>
        <w:footnoteRef/>
      </w:r>
      <w:r w:rsidRPr="00716E80">
        <w:rPr>
          <w:rFonts w:ascii="Arial" w:hAnsi="Arial" w:cs="Arial"/>
          <w:sz w:val="16"/>
          <w:szCs w:val="16"/>
        </w:rPr>
        <w:t xml:space="preserve"> </w:t>
      </w:r>
      <w:r w:rsidRPr="00716E80">
        <w:rPr>
          <w:rFonts w:ascii="Arial" w:hAnsi="Arial" w:cs="Arial"/>
          <w:sz w:val="16"/>
          <w:szCs w:val="16"/>
        </w:rPr>
        <w:t>Uradni list RS, št. 2/07 – uradno prečiščeno besedilo, 33/07 – ZSReg-B, 45/08 in 91/13.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07"/>
    <w:rsid w:val="00005279"/>
    <w:rsid w:val="00014C48"/>
    <w:rsid w:val="00022FEE"/>
    <w:rsid w:val="0003267A"/>
    <w:rsid w:val="00034BF8"/>
    <w:rsid w:val="0004554B"/>
    <w:rsid w:val="00051A81"/>
    <w:rsid w:val="000765BD"/>
    <w:rsid w:val="00095FE2"/>
    <w:rsid w:val="000C1DB8"/>
    <w:rsid w:val="000E5670"/>
    <w:rsid w:val="000E5996"/>
    <w:rsid w:val="00106244"/>
    <w:rsid w:val="00107375"/>
    <w:rsid w:val="00147091"/>
    <w:rsid w:val="0016612D"/>
    <w:rsid w:val="001759F9"/>
    <w:rsid w:val="0018386D"/>
    <w:rsid w:val="00184760"/>
    <w:rsid w:val="001944DE"/>
    <w:rsid w:val="001B4AD8"/>
    <w:rsid w:val="001C0E89"/>
    <w:rsid w:val="001C4315"/>
    <w:rsid w:val="001F0CB7"/>
    <w:rsid w:val="0023100D"/>
    <w:rsid w:val="00245976"/>
    <w:rsid w:val="002617B3"/>
    <w:rsid w:val="00263CF9"/>
    <w:rsid w:val="0026535F"/>
    <w:rsid w:val="00290CF4"/>
    <w:rsid w:val="00297E8F"/>
    <w:rsid w:val="002B0520"/>
    <w:rsid w:val="002B5D91"/>
    <w:rsid w:val="002F059A"/>
    <w:rsid w:val="002F4274"/>
    <w:rsid w:val="00317CC3"/>
    <w:rsid w:val="003445A1"/>
    <w:rsid w:val="0035086A"/>
    <w:rsid w:val="0036197F"/>
    <w:rsid w:val="00376AE5"/>
    <w:rsid w:val="00381A8C"/>
    <w:rsid w:val="003862F1"/>
    <w:rsid w:val="003A2279"/>
    <w:rsid w:val="003E2032"/>
    <w:rsid w:val="003F3913"/>
    <w:rsid w:val="00410C1E"/>
    <w:rsid w:val="00414FCF"/>
    <w:rsid w:val="00424CF9"/>
    <w:rsid w:val="004315C6"/>
    <w:rsid w:val="00440232"/>
    <w:rsid w:val="004441F9"/>
    <w:rsid w:val="00446CBC"/>
    <w:rsid w:val="0045644B"/>
    <w:rsid w:val="004567BB"/>
    <w:rsid w:val="00460AF3"/>
    <w:rsid w:val="004828DF"/>
    <w:rsid w:val="00484D33"/>
    <w:rsid w:val="004A13B3"/>
    <w:rsid w:val="004A21CC"/>
    <w:rsid w:val="004A56F3"/>
    <w:rsid w:val="004C1E8F"/>
    <w:rsid w:val="004C6B1C"/>
    <w:rsid w:val="004C7165"/>
    <w:rsid w:val="004E60D3"/>
    <w:rsid w:val="00537A4D"/>
    <w:rsid w:val="005406E4"/>
    <w:rsid w:val="00564AC5"/>
    <w:rsid w:val="00570068"/>
    <w:rsid w:val="005902B3"/>
    <w:rsid w:val="005B2AF2"/>
    <w:rsid w:val="005B3625"/>
    <w:rsid w:val="005B3E49"/>
    <w:rsid w:val="0060360F"/>
    <w:rsid w:val="00605CD5"/>
    <w:rsid w:val="006064BE"/>
    <w:rsid w:val="00607A18"/>
    <w:rsid w:val="006106EC"/>
    <w:rsid w:val="00620EF6"/>
    <w:rsid w:val="006219CB"/>
    <w:rsid w:val="0065163B"/>
    <w:rsid w:val="0068062A"/>
    <w:rsid w:val="006B295E"/>
    <w:rsid w:val="006B6BAF"/>
    <w:rsid w:val="006F712F"/>
    <w:rsid w:val="00716E80"/>
    <w:rsid w:val="007227D8"/>
    <w:rsid w:val="00734ABC"/>
    <w:rsid w:val="00765C39"/>
    <w:rsid w:val="00765EF4"/>
    <w:rsid w:val="00767423"/>
    <w:rsid w:val="00770A85"/>
    <w:rsid w:val="00774287"/>
    <w:rsid w:val="00783DE6"/>
    <w:rsid w:val="007E62E4"/>
    <w:rsid w:val="00816C94"/>
    <w:rsid w:val="00822881"/>
    <w:rsid w:val="008330DC"/>
    <w:rsid w:val="008B5802"/>
    <w:rsid w:val="008B7B3B"/>
    <w:rsid w:val="008E0E7C"/>
    <w:rsid w:val="009349A9"/>
    <w:rsid w:val="009407A3"/>
    <w:rsid w:val="00944935"/>
    <w:rsid w:val="00956BB1"/>
    <w:rsid w:val="009762A3"/>
    <w:rsid w:val="0098514B"/>
    <w:rsid w:val="0099371C"/>
    <w:rsid w:val="009A28B9"/>
    <w:rsid w:val="009D01AD"/>
    <w:rsid w:val="009F36ED"/>
    <w:rsid w:val="00A01321"/>
    <w:rsid w:val="00A01A00"/>
    <w:rsid w:val="00A101B7"/>
    <w:rsid w:val="00A2378A"/>
    <w:rsid w:val="00A261FF"/>
    <w:rsid w:val="00A33AC4"/>
    <w:rsid w:val="00A45112"/>
    <w:rsid w:val="00A6785F"/>
    <w:rsid w:val="00A76C05"/>
    <w:rsid w:val="00A9271E"/>
    <w:rsid w:val="00A92F0B"/>
    <w:rsid w:val="00AD18E5"/>
    <w:rsid w:val="00AE4E34"/>
    <w:rsid w:val="00B10C65"/>
    <w:rsid w:val="00B23252"/>
    <w:rsid w:val="00B357ED"/>
    <w:rsid w:val="00B35DDB"/>
    <w:rsid w:val="00B43EE5"/>
    <w:rsid w:val="00B53402"/>
    <w:rsid w:val="00B55F5F"/>
    <w:rsid w:val="00B7510B"/>
    <w:rsid w:val="00B94D03"/>
    <w:rsid w:val="00BB77EA"/>
    <w:rsid w:val="00BD09A9"/>
    <w:rsid w:val="00C04FF0"/>
    <w:rsid w:val="00C05034"/>
    <w:rsid w:val="00C52AC9"/>
    <w:rsid w:val="00C87484"/>
    <w:rsid w:val="00C92C07"/>
    <w:rsid w:val="00C9414F"/>
    <w:rsid w:val="00D43723"/>
    <w:rsid w:val="00D43A70"/>
    <w:rsid w:val="00D513F4"/>
    <w:rsid w:val="00D51911"/>
    <w:rsid w:val="00D55485"/>
    <w:rsid w:val="00D55795"/>
    <w:rsid w:val="00D924E3"/>
    <w:rsid w:val="00D9321D"/>
    <w:rsid w:val="00D964CB"/>
    <w:rsid w:val="00DA0521"/>
    <w:rsid w:val="00DA760D"/>
    <w:rsid w:val="00DF5C17"/>
    <w:rsid w:val="00DF77FB"/>
    <w:rsid w:val="00E007EE"/>
    <w:rsid w:val="00E05B75"/>
    <w:rsid w:val="00E20CBA"/>
    <w:rsid w:val="00E223AE"/>
    <w:rsid w:val="00E22604"/>
    <w:rsid w:val="00E41547"/>
    <w:rsid w:val="00E50728"/>
    <w:rsid w:val="00E521DA"/>
    <w:rsid w:val="00E5406A"/>
    <w:rsid w:val="00E5494E"/>
    <w:rsid w:val="00E70C32"/>
    <w:rsid w:val="00EC3FF1"/>
    <w:rsid w:val="00ED3AC8"/>
    <w:rsid w:val="00ED4899"/>
    <w:rsid w:val="00ED7C05"/>
    <w:rsid w:val="00EE2D83"/>
    <w:rsid w:val="00EF646E"/>
    <w:rsid w:val="00EF7021"/>
    <w:rsid w:val="00F20289"/>
    <w:rsid w:val="00F252DB"/>
    <w:rsid w:val="00F3341E"/>
    <w:rsid w:val="00F44BB6"/>
    <w:rsid w:val="00F60A95"/>
    <w:rsid w:val="00F87A79"/>
    <w:rsid w:val="00FC5C41"/>
    <w:rsid w:val="00FE27EC"/>
    <w:rsid w:val="00FF35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D926"/>
  <w15:chartTrackingRefBased/>
  <w15:docId w15:val="{BF33D38E-72CD-4EF6-9824-707278C2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92C07"/>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unhideWhenUsed/>
    <w:rsid w:val="00C92C07"/>
    <w:rPr>
      <w:sz w:val="20"/>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C92C07"/>
    <w:rPr>
      <w:rFonts w:ascii="Times New Roman" w:eastAsia="Times New Roman" w:hAnsi="Times New Roman" w:cs="Times New Roman"/>
      <w:sz w:val="20"/>
      <w:szCs w:val="20"/>
      <w:lang w:eastAsia="ar-SA"/>
    </w:rPr>
  </w:style>
  <w:style w:type="character" w:styleId="Sprotnaopomba-sklic">
    <w:name w:val="footnote reference"/>
    <w:aliases w:val="Fussnota,Footnote symbol,Footnote,Footnotes refss,callout,BVI fnr,16 Point,Superscript 6 Point,nota pié di pagina"/>
    <w:basedOn w:val="Privzetapisavaodstavka"/>
    <w:uiPriority w:val="99"/>
    <w:unhideWhenUsed/>
    <w:rsid w:val="00C92C07"/>
    <w:rPr>
      <w:vertAlign w:val="superscript"/>
    </w:rPr>
  </w:style>
  <w:style w:type="paragraph" w:customStyle="1" w:styleId="odstavek">
    <w:name w:val="odstavek"/>
    <w:basedOn w:val="Navaden"/>
    <w:rsid w:val="00B94D03"/>
    <w:pPr>
      <w:suppressAutoHyphens w:val="0"/>
      <w:spacing w:before="100" w:beforeAutospacing="1" w:after="100" w:afterAutospacing="1"/>
    </w:pPr>
    <w:rPr>
      <w:lang w:eastAsia="sl-SI"/>
    </w:rPr>
  </w:style>
  <w:style w:type="paragraph" w:styleId="Besedilooblaka">
    <w:name w:val="Balloon Text"/>
    <w:basedOn w:val="Navaden"/>
    <w:link w:val="BesedilooblakaZnak"/>
    <w:uiPriority w:val="99"/>
    <w:semiHidden/>
    <w:unhideWhenUsed/>
    <w:rsid w:val="006106E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06EC"/>
    <w:rPr>
      <w:rFonts w:ascii="Segoe UI" w:eastAsia="Times New Roman" w:hAnsi="Segoe UI" w:cs="Segoe UI"/>
      <w:sz w:val="18"/>
      <w:szCs w:val="18"/>
      <w:lang w:eastAsia="ar-SA"/>
    </w:rPr>
  </w:style>
  <w:style w:type="character" w:styleId="Pripombasklic">
    <w:name w:val="annotation reference"/>
    <w:basedOn w:val="Privzetapisavaodstavka"/>
    <w:uiPriority w:val="99"/>
    <w:semiHidden/>
    <w:unhideWhenUsed/>
    <w:rsid w:val="009762A3"/>
    <w:rPr>
      <w:sz w:val="16"/>
      <w:szCs w:val="16"/>
    </w:rPr>
  </w:style>
  <w:style w:type="paragraph" w:styleId="Pripombabesedilo">
    <w:name w:val="annotation text"/>
    <w:basedOn w:val="Navaden"/>
    <w:link w:val="PripombabesediloZnak"/>
    <w:uiPriority w:val="99"/>
    <w:semiHidden/>
    <w:unhideWhenUsed/>
    <w:rsid w:val="009762A3"/>
    <w:rPr>
      <w:sz w:val="20"/>
      <w:szCs w:val="20"/>
    </w:rPr>
  </w:style>
  <w:style w:type="character" w:customStyle="1" w:styleId="PripombabesediloZnak">
    <w:name w:val="Pripomba – besedilo Znak"/>
    <w:basedOn w:val="Privzetapisavaodstavka"/>
    <w:link w:val="Pripombabesedilo"/>
    <w:uiPriority w:val="99"/>
    <w:semiHidden/>
    <w:rsid w:val="009762A3"/>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9762A3"/>
    <w:rPr>
      <w:b/>
      <w:bCs/>
    </w:rPr>
  </w:style>
  <w:style w:type="character" w:customStyle="1" w:styleId="ZadevapripombeZnak">
    <w:name w:val="Zadeva pripombe Znak"/>
    <w:basedOn w:val="PripombabesediloZnak"/>
    <w:link w:val="Zadevapripombe"/>
    <w:uiPriority w:val="99"/>
    <w:semiHidden/>
    <w:rsid w:val="009762A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535623">
      <w:bodyDiv w:val="1"/>
      <w:marLeft w:val="0"/>
      <w:marRight w:val="0"/>
      <w:marTop w:val="0"/>
      <w:marBottom w:val="0"/>
      <w:divBdr>
        <w:top w:val="none" w:sz="0" w:space="0" w:color="auto"/>
        <w:left w:val="none" w:sz="0" w:space="0" w:color="auto"/>
        <w:bottom w:val="none" w:sz="0" w:space="0" w:color="auto"/>
        <w:right w:val="none" w:sz="0" w:space="0" w:color="auto"/>
      </w:divBdr>
    </w:div>
    <w:div w:id="20782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3627</Words>
  <Characters>20677</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Vogrinec</dc:creator>
  <cp:keywords/>
  <dc:description/>
  <cp:lastModifiedBy>Rado Fele</cp:lastModifiedBy>
  <cp:revision>2</cp:revision>
  <cp:lastPrinted>2021-05-11T10:33:00Z</cp:lastPrinted>
  <dcterms:created xsi:type="dcterms:W3CDTF">2021-09-13T15:20:00Z</dcterms:created>
  <dcterms:modified xsi:type="dcterms:W3CDTF">2021-09-13T15:20:00Z</dcterms:modified>
</cp:coreProperties>
</file>