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05"/>
        <w:gridCol w:w="875"/>
        <w:gridCol w:w="1403"/>
        <w:gridCol w:w="417"/>
        <w:gridCol w:w="913"/>
        <w:gridCol w:w="535"/>
        <w:gridCol w:w="207"/>
        <w:gridCol w:w="385"/>
        <w:gridCol w:w="204"/>
        <w:gridCol w:w="225"/>
        <w:gridCol w:w="1983"/>
        <w:gridCol w:w="63"/>
      </w:tblGrid>
      <w:tr w:rsidR="005C4899" w:rsidRPr="005C4899" w14:paraId="3F939401" w14:textId="77777777" w:rsidTr="004A5F98">
        <w:trPr>
          <w:gridBefore w:val="1"/>
          <w:gridAfter w:val="6"/>
          <w:wBefore w:w="100" w:type="dxa"/>
          <w:wAfter w:w="3067" w:type="dxa"/>
        </w:trPr>
        <w:tc>
          <w:tcPr>
            <w:tcW w:w="6096" w:type="dxa"/>
            <w:gridSpan w:val="7"/>
          </w:tcPr>
          <w:p w14:paraId="3F9393F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F939613" wp14:editId="3F93961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F9393F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C"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F9393F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3F9393F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3F9393F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3F939400"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3F939403" w14:textId="77777777" w:rsidTr="004A5F98">
        <w:trPr>
          <w:gridBefore w:val="1"/>
          <w:gridAfter w:val="6"/>
          <w:wBefore w:w="100" w:type="dxa"/>
          <w:wAfter w:w="3067" w:type="dxa"/>
        </w:trPr>
        <w:tc>
          <w:tcPr>
            <w:tcW w:w="6096" w:type="dxa"/>
            <w:gridSpan w:val="7"/>
          </w:tcPr>
          <w:p w14:paraId="3F939402" w14:textId="73505115" w:rsidR="005C4899" w:rsidRPr="00764295" w:rsidRDefault="005C4899" w:rsidP="00121CE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 xml:space="preserve">Številka: </w:t>
            </w:r>
            <w:r w:rsidR="00E162C7" w:rsidRPr="00E162C7">
              <w:rPr>
                <w:rFonts w:ascii="Arial" w:eastAsia="Times New Roman" w:hAnsi="Arial" w:cs="Arial"/>
                <w:sz w:val="20"/>
                <w:szCs w:val="20"/>
                <w:lang w:eastAsia="sl-SI"/>
              </w:rPr>
              <w:t>4110-182/2017</w:t>
            </w:r>
            <w:r w:rsidR="00E162C7">
              <w:rPr>
                <w:rFonts w:ascii="Arial" w:eastAsia="Times New Roman" w:hAnsi="Arial" w:cs="Arial"/>
                <w:sz w:val="20"/>
                <w:szCs w:val="20"/>
                <w:lang w:eastAsia="sl-SI"/>
              </w:rPr>
              <w:t>/</w:t>
            </w:r>
            <w:r w:rsidR="00B74795">
              <w:rPr>
                <w:rFonts w:ascii="Arial" w:eastAsia="Times New Roman" w:hAnsi="Arial" w:cs="Arial"/>
                <w:sz w:val="20"/>
                <w:szCs w:val="20"/>
                <w:lang w:eastAsia="sl-SI"/>
              </w:rPr>
              <w:t>366</w:t>
            </w:r>
          </w:p>
        </w:tc>
      </w:tr>
      <w:tr w:rsidR="005C4899" w:rsidRPr="005C4899" w14:paraId="3F939405" w14:textId="77777777" w:rsidTr="004A5F98">
        <w:trPr>
          <w:gridBefore w:val="1"/>
          <w:gridAfter w:val="6"/>
          <w:wBefore w:w="100" w:type="dxa"/>
          <w:wAfter w:w="3067" w:type="dxa"/>
        </w:trPr>
        <w:tc>
          <w:tcPr>
            <w:tcW w:w="6096" w:type="dxa"/>
            <w:gridSpan w:val="7"/>
          </w:tcPr>
          <w:p w14:paraId="3F939404" w14:textId="1AC962AD" w:rsidR="005C4899" w:rsidRPr="00764295" w:rsidRDefault="005C4899" w:rsidP="00B7479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 xml:space="preserve">Ljubljana, </w:t>
            </w:r>
            <w:r w:rsidR="00B74795">
              <w:rPr>
                <w:rFonts w:ascii="Arial" w:eastAsia="Times New Roman" w:hAnsi="Arial" w:cs="Arial"/>
                <w:sz w:val="20"/>
                <w:szCs w:val="20"/>
                <w:lang w:eastAsia="sl-SI"/>
              </w:rPr>
              <w:t>22</w:t>
            </w:r>
            <w:r w:rsidR="001421CB">
              <w:rPr>
                <w:rFonts w:ascii="Arial" w:eastAsia="Times New Roman" w:hAnsi="Arial" w:cs="Arial"/>
                <w:sz w:val="20"/>
                <w:szCs w:val="20"/>
                <w:lang w:eastAsia="sl-SI"/>
              </w:rPr>
              <w:t>.7</w:t>
            </w:r>
            <w:r w:rsidR="00E162C7">
              <w:rPr>
                <w:rFonts w:ascii="Arial" w:eastAsia="Times New Roman" w:hAnsi="Arial" w:cs="Arial"/>
                <w:sz w:val="20"/>
                <w:szCs w:val="20"/>
                <w:lang w:eastAsia="sl-SI"/>
              </w:rPr>
              <w:t>.2020</w:t>
            </w:r>
          </w:p>
        </w:tc>
      </w:tr>
      <w:tr w:rsidR="005C4899" w:rsidRPr="005C4899" w14:paraId="3F93940C" w14:textId="77777777" w:rsidTr="004A5F98">
        <w:trPr>
          <w:gridBefore w:val="1"/>
          <w:gridAfter w:val="6"/>
          <w:wBefore w:w="100" w:type="dxa"/>
          <w:wAfter w:w="3067" w:type="dxa"/>
        </w:trPr>
        <w:tc>
          <w:tcPr>
            <w:tcW w:w="6096" w:type="dxa"/>
            <w:gridSpan w:val="7"/>
          </w:tcPr>
          <w:p w14:paraId="3F939408" w14:textId="77777777" w:rsidR="005C4899" w:rsidRPr="005C4899" w:rsidRDefault="005C4899" w:rsidP="005C4899">
            <w:pPr>
              <w:spacing w:after="0" w:line="260" w:lineRule="exact"/>
              <w:rPr>
                <w:rFonts w:ascii="Arial" w:eastAsia="Times New Roman" w:hAnsi="Arial" w:cs="Arial"/>
                <w:sz w:val="20"/>
                <w:szCs w:val="20"/>
              </w:rPr>
            </w:pPr>
          </w:p>
          <w:p w14:paraId="3F939409"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3F93940A" w14:textId="77777777" w:rsidR="005C4899" w:rsidRPr="005C4899" w:rsidRDefault="00BF3044"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3F93940B"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3F93940E" w14:textId="77777777" w:rsidTr="004A5F98">
        <w:trPr>
          <w:gridBefore w:val="1"/>
          <w:wBefore w:w="100" w:type="dxa"/>
        </w:trPr>
        <w:tc>
          <w:tcPr>
            <w:tcW w:w="9163" w:type="dxa"/>
            <w:gridSpan w:val="13"/>
          </w:tcPr>
          <w:p w14:paraId="3F93940D" w14:textId="06ACA50D" w:rsidR="005C4899" w:rsidRPr="008A0DE4" w:rsidRDefault="005C4899" w:rsidP="008A0DE4">
            <w:pPr>
              <w:suppressAutoHyphens/>
              <w:overflowPunct w:val="0"/>
              <w:autoSpaceDE w:val="0"/>
              <w:autoSpaceDN w:val="0"/>
              <w:adjustRightInd w:val="0"/>
              <w:spacing w:after="0" w:line="260" w:lineRule="exact"/>
              <w:textAlignment w:val="baseline"/>
              <w:rPr>
                <w:rFonts w:ascii="Arial" w:hAnsi="Arial" w:cs="Arial"/>
                <w:b/>
                <w:sz w:val="20"/>
                <w:szCs w:val="20"/>
              </w:rPr>
            </w:pPr>
            <w:r w:rsidRPr="005C4899">
              <w:rPr>
                <w:rFonts w:ascii="Arial" w:eastAsia="Times New Roman" w:hAnsi="Arial" w:cs="Arial"/>
                <w:b/>
                <w:sz w:val="20"/>
                <w:szCs w:val="20"/>
                <w:lang w:eastAsia="sl-SI"/>
              </w:rPr>
              <w:t xml:space="preserve">ZADEVA: </w:t>
            </w:r>
            <w:r w:rsidR="002A1A1A">
              <w:rPr>
                <w:rFonts w:ascii="Arial" w:eastAsia="Times New Roman" w:hAnsi="Arial" w:cs="Arial"/>
                <w:b/>
                <w:sz w:val="20"/>
                <w:szCs w:val="20"/>
                <w:lang w:eastAsia="sl-SI"/>
              </w:rPr>
              <w:t>Informacija glede</w:t>
            </w:r>
            <w:r w:rsidR="00EF341B">
              <w:rPr>
                <w:rFonts w:ascii="Arial" w:eastAsia="Times New Roman" w:hAnsi="Arial" w:cs="Arial"/>
                <w:b/>
                <w:sz w:val="20"/>
                <w:szCs w:val="20"/>
                <w:lang w:eastAsia="sl-SI"/>
              </w:rPr>
              <w:t xml:space="preserve"> </w:t>
            </w:r>
            <w:r w:rsidR="002A1A1A">
              <w:rPr>
                <w:rFonts w:ascii="Arial" w:hAnsi="Arial" w:cs="Arial"/>
                <w:b/>
                <w:sz w:val="20"/>
                <w:szCs w:val="20"/>
              </w:rPr>
              <w:t>financiranja</w:t>
            </w:r>
            <w:r w:rsidR="008A0DE4">
              <w:rPr>
                <w:rFonts w:ascii="Arial" w:hAnsi="Arial" w:cs="Arial"/>
                <w:b/>
                <w:sz w:val="20"/>
                <w:szCs w:val="20"/>
              </w:rPr>
              <w:t xml:space="preserve"> </w:t>
            </w:r>
            <w:r w:rsidR="00EF341B">
              <w:rPr>
                <w:rFonts w:ascii="Arial" w:hAnsi="Arial" w:cs="Arial"/>
                <w:b/>
                <w:sz w:val="20"/>
                <w:szCs w:val="20"/>
              </w:rPr>
              <w:t xml:space="preserve">izgradnje nove </w:t>
            </w:r>
            <w:r w:rsidR="00333DCE">
              <w:rPr>
                <w:rFonts w:ascii="Arial" w:hAnsi="Arial" w:cs="Arial"/>
                <w:b/>
                <w:sz w:val="20"/>
                <w:szCs w:val="20"/>
              </w:rPr>
              <w:t>O</w:t>
            </w:r>
            <w:r w:rsidR="002A1A1A">
              <w:rPr>
                <w:rFonts w:ascii="Arial" w:hAnsi="Arial" w:cs="Arial"/>
                <w:b/>
                <w:sz w:val="20"/>
                <w:szCs w:val="20"/>
              </w:rPr>
              <w:t>snovne</w:t>
            </w:r>
            <w:r w:rsidR="00333DCE">
              <w:rPr>
                <w:rFonts w:ascii="Arial" w:hAnsi="Arial" w:cs="Arial"/>
                <w:b/>
                <w:sz w:val="20"/>
                <w:szCs w:val="20"/>
              </w:rPr>
              <w:t xml:space="preserve"> šole Loka Črnomelj</w:t>
            </w:r>
            <w:r w:rsidR="000C5F32" w:rsidRPr="007337E2">
              <w:rPr>
                <w:rFonts w:ascii="Arial" w:hAnsi="Arial" w:cs="Arial"/>
                <w:b/>
                <w:sz w:val="20"/>
                <w:szCs w:val="20"/>
              </w:rPr>
              <w:t xml:space="preserve"> – predlog za obravnavo</w:t>
            </w:r>
          </w:p>
        </w:tc>
      </w:tr>
      <w:tr w:rsidR="005C4899" w:rsidRPr="005C4899" w14:paraId="3F939410" w14:textId="77777777" w:rsidTr="004A5F98">
        <w:trPr>
          <w:gridBefore w:val="1"/>
          <w:wBefore w:w="100" w:type="dxa"/>
        </w:trPr>
        <w:tc>
          <w:tcPr>
            <w:tcW w:w="9163" w:type="dxa"/>
            <w:gridSpan w:val="13"/>
          </w:tcPr>
          <w:p w14:paraId="3F93940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14:paraId="3F939416" w14:textId="77777777" w:rsidTr="004A5F98">
        <w:trPr>
          <w:gridBefore w:val="1"/>
          <w:wBefore w:w="100" w:type="dxa"/>
        </w:trPr>
        <w:tc>
          <w:tcPr>
            <w:tcW w:w="9163" w:type="dxa"/>
            <w:gridSpan w:val="13"/>
          </w:tcPr>
          <w:p w14:paraId="20CFC8C3" w14:textId="74C858BF"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45A2F0" w14:textId="77777777" w:rsidR="000C5F32" w:rsidRPr="00417B42" w:rsidRDefault="000C5F32" w:rsidP="000C5F32">
            <w:pPr>
              <w:autoSpaceDE w:val="0"/>
              <w:autoSpaceDN w:val="0"/>
              <w:adjustRightInd w:val="0"/>
              <w:spacing w:after="0" w:line="240" w:lineRule="auto"/>
              <w:jc w:val="both"/>
              <w:rPr>
                <w:rFonts w:ascii="Arial" w:hAnsi="Arial" w:cs="Arial"/>
                <w:sz w:val="20"/>
                <w:szCs w:val="20"/>
              </w:rPr>
            </w:pPr>
          </w:p>
          <w:p w14:paraId="2888A662" w14:textId="3519B6F2" w:rsidR="000C5F32" w:rsidRPr="002E2FA4" w:rsidRDefault="000C5F32" w:rsidP="000C5F32">
            <w:pPr>
              <w:autoSpaceDE w:val="0"/>
              <w:autoSpaceDN w:val="0"/>
              <w:adjustRightInd w:val="0"/>
              <w:spacing w:after="0" w:line="240" w:lineRule="auto"/>
              <w:jc w:val="both"/>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 xml:space="preserve">Na podlagi </w:t>
            </w:r>
            <w:r w:rsidR="000E6737">
              <w:rPr>
                <w:rFonts w:ascii="Arial" w:eastAsia="Times New Roman" w:hAnsi="Arial" w:cs="Arial"/>
                <w:color w:val="000000"/>
                <w:sz w:val="20"/>
                <w:szCs w:val="20"/>
                <w:lang w:eastAsia="sl-SI"/>
              </w:rPr>
              <w:t xml:space="preserve">šestega odstavka 21. člena </w:t>
            </w:r>
            <w:r w:rsidR="000E6737" w:rsidRPr="000E6737">
              <w:rPr>
                <w:rFonts w:ascii="Arial" w:eastAsia="Times New Roman" w:hAnsi="Arial" w:cs="Arial"/>
                <w:color w:val="000000"/>
                <w:sz w:val="20"/>
                <w:szCs w:val="20"/>
                <w:lang w:eastAsia="sl-SI"/>
              </w:rPr>
              <w:t>Zakon</w:t>
            </w:r>
            <w:r w:rsidR="000E6737">
              <w:rPr>
                <w:rFonts w:ascii="Arial" w:eastAsia="Times New Roman" w:hAnsi="Arial" w:cs="Arial"/>
                <w:color w:val="000000"/>
                <w:sz w:val="20"/>
                <w:szCs w:val="20"/>
                <w:lang w:eastAsia="sl-SI"/>
              </w:rPr>
              <w:t>a</w:t>
            </w:r>
            <w:r w:rsidR="000E6737" w:rsidRPr="000E6737">
              <w:rPr>
                <w:rFonts w:ascii="Arial" w:eastAsia="Times New Roman" w:hAnsi="Arial" w:cs="Arial"/>
                <w:color w:val="000000"/>
                <w:sz w:val="20"/>
                <w:szCs w:val="20"/>
                <w:lang w:eastAsia="sl-SI"/>
              </w:rPr>
              <w:t xml:space="preserve"> o Vladi Republike Slovenije (Uradni list RS, št. 24/05 – uradno prečiščeno besedilo, 109/08, 38/10 – ZUKN, 8/12, 21/13, 47/13 – ZDU-1G, 65/14 in 55/17)</w:t>
            </w:r>
            <w:r w:rsidR="000E6737">
              <w:rPr>
                <w:rFonts w:ascii="Arial" w:eastAsia="Times New Roman" w:hAnsi="Arial" w:cs="Arial"/>
                <w:color w:val="000000"/>
                <w:sz w:val="20"/>
                <w:szCs w:val="20"/>
                <w:lang w:eastAsia="sl-SI"/>
              </w:rPr>
              <w:t xml:space="preserve"> </w:t>
            </w:r>
            <w:r w:rsidRPr="002E2FA4">
              <w:rPr>
                <w:rFonts w:ascii="Arial" w:eastAsia="Times New Roman" w:hAnsi="Arial" w:cs="Arial"/>
                <w:color w:val="000000"/>
                <w:sz w:val="20"/>
                <w:szCs w:val="20"/>
                <w:lang w:eastAsia="sl-SI"/>
              </w:rPr>
              <w:t xml:space="preserve">je Vlada Republike Slovenije na seji......., dne.................. sprejela naslednji </w:t>
            </w:r>
            <w:r w:rsidR="00D07DC0">
              <w:rPr>
                <w:rFonts w:ascii="Arial" w:eastAsia="Times New Roman" w:hAnsi="Arial" w:cs="Arial"/>
                <w:color w:val="000000"/>
                <w:sz w:val="20"/>
                <w:szCs w:val="20"/>
                <w:lang w:eastAsia="sl-SI"/>
              </w:rPr>
              <w:t xml:space="preserve"> </w:t>
            </w:r>
          </w:p>
          <w:p w14:paraId="1D63C53C" w14:textId="77777777" w:rsidR="000C5F32" w:rsidRPr="002E2FA4" w:rsidRDefault="000C5F32" w:rsidP="000C5F32">
            <w:pPr>
              <w:autoSpaceDE w:val="0"/>
              <w:autoSpaceDN w:val="0"/>
              <w:adjustRightInd w:val="0"/>
              <w:spacing w:after="0" w:line="240" w:lineRule="auto"/>
              <w:jc w:val="both"/>
              <w:rPr>
                <w:rFonts w:ascii="Arial" w:eastAsia="Times New Roman" w:hAnsi="Arial" w:cs="Arial"/>
                <w:color w:val="000000"/>
                <w:sz w:val="20"/>
                <w:szCs w:val="20"/>
                <w:lang w:eastAsia="sl-SI"/>
              </w:rPr>
            </w:pPr>
          </w:p>
          <w:p w14:paraId="17925B27" w14:textId="77777777" w:rsidR="000C5F32" w:rsidRPr="002E2FA4" w:rsidRDefault="000C5F32" w:rsidP="000C5F32">
            <w:pPr>
              <w:autoSpaceDE w:val="0"/>
              <w:autoSpaceDN w:val="0"/>
              <w:adjustRightInd w:val="0"/>
              <w:spacing w:after="0" w:line="240" w:lineRule="auto"/>
              <w:jc w:val="center"/>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SKLEP</w:t>
            </w:r>
          </w:p>
          <w:p w14:paraId="64BF9E2A" w14:textId="77777777" w:rsidR="000C5F32" w:rsidRPr="002E2FA4" w:rsidRDefault="000C5F32" w:rsidP="000C5F32">
            <w:pPr>
              <w:autoSpaceDE w:val="0"/>
              <w:autoSpaceDN w:val="0"/>
              <w:adjustRightInd w:val="0"/>
              <w:spacing w:after="0" w:line="240" w:lineRule="auto"/>
              <w:jc w:val="both"/>
              <w:rPr>
                <w:rFonts w:ascii="Arial" w:eastAsia="Times New Roman" w:hAnsi="Arial" w:cs="Arial"/>
                <w:color w:val="000000"/>
                <w:sz w:val="20"/>
                <w:szCs w:val="20"/>
                <w:lang w:eastAsia="sl-SI"/>
              </w:rPr>
            </w:pPr>
          </w:p>
          <w:p w14:paraId="73D01994" w14:textId="290F5BAA" w:rsidR="00D1789E" w:rsidRDefault="00E7406D" w:rsidP="00DF49B1">
            <w:pPr>
              <w:pStyle w:val="Odstavekseznama"/>
              <w:numPr>
                <w:ilvl w:val="0"/>
                <w:numId w:val="16"/>
              </w:numPr>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Vlada </w:t>
            </w:r>
            <w:r w:rsidR="007D344D">
              <w:rPr>
                <w:rFonts w:ascii="Arial" w:eastAsia="Times New Roman" w:hAnsi="Arial" w:cs="Arial"/>
                <w:color w:val="000000"/>
                <w:sz w:val="20"/>
                <w:szCs w:val="20"/>
                <w:lang w:eastAsia="sl-SI"/>
              </w:rPr>
              <w:t>Republika Slovenija je sprejela</w:t>
            </w:r>
            <w:r w:rsidR="002A1A1A">
              <w:rPr>
                <w:rFonts w:ascii="Arial" w:eastAsia="Times New Roman" w:hAnsi="Arial" w:cs="Arial"/>
                <w:color w:val="000000"/>
                <w:sz w:val="20"/>
                <w:szCs w:val="20"/>
                <w:lang w:eastAsia="sl-SI"/>
              </w:rPr>
              <w:t xml:space="preserve"> informacijo glede</w:t>
            </w:r>
            <w:r w:rsidR="00710F04">
              <w:rPr>
                <w:rFonts w:ascii="Arial" w:eastAsia="Times New Roman" w:hAnsi="Arial" w:cs="Arial"/>
                <w:color w:val="000000"/>
                <w:sz w:val="20"/>
                <w:szCs w:val="20"/>
                <w:lang w:eastAsia="sl-SI"/>
              </w:rPr>
              <w:t xml:space="preserve"> stanja investicije </w:t>
            </w:r>
            <w:r w:rsidR="002A1A1A">
              <w:rPr>
                <w:rFonts w:ascii="Arial" w:eastAsia="Times New Roman" w:hAnsi="Arial" w:cs="Arial"/>
                <w:color w:val="000000"/>
                <w:sz w:val="20"/>
                <w:szCs w:val="20"/>
                <w:lang w:eastAsia="sl-SI"/>
              </w:rPr>
              <w:t>in možnost</w:t>
            </w:r>
            <w:r w:rsidR="00446B5F">
              <w:rPr>
                <w:rFonts w:ascii="Arial" w:eastAsia="Times New Roman" w:hAnsi="Arial" w:cs="Arial"/>
                <w:color w:val="000000"/>
                <w:sz w:val="20"/>
                <w:szCs w:val="20"/>
                <w:lang w:eastAsia="sl-SI"/>
              </w:rPr>
              <w:t>ih financiranja izgradnje nove Osnovne šole Loka Črnomelj</w:t>
            </w:r>
            <w:r w:rsidR="002A1A1A">
              <w:rPr>
                <w:rFonts w:ascii="Arial" w:eastAsia="Times New Roman" w:hAnsi="Arial" w:cs="Arial"/>
                <w:color w:val="000000"/>
                <w:sz w:val="20"/>
                <w:szCs w:val="20"/>
                <w:lang w:eastAsia="sl-SI"/>
              </w:rPr>
              <w:t xml:space="preserve">. </w:t>
            </w:r>
          </w:p>
          <w:p w14:paraId="243B945D" w14:textId="13CCF7FF" w:rsidR="000C5F32" w:rsidRPr="00985C63" w:rsidRDefault="000C5F32" w:rsidP="000C5F32">
            <w:pPr>
              <w:autoSpaceDE w:val="0"/>
              <w:autoSpaceDN w:val="0"/>
              <w:adjustRightInd w:val="0"/>
              <w:spacing w:after="0" w:line="240" w:lineRule="auto"/>
              <w:jc w:val="both"/>
              <w:rPr>
                <w:rFonts w:ascii="Arial" w:eastAsia="Times New Roman" w:hAnsi="Arial" w:cs="Arial"/>
                <w:color w:val="000000"/>
                <w:sz w:val="20"/>
                <w:szCs w:val="20"/>
                <w:highlight w:val="yellow"/>
                <w:lang w:eastAsia="sl-SI"/>
              </w:rPr>
            </w:pPr>
          </w:p>
          <w:p w14:paraId="1CB7799F" w14:textId="77777777" w:rsidR="000C5F32" w:rsidRPr="00417B42" w:rsidRDefault="000C5F32" w:rsidP="000C5F32">
            <w:pPr>
              <w:autoSpaceDE w:val="0"/>
              <w:autoSpaceDN w:val="0"/>
              <w:adjustRightInd w:val="0"/>
              <w:spacing w:after="0" w:line="240" w:lineRule="auto"/>
              <w:jc w:val="both"/>
              <w:rPr>
                <w:rFonts w:ascii="Arial" w:hAnsi="Arial" w:cs="Arial"/>
                <w:sz w:val="20"/>
                <w:szCs w:val="20"/>
              </w:rPr>
            </w:pPr>
          </w:p>
          <w:p w14:paraId="45C18754" w14:textId="77777777" w:rsidR="000C5F32" w:rsidRPr="00417B42" w:rsidRDefault="000C5F32" w:rsidP="000C5F32">
            <w:pPr>
              <w:autoSpaceDE w:val="0"/>
              <w:autoSpaceDN w:val="0"/>
              <w:adjustRightInd w:val="0"/>
              <w:spacing w:after="0" w:line="240" w:lineRule="auto"/>
              <w:jc w:val="both"/>
              <w:rPr>
                <w:rFonts w:ascii="Arial" w:hAnsi="Arial" w:cs="Arial"/>
                <w:sz w:val="20"/>
                <w:szCs w:val="20"/>
              </w:rPr>
            </w:pPr>
          </w:p>
          <w:p w14:paraId="2C716EB1" w14:textId="4778333C" w:rsidR="000C5F32" w:rsidRPr="00417B42" w:rsidRDefault="000C5F32" w:rsidP="000C5F32">
            <w:pPr>
              <w:autoSpaceDE w:val="0"/>
              <w:autoSpaceDN w:val="0"/>
              <w:adjustRightInd w:val="0"/>
              <w:spacing w:after="0" w:line="240" w:lineRule="auto"/>
              <w:ind w:firstLine="6129"/>
              <w:jc w:val="both"/>
              <w:rPr>
                <w:rFonts w:ascii="Arial" w:hAnsi="Arial" w:cs="Arial"/>
                <w:sz w:val="20"/>
                <w:szCs w:val="20"/>
              </w:rPr>
            </w:pPr>
            <w:r>
              <w:rPr>
                <w:rFonts w:ascii="Arial" w:hAnsi="Arial" w:cs="Arial"/>
                <w:sz w:val="20"/>
                <w:szCs w:val="20"/>
              </w:rPr>
              <w:t xml:space="preserve">   </w:t>
            </w:r>
            <w:r w:rsidR="002D6D76">
              <w:rPr>
                <w:rFonts w:ascii="Arial" w:hAnsi="Arial" w:cs="Arial"/>
                <w:sz w:val="20"/>
                <w:szCs w:val="20"/>
              </w:rPr>
              <w:t>Dr. Božo PREDALIČ</w:t>
            </w:r>
          </w:p>
          <w:p w14:paraId="0669AECE" w14:textId="382886F2" w:rsidR="000C5F32" w:rsidRDefault="000C5F32" w:rsidP="00A62FB7">
            <w:pPr>
              <w:autoSpaceDE w:val="0"/>
              <w:autoSpaceDN w:val="0"/>
              <w:adjustRightInd w:val="0"/>
              <w:spacing w:after="0" w:line="240" w:lineRule="auto"/>
              <w:ind w:firstLine="6129"/>
              <w:jc w:val="both"/>
              <w:rPr>
                <w:rFonts w:ascii="Arial" w:hAnsi="Arial" w:cs="Arial"/>
                <w:sz w:val="20"/>
                <w:szCs w:val="20"/>
              </w:rPr>
            </w:pPr>
            <w:r w:rsidRPr="00417B42">
              <w:rPr>
                <w:rFonts w:ascii="Arial" w:hAnsi="Arial" w:cs="Arial"/>
                <w:sz w:val="20"/>
                <w:szCs w:val="20"/>
              </w:rPr>
              <w:t>GENERALNI SEKRETAR</w:t>
            </w:r>
          </w:p>
          <w:p w14:paraId="1F63CA1D" w14:textId="77777777" w:rsidR="000C5F32" w:rsidRPr="00417B42" w:rsidRDefault="000C5F32" w:rsidP="000C5F32">
            <w:pPr>
              <w:spacing w:line="240" w:lineRule="auto"/>
              <w:jc w:val="both"/>
              <w:rPr>
                <w:rFonts w:ascii="Arial" w:hAnsi="Arial" w:cs="Arial"/>
                <w:sz w:val="20"/>
                <w:szCs w:val="20"/>
              </w:rPr>
            </w:pPr>
          </w:p>
          <w:p w14:paraId="524D73A1" w14:textId="77777777" w:rsidR="000C5F32" w:rsidRPr="00B641E0" w:rsidRDefault="000C5F32" w:rsidP="000C5F32">
            <w:pPr>
              <w:spacing w:after="0" w:line="240" w:lineRule="auto"/>
              <w:rPr>
                <w:rFonts w:ascii="Arial" w:hAnsi="Arial" w:cs="Arial"/>
                <w:iCs/>
                <w:sz w:val="20"/>
                <w:szCs w:val="20"/>
              </w:rPr>
            </w:pPr>
            <w:r w:rsidRPr="00B641E0">
              <w:rPr>
                <w:rFonts w:ascii="Arial" w:hAnsi="Arial" w:cs="Arial"/>
                <w:iCs/>
                <w:sz w:val="20"/>
                <w:szCs w:val="20"/>
              </w:rPr>
              <w:t>Sklep prejmejo:</w:t>
            </w:r>
          </w:p>
          <w:p w14:paraId="0059D111" w14:textId="77777777" w:rsidR="000C5F32" w:rsidRPr="00040250" w:rsidRDefault="000C5F32" w:rsidP="00E7406D">
            <w:pPr>
              <w:numPr>
                <w:ilvl w:val="0"/>
                <w:numId w:val="8"/>
              </w:numPr>
              <w:spacing w:after="0" w:line="240" w:lineRule="auto"/>
              <w:rPr>
                <w:rFonts w:ascii="Arial" w:hAnsi="Arial" w:cs="Arial"/>
                <w:iCs/>
                <w:sz w:val="20"/>
                <w:szCs w:val="20"/>
              </w:rPr>
            </w:pPr>
            <w:r w:rsidRPr="00040250">
              <w:rPr>
                <w:rFonts w:ascii="Arial" w:hAnsi="Arial" w:cs="Arial"/>
                <w:iCs/>
                <w:sz w:val="20"/>
                <w:szCs w:val="20"/>
              </w:rPr>
              <w:t>Ministrstvo za izobraževanje, znanost in šport</w:t>
            </w:r>
            <w:r>
              <w:rPr>
                <w:rFonts w:ascii="Arial" w:hAnsi="Arial" w:cs="Arial"/>
                <w:iCs/>
                <w:sz w:val="20"/>
                <w:szCs w:val="20"/>
              </w:rPr>
              <w:t>,</w:t>
            </w:r>
          </w:p>
          <w:p w14:paraId="10B62A08" w14:textId="77777777" w:rsidR="000C5F32" w:rsidRDefault="000C5F32" w:rsidP="00E7406D">
            <w:pPr>
              <w:numPr>
                <w:ilvl w:val="0"/>
                <w:numId w:val="8"/>
              </w:numPr>
              <w:spacing w:after="0" w:line="240" w:lineRule="auto"/>
              <w:rPr>
                <w:rFonts w:ascii="Arial" w:hAnsi="Arial" w:cs="Arial"/>
                <w:iCs/>
                <w:sz w:val="20"/>
                <w:szCs w:val="20"/>
              </w:rPr>
            </w:pPr>
            <w:r w:rsidRPr="00040250">
              <w:rPr>
                <w:rFonts w:ascii="Arial" w:hAnsi="Arial" w:cs="Arial"/>
                <w:iCs/>
                <w:sz w:val="20"/>
                <w:szCs w:val="20"/>
              </w:rPr>
              <w:t>Ministrstvo za finance</w:t>
            </w:r>
            <w:r>
              <w:rPr>
                <w:rFonts w:ascii="Arial" w:hAnsi="Arial" w:cs="Arial"/>
                <w:iCs/>
                <w:sz w:val="20"/>
                <w:szCs w:val="20"/>
              </w:rPr>
              <w:t>,</w:t>
            </w:r>
          </w:p>
          <w:p w14:paraId="39666D02" w14:textId="4266671F" w:rsidR="00E7406D" w:rsidRPr="00E7406D" w:rsidRDefault="00E7406D" w:rsidP="00E7406D">
            <w:pPr>
              <w:pStyle w:val="Neotevilenodstavek"/>
              <w:numPr>
                <w:ilvl w:val="0"/>
                <w:numId w:val="8"/>
              </w:numPr>
              <w:spacing w:before="0" w:after="0" w:line="240" w:lineRule="auto"/>
              <w:rPr>
                <w:iCs/>
                <w:sz w:val="20"/>
                <w:szCs w:val="20"/>
                <w:lang w:val="sl-SI"/>
              </w:rPr>
            </w:pPr>
            <w:r w:rsidRPr="00DB1705">
              <w:rPr>
                <w:iCs/>
                <w:sz w:val="20"/>
                <w:szCs w:val="20"/>
                <w:lang w:val="sl-SI"/>
              </w:rPr>
              <w:t>Generalni sekretariat Vlade RS,</w:t>
            </w:r>
          </w:p>
          <w:p w14:paraId="7292D4BC" w14:textId="05F82F74" w:rsidR="00760F87" w:rsidRPr="00040250" w:rsidRDefault="00760F87" w:rsidP="00E7406D">
            <w:pPr>
              <w:numPr>
                <w:ilvl w:val="0"/>
                <w:numId w:val="8"/>
              </w:numPr>
              <w:spacing w:after="0" w:line="240" w:lineRule="auto"/>
              <w:rPr>
                <w:rFonts w:ascii="Arial" w:hAnsi="Arial" w:cs="Arial"/>
                <w:iCs/>
                <w:sz w:val="20"/>
                <w:szCs w:val="20"/>
              </w:rPr>
            </w:pPr>
            <w:r>
              <w:rPr>
                <w:rFonts w:ascii="Arial" w:hAnsi="Arial" w:cs="Arial"/>
                <w:iCs/>
                <w:sz w:val="20"/>
                <w:szCs w:val="20"/>
              </w:rPr>
              <w:t>Služba Vlade RS za zakonodajo,</w:t>
            </w:r>
          </w:p>
          <w:p w14:paraId="377738DE" w14:textId="77777777" w:rsidR="000C5F32" w:rsidRDefault="000C5F32" w:rsidP="00E7406D">
            <w:pPr>
              <w:numPr>
                <w:ilvl w:val="0"/>
                <w:numId w:val="8"/>
              </w:numPr>
              <w:spacing w:after="0" w:line="240" w:lineRule="auto"/>
              <w:rPr>
                <w:rFonts w:ascii="Arial" w:hAnsi="Arial" w:cs="Arial"/>
                <w:iCs/>
                <w:sz w:val="20"/>
                <w:szCs w:val="20"/>
              </w:rPr>
            </w:pPr>
            <w:r w:rsidRPr="00040250">
              <w:rPr>
                <w:rFonts w:ascii="Arial" w:hAnsi="Arial" w:cs="Arial"/>
                <w:iCs/>
                <w:sz w:val="20"/>
                <w:szCs w:val="20"/>
              </w:rPr>
              <w:t>Urad Vlade Republike Slovenije za komuniciranje</w:t>
            </w:r>
            <w:r>
              <w:rPr>
                <w:rFonts w:ascii="Arial" w:hAnsi="Arial" w:cs="Arial"/>
                <w:iCs/>
                <w:sz w:val="20"/>
                <w:szCs w:val="20"/>
              </w:rPr>
              <w:t>.</w:t>
            </w:r>
          </w:p>
          <w:p w14:paraId="73CD7B30" w14:textId="77777777" w:rsidR="000C5F32" w:rsidRDefault="000C5F32" w:rsidP="000C5F32">
            <w:pPr>
              <w:spacing w:after="0" w:line="240" w:lineRule="auto"/>
              <w:rPr>
                <w:rFonts w:ascii="Arial" w:hAnsi="Arial" w:cs="Arial"/>
                <w:iCs/>
                <w:sz w:val="20"/>
                <w:szCs w:val="20"/>
              </w:rPr>
            </w:pPr>
          </w:p>
          <w:p w14:paraId="2CFBCAFD" w14:textId="77777777" w:rsidR="000C5F32" w:rsidRDefault="000C5F32" w:rsidP="000C5F32">
            <w:pPr>
              <w:spacing w:after="0" w:line="240" w:lineRule="auto"/>
              <w:rPr>
                <w:rFonts w:ascii="Arial" w:hAnsi="Arial" w:cs="Arial"/>
                <w:iCs/>
                <w:sz w:val="20"/>
                <w:szCs w:val="20"/>
              </w:rPr>
            </w:pPr>
            <w:r>
              <w:rPr>
                <w:rFonts w:ascii="Arial" w:hAnsi="Arial" w:cs="Arial"/>
                <w:iCs/>
                <w:sz w:val="20"/>
                <w:szCs w:val="20"/>
              </w:rPr>
              <w:t>Priloge</w:t>
            </w:r>
            <w:r w:rsidRPr="00B641E0">
              <w:rPr>
                <w:rFonts w:ascii="Arial" w:hAnsi="Arial" w:cs="Arial"/>
                <w:iCs/>
                <w:sz w:val="20"/>
                <w:szCs w:val="20"/>
              </w:rPr>
              <w:t>:</w:t>
            </w:r>
          </w:p>
          <w:p w14:paraId="52A70AC6" w14:textId="77777777" w:rsidR="000C5F32" w:rsidRPr="00040250" w:rsidRDefault="000C5F32" w:rsidP="00E7406D">
            <w:pPr>
              <w:numPr>
                <w:ilvl w:val="0"/>
                <w:numId w:val="8"/>
              </w:numPr>
              <w:spacing w:after="0" w:line="240" w:lineRule="auto"/>
              <w:rPr>
                <w:rFonts w:ascii="Arial" w:hAnsi="Arial" w:cs="Arial"/>
                <w:iCs/>
                <w:sz w:val="20"/>
                <w:szCs w:val="20"/>
              </w:rPr>
            </w:pPr>
            <w:r>
              <w:rPr>
                <w:rFonts w:ascii="Arial" w:hAnsi="Arial" w:cs="Arial"/>
                <w:iCs/>
                <w:sz w:val="20"/>
                <w:szCs w:val="20"/>
              </w:rPr>
              <w:t>predlog sklepa Vlade RS (priloga 1).</w:t>
            </w:r>
          </w:p>
          <w:p w14:paraId="3F939415" w14:textId="619F45CD" w:rsidR="00B862A5" w:rsidRPr="00271F3D" w:rsidRDefault="00B862A5" w:rsidP="000C5F32">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271F3D" w14:paraId="3F939418" w14:textId="77777777" w:rsidTr="004A5F98">
        <w:trPr>
          <w:gridBefore w:val="1"/>
          <w:wBefore w:w="100" w:type="dxa"/>
        </w:trPr>
        <w:tc>
          <w:tcPr>
            <w:tcW w:w="9163" w:type="dxa"/>
            <w:gridSpan w:val="13"/>
          </w:tcPr>
          <w:p w14:paraId="3F93941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14:paraId="3F93941A" w14:textId="77777777" w:rsidTr="004A5F98">
        <w:trPr>
          <w:gridBefore w:val="1"/>
          <w:wBefore w:w="100" w:type="dxa"/>
        </w:trPr>
        <w:tc>
          <w:tcPr>
            <w:tcW w:w="9163" w:type="dxa"/>
            <w:gridSpan w:val="13"/>
          </w:tcPr>
          <w:p w14:paraId="3F939419" w14:textId="1457F349"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1C" w14:textId="77777777" w:rsidTr="004A5F98">
        <w:trPr>
          <w:gridBefore w:val="1"/>
          <w:wBefore w:w="100" w:type="dxa"/>
        </w:trPr>
        <w:tc>
          <w:tcPr>
            <w:tcW w:w="9163" w:type="dxa"/>
            <w:gridSpan w:val="13"/>
          </w:tcPr>
          <w:p w14:paraId="3F93941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3.a Osebe, odgovorne za strokovno pripravo in usklajenost gradiva:</w:t>
            </w:r>
          </w:p>
        </w:tc>
      </w:tr>
      <w:tr w:rsidR="005C4899" w:rsidRPr="00271F3D" w14:paraId="3F93941E" w14:textId="77777777" w:rsidTr="004A5F98">
        <w:trPr>
          <w:gridBefore w:val="1"/>
          <w:wBefore w:w="100" w:type="dxa"/>
        </w:trPr>
        <w:tc>
          <w:tcPr>
            <w:tcW w:w="9163" w:type="dxa"/>
            <w:gridSpan w:val="13"/>
          </w:tcPr>
          <w:p w14:paraId="3DA9BAC8" w14:textId="77777777" w:rsidR="00B74795" w:rsidRPr="00B74795" w:rsidRDefault="00B74795" w:rsidP="00B74795">
            <w:pPr>
              <w:pStyle w:val="Odstavekseznama"/>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74795">
              <w:rPr>
                <w:rFonts w:ascii="Arial" w:eastAsia="Times New Roman" w:hAnsi="Arial" w:cs="Arial"/>
                <w:iCs/>
                <w:sz w:val="20"/>
                <w:szCs w:val="20"/>
                <w:lang w:eastAsia="sl-SI"/>
              </w:rPr>
              <w:t>prof. dr. Simona Kustec Lipicer, ministrica,</w:t>
            </w:r>
          </w:p>
          <w:p w14:paraId="5E5FC02C" w14:textId="7EF2438E" w:rsidR="00861152" w:rsidRPr="007C6A87" w:rsidRDefault="00861152" w:rsidP="00B74795">
            <w:pPr>
              <w:pStyle w:val="Odstavekseznama"/>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Iztok Žigon, generalni direktor Direktorata za investicije,</w:t>
            </w:r>
          </w:p>
          <w:p w14:paraId="3F93941D" w14:textId="37AE379F" w:rsidR="00B1439E" w:rsidRPr="000C5F32" w:rsidRDefault="00B1439E" w:rsidP="00B74795">
            <w:pPr>
              <w:pStyle w:val="Odstavekseznama"/>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Mira Koren Mlačnik, vodja Sektorja za investicije v predšolsko in šolsko infrastrukturo.</w:t>
            </w:r>
          </w:p>
        </w:tc>
      </w:tr>
      <w:tr w:rsidR="005C4899" w:rsidRPr="00271F3D" w14:paraId="3F939420" w14:textId="77777777" w:rsidTr="004A5F98">
        <w:trPr>
          <w:gridBefore w:val="1"/>
          <w:wBefore w:w="100" w:type="dxa"/>
        </w:trPr>
        <w:tc>
          <w:tcPr>
            <w:tcW w:w="9163" w:type="dxa"/>
            <w:gridSpan w:val="13"/>
          </w:tcPr>
          <w:p w14:paraId="3F93941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 xml:space="preserve">3.b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14:paraId="3F939423" w14:textId="77777777" w:rsidTr="004A5F98">
        <w:trPr>
          <w:gridBefore w:val="1"/>
          <w:wBefore w:w="100" w:type="dxa"/>
        </w:trPr>
        <w:tc>
          <w:tcPr>
            <w:tcW w:w="9163" w:type="dxa"/>
            <w:gridSpan w:val="13"/>
          </w:tcPr>
          <w:p w14:paraId="3F939422" w14:textId="18CCC154"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25" w14:textId="77777777" w:rsidTr="004A5F98">
        <w:trPr>
          <w:gridBefore w:val="1"/>
          <w:wBefore w:w="100" w:type="dxa"/>
        </w:trPr>
        <w:tc>
          <w:tcPr>
            <w:tcW w:w="9163" w:type="dxa"/>
            <w:gridSpan w:val="13"/>
          </w:tcPr>
          <w:p w14:paraId="3F939424"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4. Predstavniki vlade, ki bodo sodelovali pri delu državnega zbora:</w:t>
            </w:r>
          </w:p>
        </w:tc>
      </w:tr>
      <w:tr w:rsidR="005C4899" w:rsidRPr="00271F3D" w14:paraId="3F939427" w14:textId="77777777" w:rsidTr="004A5F98">
        <w:trPr>
          <w:gridBefore w:val="1"/>
          <w:wBefore w:w="100" w:type="dxa"/>
        </w:trPr>
        <w:tc>
          <w:tcPr>
            <w:tcW w:w="9163" w:type="dxa"/>
            <w:gridSpan w:val="13"/>
          </w:tcPr>
          <w:p w14:paraId="3F939426" w14:textId="58059E19"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14:paraId="3F939429" w14:textId="77777777" w:rsidTr="004A5F98">
        <w:trPr>
          <w:gridBefore w:val="1"/>
          <w:wBefore w:w="100" w:type="dxa"/>
        </w:trPr>
        <w:tc>
          <w:tcPr>
            <w:tcW w:w="9163" w:type="dxa"/>
            <w:gridSpan w:val="13"/>
          </w:tcPr>
          <w:p w14:paraId="3F939428"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5. Kratek povzetek gradiva:</w:t>
            </w:r>
          </w:p>
        </w:tc>
      </w:tr>
      <w:tr w:rsidR="005C4899" w:rsidRPr="00271F3D" w14:paraId="3F93942B" w14:textId="77777777" w:rsidTr="004A5F98">
        <w:trPr>
          <w:gridBefore w:val="1"/>
          <w:wBefore w:w="100" w:type="dxa"/>
        </w:trPr>
        <w:tc>
          <w:tcPr>
            <w:tcW w:w="9163" w:type="dxa"/>
            <w:gridSpan w:val="13"/>
          </w:tcPr>
          <w:p w14:paraId="2DBCF4AF" w14:textId="59D9879F" w:rsidR="00492275" w:rsidRPr="00492275" w:rsidRDefault="000C5F32" w:rsidP="00492275">
            <w:pPr>
              <w:autoSpaceDE w:val="0"/>
              <w:autoSpaceDN w:val="0"/>
              <w:adjustRightInd w:val="0"/>
              <w:spacing w:after="0" w:line="240" w:lineRule="auto"/>
              <w:jc w:val="both"/>
              <w:rPr>
                <w:rFonts w:ascii="Arial" w:hAnsi="Arial" w:cs="Arial"/>
                <w:iCs/>
                <w:sz w:val="20"/>
                <w:szCs w:val="20"/>
              </w:rPr>
            </w:pPr>
            <w:r w:rsidRPr="00231A7A">
              <w:rPr>
                <w:rFonts w:ascii="Arial" w:hAnsi="Arial" w:cs="Arial"/>
                <w:iCs/>
                <w:sz w:val="20"/>
                <w:szCs w:val="20"/>
              </w:rPr>
              <w:t>V</w:t>
            </w:r>
            <w:r w:rsidR="003B70B2">
              <w:rPr>
                <w:rFonts w:ascii="Arial" w:hAnsi="Arial" w:cs="Arial"/>
                <w:iCs/>
                <w:sz w:val="20"/>
                <w:szCs w:val="20"/>
              </w:rPr>
              <w:t xml:space="preserve">lada Republike Slovenije je 14.6.2018 sprejela Sklep št. </w:t>
            </w:r>
            <w:r w:rsidR="00F91185">
              <w:rPr>
                <w:rFonts w:ascii="Arial" w:hAnsi="Arial" w:cs="Arial"/>
                <w:iCs/>
                <w:sz w:val="20"/>
                <w:szCs w:val="20"/>
              </w:rPr>
              <w:t>844</w:t>
            </w:r>
            <w:r w:rsidR="00492275">
              <w:rPr>
                <w:rFonts w:ascii="Arial" w:hAnsi="Arial" w:cs="Arial"/>
                <w:iCs/>
                <w:sz w:val="20"/>
                <w:szCs w:val="20"/>
              </w:rPr>
              <w:t>00-5/2018</w:t>
            </w:r>
            <w:r w:rsidR="00F91185">
              <w:rPr>
                <w:rFonts w:ascii="Arial" w:hAnsi="Arial" w:cs="Arial"/>
                <w:iCs/>
                <w:sz w:val="20"/>
                <w:szCs w:val="20"/>
              </w:rPr>
              <w:t>/2</w:t>
            </w:r>
            <w:r w:rsidR="00492275">
              <w:rPr>
                <w:rFonts w:ascii="Arial" w:hAnsi="Arial" w:cs="Arial"/>
                <w:iCs/>
                <w:sz w:val="20"/>
                <w:szCs w:val="20"/>
              </w:rPr>
              <w:t xml:space="preserve"> s katerim</w:t>
            </w:r>
            <w:r w:rsidR="003B70B2">
              <w:rPr>
                <w:rFonts w:ascii="Arial" w:hAnsi="Arial" w:cs="Arial"/>
                <w:iCs/>
                <w:sz w:val="20"/>
                <w:szCs w:val="20"/>
              </w:rPr>
              <w:t xml:space="preserve"> </w:t>
            </w:r>
            <w:r w:rsidR="00492275" w:rsidRPr="00492275">
              <w:rPr>
                <w:rFonts w:ascii="Arial" w:hAnsi="Arial" w:cs="Arial"/>
                <w:iCs/>
                <w:sz w:val="20"/>
                <w:szCs w:val="20"/>
              </w:rPr>
              <w:t>se je seznanila z Informacijo</w:t>
            </w:r>
            <w:r w:rsidR="00492275">
              <w:rPr>
                <w:rFonts w:ascii="Arial" w:hAnsi="Arial" w:cs="Arial"/>
                <w:iCs/>
                <w:sz w:val="20"/>
                <w:szCs w:val="20"/>
              </w:rPr>
              <w:t xml:space="preserve"> o povzročeni škodi v neurju na </w:t>
            </w:r>
            <w:r w:rsidR="00492275" w:rsidRPr="00492275">
              <w:rPr>
                <w:rFonts w:ascii="Arial" w:hAnsi="Arial" w:cs="Arial"/>
                <w:iCs/>
                <w:sz w:val="20"/>
                <w:szCs w:val="20"/>
              </w:rPr>
              <w:t>območju Občine Črnomelj 8. 6. 2018 na objektih osnov</w:t>
            </w:r>
            <w:r w:rsidR="00492275">
              <w:rPr>
                <w:rFonts w:ascii="Arial" w:hAnsi="Arial" w:cs="Arial"/>
                <w:iCs/>
                <w:sz w:val="20"/>
                <w:szCs w:val="20"/>
              </w:rPr>
              <w:t>nih šol in objektih, namenjenih predšolski vzgoji ter se zavezala, da</w:t>
            </w:r>
            <w:r w:rsidR="00492275" w:rsidRPr="00492275">
              <w:rPr>
                <w:rFonts w:ascii="Arial" w:hAnsi="Arial" w:cs="Arial"/>
                <w:iCs/>
                <w:sz w:val="20"/>
                <w:szCs w:val="20"/>
              </w:rPr>
              <w:t xml:space="preserve"> bo v skladu z zakonskimi mo</w:t>
            </w:r>
            <w:r w:rsidR="00492275">
              <w:rPr>
                <w:rFonts w:ascii="Arial" w:hAnsi="Arial" w:cs="Arial"/>
                <w:iCs/>
                <w:sz w:val="20"/>
                <w:szCs w:val="20"/>
              </w:rPr>
              <w:t>žnostmi sodelovala pri sanaciji škode. Prav tako je ugotovila</w:t>
            </w:r>
            <w:r w:rsidR="00492275" w:rsidRPr="00492275">
              <w:rPr>
                <w:rFonts w:ascii="Arial" w:hAnsi="Arial" w:cs="Arial"/>
                <w:iCs/>
                <w:sz w:val="20"/>
                <w:szCs w:val="20"/>
              </w:rPr>
              <w:t>, da je na podlagi podatkov, ki jih je poslala Občina</w:t>
            </w:r>
          </w:p>
          <w:p w14:paraId="3E60829A" w14:textId="48F62011" w:rsidR="003B70B2" w:rsidRDefault="00492275" w:rsidP="00A615D4">
            <w:pPr>
              <w:autoSpaceDE w:val="0"/>
              <w:autoSpaceDN w:val="0"/>
              <w:adjustRightInd w:val="0"/>
              <w:spacing w:after="0" w:line="240" w:lineRule="auto"/>
              <w:jc w:val="both"/>
              <w:rPr>
                <w:rFonts w:ascii="Arial" w:hAnsi="Arial" w:cs="Arial"/>
                <w:iCs/>
                <w:sz w:val="20"/>
                <w:szCs w:val="20"/>
              </w:rPr>
            </w:pPr>
            <w:r w:rsidRPr="00492275">
              <w:rPr>
                <w:rFonts w:ascii="Arial" w:hAnsi="Arial" w:cs="Arial"/>
                <w:iCs/>
                <w:sz w:val="20"/>
                <w:szCs w:val="20"/>
              </w:rPr>
              <w:t>Črnomelj, investicija v sanacijo strehe Osnovne šole L</w:t>
            </w:r>
            <w:r>
              <w:rPr>
                <w:rFonts w:ascii="Arial" w:hAnsi="Arial" w:cs="Arial"/>
                <w:iCs/>
                <w:sz w:val="20"/>
                <w:szCs w:val="20"/>
              </w:rPr>
              <w:t xml:space="preserve">oka Črnomelj neprimerna, saj je </w:t>
            </w:r>
            <w:r w:rsidRPr="00492275">
              <w:rPr>
                <w:rFonts w:ascii="Arial" w:hAnsi="Arial" w:cs="Arial"/>
                <w:iCs/>
                <w:sz w:val="20"/>
                <w:szCs w:val="20"/>
              </w:rPr>
              <w:t>zaradi dotrajanosti objek</w:t>
            </w:r>
            <w:r>
              <w:rPr>
                <w:rFonts w:ascii="Arial" w:hAnsi="Arial" w:cs="Arial"/>
                <w:iCs/>
                <w:sz w:val="20"/>
                <w:szCs w:val="20"/>
              </w:rPr>
              <w:t>ta potrebna izgradnja nove šole</w:t>
            </w:r>
            <w:r w:rsidR="00926531">
              <w:rPr>
                <w:rFonts w:ascii="Arial" w:hAnsi="Arial" w:cs="Arial"/>
                <w:iCs/>
                <w:sz w:val="20"/>
                <w:szCs w:val="20"/>
              </w:rPr>
              <w:t>,</w:t>
            </w:r>
            <w:r>
              <w:rPr>
                <w:rFonts w:ascii="Arial" w:hAnsi="Arial" w:cs="Arial"/>
                <w:iCs/>
                <w:sz w:val="20"/>
                <w:szCs w:val="20"/>
              </w:rPr>
              <w:t xml:space="preserve"> ter zadolžila</w:t>
            </w:r>
            <w:r w:rsidRPr="00492275">
              <w:rPr>
                <w:rFonts w:ascii="Arial" w:hAnsi="Arial" w:cs="Arial"/>
                <w:iCs/>
                <w:sz w:val="20"/>
                <w:szCs w:val="20"/>
              </w:rPr>
              <w:t xml:space="preserve"> Ministrstvo za izobraževanje, znanost in šport</w:t>
            </w:r>
            <w:r w:rsidR="00A615D4">
              <w:rPr>
                <w:rFonts w:ascii="Arial" w:hAnsi="Arial" w:cs="Arial"/>
                <w:iCs/>
                <w:sz w:val="20"/>
                <w:szCs w:val="20"/>
              </w:rPr>
              <w:t xml:space="preserve"> (v nadaljevanju: Ministrstvo)</w:t>
            </w:r>
            <w:r>
              <w:rPr>
                <w:rFonts w:ascii="Arial" w:hAnsi="Arial" w:cs="Arial"/>
                <w:iCs/>
                <w:sz w:val="20"/>
                <w:szCs w:val="20"/>
              </w:rPr>
              <w:t>, da</w:t>
            </w:r>
            <w:r w:rsidRPr="00492275">
              <w:rPr>
                <w:rFonts w:ascii="Arial" w:hAnsi="Arial" w:cs="Arial"/>
                <w:iCs/>
                <w:sz w:val="20"/>
                <w:szCs w:val="20"/>
              </w:rPr>
              <w:t xml:space="preserve"> opravi vs</w:t>
            </w:r>
            <w:r>
              <w:rPr>
                <w:rFonts w:ascii="Arial" w:hAnsi="Arial" w:cs="Arial"/>
                <w:iCs/>
                <w:sz w:val="20"/>
                <w:szCs w:val="20"/>
              </w:rPr>
              <w:t xml:space="preserve">e potrebne pogovore z občino in </w:t>
            </w:r>
            <w:r w:rsidRPr="00492275">
              <w:rPr>
                <w:rFonts w:ascii="Arial" w:hAnsi="Arial" w:cs="Arial"/>
                <w:iCs/>
                <w:sz w:val="20"/>
                <w:szCs w:val="20"/>
              </w:rPr>
              <w:t>ugotovi obseg sofinanciranja s strani občine, po</w:t>
            </w:r>
            <w:r>
              <w:rPr>
                <w:rFonts w:ascii="Arial" w:hAnsi="Arial" w:cs="Arial"/>
                <w:iCs/>
                <w:sz w:val="20"/>
                <w:szCs w:val="20"/>
              </w:rPr>
              <w:t xml:space="preserve">kritost škode z odškodninami iz </w:t>
            </w:r>
            <w:r w:rsidRPr="00492275">
              <w:rPr>
                <w:rFonts w:ascii="Arial" w:hAnsi="Arial" w:cs="Arial"/>
                <w:iCs/>
                <w:sz w:val="20"/>
                <w:szCs w:val="20"/>
              </w:rPr>
              <w:t>zavarovanja in obseg manjkajočih sredstev za sanac</w:t>
            </w:r>
            <w:r>
              <w:rPr>
                <w:rFonts w:ascii="Arial" w:hAnsi="Arial" w:cs="Arial"/>
                <w:iCs/>
                <w:sz w:val="20"/>
                <w:szCs w:val="20"/>
              </w:rPr>
              <w:t xml:space="preserve">ijo škode. O konkretnih zneskih </w:t>
            </w:r>
            <w:r w:rsidRPr="00492275">
              <w:rPr>
                <w:rFonts w:ascii="Arial" w:hAnsi="Arial" w:cs="Arial"/>
                <w:iCs/>
                <w:sz w:val="20"/>
                <w:szCs w:val="20"/>
              </w:rPr>
              <w:t>sofinanciranja pri sanaciji posameznih škod in izgradnje nove osnovne</w:t>
            </w:r>
            <w:r w:rsidR="00A615D4" w:rsidRPr="00A615D4">
              <w:rPr>
                <w:rFonts w:ascii="Arial" w:hAnsi="Arial" w:cs="Arial"/>
                <w:iCs/>
                <w:sz w:val="20"/>
                <w:szCs w:val="20"/>
              </w:rPr>
              <w:t xml:space="preserve"> šole </w:t>
            </w:r>
            <w:r w:rsidR="00A615D4">
              <w:rPr>
                <w:rFonts w:ascii="Arial" w:hAnsi="Arial" w:cs="Arial"/>
                <w:iCs/>
                <w:sz w:val="20"/>
                <w:szCs w:val="20"/>
              </w:rPr>
              <w:t xml:space="preserve">pa bo Vlada </w:t>
            </w:r>
            <w:r w:rsidR="00A615D4" w:rsidRPr="00A615D4">
              <w:rPr>
                <w:rFonts w:ascii="Arial" w:hAnsi="Arial" w:cs="Arial"/>
                <w:iCs/>
                <w:sz w:val="20"/>
                <w:szCs w:val="20"/>
              </w:rPr>
              <w:t>Republike Slovenije odločala po pridobitvi vseh potrebnih informacij.</w:t>
            </w:r>
          </w:p>
          <w:p w14:paraId="1C358A5B" w14:textId="330C0768" w:rsidR="00CB2719" w:rsidRDefault="00CB2719" w:rsidP="00CB2719">
            <w:pPr>
              <w:autoSpaceDE w:val="0"/>
              <w:autoSpaceDN w:val="0"/>
              <w:adjustRightInd w:val="0"/>
              <w:spacing w:after="0" w:line="240" w:lineRule="auto"/>
              <w:jc w:val="both"/>
              <w:rPr>
                <w:rFonts w:ascii="Arial" w:hAnsi="Arial" w:cs="Arial"/>
                <w:iCs/>
                <w:sz w:val="20"/>
                <w:szCs w:val="20"/>
              </w:rPr>
            </w:pPr>
            <w:r w:rsidRPr="00CB2719">
              <w:rPr>
                <w:rFonts w:ascii="Arial" w:hAnsi="Arial" w:cs="Arial"/>
                <w:iCs/>
                <w:sz w:val="20"/>
                <w:szCs w:val="20"/>
              </w:rPr>
              <w:t xml:space="preserve">Vlada Republike Slovenije je </w:t>
            </w:r>
            <w:r>
              <w:rPr>
                <w:rFonts w:ascii="Arial" w:hAnsi="Arial" w:cs="Arial"/>
                <w:iCs/>
                <w:sz w:val="20"/>
                <w:szCs w:val="20"/>
              </w:rPr>
              <w:t xml:space="preserve">s Sklepom št: 007-221/2020/64 z dne 19.6.2020 </w:t>
            </w:r>
            <w:r w:rsidR="00ED0A6B">
              <w:rPr>
                <w:rFonts w:ascii="Arial" w:hAnsi="Arial" w:cs="Arial"/>
                <w:iCs/>
                <w:sz w:val="20"/>
                <w:szCs w:val="20"/>
              </w:rPr>
              <w:t>uvrstila</w:t>
            </w:r>
            <w:r w:rsidRPr="00CB2719">
              <w:rPr>
                <w:rFonts w:ascii="Arial" w:hAnsi="Arial" w:cs="Arial"/>
                <w:iCs/>
                <w:sz w:val="20"/>
                <w:szCs w:val="20"/>
              </w:rPr>
              <w:t xml:space="preserve"> </w:t>
            </w:r>
            <w:r>
              <w:rPr>
                <w:rFonts w:ascii="Arial" w:hAnsi="Arial" w:cs="Arial"/>
                <w:iCs/>
                <w:sz w:val="20"/>
                <w:szCs w:val="20"/>
              </w:rPr>
              <w:t xml:space="preserve">Investicijo v izgradnjo </w:t>
            </w:r>
            <w:r w:rsidRPr="00CB2719">
              <w:rPr>
                <w:rFonts w:ascii="Arial" w:hAnsi="Arial" w:cs="Arial"/>
                <w:iCs/>
                <w:sz w:val="20"/>
                <w:szCs w:val="20"/>
              </w:rPr>
              <w:t xml:space="preserve">nove Osnovne šole Loka Črnomelj </w:t>
            </w:r>
            <w:r>
              <w:rPr>
                <w:rFonts w:ascii="Arial" w:hAnsi="Arial" w:cs="Arial"/>
                <w:iCs/>
                <w:sz w:val="20"/>
                <w:szCs w:val="20"/>
              </w:rPr>
              <w:t xml:space="preserve">med </w:t>
            </w:r>
            <w:r w:rsidRPr="00CB2719">
              <w:rPr>
                <w:rFonts w:ascii="Arial" w:hAnsi="Arial" w:cs="Arial"/>
                <w:iCs/>
                <w:sz w:val="20"/>
                <w:szCs w:val="20"/>
              </w:rPr>
              <w:t>pomembne investicije za zagon gospodarstva po epidemiji</w:t>
            </w:r>
            <w:r>
              <w:rPr>
                <w:rFonts w:ascii="Arial" w:hAnsi="Arial" w:cs="Arial"/>
                <w:iCs/>
                <w:sz w:val="20"/>
                <w:szCs w:val="20"/>
              </w:rPr>
              <w:t xml:space="preserve"> </w:t>
            </w:r>
            <w:r w:rsidRPr="00CB2719">
              <w:rPr>
                <w:rFonts w:ascii="Arial" w:hAnsi="Arial" w:cs="Arial"/>
                <w:iCs/>
                <w:sz w:val="20"/>
                <w:szCs w:val="20"/>
              </w:rPr>
              <w:t>nalezljive bolezni SARS-CoV-2</w:t>
            </w:r>
            <w:r>
              <w:rPr>
                <w:rFonts w:ascii="Arial" w:hAnsi="Arial" w:cs="Arial"/>
                <w:iCs/>
                <w:sz w:val="20"/>
                <w:szCs w:val="20"/>
              </w:rPr>
              <w:t xml:space="preserve"> (COVID-19).</w:t>
            </w:r>
          </w:p>
          <w:p w14:paraId="6A1D04C2" w14:textId="7EFC7A22" w:rsidR="003B70B2" w:rsidRPr="00F2539A" w:rsidRDefault="007A3FE8" w:rsidP="006027B7">
            <w:pPr>
              <w:autoSpaceDE w:val="0"/>
              <w:autoSpaceDN w:val="0"/>
              <w:adjustRightInd w:val="0"/>
              <w:spacing w:after="0" w:line="240" w:lineRule="auto"/>
              <w:jc w:val="both"/>
              <w:rPr>
                <w:rFonts w:ascii="Arial" w:hAnsi="Arial" w:cs="Arial"/>
                <w:sz w:val="20"/>
                <w:szCs w:val="20"/>
              </w:rPr>
            </w:pPr>
            <w:r>
              <w:rPr>
                <w:rFonts w:ascii="Arial" w:hAnsi="Arial" w:cs="Arial"/>
                <w:iCs/>
                <w:sz w:val="20"/>
                <w:szCs w:val="20"/>
              </w:rPr>
              <w:t>V skladu z</w:t>
            </w:r>
            <w:r w:rsidR="00B800BE">
              <w:rPr>
                <w:rFonts w:ascii="Arial" w:hAnsi="Arial" w:cs="Arial"/>
                <w:iCs/>
                <w:sz w:val="20"/>
                <w:szCs w:val="20"/>
              </w:rPr>
              <w:t xml:space="preserve"> četrto točko</w:t>
            </w:r>
            <w:r>
              <w:rPr>
                <w:rFonts w:ascii="Arial" w:hAnsi="Arial" w:cs="Arial"/>
                <w:iCs/>
                <w:sz w:val="20"/>
                <w:szCs w:val="20"/>
              </w:rPr>
              <w:t xml:space="preserve"> </w:t>
            </w:r>
            <w:r w:rsidR="00B800BE">
              <w:rPr>
                <w:rFonts w:ascii="Arial" w:hAnsi="Arial" w:cs="Arial"/>
                <w:iCs/>
                <w:sz w:val="20"/>
                <w:szCs w:val="20"/>
              </w:rPr>
              <w:t>zgoraj citiranega sklepa</w:t>
            </w:r>
            <w:r w:rsidR="00F2539A">
              <w:rPr>
                <w:rFonts w:ascii="Arial" w:hAnsi="Arial" w:cs="Arial"/>
                <w:iCs/>
                <w:sz w:val="20"/>
                <w:szCs w:val="20"/>
              </w:rPr>
              <w:t xml:space="preserve"> Vlade RS</w:t>
            </w:r>
            <w:r w:rsidR="00653C23">
              <w:rPr>
                <w:rFonts w:ascii="Arial" w:hAnsi="Arial" w:cs="Arial"/>
                <w:iCs/>
                <w:sz w:val="20"/>
                <w:szCs w:val="20"/>
              </w:rPr>
              <w:t>,</w:t>
            </w:r>
            <w:r w:rsidR="00F2539A">
              <w:rPr>
                <w:rFonts w:ascii="Arial" w:hAnsi="Arial" w:cs="Arial"/>
                <w:iCs/>
                <w:sz w:val="20"/>
                <w:szCs w:val="20"/>
              </w:rPr>
              <w:t xml:space="preserve"> Ministrstvo</w:t>
            </w:r>
            <w:r w:rsidR="00B800BE">
              <w:rPr>
                <w:rFonts w:ascii="Arial" w:hAnsi="Arial" w:cs="Arial"/>
                <w:iCs/>
                <w:sz w:val="20"/>
                <w:szCs w:val="20"/>
              </w:rPr>
              <w:t xml:space="preserve"> seznanja Vlado RS o vseh informacijah glede obsega sofinanciranja </w:t>
            </w:r>
            <w:r w:rsidR="00B800BE">
              <w:rPr>
                <w:rFonts w:ascii="Arial" w:hAnsi="Arial" w:cs="Arial"/>
                <w:sz w:val="20"/>
                <w:szCs w:val="20"/>
              </w:rPr>
              <w:t>s strani občine, pokritost</w:t>
            </w:r>
            <w:r w:rsidR="00F2539A">
              <w:rPr>
                <w:rFonts w:ascii="Arial" w:hAnsi="Arial" w:cs="Arial"/>
                <w:sz w:val="20"/>
                <w:szCs w:val="20"/>
              </w:rPr>
              <w:t>i</w:t>
            </w:r>
            <w:r w:rsidR="00B800BE">
              <w:rPr>
                <w:rFonts w:ascii="Arial" w:hAnsi="Arial" w:cs="Arial"/>
                <w:sz w:val="20"/>
                <w:szCs w:val="20"/>
              </w:rPr>
              <w:t xml:space="preserve"> škode z odškodninami iz zavarovanja in obseg manjkajočih sredstev za sanacijo škode.</w:t>
            </w:r>
            <w:r w:rsidR="00F2539A">
              <w:rPr>
                <w:rFonts w:ascii="Arial" w:hAnsi="Arial" w:cs="Arial"/>
                <w:sz w:val="20"/>
                <w:szCs w:val="20"/>
              </w:rPr>
              <w:t xml:space="preserve"> </w:t>
            </w:r>
            <w:r w:rsidR="00A615D4">
              <w:rPr>
                <w:rFonts w:ascii="Arial" w:hAnsi="Arial" w:cs="Arial"/>
                <w:iCs/>
                <w:sz w:val="20"/>
                <w:szCs w:val="20"/>
              </w:rPr>
              <w:t>Ministrstvo je opravilo potrebne pogov</w:t>
            </w:r>
            <w:r w:rsidR="00740DBE">
              <w:rPr>
                <w:rFonts w:ascii="Arial" w:hAnsi="Arial" w:cs="Arial"/>
                <w:iCs/>
                <w:sz w:val="20"/>
                <w:szCs w:val="20"/>
              </w:rPr>
              <w:t>ore z</w:t>
            </w:r>
            <w:r w:rsidR="00A615D4">
              <w:rPr>
                <w:rFonts w:ascii="Arial" w:hAnsi="Arial" w:cs="Arial"/>
                <w:iCs/>
                <w:sz w:val="20"/>
                <w:szCs w:val="20"/>
              </w:rPr>
              <w:t xml:space="preserve"> Občino</w:t>
            </w:r>
            <w:r w:rsidR="00740DBE">
              <w:rPr>
                <w:rFonts w:ascii="Arial" w:hAnsi="Arial" w:cs="Arial"/>
                <w:iCs/>
                <w:sz w:val="20"/>
                <w:szCs w:val="20"/>
              </w:rPr>
              <w:t xml:space="preserve"> Črnomelj </w:t>
            </w:r>
            <w:r w:rsidR="00A615D4">
              <w:rPr>
                <w:rFonts w:ascii="Arial" w:hAnsi="Arial" w:cs="Arial"/>
                <w:iCs/>
                <w:sz w:val="20"/>
                <w:szCs w:val="20"/>
              </w:rPr>
              <w:t xml:space="preserve">ter z njo </w:t>
            </w:r>
            <w:r w:rsidR="00D702C9">
              <w:rPr>
                <w:rFonts w:ascii="Arial" w:hAnsi="Arial" w:cs="Arial"/>
                <w:iCs/>
                <w:sz w:val="20"/>
                <w:szCs w:val="20"/>
              </w:rPr>
              <w:t xml:space="preserve">strokovno </w:t>
            </w:r>
            <w:r w:rsidR="00A615D4">
              <w:rPr>
                <w:rFonts w:ascii="Arial" w:hAnsi="Arial" w:cs="Arial"/>
                <w:iCs/>
                <w:sz w:val="20"/>
                <w:szCs w:val="20"/>
              </w:rPr>
              <w:t>s</w:t>
            </w:r>
            <w:r w:rsidR="00CB709C">
              <w:rPr>
                <w:rFonts w:ascii="Arial" w:hAnsi="Arial" w:cs="Arial"/>
                <w:iCs/>
                <w:sz w:val="20"/>
                <w:szCs w:val="20"/>
              </w:rPr>
              <w:t>odelovalo pri pripravi potrebne projektne dokumentacije</w:t>
            </w:r>
            <w:r w:rsidR="00A615D4">
              <w:rPr>
                <w:rFonts w:ascii="Arial" w:hAnsi="Arial" w:cs="Arial"/>
                <w:iCs/>
                <w:sz w:val="20"/>
                <w:szCs w:val="20"/>
              </w:rPr>
              <w:t xml:space="preserve"> za izgradnjo </w:t>
            </w:r>
            <w:r w:rsidR="00177AE4">
              <w:rPr>
                <w:rFonts w:ascii="Arial" w:hAnsi="Arial" w:cs="Arial"/>
                <w:iCs/>
                <w:sz w:val="20"/>
                <w:szCs w:val="20"/>
              </w:rPr>
              <w:t>nove Osnovne  šole v Črnomlju.</w:t>
            </w:r>
            <w:r w:rsidR="004A5F98">
              <w:rPr>
                <w:rFonts w:ascii="Arial" w:hAnsi="Arial" w:cs="Arial"/>
                <w:iCs/>
                <w:sz w:val="20"/>
                <w:szCs w:val="20"/>
              </w:rPr>
              <w:t xml:space="preserve"> Ministrstvo</w:t>
            </w:r>
            <w:r w:rsidR="00740DBE">
              <w:rPr>
                <w:rFonts w:ascii="Arial" w:hAnsi="Arial" w:cs="Arial"/>
                <w:iCs/>
                <w:sz w:val="20"/>
                <w:szCs w:val="20"/>
              </w:rPr>
              <w:t xml:space="preserve"> je na podlagi posredovanih podatkov </w:t>
            </w:r>
            <w:r w:rsidR="00177AE4">
              <w:rPr>
                <w:rFonts w:ascii="Arial" w:hAnsi="Arial" w:cs="Arial"/>
                <w:iCs/>
                <w:sz w:val="20"/>
                <w:szCs w:val="20"/>
              </w:rPr>
              <w:t xml:space="preserve">iz DIIP </w:t>
            </w:r>
            <w:r w:rsidR="00740DBE">
              <w:rPr>
                <w:rFonts w:ascii="Arial" w:hAnsi="Arial" w:cs="Arial"/>
                <w:iCs/>
                <w:sz w:val="20"/>
                <w:szCs w:val="20"/>
              </w:rPr>
              <w:t>ugotovilo, da je vrednost investicije za izgradnjo nove osnovne šol</w:t>
            </w:r>
            <w:r w:rsidR="00177AE4">
              <w:rPr>
                <w:rFonts w:ascii="Arial" w:hAnsi="Arial" w:cs="Arial"/>
                <w:iCs/>
                <w:sz w:val="20"/>
                <w:szCs w:val="20"/>
              </w:rPr>
              <w:t>e v Črnomlju ocenjena na</w:t>
            </w:r>
            <w:r w:rsidR="00177AE4" w:rsidRPr="00177AE4">
              <w:rPr>
                <w:rFonts w:ascii="Arial" w:hAnsi="Arial" w:cs="Arial"/>
                <w:iCs/>
                <w:sz w:val="20"/>
                <w:szCs w:val="20"/>
              </w:rPr>
              <w:t xml:space="preserve"> 8.975.223,13 EUR (z DDV</w:t>
            </w:r>
            <w:r w:rsidR="00177AE4" w:rsidRPr="003F5D82">
              <w:rPr>
                <w:rFonts w:ascii="Arial" w:hAnsi="Arial" w:cs="Arial"/>
                <w:iCs/>
                <w:sz w:val="20"/>
                <w:szCs w:val="20"/>
              </w:rPr>
              <w:t>).</w:t>
            </w:r>
            <w:r w:rsidR="00740DBE" w:rsidRPr="003F5D82">
              <w:rPr>
                <w:rFonts w:ascii="Arial" w:hAnsi="Arial" w:cs="Arial"/>
                <w:iCs/>
                <w:sz w:val="20"/>
                <w:szCs w:val="20"/>
              </w:rPr>
              <w:t xml:space="preserve"> Občina Črnomelj je iz naslova</w:t>
            </w:r>
            <w:r w:rsidR="006A7D98" w:rsidRPr="003F5D82">
              <w:rPr>
                <w:rFonts w:ascii="Arial" w:hAnsi="Arial" w:cs="Arial"/>
                <w:iCs/>
                <w:sz w:val="20"/>
                <w:szCs w:val="20"/>
              </w:rPr>
              <w:t xml:space="preserve"> zavarovanj pridobila odškodnino</w:t>
            </w:r>
            <w:r w:rsidR="00740DBE" w:rsidRPr="003F5D82">
              <w:rPr>
                <w:rFonts w:ascii="Arial" w:hAnsi="Arial" w:cs="Arial"/>
                <w:iCs/>
                <w:sz w:val="20"/>
                <w:szCs w:val="20"/>
              </w:rPr>
              <w:t xml:space="preserve"> v višini</w:t>
            </w:r>
            <w:r w:rsidR="006A7D98" w:rsidRPr="003F5D82">
              <w:rPr>
                <w:rFonts w:ascii="Arial" w:hAnsi="Arial" w:cs="Arial"/>
                <w:iCs/>
                <w:sz w:val="20"/>
                <w:szCs w:val="20"/>
              </w:rPr>
              <w:t xml:space="preserve"> 55.720,57</w:t>
            </w:r>
            <w:r w:rsidR="00740DBE" w:rsidRPr="003F5D82">
              <w:rPr>
                <w:rFonts w:ascii="Arial" w:hAnsi="Arial" w:cs="Arial"/>
                <w:iCs/>
                <w:sz w:val="20"/>
                <w:szCs w:val="20"/>
              </w:rPr>
              <w:t xml:space="preserve"> </w:t>
            </w:r>
            <w:r w:rsidR="006A7D98" w:rsidRPr="003F5D82">
              <w:rPr>
                <w:rFonts w:ascii="Arial" w:hAnsi="Arial" w:cs="Arial"/>
                <w:iCs/>
                <w:sz w:val="20"/>
                <w:szCs w:val="20"/>
              </w:rPr>
              <w:t>EUR, ki pa jo je porabila za manjša popravila dne 5.12.2018.</w:t>
            </w:r>
            <w:r w:rsidR="00740DBE">
              <w:rPr>
                <w:rFonts w:ascii="Arial" w:hAnsi="Arial" w:cs="Arial"/>
                <w:iCs/>
                <w:sz w:val="20"/>
                <w:szCs w:val="20"/>
              </w:rPr>
              <w:t xml:space="preserve"> Občina Črnomelj je </w:t>
            </w:r>
            <w:r w:rsidR="002C54FA">
              <w:rPr>
                <w:rFonts w:ascii="Arial" w:hAnsi="Arial" w:cs="Arial"/>
                <w:iCs/>
                <w:sz w:val="20"/>
                <w:szCs w:val="20"/>
              </w:rPr>
              <w:t xml:space="preserve">iz lastnih sredstev </w:t>
            </w:r>
            <w:r w:rsidR="00740DBE">
              <w:rPr>
                <w:rFonts w:ascii="Arial" w:hAnsi="Arial" w:cs="Arial"/>
                <w:iCs/>
                <w:sz w:val="20"/>
                <w:szCs w:val="20"/>
              </w:rPr>
              <w:t>zagotovila financ</w:t>
            </w:r>
            <w:r w:rsidR="00CB709C">
              <w:rPr>
                <w:rFonts w:ascii="Arial" w:hAnsi="Arial" w:cs="Arial"/>
                <w:iCs/>
                <w:sz w:val="20"/>
                <w:szCs w:val="20"/>
              </w:rPr>
              <w:t xml:space="preserve">iranje celotne </w:t>
            </w:r>
            <w:r w:rsidR="00740DBE">
              <w:rPr>
                <w:rFonts w:ascii="Arial" w:hAnsi="Arial" w:cs="Arial"/>
                <w:iCs/>
                <w:sz w:val="20"/>
                <w:szCs w:val="20"/>
              </w:rPr>
              <w:t xml:space="preserve">projektne dokumentacije, ki je potrebna za izgradnjo </w:t>
            </w:r>
            <w:r w:rsidR="002C54FA">
              <w:rPr>
                <w:rFonts w:ascii="Arial" w:hAnsi="Arial" w:cs="Arial"/>
                <w:iCs/>
                <w:sz w:val="20"/>
                <w:szCs w:val="20"/>
              </w:rPr>
              <w:t>nove šole.</w:t>
            </w:r>
            <w:r w:rsidR="00740DBE">
              <w:rPr>
                <w:rFonts w:ascii="Arial" w:hAnsi="Arial" w:cs="Arial"/>
                <w:iCs/>
                <w:sz w:val="20"/>
                <w:szCs w:val="20"/>
              </w:rPr>
              <w:t xml:space="preserve"> </w:t>
            </w:r>
            <w:r w:rsidR="00177AE4" w:rsidRPr="00177AE4">
              <w:rPr>
                <w:rFonts w:ascii="Arial" w:hAnsi="Arial" w:cs="Arial"/>
                <w:iCs/>
                <w:sz w:val="20"/>
                <w:szCs w:val="20"/>
              </w:rPr>
              <w:t>Občina Črnomelj</w:t>
            </w:r>
            <w:r w:rsidR="003D7BFD">
              <w:rPr>
                <w:rFonts w:ascii="Arial" w:hAnsi="Arial" w:cs="Arial"/>
                <w:iCs/>
                <w:sz w:val="20"/>
                <w:szCs w:val="20"/>
              </w:rPr>
              <w:t xml:space="preserve"> lahko</w:t>
            </w:r>
            <w:r w:rsidR="00177AE4">
              <w:rPr>
                <w:rFonts w:ascii="Arial" w:hAnsi="Arial" w:cs="Arial"/>
                <w:iCs/>
                <w:sz w:val="20"/>
                <w:szCs w:val="20"/>
              </w:rPr>
              <w:t xml:space="preserve"> </w:t>
            </w:r>
            <w:r w:rsidR="002C54FA">
              <w:rPr>
                <w:rFonts w:ascii="Arial" w:hAnsi="Arial" w:cs="Arial"/>
                <w:iCs/>
                <w:sz w:val="20"/>
                <w:szCs w:val="20"/>
              </w:rPr>
              <w:t xml:space="preserve">za izgradnjo nove šole </w:t>
            </w:r>
            <w:r w:rsidR="00177AE4" w:rsidRPr="00177AE4">
              <w:rPr>
                <w:rFonts w:ascii="Arial" w:hAnsi="Arial" w:cs="Arial"/>
                <w:iCs/>
                <w:sz w:val="20"/>
                <w:szCs w:val="20"/>
              </w:rPr>
              <w:t>zagotov</w:t>
            </w:r>
            <w:r w:rsidR="003D7BFD">
              <w:rPr>
                <w:rFonts w:ascii="Arial" w:hAnsi="Arial" w:cs="Arial"/>
                <w:iCs/>
                <w:sz w:val="20"/>
                <w:szCs w:val="20"/>
              </w:rPr>
              <w:t>i</w:t>
            </w:r>
            <w:r w:rsidR="00177AE4">
              <w:rPr>
                <w:rFonts w:ascii="Arial" w:hAnsi="Arial" w:cs="Arial"/>
                <w:iCs/>
                <w:sz w:val="20"/>
                <w:szCs w:val="20"/>
              </w:rPr>
              <w:t xml:space="preserve"> </w:t>
            </w:r>
            <w:r w:rsidR="002C54FA">
              <w:rPr>
                <w:rFonts w:ascii="Arial" w:hAnsi="Arial" w:cs="Arial"/>
                <w:iCs/>
                <w:sz w:val="20"/>
                <w:szCs w:val="20"/>
              </w:rPr>
              <w:t xml:space="preserve">2.492.468,50 EUR, in sicer 1.200.543,50 EUR lastnih sredstev </w:t>
            </w:r>
            <w:r w:rsidR="00177AE4">
              <w:rPr>
                <w:rFonts w:ascii="Arial" w:hAnsi="Arial" w:cs="Arial"/>
                <w:iCs/>
                <w:sz w:val="20"/>
                <w:szCs w:val="20"/>
              </w:rPr>
              <w:t xml:space="preserve">ter </w:t>
            </w:r>
            <w:r w:rsidR="002C54FA" w:rsidRPr="00177AE4">
              <w:rPr>
                <w:rFonts w:ascii="Arial" w:hAnsi="Arial" w:cs="Arial"/>
                <w:iCs/>
                <w:sz w:val="20"/>
                <w:szCs w:val="20"/>
              </w:rPr>
              <w:t>1.291.925,00 EUR</w:t>
            </w:r>
            <w:r w:rsidR="00177AE4" w:rsidRPr="00177AE4">
              <w:rPr>
                <w:rFonts w:ascii="Arial" w:hAnsi="Arial" w:cs="Arial"/>
                <w:iCs/>
                <w:sz w:val="20"/>
                <w:szCs w:val="20"/>
              </w:rPr>
              <w:t xml:space="preserve"> iz nepovrat</w:t>
            </w:r>
            <w:r w:rsidR="003F5D82">
              <w:rPr>
                <w:rFonts w:ascii="Arial" w:hAnsi="Arial" w:cs="Arial"/>
                <w:iCs/>
                <w:sz w:val="20"/>
                <w:szCs w:val="20"/>
              </w:rPr>
              <w:t>nih sredstev EKO</w:t>
            </w:r>
            <w:r w:rsidR="002C54FA">
              <w:rPr>
                <w:rFonts w:ascii="Arial" w:hAnsi="Arial" w:cs="Arial"/>
                <w:iCs/>
                <w:sz w:val="20"/>
                <w:szCs w:val="20"/>
              </w:rPr>
              <w:t xml:space="preserve"> sklada</w:t>
            </w:r>
            <w:r w:rsidR="00177AE4" w:rsidRPr="00177AE4">
              <w:rPr>
                <w:rFonts w:ascii="Arial" w:hAnsi="Arial" w:cs="Arial"/>
                <w:iCs/>
                <w:sz w:val="20"/>
                <w:szCs w:val="20"/>
              </w:rPr>
              <w:t xml:space="preserve">. </w:t>
            </w:r>
            <w:r w:rsidR="00D702C9">
              <w:rPr>
                <w:rFonts w:ascii="Arial" w:hAnsi="Arial" w:cs="Arial"/>
                <w:iCs/>
                <w:sz w:val="20"/>
                <w:szCs w:val="20"/>
              </w:rPr>
              <w:t xml:space="preserve"> </w:t>
            </w:r>
          </w:p>
          <w:p w14:paraId="3E77706B" w14:textId="0DAC5A6D" w:rsidR="006027B7" w:rsidRDefault="00177AE4" w:rsidP="00270799">
            <w:pPr>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hAnsi="Arial" w:cs="Arial"/>
                <w:iCs/>
                <w:sz w:val="20"/>
                <w:szCs w:val="20"/>
              </w:rPr>
              <w:t>Za uspešno izvedbo predmetne investicije bi morala država sofinancirati</w:t>
            </w:r>
            <w:r w:rsidR="00270799">
              <w:rPr>
                <w:rFonts w:ascii="Arial" w:hAnsi="Arial" w:cs="Arial"/>
                <w:iCs/>
                <w:sz w:val="20"/>
                <w:szCs w:val="20"/>
              </w:rPr>
              <w:t xml:space="preserve"> </w:t>
            </w:r>
            <w:r w:rsidRPr="00177AE4">
              <w:rPr>
                <w:rFonts w:ascii="Arial" w:hAnsi="Arial" w:cs="Arial"/>
                <w:iCs/>
                <w:sz w:val="20"/>
                <w:szCs w:val="20"/>
              </w:rPr>
              <w:t xml:space="preserve">v letih 2020, 2021 in 2022 </w:t>
            </w:r>
            <w:r w:rsidR="00270799">
              <w:rPr>
                <w:rFonts w:ascii="Arial" w:hAnsi="Arial" w:cs="Arial"/>
                <w:iCs/>
                <w:sz w:val="20"/>
                <w:szCs w:val="20"/>
              </w:rPr>
              <w:t>preostanek sredstev potrebnih za izgradnj</w:t>
            </w:r>
            <w:r>
              <w:rPr>
                <w:rFonts w:ascii="Arial" w:hAnsi="Arial" w:cs="Arial"/>
                <w:iCs/>
                <w:sz w:val="20"/>
                <w:szCs w:val="20"/>
              </w:rPr>
              <w:t xml:space="preserve">o nove </w:t>
            </w:r>
            <w:r w:rsidR="00446B5F">
              <w:rPr>
                <w:rFonts w:ascii="Arial" w:hAnsi="Arial" w:cs="Arial"/>
                <w:iCs/>
                <w:sz w:val="20"/>
                <w:szCs w:val="20"/>
              </w:rPr>
              <w:t xml:space="preserve">Osnovne </w:t>
            </w:r>
            <w:r>
              <w:rPr>
                <w:rFonts w:ascii="Arial" w:hAnsi="Arial" w:cs="Arial"/>
                <w:iCs/>
                <w:sz w:val="20"/>
                <w:szCs w:val="20"/>
              </w:rPr>
              <w:t xml:space="preserve">šole </w:t>
            </w:r>
            <w:r w:rsidR="00446B5F">
              <w:rPr>
                <w:rFonts w:ascii="Arial" w:hAnsi="Arial" w:cs="Arial"/>
                <w:iCs/>
                <w:sz w:val="20"/>
                <w:szCs w:val="20"/>
              </w:rPr>
              <w:t xml:space="preserve">Loka </w:t>
            </w:r>
            <w:r>
              <w:rPr>
                <w:rFonts w:ascii="Arial" w:hAnsi="Arial" w:cs="Arial"/>
                <w:iCs/>
                <w:sz w:val="20"/>
                <w:szCs w:val="20"/>
              </w:rPr>
              <w:t>Črnomelj v višini</w:t>
            </w:r>
            <w:r w:rsidRPr="00177AE4">
              <w:rPr>
                <w:rFonts w:ascii="Arial" w:hAnsi="Arial" w:cs="Arial"/>
                <w:iCs/>
                <w:sz w:val="20"/>
                <w:szCs w:val="20"/>
              </w:rPr>
              <w:t xml:space="preserve"> 6.482.754,63 EUR</w:t>
            </w:r>
            <w:r>
              <w:rPr>
                <w:rFonts w:ascii="Arial" w:hAnsi="Arial" w:cs="Arial"/>
                <w:iCs/>
                <w:sz w:val="20"/>
                <w:szCs w:val="20"/>
              </w:rPr>
              <w:t>.</w:t>
            </w:r>
          </w:p>
          <w:p w14:paraId="3F93942A" w14:textId="74FB9FD9" w:rsidR="006027B7" w:rsidRPr="00B1439E" w:rsidRDefault="006027B7" w:rsidP="00041F5D">
            <w:pPr>
              <w:autoSpaceDE w:val="0"/>
              <w:autoSpaceDN w:val="0"/>
              <w:adjustRightInd w:val="0"/>
              <w:spacing w:after="0" w:line="240" w:lineRule="auto"/>
              <w:jc w:val="both"/>
              <w:rPr>
                <w:rFonts w:ascii="Helv" w:hAnsi="Helv" w:cs="Helv"/>
                <w:color w:val="000000"/>
                <w:sz w:val="18"/>
                <w:szCs w:val="18"/>
              </w:rPr>
            </w:pPr>
          </w:p>
        </w:tc>
      </w:tr>
      <w:tr w:rsidR="005C4899" w:rsidRPr="00271F3D" w14:paraId="3F93942D" w14:textId="77777777" w:rsidTr="004A5F98">
        <w:trPr>
          <w:gridBefore w:val="1"/>
          <w:wBefore w:w="100" w:type="dxa"/>
        </w:trPr>
        <w:tc>
          <w:tcPr>
            <w:tcW w:w="9163" w:type="dxa"/>
            <w:gridSpan w:val="13"/>
          </w:tcPr>
          <w:p w14:paraId="3F93942C"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6. Presoja posledic za:</w:t>
            </w:r>
          </w:p>
        </w:tc>
      </w:tr>
      <w:tr w:rsidR="005C4899" w:rsidRPr="00271F3D" w14:paraId="3F939431" w14:textId="77777777" w:rsidTr="004A5F98">
        <w:trPr>
          <w:gridBefore w:val="1"/>
          <w:wBefore w:w="100" w:type="dxa"/>
        </w:trPr>
        <w:tc>
          <w:tcPr>
            <w:tcW w:w="1448" w:type="dxa"/>
          </w:tcPr>
          <w:p w14:paraId="3F93942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a)</w:t>
            </w:r>
          </w:p>
        </w:tc>
        <w:tc>
          <w:tcPr>
            <w:tcW w:w="5444" w:type="dxa"/>
            <w:gridSpan w:val="9"/>
          </w:tcPr>
          <w:p w14:paraId="3F93942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javnofinančna sredstva nad 40.000 EUR v tekočem in naslednjih treh letih</w:t>
            </w:r>
          </w:p>
        </w:tc>
        <w:tc>
          <w:tcPr>
            <w:tcW w:w="2271" w:type="dxa"/>
            <w:gridSpan w:val="3"/>
            <w:vAlign w:val="center"/>
          </w:tcPr>
          <w:p w14:paraId="3F939430" w14:textId="3213C107" w:rsidR="005C4899" w:rsidRPr="00271F3D" w:rsidRDefault="002C4FB0"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271F3D" w14:paraId="3F939435" w14:textId="77777777" w:rsidTr="004A5F98">
        <w:trPr>
          <w:gridBefore w:val="1"/>
          <w:wBefore w:w="100" w:type="dxa"/>
        </w:trPr>
        <w:tc>
          <w:tcPr>
            <w:tcW w:w="1448" w:type="dxa"/>
          </w:tcPr>
          <w:p w14:paraId="3F93943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b)</w:t>
            </w:r>
          </w:p>
        </w:tc>
        <w:tc>
          <w:tcPr>
            <w:tcW w:w="5444" w:type="dxa"/>
            <w:gridSpan w:val="9"/>
          </w:tcPr>
          <w:p w14:paraId="3F93943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bCs/>
                <w:sz w:val="20"/>
                <w:szCs w:val="20"/>
                <w:lang w:eastAsia="sl-SI"/>
              </w:rPr>
              <w:t>usklajenost slovenskega pravnega reda s pravnim redom Evropske unije</w:t>
            </w:r>
          </w:p>
        </w:tc>
        <w:tc>
          <w:tcPr>
            <w:tcW w:w="2271" w:type="dxa"/>
            <w:gridSpan w:val="3"/>
            <w:vAlign w:val="center"/>
          </w:tcPr>
          <w:p w14:paraId="3F939434" w14:textId="6446040A" w:rsidR="005C4899" w:rsidRPr="00271F3D" w:rsidRDefault="002C4FB0"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271F3D" w14:paraId="3F939439" w14:textId="77777777" w:rsidTr="004A5F98">
        <w:trPr>
          <w:gridBefore w:val="1"/>
          <w:wBefore w:w="100" w:type="dxa"/>
        </w:trPr>
        <w:tc>
          <w:tcPr>
            <w:tcW w:w="1448" w:type="dxa"/>
          </w:tcPr>
          <w:p w14:paraId="3F93943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c)</w:t>
            </w:r>
          </w:p>
        </w:tc>
        <w:tc>
          <w:tcPr>
            <w:tcW w:w="5444" w:type="dxa"/>
            <w:gridSpan w:val="9"/>
          </w:tcPr>
          <w:p w14:paraId="3F93943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administrativne posledice</w:t>
            </w:r>
          </w:p>
        </w:tc>
        <w:tc>
          <w:tcPr>
            <w:tcW w:w="2271" w:type="dxa"/>
            <w:gridSpan w:val="3"/>
            <w:vAlign w:val="center"/>
          </w:tcPr>
          <w:p w14:paraId="3F939438" w14:textId="4F63FD55"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14:paraId="3F93943D" w14:textId="77777777" w:rsidTr="004A5F98">
        <w:trPr>
          <w:gridBefore w:val="1"/>
          <w:wBefore w:w="100" w:type="dxa"/>
        </w:trPr>
        <w:tc>
          <w:tcPr>
            <w:tcW w:w="1448" w:type="dxa"/>
          </w:tcPr>
          <w:p w14:paraId="3F93943A"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č)</w:t>
            </w:r>
          </w:p>
        </w:tc>
        <w:tc>
          <w:tcPr>
            <w:tcW w:w="5444" w:type="dxa"/>
            <w:gridSpan w:val="9"/>
          </w:tcPr>
          <w:p w14:paraId="3F93943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sz w:val="20"/>
                <w:szCs w:val="20"/>
                <w:lang w:eastAsia="sl-SI"/>
              </w:rPr>
              <w:t>gospodarstvo, zlasti</w:t>
            </w:r>
            <w:r w:rsidRPr="00271F3D">
              <w:rPr>
                <w:rFonts w:ascii="Arial" w:eastAsia="Times New Roman" w:hAnsi="Arial" w:cs="Arial"/>
                <w:bCs/>
                <w:sz w:val="20"/>
                <w:szCs w:val="20"/>
                <w:lang w:eastAsia="sl-SI"/>
              </w:rPr>
              <w:t xml:space="preserve"> mala in srednja podjetja ter konkurenčnost podjetij</w:t>
            </w:r>
          </w:p>
        </w:tc>
        <w:tc>
          <w:tcPr>
            <w:tcW w:w="2271" w:type="dxa"/>
            <w:gridSpan w:val="3"/>
            <w:vAlign w:val="center"/>
          </w:tcPr>
          <w:p w14:paraId="3F93943C" w14:textId="2919B1FE"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1" w14:textId="77777777" w:rsidTr="004A5F98">
        <w:trPr>
          <w:gridBefore w:val="1"/>
          <w:wBefore w:w="100" w:type="dxa"/>
        </w:trPr>
        <w:tc>
          <w:tcPr>
            <w:tcW w:w="1448" w:type="dxa"/>
          </w:tcPr>
          <w:p w14:paraId="3F93943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w:t>
            </w:r>
          </w:p>
        </w:tc>
        <w:tc>
          <w:tcPr>
            <w:tcW w:w="5444" w:type="dxa"/>
            <w:gridSpan w:val="9"/>
          </w:tcPr>
          <w:p w14:paraId="3F93943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okolje, vključno s prostorskimi in varstvenimi vidiki</w:t>
            </w:r>
          </w:p>
        </w:tc>
        <w:tc>
          <w:tcPr>
            <w:tcW w:w="2271" w:type="dxa"/>
            <w:gridSpan w:val="3"/>
            <w:vAlign w:val="center"/>
          </w:tcPr>
          <w:p w14:paraId="3F939440" w14:textId="59CE2B3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5" w14:textId="77777777" w:rsidTr="004A5F98">
        <w:trPr>
          <w:gridBefore w:val="1"/>
          <w:wBefore w:w="100" w:type="dxa"/>
        </w:trPr>
        <w:tc>
          <w:tcPr>
            <w:tcW w:w="1448" w:type="dxa"/>
          </w:tcPr>
          <w:p w14:paraId="3F93944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e)</w:t>
            </w:r>
          </w:p>
        </w:tc>
        <w:tc>
          <w:tcPr>
            <w:tcW w:w="5444" w:type="dxa"/>
            <w:gridSpan w:val="9"/>
          </w:tcPr>
          <w:p w14:paraId="3F93944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socialno področje</w:t>
            </w:r>
          </w:p>
        </w:tc>
        <w:tc>
          <w:tcPr>
            <w:tcW w:w="2271" w:type="dxa"/>
            <w:gridSpan w:val="3"/>
            <w:vAlign w:val="center"/>
          </w:tcPr>
          <w:p w14:paraId="3F939444" w14:textId="4955770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C" w14:textId="77777777" w:rsidTr="004A5F98">
        <w:trPr>
          <w:gridBefore w:val="1"/>
          <w:wBefore w:w="100" w:type="dxa"/>
        </w:trPr>
        <w:tc>
          <w:tcPr>
            <w:tcW w:w="1448" w:type="dxa"/>
            <w:tcBorders>
              <w:bottom w:val="single" w:sz="4" w:space="0" w:color="auto"/>
            </w:tcBorders>
          </w:tcPr>
          <w:p w14:paraId="3F93944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w:t>
            </w:r>
          </w:p>
        </w:tc>
        <w:tc>
          <w:tcPr>
            <w:tcW w:w="5444" w:type="dxa"/>
            <w:gridSpan w:val="9"/>
            <w:tcBorders>
              <w:bottom w:val="single" w:sz="4" w:space="0" w:color="auto"/>
            </w:tcBorders>
          </w:tcPr>
          <w:p w14:paraId="3F93944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dokumente razvojnega načrtovanja:</w:t>
            </w:r>
          </w:p>
          <w:p w14:paraId="3F939448" w14:textId="77777777" w:rsidR="005C4899" w:rsidRPr="00271F3D" w:rsidRDefault="005C4899" w:rsidP="00971C5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nacionalne dokumente razvojnega načrtovanja</w:t>
            </w:r>
          </w:p>
          <w:p w14:paraId="3F939449" w14:textId="77777777" w:rsidR="005C4899" w:rsidRPr="00271F3D" w:rsidRDefault="005C4899" w:rsidP="00971C5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politike na ravni programov po strukturi razvojne klasifikacije programskega proračuna</w:t>
            </w:r>
          </w:p>
          <w:p w14:paraId="3F93944A" w14:textId="77777777" w:rsidR="005C4899" w:rsidRPr="00271F3D" w:rsidRDefault="005C4899" w:rsidP="00971C5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dokumente Evropske unije in mednarodnih organizacij</w:t>
            </w:r>
          </w:p>
        </w:tc>
        <w:tc>
          <w:tcPr>
            <w:tcW w:w="2271" w:type="dxa"/>
            <w:gridSpan w:val="3"/>
            <w:tcBorders>
              <w:bottom w:val="single" w:sz="4" w:space="0" w:color="auto"/>
            </w:tcBorders>
            <w:vAlign w:val="center"/>
          </w:tcPr>
          <w:p w14:paraId="3F93944B" w14:textId="761634B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F" w14:textId="77777777" w:rsidTr="004A5F98">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3F93944E" w14:textId="2CC690AF"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7.a Predstavitev ocene finančnih posledic nad 40.000 EUR:</w:t>
            </w:r>
            <w:r w:rsidR="00DE526C" w:rsidRPr="00271F3D">
              <w:rPr>
                <w:rFonts w:ascii="Arial" w:eastAsia="Times New Roman" w:hAnsi="Arial" w:cs="Arial"/>
                <w:b/>
                <w:sz w:val="20"/>
                <w:szCs w:val="20"/>
                <w:lang w:eastAsia="sl-SI"/>
              </w:rPr>
              <w:t xml:space="preserve"> </w:t>
            </w:r>
          </w:p>
        </w:tc>
      </w:tr>
      <w:tr w:rsidR="005C4899" w:rsidRPr="00271F3D" w14:paraId="3F939452"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F939451" w14:textId="77777777" w:rsidR="005C4899" w:rsidRPr="00271F3D"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I. Ocena finančnih posledic, ki niso načrtovane v sprejetem proračunu</w:t>
            </w:r>
          </w:p>
        </w:tc>
      </w:tr>
      <w:tr w:rsidR="005C4899" w:rsidRPr="00271F3D" w14:paraId="3F939458"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28" w:type="dxa"/>
            <w:gridSpan w:val="4"/>
            <w:tcBorders>
              <w:top w:val="single" w:sz="4" w:space="0" w:color="auto"/>
              <w:left w:val="single" w:sz="4" w:space="0" w:color="auto"/>
              <w:bottom w:val="single" w:sz="4" w:space="0" w:color="auto"/>
              <w:right w:val="single" w:sz="4" w:space="0" w:color="auto"/>
            </w:tcBorders>
            <w:vAlign w:val="center"/>
          </w:tcPr>
          <w:p w14:paraId="3F939453" w14:textId="77777777" w:rsidR="005C4899" w:rsidRPr="00271F3D" w:rsidRDefault="005C4899" w:rsidP="005C4899">
            <w:pPr>
              <w:widowControl w:val="0"/>
              <w:spacing w:after="0" w:line="260" w:lineRule="exact"/>
              <w:ind w:left="-122" w:right="-112"/>
              <w:jc w:val="center"/>
              <w:rPr>
                <w:rFonts w:ascii="Arial" w:eastAsia="Times New Roman" w:hAnsi="Arial" w:cs="Arial"/>
                <w:sz w:val="20"/>
                <w:szCs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5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F93945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5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14:paraId="3F93945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5C4899" w:rsidRPr="00271F3D" w14:paraId="3F93945E"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28" w:type="dxa"/>
            <w:gridSpan w:val="4"/>
            <w:tcBorders>
              <w:top w:val="single" w:sz="4" w:space="0" w:color="auto"/>
              <w:left w:val="single" w:sz="4" w:space="0" w:color="auto"/>
              <w:bottom w:val="single" w:sz="4" w:space="0" w:color="auto"/>
              <w:right w:val="single" w:sz="4" w:space="0" w:color="auto"/>
            </w:tcBorders>
            <w:vAlign w:val="center"/>
          </w:tcPr>
          <w:p w14:paraId="3F939459"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5A" w14:textId="2C77F134" w:rsidR="005C4899" w:rsidRPr="00271F3D" w:rsidRDefault="002C4FB0"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3F93945B" w14:textId="106D2632" w:rsidR="005C4899" w:rsidRPr="00271F3D" w:rsidRDefault="002C4FB0"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5C" w14:textId="465EF886" w:rsidR="005C4899" w:rsidRPr="00271F3D" w:rsidRDefault="002C4FB0"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14:paraId="3F93945D" w14:textId="4470F489" w:rsidR="005C4899" w:rsidRPr="00271F3D" w:rsidRDefault="002C4FB0"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5C4899" w:rsidRPr="00271F3D" w14:paraId="3F939464"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28" w:type="dxa"/>
            <w:gridSpan w:val="4"/>
            <w:tcBorders>
              <w:top w:val="single" w:sz="4" w:space="0" w:color="auto"/>
              <w:left w:val="single" w:sz="4" w:space="0" w:color="auto"/>
              <w:bottom w:val="single" w:sz="4" w:space="0" w:color="auto"/>
              <w:right w:val="single" w:sz="4" w:space="0" w:color="auto"/>
            </w:tcBorders>
            <w:vAlign w:val="center"/>
          </w:tcPr>
          <w:p w14:paraId="3F93945F"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0" w14:textId="3C620D07" w:rsidR="005C4899" w:rsidRPr="00271F3D" w:rsidRDefault="002C4FB0"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3F939461" w14:textId="189A968B" w:rsidR="005C4899" w:rsidRPr="00271F3D" w:rsidRDefault="002C4FB0"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62" w14:textId="7D8E1388" w:rsidR="005C4899" w:rsidRPr="00271F3D" w:rsidRDefault="002C4FB0"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14:paraId="3F939463" w14:textId="4E903BB8" w:rsidR="005C4899" w:rsidRPr="00271F3D" w:rsidRDefault="002C4FB0"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5C4899" w:rsidRPr="00271F3D" w14:paraId="3F93946A"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28" w:type="dxa"/>
            <w:gridSpan w:val="4"/>
            <w:tcBorders>
              <w:top w:val="single" w:sz="4" w:space="0" w:color="auto"/>
              <w:left w:val="single" w:sz="4" w:space="0" w:color="auto"/>
              <w:bottom w:val="single" w:sz="4" w:space="0" w:color="auto"/>
              <w:right w:val="single" w:sz="4" w:space="0" w:color="auto"/>
            </w:tcBorders>
            <w:vAlign w:val="center"/>
          </w:tcPr>
          <w:p w14:paraId="3F939465"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6" w14:textId="774D0DA9" w:rsidR="005C4899" w:rsidRPr="00271F3D" w:rsidRDefault="002C4FB0" w:rsidP="005C4899">
            <w:pPr>
              <w:widowControl w:val="0"/>
              <w:spacing w:after="0" w:line="260" w:lineRule="exact"/>
              <w:jc w:val="center"/>
              <w:rPr>
                <w:rFonts w:ascii="Arial" w:eastAsia="Times New Roman" w:hAnsi="Arial" w:cs="Arial"/>
                <w:sz w:val="20"/>
                <w:szCs w:val="20"/>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3F939467" w14:textId="6211F6CA" w:rsidR="005C4899" w:rsidRPr="00271F3D" w:rsidRDefault="002C4FB0" w:rsidP="005C4899">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68" w14:textId="6635A0E3" w:rsidR="005C4899" w:rsidRPr="00271F3D" w:rsidRDefault="002C4FB0" w:rsidP="005C4899">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14:paraId="3F939469" w14:textId="326A07D2" w:rsidR="005C4899" w:rsidRPr="00271F3D" w:rsidRDefault="002C4FB0" w:rsidP="005C4899">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5C4899" w:rsidRPr="00271F3D" w14:paraId="3F939470"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28" w:type="dxa"/>
            <w:gridSpan w:val="4"/>
            <w:tcBorders>
              <w:top w:val="single" w:sz="4" w:space="0" w:color="auto"/>
              <w:left w:val="single" w:sz="4" w:space="0" w:color="auto"/>
              <w:bottom w:val="single" w:sz="4" w:space="0" w:color="auto"/>
              <w:right w:val="single" w:sz="4" w:space="0" w:color="auto"/>
            </w:tcBorders>
            <w:vAlign w:val="center"/>
          </w:tcPr>
          <w:p w14:paraId="3F93946B"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C" w14:textId="28BAD796" w:rsidR="005C4899" w:rsidRPr="00271F3D" w:rsidRDefault="002C4FB0" w:rsidP="005C4899">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3F93946D" w14:textId="22ED563B" w:rsidR="005C4899" w:rsidRPr="00271F3D" w:rsidRDefault="002C4FB0" w:rsidP="005C4899">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6E" w14:textId="0611ECE1" w:rsidR="005C4899" w:rsidRPr="00271F3D" w:rsidRDefault="002C4FB0" w:rsidP="005C4899">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14:paraId="3F93946F" w14:textId="78B9263D" w:rsidR="005C4899" w:rsidRPr="00271F3D" w:rsidRDefault="002C4FB0" w:rsidP="005C4899">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5C4899" w:rsidRPr="00271F3D" w14:paraId="3F939476"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28" w:type="dxa"/>
            <w:gridSpan w:val="4"/>
            <w:tcBorders>
              <w:top w:val="single" w:sz="4" w:space="0" w:color="auto"/>
              <w:left w:val="single" w:sz="4" w:space="0" w:color="auto"/>
              <w:bottom w:val="single" w:sz="4" w:space="0" w:color="auto"/>
              <w:right w:val="single" w:sz="4" w:space="0" w:color="auto"/>
            </w:tcBorders>
            <w:vAlign w:val="center"/>
          </w:tcPr>
          <w:p w14:paraId="3F939471"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72" w14:textId="71FCDC55" w:rsidR="005C4899" w:rsidRPr="00271F3D" w:rsidRDefault="002C4FB0"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3F939473" w14:textId="0C9D918F" w:rsidR="005C4899" w:rsidRPr="00271F3D" w:rsidRDefault="002C4FB0"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74" w14:textId="13E5C4FD" w:rsidR="005C4899" w:rsidRPr="00271F3D" w:rsidRDefault="002C4FB0"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14:paraId="3F939475" w14:textId="70C2CD90" w:rsidR="005C4899" w:rsidRPr="00271F3D" w:rsidRDefault="002C4FB0"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5C4899" w:rsidRPr="00271F3D" w14:paraId="3F939478"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7" w14:textId="66198E32"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5C4899" w:rsidRPr="00271F3D" w14:paraId="3F93947A"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9"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II.a Pravice porabe za izvedbo predlaganih rešitev so zagotovljene:</w:t>
            </w:r>
          </w:p>
        </w:tc>
      </w:tr>
      <w:tr w:rsidR="005C4899" w:rsidRPr="00271F3D" w14:paraId="3F939480"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53" w:type="dxa"/>
            <w:gridSpan w:val="3"/>
            <w:tcBorders>
              <w:top w:val="single" w:sz="4" w:space="0" w:color="auto"/>
              <w:left w:val="single" w:sz="4" w:space="0" w:color="auto"/>
              <w:bottom w:val="single" w:sz="4" w:space="0" w:color="auto"/>
              <w:right w:val="single" w:sz="4" w:space="0" w:color="auto"/>
            </w:tcBorders>
            <w:vAlign w:val="center"/>
          </w:tcPr>
          <w:p w14:paraId="3F93947B"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7C"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7D"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proračunske postavke</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7E"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3F93947F"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0C5F32" w:rsidRPr="00271F3D" w14:paraId="3F939486"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53" w:type="dxa"/>
            <w:gridSpan w:val="3"/>
            <w:tcBorders>
              <w:top w:val="single" w:sz="4" w:space="0" w:color="auto"/>
              <w:left w:val="single" w:sz="4" w:space="0" w:color="auto"/>
              <w:bottom w:val="single" w:sz="4" w:space="0" w:color="auto"/>
              <w:right w:val="single" w:sz="4" w:space="0" w:color="auto"/>
            </w:tcBorders>
            <w:vAlign w:val="center"/>
          </w:tcPr>
          <w:p w14:paraId="3F939481" w14:textId="6336F241" w:rsidR="000C5F32" w:rsidRPr="00271F3D" w:rsidRDefault="002C4FB0" w:rsidP="002C4F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82" w14:textId="4DF89023" w:rsidR="000C5F32" w:rsidRPr="00271F3D" w:rsidRDefault="002C4FB0" w:rsidP="002C4F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83" w14:textId="2A33CA9C" w:rsidR="000C5F32" w:rsidRPr="00271F3D" w:rsidRDefault="002C4FB0" w:rsidP="002C4F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84" w14:textId="1F6D0AD9" w:rsidR="000C5F32" w:rsidRPr="00271F3D" w:rsidRDefault="002C4FB0" w:rsidP="002C4F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14:paraId="3F939485" w14:textId="5901FEC0" w:rsidR="000C5F32" w:rsidRPr="00271F3D" w:rsidRDefault="002C4FB0" w:rsidP="002C4F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5C4899" w:rsidRPr="00271F3D" w14:paraId="3F939490"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61" w:type="dxa"/>
            <w:gridSpan w:val="7"/>
            <w:tcBorders>
              <w:top w:val="single" w:sz="4" w:space="0" w:color="auto"/>
              <w:left w:val="single" w:sz="4" w:space="0" w:color="auto"/>
              <w:bottom w:val="single" w:sz="4" w:space="0" w:color="auto"/>
              <w:right w:val="single" w:sz="4" w:space="0" w:color="auto"/>
            </w:tcBorders>
            <w:vAlign w:val="center"/>
          </w:tcPr>
          <w:p w14:paraId="3F93948D" w14:textId="77777777" w:rsidR="005C4899" w:rsidRPr="00271F3D"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8E" w14:textId="6CCEC26C" w:rsidR="005C4899" w:rsidRPr="00271F3D" w:rsidRDefault="005E2FBD" w:rsidP="005C4899">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14:paraId="3F93948F" w14:textId="79F95214" w:rsidR="005C4899" w:rsidRPr="00271F3D" w:rsidRDefault="005E2FBD" w:rsidP="005E2FBD">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5C4899" w:rsidRPr="00271F3D" w14:paraId="3F939492"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91" w14:textId="77777777" w:rsidR="005C4899" w:rsidRPr="00271F3D"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II.b Manjkajoče pravice porabe bodo zagotovljene s prerazporeditvijo:</w:t>
            </w:r>
          </w:p>
        </w:tc>
      </w:tr>
      <w:tr w:rsidR="005C4899" w:rsidRPr="00271F3D" w14:paraId="3F939498"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53" w:type="dxa"/>
            <w:gridSpan w:val="3"/>
            <w:tcBorders>
              <w:top w:val="single" w:sz="4" w:space="0" w:color="auto"/>
              <w:left w:val="single" w:sz="4" w:space="0" w:color="auto"/>
              <w:bottom w:val="single" w:sz="4" w:space="0" w:color="auto"/>
              <w:right w:val="single" w:sz="4" w:space="0" w:color="auto"/>
            </w:tcBorders>
            <w:vAlign w:val="center"/>
          </w:tcPr>
          <w:p w14:paraId="3F939493"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9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9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Šifra in naziv proračunske postavke </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9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3F93949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Znesek za t + 1 </w:t>
            </w:r>
          </w:p>
        </w:tc>
      </w:tr>
      <w:tr w:rsidR="005C4899" w:rsidRPr="00271F3D" w14:paraId="3F93949E"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53" w:type="dxa"/>
            <w:gridSpan w:val="3"/>
            <w:tcBorders>
              <w:top w:val="single" w:sz="4" w:space="0" w:color="auto"/>
              <w:left w:val="single" w:sz="4" w:space="0" w:color="auto"/>
              <w:bottom w:val="single" w:sz="4" w:space="0" w:color="auto"/>
              <w:right w:val="single" w:sz="4" w:space="0" w:color="auto"/>
            </w:tcBorders>
            <w:vAlign w:val="center"/>
          </w:tcPr>
          <w:p w14:paraId="3F939499" w14:textId="53059E7F" w:rsidR="005C4899" w:rsidRPr="00271F3D" w:rsidRDefault="005E2FBD" w:rsidP="005E2FB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9A" w14:textId="199E5252" w:rsidR="005C4899" w:rsidRPr="00271F3D" w:rsidRDefault="005E2FBD" w:rsidP="005E2FB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9B" w14:textId="69C8C1A5" w:rsidR="005C4899" w:rsidRPr="00271F3D" w:rsidRDefault="005E2FBD" w:rsidP="005E2FB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9C" w14:textId="55B9B713" w:rsidR="005C4899" w:rsidRPr="00271F3D" w:rsidRDefault="005E2FBD" w:rsidP="005E2FB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14:paraId="3F93949D" w14:textId="50B12F77" w:rsidR="005C4899" w:rsidRPr="00271F3D" w:rsidRDefault="005E2FBD" w:rsidP="005E2FB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D20E8E" w:rsidRPr="00271F3D" w14:paraId="3F9394A8"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61" w:type="dxa"/>
            <w:gridSpan w:val="7"/>
            <w:tcBorders>
              <w:top w:val="single" w:sz="4" w:space="0" w:color="auto"/>
              <w:left w:val="single" w:sz="4" w:space="0" w:color="auto"/>
              <w:bottom w:val="single" w:sz="4" w:space="0" w:color="auto"/>
              <w:right w:val="single" w:sz="4" w:space="0" w:color="auto"/>
            </w:tcBorders>
            <w:vAlign w:val="center"/>
          </w:tcPr>
          <w:p w14:paraId="3F9394A5"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9394A6" w14:textId="3CD4C4FA" w:rsidR="00D20E8E" w:rsidRPr="00271F3D" w:rsidRDefault="005E2FBD" w:rsidP="00D20E8E">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14:paraId="3F9394A7" w14:textId="3CDE235A" w:rsidR="00D20E8E" w:rsidRPr="00271F3D" w:rsidRDefault="005E2FBD" w:rsidP="00D20E8E">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w:t>
            </w:r>
          </w:p>
        </w:tc>
      </w:tr>
      <w:tr w:rsidR="00D20E8E" w:rsidRPr="00271F3D" w14:paraId="3F9394AA"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9394A9" w14:textId="77777777" w:rsidR="00D20E8E" w:rsidRPr="00271F3D" w:rsidRDefault="00D20E8E" w:rsidP="00D20E8E">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II.c Načrtovana nadomestitev zmanjšanih prihodkov in povečanih odhodkov proračuna:</w:t>
            </w:r>
          </w:p>
        </w:tc>
      </w:tr>
      <w:tr w:rsidR="00D20E8E" w:rsidRPr="00271F3D" w14:paraId="3F9394AE"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31" w:type="dxa"/>
            <w:gridSpan w:val="5"/>
            <w:tcBorders>
              <w:top w:val="single" w:sz="4" w:space="0" w:color="auto"/>
              <w:left w:val="single" w:sz="4" w:space="0" w:color="auto"/>
              <w:bottom w:val="single" w:sz="4" w:space="0" w:color="auto"/>
              <w:right w:val="single" w:sz="4" w:space="0" w:color="auto"/>
            </w:tcBorders>
            <w:vAlign w:val="center"/>
          </w:tcPr>
          <w:p w14:paraId="3F9394AB"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2072" w:type="dxa"/>
            <w:gridSpan w:val="4"/>
            <w:tcBorders>
              <w:top w:val="single" w:sz="4" w:space="0" w:color="auto"/>
              <w:left w:val="single" w:sz="4" w:space="0" w:color="auto"/>
              <w:bottom w:val="single" w:sz="4" w:space="0" w:color="auto"/>
              <w:right w:val="single" w:sz="4" w:space="0" w:color="auto"/>
            </w:tcBorders>
            <w:vAlign w:val="center"/>
          </w:tcPr>
          <w:p w14:paraId="3F9394AC"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797" w:type="dxa"/>
            <w:gridSpan w:val="4"/>
            <w:tcBorders>
              <w:top w:val="single" w:sz="4" w:space="0" w:color="auto"/>
              <w:left w:val="single" w:sz="4" w:space="0" w:color="auto"/>
              <w:bottom w:val="single" w:sz="4" w:space="0" w:color="auto"/>
              <w:right w:val="single" w:sz="4" w:space="0" w:color="auto"/>
            </w:tcBorders>
            <w:vAlign w:val="center"/>
          </w:tcPr>
          <w:p w14:paraId="3F9394AD"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D20E8E" w:rsidRPr="00271F3D" w14:paraId="3F9394B2"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31" w:type="dxa"/>
            <w:gridSpan w:val="5"/>
            <w:tcBorders>
              <w:top w:val="single" w:sz="4" w:space="0" w:color="auto"/>
              <w:left w:val="single" w:sz="4" w:space="0" w:color="auto"/>
              <w:bottom w:val="single" w:sz="4" w:space="0" w:color="auto"/>
              <w:right w:val="single" w:sz="4" w:space="0" w:color="auto"/>
            </w:tcBorders>
            <w:vAlign w:val="center"/>
          </w:tcPr>
          <w:p w14:paraId="3F9394AF" w14:textId="30FF1939" w:rsidR="00D20E8E" w:rsidRPr="00271F3D" w:rsidRDefault="005E2FBD" w:rsidP="005E2FB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72" w:type="dxa"/>
            <w:gridSpan w:val="4"/>
            <w:tcBorders>
              <w:top w:val="single" w:sz="4" w:space="0" w:color="auto"/>
              <w:left w:val="single" w:sz="4" w:space="0" w:color="auto"/>
              <w:bottom w:val="single" w:sz="4" w:space="0" w:color="auto"/>
              <w:right w:val="single" w:sz="4" w:space="0" w:color="auto"/>
            </w:tcBorders>
            <w:vAlign w:val="center"/>
          </w:tcPr>
          <w:p w14:paraId="3F9394B0" w14:textId="45777E44" w:rsidR="00D20E8E" w:rsidRPr="00271F3D" w:rsidRDefault="005E2FBD" w:rsidP="005E2FB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797" w:type="dxa"/>
            <w:gridSpan w:val="4"/>
            <w:tcBorders>
              <w:top w:val="single" w:sz="4" w:space="0" w:color="auto"/>
              <w:left w:val="single" w:sz="4" w:space="0" w:color="auto"/>
              <w:bottom w:val="single" w:sz="4" w:space="0" w:color="auto"/>
              <w:right w:val="single" w:sz="4" w:space="0" w:color="auto"/>
            </w:tcBorders>
            <w:vAlign w:val="center"/>
          </w:tcPr>
          <w:p w14:paraId="3F9394B1" w14:textId="1433D963" w:rsidR="00D20E8E" w:rsidRPr="00271F3D" w:rsidRDefault="005E2FBD" w:rsidP="005E2FBD">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D20E8E" w:rsidRPr="00271F3D" w14:paraId="3F9394B6"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31" w:type="dxa"/>
            <w:gridSpan w:val="5"/>
            <w:tcBorders>
              <w:top w:val="single" w:sz="4" w:space="0" w:color="auto"/>
              <w:left w:val="single" w:sz="4" w:space="0" w:color="auto"/>
              <w:bottom w:val="single" w:sz="4" w:space="0" w:color="auto"/>
              <w:right w:val="single" w:sz="4" w:space="0" w:color="auto"/>
            </w:tcBorders>
            <w:vAlign w:val="center"/>
          </w:tcPr>
          <w:p w14:paraId="3F9394B3"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2" w:type="dxa"/>
            <w:gridSpan w:val="4"/>
            <w:tcBorders>
              <w:top w:val="single" w:sz="4" w:space="0" w:color="auto"/>
              <w:left w:val="single" w:sz="4" w:space="0" w:color="auto"/>
              <w:bottom w:val="single" w:sz="4" w:space="0" w:color="auto"/>
              <w:right w:val="single" w:sz="4" w:space="0" w:color="auto"/>
            </w:tcBorders>
            <w:vAlign w:val="center"/>
          </w:tcPr>
          <w:p w14:paraId="3F9394B4"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7" w:type="dxa"/>
            <w:gridSpan w:val="4"/>
            <w:tcBorders>
              <w:top w:val="single" w:sz="4" w:space="0" w:color="auto"/>
              <w:left w:val="single" w:sz="4" w:space="0" w:color="auto"/>
              <w:bottom w:val="single" w:sz="4" w:space="0" w:color="auto"/>
              <w:right w:val="single" w:sz="4" w:space="0" w:color="auto"/>
            </w:tcBorders>
            <w:vAlign w:val="center"/>
          </w:tcPr>
          <w:p w14:paraId="3F9394B5"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A"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31" w:type="dxa"/>
            <w:gridSpan w:val="5"/>
            <w:tcBorders>
              <w:top w:val="single" w:sz="4" w:space="0" w:color="auto"/>
              <w:left w:val="single" w:sz="4" w:space="0" w:color="auto"/>
              <w:bottom w:val="single" w:sz="4" w:space="0" w:color="auto"/>
              <w:right w:val="single" w:sz="4" w:space="0" w:color="auto"/>
            </w:tcBorders>
            <w:vAlign w:val="center"/>
          </w:tcPr>
          <w:p w14:paraId="3F9394B7"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2" w:type="dxa"/>
            <w:gridSpan w:val="4"/>
            <w:tcBorders>
              <w:top w:val="single" w:sz="4" w:space="0" w:color="auto"/>
              <w:left w:val="single" w:sz="4" w:space="0" w:color="auto"/>
              <w:bottom w:val="single" w:sz="4" w:space="0" w:color="auto"/>
              <w:right w:val="single" w:sz="4" w:space="0" w:color="auto"/>
            </w:tcBorders>
            <w:vAlign w:val="center"/>
          </w:tcPr>
          <w:p w14:paraId="3F9394B8"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7" w:type="dxa"/>
            <w:gridSpan w:val="4"/>
            <w:tcBorders>
              <w:top w:val="single" w:sz="4" w:space="0" w:color="auto"/>
              <w:left w:val="single" w:sz="4" w:space="0" w:color="auto"/>
              <w:bottom w:val="single" w:sz="4" w:space="0" w:color="auto"/>
              <w:right w:val="single" w:sz="4" w:space="0" w:color="auto"/>
            </w:tcBorders>
            <w:vAlign w:val="center"/>
          </w:tcPr>
          <w:p w14:paraId="3F9394B9"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E" w14:textId="77777777" w:rsidTr="004A5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31" w:type="dxa"/>
            <w:gridSpan w:val="5"/>
            <w:tcBorders>
              <w:top w:val="single" w:sz="4" w:space="0" w:color="auto"/>
              <w:left w:val="single" w:sz="4" w:space="0" w:color="auto"/>
              <w:bottom w:val="single" w:sz="4" w:space="0" w:color="auto"/>
              <w:right w:val="single" w:sz="4" w:space="0" w:color="auto"/>
            </w:tcBorders>
            <w:vAlign w:val="center"/>
          </w:tcPr>
          <w:p w14:paraId="3F9394BB"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2072" w:type="dxa"/>
            <w:gridSpan w:val="4"/>
            <w:tcBorders>
              <w:top w:val="single" w:sz="4" w:space="0" w:color="auto"/>
              <w:left w:val="single" w:sz="4" w:space="0" w:color="auto"/>
              <w:bottom w:val="single" w:sz="4" w:space="0" w:color="auto"/>
              <w:right w:val="single" w:sz="4" w:space="0" w:color="auto"/>
            </w:tcBorders>
            <w:vAlign w:val="center"/>
          </w:tcPr>
          <w:p w14:paraId="3F9394BC"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97" w:type="dxa"/>
            <w:gridSpan w:val="4"/>
            <w:tcBorders>
              <w:top w:val="single" w:sz="4" w:space="0" w:color="auto"/>
              <w:left w:val="single" w:sz="4" w:space="0" w:color="auto"/>
              <w:bottom w:val="single" w:sz="4" w:space="0" w:color="auto"/>
              <w:right w:val="single" w:sz="4" w:space="0" w:color="auto"/>
            </w:tcBorders>
            <w:vAlign w:val="center"/>
          </w:tcPr>
          <w:p w14:paraId="3F9394BD"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20E8E" w:rsidRPr="00271F3D" w14:paraId="3F9394D4" w14:textId="77777777" w:rsidTr="004A5F98">
        <w:trPr>
          <w:gridAfter w:val="1"/>
          <w:wAfter w:w="63" w:type="dxa"/>
          <w:trHeight w:val="1910"/>
        </w:trPr>
        <w:tc>
          <w:tcPr>
            <w:tcW w:w="9200" w:type="dxa"/>
            <w:gridSpan w:val="13"/>
          </w:tcPr>
          <w:p w14:paraId="3F9394BF" w14:textId="77777777" w:rsidR="00D20E8E" w:rsidRPr="00271F3D" w:rsidRDefault="00D20E8E" w:rsidP="00D20E8E">
            <w:pPr>
              <w:widowControl w:val="0"/>
              <w:spacing w:after="0" w:line="260" w:lineRule="exact"/>
              <w:rPr>
                <w:rFonts w:ascii="Arial" w:eastAsia="Times New Roman" w:hAnsi="Arial" w:cs="Arial"/>
                <w:b/>
                <w:sz w:val="20"/>
                <w:szCs w:val="20"/>
              </w:rPr>
            </w:pPr>
          </w:p>
          <w:p w14:paraId="34AC74FA" w14:textId="048086BB" w:rsidR="00305DA5" w:rsidRPr="00305DA5" w:rsidRDefault="00D20E8E" w:rsidP="00305DA5">
            <w:pPr>
              <w:widowControl w:val="0"/>
              <w:spacing w:after="0" w:line="260" w:lineRule="exact"/>
              <w:rPr>
                <w:rFonts w:ascii="Arial" w:eastAsia="Times New Roman" w:hAnsi="Arial" w:cs="Arial"/>
                <w:b/>
                <w:sz w:val="20"/>
                <w:szCs w:val="20"/>
              </w:rPr>
            </w:pPr>
            <w:r w:rsidRPr="00271F3D">
              <w:rPr>
                <w:rFonts w:ascii="Arial" w:eastAsia="Times New Roman" w:hAnsi="Arial" w:cs="Arial"/>
                <w:b/>
                <w:sz w:val="20"/>
                <w:szCs w:val="20"/>
              </w:rPr>
              <w:t>OBRAZLOŽITEV:</w:t>
            </w:r>
            <w:r w:rsidR="00305DA5">
              <w:rPr>
                <w:rFonts w:ascii="Arial" w:eastAsia="Times New Roman" w:hAnsi="Arial" w:cs="Arial"/>
                <w:b/>
                <w:sz w:val="20"/>
                <w:szCs w:val="20"/>
              </w:rPr>
              <w:t xml:space="preserve"> /</w:t>
            </w:r>
          </w:p>
          <w:p w14:paraId="57105D48" w14:textId="77777777" w:rsidR="00305DA5" w:rsidRPr="00305DA5" w:rsidRDefault="00305DA5" w:rsidP="00305DA5">
            <w:pPr>
              <w:widowControl w:val="0"/>
              <w:numPr>
                <w:ilvl w:val="0"/>
                <w:numId w:val="12"/>
              </w:numPr>
              <w:suppressAutoHyphens/>
              <w:spacing w:after="0" w:line="260" w:lineRule="exact"/>
              <w:ind w:left="284" w:hanging="284"/>
              <w:jc w:val="both"/>
              <w:rPr>
                <w:rFonts w:ascii="Arial" w:hAnsi="Arial" w:cs="Arial"/>
                <w:b/>
                <w:sz w:val="20"/>
                <w:szCs w:val="20"/>
                <w:lang w:eastAsia="sl-SI"/>
              </w:rPr>
            </w:pPr>
            <w:r w:rsidRPr="00305DA5">
              <w:rPr>
                <w:rFonts w:ascii="Arial" w:hAnsi="Arial" w:cs="Arial"/>
                <w:b/>
                <w:sz w:val="20"/>
                <w:szCs w:val="20"/>
                <w:lang w:eastAsia="sl-SI"/>
              </w:rPr>
              <w:t>Ocena finančnih posledic, ki niso načrtovane v sprejetem proračunu</w:t>
            </w:r>
          </w:p>
          <w:p w14:paraId="29D7716B" w14:textId="77777777" w:rsidR="00305DA5" w:rsidRPr="00305DA5" w:rsidRDefault="00305DA5" w:rsidP="00305DA5">
            <w:pPr>
              <w:widowControl w:val="0"/>
              <w:ind w:left="360" w:hanging="76"/>
              <w:jc w:val="both"/>
              <w:rPr>
                <w:rFonts w:ascii="Arial" w:hAnsi="Arial" w:cs="Arial"/>
                <w:sz w:val="20"/>
                <w:szCs w:val="20"/>
                <w:lang w:eastAsia="sl-SI"/>
              </w:rPr>
            </w:pPr>
            <w:r w:rsidRPr="00305DA5">
              <w:rPr>
                <w:rFonts w:ascii="Arial" w:hAnsi="Arial" w:cs="Arial"/>
                <w:sz w:val="20"/>
                <w:szCs w:val="20"/>
                <w:lang w:eastAsia="sl-SI"/>
              </w:rPr>
              <w:t>V zvezi s predlaganim vladnim gradivom se navedejo predvidene spremembe (povečanje, zmanjšanje):</w:t>
            </w:r>
          </w:p>
          <w:p w14:paraId="4926DCAE" w14:textId="77777777" w:rsidR="00305DA5" w:rsidRPr="00305DA5" w:rsidRDefault="00305DA5" w:rsidP="00305DA5">
            <w:pPr>
              <w:widowControl w:val="0"/>
              <w:numPr>
                <w:ilvl w:val="0"/>
                <w:numId w:val="3"/>
              </w:numPr>
              <w:suppressAutoHyphens/>
              <w:spacing w:after="0" w:line="260" w:lineRule="exact"/>
              <w:jc w:val="both"/>
              <w:rPr>
                <w:rFonts w:ascii="Arial" w:hAnsi="Arial" w:cs="Arial"/>
                <w:sz w:val="20"/>
                <w:szCs w:val="20"/>
              </w:rPr>
            </w:pPr>
            <w:r w:rsidRPr="00305DA5">
              <w:rPr>
                <w:rFonts w:ascii="Arial" w:hAnsi="Arial" w:cs="Arial"/>
                <w:sz w:val="20"/>
                <w:szCs w:val="20"/>
                <w:lang w:eastAsia="sl-SI"/>
              </w:rPr>
              <w:t>prihodkov državnega proračuna in občinskih proračunov,</w:t>
            </w:r>
          </w:p>
          <w:p w14:paraId="72ECCBA3" w14:textId="77777777" w:rsidR="00305DA5" w:rsidRPr="00305DA5" w:rsidRDefault="00305DA5" w:rsidP="00305DA5">
            <w:pPr>
              <w:widowControl w:val="0"/>
              <w:numPr>
                <w:ilvl w:val="0"/>
                <w:numId w:val="3"/>
              </w:numPr>
              <w:suppressAutoHyphens/>
              <w:spacing w:after="0" w:line="260" w:lineRule="exact"/>
              <w:jc w:val="both"/>
              <w:rPr>
                <w:rFonts w:ascii="Arial" w:hAnsi="Arial" w:cs="Arial"/>
                <w:sz w:val="20"/>
                <w:szCs w:val="20"/>
              </w:rPr>
            </w:pPr>
            <w:r w:rsidRPr="00305DA5">
              <w:rPr>
                <w:rFonts w:ascii="Arial" w:hAnsi="Arial" w:cs="Arial"/>
                <w:sz w:val="20"/>
                <w:szCs w:val="20"/>
                <w:lang w:eastAsia="sl-SI"/>
              </w:rPr>
              <w:t>odhodkov državnega proračuna, ki niso načrtovani na ukrepih oziroma projektih sprejetih proračunov,</w:t>
            </w:r>
          </w:p>
          <w:p w14:paraId="386C0621" w14:textId="3565F257" w:rsidR="00305DA5" w:rsidRPr="00305DA5" w:rsidRDefault="00305DA5" w:rsidP="00D20E8E">
            <w:pPr>
              <w:widowControl w:val="0"/>
              <w:numPr>
                <w:ilvl w:val="0"/>
                <w:numId w:val="3"/>
              </w:numPr>
              <w:suppressAutoHyphens/>
              <w:spacing w:after="0" w:line="260" w:lineRule="exact"/>
              <w:jc w:val="both"/>
              <w:rPr>
                <w:rFonts w:ascii="Arial" w:hAnsi="Arial" w:cs="Arial"/>
                <w:sz w:val="20"/>
                <w:szCs w:val="20"/>
              </w:rPr>
            </w:pPr>
            <w:r w:rsidRPr="00305DA5">
              <w:rPr>
                <w:rFonts w:ascii="Arial" w:hAnsi="Arial" w:cs="Arial"/>
                <w:sz w:val="20"/>
                <w:szCs w:val="20"/>
                <w:lang w:eastAsia="sl-SI"/>
              </w:rPr>
              <w:t>obveznosti za druga javnofinančna sredstva (drugi viri), ki niso načrtovana na ukrepih oziroma projektih sprejetih proračunov.</w:t>
            </w:r>
          </w:p>
          <w:p w14:paraId="230EC368" w14:textId="77777777" w:rsidR="00305DA5" w:rsidRPr="00305DA5" w:rsidRDefault="00305DA5" w:rsidP="00305DA5">
            <w:pPr>
              <w:widowControl w:val="0"/>
              <w:suppressAutoHyphens/>
              <w:spacing w:after="0" w:line="260" w:lineRule="exact"/>
              <w:ind w:left="720"/>
              <w:jc w:val="both"/>
              <w:rPr>
                <w:rFonts w:ascii="Arial" w:hAnsi="Arial" w:cs="Arial"/>
                <w:sz w:val="20"/>
                <w:szCs w:val="20"/>
              </w:rPr>
            </w:pPr>
          </w:p>
          <w:p w14:paraId="57434676" w14:textId="77777777" w:rsidR="00305DA5" w:rsidRPr="00305DA5" w:rsidRDefault="00305DA5" w:rsidP="00305DA5">
            <w:pPr>
              <w:widowControl w:val="0"/>
              <w:numPr>
                <w:ilvl w:val="0"/>
                <w:numId w:val="12"/>
              </w:numPr>
              <w:suppressAutoHyphens/>
              <w:spacing w:after="0" w:line="260" w:lineRule="exact"/>
              <w:ind w:left="284" w:hanging="284"/>
              <w:jc w:val="both"/>
              <w:rPr>
                <w:rFonts w:ascii="Arial" w:hAnsi="Arial" w:cs="Arial"/>
                <w:b/>
                <w:sz w:val="20"/>
                <w:szCs w:val="20"/>
                <w:lang w:eastAsia="sl-SI"/>
              </w:rPr>
            </w:pPr>
            <w:r w:rsidRPr="00305DA5">
              <w:rPr>
                <w:rFonts w:ascii="Arial" w:hAnsi="Arial" w:cs="Arial"/>
                <w:b/>
                <w:sz w:val="20"/>
                <w:szCs w:val="20"/>
                <w:lang w:eastAsia="sl-SI"/>
              </w:rPr>
              <w:t>Finančne posledice za državni proračun</w:t>
            </w:r>
          </w:p>
          <w:p w14:paraId="4AF2FD99" w14:textId="77777777" w:rsidR="00305DA5" w:rsidRPr="00305DA5" w:rsidRDefault="00305DA5" w:rsidP="00305DA5">
            <w:pPr>
              <w:widowControl w:val="0"/>
              <w:ind w:left="284"/>
              <w:jc w:val="both"/>
              <w:rPr>
                <w:rFonts w:ascii="Arial" w:hAnsi="Arial" w:cs="Arial"/>
                <w:sz w:val="20"/>
                <w:szCs w:val="20"/>
                <w:lang w:eastAsia="sl-SI"/>
              </w:rPr>
            </w:pPr>
            <w:r w:rsidRPr="00305DA5">
              <w:rPr>
                <w:rFonts w:ascii="Arial" w:hAnsi="Arial" w:cs="Arial"/>
                <w:sz w:val="20"/>
                <w:szCs w:val="20"/>
                <w:lang w:eastAsia="sl-SI"/>
              </w:rPr>
              <w:t>Prikazane morajo biti finančne posledice za državni proračun, ki so na proračunskih postavkah načrtovane v dinamiki projektov oziroma ukrepov:</w:t>
            </w:r>
          </w:p>
          <w:p w14:paraId="66F7C387" w14:textId="77777777" w:rsidR="00305DA5" w:rsidRPr="00305DA5" w:rsidRDefault="00305DA5" w:rsidP="00305DA5">
            <w:pPr>
              <w:widowControl w:val="0"/>
              <w:suppressAutoHyphens/>
              <w:ind w:left="720"/>
              <w:jc w:val="both"/>
              <w:rPr>
                <w:rFonts w:ascii="Arial" w:hAnsi="Arial" w:cs="Arial"/>
                <w:b/>
                <w:sz w:val="20"/>
                <w:szCs w:val="20"/>
                <w:lang w:eastAsia="sl-SI"/>
              </w:rPr>
            </w:pPr>
            <w:r w:rsidRPr="00305DA5">
              <w:rPr>
                <w:rFonts w:ascii="Arial" w:hAnsi="Arial" w:cs="Arial"/>
                <w:b/>
                <w:sz w:val="20"/>
                <w:szCs w:val="20"/>
                <w:lang w:eastAsia="sl-SI"/>
              </w:rPr>
              <w:t>II.a Pravice porabe za izvedbo predlaganih rešitev so zagotovljene:</w:t>
            </w:r>
          </w:p>
          <w:p w14:paraId="4A14EFEE" w14:textId="77777777" w:rsidR="00305DA5" w:rsidRPr="00305DA5" w:rsidRDefault="00305DA5" w:rsidP="00305DA5">
            <w:pPr>
              <w:widowControl w:val="0"/>
              <w:ind w:left="284"/>
              <w:jc w:val="both"/>
              <w:rPr>
                <w:rFonts w:ascii="Arial" w:hAnsi="Arial" w:cs="Arial"/>
                <w:sz w:val="20"/>
                <w:szCs w:val="20"/>
                <w:lang w:eastAsia="sl-SI"/>
              </w:rPr>
            </w:pPr>
            <w:r w:rsidRPr="00305DA5">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04547CB" w14:textId="77777777" w:rsidR="00305DA5" w:rsidRPr="00305DA5" w:rsidRDefault="00305DA5" w:rsidP="00305DA5">
            <w:pPr>
              <w:widowControl w:val="0"/>
              <w:numPr>
                <w:ilvl w:val="0"/>
                <w:numId w:val="13"/>
              </w:numPr>
              <w:suppressAutoHyphens/>
              <w:spacing w:after="0" w:line="260" w:lineRule="exact"/>
              <w:jc w:val="both"/>
              <w:rPr>
                <w:rFonts w:ascii="Arial" w:hAnsi="Arial" w:cs="Arial"/>
                <w:sz w:val="20"/>
                <w:szCs w:val="20"/>
                <w:lang w:eastAsia="sl-SI"/>
              </w:rPr>
            </w:pPr>
            <w:r w:rsidRPr="00305DA5">
              <w:rPr>
                <w:rFonts w:ascii="Arial" w:hAnsi="Arial" w:cs="Arial"/>
                <w:sz w:val="20"/>
                <w:szCs w:val="20"/>
                <w:lang w:eastAsia="sl-SI"/>
              </w:rPr>
              <w:t>proračunski uporabnik, ki bo financiral novi projekt oziroma ukrep,</w:t>
            </w:r>
          </w:p>
          <w:p w14:paraId="1CDFF16B" w14:textId="77777777" w:rsidR="00305DA5" w:rsidRPr="00305DA5" w:rsidRDefault="00305DA5" w:rsidP="00305DA5">
            <w:pPr>
              <w:widowControl w:val="0"/>
              <w:numPr>
                <w:ilvl w:val="0"/>
                <w:numId w:val="13"/>
              </w:numPr>
              <w:suppressAutoHyphens/>
              <w:spacing w:after="0" w:line="260" w:lineRule="exact"/>
              <w:jc w:val="both"/>
              <w:rPr>
                <w:rFonts w:ascii="Arial" w:hAnsi="Arial" w:cs="Arial"/>
                <w:sz w:val="20"/>
                <w:szCs w:val="20"/>
                <w:lang w:eastAsia="sl-SI"/>
              </w:rPr>
            </w:pPr>
            <w:r w:rsidRPr="00305DA5">
              <w:rPr>
                <w:rFonts w:ascii="Arial" w:hAnsi="Arial" w:cs="Arial"/>
                <w:sz w:val="20"/>
                <w:szCs w:val="20"/>
                <w:lang w:eastAsia="sl-SI"/>
              </w:rPr>
              <w:t xml:space="preserve">projekt oziroma ukrep, s katerim se bodo dosegli cilji vladnega gradiva, in </w:t>
            </w:r>
          </w:p>
          <w:p w14:paraId="563D51F6" w14:textId="77777777" w:rsidR="00305DA5" w:rsidRPr="00305DA5" w:rsidRDefault="00305DA5" w:rsidP="00305DA5">
            <w:pPr>
              <w:widowControl w:val="0"/>
              <w:numPr>
                <w:ilvl w:val="0"/>
                <w:numId w:val="13"/>
              </w:numPr>
              <w:suppressAutoHyphens/>
              <w:spacing w:after="0" w:line="260" w:lineRule="exact"/>
              <w:jc w:val="both"/>
              <w:rPr>
                <w:rFonts w:ascii="Arial" w:hAnsi="Arial" w:cs="Arial"/>
                <w:sz w:val="20"/>
                <w:szCs w:val="20"/>
                <w:lang w:eastAsia="sl-SI"/>
              </w:rPr>
            </w:pPr>
            <w:r w:rsidRPr="00305DA5">
              <w:rPr>
                <w:rFonts w:ascii="Arial" w:hAnsi="Arial" w:cs="Arial"/>
                <w:sz w:val="20"/>
                <w:szCs w:val="20"/>
                <w:lang w:eastAsia="sl-SI"/>
              </w:rPr>
              <w:t>proračunske postavke.</w:t>
            </w:r>
          </w:p>
          <w:p w14:paraId="097E3E23" w14:textId="77777777" w:rsidR="00305DA5" w:rsidRPr="00305DA5" w:rsidRDefault="00305DA5" w:rsidP="00305DA5">
            <w:pPr>
              <w:widowControl w:val="0"/>
              <w:ind w:left="284"/>
              <w:jc w:val="both"/>
              <w:rPr>
                <w:rFonts w:ascii="Arial" w:hAnsi="Arial" w:cs="Arial"/>
                <w:sz w:val="20"/>
                <w:szCs w:val="20"/>
                <w:lang w:eastAsia="sl-SI"/>
              </w:rPr>
            </w:pPr>
            <w:r w:rsidRPr="00305DA5">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B226A2E" w14:textId="77777777" w:rsidR="00305DA5" w:rsidRPr="00305DA5" w:rsidRDefault="00305DA5" w:rsidP="00305DA5">
            <w:pPr>
              <w:widowControl w:val="0"/>
              <w:suppressAutoHyphens/>
              <w:ind w:left="714"/>
              <w:jc w:val="both"/>
              <w:rPr>
                <w:rFonts w:ascii="Arial" w:hAnsi="Arial" w:cs="Arial"/>
                <w:b/>
                <w:sz w:val="20"/>
                <w:szCs w:val="20"/>
                <w:lang w:eastAsia="sl-SI"/>
              </w:rPr>
            </w:pPr>
            <w:r w:rsidRPr="00305DA5">
              <w:rPr>
                <w:rFonts w:ascii="Arial" w:hAnsi="Arial" w:cs="Arial"/>
                <w:b/>
                <w:sz w:val="20"/>
                <w:szCs w:val="20"/>
                <w:lang w:eastAsia="sl-SI"/>
              </w:rPr>
              <w:t>II.b Manjkajoče pravice porabe bodo zagotovljene s prerazporeditvijo:</w:t>
            </w:r>
          </w:p>
          <w:p w14:paraId="025039A9" w14:textId="77777777" w:rsidR="00305DA5" w:rsidRPr="00305DA5" w:rsidRDefault="00305DA5" w:rsidP="00305DA5">
            <w:pPr>
              <w:widowControl w:val="0"/>
              <w:ind w:left="284"/>
              <w:jc w:val="both"/>
              <w:rPr>
                <w:rFonts w:ascii="Arial" w:hAnsi="Arial" w:cs="Arial"/>
                <w:sz w:val="20"/>
                <w:szCs w:val="20"/>
                <w:lang w:eastAsia="sl-SI"/>
              </w:rPr>
            </w:pPr>
            <w:r w:rsidRPr="00305DA5">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AC0BECB" w14:textId="77777777" w:rsidR="00305DA5" w:rsidRPr="00305DA5" w:rsidRDefault="00305DA5" w:rsidP="00305DA5">
            <w:pPr>
              <w:widowControl w:val="0"/>
              <w:suppressAutoHyphens/>
              <w:ind w:left="714"/>
              <w:jc w:val="both"/>
              <w:rPr>
                <w:rFonts w:ascii="Arial" w:hAnsi="Arial" w:cs="Arial"/>
                <w:b/>
                <w:sz w:val="20"/>
                <w:szCs w:val="20"/>
                <w:lang w:eastAsia="sl-SI"/>
              </w:rPr>
            </w:pPr>
            <w:r w:rsidRPr="00305DA5">
              <w:rPr>
                <w:rFonts w:ascii="Arial" w:hAnsi="Arial" w:cs="Arial"/>
                <w:b/>
                <w:sz w:val="20"/>
                <w:szCs w:val="20"/>
                <w:lang w:eastAsia="sl-SI"/>
              </w:rPr>
              <w:t>II.c Načrtovana nadomestitev zmanjšanih prihodkov in povečanih odhodkov proračuna:</w:t>
            </w:r>
          </w:p>
          <w:p w14:paraId="3F9394D3" w14:textId="13539809" w:rsidR="00D20E8E" w:rsidRPr="00305DA5" w:rsidRDefault="00305DA5" w:rsidP="00305DA5">
            <w:pPr>
              <w:widowControl w:val="0"/>
              <w:ind w:left="284"/>
              <w:jc w:val="both"/>
              <w:rPr>
                <w:rFonts w:ascii="Arial" w:hAnsi="Arial" w:cs="Arial"/>
                <w:sz w:val="20"/>
                <w:szCs w:val="20"/>
                <w:lang w:eastAsia="sl-SI"/>
              </w:rPr>
            </w:pPr>
            <w:r w:rsidRPr="00305DA5">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ascii="Arial" w:hAnsi="Arial" w:cs="Arial"/>
                <w:sz w:val="20"/>
                <w:szCs w:val="20"/>
                <w:lang w:eastAsia="sl-SI"/>
              </w:rPr>
              <w:t>zvrševanje državnega proračuna.</w:t>
            </w:r>
          </w:p>
        </w:tc>
      </w:tr>
      <w:tr w:rsidR="00D20E8E" w:rsidRPr="00271F3D" w14:paraId="3F9394D9" w14:textId="77777777" w:rsidTr="004A5F98">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3F9394D5" w14:textId="77777777" w:rsidR="00D20E8E" w:rsidRPr="00271F3D" w:rsidRDefault="00D20E8E" w:rsidP="00D20E8E">
            <w:pPr>
              <w:spacing w:after="0" w:line="260" w:lineRule="exact"/>
              <w:rPr>
                <w:rFonts w:ascii="Arial" w:eastAsia="Times New Roman" w:hAnsi="Arial" w:cs="Arial"/>
                <w:b/>
                <w:sz w:val="20"/>
                <w:szCs w:val="20"/>
              </w:rPr>
            </w:pPr>
            <w:r w:rsidRPr="00271F3D">
              <w:rPr>
                <w:rFonts w:ascii="Arial" w:eastAsia="Times New Roman" w:hAnsi="Arial" w:cs="Arial"/>
                <w:b/>
                <w:sz w:val="20"/>
                <w:szCs w:val="20"/>
              </w:rPr>
              <w:lastRenderedPageBreak/>
              <w:t>7.b Predstavitev ocene finančnih posledic pod 40.000 EUR:</w:t>
            </w:r>
          </w:p>
          <w:p w14:paraId="3F9394D8" w14:textId="1C68ACFA" w:rsidR="00D20E8E" w:rsidRPr="00271F3D" w:rsidRDefault="00D20E8E" w:rsidP="00D20E8E">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D20E8E" w:rsidRPr="00271F3D" w14:paraId="3F9394DB" w14:textId="77777777" w:rsidTr="004A5F98">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3F9394DA" w14:textId="77777777" w:rsidR="00D20E8E" w:rsidRPr="00271F3D" w:rsidRDefault="00D20E8E" w:rsidP="00D20E8E">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D20E8E" w:rsidRPr="00271F3D" w14:paraId="3F9394E2" w14:textId="77777777" w:rsidTr="004A5F98">
        <w:trPr>
          <w:gridAfter w:val="1"/>
          <w:wAfter w:w="63" w:type="dxa"/>
        </w:trPr>
        <w:tc>
          <w:tcPr>
            <w:tcW w:w="6788" w:type="dxa"/>
            <w:gridSpan w:val="10"/>
          </w:tcPr>
          <w:p w14:paraId="3F9394DC"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Vsebina predloženega gradiva (predpisa) vpliva na:</w:t>
            </w:r>
          </w:p>
          <w:p w14:paraId="3F9394DD" w14:textId="77777777" w:rsidR="00D20E8E" w:rsidRPr="00271F3D" w:rsidRDefault="00D20E8E" w:rsidP="00971C58">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14:paraId="3F9394DE" w14:textId="77777777" w:rsidR="00D20E8E" w:rsidRPr="00271F3D" w:rsidRDefault="00D20E8E" w:rsidP="00971C58">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14:paraId="3F9394DF" w14:textId="77777777" w:rsidR="00D20E8E" w:rsidRPr="00271F3D" w:rsidRDefault="00D20E8E" w:rsidP="00971C58">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14:paraId="3F9394E0" w14:textId="77777777" w:rsidR="00D20E8E" w:rsidRPr="00271F3D" w:rsidRDefault="00D20E8E" w:rsidP="00D20E8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12" w:type="dxa"/>
            <w:gridSpan w:val="3"/>
          </w:tcPr>
          <w:p w14:paraId="3F9394E1" w14:textId="5FE495B2"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D20E8E" w:rsidRPr="00271F3D" w14:paraId="3F9394F0" w14:textId="77777777" w:rsidTr="004A5F98">
        <w:trPr>
          <w:gridAfter w:val="1"/>
          <w:wAfter w:w="63" w:type="dxa"/>
          <w:trHeight w:val="274"/>
        </w:trPr>
        <w:tc>
          <w:tcPr>
            <w:tcW w:w="9200" w:type="dxa"/>
            <w:gridSpan w:val="13"/>
          </w:tcPr>
          <w:p w14:paraId="3F9394E3"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14:paraId="3F9394E4" w14:textId="127FDBFF" w:rsidR="00D20E8E" w:rsidRPr="00271F3D" w:rsidRDefault="00D20E8E" w:rsidP="00971C58">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14:paraId="3F9394E5" w14:textId="5E54FD10" w:rsidR="00D20E8E" w:rsidRPr="00271F3D" w:rsidRDefault="00D20E8E" w:rsidP="00971C58">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14:paraId="3F9394EF" w14:textId="40F78D58" w:rsidR="00D20E8E" w:rsidRPr="00271F3D" w:rsidRDefault="00D20E8E" w:rsidP="00971C58">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D20E8E" w:rsidRPr="00271F3D" w14:paraId="3F9394F2" w14:textId="77777777" w:rsidTr="004A5F98">
        <w:trPr>
          <w:gridAfter w:val="1"/>
          <w:wAfter w:w="63" w:type="dxa"/>
        </w:trPr>
        <w:tc>
          <w:tcPr>
            <w:tcW w:w="9200" w:type="dxa"/>
            <w:gridSpan w:val="13"/>
            <w:vAlign w:val="center"/>
          </w:tcPr>
          <w:p w14:paraId="3F9394F1"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D20E8E" w:rsidRPr="00271F3D" w14:paraId="3F9394F5" w14:textId="77777777" w:rsidTr="004A5F98">
        <w:trPr>
          <w:gridAfter w:val="1"/>
          <w:wAfter w:w="63" w:type="dxa"/>
        </w:trPr>
        <w:tc>
          <w:tcPr>
            <w:tcW w:w="6788" w:type="dxa"/>
            <w:gridSpan w:val="10"/>
          </w:tcPr>
          <w:p w14:paraId="3F9394F3"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2412" w:type="dxa"/>
            <w:gridSpan w:val="3"/>
          </w:tcPr>
          <w:p w14:paraId="3F9394F4" w14:textId="73F6485A"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D20E8E" w:rsidRPr="00271F3D" w14:paraId="3F9394F7" w14:textId="77777777" w:rsidTr="004A5F98">
        <w:trPr>
          <w:gridAfter w:val="1"/>
          <w:wAfter w:w="63" w:type="dxa"/>
        </w:trPr>
        <w:tc>
          <w:tcPr>
            <w:tcW w:w="9200" w:type="dxa"/>
            <w:gridSpan w:val="13"/>
          </w:tcPr>
          <w:p w14:paraId="3F9394F6" w14:textId="6AD6A5D1" w:rsidR="00D20E8E" w:rsidRPr="00271F3D" w:rsidRDefault="00D20E8E" w:rsidP="00D20E8E">
            <w:pPr>
              <w:pStyle w:val="Oddelek"/>
              <w:widowControl w:val="0"/>
              <w:numPr>
                <w:ilvl w:val="0"/>
                <w:numId w:val="0"/>
              </w:numPr>
              <w:spacing w:before="0" w:after="0" w:line="260" w:lineRule="exact"/>
              <w:jc w:val="left"/>
              <w:rPr>
                <w:iCs/>
                <w:sz w:val="20"/>
                <w:szCs w:val="20"/>
              </w:rPr>
            </w:pPr>
            <w:r w:rsidRPr="00271F3D">
              <w:rPr>
                <w:b w:val="0"/>
                <w:sz w:val="20"/>
                <w:szCs w:val="20"/>
              </w:rPr>
              <w:t xml:space="preserve">V skladu s 7. odstavkom 9. člena Poslovnika Vlade Republike Slovenije (Uradni list RS, št. </w:t>
            </w:r>
            <w:hyperlink r:id="rId14" w:tgtFrame="_blank" w:tooltip="Poslovnik Vlade Republike Slovenije" w:history="1">
              <w:r w:rsidRPr="00271F3D">
                <w:rPr>
                  <w:b w:val="0"/>
                  <w:sz w:val="20"/>
                  <w:szCs w:val="20"/>
                </w:rPr>
                <w:t>43/01</w:t>
              </w:r>
            </w:hyperlink>
            <w:r w:rsidRPr="00271F3D">
              <w:rPr>
                <w:b w:val="0"/>
                <w:sz w:val="20"/>
                <w:szCs w:val="20"/>
              </w:rPr>
              <w:t xml:space="preserve">, </w:t>
            </w:r>
            <w:hyperlink r:id="rId15" w:tgtFrame="_blank" w:tooltip="Popravek poslovnika Vlade Republike Slovenije" w:history="1">
              <w:r w:rsidRPr="00271F3D">
                <w:rPr>
                  <w:b w:val="0"/>
                  <w:sz w:val="20"/>
                  <w:szCs w:val="20"/>
                </w:rPr>
                <w:t>23/02 – popr.</w:t>
              </w:r>
            </w:hyperlink>
            <w:r w:rsidRPr="00271F3D">
              <w:rPr>
                <w:b w:val="0"/>
                <w:sz w:val="20"/>
                <w:szCs w:val="20"/>
              </w:rPr>
              <w:t xml:space="preserve">, </w:t>
            </w:r>
            <w:hyperlink r:id="rId16" w:tgtFrame="_blank" w:tooltip="Dopolnitev poslovnika Vlade Republike Slovenije" w:history="1">
              <w:r w:rsidRPr="00271F3D">
                <w:rPr>
                  <w:b w:val="0"/>
                  <w:sz w:val="20"/>
                  <w:szCs w:val="20"/>
                </w:rPr>
                <w:t>54/03</w:t>
              </w:r>
            </w:hyperlink>
            <w:r w:rsidRPr="00271F3D">
              <w:rPr>
                <w:b w:val="0"/>
                <w:sz w:val="20"/>
                <w:szCs w:val="20"/>
              </w:rPr>
              <w:t xml:space="preserve">, </w:t>
            </w:r>
            <w:hyperlink r:id="rId17" w:tgtFrame="_blank" w:tooltip="Sprememba poslovnika Vlade Republike Slovenije" w:history="1">
              <w:r w:rsidRPr="00271F3D">
                <w:rPr>
                  <w:b w:val="0"/>
                  <w:sz w:val="20"/>
                  <w:szCs w:val="20"/>
                </w:rPr>
                <w:t>103/03</w:t>
              </w:r>
            </w:hyperlink>
            <w:r w:rsidRPr="00271F3D">
              <w:rPr>
                <w:b w:val="0"/>
                <w:sz w:val="20"/>
                <w:szCs w:val="20"/>
              </w:rPr>
              <w:t xml:space="preserve">, </w:t>
            </w:r>
            <w:hyperlink r:id="rId18" w:tgtFrame="_blank" w:tooltip="Spremembe in dopolnitve Poslovnika Vlade Republike Slovenije" w:history="1">
              <w:r w:rsidRPr="00271F3D">
                <w:rPr>
                  <w:b w:val="0"/>
                  <w:sz w:val="20"/>
                  <w:szCs w:val="20"/>
                </w:rPr>
                <w:t>114/04</w:t>
              </w:r>
            </w:hyperlink>
            <w:r w:rsidRPr="00271F3D">
              <w:rPr>
                <w:b w:val="0"/>
                <w:sz w:val="20"/>
                <w:szCs w:val="20"/>
              </w:rPr>
              <w:t xml:space="preserve">, </w:t>
            </w:r>
            <w:hyperlink r:id="rId19" w:tgtFrame="_blank" w:tooltip="Spremembe in dopolnitve Poslovnika Vlade Republike Slovenije" w:history="1">
              <w:r w:rsidRPr="00271F3D">
                <w:rPr>
                  <w:b w:val="0"/>
                  <w:sz w:val="20"/>
                  <w:szCs w:val="20"/>
                </w:rPr>
                <w:t>26/06</w:t>
              </w:r>
            </w:hyperlink>
            <w:r w:rsidRPr="00271F3D">
              <w:rPr>
                <w:b w:val="0"/>
                <w:sz w:val="20"/>
                <w:szCs w:val="20"/>
              </w:rPr>
              <w:t xml:space="preserve">, </w:t>
            </w:r>
            <w:hyperlink r:id="rId20" w:tgtFrame="_blank" w:tooltip="Spremembe in dopolnitve Poslovnika Vlade Republike Slovenije" w:history="1">
              <w:r w:rsidRPr="00271F3D">
                <w:rPr>
                  <w:b w:val="0"/>
                  <w:sz w:val="20"/>
                  <w:szCs w:val="20"/>
                </w:rPr>
                <w:t>21/07</w:t>
              </w:r>
            </w:hyperlink>
            <w:r w:rsidRPr="00271F3D">
              <w:rPr>
                <w:b w:val="0"/>
                <w:sz w:val="20"/>
                <w:szCs w:val="20"/>
              </w:rPr>
              <w:t xml:space="preserve">, </w:t>
            </w:r>
            <w:hyperlink r:id="rId21" w:tgtFrame="_blank" w:tooltip="Spremembe in dopolnitve Poslovnika Vlade Republike Slovenije" w:history="1">
              <w:r w:rsidRPr="00271F3D">
                <w:rPr>
                  <w:b w:val="0"/>
                  <w:sz w:val="20"/>
                  <w:szCs w:val="20"/>
                </w:rPr>
                <w:t>32/10</w:t>
              </w:r>
            </w:hyperlink>
            <w:r w:rsidRPr="00271F3D">
              <w:rPr>
                <w:b w:val="0"/>
                <w:sz w:val="20"/>
                <w:szCs w:val="20"/>
              </w:rPr>
              <w:t xml:space="preserve">, </w:t>
            </w:r>
            <w:hyperlink r:id="rId22" w:tgtFrame="_blank" w:tooltip="Spremembe in dopolnitve Poslovnika Vlade Republike Slovenije" w:history="1">
              <w:r w:rsidRPr="00271F3D">
                <w:rPr>
                  <w:b w:val="0"/>
                  <w:sz w:val="20"/>
                  <w:szCs w:val="20"/>
                </w:rPr>
                <w:t>73/10</w:t>
              </w:r>
            </w:hyperlink>
            <w:r w:rsidRPr="00271F3D">
              <w:rPr>
                <w:b w:val="0"/>
                <w:sz w:val="20"/>
                <w:szCs w:val="20"/>
              </w:rPr>
              <w:t xml:space="preserve">, </w:t>
            </w:r>
            <w:hyperlink r:id="rId23" w:tgtFrame="_blank" w:tooltip="Sprememba Poslovnika Vlade Republike Slovenije" w:history="1">
              <w:r w:rsidRPr="00271F3D">
                <w:rPr>
                  <w:b w:val="0"/>
                  <w:sz w:val="20"/>
                  <w:szCs w:val="20"/>
                </w:rPr>
                <w:t>95/11</w:t>
              </w:r>
            </w:hyperlink>
            <w:r w:rsidRPr="00271F3D">
              <w:rPr>
                <w:b w:val="0"/>
                <w:sz w:val="20"/>
                <w:szCs w:val="20"/>
              </w:rPr>
              <w:t xml:space="preserve">, </w:t>
            </w:r>
            <w:hyperlink r:id="rId24" w:tgtFrame="_blank" w:tooltip="Spremembe in dopolnitve Poslovnika Vlade Republike Slovenije" w:history="1">
              <w:r w:rsidRPr="00271F3D">
                <w:rPr>
                  <w:b w:val="0"/>
                  <w:sz w:val="20"/>
                  <w:szCs w:val="20"/>
                </w:rPr>
                <w:t>64/12</w:t>
              </w:r>
            </w:hyperlink>
            <w:r w:rsidRPr="00271F3D">
              <w:rPr>
                <w:b w:val="0"/>
                <w:sz w:val="20"/>
                <w:szCs w:val="20"/>
              </w:rPr>
              <w:t xml:space="preserve"> in 10/14) se javnosti ni povabilo k sodelovanju, ker gre za predlog sklepa vlade.</w:t>
            </w:r>
          </w:p>
        </w:tc>
      </w:tr>
      <w:tr w:rsidR="00D20E8E" w:rsidRPr="00271F3D" w14:paraId="3F939511" w14:textId="77777777" w:rsidTr="004A5F98">
        <w:trPr>
          <w:gridAfter w:val="1"/>
          <w:wAfter w:w="63" w:type="dxa"/>
        </w:trPr>
        <w:tc>
          <w:tcPr>
            <w:tcW w:w="6788" w:type="dxa"/>
            <w:gridSpan w:val="10"/>
            <w:vAlign w:val="center"/>
          </w:tcPr>
          <w:p w14:paraId="3F93950F"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lastRenderedPageBreak/>
              <w:t>10. Pri pripravi gradiva so bile upoštevane zahteve iz Resolucije o normativni dejavnosti:</w:t>
            </w:r>
          </w:p>
        </w:tc>
        <w:tc>
          <w:tcPr>
            <w:tcW w:w="2412" w:type="dxa"/>
            <w:gridSpan w:val="3"/>
            <w:vAlign w:val="center"/>
          </w:tcPr>
          <w:p w14:paraId="3F939510" w14:textId="7461B114"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D20E8E" w:rsidRPr="00271F3D" w14:paraId="3F939514" w14:textId="77777777" w:rsidTr="004A5F98">
        <w:trPr>
          <w:gridAfter w:val="1"/>
          <w:wAfter w:w="63" w:type="dxa"/>
        </w:trPr>
        <w:tc>
          <w:tcPr>
            <w:tcW w:w="6788" w:type="dxa"/>
            <w:gridSpan w:val="10"/>
            <w:vAlign w:val="center"/>
          </w:tcPr>
          <w:p w14:paraId="3F939512"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2412" w:type="dxa"/>
            <w:gridSpan w:val="3"/>
            <w:vAlign w:val="center"/>
          </w:tcPr>
          <w:p w14:paraId="3F939513" w14:textId="62D354B5"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D20E8E" w:rsidRPr="00271F3D" w14:paraId="3F939519" w14:textId="77777777" w:rsidTr="004A5F98">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3F939515" w14:textId="3A22BA40"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F939516" w14:textId="1423A956"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71F3D">
              <w:rPr>
                <w:rFonts w:ascii="Arial" w:eastAsia="Times New Roman" w:hAnsi="Arial" w:cs="Arial"/>
                <w:sz w:val="20"/>
                <w:szCs w:val="20"/>
                <w:lang w:eastAsia="sl-SI"/>
              </w:rPr>
              <w:t xml:space="preserve">                                           </w:t>
            </w:r>
            <w:r w:rsidR="00C260FA" w:rsidRPr="00C260FA">
              <w:rPr>
                <w:rFonts w:ascii="Arial" w:eastAsia="Times New Roman" w:hAnsi="Arial" w:cs="Arial"/>
                <w:sz w:val="20"/>
                <w:szCs w:val="20"/>
                <w:lang w:eastAsia="sl-SI"/>
              </w:rPr>
              <w:t>prof. dr. Simona KUSTEC LIPICER</w:t>
            </w:r>
          </w:p>
          <w:p w14:paraId="3F939517" w14:textId="3723F56D" w:rsidR="00D20E8E" w:rsidRPr="00C260FA"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71F3D">
              <w:rPr>
                <w:rFonts w:ascii="Arial" w:eastAsia="Times New Roman" w:hAnsi="Arial" w:cs="Arial"/>
                <w:b/>
                <w:sz w:val="20"/>
                <w:szCs w:val="20"/>
                <w:lang w:eastAsia="sl-SI"/>
              </w:rPr>
              <w:t xml:space="preserve">                                                       </w:t>
            </w:r>
            <w:r w:rsidRPr="00C260FA">
              <w:rPr>
                <w:rFonts w:ascii="Arial" w:eastAsia="Times New Roman" w:hAnsi="Arial" w:cs="Arial"/>
                <w:sz w:val="20"/>
                <w:szCs w:val="20"/>
                <w:lang w:eastAsia="sl-SI"/>
              </w:rPr>
              <w:t xml:space="preserve"> </w:t>
            </w:r>
            <w:r w:rsidR="00C260FA">
              <w:rPr>
                <w:rFonts w:ascii="Arial" w:eastAsia="Times New Roman" w:hAnsi="Arial" w:cs="Arial"/>
                <w:sz w:val="20"/>
                <w:szCs w:val="20"/>
                <w:lang w:eastAsia="sl-SI"/>
              </w:rPr>
              <w:t xml:space="preserve">     </w:t>
            </w:r>
            <w:r w:rsidRPr="00C260FA">
              <w:rPr>
                <w:rFonts w:ascii="Arial" w:eastAsia="Times New Roman" w:hAnsi="Arial" w:cs="Arial"/>
                <w:sz w:val="20"/>
                <w:szCs w:val="20"/>
                <w:lang w:eastAsia="sl-SI"/>
              </w:rPr>
              <w:t>MINIST</w:t>
            </w:r>
            <w:r w:rsidR="00C260FA" w:rsidRPr="00C260FA">
              <w:rPr>
                <w:rFonts w:ascii="Arial" w:eastAsia="Times New Roman" w:hAnsi="Arial" w:cs="Arial"/>
                <w:sz w:val="20"/>
                <w:szCs w:val="20"/>
                <w:lang w:eastAsia="sl-SI"/>
              </w:rPr>
              <w:t>RICA</w:t>
            </w:r>
          </w:p>
          <w:p w14:paraId="3A99ED55"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E32AC92"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3DD8DF5"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9BBC22"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8D2CCE"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FCCD7A"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6397B6"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5F825954" w14:textId="6AB5620F" w:rsidR="00D20E8E" w:rsidRPr="00271F3D" w:rsidRDefault="00D20E8E" w:rsidP="00971C58">
            <w:pPr>
              <w:pStyle w:val="Odstavekseznama"/>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sidR="00786BDE">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sidR="00786BDE">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p>
          <w:p w14:paraId="09AFD93D" w14:textId="39257F86" w:rsidR="00D20E8E" w:rsidRPr="00271F3D" w:rsidRDefault="00D20E8E" w:rsidP="00971C58">
            <w:pPr>
              <w:pStyle w:val="Odstavekseznama"/>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p>
          <w:p w14:paraId="62275791" w14:textId="34FE1F14" w:rsidR="00D20E8E" w:rsidRDefault="00D20E8E" w:rsidP="00971C58">
            <w:pPr>
              <w:pStyle w:val="Odstavekseznama"/>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p>
          <w:p w14:paraId="7B2F06BD" w14:textId="77777777" w:rsidR="00B74795" w:rsidRDefault="00C15098" w:rsidP="00C15098">
            <w:pPr>
              <w:pStyle w:val="Odstavekseznama"/>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Priloga 4: Sklep Vlade RS </w:t>
            </w:r>
            <w:r w:rsidR="00F91185">
              <w:rPr>
                <w:rFonts w:ascii="Arial" w:eastAsia="Times New Roman" w:hAnsi="Arial" w:cs="Arial"/>
                <w:iCs/>
                <w:sz w:val="20"/>
                <w:szCs w:val="20"/>
                <w:lang w:eastAsia="sl-SI"/>
              </w:rPr>
              <w:t>št. 844</w:t>
            </w:r>
            <w:r w:rsidRPr="00C15098">
              <w:rPr>
                <w:rFonts w:ascii="Arial" w:eastAsia="Times New Roman" w:hAnsi="Arial" w:cs="Arial"/>
                <w:iCs/>
                <w:sz w:val="20"/>
                <w:szCs w:val="20"/>
                <w:lang w:eastAsia="sl-SI"/>
              </w:rPr>
              <w:t>00-5/2018</w:t>
            </w:r>
            <w:r w:rsidR="00F91185">
              <w:rPr>
                <w:rFonts w:ascii="Arial" w:eastAsia="Times New Roman" w:hAnsi="Arial" w:cs="Arial"/>
                <w:iCs/>
                <w:sz w:val="20"/>
                <w:szCs w:val="20"/>
                <w:lang w:eastAsia="sl-SI"/>
              </w:rPr>
              <w:t>/2</w:t>
            </w:r>
            <w:r w:rsidRPr="00C1509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z dne 14.6.2018,</w:t>
            </w:r>
            <w:r w:rsidRPr="00C15098">
              <w:rPr>
                <w:rFonts w:ascii="Arial" w:eastAsia="Times New Roman" w:hAnsi="Arial" w:cs="Arial"/>
                <w:iCs/>
                <w:sz w:val="20"/>
                <w:szCs w:val="20"/>
                <w:lang w:eastAsia="sl-SI"/>
              </w:rPr>
              <w:t xml:space="preserve"> </w:t>
            </w:r>
          </w:p>
          <w:p w14:paraId="7E229241" w14:textId="70E47179" w:rsidR="00B74795" w:rsidRDefault="00BF3044" w:rsidP="00B74795">
            <w:pPr>
              <w:pStyle w:val="Odstavekseznama"/>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Priloga </w:t>
            </w:r>
            <w:r>
              <w:rPr>
                <w:rFonts w:ascii="Arial" w:eastAsia="Times New Roman" w:hAnsi="Arial" w:cs="Arial"/>
                <w:iCs/>
                <w:sz w:val="20"/>
                <w:szCs w:val="20"/>
                <w:lang w:eastAsia="sl-SI"/>
              </w:rPr>
              <w:t>5</w:t>
            </w:r>
            <w:r>
              <w:rPr>
                <w:rFonts w:ascii="Arial" w:eastAsia="Times New Roman" w:hAnsi="Arial" w:cs="Arial"/>
                <w:iCs/>
                <w:sz w:val="20"/>
                <w:szCs w:val="20"/>
                <w:lang w:eastAsia="sl-SI"/>
              </w:rPr>
              <w:t xml:space="preserve">: </w:t>
            </w:r>
            <w:r w:rsidR="00C15098">
              <w:rPr>
                <w:rFonts w:ascii="Arial" w:eastAsia="Times New Roman" w:hAnsi="Arial" w:cs="Arial"/>
                <w:iCs/>
                <w:sz w:val="20"/>
                <w:szCs w:val="20"/>
                <w:lang w:eastAsia="sl-SI"/>
              </w:rPr>
              <w:t>Mnenje</w:t>
            </w:r>
            <w:r w:rsidR="00C15098" w:rsidRPr="00C15098">
              <w:rPr>
                <w:rFonts w:ascii="Arial" w:eastAsia="Times New Roman" w:hAnsi="Arial" w:cs="Arial"/>
                <w:iCs/>
                <w:sz w:val="20"/>
                <w:szCs w:val="20"/>
                <w:lang w:eastAsia="sl-SI"/>
              </w:rPr>
              <w:t xml:space="preserve"> Ministrstva za financ</w:t>
            </w:r>
            <w:r w:rsidR="001118B0">
              <w:rPr>
                <w:rFonts w:ascii="Arial" w:eastAsia="Times New Roman" w:hAnsi="Arial" w:cs="Arial"/>
                <w:iCs/>
                <w:sz w:val="20"/>
                <w:szCs w:val="20"/>
                <w:lang w:eastAsia="sl-SI"/>
              </w:rPr>
              <w:t xml:space="preserve">e, št. </w:t>
            </w:r>
            <w:r w:rsidR="00B74795">
              <w:rPr>
                <w:rFonts w:ascii="Arial" w:hAnsi="Arial" w:cs="Arial"/>
                <w:sz w:val="20"/>
                <w:szCs w:val="20"/>
              </w:rPr>
              <w:t>411-21/2020/6</w:t>
            </w:r>
            <w:r w:rsidR="001118B0">
              <w:rPr>
                <w:rFonts w:ascii="Arial" w:eastAsia="Times New Roman" w:hAnsi="Arial" w:cs="Arial"/>
                <w:iCs/>
                <w:sz w:val="20"/>
                <w:szCs w:val="20"/>
                <w:lang w:eastAsia="sl-SI"/>
              </w:rPr>
              <w:t xml:space="preserve"> z dne </w:t>
            </w:r>
            <w:r w:rsidR="00B74795">
              <w:rPr>
                <w:rFonts w:ascii="Arial" w:eastAsia="Times New Roman" w:hAnsi="Arial" w:cs="Arial"/>
                <w:iCs/>
                <w:sz w:val="20"/>
                <w:szCs w:val="20"/>
                <w:lang w:eastAsia="sl-SI"/>
              </w:rPr>
              <w:t>15.7.</w:t>
            </w:r>
            <w:r w:rsidR="00C15098" w:rsidRPr="00C15098">
              <w:rPr>
                <w:rFonts w:ascii="Arial" w:eastAsia="Times New Roman" w:hAnsi="Arial" w:cs="Arial"/>
                <w:iCs/>
                <w:sz w:val="20"/>
                <w:szCs w:val="20"/>
                <w:lang w:eastAsia="sl-SI"/>
              </w:rPr>
              <w:t>2020</w:t>
            </w:r>
            <w:r w:rsidR="00B74795">
              <w:rPr>
                <w:rFonts w:ascii="Arial" w:eastAsia="Times New Roman" w:hAnsi="Arial" w:cs="Arial"/>
                <w:iCs/>
                <w:sz w:val="20"/>
                <w:szCs w:val="20"/>
                <w:lang w:eastAsia="sl-SI"/>
              </w:rPr>
              <w:t>,</w:t>
            </w:r>
          </w:p>
          <w:p w14:paraId="6E185480" w14:textId="376FA2AF" w:rsidR="00B74795" w:rsidRPr="00B74795" w:rsidRDefault="00BF3044" w:rsidP="00B74795">
            <w:pPr>
              <w:pStyle w:val="Odstavekseznama"/>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Priloga </w:t>
            </w:r>
            <w:r>
              <w:rPr>
                <w:rFonts w:ascii="Arial" w:eastAsia="Times New Roman" w:hAnsi="Arial" w:cs="Arial"/>
                <w:iCs/>
                <w:sz w:val="20"/>
                <w:szCs w:val="20"/>
                <w:lang w:eastAsia="sl-SI"/>
              </w:rPr>
              <w:t>6</w:t>
            </w:r>
            <w:r>
              <w:rPr>
                <w:rFonts w:ascii="Arial" w:eastAsia="Times New Roman" w:hAnsi="Arial" w:cs="Arial"/>
                <w:iCs/>
                <w:sz w:val="20"/>
                <w:szCs w:val="20"/>
                <w:lang w:eastAsia="sl-SI"/>
              </w:rPr>
              <w:t xml:space="preserve">: </w:t>
            </w:r>
            <w:r w:rsidR="00B74795" w:rsidRPr="00B74795">
              <w:rPr>
                <w:rFonts w:ascii="Arial" w:eastAsia="Times New Roman" w:hAnsi="Arial" w:cs="Arial"/>
                <w:iCs/>
                <w:sz w:val="20"/>
                <w:szCs w:val="20"/>
                <w:lang w:eastAsia="sl-SI"/>
              </w:rPr>
              <w:t xml:space="preserve">Mnenje Službe Vlade RS za zakonodajo, št. </w:t>
            </w:r>
            <w:r w:rsidR="00B74795" w:rsidRPr="00B74795">
              <w:rPr>
                <w:rFonts w:ascii="Arial" w:hAnsi="Arial" w:cs="Arial"/>
                <w:sz w:val="20"/>
                <w:szCs w:val="20"/>
              </w:rPr>
              <w:t>411-6/2020</w:t>
            </w:r>
            <w:r w:rsidR="00B74795" w:rsidRPr="00B74795">
              <w:rPr>
                <w:rFonts w:ascii="Arial" w:hAnsi="Arial" w:cs="Arial"/>
                <w:sz w:val="20"/>
                <w:szCs w:val="20"/>
              </w:rPr>
              <w:t xml:space="preserve">, </w:t>
            </w:r>
            <w:r w:rsidR="00B74795" w:rsidRPr="00B74795">
              <w:rPr>
                <w:rFonts w:ascii="Arial" w:hAnsi="Arial" w:cs="Arial"/>
                <w:sz w:val="20"/>
                <w:szCs w:val="20"/>
              </w:rPr>
              <w:t>21.7.</w:t>
            </w:r>
            <w:bookmarkStart w:id="0" w:name="_GoBack"/>
            <w:bookmarkEnd w:id="0"/>
            <w:r w:rsidR="00B74795" w:rsidRPr="00B74795">
              <w:rPr>
                <w:rFonts w:ascii="Arial" w:hAnsi="Arial" w:cs="Arial"/>
                <w:sz w:val="20"/>
                <w:szCs w:val="20"/>
              </w:rPr>
              <w:t>2020</w:t>
            </w:r>
          </w:p>
          <w:p w14:paraId="39133CF3" w14:textId="77777777" w:rsidR="00D20E8E" w:rsidRPr="00271F3D" w:rsidRDefault="00D20E8E" w:rsidP="00B7479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215FCF0"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3F939518"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F93951A" w14:textId="77777777" w:rsidR="005C4899" w:rsidRPr="00271F3D" w:rsidRDefault="005C4899" w:rsidP="005C4899">
      <w:pPr>
        <w:keepLines/>
        <w:framePr w:w="9962" w:wrap="auto" w:hAnchor="text" w:x="1300"/>
        <w:spacing w:after="0" w:line="260" w:lineRule="exact"/>
        <w:rPr>
          <w:rFonts w:ascii="Arial" w:eastAsia="Times New Roman" w:hAnsi="Arial" w:cs="Arial"/>
          <w:sz w:val="20"/>
          <w:szCs w:val="20"/>
        </w:rPr>
        <w:sectPr w:rsidR="005C4899" w:rsidRPr="00271F3D" w:rsidSect="005F648A">
          <w:headerReference w:type="first" r:id="rId25"/>
          <w:pgSz w:w="11906" w:h="16838"/>
          <w:pgMar w:top="1418" w:right="1418" w:bottom="1418" w:left="1418" w:header="708" w:footer="708" w:gutter="0"/>
          <w:cols w:space="708"/>
          <w:docGrid w:linePitch="360"/>
        </w:sectPr>
      </w:pPr>
    </w:p>
    <w:p w14:paraId="767050D3" w14:textId="3E387FC2" w:rsidR="00707241" w:rsidRPr="00271F3D" w:rsidRDefault="00707241" w:rsidP="00707241">
      <w:pPr>
        <w:pStyle w:val="podpisi"/>
        <w:widowControl w:val="0"/>
        <w:tabs>
          <w:tab w:val="clear" w:pos="3402"/>
        </w:tabs>
        <w:spacing w:line="260" w:lineRule="exact"/>
        <w:jc w:val="both"/>
        <w:rPr>
          <w:rFonts w:cs="Arial"/>
          <w:szCs w:val="20"/>
          <w:lang w:val="sl-SI"/>
        </w:rPr>
      </w:pPr>
    </w:p>
    <w:p w14:paraId="4B3A944F" w14:textId="4EB83A1B"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drawing>
          <wp:anchor distT="0" distB="0" distL="114300" distR="114300" simplePos="0" relativeHeight="251662336" behindDoc="0" locked="0" layoutInCell="1" allowOverlap="1" wp14:anchorId="05C2B449" wp14:editId="0CC68A10">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6EFF" w14:textId="78CF95F1" w:rsidR="00707241" w:rsidRPr="00271F3D" w:rsidRDefault="00707241" w:rsidP="00707241">
      <w:pPr>
        <w:pStyle w:val="podpisi"/>
        <w:widowControl w:val="0"/>
        <w:tabs>
          <w:tab w:val="clear" w:pos="3402"/>
        </w:tabs>
        <w:spacing w:line="260" w:lineRule="exact"/>
        <w:jc w:val="both"/>
        <w:rPr>
          <w:rFonts w:cs="Arial"/>
          <w:szCs w:val="20"/>
          <w:lang w:val="sl-SI"/>
        </w:rPr>
      </w:pPr>
    </w:p>
    <w:p w14:paraId="58A6ED60"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16ED5352"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6A345219" w14:textId="3820122D" w:rsidR="00BA29CF" w:rsidRPr="00271F3D" w:rsidRDefault="00BA29CF" w:rsidP="00BA29CF">
      <w:pPr>
        <w:pStyle w:val="podpisi"/>
        <w:widowControl w:val="0"/>
        <w:tabs>
          <w:tab w:val="clear" w:pos="3402"/>
        </w:tabs>
        <w:spacing w:line="260" w:lineRule="exact"/>
        <w:ind w:left="567"/>
        <w:jc w:val="right"/>
        <w:rPr>
          <w:rFonts w:cs="Arial"/>
          <w:szCs w:val="20"/>
          <w:lang w:val="sl-SI"/>
        </w:rPr>
      </w:pPr>
      <w:r w:rsidRPr="00271F3D">
        <w:rPr>
          <w:rFonts w:cs="Arial"/>
          <w:noProof/>
          <w:lang w:val="sl-SI" w:eastAsia="sl-SI"/>
        </w:rPr>
        <mc:AlternateContent>
          <mc:Choice Requires="wps">
            <w:drawing>
              <wp:anchor distT="0" distB="0" distL="114300" distR="114300" simplePos="0" relativeHeight="251660288" behindDoc="0" locked="0" layoutInCell="1" allowOverlap="1" wp14:anchorId="163EDC7D" wp14:editId="5720BA16">
                <wp:simplePos x="0" y="0"/>
                <wp:positionH relativeFrom="column">
                  <wp:posOffset>-421005</wp:posOffset>
                </wp:positionH>
                <wp:positionV relativeFrom="paragraph">
                  <wp:posOffset>-870585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EDC7D" id="_x0000_t202" coordsize="21600,21600" o:spt="202" path="m,l,21600r21600,l21600,xe">
                <v:stroke joinstyle="miter"/>
                <v:path gradientshapeok="t" o:connecttype="rect"/>
              </v:shapetype>
              <v:shape id="Polje z besedilom 3" o:spid="_x0000_s1026" type="#_x0000_t202" style="position:absolute;left:0;text-align:left;margin-left:-33.15pt;margin-top:-68.55pt;width:27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" stroked="f" strokeweight="1pt">
                <v:stroke dashstyle="dash"/>
                <v:shadow color="#868686"/>
                <v:textbo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v:textbox>
              </v:shape>
            </w:pict>
          </mc:Fallback>
        </mc:AlternateConten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9CF" w:rsidRPr="00271F3D" w14:paraId="1D3CB1AB" w14:textId="77777777" w:rsidTr="005F648A">
        <w:trPr>
          <w:cantSplit/>
          <w:trHeight w:hRule="exact" w:val="2410"/>
        </w:trPr>
        <w:tc>
          <w:tcPr>
            <w:tcW w:w="567" w:type="dxa"/>
          </w:tcPr>
          <w:p w14:paraId="743E8336" w14:textId="77777777" w:rsidR="00BA29CF" w:rsidRPr="00271F3D" w:rsidRDefault="00BA29CF" w:rsidP="005F648A">
            <w:pPr>
              <w:autoSpaceDE w:val="0"/>
              <w:autoSpaceDN w:val="0"/>
              <w:adjustRightInd w:val="0"/>
              <w:spacing w:line="240" w:lineRule="auto"/>
              <w:rPr>
                <w:rFonts w:ascii="Republika" w:hAnsi="Republika"/>
                <w:sz w:val="60"/>
                <w:szCs w:val="60"/>
              </w:rPr>
            </w:pPr>
          </w:p>
        </w:tc>
      </w:tr>
      <w:tr w:rsidR="00707241" w:rsidRPr="00271F3D" w14:paraId="336B82A9" w14:textId="77777777" w:rsidTr="005F648A">
        <w:trPr>
          <w:cantSplit/>
          <w:trHeight w:hRule="exact" w:val="2410"/>
        </w:trPr>
        <w:tc>
          <w:tcPr>
            <w:tcW w:w="567" w:type="dxa"/>
          </w:tcPr>
          <w:p w14:paraId="3E805A7F" w14:textId="77777777" w:rsidR="00707241" w:rsidRPr="00271F3D" w:rsidRDefault="00707241" w:rsidP="005F648A">
            <w:pPr>
              <w:autoSpaceDE w:val="0"/>
              <w:autoSpaceDN w:val="0"/>
              <w:adjustRightInd w:val="0"/>
              <w:spacing w:line="240" w:lineRule="auto"/>
              <w:rPr>
                <w:rFonts w:ascii="Republika" w:hAnsi="Republika"/>
                <w:sz w:val="60"/>
                <w:szCs w:val="60"/>
              </w:rPr>
            </w:pPr>
          </w:p>
          <w:p w14:paraId="5D1C9074" w14:textId="77777777" w:rsidR="00707241" w:rsidRPr="00271F3D" w:rsidRDefault="00707241" w:rsidP="005F648A">
            <w:pPr>
              <w:autoSpaceDE w:val="0"/>
              <w:autoSpaceDN w:val="0"/>
              <w:adjustRightInd w:val="0"/>
              <w:spacing w:line="240" w:lineRule="auto"/>
              <w:rPr>
                <w:rFonts w:ascii="Republika" w:hAnsi="Republika"/>
                <w:sz w:val="60"/>
                <w:szCs w:val="60"/>
              </w:rPr>
            </w:pPr>
          </w:p>
          <w:p w14:paraId="7CBE8118" w14:textId="77777777" w:rsidR="00707241" w:rsidRPr="00271F3D" w:rsidRDefault="00707241" w:rsidP="005F648A">
            <w:pPr>
              <w:autoSpaceDE w:val="0"/>
              <w:autoSpaceDN w:val="0"/>
              <w:adjustRightInd w:val="0"/>
              <w:spacing w:line="240" w:lineRule="auto"/>
              <w:rPr>
                <w:rFonts w:ascii="Republika" w:hAnsi="Republika"/>
                <w:sz w:val="60"/>
                <w:szCs w:val="60"/>
              </w:rPr>
            </w:pPr>
          </w:p>
        </w:tc>
      </w:tr>
    </w:tbl>
    <w:p w14:paraId="2BDE9592" w14:textId="77777777" w:rsidR="00707241" w:rsidRPr="00271F3D" w:rsidRDefault="00707241" w:rsidP="00BA29CF">
      <w:pPr>
        <w:pStyle w:val="Glava"/>
        <w:tabs>
          <w:tab w:val="left" w:pos="5112"/>
        </w:tabs>
        <w:spacing w:before="120" w:line="240" w:lineRule="exact"/>
        <w:rPr>
          <w:rFonts w:cs="Arial"/>
          <w:sz w:val="16"/>
        </w:rPr>
      </w:pPr>
    </w:p>
    <w:p w14:paraId="151CDD4E" w14:textId="77777777" w:rsidR="00707241" w:rsidRPr="00271F3D" w:rsidRDefault="00707241" w:rsidP="00BA29CF">
      <w:pPr>
        <w:pStyle w:val="Glava"/>
        <w:tabs>
          <w:tab w:val="left" w:pos="5112"/>
        </w:tabs>
        <w:spacing w:before="120" w:line="240" w:lineRule="exact"/>
        <w:rPr>
          <w:rFonts w:cs="Arial"/>
          <w:sz w:val="16"/>
        </w:rPr>
      </w:pPr>
    </w:p>
    <w:p w14:paraId="3C78BB1F" w14:textId="51018341" w:rsidR="00BA29CF" w:rsidRPr="00271F3D" w:rsidRDefault="00BA29CF" w:rsidP="00BA29CF">
      <w:pPr>
        <w:pStyle w:val="Glava"/>
        <w:tabs>
          <w:tab w:val="left" w:pos="5112"/>
        </w:tabs>
        <w:spacing w:before="120" w:line="240" w:lineRule="exact"/>
        <w:rPr>
          <w:rFonts w:cs="Arial"/>
          <w:sz w:val="16"/>
        </w:rPr>
      </w:pPr>
      <w:r w:rsidRPr="00271F3D">
        <w:rPr>
          <w:rFonts w:cs="Arial"/>
          <w:sz w:val="16"/>
        </w:rPr>
        <w:t>Gregorčičeva 20–25, Sl-1001 Ljubljana</w:t>
      </w:r>
      <w:r w:rsidRPr="00271F3D">
        <w:rPr>
          <w:rFonts w:cs="Arial"/>
          <w:sz w:val="16"/>
        </w:rPr>
        <w:tab/>
        <w:t>T: +386 1 478 1000</w:t>
      </w:r>
      <w:r w:rsidRPr="00271F3D">
        <w:rPr>
          <w:rFonts w:cs="Arial"/>
          <w:szCs w:val="20"/>
        </w:rPr>
        <w:t xml:space="preserve"> </w:t>
      </w:r>
    </w:p>
    <w:p w14:paraId="7EAF7178" w14:textId="2E1F8EAC" w:rsidR="00BA29CF" w:rsidRPr="00271F3D" w:rsidRDefault="00BA29CF" w:rsidP="00BA29CF">
      <w:pPr>
        <w:pStyle w:val="Glava"/>
        <w:tabs>
          <w:tab w:val="left" w:pos="5112"/>
        </w:tabs>
        <w:spacing w:line="240" w:lineRule="exact"/>
        <w:rPr>
          <w:rFonts w:cs="Arial"/>
          <w:sz w:val="16"/>
        </w:rPr>
      </w:pPr>
      <w:r w:rsidRPr="00271F3D">
        <w:rPr>
          <w:rFonts w:cs="Arial"/>
          <w:sz w:val="16"/>
        </w:rPr>
        <w:tab/>
        <w:t>F: +386 1 478 1607</w:t>
      </w:r>
    </w:p>
    <w:p w14:paraId="2BA1074D" w14:textId="58F6D338" w:rsidR="00BA29CF" w:rsidRPr="00271F3D" w:rsidRDefault="00BA29CF" w:rsidP="00BA29CF">
      <w:pPr>
        <w:pStyle w:val="Glava"/>
        <w:tabs>
          <w:tab w:val="left" w:pos="5112"/>
        </w:tabs>
        <w:spacing w:line="240" w:lineRule="exact"/>
        <w:rPr>
          <w:rFonts w:cs="Arial"/>
          <w:sz w:val="16"/>
        </w:rPr>
      </w:pPr>
      <w:r w:rsidRPr="00271F3D">
        <w:rPr>
          <w:rFonts w:cs="Arial"/>
          <w:sz w:val="16"/>
        </w:rPr>
        <w:tab/>
        <w:t>E: gp.gs@gov.si</w:t>
      </w:r>
    </w:p>
    <w:p w14:paraId="5BA1CE71" w14:textId="0756515F" w:rsidR="00BA29CF" w:rsidRPr="00271F3D" w:rsidRDefault="00BA29CF" w:rsidP="00BA29CF">
      <w:pPr>
        <w:pStyle w:val="Glava"/>
        <w:tabs>
          <w:tab w:val="left" w:pos="5112"/>
        </w:tabs>
        <w:spacing w:line="240" w:lineRule="exact"/>
        <w:rPr>
          <w:rFonts w:cs="Arial"/>
          <w:sz w:val="16"/>
        </w:rPr>
      </w:pPr>
      <w:r w:rsidRPr="00271F3D">
        <w:rPr>
          <w:rFonts w:cs="Arial"/>
          <w:sz w:val="16"/>
        </w:rPr>
        <w:tab/>
        <w:t>http://www.vlada.si/</w:t>
      </w:r>
    </w:p>
    <w:p w14:paraId="6979AB1A" w14:textId="77777777" w:rsidR="00BA29CF" w:rsidRPr="00271F3D" w:rsidRDefault="00BA29CF" w:rsidP="00BA29CF">
      <w:pPr>
        <w:pStyle w:val="Glava"/>
        <w:tabs>
          <w:tab w:val="left" w:pos="5112"/>
        </w:tabs>
      </w:pPr>
    </w:p>
    <w:p w14:paraId="7BA5ED6B" w14:textId="77777777" w:rsidR="00BA29CF" w:rsidRPr="00271F3D" w:rsidRDefault="00BA29CF" w:rsidP="00BA29CF">
      <w:pPr>
        <w:pStyle w:val="datumtevilka"/>
      </w:pPr>
    </w:p>
    <w:p w14:paraId="27920E12" w14:textId="77777777" w:rsidR="00BA29CF" w:rsidRPr="00271F3D" w:rsidRDefault="00BA29CF" w:rsidP="00BA29CF">
      <w:pPr>
        <w:pStyle w:val="datumtevilka"/>
      </w:pPr>
      <w:r w:rsidRPr="00271F3D">
        <w:t xml:space="preserve">Številka: </w:t>
      </w:r>
      <w:r w:rsidRPr="00271F3D">
        <w:tab/>
        <w:t>…………………..</w:t>
      </w:r>
    </w:p>
    <w:p w14:paraId="2932871B" w14:textId="77777777" w:rsidR="00BA29CF" w:rsidRPr="00271F3D" w:rsidRDefault="00BA29CF" w:rsidP="00BA29CF">
      <w:pPr>
        <w:pStyle w:val="datumtevilka"/>
      </w:pPr>
      <w:r w:rsidRPr="00271F3D">
        <w:t xml:space="preserve">Datum: </w:t>
      </w:r>
      <w:r w:rsidRPr="00271F3D">
        <w:tab/>
      </w:r>
      <w:r w:rsidRPr="00271F3D">
        <w:rPr>
          <w:rFonts w:cs="Arial"/>
        </w:rPr>
        <w:t>…………………….</w:t>
      </w:r>
    </w:p>
    <w:p w14:paraId="4FB817D5" w14:textId="77777777" w:rsidR="00BA29CF" w:rsidRPr="00271F3D" w:rsidRDefault="00BA29CF" w:rsidP="00BA29CF">
      <w:pPr>
        <w:pStyle w:val="Glava"/>
        <w:ind w:left="-57" w:right="-57"/>
        <w:jc w:val="both"/>
        <w:rPr>
          <w:rFonts w:cs="Arial"/>
          <w:szCs w:val="20"/>
        </w:rPr>
      </w:pPr>
    </w:p>
    <w:p w14:paraId="6BDE07BB" w14:textId="77777777" w:rsidR="00712AA4" w:rsidRPr="00271F3D" w:rsidRDefault="00712AA4" w:rsidP="00BA29CF">
      <w:pPr>
        <w:pStyle w:val="Glava"/>
        <w:ind w:left="-57" w:right="-57"/>
        <w:jc w:val="both"/>
        <w:rPr>
          <w:rFonts w:cs="Arial"/>
          <w:szCs w:val="20"/>
        </w:rPr>
      </w:pPr>
    </w:p>
    <w:p w14:paraId="37E11535" w14:textId="70A787EF" w:rsidR="00020DCB" w:rsidRDefault="00020DCB" w:rsidP="00971C58">
      <w:pPr>
        <w:autoSpaceDE w:val="0"/>
        <w:autoSpaceDN w:val="0"/>
        <w:adjustRightInd w:val="0"/>
        <w:spacing w:after="0" w:line="240" w:lineRule="auto"/>
        <w:jc w:val="both"/>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 xml:space="preserve">Na podlagi </w:t>
      </w:r>
      <w:r>
        <w:rPr>
          <w:rFonts w:ascii="Arial" w:eastAsia="Times New Roman" w:hAnsi="Arial" w:cs="Arial"/>
          <w:color w:val="000000"/>
          <w:sz w:val="20"/>
          <w:szCs w:val="20"/>
          <w:lang w:eastAsia="sl-SI"/>
        </w:rPr>
        <w:t xml:space="preserve">šestega odstavka 21. člena </w:t>
      </w:r>
      <w:r w:rsidRPr="000E6737">
        <w:rPr>
          <w:rFonts w:ascii="Arial" w:eastAsia="Times New Roman" w:hAnsi="Arial" w:cs="Arial"/>
          <w:color w:val="000000"/>
          <w:sz w:val="20"/>
          <w:szCs w:val="20"/>
          <w:lang w:eastAsia="sl-SI"/>
        </w:rPr>
        <w:t>Zakon</w:t>
      </w:r>
      <w:r>
        <w:rPr>
          <w:rFonts w:ascii="Arial" w:eastAsia="Times New Roman" w:hAnsi="Arial" w:cs="Arial"/>
          <w:color w:val="000000"/>
          <w:sz w:val="20"/>
          <w:szCs w:val="20"/>
          <w:lang w:eastAsia="sl-SI"/>
        </w:rPr>
        <w:t>a</w:t>
      </w:r>
      <w:r w:rsidRPr="000E6737">
        <w:rPr>
          <w:rFonts w:ascii="Arial" w:eastAsia="Times New Roman" w:hAnsi="Arial" w:cs="Arial"/>
          <w:color w:val="000000"/>
          <w:sz w:val="20"/>
          <w:szCs w:val="20"/>
          <w:lang w:eastAsia="sl-SI"/>
        </w:rPr>
        <w:t xml:space="preserve"> o Vladi Republike Slovenije (Uradni list RS, št. 24/05 – uradno prečiščeno besedilo, 109/08, 38/10 – ZUKN, 8/12, 21/13, 47/13 – ZDU-1G, 65/14 in 55/17)</w:t>
      </w:r>
      <w:r>
        <w:rPr>
          <w:rFonts w:ascii="Arial" w:eastAsia="Times New Roman" w:hAnsi="Arial" w:cs="Arial"/>
          <w:color w:val="000000"/>
          <w:sz w:val="20"/>
          <w:szCs w:val="20"/>
          <w:lang w:eastAsia="sl-SI"/>
        </w:rPr>
        <w:t xml:space="preserve"> </w:t>
      </w:r>
      <w:r w:rsidRPr="002E2FA4">
        <w:rPr>
          <w:rFonts w:ascii="Arial" w:eastAsia="Times New Roman" w:hAnsi="Arial" w:cs="Arial"/>
          <w:color w:val="000000"/>
          <w:sz w:val="20"/>
          <w:szCs w:val="20"/>
          <w:lang w:eastAsia="sl-SI"/>
        </w:rPr>
        <w:t xml:space="preserve">je Vlada Republike Slovenije na seji......., dne.................. sprejela naslednji </w:t>
      </w:r>
    </w:p>
    <w:p w14:paraId="2E5EC69C" w14:textId="77777777" w:rsidR="00971C58" w:rsidRDefault="00971C58" w:rsidP="00971C58">
      <w:pPr>
        <w:autoSpaceDE w:val="0"/>
        <w:autoSpaceDN w:val="0"/>
        <w:adjustRightInd w:val="0"/>
        <w:spacing w:after="0" w:line="240" w:lineRule="auto"/>
        <w:jc w:val="both"/>
        <w:rPr>
          <w:rFonts w:ascii="Arial" w:eastAsia="Times New Roman" w:hAnsi="Arial" w:cs="Arial"/>
          <w:color w:val="000000"/>
          <w:sz w:val="20"/>
          <w:szCs w:val="20"/>
          <w:lang w:eastAsia="sl-SI"/>
        </w:rPr>
      </w:pPr>
    </w:p>
    <w:p w14:paraId="6FFBF819" w14:textId="77777777" w:rsidR="00971C58" w:rsidRPr="002E2FA4" w:rsidRDefault="00971C58" w:rsidP="00971C58">
      <w:pPr>
        <w:autoSpaceDE w:val="0"/>
        <w:autoSpaceDN w:val="0"/>
        <w:adjustRightInd w:val="0"/>
        <w:spacing w:after="0" w:line="240" w:lineRule="auto"/>
        <w:jc w:val="both"/>
        <w:rPr>
          <w:rFonts w:ascii="Arial" w:eastAsia="Times New Roman" w:hAnsi="Arial" w:cs="Arial"/>
          <w:color w:val="000000"/>
          <w:sz w:val="20"/>
          <w:szCs w:val="20"/>
          <w:lang w:eastAsia="sl-SI"/>
        </w:rPr>
      </w:pPr>
    </w:p>
    <w:p w14:paraId="3069D51D" w14:textId="77777777" w:rsidR="00971C58" w:rsidRPr="002E2FA4" w:rsidRDefault="00971C58" w:rsidP="00971C58">
      <w:pPr>
        <w:autoSpaceDE w:val="0"/>
        <w:autoSpaceDN w:val="0"/>
        <w:adjustRightInd w:val="0"/>
        <w:spacing w:after="0" w:line="240" w:lineRule="auto"/>
        <w:jc w:val="center"/>
        <w:rPr>
          <w:rFonts w:ascii="Arial" w:eastAsia="Times New Roman" w:hAnsi="Arial" w:cs="Arial"/>
          <w:color w:val="000000"/>
          <w:sz w:val="20"/>
          <w:szCs w:val="20"/>
          <w:lang w:eastAsia="sl-SI"/>
        </w:rPr>
      </w:pPr>
      <w:r w:rsidRPr="002E2FA4">
        <w:rPr>
          <w:rFonts w:ascii="Arial" w:eastAsia="Times New Roman" w:hAnsi="Arial" w:cs="Arial"/>
          <w:color w:val="000000"/>
          <w:sz w:val="20"/>
          <w:szCs w:val="20"/>
          <w:lang w:eastAsia="sl-SI"/>
        </w:rPr>
        <w:t>SKLEP</w:t>
      </w:r>
    </w:p>
    <w:p w14:paraId="67218117" w14:textId="77777777" w:rsidR="00971C58" w:rsidRPr="002E2FA4" w:rsidRDefault="00971C58" w:rsidP="00971C58">
      <w:pPr>
        <w:autoSpaceDE w:val="0"/>
        <w:autoSpaceDN w:val="0"/>
        <w:adjustRightInd w:val="0"/>
        <w:spacing w:after="0" w:line="240" w:lineRule="auto"/>
        <w:jc w:val="both"/>
        <w:rPr>
          <w:rFonts w:ascii="Arial" w:eastAsia="Times New Roman" w:hAnsi="Arial" w:cs="Arial"/>
          <w:color w:val="000000"/>
          <w:sz w:val="20"/>
          <w:szCs w:val="20"/>
          <w:lang w:eastAsia="sl-SI"/>
        </w:rPr>
      </w:pPr>
    </w:p>
    <w:p w14:paraId="0B623B1B" w14:textId="68A2E11A" w:rsidR="00971C58" w:rsidRDefault="00E7406D" w:rsidP="00AD3F8A">
      <w:pPr>
        <w:pStyle w:val="Odstavekseznama"/>
        <w:numPr>
          <w:ilvl w:val="0"/>
          <w:numId w:val="14"/>
        </w:numPr>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Vlada </w:t>
      </w:r>
      <w:r w:rsidR="007D344D">
        <w:rPr>
          <w:rFonts w:ascii="Arial" w:eastAsia="Times New Roman" w:hAnsi="Arial" w:cs="Arial"/>
          <w:color w:val="000000"/>
          <w:sz w:val="20"/>
          <w:szCs w:val="20"/>
          <w:lang w:eastAsia="sl-SI"/>
        </w:rPr>
        <w:t>Republika Slovenija je sprejela</w:t>
      </w:r>
      <w:r w:rsidR="00971C58">
        <w:rPr>
          <w:rFonts w:ascii="Arial" w:eastAsia="Times New Roman" w:hAnsi="Arial" w:cs="Arial"/>
          <w:color w:val="000000"/>
          <w:sz w:val="20"/>
          <w:szCs w:val="20"/>
          <w:lang w:eastAsia="sl-SI"/>
        </w:rPr>
        <w:t xml:space="preserve"> informacijo glede stanja investicije in možnost</w:t>
      </w:r>
      <w:r w:rsidR="00446B5F">
        <w:rPr>
          <w:rFonts w:ascii="Arial" w:eastAsia="Times New Roman" w:hAnsi="Arial" w:cs="Arial"/>
          <w:color w:val="000000"/>
          <w:sz w:val="20"/>
          <w:szCs w:val="20"/>
          <w:lang w:eastAsia="sl-SI"/>
        </w:rPr>
        <w:t>ih financiranja izgradnje nove Osnovne šole Loka Črnomelj</w:t>
      </w:r>
      <w:r w:rsidR="00971C58">
        <w:rPr>
          <w:rFonts w:ascii="Arial" w:eastAsia="Times New Roman" w:hAnsi="Arial" w:cs="Arial"/>
          <w:color w:val="000000"/>
          <w:sz w:val="20"/>
          <w:szCs w:val="20"/>
          <w:lang w:eastAsia="sl-SI"/>
        </w:rPr>
        <w:t xml:space="preserve">. </w:t>
      </w:r>
    </w:p>
    <w:p w14:paraId="528235ED" w14:textId="77777777" w:rsidR="00971C58" w:rsidRPr="00A62FB7" w:rsidRDefault="00971C58" w:rsidP="00971C58">
      <w:pPr>
        <w:autoSpaceDE w:val="0"/>
        <w:autoSpaceDN w:val="0"/>
        <w:adjustRightInd w:val="0"/>
        <w:spacing w:after="0" w:line="240" w:lineRule="auto"/>
        <w:jc w:val="both"/>
        <w:rPr>
          <w:rFonts w:ascii="Arial" w:eastAsia="Times New Roman" w:hAnsi="Arial" w:cs="Arial"/>
          <w:color w:val="000000"/>
          <w:sz w:val="20"/>
          <w:szCs w:val="20"/>
          <w:lang w:eastAsia="sl-SI"/>
        </w:rPr>
      </w:pPr>
    </w:p>
    <w:p w14:paraId="04F617CE" w14:textId="77777777" w:rsidR="00971C58" w:rsidRPr="00971C58" w:rsidRDefault="00971C58" w:rsidP="00971C58">
      <w:pPr>
        <w:autoSpaceDE w:val="0"/>
        <w:autoSpaceDN w:val="0"/>
        <w:adjustRightInd w:val="0"/>
        <w:spacing w:after="0" w:line="240" w:lineRule="auto"/>
        <w:jc w:val="both"/>
        <w:rPr>
          <w:rFonts w:ascii="Arial" w:eastAsia="Times New Roman" w:hAnsi="Arial" w:cs="Arial"/>
          <w:color w:val="000000"/>
          <w:sz w:val="20"/>
          <w:szCs w:val="20"/>
          <w:lang w:eastAsia="sl-SI"/>
        </w:rPr>
      </w:pPr>
    </w:p>
    <w:p w14:paraId="50F7723D" w14:textId="77777777" w:rsidR="00020DCB" w:rsidRPr="00417B42" w:rsidRDefault="00020DCB" w:rsidP="00020DCB">
      <w:pPr>
        <w:autoSpaceDE w:val="0"/>
        <w:autoSpaceDN w:val="0"/>
        <w:adjustRightInd w:val="0"/>
        <w:spacing w:after="0" w:line="240" w:lineRule="auto"/>
        <w:jc w:val="both"/>
        <w:rPr>
          <w:rFonts w:ascii="Arial" w:hAnsi="Arial" w:cs="Arial"/>
          <w:sz w:val="20"/>
          <w:szCs w:val="20"/>
        </w:rPr>
      </w:pPr>
    </w:p>
    <w:p w14:paraId="3FE65BC9" w14:textId="284485F7" w:rsidR="00020DCB" w:rsidRPr="00417B42" w:rsidRDefault="00020DCB" w:rsidP="00020DCB">
      <w:pPr>
        <w:autoSpaceDE w:val="0"/>
        <w:autoSpaceDN w:val="0"/>
        <w:adjustRightInd w:val="0"/>
        <w:spacing w:after="0" w:line="240" w:lineRule="auto"/>
        <w:ind w:firstLine="6129"/>
        <w:jc w:val="both"/>
        <w:rPr>
          <w:rFonts w:ascii="Arial" w:hAnsi="Arial" w:cs="Arial"/>
          <w:sz w:val="20"/>
          <w:szCs w:val="20"/>
        </w:rPr>
      </w:pPr>
      <w:r>
        <w:rPr>
          <w:rFonts w:ascii="Arial" w:hAnsi="Arial" w:cs="Arial"/>
          <w:sz w:val="20"/>
          <w:szCs w:val="20"/>
        </w:rPr>
        <w:t xml:space="preserve">   </w:t>
      </w:r>
      <w:r w:rsidR="00333DCE">
        <w:rPr>
          <w:rFonts w:ascii="Arial" w:hAnsi="Arial" w:cs="Arial"/>
          <w:sz w:val="20"/>
          <w:szCs w:val="20"/>
        </w:rPr>
        <w:t xml:space="preserve"> </w:t>
      </w:r>
      <w:r>
        <w:rPr>
          <w:rFonts w:ascii="Arial" w:hAnsi="Arial" w:cs="Arial"/>
          <w:sz w:val="20"/>
          <w:szCs w:val="20"/>
        </w:rPr>
        <w:t>Dr. Božo PREDALIČ</w:t>
      </w:r>
    </w:p>
    <w:p w14:paraId="035C0EC2" w14:textId="77777777" w:rsidR="00020DCB" w:rsidRPr="00417B42" w:rsidRDefault="00020DCB" w:rsidP="00020DCB">
      <w:pPr>
        <w:autoSpaceDE w:val="0"/>
        <w:autoSpaceDN w:val="0"/>
        <w:adjustRightInd w:val="0"/>
        <w:spacing w:after="0" w:line="240" w:lineRule="auto"/>
        <w:ind w:firstLine="6129"/>
        <w:jc w:val="both"/>
        <w:rPr>
          <w:rFonts w:ascii="Arial" w:hAnsi="Arial" w:cs="Arial"/>
          <w:sz w:val="20"/>
          <w:szCs w:val="20"/>
        </w:rPr>
      </w:pPr>
      <w:r w:rsidRPr="00417B42">
        <w:rPr>
          <w:rFonts w:ascii="Arial" w:hAnsi="Arial" w:cs="Arial"/>
          <w:sz w:val="20"/>
          <w:szCs w:val="20"/>
        </w:rPr>
        <w:t>GENERALNI SEKRETAR</w:t>
      </w:r>
    </w:p>
    <w:p w14:paraId="7DAEC8B1" w14:textId="77777777" w:rsidR="00020DCB" w:rsidRDefault="00020DCB" w:rsidP="00020DCB">
      <w:pPr>
        <w:spacing w:line="240" w:lineRule="auto"/>
        <w:jc w:val="both"/>
        <w:rPr>
          <w:rFonts w:ascii="Arial" w:hAnsi="Arial" w:cs="Arial"/>
          <w:sz w:val="20"/>
          <w:szCs w:val="20"/>
        </w:rPr>
      </w:pPr>
    </w:p>
    <w:p w14:paraId="3556328D" w14:textId="77777777" w:rsidR="00020DCB" w:rsidRPr="00417B42" w:rsidRDefault="00020DCB" w:rsidP="00020DCB">
      <w:pPr>
        <w:spacing w:line="240" w:lineRule="auto"/>
        <w:jc w:val="both"/>
        <w:rPr>
          <w:rFonts w:ascii="Arial" w:hAnsi="Arial" w:cs="Arial"/>
          <w:sz w:val="20"/>
          <w:szCs w:val="20"/>
        </w:rPr>
      </w:pPr>
    </w:p>
    <w:p w14:paraId="46DE15A0" w14:textId="77777777" w:rsidR="00020DCB" w:rsidRPr="00B641E0" w:rsidRDefault="00020DCB" w:rsidP="00020DCB">
      <w:pPr>
        <w:spacing w:after="0" w:line="240" w:lineRule="auto"/>
        <w:rPr>
          <w:rFonts w:ascii="Arial" w:hAnsi="Arial" w:cs="Arial"/>
          <w:iCs/>
          <w:sz w:val="20"/>
          <w:szCs w:val="20"/>
        </w:rPr>
      </w:pPr>
      <w:r w:rsidRPr="00B641E0">
        <w:rPr>
          <w:rFonts w:ascii="Arial" w:hAnsi="Arial" w:cs="Arial"/>
          <w:iCs/>
          <w:sz w:val="20"/>
          <w:szCs w:val="20"/>
        </w:rPr>
        <w:t>Sklep prejmejo:</w:t>
      </w:r>
    </w:p>
    <w:p w14:paraId="50F08320" w14:textId="77777777" w:rsidR="00020DCB" w:rsidRPr="00040250" w:rsidRDefault="00020DCB" w:rsidP="00971C58">
      <w:pPr>
        <w:numPr>
          <w:ilvl w:val="0"/>
          <w:numId w:val="8"/>
        </w:numPr>
        <w:spacing w:after="0" w:line="240" w:lineRule="auto"/>
        <w:rPr>
          <w:rFonts w:ascii="Arial" w:hAnsi="Arial" w:cs="Arial"/>
          <w:iCs/>
          <w:sz w:val="20"/>
          <w:szCs w:val="20"/>
        </w:rPr>
      </w:pPr>
      <w:r w:rsidRPr="00040250">
        <w:rPr>
          <w:rFonts w:ascii="Arial" w:hAnsi="Arial" w:cs="Arial"/>
          <w:iCs/>
          <w:sz w:val="20"/>
          <w:szCs w:val="20"/>
        </w:rPr>
        <w:t>Ministrstvo za izobraževanje, znanost in šport</w:t>
      </w:r>
      <w:r>
        <w:rPr>
          <w:rFonts w:ascii="Arial" w:hAnsi="Arial" w:cs="Arial"/>
          <w:iCs/>
          <w:sz w:val="20"/>
          <w:szCs w:val="20"/>
        </w:rPr>
        <w:t>,</w:t>
      </w:r>
    </w:p>
    <w:p w14:paraId="35E340F6" w14:textId="77777777" w:rsidR="00020DCB" w:rsidRDefault="00020DCB" w:rsidP="00971C58">
      <w:pPr>
        <w:numPr>
          <w:ilvl w:val="0"/>
          <w:numId w:val="8"/>
        </w:numPr>
        <w:spacing w:after="0" w:line="240" w:lineRule="auto"/>
        <w:rPr>
          <w:rFonts w:ascii="Arial" w:hAnsi="Arial" w:cs="Arial"/>
          <w:iCs/>
          <w:sz w:val="20"/>
          <w:szCs w:val="20"/>
        </w:rPr>
      </w:pPr>
      <w:r w:rsidRPr="00040250">
        <w:rPr>
          <w:rFonts w:ascii="Arial" w:hAnsi="Arial" w:cs="Arial"/>
          <w:iCs/>
          <w:sz w:val="20"/>
          <w:szCs w:val="20"/>
        </w:rPr>
        <w:t>Ministrstvo za finance</w:t>
      </w:r>
      <w:r>
        <w:rPr>
          <w:rFonts w:ascii="Arial" w:hAnsi="Arial" w:cs="Arial"/>
          <w:iCs/>
          <w:sz w:val="20"/>
          <w:szCs w:val="20"/>
        </w:rPr>
        <w:t>,</w:t>
      </w:r>
    </w:p>
    <w:p w14:paraId="31E0A326" w14:textId="22D207D3" w:rsidR="00E7406D" w:rsidRPr="00E7406D" w:rsidRDefault="00E7406D" w:rsidP="00E7406D">
      <w:pPr>
        <w:pStyle w:val="Neotevilenodstavek"/>
        <w:numPr>
          <w:ilvl w:val="0"/>
          <w:numId w:val="8"/>
        </w:numPr>
        <w:spacing w:before="0" w:after="0" w:line="240" w:lineRule="auto"/>
        <w:rPr>
          <w:iCs/>
          <w:sz w:val="20"/>
          <w:szCs w:val="20"/>
          <w:lang w:val="sl-SI"/>
        </w:rPr>
      </w:pPr>
      <w:r w:rsidRPr="00DB1705">
        <w:rPr>
          <w:iCs/>
          <w:sz w:val="20"/>
          <w:szCs w:val="20"/>
          <w:lang w:val="sl-SI"/>
        </w:rPr>
        <w:t>Generalni sekretariat Vlade RS,</w:t>
      </w:r>
    </w:p>
    <w:p w14:paraId="6A3FEB24" w14:textId="77777777" w:rsidR="00020DCB" w:rsidRPr="00040250" w:rsidRDefault="00020DCB" w:rsidP="00971C58">
      <w:pPr>
        <w:numPr>
          <w:ilvl w:val="0"/>
          <w:numId w:val="8"/>
        </w:numPr>
        <w:spacing w:after="0" w:line="240" w:lineRule="auto"/>
        <w:rPr>
          <w:rFonts w:ascii="Arial" w:hAnsi="Arial" w:cs="Arial"/>
          <w:iCs/>
          <w:sz w:val="20"/>
          <w:szCs w:val="20"/>
        </w:rPr>
      </w:pPr>
      <w:r>
        <w:rPr>
          <w:rFonts w:ascii="Arial" w:hAnsi="Arial" w:cs="Arial"/>
          <w:iCs/>
          <w:sz w:val="20"/>
          <w:szCs w:val="20"/>
        </w:rPr>
        <w:t>Služba Vlade RS za zakonodajo,</w:t>
      </w:r>
    </w:p>
    <w:p w14:paraId="312CB2C0" w14:textId="77777777" w:rsidR="00020DCB" w:rsidRDefault="00020DCB" w:rsidP="00971C58">
      <w:pPr>
        <w:numPr>
          <w:ilvl w:val="0"/>
          <w:numId w:val="8"/>
        </w:numPr>
        <w:spacing w:after="0" w:line="240" w:lineRule="auto"/>
        <w:rPr>
          <w:rFonts w:ascii="Arial" w:hAnsi="Arial" w:cs="Arial"/>
          <w:iCs/>
          <w:sz w:val="20"/>
          <w:szCs w:val="20"/>
        </w:rPr>
      </w:pPr>
      <w:r w:rsidRPr="00040250">
        <w:rPr>
          <w:rFonts w:ascii="Arial" w:hAnsi="Arial" w:cs="Arial"/>
          <w:iCs/>
          <w:sz w:val="20"/>
          <w:szCs w:val="20"/>
        </w:rPr>
        <w:t>Urad Vlade Republike Slovenije za komuniciranje</w:t>
      </w:r>
      <w:r>
        <w:rPr>
          <w:rFonts w:ascii="Arial" w:hAnsi="Arial" w:cs="Arial"/>
          <w:iCs/>
          <w:sz w:val="20"/>
          <w:szCs w:val="20"/>
        </w:rPr>
        <w:t>.</w:t>
      </w:r>
    </w:p>
    <w:p w14:paraId="1AD22E18" w14:textId="77777777" w:rsidR="00020DCB" w:rsidRDefault="00020DCB" w:rsidP="00020DCB">
      <w:pPr>
        <w:spacing w:after="0" w:line="240" w:lineRule="auto"/>
        <w:rPr>
          <w:rFonts w:ascii="Arial" w:hAnsi="Arial" w:cs="Arial"/>
          <w:iCs/>
          <w:sz w:val="20"/>
          <w:szCs w:val="20"/>
        </w:rPr>
      </w:pPr>
    </w:p>
    <w:p w14:paraId="0C3F06FE" w14:textId="77777777" w:rsidR="00020DCB" w:rsidRDefault="00020DCB" w:rsidP="00020DCB">
      <w:pPr>
        <w:spacing w:after="0" w:line="240" w:lineRule="auto"/>
        <w:rPr>
          <w:rFonts w:ascii="Arial" w:hAnsi="Arial" w:cs="Arial"/>
          <w:iCs/>
          <w:sz w:val="20"/>
          <w:szCs w:val="20"/>
        </w:rPr>
      </w:pPr>
      <w:r>
        <w:rPr>
          <w:rFonts w:ascii="Arial" w:hAnsi="Arial" w:cs="Arial"/>
          <w:iCs/>
          <w:sz w:val="20"/>
          <w:szCs w:val="20"/>
        </w:rPr>
        <w:t>Priloge</w:t>
      </w:r>
      <w:r w:rsidRPr="00B641E0">
        <w:rPr>
          <w:rFonts w:ascii="Arial" w:hAnsi="Arial" w:cs="Arial"/>
          <w:iCs/>
          <w:sz w:val="20"/>
          <w:szCs w:val="20"/>
        </w:rPr>
        <w:t>:</w:t>
      </w:r>
    </w:p>
    <w:p w14:paraId="68FC018F" w14:textId="77777777" w:rsidR="00020DCB" w:rsidRPr="00040250" w:rsidRDefault="00020DCB" w:rsidP="00971C58">
      <w:pPr>
        <w:numPr>
          <w:ilvl w:val="0"/>
          <w:numId w:val="8"/>
        </w:numPr>
        <w:spacing w:after="0" w:line="240" w:lineRule="auto"/>
        <w:rPr>
          <w:rFonts w:ascii="Arial" w:hAnsi="Arial" w:cs="Arial"/>
          <w:iCs/>
          <w:sz w:val="20"/>
          <w:szCs w:val="20"/>
        </w:rPr>
      </w:pPr>
      <w:r>
        <w:rPr>
          <w:rFonts w:ascii="Arial" w:hAnsi="Arial" w:cs="Arial"/>
          <w:iCs/>
          <w:sz w:val="20"/>
          <w:szCs w:val="20"/>
        </w:rPr>
        <w:t>predlog sklepa Vlade RS (priloga 1).</w:t>
      </w:r>
    </w:p>
    <w:p w14:paraId="62C9DC16" w14:textId="77777777" w:rsidR="00BA29CF" w:rsidRPr="00271F3D" w:rsidRDefault="00BA29CF">
      <w:pPr>
        <w:rPr>
          <w:rFonts w:ascii="Arial" w:eastAsia="Times New Roman" w:hAnsi="Arial" w:cs="Arial"/>
          <w:b/>
          <w:sz w:val="20"/>
          <w:szCs w:val="20"/>
          <w:lang w:eastAsia="sl-SI"/>
        </w:rPr>
      </w:pPr>
    </w:p>
    <w:p w14:paraId="4CD2ABA3" w14:textId="3FDF59E0" w:rsidR="00BA29CF" w:rsidRPr="00D94452" w:rsidRDefault="00002EBC" w:rsidP="00020DCB">
      <w:pPr>
        <w:autoSpaceDE w:val="0"/>
        <w:autoSpaceDN w:val="0"/>
        <w:adjustRightInd w:val="0"/>
        <w:spacing w:after="0" w:line="240" w:lineRule="auto"/>
        <w:ind w:firstLine="6129"/>
        <w:jc w:val="both"/>
        <w:rPr>
          <w:rFonts w:ascii="Arial" w:eastAsia="Times New Roman" w:hAnsi="Arial" w:cs="Arial"/>
          <w:b/>
          <w:sz w:val="20"/>
          <w:szCs w:val="20"/>
          <w:lang w:eastAsia="sl-SI"/>
        </w:rPr>
      </w:pPr>
      <w:r>
        <w:rPr>
          <w:rFonts w:ascii="Arial" w:hAnsi="Arial" w:cs="Arial"/>
          <w:sz w:val="20"/>
          <w:szCs w:val="20"/>
        </w:rPr>
        <w:t xml:space="preserve">     </w:t>
      </w:r>
      <w:r w:rsidR="00BA29CF" w:rsidRPr="00D94452">
        <w:rPr>
          <w:rFonts w:ascii="Arial" w:eastAsia="Times New Roman" w:hAnsi="Arial" w:cs="Arial"/>
          <w:b/>
          <w:sz w:val="20"/>
          <w:szCs w:val="20"/>
          <w:lang w:eastAsia="sl-SI"/>
        </w:rPr>
        <w:br w:type="page"/>
      </w:r>
    </w:p>
    <w:p w14:paraId="7147A1B2" w14:textId="6C329F59"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 xml:space="preserve">PRILOGA </w:t>
      </w:r>
      <w:r w:rsidR="002C461A" w:rsidRPr="00271F3D">
        <w:rPr>
          <w:rFonts w:ascii="Arial" w:eastAsia="Times New Roman" w:hAnsi="Arial" w:cs="Arial"/>
          <w:b/>
          <w:sz w:val="20"/>
          <w:szCs w:val="20"/>
          <w:lang w:eastAsia="sl-SI"/>
        </w:rPr>
        <w:t>3</w:t>
      </w:r>
      <w:r w:rsidRPr="00271F3D">
        <w:rPr>
          <w:rFonts w:ascii="Arial" w:eastAsia="Times New Roman" w:hAnsi="Arial" w:cs="Arial"/>
          <w:b/>
          <w:sz w:val="20"/>
          <w:szCs w:val="20"/>
          <w:lang w:eastAsia="sl-SI"/>
        </w:rPr>
        <w:t>: Obrazložitev</w:t>
      </w:r>
    </w:p>
    <w:p w14:paraId="3E7926E3" w14:textId="77777777"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3765001" w14:textId="78EA1EC3" w:rsidR="00020DCB" w:rsidRPr="00652474" w:rsidRDefault="00020DCB" w:rsidP="00020DCB">
      <w:pPr>
        <w:autoSpaceDE w:val="0"/>
        <w:autoSpaceDN w:val="0"/>
        <w:adjustRightInd w:val="0"/>
        <w:spacing w:after="0" w:line="240" w:lineRule="auto"/>
        <w:jc w:val="both"/>
        <w:rPr>
          <w:rFonts w:ascii="Arial" w:hAnsi="Arial" w:cs="Arial"/>
          <w:iCs/>
          <w:sz w:val="20"/>
          <w:szCs w:val="20"/>
        </w:rPr>
      </w:pPr>
      <w:r w:rsidRPr="00652474">
        <w:rPr>
          <w:rFonts w:ascii="Arial" w:hAnsi="Arial" w:cs="Arial"/>
          <w:iCs/>
          <w:sz w:val="20"/>
          <w:szCs w:val="20"/>
        </w:rPr>
        <w:t>Vlada Republike Slovenije je 1</w:t>
      </w:r>
      <w:r w:rsidR="00F91185">
        <w:rPr>
          <w:rFonts w:ascii="Arial" w:hAnsi="Arial" w:cs="Arial"/>
          <w:iCs/>
          <w:sz w:val="20"/>
          <w:szCs w:val="20"/>
        </w:rPr>
        <w:t>4.6.2018 sprejela Sklep št. 844</w:t>
      </w:r>
      <w:r w:rsidRPr="00652474">
        <w:rPr>
          <w:rFonts w:ascii="Arial" w:hAnsi="Arial" w:cs="Arial"/>
          <w:iCs/>
          <w:sz w:val="20"/>
          <w:szCs w:val="20"/>
        </w:rPr>
        <w:t>00-5/2018</w:t>
      </w:r>
      <w:r w:rsidR="00F91185">
        <w:rPr>
          <w:rFonts w:ascii="Arial" w:hAnsi="Arial" w:cs="Arial"/>
          <w:iCs/>
          <w:sz w:val="20"/>
          <w:szCs w:val="20"/>
        </w:rPr>
        <w:t>/2</w:t>
      </w:r>
      <w:r w:rsidRPr="00652474">
        <w:rPr>
          <w:rFonts w:ascii="Arial" w:hAnsi="Arial" w:cs="Arial"/>
          <w:iCs/>
          <w:sz w:val="20"/>
          <w:szCs w:val="20"/>
        </w:rPr>
        <w:t xml:space="preserve"> s katerim se je seznanila z Informacijo o povzročeni škodi v neurju na območju Občine Črnomelj 8. 6. 2018 na objektih osnovnih šol in objektih, namenjenih predšolski vzgoji ter se zavezala, da bo v skladu z zakonskimi možnostmi sodelovala pri sanaciji škode. Prav tako je ugotovila, da je na podlagi podatkov, ki jih je poslala Občina</w:t>
      </w:r>
    </w:p>
    <w:p w14:paraId="2CE81D9E" w14:textId="3241CCC9" w:rsidR="00020DCB" w:rsidRPr="00652474" w:rsidRDefault="00020DCB" w:rsidP="00020DCB">
      <w:pPr>
        <w:autoSpaceDE w:val="0"/>
        <w:autoSpaceDN w:val="0"/>
        <w:adjustRightInd w:val="0"/>
        <w:spacing w:after="0" w:line="240" w:lineRule="auto"/>
        <w:jc w:val="both"/>
        <w:rPr>
          <w:rFonts w:ascii="Arial" w:hAnsi="Arial" w:cs="Arial"/>
          <w:iCs/>
          <w:sz w:val="20"/>
          <w:szCs w:val="20"/>
        </w:rPr>
      </w:pPr>
      <w:r w:rsidRPr="00652474">
        <w:rPr>
          <w:rFonts w:ascii="Arial" w:hAnsi="Arial" w:cs="Arial"/>
          <w:iCs/>
          <w:sz w:val="20"/>
          <w:szCs w:val="20"/>
        </w:rPr>
        <w:t>Črnomelj, investicija v sanacijo strehe Osnovne šole Loka Črnomelj neprimerna, saj je zaradi dotrajanosti objekta potrebna izgradnja nove šole</w:t>
      </w:r>
      <w:r w:rsidR="00926531">
        <w:rPr>
          <w:rFonts w:ascii="Arial" w:hAnsi="Arial" w:cs="Arial"/>
          <w:iCs/>
          <w:sz w:val="20"/>
          <w:szCs w:val="20"/>
        </w:rPr>
        <w:t>,</w:t>
      </w:r>
      <w:r w:rsidRPr="00652474">
        <w:rPr>
          <w:rFonts w:ascii="Arial" w:hAnsi="Arial" w:cs="Arial"/>
          <w:iCs/>
          <w:sz w:val="20"/>
          <w:szCs w:val="20"/>
        </w:rPr>
        <w:t xml:space="preserve"> ter zadolžila Ministrstvo za izobraževanje, znanost in šport (v nadaljevanju: Ministrstvo), da opravi vse potrebne pogovore z občino in ugotovi obseg sofinanciranja s strani občine, pokritost škode z odškodninami iz zavarovanja in obseg manjkajočih sredstev za sanacijo škode. O konkretnih zneskih sofinanciranja pri sanaciji posameznih škod in izgradnje nove osnovne šole pa bo Vlada Republike Slovenije odločala po pridobitvi vseh potrebnih informacij.</w:t>
      </w:r>
    </w:p>
    <w:p w14:paraId="68BC20EE" w14:textId="598CEE95" w:rsidR="00DD1BD9" w:rsidRPr="00DD1BD9" w:rsidRDefault="00DD1BD9" w:rsidP="00DD1BD9">
      <w:pPr>
        <w:spacing w:after="0" w:line="260" w:lineRule="exact"/>
        <w:jc w:val="both"/>
        <w:rPr>
          <w:rFonts w:ascii="Arial" w:hAnsi="Arial" w:cs="Arial"/>
          <w:iCs/>
          <w:sz w:val="20"/>
          <w:szCs w:val="20"/>
        </w:rPr>
      </w:pPr>
      <w:r w:rsidRPr="00DD1BD9">
        <w:rPr>
          <w:rFonts w:ascii="Arial" w:hAnsi="Arial" w:cs="Arial"/>
          <w:iCs/>
          <w:sz w:val="20"/>
          <w:szCs w:val="20"/>
        </w:rPr>
        <w:t xml:space="preserve">Vlada Republike Slovenije je s Sklepom št: 007-221/2020/64 z dne 19.6.2020 </w:t>
      </w:r>
      <w:r w:rsidR="00ED0A6B">
        <w:rPr>
          <w:rFonts w:ascii="Arial" w:hAnsi="Arial" w:cs="Arial"/>
          <w:iCs/>
          <w:sz w:val="20"/>
          <w:szCs w:val="20"/>
        </w:rPr>
        <w:t>uvrstila</w:t>
      </w:r>
      <w:r w:rsidRPr="00DD1BD9">
        <w:rPr>
          <w:rFonts w:ascii="Arial" w:hAnsi="Arial" w:cs="Arial"/>
          <w:iCs/>
          <w:sz w:val="20"/>
          <w:szCs w:val="20"/>
        </w:rPr>
        <w:t xml:space="preserve"> Investicijo v izgradnjo nove Osnovne šole Loka Črnomelj med pomembne investicije za zagon gospodarstva po epidemiji nalezljive bolezni SARS-CoV-2 (COVID-19).</w:t>
      </w:r>
    </w:p>
    <w:p w14:paraId="2DF6E8B5" w14:textId="02BBEB32" w:rsidR="00AA2E2E" w:rsidRPr="00652474" w:rsidRDefault="00402FC6" w:rsidP="00AA2E2E">
      <w:pPr>
        <w:spacing w:after="0" w:line="260" w:lineRule="exact"/>
        <w:jc w:val="both"/>
        <w:rPr>
          <w:rFonts w:ascii="Arial" w:hAnsi="Arial" w:cs="Arial"/>
          <w:iCs/>
          <w:sz w:val="20"/>
          <w:szCs w:val="20"/>
        </w:rPr>
      </w:pPr>
      <w:r>
        <w:rPr>
          <w:rFonts w:ascii="Arial" w:hAnsi="Arial" w:cs="Arial"/>
          <w:iCs/>
          <w:sz w:val="20"/>
          <w:szCs w:val="20"/>
        </w:rPr>
        <w:t xml:space="preserve"> </w:t>
      </w:r>
    </w:p>
    <w:p w14:paraId="5EEC41A1" w14:textId="75693816" w:rsidR="00AA2E2E" w:rsidRPr="00652474" w:rsidRDefault="00AA2E2E" w:rsidP="00AA2E2E">
      <w:pPr>
        <w:spacing w:after="0" w:line="260" w:lineRule="exact"/>
        <w:jc w:val="both"/>
        <w:rPr>
          <w:rFonts w:ascii="Arial" w:hAnsi="Arial" w:cs="Arial"/>
          <w:sz w:val="20"/>
          <w:szCs w:val="20"/>
        </w:rPr>
      </w:pPr>
      <w:r w:rsidRPr="00652474">
        <w:rPr>
          <w:rFonts w:ascii="Arial" w:hAnsi="Arial" w:cs="Arial"/>
          <w:sz w:val="20"/>
          <w:szCs w:val="20"/>
        </w:rPr>
        <w:t>Ministrstvo za izobraževanje, znanost in šport je v sodelovanju z Občino Črnomelj, po pridobitvi vseh potrebnih informacij v usklajevalnem postopk</w:t>
      </w:r>
      <w:r w:rsidR="00926531">
        <w:rPr>
          <w:rFonts w:ascii="Arial" w:hAnsi="Arial" w:cs="Arial"/>
          <w:sz w:val="20"/>
          <w:szCs w:val="20"/>
        </w:rPr>
        <w:t>u, podalo prostorski program za</w:t>
      </w:r>
      <w:r w:rsidRPr="00652474">
        <w:rPr>
          <w:rFonts w:ascii="Arial" w:hAnsi="Arial" w:cs="Arial"/>
          <w:sz w:val="20"/>
          <w:szCs w:val="20"/>
        </w:rPr>
        <w:t xml:space="preserve"> potrebnih 4.167,5 m</w:t>
      </w:r>
      <w:r w:rsidRPr="00652474">
        <w:rPr>
          <w:rFonts w:ascii="Arial" w:hAnsi="Arial" w:cs="Arial"/>
          <w:sz w:val="20"/>
          <w:szCs w:val="20"/>
          <w:vertAlign w:val="superscript"/>
        </w:rPr>
        <w:t>2</w:t>
      </w:r>
      <w:r w:rsidRPr="00652474">
        <w:rPr>
          <w:rFonts w:ascii="Arial" w:hAnsi="Arial" w:cs="Arial"/>
          <w:sz w:val="20"/>
          <w:szCs w:val="20"/>
        </w:rPr>
        <w:t xml:space="preserve"> površin novogradnje, kar je podlaga za pripravo investicijske dokumentacije, skladno z </w:t>
      </w:r>
      <w:r w:rsidRPr="00652474">
        <w:rPr>
          <w:rFonts w:ascii="Arial" w:hAnsi="Arial" w:cs="Arial"/>
          <w:bCs/>
          <w:sz w:val="20"/>
          <w:szCs w:val="20"/>
        </w:rPr>
        <w:t>(4) točk</w:t>
      </w:r>
      <w:r w:rsidR="00926531">
        <w:rPr>
          <w:rFonts w:ascii="Arial" w:hAnsi="Arial" w:cs="Arial"/>
          <w:bCs/>
          <w:sz w:val="20"/>
          <w:szCs w:val="20"/>
        </w:rPr>
        <w:t>o</w:t>
      </w:r>
      <w:r w:rsidRPr="00652474">
        <w:rPr>
          <w:rFonts w:ascii="Arial" w:hAnsi="Arial" w:cs="Arial"/>
          <w:bCs/>
          <w:sz w:val="20"/>
          <w:szCs w:val="20"/>
        </w:rPr>
        <w:t xml:space="preserve"> 10. člena </w:t>
      </w:r>
      <w:r w:rsidRPr="00652474">
        <w:rPr>
          <w:rFonts w:ascii="Arial" w:hAnsi="Arial" w:cs="Arial"/>
          <w:bCs/>
          <w:i/>
          <w:sz w:val="20"/>
          <w:szCs w:val="20"/>
        </w:rPr>
        <w:t>Uredbe o enotni metodologiji za pripravo in obravnavo investicijske dokumentacije na področju javnih financ</w:t>
      </w:r>
      <w:r w:rsidRPr="00652474">
        <w:rPr>
          <w:rFonts w:ascii="Arial" w:hAnsi="Arial" w:cs="Arial"/>
          <w:bCs/>
          <w:sz w:val="20"/>
          <w:szCs w:val="20"/>
        </w:rPr>
        <w:t xml:space="preserve"> (v nadaljevanju </w:t>
      </w:r>
      <w:r w:rsidRPr="00652474">
        <w:rPr>
          <w:rFonts w:ascii="Arial" w:hAnsi="Arial" w:cs="Arial"/>
          <w:bCs/>
          <w:i/>
          <w:sz w:val="20"/>
          <w:szCs w:val="20"/>
        </w:rPr>
        <w:t>Uredba</w:t>
      </w:r>
      <w:r w:rsidRPr="00652474">
        <w:rPr>
          <w:rFonts w:ascii="Arial" w:hAnsi="Arial" w:cs="Arial"/>
          <w:bCs/>
          <w:sz w:val="20"/>
          <w:szCs w:val="20"/>
        </w:rPr>
        <w:t xml:space="preserve">, Uradni list RS, št. </w:t>
      </w:r>
      <w:hyperlink r:id="rId27" w:tgtFrame="_blank" w:tooltip="Uredba o enotni metodologiji za pripravo in obravnavo investicijske dokumentacije na področju javnih financ" w:history="1">
        <w:r w:rsidRPr="00652474">
          <w:rPr>
            <w:rFonts w:ascii="Arial" w:hAnsi="Arial" w:cs="Arial"/>
            <w:bCs/>
            <w:sz w:val="20"/>
            <w:szCs w:val="20"/>
            <w:u w:val="single"/>
          </w:rPr>
          <w:t>60/06</w:t>
        </w:r>
      </w:hyperlink>
      <w:r w:rsidRPr="00652474">
        <w:rPr>
          <w:rFonts w:ascii="Arial" w:hAnsi="Arial" w:cs="Arial"/>
          <w:bCs/>
          <w:sz w:val="20"/>
          <w:szCs w:val="20"/>
        </w:rPr>
        <w:t xml:space="preserve">, </w:t>
      </w:r>
      <w:hyperlink r:id="rId28" w:tgtFrame="_blank" w:tooltip="Uredba o spremembah in dopolnitvah Uredbe o enotni metodologiji za pripravo in obravnavo investicijske dokumentacije na področju javnih financ" w:history="1">
        <w:r w:rsidRPr="00652474">
          <w:rPr>
            <w:rFonts w:ascii="Arial" w:hAnsi="Arial" w:cs="Arial"/>
            <w:bCs/>
            <w:sz w:val="20"/>
            <w:szCs w:val="20"/>
            <w:u w:val="single"/>
          </w:rPr>
          <w:t>54/10</w:t>
        </w:r>
      </w:hyperlink>
      <w:r w:rsidRPr="00652474">
        <w:rPr>
          <w:rFonts w:ascii="Arial" w:hAnsi="Arial" w:cs="Arial"/>
          <w:bCs/>
          <w:sz w:val="20"/>
          <w:szCs w:val="20"/>
        </w:rPr>
        <w:t xml:space="preserve"> in </w:t>
      </w:r>
      <w:hyperlink r:id="rId29" w:tgtFrame="_blank" w:tooltip="Uredba o spremembah in dopolnitvah Uredbe o enotni metodologiji za pripravo in obravnavo investicijske dokumentacije na področju javnih financ" w:history="1">
        <w:r w:rsidRPr="00652474">
          <w:rPr>
            <w:rFonts w:ascii="Arial" w:hAnsi="Arial" w:cs="Arial"/>
            <w:bCs/>
            <w:sz w:val="20"/>
            <w:szCs w:val="20"/>
            <w:u w:val="single"/>
          </w:rPr>
          <w:t>27/16</w:t>
        </w:r>
      </w:hyperlink>
      <w:r w:rsidRPr="00652474">
        <w:rPr>
          <w:rFonts w:ascii="Arial" w:hAnsi="Arial" w:cs="Arial"/>
          <w:bCs/>
          <w:sz w:val="20"/>
          <w:szCs w:val="20"/>
        </w:rPr>
        <w:t>)</w:t>
      </w:r>
      <w:r w:rsidRPr="00652474">
        <w:rPr>
          <w:rFonts w:ascii="Arial" w:hAnsi="Arial" w:cs="Arial"/>
          <w:sz w:val="20"/>
          <w:szCs w:val="20"/>
        </w:rPr>
        <w:t>.</w:t>
      </w:r>
      <w:r w:rsidRPr="00652474">
        <w:rPr>
          <w:rFonts w:ascii="Arial" w:hAnsi="Arial" w:cs="Arial"/>
          <w:sz w:val="20"/>
          <w:szCs w:val="20"/>
          <w:lang w:eastAsia="sl-SI"/>
        </w:rPr>
        <w:t xml:space="preserve"> </w:t>
      </w:r>
    </w:p>
    <w:p w14:paraId="008977B4" w14:textId="77E64D92" w:rsidR="00AA2E2E" w:rsidRPr="00652474" w:rsidRDefault="00AA2E2E" w:rsidP="00AA2E2E">
      <w:pPr>
        <w:spacing w:after="0" w:line="260" w:lineRule="exact"/>
        <w:jc w:val="both"/>
        <w:rPr>
          <w:rFonts w:ascii="Arial" w:hAnsi="Arial" w:cs="Arial"/>
          <w:sz w:val="20"/>
          <w:szCs w:val="20"/>
        </w:rPr>
      </w:pPr>
      <w:r w:rsidRPr="00652474">
        <w:rPr>
          <w:rFonts w:ascii="Arial" w:hAnsi="Arial" w:cs="Arial"/>
          <w:sz w:val="20"/>
          <w:szCs w:val="20"/>
          <w:lang w:eastAsia="sl-SI"/>
        </w:rPr>
        <w:t>Analiza predložene investicijske dokumentacije DIIP »Rušitev, novogradnja (prizidava) OŠ Loka Črnomelj«, ki ga je pripravilo podjetje EUTRIP, d.o.o., Kidričeva ulica 24, 3000 Celje je pokazala sledeče:</w:t>
      </w:r>
    </w:p>
    <w:p w14:paraId="1016A83C" w14:textId="1F3033B6" w:rsidR="00AA2E2E" w:rsidRPr="00652474" w:rsidRDefault="00AA2E2E" w:rsidP="00AA2E2E">
      <w:pPr>
        <w:pStyle w:val="Odstavekseznama"/>
        <w:numPr>
          <w:ilvl w:val="0"/>
          <w:numId w:val="10"/>
        </w:numPr>
        <w:autoSpaceDE w:val="0"/>
        <w:autoSpaceDN w:val="0"/>
        <w:adjustRightInd w:val="0"/>
        <w:spacing w:after="0" w:line="240" w:lineRule="auto"/>
        <w:contextualSpacing w:val="0"/>
        <w:jc w:val="both"/>
        <w:rPr>
          <w:rFonts w:ascii="Arial" w:hAnsi="Arial" w:cs="Arial"/>
          <w:iCs/>
          <w:sz w:val="20"/>
          <w:szCs w:val="20"/>
          <w:lang w:eastAsia="sl-SI"/>
        </w:rPr>
      </w:pPr>
      <w:r w:rsidRPr="00652474">
        <w:rPr>
          <w:rFonts w:ascii="Arial" w:hAnsi="Arial" w:cs="Arial"/>
          <w:iCs/>
          <w:sz w:val="20"/>
          <w:szCs w:val="20"/>
          <w:lang w:eastAsia="sl-SI"/>
        </w:rPr>
        <w:t xml:space="preserve">načrtovana je rušitev </w:t>
      </w:r>
      <w:r w:rsidRPr="00652474">
        <w:rPr>
          <w:rFonts w:ascii="Arial" w:hAnsi="Arial" w:cs="Arial"/>
          <w:sz w:val="20"/>
          <w:szCs w:val="20"/>
        </w:rPr>
        <w:t>stavbe ID 1061 na zemljišču s parcelno številko 969/26 katastrske občine 1541 Loka,</w:t>
      </w:r>
      <w:r w:rsidRPr="00652474">
        <w:rPr>
          <w:rFonts w:ascii="Arial" w:hAnsi="Arial" w:cs="Arial"/>
          <w:iCs/>
          <w:sz w:val="20"/>
          <w:szCs w:val="20"/>
          <w:lang w:eastAsia="sl-SI"/>
        </w:rPr>
        <w:t xml:space="preserve"> ter novogradnja južnega trakta OŠ Loka Črnomelj, namenjenega pouku nižje stopnje osnovne šole ter zagotovitvi ustreznih skupnih prostorov (večnamenski prostor, knjižnica, kuhinja, prostor za športno vzgojo ipd.), v skupni izmeri </w:t>
      </w:r>
      <w:r w:rsidRPr="00652474">
        <w:rPr>
          <w:rFonts w:ascii="Arial" w:hAnsi="Arial" w:cs="Arial"/>
          <w:sz w:val="20"/>
          <w:szCs w:val="20"/>
        </w:rPr>
        <w:t>4.167,5 m</w:t>
      </w:r>
      <w:r w:rsidRPr="00652474">
        <w:rPr>
          <w:rFonts w:ascii="Arial" w:hAnsi="Arial" w:cs="Arial"/>
          <w:sz w:val="20"/>
          <w:szCs w:val="20"/>
          <w:vertAlign w:val="superscript"/>
        </w:rPr>
        <w:t>2</w:t>
      </w:r>
      <w:r w:rsidRPr="00652474">
        <w:rPr>
          <w:rFonts w:ascii="Arial" w:hAnsi="Arial" w:cs="Arial"/>
          <w:sz w:val="20"/>
          <w:szCs w:val="20"/>
        </w:rPr>
        <w:t xml:space="preserve"> površin</w:t>
      </w:r>
      <w:r w:rsidRPr="00652474">
        <w:rPr>
          <w:rFonts w:ascii="Arial" w:hAnsi="Arial" w:cs="Arial"/>
          <w:iCs/>
          <w:sz w:val="20"/>
          <w:szCs w:val="20"/>
          <w:lang w:eastAsia="sl-SI"/>
        </w:rPr>
        <w:t>;</w:t>
      </w:r>
      <w:r w:rsidRPr="00652474">
        <w:rPr>
          <w:rFonts w:ascii="Arial" w:hAnsi="Arial" w:cs="Arial"/>
          <w:sz w:val="20"/>
          <w:szCs w:val="20"/>
        </w:rPr>
        <w:t xml:space="preserve"> </w:t>
      </w:r>
    </w:p>
    <w:p w14:paraId="5040CA78" w14:textId="77777777" w:rsidR="00AA2E2E" w:rsidRPr="00652474" w:rsidRDefault="00AA2E2E" w:rsidP="00AA2E2E">
      <w:pPr>
        <w:pStyle w:val="Odstavekseznama"/>
        <w:numPr>
          <w:ilvl w:val="0"/>
          <w:numId w:val="10"/>
        </w:numPr>
        <w:autoSpaceDE w:val="0"/>
        <w:autoSpaceDN w:val="0"/>
        <w:adjustRightInd w:val="0"/>
        <w:spacing w:after="0" w:line="240" w:lineRule="auto"/>
        <w:contextualSpacing w:val="0"/>
        <w:jc w:val="both"/>
        <w:rPr>
          <w:rFonts w:ascii="Arial" w:hAnsi="Arial" w:cs="Arial"/>
          <w:iCs/>
          <w:sz w:val="20"/>
          <w:szCs w:val="20"/>
          <w:lang w:eastAsia="sl-SI"/>
        </w:rPr>
      </w:pPr>
      <w:r w:rsidRPr="00652474">
        <w:rPr>
          <w:rFonts w:ascii="Arial" w:hAnsi="Arial" w:cs="Arial"/>
          <w:iCs/>
          <w:sz w:val="20"/>
          <w:szCs w:val="20"/>
          <w:lang w:eastAsia="sl-SI"/>
        </w:rPr>
        <w:t>investicijska vrednost v DIIP po tekočih cenah (varianta B) znaša 8.975.223,13 EUR (z DDV)</w:t>
      </w:r>
      <w:r w:rsidRPr="00652474">
        <w:rPr>
          <w:rFonts w:ascii="Arial" w:hAnsi="Arial" w:cs="Arial"/>
          <w:sz w:val="20"/>
          <w:szCs w:val="20"/>
        </w:rPr>
        <w:t>.</w:t>
      </w:r>
    </w:p>
    <w:p w14:paraId="60D9ECD7" w14:textId="77777777" w:rsidR="00AA2E2E" w:rsidRPr="00652474" w:rsidRDefault="00AA2E2E" w:rsidP="00AA2E2E">
      <w:pPr>
        <w:spacing w:after="0" w:line="288" w:lineRule="auto"/>
        <w:jc w:val="both"/>
        <w:rPr>
          <w:rFonts w:ascii="Arial" w:hAnsi="Arial" w:cs="Arial"/>
          <w:iCs/>
          <w:sz w:val="20"/>
          <w:szCs w:val="20"/>
          <w:lang w:eastAsia="sl-SI"/>
        </w:rPr>
      </w:pPr>
    </w:p>
    <w:p w14:paraId="29CA0092" w14:textId="42BD624C" w:rsidR="00AA2E2E" w:rsidRPr="00652474" w:rsidRDefault="003D7BFD" w:rsidP="00AA2E2E">
      <w:pPr>
        <w:spacing w:after="0" w:line="288" w:lineRule="auto"/>
        <w:jc w:val="both"/>
        <w:rPr>
          <w:rFonts w:ascii="Arial" w:hAnsi="Arial" w:cs="Arial"/>
          <w:sz w:val="20"/>
          <w:szCs w:val="20"/>
        </w:rPr>
      </w:pPr>
      <w:r>
        <w:rPr>
          <w:rFonts w:ascii="Arial" w:hAnsi="Arial" w:cs="Arial"/>
          <w:sz w:val="20"/>
          <w:szCs w:val="20"/>
          <w:lang w:eastAsia="sl-SI"/>
        </w:rPr>
        <w:t>Predviden s</w:t>
      </w:r>
      <w:r w:rsidR="00AA2E2E" w:rsidRPr="00652474">
        <w:rPr>
          <w:rFonts w:ascii="Arial" w:hAnsi="Arial" w:cs="Arial"/>
          <w:sz w:val="20"/>
          <w:szCs w:val="20"/>
          <w:lang w:eastAsia="sl-SI"/>
        </w:rPr>
        <w:t xml:space="preserve">ofinancerski delež države v višini </w:t>
      </w:r>
      <w:r w:rsidR="00AA2E2E" w:rsidRPr="00652474">
        <w:rPr>
          <w:rFonts w:ascii="Arial" w:hAnsi="Arial" w:cs="Arial"/>
          <w:sz w:val="20"/>
          <w:szCs w:val="20"/>
        </w:rPr>
        <w:t>6.482.754,63 EUR</w:t>
      </w:r>
      <w:r w:rsidR="00AA2E2E" w:rsidRPr="00652474">
        <w:rPr>
          <w:rFonts w:ascii="Arial" w:hAnsi="Arial" w:cs="Arial"/>
          <w:sz w:val="20"/>
          <w:szCs w:val="20"/>
          <w:lang w:eastAsia="sl-SI"/>
        </w:rPr>
        <w:t xml:space="preserve"> </w:t>
      </w:r>
      <w:r w:rsidR="00AA2E2E" w:rsidRPr="00652474">
        <w:rPr>
          <w:rFonts w:ascii="Arial" w:hAnsi="Arial" w:cs="Arial"/>
          <w:sz w:val="20"/>
          <w:szCs w:val="20"/>
        </w:rPr>
        <w:t xml:space="preserve">je določen na podlagi 24.a člena ZFO-1 za obseg sofinanciranja v višini 100 % normirane vrednosti investicije za postavke a-f) + h) brez davka na dodano vrednost. Osnova za izračun normirane vrednosti investicije je </w:t>
      </w:r>
      <w:r w:rsidR="00AA2E2E" w:rsidRPr="00652474">
        <w:rPr>
          <w:rFonts w:ascii="Arial" w:hAnsi="Arial" w:cs="Arial"/>
          <w:i/>
          <w:sz w:val="20"/>
          <w:szCs w:val="20"/>
        </w:rPr>
        <w:t>Sklep o normiranih okvirih za višino naložb v stavbe vrtcev in osnovnega šolstva v letih 2020 in 2021</w:t>
      </w:r>
      <w:r w:rsidR="00AA2E2E" w:rsidRPr="00652474">
        <w:rPr>
          <w:rFonts w:ascii="Arial" w:hAnsi="Arial" w:cs="Arial"/>
          <w:sz w:val="20"/>
          <w:szCs w:val="20"/>
        </w:rPr>
        <w:t>, št. 4110-177/2019/2 (131-12), z dne 21.02.2020.</w:t>
      </w:r>
    </w:p>
    <w:p w14:paraId="27C65E8C" w14:textId="704E4925" w:rsidR="00AA2E2E" w:rsidRPr="00652474" w:rsidRDefault="0097676E" w:rsidP="00AA2E2E">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Viri financiranja</w:t>
      </w:r>
      <w:r w:rsidR="00AA2E2E" w:rsidRPr="00652474">
        <w:rPr>
          <w:rFonts w:ascii="Arial" w:hAnsi="Arial" w:cs="Arial"/>
          <w:sz w:val="20"/>
          <w:szCs w:val="20"/>
          <w:lang w:eastAsia="sl-SI"/>
        </w:rPr>
        <w:t xml:space="preserve"> so predvideni, kot je razvidno iz spodnje preglednice:</w:t>
      </w:r>
    </w:p>
    <w:p w14:paraId="0025FC0D" w14:textId="77777777" w:rsidR="00AA2E2E" w:rsidRPr="00652474" w:rsidRDefault="00AA2E2E" w:rsidP="00AA2E2E">
      <w:pPr>
        <w:autoSpaceDE w:val="0"/>
        <w:autoSpaceDN w:val="0"/>
        <w:adjustRightInd w:val="0"/>
        <w:spacing w:line="240" w:lineRule="auto"/>
        <w:jc w:val="both"/>
        <w:rPr>
          <w:rFonts w:ascii="Arial" w:hAnsi="Arial" w:cs="Arial"/>
          <w:sz w:val="20"/>
          <w:szCs w:val="20"/>
          <w:lang w:eastAsia="sl-SI"/>
        </w:rPr>
      </w:pPr>
    </w:p>
    <w:tbl>
      <w:tblPr>
        <w:tblW w:w="9100" w:type="dxa"/>
        <w:tblInd w:w="-5" w:type="dxa"/>
        <w:tblCellMar>
          <w:left w:w="70" w:type="dxa"/>
          <w:right w:w="70" w:type="dxa"/>
        </w:tblCellMar>
        <w:tblLook w:val="04A0" w:firstRow="1" w:lastRow="0" w:firstColumn="1" w:lastColumn="0" w:noHBand="0" w:noVBand="1"/>
      </w:tblPr>
      <w:tblGrid>
        <w:gridCol w:w="2042"/>
        <w:gridCol w:w="1030"/>
        <w:gridCol w:w="1141"/>
        <w:gridCol w:w="1308"/>
        <w:gridCol w:w="1308"/>
        <w:gridCol w:w="1308"/>
        <w:gridCol w:w="963"/>
      </w:tblGrid>
      <w:tr w:rsidR="00AA2E2E" w:rsidRPr="00652474" w14:paraId="69E9CD65" w14:textId="77777777" w:rsidTr="000B46BD">
        <w:trPr>
          <w:trHeight w:val="300"/>
        </w:trPr>
        <w:tc>
          <w:tcPr>
            <w:tcW w:w="2640" w:type="dxa"/>
            <w:tcBorders>
              <w:top w:val="single" w:sz="4" w:space="0" w:color="auto"/>
              <w:left w:val="single" w:sz="4" w:space="0" w:color="auto"/>
              <w:bottom w:val="nil"/>
              <w:right w:val="single" w:sz="4" w:space="0" w:color="auto"/>
            </w:tcBorders>
            <w:shd w:val="clear" w:color="000000" w:fill="DEEAF6"/>
            <w:vAlign w:val="center"/>
            <w:hideMark/>
          </w:tcPr>
          <w:p w14:paraId="4C43345F" w14:textId="77777777" w:rsidR="00AA2E2E" w:rsidRPr="00652474" w:rsidRDefault="00AA2E2E" w:rsidP="004923B2">
            <w:pPr>
              <w:spacing w:line="240" w:lineRule="auto"/>
              <w:rPr>
                <w:rFonts w:ascii="Arial" w:hAnsi="Arial" w:cs="Arial"/>
                <w:color w:val="000000"/>
                <w:sz w:val="20"/>
                <w:szCs w:val="20"/>
                <w:lang w:eastAsia="sl-SI"/>
              </w:rPr>
            </w:pPr>
            <w:r w:rsidRPr="00652474">
              <w:rPr>
                <w:rFonts w:ascii="Arial" w:hAnsi="Arial" w:cs="Arial"/>
                <w:color w:val="000000"/>
                <w:sz w:val="20"/>
                <w:szCs w:val="20"/>
                <w:lang w:eastAsia="sl-SI"/>
              </w:rPr>
              <w:t>Viri financiranja</w:t>
            </w:r>
          </w:p>
        </w:tc>
        <w:tc>
          <w:tcPr>
            <w:tcW w:w="920" w:type="dxa"/>
            <w:tcBorders>
              <w:top w:val="single" w:sz="4" w:space="0" w:color="auto"/>
              <w:left w:val="nil"/>
              <w:bottom w:val="nil"/>
              <w:right w:val="single" w:sz="4" w:space="0" w:color="auto"/>
            </w:tcBorders>
            <w:shd w:val="clear" w:color="000000" w:fill="DEEAF6"/>
            <w:vAlign w:val="center"/>
            <w:hideMark/>
          </w:tcPr>
          <w:p w14:paraId="493CFC73"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Leto</w:t>
            </w:r>
          </w:p>
        </w:tc>
        <w:tc>
          <w:tcPr>
            <w:tcW w:w="1040" w:type="dxa"/>
            <w:tcBorders>
              <w:top w:val="single" w:sz="4" w:space="0" w:color="auto"/>
              <w:left w:val="nil"/>
              <w:bottom w:val="nil"/>
              <w:right w:val="single" w:sz="4" w:space="0" w:color="auto"/>
            </w:tcBorders>
            <w:shd w:val="clear" w:color="000000" w:fill="DEEAF6"/>
            <w:vAlign w:val="center"/>
            <w:hideMark/>
          </w:tcPr>
          <w:p w14:paraId="43ADAB22"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Leto</w:t>
            </w:r>
          </w:p>
        </w:tc>
        <w:tc>
          <w:tcPr>
            <w:tcW w:w="1200" w:type="dxa"/>
            <w:tcBorders>
              <w:top w:val="single" w:sz="4" w:space="0" w:color="auto"/>
              <w:left w:val="nil"/>
              <w:bottom w:val="nil"/>
              <w:right w:val="single" w:sz="4" w:space="0" w:color="auto"/>
            </w:tcBorders>
            <w:shd w:val="clear" w:color="000000" w:fill="DEEAF6"/>
            <w:vAlign w:val="center"/>
            <w:hideMark/>
          </w:tcPr>
          <w:p w14:paraId="788B0BA5"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Leto</w:t>
            </w:r>
          </w:p>
        </w:tc>
        <w:tc>
          <w:tcPr>
            <w:tcW w:w="1200" w:type="dxa"/>
            <w:tcBorders>
              <w:top w:val="single" w:sz="4" w:space="0" w:color="auto"/>
              <w:left w:val="nil"/>
              <w:bottom w:val="nil"/>
              <w:right w:val="single" w:sz="4" w:space="0" w:color="auto"/>
            </w:tcBorders>
            <w:shd w:val="clear" w:color="000000" w:fill="DEEAF6"/>
            <w:vAlign w:val="center"/>
            <w:hideMark/>
          </w:tcPr>
          <w:p w14:paraId="094AA00C"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Leto</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DEEAF6"/>
            <w:vAlign w:val="center"/>
            <w:hideMark/>
          </w:tcPr>
          <w:p w14:paraId="0EEA9D71"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Vrednost</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DEEAF6"/>
            <w:vAlign w:val="center"/>
            <w:hideMark/>
          </w:tcPr>
          <w:p w14:paraId="59A6AA8D"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v procentih (%)</w:t>
            </w:r>
          </w:p>
        </w:tc>
      </w:tr>
      <w:tr w:rsidR="00AA2E2E" w:rsidRPr="00652474" w14:paraId="2B3BDB6A" w14:textId="77777777" w:rsidTr="000B46BD">
        <w:trPr>
          <w:trHeight w:val="300"/>
        </w:trPr>
        <w:tc>
          <w:tcPr>
            <w:tcW w:w="2640" w:type="dxa"/>
            <w:tcBorders>
              <w:top w:val="nil"/>
              <w:left w:val="single" w:sz="4" w:space="0" w:color="auto"/>
              <w:bottom w:val="single" w:sz="4" w:space="0" w:color="auto"/>
              <w:right w:val="single" w:sz="4" w:space="0" w:color="auto"/>
            </w:tcBorders>
            <w:shd w:val="clear" w:color="000000" w:fill="DEEAF6"/>
            <w:vAlign w:val="center"/>
            <w:hideMark/>
          </w:tcPr>
          <w:p w14:paraId="4979844B" w14:textId="77777777" w:rsidR="00AA2E2E" w:rsidRPr="00652474" w:rsidRDefault="00AA2E2E" w:rsidP="004923B2">
            <w:pPr>
              <w:spacing w:line="240" w:lineRule="auto"/>
              <w:rPr>
                <w:rFonts w:ascii="Arial" w:hAnsi="Arial" w:cs="Arial"/>
                <w:color w:val="000000"/>
                <w:sz w:val="20"/>
                <w:szCs w:val="20"/>
                <w:lang w:eastAsia="sl-SI"/>
              </w:rPr>
            </w:pPr>
            <w:r w:rsidRPr="00652474">
              <w:rPr>
                <w:rFonts w:ascii="Arial" w:hAnsi="Arial" w:cs="Arial"/>
                <w:color w:val="000000"/>
                <w:sz w:val="20"/>
                <w:szCs w:val="20"/>
                <w:lang w:eastAsia="sl-SI"/>
              </w:rPr>
              <w:t>Tekoče cene v EUR</w:t>
            </w:r>
          </w:p>
        </w:tc>
        <w:tc>
          <w:tcPr>
            <w:tcW w:w="920" w:type="dxa"/>
            <w:tcBorders>
              <w:top w:val="nil"/>
              <w:left w:val="nil"/>
              <w:bottom w:val="single" w:sz="4" w:space="0" w:color="auto"/>
              <w:right w:val="single" w:sz="4" w:space="0" w:color="auto"/>
            </w:tcBorders>
            <w:shd w:val="clear" w:color="000000" w:fill="DEEAF6"/>
            <w:vAlign w:val="center"/>
            <w:hideMark/>
          </w:tcPr>
          <w:p w14:paraId="55D4FA9A"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2019</w:t>
            </w:r>
          </w:p>
        </w:tc>
        <w:tc>
          <w:tcPr>
            <w:tcW w:w="1040" w:type="dxa"/>
            <w:tcBorders>
              <w:top w:val="nil"/>
              <w:left w:val="nil"/>
              <w:bottom w:val="single" w:sz="4" w:space="0" w:color="auto"/>
              <w:right w:val="single" w:sz="4" w:space="0" w:color="auto"/>
            </w:tcBorders>
            <w:shd w:val="clear" w:color="000000" w:fill="DEEAF6"/>
            <w:vAlign w:val="center"/>
            <w:hideMark/>
          </w:tcPr>
          <w:p w14:paraId="669EB91D"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2020</w:t>
            </w:r>
          </w:p>
        </w:tc>
        <w:tc>
          <w:tcPr>
            <w:tcW w:w="1200" w:type="dxa"/>
            <w:tcBorders>
              <w:top w:val="nil"/>
              <w:left w:val="nil"/>
              <w:bottom w:val="single" w:sz="4" w:space="0" w:color="auto"/>
              <w:right w:val="single" w:sz="4" w:space="0" w:color="auto"/>
            </w:tcBorders>
            <w:shd w:val="clear" w:color="000000" w:fill="DEEAF6"/>
            <w:vAlign w:val="center"/>
            <w:hideMark/>
          </w:tcPr>
          <w:p w14:paraId="72307F33"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2021</w:t>
            </w:r>
          </w:p>
        </w:tc>
        <w:tc>
          <w:tcPr>
            <w:tcW w:w="1200" w:type="dxa"/>
            <w:tcBorders>
              <w:top w:val="nil"/>
              <w:left w:val="nil"/>
              <w:bottom w:val="single" w:sz="4" w:space="0" w:color="auto"/>
              <w:right w:val="single" w:sz="4" w:space="0" w:color="auto"/>
            </w:tcBorders>
            <w:shd w:val="clear" w:color="000000" w:fill="DEEAF6"/>
            <w:vAlign w:val="center"/>
            <w:hideMark/>
          </w:tcPr>
          <w:p w14:paraId="498CB66C" w14:textId="77777777" w:rsidR="00AA2E2E" w:rsidRPr="00652474" w:rsidRDefault="00AA2E2E" w:rsidP="004923B2">
            <w:pPr>
              <w:spacing w:line="240" w:lineRule="auto"/>
              <w:jc w:val="center"/>
              <w:rPr>
                <w:rFonts w:ascii="Arial" w:hAnsi="Arial" w:cs="Arial"/>
                <w:color w:val="000000"/>
                <w:sz w:val="20"/>
                <w:szCs w:val="20"/>
                <w:lang w:eastAsia="sl-SI"/>
              </w:rPr>
            </w:pPr>
            <w:r w:rsidRPr="00652474">
              <w:rPr>
                <w:rFonts w:ascii="Arial" w:hAnsi="Arial" w:cs="Arial"/>
                <w:color w:val="000000"/>
                <w:sz w:val="20"/>
                <w:szCs w:val="20"/>
                <w:lang w:eastAsia="sl-SI"/>
              </w:rPr>
              <w:t>2022</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63F207B" w14:textId="77777777" w:rsidR="00AA2E2E" w:rsidRPr="00652474" w:rsidRDefault="00AA2E2E" w:rsidP="004923B2">
            <w:pPr>
              <w:spacing w:line="240" w:lineRule="auto"/>
              <w:rPr>
                <w:rFonts w:ascii="Arial" w:hAnsi="Arial" w:cs="Arial"/>
                <w:color w:val="000000"/>
                <w:sz w:val="20"/>
                <w:szCs w:val="20"/>
                <w:lang w:eastAsia="sl-SI"/>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2ECDE0F5" w14:textId="77777777" w:rsidR="00AA2E2E" w:rsidRPr="00652474" w:rsidRDefault="00AA2E2E" w:rsidP="004923B2">
            <w:pPr>
              <w:spacing w:line="240" w:lineRule="auto"/>
              <w:rPr>
                <w:rFonts w:ascii="Arial" w:hAnsi="Arial" w:cs="Arial"/>
                <w:color w:val="000000"/>
                <w:sz w:val="20"/>
                <w:szCs w:val="20"/>
                <w:lang w:eastAsia="sl-SI"/>
              </w:rPr>
            </w:pPr>
          </w:p>
        </w:tc>
      </w:tr>
      <w:tr w:rsidR="00AA2E2E" w:rsidRPr="00652474" w14:paraId="608F124A" w14:textId="77777777" w:rsidTr="000B46BD">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25D4521" w14:textId="77777777" w:rsidR="00AA2E2E" w:rsidRPr="00652474" w:rsidRDefault="00AA2E2E" w:rsidP="004923B2">
            <w:pPr>
              <w:spacing w:line="240" w:lineRule="auto"/>
              <w:jc w:val="both"/>
              <w:rPr>
                <w:rFonts w:ascii="Arial" w:hAnsi="Arial" w:cs="Arial"/>
                <w:color w:val="000000"/>
                <w:sz w:val="20"/>
                <w:szCs w:val="20"/>
                <w:lang w:eastAsia="sl-SI"/>
              </w:rPr>
            </w:pPr>
            <w:r w:rsidRPr="00652474">
              <w:rPr>
                <w:rFonts w:ascii="Arial" w:hAnsi="Arial" w:cs="Arial"/>
                <w:color w:val="000000"/>
                <w:sz w:val="20"/>
                <w:szCs w:val="20"/>
                <w:lang w:eastAsia="sl-SI"/>
              </w:rPr>
              <w:t>Proračunska sredstva</w:t>
            </w:r>
          </w:p>
        </w:tc>
        <w:tc>
          <w:tcPr>
            <w:tcW w:w="920" w:type="dxa"/>
            <w:tcBorders>
              <w:top w:val="nil"/>
              <w:left w:val="nil"/>
              <w:bottom w:val="single" w:sz="4" w:space="0" w:color="auto"/>
              <w:right w:val="single" w:sz="4" w:space="0" w:color="auto"/>
            </w:tcBorders>
            <w:shd w:val="clear" w:color="auto" w:fill="auto"/>
            <w:vAlign w:val="center"/>
            <w:hideMark/>
          </w:tcPr>
          <w:p w14:paraId="3F31D1BD"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0</w:t>
            </w:r>
          </w:p>
        </w:tc>
        <w:tc>
          <w:tcPr>
            <w:tcW w:w="1040" w:type="dxa"/>
            <w:tcBorders>
              <w:top w:val="nil"/>
              <w:left w:val="nil"/>
              <w:bottom w:val="single" w:sz="4" w:space="0" w:color="auto"/>
              <w:right w:val="single" w:sz="4" w:space="0" w:color="auto"/>
            </w:tcBorders>
            <w:shd w:val="clear" w:color="auto" w:fill="auto"/>
            <w:noWrap/>
            <w:vAlign w:val="center"/>
            <w:hideMark/>
          </w:tcPr>
          <w:p w14:paraId="754815D3"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81.876,24</w:t>
            </w:r>
          </w:p>
        </w:tc>
        <w:tc>
          <w:tcPr>
            <w:tcW w:w="1200" w:type="dxa"/>
            <w:tcBorders>
              <w:top w:val="nil"/>
              <w:left w:val="nil"/>
              <w:bottom w:val="single" w:sz="4" w:space="0" w:color="auto"/>
              <w:right w:val="single" w:sz="4" w:space="0" w:color="auto"/>
            </w:tcBorders>
            <w:shd w:val="clear" w:color="auto" w:fill="auto"/>
            <w:noWrap/>
            <w:vAlign w:val="center"/>
            <w:hideMark/>
          </w:tcPr>
          <w:p w14:paraId="697A3B82"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4.301.119,68</w:t>
            </w:r>
          </w:p>
        </w:tc>
        <w:tc>
          <w:tcPr>
            <w:tcW w:w="1200" w:type="dxa"/>
            <w:tcBorders>
              <w:top w:val="nil"/>
              <w:left w:val="nil"/>
              <w:bottom w:val="single" w:sz="4" w:space="0" w:color="auto"/>
              <w:right w:val="single" w:sz="4" w:space="0" w:color="auto"/>
            </w:tcBorders>
            <w:shd w:val="clear" w:color="auto" w:fill="auto"/>
            <w:noWrap/>
            <w:vAlign w:val="center"/>
            <w:hideMark/>
          </w:tcPr>
          <w:p w14:paraId="1149CDCF"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2.099.758,71</w:t>
            </w:r>
          </w:p>
        </w:tc>
        <w:tc>
          <w:tcPr>
            <w:tcW w:w="1200" w:type="dxa"/>
            <w:tcBorders>
              <w:top w:val="nil"/>
              <w:left w:val="nil"/>
              <w:bottom w:val="single" w:sz="4" w:space="0" w:color="auto"/>
              <w:right w:val="single" w:sz="4" w:space="0" w:color="auto"/>
            </w:tcBorders>
            <w:shd w:val="clear" w:color="auto" w:fill="auto"/>
            <w:vAlign w:val="center"/>
            <w:hideMark/>
          </w:tcPr>
          <w:p w14:paraId="57694109"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6.482.754,63</w:t>
            </w:r>
          </w:p>
        </w:tc>
        <w:tc>
          <w:tcPr>
            <w:tcW w:w="900" w:type="dxa"/>
            <w:tcBorders>
              <w:top w:val="nil"/>
              <w:left w:val="nil"/>
              <w:bottom w:val="single" w:sz="4" w:space="0" w:color="auto"/>
              <w:right w:val="single" w:sz="4" w:space="0" w:color="auto"/>
            </w:tcBorders>
            <w:shd w:val="clear" w:color="auto" w:fill="auto"/>
            <w:vAlign w:val="center"/>
            <w:hideMark/>
          </w:tcPr>
          <w:p w14:paraId="7BF0D101"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72,23%</w:t>
            </w:r>
          </w:p>
        </w:tc>
      </w:tr>
      <w:tr w:rsidR="00AA2E2E" w:rsidRPr="00652474" w14:paraId="33F8719A" w14:textId="77777777" w:rsidTr="000B46BD">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BBD95B2" w14:textId="77777777" w:rsidR="00AA2E2E" w:rsidRPr="00652474" w:rsidRDefault="00AA2E2E" w:rsidP="004923B2">
            <w:pPr>
              <w:spacing w:line="240" w:lineRule="auto"/>
              <w:jc w:val="both"/>
              <w:rPr>
                <w:rFonts w:ascii="Arial" w:hAnsi="Arial" w:cs="Arial"/>
                <w:color w:val="000000"/>
                <w:sz w:val="20"/>
                <w:szCs w:val="20"/>
                <w:lang w:eastAsia="sl-SI"/>
              </w:rPr>
            </w:pPr>
            <w:r w:rsidRPr="00652474">
              <w:rPr>
                <w:rFonts w:ascii="Arial" w:hAnsi="Arial" w:cs="Arial"/>
                <w:color w:val="000000"/>
                <w:sz w:val="20"/>
                <w:szCs w:val="20"/>
                <w:lang w:eastAsia="sl-SI"/>
              </w:rPr>
              <w:t>Nepovratna sredstva Eko sklad</w:t>
            </w:r>
          </w:p>
        </w:tc>
        <w:tc>
          <w:tcPr>
            <w:tcW w:w="920" w:type="dxa"/>
            <w:tcBorders>
              <w:top w:val="nil"/>
              <w:left w:val="nil"/>
              <w:bottom w:val="single" w:sz="4" w:space="0" w:color="auto"/>
              <w:right w:val="single" w:sz="4" w:space="0" w:color="auto"/>
            </w:tcBorders>
            <w:shd w:val="clear" w:color="auto" w:fill="auto"/>
            <w:vAlign w:val="center"/>
            <w:hideMark/>
          </w:tcPr>
          <w:p w14:paraId="6324AE52"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0</w:t>
            </w:r>
          </w:p>
        </w:tc>
        <w:tc>
          <w:tcPr>
            <w:tcW w:w="1040" w:type="dxa"/>
            <w:tcBorders>
              <w:top w:val="nil"/>
              <w:left w:val="nil"/>
              <w:bottom w:val="single" w:sz="4" w:space="0" w:color="auto"/>
              <w:right w:val="single" w:sz="4" w:space="0" w:color="auto"/>
            </w:tcBorders>
            <w:shd w:val="clear" w:color="auto" w:fill="auto"/>
            <w:noWrap/>
            <w:vAlign w:val="center"/>
            <w:hideMark/>
          </w:tcPr>
          <w:p w14:paraId="114065EB"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0</w:t>
            </w:r>
          </w:p>
        </w:tc>
        <w:tc>
          <w:tcPr>
            <w:tcW w:w="1200" w:type="dxa"/>
            <w:tcBorders>
              <w:top w:val="nil"/>
              <w:left w:val="nil"/>
              <w:bottom w:val="single" w:sz="4" w:space="0" w:color="auto"/>
              <w:right w:val="single" w:sz="4" w:space="0" w:color="auto"/>
            </w:tcBorders>
            <w:shd w:val="clear" w:color="auto" w:fill="auto"/>
            <w:noWrap/>
            <w:vAlign w:val="center"/>
            <w:hideMark/>
          </w:tcPr>
          <w:p w14:paraId="6E92B1F3"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0</w:t>
            </w:r>
          </w:p>
        </w:tc>
        <w:tc>
          <w:tcPr>
            <w:tcW w:w="1200" w:type="dxa"/>
            <w:tcBorders>
              <w:top w:val="nil"/>
              <w:left w:val="nil"/>
              <w:bottom w:val="single" w:sz="4" w:space="0" w:color="auto"/>
              <w:right w:val="single" w:sz="4" w:space="0" w:color="auto"/>
            </w:tcBorders>
            <w:shd w:val="clear" w:color="auto" w:fill="auto"/>
            <w:noWrap/>
            <w:vAlign w:val="center"/>
            <w:hideMark/>
          </w:tcPr>
          <w:p w14:paraId="0CC19F5B"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1.291.925,00</w:t>
            </w:r>
          </w:p>
        </w:tc>
        <w:tc>
          <w:tcPr>
            <w:tcW w:w="1200" w:type="dxa"/>
            <w:tcBorders>
              <w:top w:val="nil"/>
              <w:left w:val="nil"/>
              <w:bottom w:val="single" w:sz="4" w:space="0" w:color="auto"/>
              <w:right w:val="single" w:sz="4" w:space="0" w:color="auto"/>
            </w:tcBorders>
            <w:shd w:val="clear" w:color="auto" w:fill="auto"/>
            <w:vAlign w:val="center"/>
            <w:hideMark/>
          </w:tcPr>
          <w:p w14:paraId="7B0B2512"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1.291.925,00</w:t>
            </w:r>
          </w:p>
        </w:tc>
        <w:tc>
          <w:tcPr>
            <w:tcW w:w="900" w:type="dxa"/>
            <w:tcBorders>
              <w:top w:val="nil"/>
              <w:left w:val="nil"/>
              <w:bottom w:val="single" w:sz="4" w:space="0" w:color="auto"/>
              <w:right w:val="single" w:sz="4" w:space="0" w:color="auto"/>
            </w:tcBorders>
            <w:shd w:val="clear" w:color="auto" w:fill="auto"/>
            <w:vAlign w:val="center"/>
            <w:hideMark/>
          </w:tcPr>
          <w:p w14:paraId="759A1A86"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14,39%</w:t>
            </w:r>
          </w:p>
        </w:tc>
      </w:tr>
      <w:tr w:rsidR="00AA2E2E" w:rsidRPr="00652474" w14:paraId="55B906E5" w14:textId="77777777" w:rsidTr="000B46BD">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D2B0293" w14:textId="77777777" w:rsidR="00AA2E2E" w:rsidRPr="00652474" w:rsidRDefault="00AA2E2E" w:rsidP="004923B2">
            <w:pPr>
              <w:spacing w:line="240" w:lineRule="auto"/>
              <w:jc w:val="both"/>
              <w:rPr>
                <w:rFonts w:ascii="Arial" w:hAnsi="Arial" w:cs="Arial"/>
                <w:color w:val="000000"/>
                <w:sz w:val="20"/>
                <w:szCs w:val="20"/>
                <w:lang w:eastAsia="sl-SI"/>
              </w:rPr>
            </w:pPr>
            <w:r w:rsidRPr="00652474">
              <w:rPr>
                <w:rFonts w:ascii="Arial" w:hAnsi="Arial" w:cs="Arial"/>
                <w:color w:val="000000"/>
                <w:sz w:val="20"/>
                <w:szCs w:val="20"/>
                <w:lang w:eastAsia="sl-SI"/>
              </w:rPr>
              <w:t>Lastna sredstva Občina Črnomelj</w:t>
            </w:r>
          </w:p>
        </w:tc>
        <w:tc>
          <w:tcPr>
            <w:tcW w:w="920" w:type="dxa"/>
            <w:tcBorders>
              <w:top w:val="nil"/>
              <w:left w:val="nil"/>
              <w:bottom w:val="single" w:sz="4" w:space="0" w:color="auto"/>
              <w:right w:val="single" w:sz="4" w:space="0" w:color="auto"/>
            </w:tcBorders>
            <w:shd w:val="clear" w:color="auto" w:fill="auto"/>
            <w:vAlign w:val="center"/>
            <w:hideMark/>
          </w:tcPr>
          <w:p w14:paraId="560EB53E"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45.427,99</w:t>
            </w:r>
          </w:p>
        </w:tc>
        <w:tc>
          <w:tcPr>
            <w:tcW w:w="1040" w:type="dxa"/>
            <w:tcBorders>
              <w:top w:val="nil"/>
              <w:left w:val="nil"/>
              <w:bottom w:val="single" w:sz="4" w:space="0" w:color="auto"/>
              <w:right w:val="single" w:sz="4" w:space="0" w:color="auto"/>
            </w:tcBorders>
            <w:shd w:val="clear" w:color="auto" w:fill="auto"/>
            <w:noWrap/>
            <w:vAlign w:val="center"/>
            <w:hideMark/>
          </w:tcPr>
          <w:p w14:paraId="0D4BDE53"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463.000,00</w:t>
            </w:r>
          </w:p>
        </w:tc>
        <w:tc>
          <w:tcPr>
            <w:tcW w:w="1200" w:type="dxa"/>
            <w:tcBorders>
              <w:top w:val="nil"/>
              <w:left w:val="nil"/>
              <w:bottom w:val="single" w:sz="4" w:space="0" w:color="auto"/>
              <w:right w:val="single" w:sz="4" w:space="0" w:color="auto"/>
            </w:tcBorders>
            <w:shd w:val="clear" w:color="auto" w:fill="auto"/>
            <w:noWrap/>
            <w:vAlign w:val="center"/>
            <w:hideMark/>
          </w:tcPr>
          <w:p w14:paraId="329CBE9D"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522.000,00</w:t>
            </w:r>
          </w:p>
        </w:tc>
        <w:tc>
          <w:tcPr>
            <w:tcW w:w="1200" w:type="dxa"/>
            <w:tcBorders>
              <w:top w:val="nil"/>
              <w:left w:val="nil"/>
              <w:bottom w:val="single" w:sz="4" w:space="0" w:color="auto"/>
              <w:right w:val="single" w:sz="4" w:space="0" w:color="auto"/>
            </w:tcBorders>
            <w:shd w:val="clear" w:color="auto" w:fill="auto"/>
            <w:noWrap/>
            <w:vAlign w:val="center"/>
            <w:hideMark/>
          </w:tcPr>
          <w:p w14:paraId="42496A2C"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170.115,51</w:t>
            </w:r>
          </w:p>
        </w:tc>
        <w:tc>
          <w:tcPr>
            <w:tcW w:w="1200" w:type="dxa"/>
            <w:tcBorders>
              <w:top w:val="nil"/>
              <w:left w:val="nil"/>
              <w:bottom w:val="single" w:sz="4" w:space="0" w:color="auto"/>
              <w:right w:val="single" w:sz="4" w:space="0" w:color="auto"/>
            </w:tcBorders>
            <w:shd w:val="clear" w:color="auto" w:fill="auto"/>
            <w:vAlign w:val="center"/>
            <w:hideMark/>
          </w:tcPr>
          <w:p w14:paraId="157AEB5C"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1.200.543,50</w:t>
            </w:r>
          </w:p>
        </w:tc>
        <w:tc>
          <w:tcPr>
            <w:tcW w:w="900" w:type="dxa"/>
            <w:tcBorders>
              <w:top w:val="nil"/>
              <w:left w:val="nil"/>
              <w:bottom w:val="single" w:sz="4" w:space="0" w:color="auto"/>
              <w:right w:val="single" w:sz="4" w:space="0" w:color="auto"/>
            </w:tcBorders>
            <w:shd w:val="clear" w:color="auto" w:fill="auto"/>
            <w:vAlign w:val="center"/>
            <w:hideMark/>
          </w:tcPr>
          <w:p w14:paraId="27A3E5F1"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13,38%</w:t>
            </w:r>
          </w:p>
        </w:tc>
      </w:tr>
      <w:tr w:rsidR="00AA2E2E" w:rsidRPr="00652474" w14:paraId="2E204BB0" w14:textId="77777777" w:rsidTr="000B46BD">
        <w:trPr>
          <w:trHeight w:val="300"/>
        </w:trPr>
        <w:tc>
          <w:tcPr>
            <w:tcW w:w="2640" w:type="dxa"/>
            <w:tcBorders>
              <w:top w:val="nil"/>
              <w:left w:val="single" w:sz="4" w:space="0" w:color="auto"/>
              <w:bottom w:val="single" w:sz="4" w:space="0" w:color="auto"/>
              <w:right w:val="single" w:sz="4" w:space="0" w:color="auto"/>
            </w:tcBorders>
            <w:shd w:val="clear" w:color="000000" w:fill="F2F2F2"/>
            <w:vAlign w:val="center"/>
            <w:hideMark/>
          </w:tcPr>
          <w:p w14:paraId="364A6FCF" w14:textId="77777777" w:rsidR="00AA2E2E" w:rsidRPr="00652474" w:rsidRDefault="00AA2E2E" w:rsidP="004923B2">
            <w:pPr>
              <w:spacing w:line="240" w:lineRule="auto"/>
              <w:jc w:val="both"/>
              <w:rPr>
                <w:rFonts w:ascii="Arial" w:hAnsi="Arial" w:cs="Arial"/>
                <w:color w:val="000000"/>
                <w:sz w:val="20"/>
                <w:szCs w:val="20"/>
                <w:lang w:eastAsia="sl-SI"/>
              </w:rPr>
            </w:pPr>
            <w:r w:rsidRPr="00652474">
              <w:rPr>
                <w:rFonts w:ascii="Arial" w:hAnsi="Arial" w:cs="Arial"/>
                <w:color w:val="000000"/>
                <w:sz w:val="20"/>
                <w:szCs w:val="20"/>
                <w:lang w:eastAsia="sl-SI"/>
              </w:rPr>
              <w:t>Investicijska vrednost z DDV</w:t>
            </w:r>
          </w:p>
        </w:tc>
        <w:tc>
          <w:tcPr>
            <w:tcW w:w="920" w:type="dxa"/>
            <w:tcBorders>
              <w:top w:val="nil"/>
              <w:left w:val="nil"/>
              <w:bottom w:val="single" w:sz="4" w:space="0" w:color="auto"/>
              <w:right w:val="single" w:sz="4" w:space="0" w:color="auto"/>
            </w:tcBorders>
            <w:shd w:val="clear" w:color="000000" w:fill="F2F2F2"/>
            <w:vAlign w:val="center"/>
            <w:hideMark/>
          </w:tcPr>
          <w:p w14:paraId="60B03243"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45.427,99</w:t>
            </w:r>
          </w:p>
        </w:tc>
        <w:tc>
          <w:tcPr>
            <w:tcW w:w="1040" w:type="dxa"/>
            <w:tcBorders>
              <w:top w:val="nil"/>
              <w:left w:val="nil"/>
              <w:bottom w:val="single" w:sz="4" w:space="0" w:color="auto"/>
              <w:right w:val="single" w:sz="4" w:space="0" w:color="auto"/>
            </w:tcBorders>
            <w:shd w:val="clear" w:color="000000" w:fill="F2F2F2"/>
            <w:vAlign w:val="center"/>
            <w:hideMark/>
          </w:tcPr>
          <w:p w14:paraId="62851AEA"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544.876,24</w:t>
            </w:r>
          </w:p>
        </w:tc>
        <w:tc>
          <w:tcPr>
            <w:tcW w:w="1200" w:type="dxa"/>
            <w:tcBorders>
              <w:top w:val="nil"/>
              <w:left w:val="nil"/>
              <w:bottom w:val="single" w:sz="4" w:space="0" w:color="auto"/>
              <w:right w:val="single" w:sz="4" w:space="0" w:color="auto"/>
            </w:tcBorders>
            <w:shd w:val="clear" w:color="000000" w:fill="F2F2F2"/>
            <w:vAlign w:val="center"/>
            <w:hideMark/>
          </w:tcPr>
          <w:p w14:paraId="27667666"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4.823.119,68</w:t>
            </w:r>
          </w:p>
        </w:tc>
        <w:tc>
          <w:tcPr>
            <w:tcW w:w="1200" w:type="dxa"/>
            <w:tcBorders>
              <w:top w:val="nil"/>
              <w:left w:val="nil"/>
              <w:bottom w:val="single" w:sz="4" w:space="0" w:color="auto"/>
              <w:right w:val="single" w:sz="4" w:space="0" w:color="auto"/>
            </w:tcBorders>
            <w:shd w:val="clear" w:color="000000" w:fill="F2F2F2"/>
            <w:vAlign w:val="center"/>
            <w:hideMark/>
          </w:tcPr>
          <w:p w14:paraId="20D8F668"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3.561.799,22</w:t>
            </w:r>
          </w:p>
        </w:tc>
        <w:tc>
          <w:tcPr>
            <w:tcW w:w="1200" w:type="dxa"/>
            <w:tcBorders>
              <w:top w:val="nil"/>
              <w:left w:val="nil"/>
              <w:bottom w:val="single" w:sz="4" w:space="0" w:color="auto"/>
              <w:right w:val="single" w:sz="4" w:space="0" w:color="auto"/>
            </w:tcBorders>
            <w:shd w:val="clear" w:color="000000" w:fill="F2F2F2"/>
            <w:vAlign w:val="center"/>
            <w:hideMark/>
          </w:tcPr>
          <w:p w14:paraId="3E71B4F8"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8.975.223,13</w:t>
            </w:r>
          </w:p>
        </w:tc>
        <w:tc>
          <w:tcPr>
            <w:tcW w:w="900" w:type="dxa"/>
            <w:tcBorders>
              <w:top w:val="nil"/>
              <w:left w:val="nil"/>
              <w:bottom w:val="single" w:sz="4" w:space="0" w:color="auto"/>
              <w:right w:val="single" w:sz="4" w:space="0" w:color="auto"/>
            </w:tcBorders>
            <w:shd w:val="clear" w:color="000000" w:fill="F2F2F2"/>
            <w:vAlign w:val="center"/>
            <w:hideMark/>
          </w:tcPr>
          <w:p w14:paraId="2B3868FC" w14:textId="77777777" w:rsidR="00AA2E2E" w:rsidRPr="00652474" w:rsidRDefault="00AA2E2E" w:rsidP="004923B2">
            <w:pPr>
              <w:spacing w:line="240" w:lineRule="auto"/>
              <w:jc w:val="right"/>
              <w:rPr>
                <w:rFonts w:ascii="Arial" w:hAnsi="Arial" w:cs="Arial"/>
                <w:color w:val="000000"/>
                <w:sz w:val="20"/>
                <w:szCs w:val="20"/>
                <w:lang w:eastAsia="sl-SI"/>
              </w:rPr>
            </w:pPr>
            <w:r w:rsidRPr="00652474">
              <w:rPr>
                <w:rFonts w:ascii="Arial" w:hAnsi="Arial" w:cs="Arial"/>
                <w:color w:val="000000"/>
                <w:sz w:val="20"/>
                <w:szCs w:val="20"/>
                <w:lang w:eastAsia="sl-SI"/>
              </w:rPr>
              <w:t>100,00%</w:t>
            </w:r>
          </w:p>
        </w:tc>
      </w:tr>
    </w:tbl>
    <w:p w14:paraId="280464FF" w14:textId="77777777" w:rsidR="00AA2E2E" w:rsidRPr="00652474" w:rsidRDefault="00AA2E2E" w:rsidP="00B74795">
      <w:pPr>
        <w:spacing w:after="0" w:line="260" w:lineRule="exact"/>
        <w:jc w:val="both"/>
        <w:rPr>
          <w:rFonts w:ascii="Arial" w:hAnsi="Arial" w:cs="Arial"/>
          <w:sz w:val="20"/>
          <w:szCs w:val="20"/>
          <w:lang w:eastAsia="sl-SI"/>
        </w:rPr>
      </w:pPr>
    </w:p>
    <w:p w14:paraId="120B5423" w14:textId="637EB781" w:rsidR="00566A87" w:rsidRDefault="00AA2E2E" w:rsidP="00B74795">
      <w:pPr>
        <w:spacing w:after="0" w:line="260" w:lineRule="exact"/>
        <w:jc w:val="both"/>
        <w:rPr>
          <w:rFonts w:ascii="Arial" w:hAnsi="Arial" w:cs="Arial"/>
          <w:sz w:val="20"/>
          <w:szCs w:val="20"/>
          <w:lang w:eastAsia="sl-SI"/>
        </w:rPr>
      </w:pPr>
      <w:r w:rsidRPr="00652474">
        <w:rPr>
          <w:rFonts w:ascii="Arial" w:hAnsi="Arial" w:cs="Arial"/>
          <w:sz w:val="20"/>
          <w:szCs w:val="20"/>
          <w:lang w:eastAsia="sl-SI"/>
        </w:rPr>
        <w:t>Investitor in naročnik navedenega projekta je Občina Črnomelj, Ministrstvo za izobraževanje znanost in šport nastopa v vlogi financerja</w:t>
      </w:r>
      <w:r w:rsidR="00080085">
        <w:rPr>
          <w:rFonts w:ascii="Arial" w:hAnsi="Arial" w:cs="Arial"/>
          <w:sz w:val="20"/>
          <w:szCs w:val="20"/>
          <w:lang w:eastAsia="sl-SI"/>
        </w:rPr>
        <w:t>, za nepovratna sredstva EKO</w:t>
      </w:r>
      <w:r w:rsidR="003D7BFD">
        <w:rPr>
          <w:rFonts w:ascii="Arial" w:hAnsi="Arial" w:cs="Arial"/>
          <w:sz w:val="20"/>
          <w:szCs w:val="20"/>
          <w:lang w:eastAsia="sl-SI"/>
        </w:rPr>
        <w:t xml:space="preserve"> sklada pa bi</w:t>
      </w:r>
      <w:r w:rsidRPr="00652474">
        <w:rPr>
          <w:rFonts w:ascii="Arial" w:hAnsi="Arial" w:cs="Arial"/>
          <w:sz w:val="20"/>
          <w:szCs w:val="20"/>
          <w:lang w:eastAsia="sl-SI"/>
        </w:rPr>
        <w:t xml:space="preserve"> Občina Črnomelj kandidirala po odobritvi sofinanciranja večinskega deleža iz državnega proračuna. Izvedba je predvidena v letih 2020, 2021 in 2022, ko je predviden zaključek gradnje in financiranja.</w:t>
      </w:r>
    </w:p>
    <w:p w14:paraId="50D5B571" w14:textId="1664760D" w:rsidR="005F648A" w:rsidRPr="00B74795" w:rsidRDefault="005F648A" w:rsidP="00B74795">
      <w:pPr>
        <w:spacing w:after="0" w:line="260" w:lineRule="exact"/>
        <w:jc w:val="both"/>
        <w:rPr>
          <w:rFonts w:ascii="Arial" w:hAnsi="Arial" w:cs="Arial"/>
          <w:sz w:val="20"/>
          <w:szCs w:val="20"/>
          <w:lang w:eastAsia="sl-SI"/>
        </w:rPr>
      </w:pPr>
    </w:p>
    <w:sectPr w:rsidR="005F648A" w:rsidRPr="00B74795" w:rsidSect="00BA29CF">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9617" w14:textId="77777777" w:rsidR="005F648A" w:rsidRDefault="005F648A">
      <w:pPr>
        <w:spacing w:after="0" w:line="240" w:lineRule="auto"/>
      </w:pPr>
      <w:r>
        <w:separator/>
      </w:r>
    </w:p>
  </w:endnote>
  <w:endnote w:type="continuationSeparator" w:id="0">
    <w:p w14:paraId="3F939618" w14:textId="77777777" w:rsidR="005F648A" w:rsidRDefault="005F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9615" w14:textId="77777777" w:rsidR="005F648A" w:rsidRDefault="005F648A">
      <w:pPr>
        <w:spacing w:after="0" w:line="240" w:lineRule="auto"/>
      </w:pPr>
      <w:r>
        <w:separator/>
      </w:r>
    </w:p>
  </w:footnote>
  <w:footnote w:type="continuationSeparator" w:id="0">
    <w:p w14:paraId="3F939616" w14:textId="77777777" w:rsidR="005F648A" w:rsidRDefault="005F6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9619" w14:textId="77777777" w:rsidR="005F648A" w:rsidRPr="00E21FF9" w:rsidRDefault="005F648A"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F93961A" w14:textId="77777777" w:rsidR="005F648A" w:rsidRPr="008F3500" w:rsidRDefault="005F648A" w:rsidP="005F648A">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6AC"/>
    <w:multiLevelType w:val="hybridMultilevel"/>
    <w:tmpl w:val="5880AA58"/>
    <w:lvl w:ilvl="0" w:tplc="593A614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6CF1710"/>
    <w:multiLevelType w:val="hybridMultilevel"/>
    <w:tmpl w:val="9C9EC9FC"/>
    <w:lvl w:ilvl="0" w:tplc="A6A240B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7CB307B"/>
    <w:multiLevelType w:val="multilevel"/>
    <w:tmpl w:val="C212BC00"/>
    <w:lvl w:ilvl="0">
      <w:start w:val="1"/>
      <w:numFmt w:val="decimal"/>
      <w:pStyle w:val="Naslov1"/>
      <w:lvlText w:val="%1"/>
      <w:lvlJc w:val="left"/>
      <w:pPr>
        <w:ind w:left="1000" w:hanging="432"/>
      </w:pPr>
    </w:lvl>
    <w:lvl w:ilvl="1">
      <w:start w:val="1"/>
      <w:numFmt w:val="decimal"/>
      <w:pStyle w:val="Naslov2"/>
      <w:lvlText w:val="%1.%2"/>
      <w:lvlJc w:val="left"/>
      <w:pPr>
        <w:ind w:left="860"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264"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D329D8"/>
    <w:multiLevelType w:val="hybridMultilevel"/>
    <w:tmpl w:val="68C00D5C"/>
    <w:lvl w:ilvl="0" w:tplc="0424000F">
      <w:start w:val="1"/>
      <w:numFmt w:val="decimal"/>
      <w:lvlText w:val="%1."/>
      <w:lvlJc w:val="left"/>
      <w:pPr>
        <w:ind w:left="720" w:hanging="360"/>
      </w:pPr>
    </w:lvl>
    <w:lvl w:ilvl="1" w:tplc="D9C02EDC">
      <w:start w:val="3"/>
      <w:numFmt w:val="bullet"/>
      <w:lvlText w:val="-"/>
      <w:lvlJc w:val="left"/>
      <w:pPr>
        <w:ind w:left="1596" w:hanging="516"/>
      </w:pPr>
      <w:rPr>
        <w:rFonts w:ascii="Arial" w:eastAsia="Calibr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7B3F68"/>
    <w:multiLevelType w:val="hybridMultilevel"/>
    <w:tmpl w:val="358A6DDC"/>
    <w:lvl w:ilvl="0" w:tplc="681090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1563BB"/>
    <w:multiLevelType w:val="hybridMultilevel"/>
    <w:tmpl w:val="84AA11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EF6C3E"/>
    <w:multiLevelType w:val="hybridMultilevel"/>
    <w:tmpl w:val="4C667A06"/>
    <w:lvl w:ilvl="0" w:tplc="3EE09EF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6"/>
  </w:num>
  <w:num w:numId="5">
    <w:abstractNumId w:val="2"/>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1"/>
  </w:num>
  <w:num w:numId="11">
    <w:abstractNumId w:val="8"/>
  </w:num>
  <w:num w:numId="12">
    <w:abstractNumId w:val="1"/>
  </w:num>
  <w:num w:numId="13">
    <w:abstractNumId w:val="16"/>
  </w:num>
  <w:num w:numId="14">
    <w:abstractNumId w:val="3"/>
  </w:num>
  <w:num w:numId="15">
    <w:abstractNumId w:val="7"/>
  </w:num>
  <w:num w:numId="16">
    <w:abstractNumId w:val="0"/>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2EBC"/>
    <w:rsid w:val="0000630C"/>
    <w:rsid w:val="00020DCB"/>
    <w:rsid w:val="00041F5D"/>
    <w:rsid w:val="00080085"/>
    <w:rsid w:val="000851E1"/>
    <w:rsid w:val="000B46BD"/>
    <w:rsid w:val="000C5F32"/>
    <w:rsid w:val="000D0CF2"/>
    <w:rsid w:val="000D7D39"/>
    <w:rsid w:val="000E6737"/>
    <w:rsid w:val="001118B0"/>
    <w:rsid w:val="00114DF0"/>
    <w:rsid w:val="00121CEF"/>
    <w:rsid w:val="001421CB"/>
    <w:rsid w:val="00144F18"/>
    <w:rsid w:val="00151D89"/>
    <w:rsid w:val="00156D2C"/>
    <w:rsid w:val="00177AE4"/>
    <w:rsid w:val="001903E4"/>
    <w:rsid w:val="0019293E"/>
    <w:rsid w:val="001D27DA"/>
    <w:rsid w:val="00231C02"/>
    <w:rsid w:val="00234344"/>
    <w:rsid w:val="00234DFE"/>
    <w:rsid w:val="0024707B"/>
    <w:rsid w:val="00270799"/>
    <w:rsid w:val="0027177E"/>
    <w:rsid w:val="00271F3D"/>
    <w:rsid w:val="00283EFE"/>
    <w:rsid w:val="00285214"/>
    <w:rsid w:val="00294B3A"/>
    <w:rsid w:val="002A1A1A"/>
    <w:rsid w:val="002B3201"/>
    <w:rsid w:val="002C461A"/>
    <w:rsid w:val="002C4FB0"/>
    <w:rsid w:val="002C54FA"/>
    <w:rsid w:val="002D6D76"/>
    <w:rsid w:val="002D7A1F"/>
    <w:rsid w:val="00301B80"/>
    <w:rsid w:val="00305DA5"/>
    <w:rsid w:val="00333DCE"/>
    <w:rsid w:val="00361BA1"/>
    <w:rsid w:val="00362F83"/>
    <w:rsid w:val="00373971"/>
    <w:rsid w:val="003B07DC"/>
    <w:rsid w:val="003B70B2"/>
    <w:rsid w:val="003D0232"/>
    <w:rsid w:val="003D47AE"/>
    <w:rsid w:val="003D7BFD"/>
    <w:rsid w:val="003F5D82"/>
    <w:rsid w:val="00402FC6"/>
    <w:rsid w:val="00404693"/>
    <w:rsid w:val="004050F3"/>
    <w:rsid w:val="00416C83"/>
    <w:rsid w:val="00434FD5"/>
    <w:rsid w:val="00446B5F"/>
    <w:rsid w:val="0045743F"/>
    <w:rsid w:val="00466918"/>
    <w:rsid w:val="00477140"/>
    <w:rsid w:val="00492275"/>
    <w:rsid w:val="004A20CE"/>
    <w:rsid w:val="004A5F98"/>
    <w:rsid w:val="004E0980"/>
    <w:rsid w:val="004E4735"/>
    <w:rsid w:val="005078C6"/>
    <w:rsid w:val="005139FB"/>
    <w:rsid w:val="00534DE3"/>
    <w:rsid w:val="0053603F"/>
    <w:rsid w:val="0054601A"/>
    <w:rsid w:val="00566A87"/>
    <w:rsid w:val="00592375"/>
    <w:rsid w:val="005B74E8"/>
    <w:rsid w:val="005C4899"/>
    <w:rsid w:val="005E2FBD"/>
    <w:rsid w:val="005F648A"/>
    <w:rsid w:val="006027B7"/>
    <w:rsid w:val="00652474"/>
    <w:rsid w:val="00653C23"/>
    <w:rsid w:val="00656232"/>
    <w:rsid w:val="006628A4"/>
    <w:rsid w:val="00670D18"/>
    <w:rsid w:val="00680A0F"/>
    <w:rsid w:val="006A7D98"/>
    <w:rsid w:val="006C5397"/>
    <w:rsid w:val="006E11B7"/>
    <w:rsid w:val="007070F4"/>
    <w:rsid w:val="00707241"/>
    <w:rsid w:val="00710F04"/>
    <w:rsid w:val="00712AA4"/>
    <w:rsid w:val="00716C07"/>
    <w:rsid w:val="00740DBE"/>
    <w:rsid w:val="00760F87"/>
    <w:rsid w:val="00764295"/>
    <w:rsid w:val="00786BDE"/>
    <w:rsid w:val="007A3FE8"/>
    <w:rsid w:val="007C6A87"/>
    <w:rsid w:val="007D344D"/>
    <w:rsid w:val="00861152"/>
    <w:rsid w:val="00891B92"/>
    <w:rsid w:val="008A0DE4"/>
    <w:rsid w:val="008A6222"/>
    <w:rsid w:val="00912DAF"/>
    <w:rsid w:val="009254FB"/>
    <w:rsid w:val="00926531"/>
    <w:rsid w:val="00936ED7"/>
    <w:rsid w:val="009477DE"/>
    <w:rsid w:val="009519A8"/>
    <w:rsid w:val="00971C58"/>
    <w:rsid w:val="0097676E"/>
    <w:rsid w:val="00985C63"/>
    <w:rsid w:val="00992817"/>
    <w:rsid w:val="00995CC4"/>
    <w:rsid w:val="009B5C6F"/>
    <w:rsid w:val="009D5243"/>
    <w:rsid w:val="009E6FAB"/>
    <w:rsid w:val="009F45A7"/>
    <w:rsid w:val="00A122D9"/>
    <w:rsid w:val="00A5318D"/>
    <w:rsid w:val="00A615D4"/>
    <w:rsid w:val="00A62FB7"/>
    <w:rsid w:val="00A84727"/>
    <w:rsid w:val="00AA2E2E"/>
    <w:rsid w:val="00AB129F"/>
    <w:rsid w:val="00AB7B43"/>
    <w:rsid w:val="00AD3F8A"/>
    <w:rsid w:val="00B0789F"/>
    <w:rsid w:val="00B10698"/>
    <w:rsid w:val="00B1439E"/>
    <w:rsid w:val="00B16D9E"/>
    <w:rsid w:val="00B74795"/>
    <w:rsid w:val="00B800BE"/>
    <w:rsid w:val="00B85097"/>
    <w:rsid w:val="00B862A5"/>
    <w:rsid w:val="00BA29CF"/>
    <w:rsid w:val="00BB57DB"/>
    <w:rsid w:val="00BD69AD"/>
    <w:rsid w:val="00BE32CD"/>
    <w:rsid w:val="00BF3044"/>
    <w:rsid w:val="00C15098"/>
    <w:rsid w:val="00C260FA"/>
    <w:rsid w:val="00CB2719"/>
    <w:rsid w:val="00CB709C"/>
    <w:rsid w:val="00D07DC0"/>
    <w:rsid w:val="00D1789E"/>
    <w:rsid w:val="00D20E8E"/>
    <w:rsid w:val="00D304BD"/>
    <w:rsid w:val="00D702C9"/>
    <w:rsid w:val="00D72085"/>
    <w:rsid w:val="00D94452"/>
    <w:rsid w:val="00DD00FB"/>
    <w:rsid w:val="00DD1BD9"/>
    <w:rsid w:val="00DD7838"/>
    <w:rsid w:val="00DE526C"/>
    <w:rsid w:val="00DF01D5"/>
    <w:rsid w:val="00DF49B1"/>
    <w:rsid w:val="00E12827"/>
    <w:rsid w:val="00E162C7"/>
    <w:rsid w:val="00E553FA"/>
    <w:rsid w:val="00E7406D"/>
    <w:rsid w:val="00E75E92"/>
    <w:rsid w:val="00E91344"/>
    <w:rsid w:val="00EC17D4"/>
    <w:rsid w:val="00ED0A6B"/>
    <w:rsid w:val="00EF21C5"/>
    <w:rsid w:val="00EF341B"/>
    <w:rsid w:val="00F2539A"/>
    <w:rsid w:val="00F509B6"/>
    <w:rsid w:val="00F50E8B"/>
    <w:rsid w:val="00F54450"/>
    <w:rsid w:val="00F91185"/>
    <w:rsid w:val="00FB4E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93F6"/>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1C58"/>
  </w:style>
  <w:style w:type="paragraph" w:styleId="Naslov1">
    <w:name w:val="heading 1"/>
    <w:aliases w:val="NASLOV 1"/>
    <w:basedOn w:val="Navaden"/>
    <w:next w:val="Navaden"/>
    <w:link w:val="Naslov1Znak"/>
    <w:qFormat/>
    <w:rsid w:val="006628A4"/>
    <w:pPr>
      <w:keepNext/>
      <w:pageBreakBefore/>
      <w:numPr>
        <w:numId w:val="7"/>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7"/>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7"/>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7"/>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7"/>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7"/>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7"/>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7"/>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7"/>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uiPriority w:val="34"/>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unhideWhenUsed/>
    <w:rsid w:val="00E12827"/>
    <w:rPr>
      <w:sz w:val="16"/>
      <w:szCs w:val="16"/>
    </w:rPr>
  </w:style>
  <w:style w:type="paragraph" w:styleId="Pripombabesedilo">
    <w:name w:val="annotation text"/>
    <w:basedOn w:val="Navaden"/>
    <w:link w:val="PripombabesediloZnak"/>
    <w:uiPriority w:val="99"/>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uradni-list.si/1/objava.jsp?sop=2004-01-4708"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uradni-list.si/1/objava.jsp?sop=2010-01-1482"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03-01-461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03-01-2693" TargetMode="External"/><Relationship Id="rId20" Type="http://schemas.openxmlformats.org/officeDocument/2006/relationships/hyperlink" Target="http://www.uradni-list.si/1/objava.jsp?sop=2007-01-0986" TargetMode="External"/><Relationship Id="rId29" Type="http://schemas.openxmlformats.org/officeDocument/2006/relationships/hyperlink" Target="http://www.uradni-list.si/1/objava.jsp?sop=2016-01-10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2-01-2579" TargetMode="External"/><Relationship Id="rId5" Type="http://schemas.openxmlformats.org/officeDocument/2006/relationships/numbering" Target="numbering.xml"/><Relationship Id="rId15" Type="http://schemas.openxmlformats.org/officeDocument/2006/relationships/hyperlink" Target="http://www.uradni-list.si/1/objava.jsp?sop=2002-21-0047" TargetMode="External"/><Relationship Id="rId23" Type="http://schemas.openxmlformats.org/officeDocument/2006/relationships/hyperlink" Target="http://www.uradni-list.si/1/objava.jsp?sop=2011-01-4102" TargetMode="External"/><Relationship Id="rId28" Type="http://schemas.openxmlformats.org/officeDocument/2006/relationships/hyperlink" Target="http://www.uradni-list.si/1/objava.jsp?sop=2010-01-3041" TargetMode="External"/><Relationship Id="rId10" Type="http://schemas.openxmlformats.org/officeDocument/2006/relationships/endnotes" Target="endnotes.xml"/><Relationship Id="rId19" Type="http://schemas.openxmlformats.org/officeDocument/2006/relationships/hyperlink" Target="http://www.uradni-list.si/1/objava.jsp?sop=2006-01-106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1-01-2438" TargetMode="External"/><Relationship Id="rId22" Type="http://schemas.openxmlformats.org/officeDocument/2006/relationships/hyperlink" Target="http://www.uradni-list.si/1/objava.jsp?sop=2010-01-4027" TargetMode="External"/><Relationship Id="rId27" Type="http://schemas.openxmlformats.org/officeDocument/2006/relationships/hyperlink" Target="http://www.uradni-list.si/1/objava.jsp?sop=2006-01-2549"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A35ED6-D5BB-4872-8694-10BED9B6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2540</Words>
  <Characters>14478</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Jožica Ložar</cp:lastModifiedBy>
  <cp:revision>29</cp:revision>
  <cp:lastPrinted>2016-06-30T11:38:00Z</cp:lastPrinted>
  <dcterms:created xsi:type="dcterms:W3CDTF">2020-06-24T11:05:00Z</dcterms:created>
  <dcterms:modified xsi:type="dcterms:W3CDTF">2020-07-21T11:40:00Z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