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45" w:rsidRPr="00F36D60" w:rsidRDefault="0099666F" w:rsidP="006B3A45">
      <w:pPr>
        <w:rPr>
          <w:rFonts w:cs="Arial"/>
        </w:rPr>
      </w:pPr>
      <w:bookmarkStart w:id="0" w:name="_GoBack"/>
      <w:bookmarkEnd w:id="0"/>
      <w:r>
        <w:rPr>
          <w:rFonts w:cs="Arial"/>
          <w:noProof/>
          <w:lang w:eastAsia="sl-SI"/>
        </w:rPr>
        <mc:AlternateContent>
          <mc:Choice Requires="wps">
            <w:drawing>
              <wp:anchor distT="0" distB="0" distL="114300" distR="114300" simplePos="0" relativeHeight="251659264" behindDoc="1" locked="0" layoutInCell="1" allowOverlap="1">
                <wp:simplePos x="0" y="0"/>
                <wp:positionH relativeFrom="column">
                  <wp:posOffset>-1833</wp:posOffset>
                </wp:positionH>
                <wp:positionV relativeFrom="paragraph">
                  <wp:posOffset>8124657</wp:posOffset>
                </wp:positionV>
                <wp:extent cx="5396230" cy="2540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666F" w:rsidRPr="0099666F" w:rsidRDefault="0099666F" w:rsidP="0099666F">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15pt;margin-top:639.75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" fillcolor="black" stroked="f" strokeweight=".5pt">
                <v:fill opacity="0"/>
                <v:textbox>
                  <w:txbxContent>
                    <w:p w:rsidR="0099666F" w:rsidRPr="0099666F" w:rsidRDefault="0099666F" w:rsidP="0099666F">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p w:rsidR="006B3A45" w:rsidRPr="00F36D60" w:rsidRDefault="006B3A45" w:rsidP="006B3A45">
      <w:pPr>
        <w:rPr>
          <w:rFonts w:cs="Arial"/>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277"/>
        <w:gridCol w:w="222"/>
        <w:gridCol w:w="850"/>
        <w:gridCol w:w="1347"/>
        <w:gridCol w:w="398"/>
        <w:gridCol w:w="1011"/>
        <w:gridCol w:w="140"/>
        <w:gridCol w:w="487"/>
        <w:gridCol w:w="185"/>
        <w:gridCol w:w="379"/>
        <w:gridCol w:w="219"/>
        <w:gridCol w:w="79"/>
        <w:gridCol w:w="212"/>
        <w:gridCol w:w="141"/>
        <w:gridCol w:w="1729"/>
      </w:tblGrid>
      <w:tr w:rsidR="006B3A45" w:rsidRPr="00F36D60" w:rsidTr="004C3B54">
        <w:trPr>
          <w:gridAfter w:val="7"/>
          <w:wAfter w:w="2944" w:type="dxa"/>
        </w:trPr>
        <w:tc>
          <w:tcPr>
            <w:tcW w:w="6156" w:type="dxa"/>
            <w:gridSpan w:val="9"/>
          </w:tcPr>
          <w:p w:rsidR="006B3A45" w:rsidRPr="003128C9" w:rsidRDefault="006B3A45" w:rsidP="004C3B54">
            <w:pPr>
              <w:pStyle w:val="Neotevilenodstavek"/>
              <w:spacing w:line="260" w:lineRule="exact"/>
              <w:rPr>
                <w:rFonts w:cs="Arial"/>
                <w:sz w:val="20"/>
                <w:szCs w:val="20"/>
                <w:lang w:val="sl-SI" w:eastAsia="sl-SI"/>
              </w:rPr>
            </w:pPr>
            <w:r w:rsidRPr="003128C9">
              <w:rPr>
                <w:rFonts w:cs="Arial"/>
                <w:sz w:val="20"/>
                <w:szCs w:val="20"/>
                <w:lang w:val="sl-SI" w:eastAsia="sl-SI"/>
              </w:rPr>
              <w:t>Številka:</w:t>
            </w:r>
            <w:r>
              <w:rPr>
                <w:rFonts w:cs="Arial"/>
                <w:sz w:val="20"/>
                <w:szCs w:val="20"/>
                <w:lang w:val="sl-SI" w:eastAsia="sl-SI"/>
              </w:rPr>
              <w:t xml:space="preserve"> 476-1/2017-2550-99</w:t>
            </w:r>
          </w:p>
        </w:tc>
      </w:tr>
      <w:tr w:rsidR="006B3A45" w:rsidRPr="00F36D60" w:rsidTr="004C3B54">
        <w:trPr>
          <w:gridAfter w:val="7"/>
          <w:wAfter w:w="2944" w:type="dxa"/>
        </w:trPr>
        <w:tc>
          <w:tcPr>
            <w:tcW w:w="6156" w:type="dxa"/>
            <w:gridSpan w:val="9"/>
          </w:tcPr>
          <w:p w:rsidR="006B3A45" w:rsidRPr="003128C9" w:rsidRDefault="006B3A45" w:rsidP="004C3B54">
            <w:pPr>
              <w:pStyle w:val="Neotevilenodstavek"/>
              <w:spacing w:line="260" w:lineRule="exact"/>
              <w:rPr>
                <w:rFonts w:cs="Arial"/>
                <w:sz w:val="20"/>
                <w:szCs w:val="20"/>
                <w:lang w:val="sl-SI" w:eastAsia="sl-SI"/>
              </w:rPr>
            </w:pPr>
            <w:r w:rsidRPr="003128C9">
              <w:rPr>
                <w:rFonts w:cs="Arial"/>
                <w:sz w:val="20"/>
                <w:szCs w:val="20"/>
                <w:lang w:val="sl-SI" w:eastAsia="sl-SI"/>
              </w:rPr>
              <w:t xml:space="preserve">Ljubljana, </w:t>
            </w:r>
            <w:r>
              <w:rPr>
                <w:rFonts w:cs="Arial"/>
                <w:sz w:val="20"/>
                <w:szCs w:val="20"/>
                <w:lang w:val="sl-SI" w:eastAsia="sl-SI"/>
              </w:rPr>
              <w:t>24</w:t>
            </w:r>
            <w:r w:rsidRPr="003128C9">
              <w:rPr>
                <w:rFonts w:cs="Arial"/>
                <w:sz w:val="20"/>
                <w:szCs w:val="20"/>
                <w:lang w:val="sl-SI" w:eastAsia="sl-SI"/>
              </w:rPr>
              <w:t xml:space="preserve">. </w:t>
            </w:r>
            <w:r>
              <w:rPr>
                <w:rFonts w:cs="Arial"/>
                <w:sz w:val="20"/>
                <w:szCs w:val="20"/>
                <w:lang w:val="sl-SI" w:eastAsia="sl-SI"/>
              </w:rPr>
              <w:t>2</w:t>
            </w:r>
            <w:r w:rsidRPr="003128C9">
              <w:rPr>
                <w:rFonts w:cs="Arial"/>
                <w:sz w:val="20"/>
                <w:szCs w:val="20"/>
                <w:lang w:val="sl-SI" w:eastAsia="sl-SI"/>
              </w:rPr>
              <w:t>. 202</w:t>
            </w:r>
            <w:r>
              <w:rPr>
                <w:rFonts w:cs="Arial"/>
                <w:sz w:val="20"/>
                <w:szCs w:val="20"/>
                <w:lang w:val="sl-SI" w:eastAsia="sl-SI"/>
              </w:rPr>
              <w:t>1</w:t>
            </w:r>
          </w:p>
        </w:tc>
      </w:tr>
      <w:tr w:rsidR="006B3A45" w:rsidRPr="00F36D60" w:rsidTr="004C3B54">
        <w:trPr>
          <w:gridAfter w:val="7"/>
          <w:wAfter w:w="2944" w:type="dxa"/>
        </w:trPr>
        <w:tc>
          <w:tcPr>
            <w:tcW w:w="6156" w:type="dxa"/>
            <w:gridSpan w:val="9"/>
          </w:tcPr>
          <w:p w:rsidR="006B3A45" w:rsidRPr="003128C9" w:rsidRDefault="006B3A45" w:rsidP="004C3B54">
            <w:pPr>
              <w:pStyle w:val="Neotevilenodstavek"/>
              <w:spacing w:before="0" w:after="0" w:line="260" w:lineRule="exact"/>
              <w:jc w:val="left"/>
              <w:rPr>
                <w:rFonts w:cs="Arial"/>
                <w:sz w:val="20"/>
                <w:szCs w:val="20"/>
                <w:lang w:val="sl-SI" w:eastAsia="sl-SI"/>
              </w:rPr>
            </w:pPr>
            <w:r w:rsidRPr="003128C9">
              <w:rPr>
                <w:rFonts w:cs="Arial"/>
                <w:iCs/>
                <w:sz w:val="20"/>
                <w:szCs w:val="20"/>
                <w:lang w:val="sl-SI" w:eastAsia="sl-SI"/>
              </w:rPr>
              <w:t>EVA (če se akt objavi v Uradnem listu RS)</w:t>
            </w:r>
          </w:p>
        </w:tc>
      </w:tr>
      <w:tr w:rsidR="006B3A45" w:rsidRPr="00F36D60" w:rsidTr="004C3B54">
        <w:trPr>
          <w:gridAfter w:val="7"/>
          <w:wAfter w:w="2944" w:type="dxa"/>
        </w:trPr>
        <w:tc>
          <w:tcPr>
            <w:tcW w:w="6156" w:type="dxa"/>
            <w:gridSpan w:val="9"/>
          </w:tcPr>
          <w:p w:rsidR="006B3A45" w:rsidRPr="00F36D60" w:rsidRDefault="006B3A45" w:rsidP="004C3B54">
            <w:pPr>
              <w:rPr>
                <w:rFonts w:cs="Arial"/>
                <w:szCs w:val="20"/>
              </w:rPr>
            </w:pPr>
          </w:p>
          <w:p w:rsidR="006B3A45" w:rsidRPr="00F36D60" w:rsidRDefault="006B3A45" w:rsidP="004C3B54">
            <w:pPr>
              <w:rPr>
                <w:rFonts w:cs="Arial"/>
                <w:szCs w:val="20"/>
              </w:rPr>
            </w:pPr>
            <w:r w:rsidRPr="00F36D60">
              <w:rPr>
                <w:rFonts w:cs="Arial"/>
                <w:szCs w:val="20"/>
              </w:rPr>
              <w:t>GENERALNI SEKRETARIAT VLADE REPUBLIKE SLOVENIJE</w:t>
            </w:r>
          </w:p>
          <w:p w:rsidR="006B3A45" w:rsidRPr="00F36D60" w:rsidRDefault="0099666F" w:rsidP="004C3B54">
            <w:pPr>
              <w:rPr>
                <w:rFonts w:cs="Arial"/>
                <w:szCs w:val="20"/>
              </w:rPr>
            </w:pPr>
            <w:hyperlink r:id="rId8" w:history="1">
              <w:r w:rsidR="006B3A45" w:rsidRPr="00F36D60">
                <w:rPr>
                  <w:rStyle w:val="Hiperpovezava"/>
                  <w:rFonts w:cs="Arial"/>
                  <w:szCs w:val="20"/>
                </w:rPr>
                <w:t>Gp.gs@gov.si</w:t>
              </w:r>
            </w:hyperlink>
          </w:p>
          <w:p w:rsidR="006B3A45" w:rsidRPr="00F36D60" w:rsidRDefault="006B3A45" w:rsidP="004C3B54">
            <w:pPr>
              <w:rPr>
                <w:rFonts w:cs="Arial"/>
                <w:szCs w:val="20"/>
              </w:rPr>
            </w:pPr>
          </w:p>
        </w:tc>
      </w:tr>
      <w:tr w:rsidR="006B3A45" w:rsidRPr="00F36D60" w:rsidTr="004C3B54">
        <w:tc>
          <w:tcPr>
            <w:tcW w:w="9100" w:type="dxa"/>
            <w:gridSpan w:val="16"/>
          </w:tcPr>
          <w:p w:rsidR="006B3A45" w:rsidRPr="00F36D60" w:rsidRDefault="006B3A45" w:rsidP="004C3B54">
            <w:pPr>
              <w:autoSpaceDE w:val="0"/>
              <w:autoSpaceDN w:val="0"/>
              <w:adjustRightInd w:val="0"/>
              <w:spacing w:line="240" w:lineRule="auto"/>
              <w:jc w:val="both"/>
              <w:rPr>
                <w:rFonts w:cs="Arial"/>
                <w:b/>
                <w:szCs w:val="20"/>
                <w:lang w:eastAsia="sl-SI"/>
              </w:rPr>
            </w:pPr>
            <w:r w:rsidRPr="00F36D60">
              <w:rPr>
                <w:rFonts w:cs="Arial"/>
                <w:szCs w:val="20"/>
              </w:rPr>
              <w:t>ZADEVA</w:t>
            </w:r>
            <w:r w:rsidRPr="003E79F7">
              <w:rPr>
                <w:rFonts w:cs="Arial"/>
                <w:b/>
                <w:szCs w:val="20"/>
              </w:rPr>
              <w:t>:</w:t>
            </w:r>
            <w:r w:rsidRPr="003E79F7">
              <w:rPr>
                <w:rFonts w:cs="Arial"/>
                <w:b/>
                <w:szCs w:val="20"/>
                <w:lang w:eastAsia="sl-SI"/>
              </w:rPr>
              <w:t xml:space="preserve"> </w:t>
            </w:r>
            <w:r w:rsidRPr="00F36D60">
              <w:rPr>
                <w:rFonts w:cs="Arial"/>
                <w:b/>
                <w:szCs w:val="20"/>
                <w:lang w:eastAsia="sl-SI"/>
              </w:rPr>
              <w:t>Novelacija investicijskega pro</w:t>
            </w:r>
            <w:r w:rsidR="009C5FED">
              <w:rPr>
                <w:rFonts w:cs="Arial"/>
                <w:b/>
                <w:szCs w:val="20"/>
                <w:lang w:eastAsia="sl-SI"/>
              </w:rPr>
              <w:t>jekta</w:t>
            </w:r>
            <w:r w:rsidRPr="00F36D60">
              <w:rPr>
                <w:rFonts w:cs="Arial"/>
                <w:b/>
                <w:szCs w:val="20"/>
                <w:lang w:eastAsia="sl-SI"/>
              </w:rPr>
              <w:t xml:space="preserve"> 2550-19-00</w:t>
            </w:r>
            <w:r>
              <w:rPr>
                <w:rFonts w:cs="Arial"/>
                <w:b/>
                <w:szCs w:val="20"/>
                <w:lang w:eastAsia="sl-SI"/>
              </w:rPr>
              <w:t>40</w:t>
            </w:r>
            <w:r w:rsidRPr="00F36D60">
              <w:rPr>
                <w:rFonts w:cs="Arial"/>
                <w:b/>
                <w:szCs w:val="20"/>
                <w:lang w:eastAsia="sl-SI"/>
              </w:rPr>
              <w:t xml:space="preserve"> </w:t>
            </w:r>
            <w:r>
              <w:rPr>
                <w:rFonts w:cs="Arial"/>
                <w:b/>
                <w:szCs w:val="20"/>
                <w:lang w:eastAsia="sl-SI"/>
              </w:rPr>
              <w:t>»Aktivnosti zmanjševanja energetske revščine</w:t>
            </w:r>
            <w:r w:rsidR="009C5FED">
              <w:rPr>
                <w:rFonts w:cs="Arial"/>
                <w:b/>
                <w:szCs w:val="20"/>
                <w:lang w:eastAsia="sl-SI"/>
              </w:rPr>
              <w:t>«</w:t>
            </w:r>
            <w:r>
              <w:rPr>
                <w:rFonts w:cs="Arial"/>
                <w:b/>
                <w:szCs w:val="20"/>
                <w:lang w:eastAsia="sl-SI"/>
              </w:rPr>
              <w:t xml:space="preserve"> </w:t>
            </w:r>
            <w:r w:rsidRPr="00F36D60">
              <w:rPr>
                <w:rFonts w:cs="Arial"/>
                <w:b/>
                <w:szCs w:val="20"/>
                <w:lang w:eastAsia="sl-SI"/>
              </w:rPr>
              <w:t>v veljavnem Načrtu razvojnih programov 202</w:t>
            </w:r>
            <w:r>
              <w:rPr>
                <w:rFonts w:cs="Arial"/>
                <w:b/>
                <w:szCs w:val="20"/>
                <w:lang w:eastAsia="sl-SI"/>
              </w:rPr>
              <w:t>1</w:t>
            </w:r>
            <w:r w:rsidRPr="00F36D60">
              <w:rPr>
                <w:rFonts w:cs="Arial"/>
                <w:b/>
                <w:szCs w:val="20"/>
                <w:lang w:eastAsia="sl-SI"/>
              </w:rPr>
              <w:t>-202</w:t>
            </w:r>
            <w:r>
              <w:rPr>
                <w:rFonts w:cs="Arial"/>
                <w:b/>
                <w:szCs w:val="20"/>
                <w:lang w:eastAsia="sl-SI"/>
              </w:rPr>
              <w:t>4</w:t>
            </w:r>
          </w:p>
          <w:p w:rsidR="006B3A45" w:rsidRPr="00F36D60" w:rsidRDefault="006B3A45" w:rsidP="004C3B54">
            <w:pPr>
              <w:autoSpaceDE w:val="0"/>
              <w:autoSpaceDN w:val="0"/>
              <w:adjustRightInd w:val="0"/>
              <w:spacing w:line="240" w:lineRule="auto"/>
              <w:jc w:val="both"/>
              <w:rPr>
                <w:rFonts w:cs="Arial"/>
                <w:b/>
                <w:color w:val="000000"/>
                <w:szCs w:val="20"/>
                <w:lang w:eastAsia="sl-SI"/>
              </w:rPr>
            </w:pPr>
          </w:p>
        </w:tc>
      </w:tr>
      <w:tr w:rsidR="006B3A45" w:rsidRPr="00F36D60" w:rsidTr="004C3B54">
        <w:tc>
          <w:tcPr>
            <w:tcW w:w="9100" w:type="dxa"/>
            <w:gridSpan w:val="16"/>
          </w:tcPr>
          <w:p w:rsidR="006B3A45" w:rsidRPr="00F36D60" w:rsidRDefault="006B3A45" w:rsidP="004C3B54">
            <w:pPr>
              <w:pStyle w:val="Poglavje"/>
              <w:spacing w:before="0" w:after="0" w:line="260" w:lineRule="exact"/>
              <w:jc w:val="left"/>
              <w:rPr>
                <w:sz w:val="20"/>
                <w:szCs w:val="20"/>
              </w:rPr>
            </w:pPr>
            <w:r w:rsidRPr="00F36D60">
              <w:rPr>
                <w:sz w:val="20"/>
                <w:szCs w:val="20"/>
              </w:rPr>
              <w:t>1. Predlog sklepov vlade:</w:t>
            </w:r>
          </w:p>
        </w:tc>
      </w:tr>
      <w:tr w:rsidR="006B3A45" w:rsidRPr="00F36D60" w:rsidTr="004C3B54">
        <w:tc>
          <w:tcPr>
            <w:tcW w:w="9100" w:type="dxa"/>
            <w:gridSpan w:val="16"/>
          </w:tcPr>
          <w:p w:rsidR="006B3A45" w:rsidRPr="00F36D60" w:rsidRDefault="006B3A45" w:rsidP="004C3B54">
            <w:pPr>
              <w:autoSpaceDE w:val="0"/>
              <w:autoSpaceDN w:val="0"/>
              <w:adjustRightInd w:val="0"/>
              <w:spacing w:line="240" w:lineRule="auto"/>
              <w:rPr>
                <w:rFonts w:cs="Arial"/>
                <w:iCs/>
                <w:szCs w:val="20"/>
                <w:lang w:eastAsia="x-none"/>
              </w:rPr>
            </w:pPr>
            <w:r w:rsidRPr="00F36D60">
              <w:rPr>
                <w:rFonts w:cs="Arial"/>
                <w:iCs/>
                <w:szCs w:val="20"/>
                <w:lang w:eastAsia="x-none"/>
              </w:rPr>
              <w:t xml:space="preserve">Na podlagi petega odstavka 31. člena </w:t>
            </w:r>
            <w:r>
              <w:rPr>
                <w:rFonts w:cs="Arial"/>
                <w:color w:val="000000"/>
                <w:szCs w:val="20"/>
                <w:lang w:eastAsia="sl-SI"/>
              </w:rPr>
              <w:t xml:space="preserve">Zakona o izvrševanju proračunov Republike Slovenije </w:t>
            </w:r>
            <w:r w:rsidRPr="00C521A4">
              <w:rPr>
                <w:rFonts w:cs="Arial"/>
                <w:bCs/>
                <w:color w:val="000000"/>
                <w:szCs w:val="20"/>
                <w:lang w:eastAsia="sl-SI"/>
              </w:rPr>
              <w:t>za leti 2021 in 2022</w:t>
            </w:r>
            <w:r>
              <w:rPr>
                <w:rFonts w:cs="Arial"/>
                <w:color w:val="000000"/>
                <w:szCs w:val="20"/>
                <w:lang w:eastAsia="sl-SI"/>
              </w:rPr>
              <w:t xml:space="preserve"> (Uradni list RS, št. 174/20</w:t>
            </w:r>
            <w:r>
              <w:rPr>
                <w:rFonts w:ascii="Helv" w:hAnsi="Helv" w:cs="Helv"/>
                <w:color w:val="000000"/>
                <w:szCs w:val="20"/>
                <w:lang w:eastAsia="sl-SI"/>
              </w:rPr>
              <w:t>)</w:t>
            </w:r>
            <w:r w:rsidRPr="00F331F8">
              <w:rPr>
                <w:rFonts w:cs="Arial"/>
                <w:iCs/>
                <w:szCs w:val="20"/>
                <w:lang w:eastAsia="x-none"/>
              </w:rPr>
              <w:t xml:space="preserve"> je</w:t>
            </w:r>
            <w:r w:rsidRPr="00F36D60">
              <w:rPr>
                <w:rFonts w:cs="Arial"/>
                <w:iCs/>
                <w:szCs w:val="20"/>
                <w:lang w:eastAsia="x-none"/>
              </w:rPr>
              <w:t xml:space="preserve"> Vlada Republike Slovenije na …. redni seji dne ... ... 202</w:t>
            </w:r>
            <w:r>
              <w:rPr>
                <w:rFonts w:cs="Arial"/>
                <w:iCs/>
                <w:szCs w:val="20"/>
                <w:lang w:eastAsia="x-none"/>
              </w:rPr>
              <w:t>1</w:t>
            </w:r>
            <w:r w:rsidRPr="00F36D60">
              <w:rPr>
                <w:rFonts w:cs="Arial"/>
                <w:iCs/>
                <w:szCs w:val="20"/>
                <w:lang w:eastAsia="x-none"/>
              </w:rPr>
              <w:t xml:space="preserve"> pod točko ….. sprejela naslednji</w:t>
            </w:r>
          </w:p>
          <w:p w:rsidR="006B3A45" w:rsidRPr="00F36D60" w:rsidRDefault="006B3A45" w:rsidP="004C3B54">
            <w:pPr>
              <w:autoSpaceDE w:val="0"/>
              <w:autoSpaceDN w:val="0"/>
              <w:adjustRightInd w:val="0"/>
              <w:spacing w:line="240" w:lineRule="auto"/>
              <w:rPr>
                <w:rFonts w:cs="Arial"/>
                <w:iCs/>
                <w:szCs w:val="20"/>
                <w:lang w:eastAsia="x-none"/>
              </w:rPr>
            </w:pPr>
          </w:p>
          <w:p w:rsidR="006B3A45" w:rsidRPr="003128C9" w:rsidRDefault="006B3A45" w:rsidP="004C3B54">
            <w:pPr>
              <w:pStyle w:val="Neotevilenodstavek"/>
              <w:ind w:left="360"/>
              <w:rPr>
                <w:rFonts w:cs="Arial"/>
                <w:iCs/>
                <w:lang w:val="sl-SI" w:eastAsia="sl-SI"/>
              </w:rPr>
            </w:pPr>
          </w:p>
          <w:p w:rsidR="006B3A45" w:rsidRPr="003128C9" w:rsidRDefault="006B3A45" w:rsidP="004C3B54">
            <w:pPr>
              <w:pStyle w:val="Neotevilenodstavek"/>
              <w:ind w:left="360"/>
              <w:jc w:val="center"/>
              <w:rPr>
                <w:rFonts w:cs="Arial"/>
                <w:b/>
                <w:iCs/>
                <w:lang w:val="sl-SI" w:eastAsia="sl-SI"/>
              </w:rPr>
            </w:pPr>
            <w:r w:rsidRPr="003128C9">
              <w:rPr>
                <w:rFonts w:cs="Arial"/>
                <w:b/>
                <w:iCs/>
                <w:lang w:val="sl-SI" w:eastAsia="sl-SI"/>
              </w:rPr>
              <w:t>SKLEP</w:t>
            </w:r>
          </w:p>
          <w:p w:rsidR="006B3A45" w:rsidRPr="00F36D60" w:rsidRDefault="006B3A45" w:rsidP="004C3B54">
            <w:pPr>
              <w:ind w:left="360"/>
              <w:jc w:val="both"/>
              <w:rPr>
                <w:rFonts w:cs="Arial"/>
                <w:color w:val="000000"/>
                <w:szCs w:val="20"/>
                <w:shd w:val="clear" w:color="auto" w:fill="FFFFFF"/>
              </w:rPr>
            </w:pPr>
          </w:p>
          <w:p w:rsidR="006B3A45" w:rsidRDefault="006B3A45" w:rsidP="004C3B54">
            <w:pPr>
              <w:jc w:val="center"/>
              <w:rPr>
                <w:rFonts w:cs="Arial"/>
                <w:b/>
                <w:szCs w:val="20"/>
              </w:rPr>
            </w:pPr>
            <w:r w:rsidRPr="00F36D60">
              <w:rPr>
                <w:rFonts w:cs="Arial"/>
                <w:b/>
                <w:szCs w:val="20"/>
              </w:rPr>
              <w:t>V veljavnem Načrtu razvojnih programov 202</w:t>
            </w:r>
            <w:r>
              <w:rPr>
                <w:rFonts w:cs="Arial"/>
                <w:b/>
                <w:szCs w:val="20"/>
              </w:rPr>
              <w:t>1</w:t>
            </w:r>
            <w:r w:rsidRPr="00F36D60">
              <w:rPr>
                <w:rFonts w:cs="Arial"/>
                <w:b/>
                <w:szCs w:val="20"/>
              </w:rPr>
              <w:t xml:space="preserve"> – 202</w:t>
            </w:r>
            <w:r>
              <w:rPr>
                <w:rFonts w:cs="Arial"/>
                <w:b/>
                <w:szCs w:val="20"/>
              </w:rPr>
              <w:t>4</w:t>
            </w:r>
            <w:r w:rsidRPr="00F36D60">
              <w:rPr>
                <w:rFonts w:cs="Arial"/>
                <w:b/>
                <w:szCs w:val="20"/>
              </w:rPr>
              <w:t xml:space="preserve"> se skladno s prilogo spremeni projekt:</w:t>
            </w:r>
          </w:p>
          <w:p w:rsidR="006B3A45" w:rsidRPr="00F36D60" w:rsidRDefault="006B3A45" w:rsidP="004C3B54">
            <w:pPr>
              <w:jc w:val="center"/>
              <w:rPr>
                <w:rFonts w:cs="Arial"/>
                <w:b/>
                <w:szCs w:val="20"/>
              </w:rPr>
            </w:pPr>
          </w:p>
          <w:p w:rsidR="006B3A45" w:rsidRPr="00F36D60" w:rsidRDefault="006B3A45" w:rsidP="004C3B54">
            <w:pPr>
              <w:spacing w:line="276" w:lineRule="auto"/>
              <w:jc w:val="center"/>
              <w:rPr>
                <w:rFonts w:cs="Arial"/>
                <w:b/>
                <w:szCs w:val="20"/>
              </w:rPr>
            </w:pPr>
            <w:r w:rsidRPr="00F36D60">
              <w:rPr>
                <w:rFonts w:cs="Arial"/>
                <w:b/>
                <w:bCs/>
                <w:szCs w:val="20"/>
              </w:rPr>
              <w:t>2550-19</w:t>
            </w:r>
            <w:r>
              <w:rPr>
                <w:rFonts w:cs="Arial"/>
                <w:b/>
                <w:bCs/>
                <w:szCs w:val="20"/>
              </w:rPr>
              <w:t>-004</w:t>
            </w:r>
            <w:r w:rsidRPr="00F36D60">
              <w:rPr>
                <w:rFonts w:cs="Arial"/>
                <w:b/>
                <w:bCs/>
                <w:szCs w:val="20"/>
              </w:rPr>
              <w:t>0</w:t>
            </w:r>
            <w:r>
              <w:rPr>
                <w:rFonts w:cs="Arial"/>
                <w:b/>
                <w:bCs/>
                <w:szCs w:val="20"/>
              </w:rPr>
              <w:t xml:space="preserve"> »Aktivnosti zmanjševanja energetske revščine« </w:t>
            </w:r>
          </w:p>
          <w:p w:rsidR="006B3A45" w:rsidRPr="00F36D60" w:rsidRDefault="006B3A45" w:rsidP="004C3B54">
            <w:pPr>
              <w:spacing w:before="120" w:line="260" w:lineRule="exact"/>
              <w:ind w:left="714"/>
              <w:jc w:val="both"/>
              <w:rPr>
                <w:rFonts w:eastAsia="Calibri" w:cs="Arial"/>
                <w:bCs/>
                <w:iCs/>
                <w:color w:val="000000"/>
                <w:szCs w:val="20"/>
              </w:rPr>
            </w:pPr>
          </w:p>
          <w:p w:rsidR="006B3A45" w:rsidRPr="00F36D60" w:rsidRDefault="006B3A45" w:rsidP="004C3B54">
            <w:pPr>
              <w:autoSpaceDE w:val="0"/>
              <w:autoSpaceDN w:val="0"/>
              <w:adjustRightInd w:val="0"/>
              <w:spacing w:line="240" w:lineRule="atLeast"/>
              <w:jc w:val="center"/>
              <w:rPr>
                <w:rFonts w:cs="Arial"/>
                <w:szCs w:val="20"/>
              </w:rPr>
            </w:pPr>
          </w:p>
          <w:p w:rsidR="006B3A45" w:rsidRPr="00F36D60" w:rsidRDefault="006B3A45" w:rsidP="004C3B54">
            <w:pPr>
              <w:autoSpaceDE w:val="0"/>
              <w:autoSpaceDN w:val="0"/>
              <w:adjustRightInd w:val="0"/>
              <w:spacing w:line="240" w:lineRule="atLeast"/>
              <w:jc w:val="center"/>
              <w:rPr>
                <w:rFonts w:cs="Arial"/>
                <w:szCs w:val="20"/>
                <w:highlight w:val="yellow"/>
              </w:rPr>
            </w:pPr>
            <w:r w:rsidRPr="00F36D60">
              <w:rPr>
                <w:rFonts w:cs="Arial"/>
                <w:szCs w:val="20"/>
              </w:rPr>
              <w:t xml:space="preserve">                                                              </w:t>
            </w:r>
            <w:r>
              <w:rPr>
                <w:rFonts w:cs="Arial"/>
                <w:szCs w:val="20"/>
              </w:rPr>
              <w:t>Mag. Janja Garvas Hočevar</w:t>
            </w:r>
          </w:p>
          <w:p w:rsidR="006B3A45" w:rsidRPr="003128C9" w:rsidRDefault="006B3A45" w:rsidP="004C3B54">
            <w:pPr>
              <w:pStyle w:val="Neotevilenodstavek"/>
              <w:ind w:left="4570"/>
              <w:rPr>
                <w:rFonts w:cs="Arial"/>
                <w:iCs/>
                <w:sz w:val="20"/>
                <w:szCs w:val="20"/>
                <w:lang w:val="sl-SI" w:eastAsia="en-US"/>
              </w:rPr>
            </w:pPr>
            <w:r>
              <w:rPr>
                <w:rFonts w:cs="Arial"/>
                <w:iCs/>
                <w:sz w:val="20"/>
                <w:szCs w:val="20"/>
                <w:lang w:val="sl-SI" w:eastAsia="en-US"/>
              </w:rPr>
              <w:t>vršilka dolžnosti generalnega sekretarja</w:t>
            </w:r>
          </w:p>
          <w:p w:rsidR="006B3A45" w:rsidRPr="003128C9" w:rsidRDefault="006B3A45" w:rsidP="004C3B54">
            <w:pPr>
              <w:pStyle w:val="Neotevilenodstavek"/>
              <w:rPr>
                <w:rFonts w:cs="Arial"/>
                <w:sz w:val="20"/>
                <w:szCs w:val="20"/>
                <w:lang w:val="sl-SI" w:eastAsia="en-US"/>
              </w:rPr>
            </w:pPr>
          </w:p>
          <w:p w:rsidR="006B3A45" w:rsidRPr="003128C9" w:rsidRDefault="006B3A45" w:rsidP="004C3B54">
            <w:pPr>
              <w:pStyle w:val="Neotevilenodstavek"/>
              <w:rPr>
                <w:rFonts w:cs="Arial"/>
                <w:sz w:val="20"/>
                <w:szCs w:val="20"/>
                <w:lang w:val="sl-SI" w:eastAsia="en-US"/>
              </w:rPr>
            </w:pPr>
          </w:p>
          <w:p w:rsidR="006B3A45" w:rsidRDefault="006B3A45" w:rsidP="004C3B54">
            <w:pPr>
              <w:spacing w:line="240" w:lineRule="auto"/>
              <w:rPr>
                <w:rFonts w:cs="Arial"/>
                <w:szCs w:val="20"/>
              </w:rPr>
            </w:pPr>
            <w:r>
              <w:rPr>
                <w:rFonts w:cs="Arial"/>
                <w:szCs w:val="20"/>
              </w:rPr>
              <w:t xml:space="preserve">Priloga 2: Tabela </w:t>
            </w:r>
          </w:p>
          <w:p w:rsidR="006B3A45" w:rsidRPr="00706DD9" w:rsidRDefault="006B3A45" w:rsidP="004C3B54">
            <w:pPr>
              <w:spacing w:line="240" w:lineRule="auto"/>
              <w:rPr>
                <w:rFonts w:cs="Arial"/>
                <w:szCs w:val="20"/>
              </w:rPr>
            </w:pPr>
          </w:p>
          <w:p w:rsidR="006B3A45" w:rsidRPr="00F36D60" w:rsidRDefault="006B3A45" w:rsidP="004C3B54">
            <w:pPr>
              <w:spacing w:line="240" w:lineRule="atLeast"/>
              <w:ind w:left="540" w:hanging="540"/>
              <w:rPr>
                <w:rFonts w:cs="Arial"/>
                <w:bCs/>
                <w:szCs w:val="20"/>
              </w:rPr>
            </w:pPr>
            <w:r w:rsidRPr="00F36D60">
              <w:rPr>
                <w:rFonts w:cs="Arial"/>
                <w:bCs/>
                <w:szCs w:val="20"/>
              </w:rPr>
              <w:t>Sklep prejmejo:</w:t>
            </w:r>
          </w:p>
          <w:p w:rsidR="006B3A45" w:rsidRPr="00F36D60" w:rsidRDefault="006B3A45" w:rsidP="006B3A45">
            <w:pPr>
              <w:numPr>
                <w:ilvl w:val="0"/>
                <w:numId w:val="9"/>
              </w:numPr>
              <w:jc w:val="both"/>
              <w:rPr>
                <w:rFonts w:cs="Arial"/>
                <w:szCs w:val="20"/>
              </w:rPr>
            </w:pPr>
            <w:r w:rsidRPr="00F36D60">
              <w:rPr>
                <w:rFonts w:cs="Arial"/>
                <w:szCs w:val="20"/>
              </w:rPr>
              <w:t>Ministrstvo za okolje in prostor (</w:t>
            </w:r>
            <w:hyperlink r:id="rId9" w:history="1">
              <w:r w:rsidRPr="00F36D60">
                <w:rPr>
                  <w:rStyle w:val="Hiperpovezava"/>
                  <w:rFonts w:cs="Arial"/>
                  <w:szCs w:val="20"/>
                </w:rPr>
                <w:t>gp.mop@gov.si</w:t>
              </w:r>
            </w:hyperlink>
            <w:r w:rsidRPr="00F36D60">
              <w:rPr>
                <w:rFonts w:cs="Arial"/>
                <w:szCs w:val="20"/>
              </w:rPr>
              <w:t xml:space="preserve">) </w:t>
            </w:r>
          </w:p>
          <w:p w:rsidR="006B3A45" w:rsidRPr="00F36D60" w:rsidRDefault="006B3A45" w:rsidP="006B3A45">
            <w:pPr>
              <w:numPr>
                <w:ilvl w:val="0"/>
                <w:numId w:val="9"/>
              </w:numPr>
              <w:autoSpaceDE w:val="0"/>
              <w:autoSpaceDN w:val="0"/>
              <w:adjustRightInd w:val="0"/>
              <w:rPr>
                <w:rFonts w:cs="Arial"/>
              </w:rPr>
            </w:pPr>
            <w:r w:rsidRPr="00F36D60">
              <w:rPr>
                <w:rFonts w:cs="Arial"/>
                <w:bCs/>
                <w:szCs w:val="20"/>
              </w:rPr>
              <w:t>Generalni sekretariat Vlade RS (</w:t>
            </w:r>
            <w:hyperlink r:id="rId10" w:history="1">
              <w:r w:rsidRPr="00F36D60">
                <w:rPr>
                  <w:rStyle w:val="Hiperpovezava"/>
                  <w:rFonts w:cs="Arial"/>
                </w:rPr>
                <w:t>gp.gs@gov.si</w:t>
              </w:r>
            </w:hyperlink>
            <w:r w:rsidRPr="00F36D60">
              <w:rPr>
                <w:rFonts w:cs="Arial"/>
              </w:rPr>
              <w:t>)</w:t>
            </w:r>
          </w:p>
          <w:p w:rsidR="006B3A45" w:rsidRPr="00F36D60" w:rsidRDefault="006B3A45" w:rsidP="006B3A45">
            <w:pPr>
              <w:numPr>
                <w:ilvl w:val="0"/>
                <w:numId w:val="9"/>
              </w:numPr>
              <w:autoSpaceDE w:val="0"/>
              <w:autoSpaceDN w:val="0"/>
              <w:adjustRightInd w:val="0"/>
              <w:rPr>
                <w:rFonts w:cs="Arial"/>
              </w:rPr>
            </w:pPr>
            <w:r w:rsidRPr="00F36D60">
              <w:rPr>
                <w:rFonts w:cs="Arial"/>
                <w:bCs/>
                <w:szCs w:val="20"/>
              </w:rPr>
              <w:t xml:space="preserve">Ministrstvo za finance </w:t>
            </w:r>
            <w:r w:rsidRPr="00F36D60">
              <w:rPr>
                <w:rFonts w:cs="Arial"/>
                <w:color w:val="0000FF"/>
                <w:szCs w:val="20"/>
                <w:u w:val="single"/>
              </w:rPr>
              <w:t>(</w:t>
            </w:r>
            <w:hyperlink r:id="rId11" w:history="1">
              <w:r w:rsidRPr="00F36D60">
                <w:rPr>
                  <w:rStyle w:val="Hiperpovezava"/>
                  <w:rFonts w:cs="Arial"/>
                  <w:szCs w:val="20"/>
                </w:rPr>
                <w:t>gp.mf@gov.si) </w:t>
              </w:r>
            </w:hyperlink>
          </w:p>
        </w:tc>
      </w:tr>
      <w:tr w:rsidR="006B3A45" w:rsidRPr="00F36D60" w:rsidTr="004C3B54">
        <w:tc>
          <w:tcPr>
            <w:tcW w:w="9100" w:type="dxa"/>
            <w:gridSpan w:val="16"/>
          </w:tcPr>
          <w:p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sz w:val="20"/>
                <w:szCs w:val="20"/>
                <w:lang w:val="sl-SI" w:eastAsia="sl-SI"/>
              </w:rPr>
              <w:t>2. Predlog za obravnavo predloga zakona po nujnem ali skrajšanem postopku v državnem zboru z obrazložitvijo razlogov:</w:t>
            </w:r>
          </w:p>
        </w:tc>
      </w:tr>
      <w:tr w:rsidR="006B3A45" w:rsidRPr="00F36D60" w:rsidTr="004C3B54">
        <w:tc>
          <w:tcPr>
            <w:tcW w:w="9100" w:type="dxa"/>
            <w:gridSpan w:val="16"/>
          </w:tcPr>
          <w:p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iCs/>
                <w:sz w:val="20"/>
                <w:szCs w:val="20"/>
                <w:lang w:val="sl-SI" w:eastAsia="sl-SI"/>
              </w:rPr>
              <w:t>/</w:t>
            </w:r>
          </w:p>
        </w:tc>
      </w:tr>
      <w:tr w:rsidR="006B3A45" w:rsidRPr="00F36D60" w:rsidTr="004C3B54">
        <w:tc>
          <w:tcPr>
            <w:tcW w:w="9100" w:type="dxa"/>
            <w:gridSpan w:val="16"/>
          </w:tcPr>
          <w:p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sz w:val="20"/>
                <w:szCs w:val="20"/>
                <w:lang w:val="sl-SI" w:eastAsia="sl-SI"/>
              </w:rPr>
              <w:t>3.a Osebe, odgovorne za strokovno pripravo in usklajenost gradiva:</w:t>
            </w:r>
          </w:p>
        </w:tc>
      </w:tr>
      <w:tr w:rsidR="006B3A45" w:rsidRPr="00F36D60" w:rsidTr="004C3B54">
        <w:tc>
          <w:tcPr>
            <w:tcW w:w="9100" w:type="dxa"/>
            <w:gridSpan w:val="16"/>
          </w:tcPr>
          <w:p w:rsidR="006B3A45" w:rsidRDefault="006B3A45" w:rsidP="006B3A45">
            <w:pPr>
              <w:numPr>
                <w:ilvl w:val="0"/>
                <w:numId w:val="10"/>
              </w:numPr>
              <w:autoSpaceDE w:val="0"/>
              <w:autoSpaceDN w:val="0"/>
              <w:adjustRightInd w:val="0"/>
              <w:spacing w:line="240" w:lineRule="atLeast"/>
              <w:rPr>
                <w:rFonts w:cs="Arial"/>
                <w:iCs/>
                <w:szCs w:val="20"/>
                <w:lang w:eastAsia="sl-SI"/>
              </w:rPr>
            </w:pPr>
            <w:r>
              <w:rPr>
                <w:rFonts w:cs="Arial"/>
                <w:iCs/>
                <w:szCs w:val="20"/>
                <w:lang w:eastAsia="sl-SI"/>
              </w:rPr>
              <w:t xml:space="preserve">mag. Andrej Vizjak, minister, </w:t>
            </w:r>
          </w:p>
          <w:p w:rsidR="006B3A45" w:rsidRPr="005A6BDD" w:rsidRDefault="006B3A45" w:rsidP="006B3A45">
            <w:pPr>
              <w:numPr>
                <w:ilvl w:val="0"/>
                <w:numId w:val="10"/>
              </w:numPr>
              <w:autoSpaceDE w:val="0"/>
              <w:autoSpaceDN w:val="0"/>
              <w:adjustRightInd w:val="0"/>
              <w:spacing w:line="240" w:lineRule="atLeast"/>
              <w:rPr>
                <w:rFonts w:cs="Arial"/>
                <w:iCs/>
                <w:szCs w:val="20"/>
                <w:lang w:eastAsia="sl-SI"/>
              </w:rPr>
            </w:pPr>
            <w:r>
              <w:rPr>
                <w:rFonts w:cs="Arial"/>
                <w:iCs/>
                <w:szCs w:val="20"/>
                <w:lang w:eastAsia="sl-SI"/>
              </w:rPr>
              <w:t xml:space="preserve">dr. Metka Gorišek, </w:t>
            </w:r>
            <w:r w:rsidRPr="005A6BDD">
              <w:rPr>
                <w:rFonts w:cs="Arial"/>
                <w:iCs/>
                <w:szCs w:val="20"/>
                <w:lang w:eastAsia="sl-SI"/>
              </w:rPr>
              <w:t>državna sekretarka</w:t>
            </w:r>
          </w:p>
          <w:p w:rsidR="006B3A45" w:rsidRPr="00F331F8" w:rsidRDefault="006B3A45" w:rsidP="006B3A45">
            <w:pPr>
              <w:numPr>
                <w:ilvl w:val="0"/>
                <w:numId w:val="10"/>
              </w:numPr>
              <w:autoSpaceDE w:val="0"/>
              <w:autoSpaceDN w:val="0"/>
              <w:adjustRightInd w:val="0"/>
              <w:spacing w:line="240" w:lineRule="atLeast"/>
              <w:rPr>
                <w:rFonts w:cs="Arial"/>
                <w:iCs/>
                <w:szCs w:val="20"/>
                <w:lang w:eastAsia="sl-SI"/>
              </w:rPr>
            </w:pPr>
            <w:r w:rsidRPr="00F331F8">
              <w:rPr>
                <w:rFonts w:cs="Arial"/>
                <w:iCs/>
                <w:szCs w:val="20"/>
                <w:lang w:eastAsia="sl-SI"/>
              </w:rPr>
              <w:t>mag. G</w:t>
            </w:r>
            <w:r>
              <w:rPr>
                <w:rFonts w:cs="Arial"/>
                <w:iCs/>
                <w:szCs w:val="20"/>
                <w:lang w:eastAsia="sl-SI"/>
              </w:rPr>
              <w:t>r</w:t>
            </w:r>
            <w:r w:rsidRPr="00F331F8">
              <w:rPr>
                <w:rFonts w:cs="Arial"/>
                <w:iCs/>
                <w:szCs w:val="20"/>
                <w:lang w:eastAsia="sl-SI"/>
              </w:rPr>
              <w:t>egor Klemenčič, v.d. generalnega direktorja Direktorata za okolje</w:t>
            </w:r>
          </w:p>
          <w:p w:rsidR="006B3A45" w:rsidRPr="007969C3" w:rsidRDefault="006B3A45" w:rsidP="006B3A45">
            <w:pPr>
              <w:numPr>
                <w:ilvl w:val="0"/>
                <w:numId w:val="10"/>
              </w:numPr>
              <w:autoSpaceDE w:val="0"/>
              <w:autoSpaceDN w:val="0"/>
              <w:adjustRightInd w:val="0"/>
              <w:spacing w:line="240" w:lineRule="atLeast"/>
              <w:rPr>
                <w:rFonts w:cs="Arial"/>
                <w:iCs/>
                <w:szCs w:val="20"/>
                <w:lang w:eastAsia="sl-SI"/>
              </w:rPr>
            </w:pPr>
            <w:r w:rsidRPr="007969C3">
              <w:rPr>
                <w:rFonts w:cs="Arial"/>
                <w:iCs/>
                <w:szCs w:val="20"/>
                <w:lang w:eastAsia="sl-SI"/>
              </w:rPr>
              <w:t>dr. Marija Markeš, vodja Sektorja za okolje in podnebne spremembe</w:t>
            </w:r>
            <w:r>
              <w:rPr>
                <w:rFonts w:cs="Arial"/>
                <w:iCs/>
                <w:szCs w:val="20"/>
                <w:lang w:eastAsia="sl-SI"/>
              </w:rPr>
              <w:t>, Direktorat za okolje</w:t>
            </w:r>
          </w:p>
          <w:p w:rsidR="006B3A45" w:rsidRPr="003E79F7" w:rsidRDefault="006B3A45" w:rsidP="006B3A45">
            <w:pPr>
              <w:numPr>
                <w:ilvl w:val="0"/>
                <w:numId w:val="10"/>
              </w:numPr>
              <w:autoSpaceDE w:val="0"/>
              <w:autoSpaceDN w:val="0"/>
              <w:adjustRightInd w:val="0"/>
              <w:spacing w:line="240" w:lineRule="atLeast"/>
              <w:rPr>
                <w:rFonts w:cs="Arial"/>
                <w:iCs/>
                <w:szCs w:val="20"/>
                <w:lang w:eastAsia="sl-SI"/>
              </w:rPr>
            </w:pPr>
            <w:r w:rsidRPr="003E79F7">
              <w:rPr>
                <w:rFonts w:cs="Arial"/>
                <w:iCs/>
                <w:szCs w:val="20"/>
                <w:lang w:eastAsia="sl-SI"/>
              </w:rPr>
              <w:t>dr. Martin Batič, vodja p.p. Oddelka za podnebne spremembe, Sektor za okolje in podnebne spremembe</w:t>
            </w:r>
          </w:p>
          <w:p w:rsidR="006B3A45" w:rsidRPr="003E79F7" w:rsidRDefault="006B3A45" w:rsidP="006B3A45">
            <w:pPr>
              <w:numPr>
                <w:ilvl w:val="0"/>
                <w:numId w:val="10"/>
              </w:numPr>
              <w:autoSpaceDE w:val="0"/>
              <w:autoSpaceDN w:val="0"/>
              <w:adjustRightInd w:val="0"/>
              <w:spacing w:line="240" w:lineRule="atLeast"/>
              <w:rPr>
                <w:rFonts w:cs="Arial"/>
                <w:iCs/>
                <w:szCs w:val="20"/>
                <w:lang w:eastAsia="sl-SI"/>
              </w:rPr>
            </w:pPr>
            <w:r w:rsidRPr="003E79F7">
              <w:rPr>
                <w:rFonts w:cs="Arial"/>
                <w:iCs/>
                <w:szCs w:val="20"/>
                <w:lang w:eastAsia="sl-SI"/>
              </w:rPr>
              <w:t>Zorana Komar, Oddelek za podnebne spremembe</w:t>
            </w:r>
            <w:r>
              <w:rPr>
                <w:rFonts w:cs="Arial"/>
                <w:iCs/>
                <w:szCs w:val="20"/>
                <w:lang w:eastAsia="sl-SI"/>
              </w:rPr>
              <w:t xml:space="preserve">, </w:t>
            </w:r>
            <w:r w:rsidRPr="003E79F7">
              <w:rPr>
                <w:rFonts w:cs="Arial"/>
                <w:iCs/>
                <w:szCs w:val="20"/>
                <w:lang w:eastAsia="sl-SI"/>
              </w:rPr>
              <w:t>Sektor za okolje in podnebne spremembe</w:t>
            </w:r>
          </w:p>
          <w:p w:rsidR="006B3A45" w:rsidRPr="00362949" w:rsidRDefault="006B3A45" w:rsidP="006B3A45">
            <w:pPr>
              <w:numPr>
                <w:ilvl w:val="0"/>
                <w:numId w:val="10"/>
              </w:numPr>
              <w:autoSpaceDE w:val="0"/>
              <w:autoSpaceDN w:val="0"/>
              <w:adjustRightInd w:val="0"/>
              <w:spacing w:line="240" w:lineRule="atLeast"/>
              <w:rPr>
                <w:rFonts w:cs="Arial"/>
                <w:iCs/>
                <w:szCs w:val="20"/>
                <w:lang w:eastAsia="sl-SI"/>
              </w:rPr>
            </w:pPr>
            <w:r w:rsidRPr="00F36D60">
              <w:rPr>
                <w:rFonts w:cs="Arial"/>
                <w:color w:val="000000"/>
                <w:szCs w:val="20"/>
                <w:lang w:eastAsia="sl-SI"/>
              </w:rPr>
              <w:t>J</w:t>
            </w:r>
            <w:r>
              <w:rPr>
                <w:rFonts w:cs="Arial"/>
                <w:color w:val="000000"/>
                <w:szCs w:val="20"/>
                <w:lang w:eastAsia="sl-SI"/>
              </w:rPr>
              <w:t>erneja Babič</w:t>
            </w:r>
            <w:r w:rsidRPr="00F36D60">
              <w:rPr>
                <w:rFonts w:cs="Arial"/>
                <w:color w:val="000000"/>
                <w:szCs w:val="20"/>
                <w:lang w:eastAsia="sl-SI"/>
              </w:rPr>
              <w:t xml:space="preserve">, </w:t>
            </w:r>
            <w:r>
              <w:rPr>
                <w:rFonts w:cs="Arial"/>
                <w:iCs/>
                <w:szCs w:val="20"/>
                <w:lang w:eastAsia="sl-SI"/>
              </w:rPr>
              <w:t>Oddelek za podnebne sprememb</w:t>
            </w:r>
            <w:r w:rsidR="00206745">
              <w:rPr>
                <w:rFonts w:cs="Arial"/>
                <w:iCs/>
                <w:szCs w:val="20"/>
                <w:lang w:eastAsia="sl-SI"/>
              </w:rPr>
              <w:t>e</w:t>
            </w:r>
            <w:r>
              <w:rPr>
                <w:rFonts w:cs="Arial"/>
                <w:iCs/>
                <w:szCs w:val="20"/>
                <w:lang w:eastAsia="sl-SI"/>
              </w:rPr>
              <w:t xml:space="preserve">, </w:t>
            </w:r>
            <w:r w:rsidRPr="003E79F7">
              <w:rPr>
                <w:rFonts w:cs="Arial"/>
                <w:iCs/>
                <w:szCs w:val="20"/>
                <w:lang w:eastAsia="sl-SI"/>
              </w:rPr>
              <w:t xml:space="preserve">Sektor za okolje in podnebne </w:t>
            </w:r>
            <w:r w:rsidRPr="003E79F7">
              <w:rPr>
                <w:rFonts w:cs="Arial"/>
                <w:iCs/>
                <w:szCs w:val="20"/>
                <w:lang w:eastAsia="sl-SI"/>
              </w:rPr>
              <w:lastRenderedPageBreak/>
              <w:t>spremembe</w:t>
            </w:r>
          </w:p>
        </w:tc>
      </w:tr>
      <w:tr w:rsidR="006B3A45" w:rsidRPr="00F36D60" w:rsidTr="004C3B54">
        <w:tc>
          <w:tcPr>
            <w:tcW w:w="9100" w:type="dxa"/>
            <w:gridSpan w:val="16"/>
          </w:tcPr>
          <w:p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iCs/>
                <w:sz w:val="20"/>
                <w:szCs w:val="20"/>
                <w:lang w:val="sl-SI" w:eastAsia="sl-SI"/>
              </w:rPr>
              <w:lastRenderedPageBreak/>
              <w:t xml:space="preserve">3.b Zunanji strokovnjaki, ki so </w:t>
            </w:r>
            <w:r w:rsidRPr="003128C9">
              <w:rPr>
                <w:rFonts w:cs="Arial"/>
                <w:b/>
                <w:sz w:val="20"/>
                <w:szCs w:val="20"/>
                <w:lang w:val="sl-SI" w:eastAsia="sl-SI"/>
              </w:rPr>
              <w:t>sodelovali pri pripravi dela ali celotnega gradiva:</w:t>
            </w:r>
          </w:p>
        </w:tc>
      </w:tr>
      <w:tr w:rsidR="006B3A45" w:rsidRPr="00F36D60" w:rsidTr="004C3B54">
        <w:tc>
          <w:tcPr>
            <w:tcW w:w="9100" w:type="dxa"/>
            <w:gridSpan w:val="16"/>
          </w:tcPr>
          <w:p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iCs/>
                <w:sz w:val="20"/>
                <w:szCs w:val="20"/>
                <w:lang w:val="sl-SI" w:eastAsia="sl-SI"/>
              </w:rPr>
              <w:t>/</w:t>
            </w:r>
          </w:p>
        </w:tc>
      </w:tr>
      <w:tr w:rsidR="006B3A45" w:rsidRPr="00F36D60" w:rsidTr="004C3B54">
        <w:tc>
          <w:tcPr>
            <w:tcW w:w="9100" w:type="dxa"/>
            <w:gridSpan w:val="16"/>
          </w:tcPr>
          <w:p w:rsidR="006B3A45" w:rsidRPr="003128C9" w:rsidRDefault="006B3A45" w:rsidP="004C3B54">
            <w:pPr>
              <w:pStyle w:val="Neotevilenodstavek"/>
              <w:spacing w:before="0" w:after="0" w:line="260" w:lineRule="exact"/>
              <w:rPr>
                <w:rFonts w:cs="Arial"/>
                <w:b/>
                <w:iCs/>
                <w:sz w:val="20"/>
                <w:szCs w:val="20"/>
                <w:lang w:val="sl-SI" w:eastAsia="sl-SI"/>
              </w:rPr>
            </w:pPr>
            <w:r w:rsidRPr="003128C9">
              <w:rPr>
                <w:rFonts w:cs="Arial"/>
                <w:b/>
                <w:sz w:val="20"/>
                <w:szCs w:val="20"/>
                <w:lang w:val="sl-SI" w:eastAsia="sl-SI"/>
              </w:rPr>
              <w:t>4. Predstavniki vlade, ki bodo sodelovali pri delu državnega zbora:</w:t>
            </w:r>
          </w:p>
        </w:tc>
      </w:tr>
      <w:tr w:rsidR="006B3A45" w:rsidRPr="00F36D60" w:rsidTr="004C3B54">
        <w:tc>
          <w:tcPr>
            <w:tcW w:w="9100" w:type="dxa"/>
            <w:gridSpan w:val="16"/>
          </w:tcPr>
          <w:p w:rsidR="006B3A45" w:rsidRPr="003128C9" w:rsidRDefault="006B3A45" w:rsidP="004C3B54">
            <w:pPr>
              <w:pStyle w:val="Neotevilenodstavek"/>
              <w:spacing w:before="0" w:after="0" w:line="260" w:lineRule="exact"/>
              <w:rPr>
                <w:rFonts w:cs="Arial"/>
                <w:b/>
                <w:sz w:val="20"/>
                <w:szCs w:val="20"/>
                <w:lang w:val="sl-SI" w:eastAsia="sl-SI"/>
              </w:rPr>
            </w:pPr>
            <w:r w:rsidRPr="003128C9">
              <w:rPr>
                <w:rFonts w:cs="Arial"/>
                <w:iCs/>
                <w:sz w:val="20"/>
                <w:szCs w:val="20"/>
                <w:lang w:val="sl-SI" w:eastAsia="sl-SI"/>
              </w:rPr>
              <w:t>/</w:t>
            </w:r>
          </w:p>
        </w:tc>
      </w:tr>
      <w:tr w:rsidR="006B3A45" w:rsidRPr="00F36D60" w:rsidTr="004C3B54">
        <w:tc>
          <w:tcPr>
            <w:tcW w:w="9100" w:type="dxa"/>
            <w:gridSpan w:val="16"/>
          </w:tcPr>
          <w:p w:rsidR="006B3A45" w:rsidRPr="003128C9" w:rsidRDefault="006B3A45" w:rsidP="004C3B54">
            <w:pPr>
              <w:pStyle w:val="Oddelek"/>
              <w:numPr>
                <w:ilvl w:val="0"/>
                <w:numId w:val="0"/>
              </w:numPr>
              <w:spacing w:before="0" w:after="0" w:line="260" w:lineRule="exact"/>
              <w:jc w:val="left"/>
              <w:rPr>
                <w:rFonts w:cs="Arial"/>
                <w:sz w:val="20"/>
                <w:szCs w:val="20"/>
                <w:lang w:val="sl-SI" w:eastAsia="sl-SI"/>
              </w:rPr>
            </w:pPr>
            <w:r w:rsidRPr="003128C9">
              <w:rPr>
                <w:rFonts w:cs="Arial"/>
                <w:sz w:val="20"/>
                <w:szCs w:val="20"/>
                <w:lang w:val="sl-SI" w:eastAsia="sl-SI"/>
              </w:rPr>
              <w:t>5. Kratek povzetek gradiva:</w:t>
            </w:r>
          </w:p>
          <w:p w:rsidR="006B3A45" w:rsidRDefault="006B3A45" w:rsidP="004C3B54">
            <w:pPr>
              <w:pStyle w:val="Oddelek"/>
              <w:numPr>
                <w:ilvl w:val="0"/>
                <w:numId w:val="0"/>
              </w:numPr>
              <w:spacing w:before="0" w:after="0" w:line="260" w:lineRule="exact"/>
              <w:jc w:val="left"/>
              <w:rPr>
                <w:rFonts w:cs="Arial"/>
                <w:sz w:val="20"/>
                <w:szCs w:val="20"/>
                <w:lang w:val="sl-SI" w:eastAsia="sl-SI"/>
              </w:rPr>
            </w:pPr>
          </w:p>
          <w:p w:rsidR="006B3A45" w:rsidRPr="00BD2AE6" w:rsidRDefault="006B3A45" w:rsidP="004C3B54">
            <w:pPr>
              <w:pStyle w:val="Oddelek"/>
              <w:numPr>
                <w:ilvl w:val="0"/>
                <w:numId w:val="0"/>
              </w:numPr>
              <w:spacing w:before="0" w:after="0" w:line="276" w:lineRule="auto"/>
              <w:jc w:val="both"/>
              <w:rPr>
                <w:rFonts w:cs="Arial"/>
                <w:b w:val="0"/>
                <w:sz w:val="20"/>
                <w:szCs w:val="20"/>
                <w:lang w:val="sl-SI" w:eastAsia="sl-SI"/>
              </w:rPr>
            </w:pPr>
            <w:r w:rsidRPr="00BD2AE6">
              <w:rPr>
                <w:rFonts w:cs="Arial"/>
                <w:b w:val="0"/>
                <w:sz w:val="20"/>
                <w:szCs w:val="20"/>
                <w:lang w:val="sl-SI"/>
              </w:rPr>
              <w:t>Namen</w:t>
            </w:r>
            <w:r w:rsidRPr="00BD2AE6">
              <w:rPr>
                <w:rFonts w:cs="Arial"/>
                <w:b w:val="0"/>
                <w:sz w:val="20"/>
                <w:szCs w:val="20"/>
              </w:rPr>
              <w:t xml:space="preserve"> programa Zmanjševanje energetske revščine občanov (v nadaljevanju: ZERO) je zmanjšati energetsko revščino socialno ogroženih gospodinjstev in hkrati njihove emisije toplogrednih plinov.    Glavni cilj je z materialno pomočjo v okviru podeljenega paketa naprav neposredno zmanjšati porabo energije in vode.</w:t>
            </w:r>
          </w:p>
          <w:p w:rsidR="006B3A45" w:rsidRDefault="006B3A45" w:rsidP="004C3B54">
            <w:pPr>
              <w:spacing w:line="276" w:lineRule="auto"/>
              <w:jc w:val="both"/>
              <w:rPr>
                <w:rFonts w:ascii="Helv" w:hAnsi="Helv" w:cs="Helv"/>
                <w:color w:val="000000"/>
                <w:szCs w:val="20"/>
                <w:lang w:eastAsia="sl-SI"/>
              </w:rPr>
            </w:pPr>
          </w:p>
          <w:p w:rsidR="006B3A45" w:rsidRPr="00F36D60" w:rsidRDefault="006B3A45" w:rsidP="009C5FED">
            <w:pPr>
              <w:spacing w:line="276" w:lineRule="auto"/>
              <w:jc w:val="both"/>
              <w:rPr>
                <w:rFonts w:cs="Arial"/>
                <w:highlight w:val="yellow"/>
              </w:rPr>
            </w:pPr>
            <w:r w:rsidRPr="00362949">
              <w:rPr>
                <w:rFonts w:cs="Arial"/>
              </w:rPr>
              <w:t xml:space="preserve">Z novelacijo investicijskega </w:t>
            </w:r>
            <w:r w:rsidR="009C5FED">
              <w:rPr>
                <w:rFonts w:cs="Arial"/>
              </w:rPr>
              <w:t>projekta</w:t>
            </w:r>
            <w:r w:rsidR="009C5FED" w:rsidRPr="00362949">
              <w:rPr>
                <w:rFonts w:cs="Arial"/>
              </w:rPr>
              <w:t xml:space="preserve"> </w:t>
            </w:r>
            <w:r w:rsidRPr="00362949">
              <w:rPr>
                <w:rFonts w:cs="Arial"/>
              </w:rPr>
              <w:t>se bo nadaljevalo</w:t>
            </w:r>
            <w:r>
              <w:rPr>
                <w:rFonts w:cs="Arial"/>
              </w:rPr>
              <w:t xml:space="preserve"> i</w:t>
            </w:r>
            <w:r w:rsidRPr="00362949">
              <w:rPr>
                <w:rFonts w:cs="Arial"/>
              </w:rPr>
              <w:t>zvajanje programa Zmanjševanje energetske revščine tudi v letih 2021 – 2023, in sicer</w:t>
            </w:r>
            <w:r>
              <w:rPr>
                <w:rFonts w:cs="Arial"/>
              </w:rPr>
              <w:t xml:space="preserve"> </w:t>
            </w:r>
            <w:r w:rsidRPr="00362949">
              <w:rPr>
                <w:rFonts w:cs="Arial"/>
              </w:rPr>
              <w:t>je predvidena dinamika izplačil po letih naslednja: 60.000,00 EUR v letu 2021, 60.000,00 EUR v</w:t>
            </w:r>
            <w:r>
              <w:rPr>
                <w:rFonts w:cs="Arial"/>
              </w:rPr>
              <w:t xml:space="preserve"> </w:t>
            </w:r>
            <w:r w:rsidRPr="00362949">
              <w:rPr>
                <w:rFonts w:cs="Arial"/>
              </w:rPr>
              <w:t>letu 2022 in 60.000,00 EUR v letu 2023. Izhodiščna vrednost projekta se s tem poveča, in sicer</w:t>
            </w:r>
            <w:r>
              <w:rPr>
                <w:rFonts w:cs="Arial"/>
              </w:rPr>
              <w:t xml:space="preserve"> </w:t>
            </w:r>
            <w:r w:rsidRPr="00362949">
              <w:rPr>
                <w:rFonts w:cs="Arial"/>
              </w:rPr>
              <w:t>na 242.049,86 EUR.</w:t>
            </w:r>
          </w:p>
        </w:tc>
      </w:tr>
      <w:tr w:rsidR="006B3A45" w:rsidRPr="00F36D60" w:rsidTr="004C3B54">
        <w:tc>
          <w:tcPr>
            <w:tcW w:w="9100" w:type="dxa"/>
            <w:gridSpan w:val="16"/>
          </w:tcPr>
          <w:p w:rsidR="006B3A45" w:rsidRPr="003128C9" w:rsidRDefault="006B3A45" w:rsidP="004C3B54">
            <w:pPr>
              <w:pStyle w:val="Oddelek"/>
              <w:numPr>
                <w:ilvl w:val="0"/>
                <w:numId w:val="0"/>
              </w:numPr>
              <w:spacing w:before="0" w:after="0" w:line="260" w:lineRule="exact"/>
              <w:jc w:val="left"/>
              <w:rPr>
                <w:rFonts w:cs="Arial"/>
                <w:sz w:val="20"/>
                <w:szCs w:val="20"/>
                <w:lang w:val="sl-SI" w:eastAsia="sl-SI"/>
              </w:rPr>
            </w:pPr>
            <w:r w:rsidRPr="003128C9">
              <w:rPr>
                <w:rFonts w:cs="Arial"/>
                <w:sz w:val="20"/>
                <w:szCs w:val="20"/>
                <w:lang w:val="sl-SI" w:eastAsia="sl-SI"/>
              </w:rPr>
              <w:t>6. Presoja posledic za:</w:t>
            </w:r>
          </w:p>
        </w:tc>
      </w:tr>
      <w:tr w:rsidR="006B3A45" w:rsidRPr="00F36D60" w:rsidTr="004C3B54">
        <w:tc>
          <w:tcPr>
            <w:tcW w:w="1424" w:type="dxa"/>
          </w:tcPr>
          <w:p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a)</w:t>
            </w:r>
          </w:p>
        </w:tc>
        <w:tc>
          <w:tcPr>
            <w:tcW w:w="5515" w:type="dxa"/>
            <w:gridSpan w:val="11"/>
          </w:tcPr>
          <w:p w:rsidR="006B3A45" w:rsidRPr="003128C9" w:rsidRDefault="006B3A45" w:rsidP="004C3B54">
            <w:pPr>
              <w:pStyle w:val="Neotevilenodstavek"/>
              <w:spacing w:before="0" w:after="0" w:line="260" w:lineRule="exact"/>
              <w:rPr>
                <w:rFonts w:cs="Arial"/>
                <w:sz w:val="20"/>
                <w:szCs w:val="20"/>
                <w:lang w:val="sl-SI" w:eastAsia="sl-SI"/>
              </w:rPr>
            </w:pPr>
            <w:r w:rsidRPr="003128C9">
              <w:rPr>
                <w:rFonts w:cs="Arial"/>
                <w:sz w:val="20"/>
                <w:szCs w:val="20"/>
                <w:lang w:val="sl-SI" w:eastAsia="sl-SI"/>
              </w:rPr>
              <w:t>javnofinančna sredstva nad 40.000 EUR v tekočem in naslednjih treh letih</w:t>
            </w:r>
          </w:p>
        </w:tc>
        <w:tc>
          <w:tcPr>
            <w:tcW w:w="2161" w:type="dxa"/>
            <w:gridSpan w:val="4"/>
            <w:vAlign w:val="center"/>
          </w:tcPr>
          <w:p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b/>
                <w:sz w:val="20"/>
                <w:szCs w:val="20"/>
                <w:lang w:val="sl-SI" w:eastAsia="sl-SI"/>
              </w:rPr>
              <w:t>DA</w:t>
            </w:r>
            <w:r w:rsidRPr="003128C9">
              <w:rPr>
                <w:rFonts w:cs="Arial"/>
                <w:sz w:val="20"/>
                <w:szCs w:val="20"/>
                <w:lang w:val="sl-SI" w:eastAsia="sl-SI"/>
              </w:rPr>
              <w:t>/NE</w:t>
            </w:r>
          </w:p>
        </w:tc>
      </w:tr>
      <w:tr w:rsidR="006B3A45" w:rsidRPr="00F36D60" w:rsidTr="004C3B54">
        <w:tc>
          <w:tcPr>
            <w:tcW w:w="1424" w:type="dxa"/>
          </w:tcPr>
          <w:p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b)</w:t>
            </w:r>
          </w:p>
        </w:tc>
        <w:tc>
          <w:tcPr>
            <w:tcW w:w="5515" w:type="dxa"/>
            <w:gridSpan w:val="11"/>
          </w:tcPr>
          <w:p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bCs/>
                <w:sz w:val="20"/>
                <w:szCs w:val="20"/>
                <w:lang w:val="sl-SI" w:eastAsia="sl-SI"/>
              </w:rPr>
              <w:t>usklajenost slovenskega pravnega reda s pravnim redom Evropske unije</w:t>
            </w:r>
          </w:p>
        </w:tc>
        <w:tc>
          <w:tcPr>
            <w:tcW w:w="2161" w:type="dxa"/>
            <w:gridSpan w:val="4"/>
            <w:vAlign w:val="center"/>
          </w:tcPr>
          <w:p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1424" w:type="dxa"/>
          </w:tcPr>
          <w:p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c)</w:t>
            </w:r>
          </w:p>
        </w:tc>
        <w:tc>
          <w:tcPr>
            <w:tcW w:w="5515" w:type="dxa"/>
            <w:gridSpan w:val="11"/>
          </w:tcPr>
          <w:p w:rsidR="006B3A45" w:rsidRPr="003128C9" w:rsidRDefault="006B3A45" w:rsidP="004C3B54">
            <w:pPr>
              <w:pStyle w:val="Neotevilenodstavek"/>
              <w:spacing w:before="0" w:after="0" w:line="260" w:lineRule="exact"/>
              <w:rPr>
                <w:rFonts w:cs="Arial"/>
                <w:iCs/>
                <w:sz w:val="20"/>
                <w:szCs w:val="20"/>
                <w:lang w:val="sl-SI" w:eastAsia="sl-SI"/>
              </w:rPr>
            </w:pPr>
            <w:r w:rsidRPr="003128C9">
              <w:rPr>
                <w:rFonts w:cs="Arial"/>
                <w:sz w:val="20"/>
                <w:szCs w:val="20"/>
                <w:lang w:val="sl-SI" w:eastAsia="sl-SI"/>
              </w:rPr>
              <w:t>administrativne posledice</w:t>
            </w:r>
          </w:p>
        </w:tc>
        <w:tc>
          <w:tcPr>
            <w:tcW w:w="2161" w:type="dxa"/>
            <w:gridSpan w:val="4"/>
            <w:vAlign w:val="center"/>
          </w:tcPr>
          <w:p w:rsidR="006B3A45" w:rsidRPr="003128C9" w:rsidRDefault="006B3A45" w:rsidP="004C3B54">
            <w:pPr>
              <w:pStyle w:val="Neotevilenodstavek"/>
              <w:spacing w:before="0" w:after="0" w:line="260" w:lineRule="exact"/>
              <w:jc w:val="center"/>
              <w:rPr>
                <w:rFonts w:cs="Arial"/>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1424" w:type="dxa"/>
          </w:tcPr>
          <w:p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č)</w:t>
            </w:r>
          </w:p>
        </w:tc>
        <w:tc>
          <w:tcPr>
            <w:tcW w:w="5515" w:type="dxa"/>
            <w:gridSpan w:val="11"/>
          </w:tcPr>
          <w:p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sz w:val="20"/>
                <w:szCs w:val="20"/>
                <w:lang w:val="sl-SI" w:eastAsia="sl-SI"/>
              </w:rPr>
              <w:t>gospodarstvo, zlasti</w:t>
            </w:r>
            <w:r w:rsidRPr="003128C9">
              <w:rPr>
                <w:rFonts w:cs="Arial"/>
                <w:bCs/>
                <w:sz w:val="20"/>
                <w:szCs w:val="20"/>
                <w:lang w:val="sl-SI" w:eastAsia="sl-SI"/>
              </w:rPr>
              <w:t xml:space="preserve"> mala in srednja podjetja ter konkurenčnost podjetij</w:t>
            </w:r>
          </w:p>
        </w:tc>
        <w:tc>
          <w:tcPr>
            <w:tcW w:w="2161" w:type="dxa"/>
            <w:gridSpan w:val="4"/>
            <w:vAlign w:val="center"/>
          </w:tcPr>
          <w:p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1424" w:type="dxa"/>
          </w:tcPr>
          <w:p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d)</w:t>
            </w:r>
          </w:p>
        </w:tc>
        <w:tc>
          <w:tcPr>
            <w:tcW w:w="5515" w:type="dxa"/>
            <w:gridSpan w:val="11"/>
          </w:tcPr>
          <w:p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bCs/>
                <w:sz w:val="20"/>
                <w:szCs w:val="20"/>
                <w:lang w:val="sl-SI" w:eastAsia="sl-SI"/>
              </w:rPr>
              <w:t>okolje, vključno s prostorskimi in varstvenimi vidiki</w:t>
            </w:r>
          </w:p>
        </w:tc>
        <w:tc>
          <w:tcPr>
            <w:tcW w:w="2161" w:type="dxa"/>
            <w:gridSpan w:val="4"/>
            <w:vAlign w:val="center"/>
          </w:tcPr>
          <w:p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b/>
                <w:sz w:val="20"/>
                <w:szCs w:val="20"/>
                <w:lang w:val="sl-SI" w:eastAsia="sl-SI"/>
              </w:rPr>
              <w:t>DA</w:t>
            </w:r>
            <w:r w:rsidRPr="003128C9">
              <w:rPr>
                <w:rFonts w:cs="Arial"/>
                <w:sz w:val="20"/>
                <w:szCs w:val="20"/>
                <w:lang w:val="sl-SI" w:eastAsia="sl-SI"/>
              </w:rPr>
              <w:t>/NE</w:t>
            </w:r>
          </w:p>
        </w:tc>
      </w:tr>
      <w:tr w:rsidR="006B3A45" w:rsidRPr="00F36D60" w:rsidTr="004C3B54">
        <w:tc>
          <w:tcPr>
            <w:tcW w:w="1424" w:type="dxa"/>
          </w:tcPr>
          <w:p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e)</w:t>
            </w:r>
          </w:p>
        </w:tc>
        <w:tc>
          <w:tcPr>
            <w:tcW w:w="5515" w:type="dxa"/>
            <w:gridSpan w:val="11"/>
          </w:tcPr>
          <w:p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bCs/>
                <w:sz w:val="20"/>
                <w:szCs w:val="20"/>
                <w:lang w:val="sl-SI" w:eastAsia="sl-SI"/>
              </w:rPr>
              <w:t>socialno področje</w:t>
            </w:r>
          </w:p>
        </w:tc>
        <w:tc>
          <w:tcPr>
            <w:tcW w:w="2161" w:type="dxa"/>
            <w:gridSpan w:val="4"/>
            <w:vAlign w:val="center"/>
          </w:tcPr>
          <w:p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1424" w:type="dxa"/>
            <w:tcBorders>
              <w:bottom w:val="single" w:sz="4" w:space="0" w:color="auto"/>
            </w:tcBorders>
          </w:tcPr>
          <w:p w:rsidR="006B3A45" w:rsidRPr="003128C9" w:rsidRDefault="006B3A45" w:rsidP="004C3B54">
            <w:pPr>
              <w:pStyle w:val="Neotevilenodstavek"/>
              <w:spacing w:before="0" w:after="0" w:line="260" w:lineRule="exact"/>
              <w:ind w:left="360"/>
              <w:rPr>
                <w:rFonts w:cs="Arial"/>
                <w:iCs/>
                <w:sz w:val="20"/>
                <w:szCs w:val="20"/>
                <w:lang w:val="sl-SI" w:eastAsia="sl-SI"/>
              </w:rPr>
            </w:pPr>
            <w:r w:rsidRPr="003128C9">
              <w:rPr>
                <w:rFonts w:cs="Arial"/>
                <w:iCs/>
                <w:sz w:val="20"/>
                <w:szCs w:val="20"/>
                <w:lang w:val="sl-SI" w:eastAsia="sl-SI"/>
              </w:rPr>
              <w:t>f)</w:t>
            </w:r>
          </w:p>
        </w:tc>
        <w:tc>
          <w:tcPr>
            <w:tcW w:w="5515" w:type="dxa"/>
            <w:gridSpan w:val="11"/>
            <w:tcBorders>
              <w:bottom w:val="single" w:sz="4" w:space="0" w:color="auto"/>
            </w:tcBorders>
          </w:tcPr>
          <w:p w:rsidR="006B3A45" w:rsidRPr="003128C9" w:rsidRDefault="006B3A45" w:rsidP="004C3B54">
            <w:pPr>
              <w:pStyle w:val="Neotevilenodstavek"/>
              <w:spacing w:before="0" w:after="0" w:line="260" w:lineRule="exact"/>
              <w:rPr>
                <w:rFonts w:cs="Arial"/>
                <w:bCs/>
                <w:sz w:val="20"/>
                <w:szCs w:val="20"/>
                <w:lang w:val="sl-SI" w:eastAsia="sl-SI"/>
              </w:rPr>
            </w:pPr>
            <w:r w:rsidRPr="003128C9">
              <w:rPr>
                <w:rFonts w:cs="Arial"/>
                <w:bCs/>
                <w:sz w:val="20"/>
                <w:szCs w:val="20"/>
                <w:lang w:val="sl-SI" w:eastAsia="sl-SI"/>
              </w:rPr>
              <w:t>dokumente razvojnega načrtovanja:</w:t>
            </w:r>
          </w:p>
          <w:p w:rsidR="006B3A45" w:rsidRPr="003128C9" w:rsidRDefault="006B3A45" w:rsidP="006B3A45">
            <w:pPr>
              <w:pStyle w:val="Neotevilenodstavek"/>
              <w:numPr>
                <w:ilvl w:val="0"/>
                <w:numId w:val="2"/>
              </w:numPr>
              <w:spacing w:before="0" w:after="0" w:line="260" w:lineRule="exact"/>
              <w:rPr>
                <w:rFonts w:cs="Arial"/>
                <w:bCs/>
                <w:sz w:val="20"/>
                <w:szCs w:val="20"/>
                <w:lang w:val="sl-SI" w:eastAsia="sl-SI"/>
              </w:rPr>
            </w:pPr>
            <w:r w:rsidRPr="003128C9">
              <w:rPr>
                <w:rFonts w:cs="Arial"/>
                <w:bCs/>
                <w:sz w:val="20"/>
                <w:szCs w:val="20"/>
                <w:lang w:val="sl-SI" w:eastAsia="sl-SI"/>
              </w:rPr>
              <w:t>nacionalne dokumente razvojnega načrtovanja</w:t>
            </w:r>
          </w:p>
          <w:p w:rsidR="006B3A45" w:rsidRPr="003128C9" w:rsidRDefault="006B3A45" w:rsidP="006B3A45">
            <w:pPr>
              <w:pStyle w:val="Neotevilenodstavek"/>
              <w:numPr>
                <w:ilvl w:val="0"/>
                <w:numId w:val="2"/>
              </w:numPr>
              <w:spacing w:before="0" w:after="0" w:line="260" w:lineRule="exact"/>
              <w:rPr>
                <w:rFonts w:cs="Arial"/>
                <w:bCs/>
                <w:sz w:val="20"/>
                <w:szCs w:val="20"/>
                <w:lang w:val="sl-SI" w:eastAsia="sl-SI"/>
              </w:rPr>
            </w:pPr>
            <w:r w:rsidRPr="003128C9">
              <w:rPr>
                <w:rFonts w:cs="Arial"/>
                <w:bCs/>
                <w:sz w:val="20"/>
                <w:szCs w:val="20"/>
                <w:lang w:val="sl-SI" w:eastAsia="sl-SI"/>
              </w:rPr>
              <w:t>razvojne politike na ravni programov po strukturi razvojne klasifikacije programskega proračuna</w:t>
            </w:r>
          </w:p>
          <w:p w:rsidR="006B3A45" w:rsidRPr="003128C9" w:rsidRDefault="006B3A45" w:rsidP="006B3A45">
            <w:pPr>
              <w:pStyle w:val="Neotevilenodstavek"/>
              <w:numPr>
                <w:ilvl w:val="0"/>
                <w:numId w:val="2"/>
              </w:numPr>
              <w:spacing w:before="0" w:after="0" w:line="260" w:lineRule="exact"/>
              <w:rPr>
                <w:rFonts w:cs="Arial"/>
                <w:bCs/>
                <w:sz w:val="20"/>
                <w:szCs w:val="20"/>
                <w:lang w:val="sl-SI" w:eastAsia="sl-SI"/>
              </w:rPr>
            </w:pPr>
            <w:r w:rsidRPr="003128C9">
              <w:rPr>
                <w:rFonts w:cs="Arial"/>
                <w:bCs/>
                <w:sz w:val="20"/>
                <w:szCs w:val="20"/>
                <w:lang w:val="sl-SI" w:eastAsia="sl-SI"/>
              </w:rPr>
              <w:t>razvojne dokumente Evropske unije in mednarodnih organizacij</w:t>
            </w:r>
          </w:p>
        </w:tc>
        <w:tc>
          <w:tcPr>
            <w:tcW w:w="2161" w:type="dxa"/>
            <w:gridSpan w:val="4"/>
            <w:tcBorders>
              <w:bottom w:val="single" w:sz="4" w:space="0" w:color="auto"/>
            </w:tcBorders>
            <w:vAlign w:val="center"/>
          </w:tcPr>
          <w:p w:rsidR="006B3A45" w:rsidRPr="003128C9" w:rsidRDefault="006B3A45" w:rsidP="004C3B54">
            <w:pPr>
              <w:pStyle w:val="Neotevilenodstavek"/>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9100" w:type="dxa"/>
            <w:gridSpan w:val="16"/>
            <w:tcBorders>
              <w:top w:val="single" w:sz="4" w:space="0" w:color="auto"/>
              <w:left w:val="single" w:sz="4" w:space="0" w:color="auto"/>
              <w:bottom w:val="single" w:sz="4" w:space="0" w:color="auto"/>
              <w:right w:val="single" w:sz="4" w:space="0" w:color="auto"/>
            </w:tcBorders>
          </w:tcPr>
          <w:p w:rsidR="006B3A45" w:rsidRPr="003128C9" w:rsidRDefault="006B3A45" w:rsidP="004C3B54">
            <w:pPr>
              <w:pStyle w:val="Oddelek"/>
              <w:widowControl w:val="0"/>
              <w:numPr>
                <w:ilvl w:val="0"/>
                <w:numId w:val="0"/>
              </w:numPr>
              <w:spacing w:before="0" w:after="0" w:line="260" w:lineRule="exact"/>
              <w:jc w:val="left"/>
              <w:rPr>
                <w:rFonts w:cs="Arial"/>
                <w:sz w:val="20"/>
                <w:szCs w:val="20"/>
                <w:lang w:val="sl-SI" w:eastAsia="sl-SI"/>
              </w:rPr>
            </w:pPr>
            <w:r w:rsidRPr="003128C9">
              <w:rPr>
                <w:rFonts w:cs="Arial"/>
                <w:sz w:val="20"/>
                <w:szCs w:val="20"/>
                <w:lang w:val="sl-SI" w:eastAsia="sl-SI"/>
              </w:rPr>
              <w:t>7.a Predstavitev ocene finančnih posledic nad 40.000 EUR:</w:t>
            </w:r>
          </w:p>
          <w:p w:rsidR="006B3A45" w:rsidRPr="00F36D60" w:rsidRDefault="006B3A45" w:rsidP="004C3B54">
            <w:pPr>
              <w:widowControl w:val="0"/>
              <w:suppressAutoHyphens/>
              <w:overflowPunct w:val="0"/>
              <w:autoSpaceDE w:val="0"/>
              <w:autoSpaceDN w:val="0"/>
              <w:adjustRightInd w:val="0"/>
              <w:textAlignment w:val="baseline"/>
              <w:outlineLvl w:val="3"/>
              <w:rPr>
                <w:rFonts w:cs="Arial"/>
                <w:b/>
                <w:bCs/>
                <w:szCs w:val="20"/>
              </w:rPr>
            </w:pPr>
          </w:p>
          <w:p w:rsidR="006B3A45" w:rsidRPr="00F36D60" w:rsidRDefault="006B3A45" w:rsidP="004C3B54">
            <w:pPr>
              <w:autoSpaceDE w:val="0"/>
              <w:autoSpaceDN w:val="0"/>
              <w:adjustRightInd w:val="0"/>
              <w:spacing w:line="276" w:lineRule="auto"/>
              <w:jc w:val="both"/>
              <w:rPr>
                <w:rFonts w:cs="Arial"/>
                <w:color w:val="FF0000"/>
                <w:szCs w:val="20"/>
                <w:lang w:eastAsia="sl-SI"/>
              </w:rPr>
            </w:pPr>
            <w:r w:rsidRPr="00F36D60">
              <w:rPr>
                <w:rFonts w:cs="Arial"/>
                <w:szCs w:val="20"/>
                <w:lang w:eastAsia="sl-SI"/>
              </w:rPr>
              <w:t>Skupna vrednost projekta št. 2550-19-00</w:t>
            </w:r>
            <w:r>
              <w:rPr>
                <w:rFonts w:cs="Arial"/>
                <w:szCs w:val="20"/>
                <w:lang w:eastAsia="sl-SI"/>
              </w:rPr>
              <w:t>4</w:t>
            </w:r>
            <w:r w:rsidRPr="00F36D60">
              <w:rPr>
                <w:rFonts w:cs="Arial"/>
                <w:szCs w:val="20"/>
                <w:lang w:eastAsia="sl-SI"/>
              </w:rPr>
              <w:t>0 »A</w:t>
            </w:r>
            <w:r>
              <w:rPr>
                <w:rFonts w:cs="Arial"/>
                <w:szCs w:val="20"/>
                <w:lang w:eastAsia="sl-SI"/>
              </w:rPr>
              <w:t>ktivnosti zmanjševanja energetske revščine</w:t>
            </w:r>
            <w:r w:rsidRPr="00F36D60">
              <w:rPr>
                <w:rFonts w:cs="Arial"/>
                <w:szCs w:val="20"/>
                <w:lang w:eastAsia="sl-SI"/>
              </w:rPr>
              <w:t xml:space="preserve">« po novelaciji investicijskega </w:t>
            </w:r>
            <w:r w:rsidR="009C5FED">
              <w:rPr>
                <w:rFonts w:cs="Arial"/>
                <w:szCs w:val="20"/>
                <w:lang w:eastAsia="sl-SI"/>
              </w:rPr>
              <w:t>projekta</w:t>
            </w:r>
            <w:r w:rsidR="009C5FED" w:rsidRPr="00F36D60">
              <w:rPr>
                <w:rFonts w:cs="Arial"/>
                <w:szCs w:val="20"/>
                <w:lang w:eastAsia="sl-SI"/>
              </w:rPr>
              <w:t xml:space="preserve"> </w:t>
            </w:r>
            <w:r w:rsidRPr="00F36D60">
              <w:rPr>
                <w:rFonts w:cs="Arial"/>
                <w:szCs w:val="20"/>
                <w:lang w:eastAsia="sl-SI"/>
              </w:rPr>
              <w:t xml:space="preserve">znaša </w:t>
            </w:r>
            <w:r>
              <w:rPr>
                <w:rFonts w:cs="Arial"/>
                <w:szCs w:val="20"/>
                <w:lang w:eastAsia="sl-SI"/>
              </w:rPr>
              <w:t>242</w:t>
            </w:r>
            <w:r w:rsidRPr="00F36D60">
              <w:rPr>
                <w:rStyle w:val="FontStyle50"/>
                <w:rFonts w:cs="Arial"/>
              </w:rPr>
              <w:t>.</w:t>
            </w:r>
            <w:r>
              <w:rPr>
                <w:rStyle w:val="FontStyle50"/>
                <w:rFonts w:cs="Arial"/>
              </w:rPr>
              <w:t>049</w:t>
            </w:r>
            <w:r w:rsidRPr="00F36D60">
              <w:rPr>
                <w:rStyle w:val="FontStyle50"/>
                <w:rFonts w:cs="Arial"/>
              </w:rPr>
              <w:t>,</w:t>
            </w:r>
            <w:r>
              <w:rPr>
                <w:rStyle w:val="FontStyle50"/>
                <w:rFonts w:cs="Arial"/>
              </w:rPr>
              <w:t>86</w:t>
            </w:r>
            <w:r w:rsidRPr="00F36D60">
              <w:rPr>
                <w:rFonts w:cs="Arial"/>
                <w:szCs w:val="20"/>
                <w:lang w:eastAsia="sl-SI"/>
              </w:rPr>
              <w:t xml:space="preserve"> EUR.</w:t>
            </w:r>
            <w:r w:rsidRPr="00F36D60">
              <w:rPr>
                <w:rFonts w:cs="Arial"/>
                <w:color w:val="FF0000"/>
                <w:szCs w:val="20"/>
                <w:lang w:eastAsia="sl-SI"/>
              </w:rPr>
              <w:t xml:space="preserve"> </w:t>
            </w:r>
          </w:p>
          <w:p w:rsidR="006B3A45" w:rsidRDefault="006B3A45" w:rsidP="004C3B54">
            <w:pPr>
              <w:autoSpaceDE w:val="0"/>
              <w:autoSpaceDN w:val="0"/>
              <w:adjustRightInd w:val="0"/>
              <w:spacing w:line="276" w:lineRule="auto"/>
              <w:jc w:val="both"/>
              <w:rPr>
                <w:rFonts w:cs="Arial"/>
                <w:szCs w:val="20"/>
                <w:lang w:eastAsia="sl-SI"/>
              </w:rPr>
            </w:pPr>
            <w:r w:rsidRPr="00F36D60">
              <w:rPr>
                <w:rFonts w:cs="Arial"/>
                <w:szCs w:val="20"/>
                <w:lang w:eastAsia="sl-SI"/>
              </w:rPr>
              <w:t xml:space="preserve">Sredstva za izvajanje </w:t>
            </w:r>
            <w:r>
              <w:rPr>
                <w:rFonts w:cs="Arial"/>
                <w:szCs w:val="20"/>
                <w:lang w:eastAsia="sl-SI"/>
              </w:rPr>
              <w:t>p</w:t>
            </w:r>
            <w:r w:rsidRPr="00F36D60">
              <w:rPr>
                <w:rFonts w:cs="Arial"/>
                <w:szCs w:val="20"/>
                <w:lang w:eastAsia="sl-SI"/>
              </w:rPr>
              <w:t xml:space="preserve">rojekta v </w:t>
            </w:r>
            <w:r>
              <w:rPr>
                <w:rFonts w:cs="Arial"/>
                <w:szCs w:val="20"/>
                <w:lang w:eastAsia="sl-SI"/>
              </w:rPr>
              <w:t>višini</w:t>
            </w:r>
            <w:r w:rsidRPr="00F36D60">
              <w:rPr>
                <w:rFonts w:cs="Arial"/>
                <w:szCs w:val="20"/>
                <w:lang w:eastAsia="sl-SI"/>
              </w:rPr>
              <w:t xml:space="preserve"> </w:t>
            </w:r>
            <w:r>
              <w:rPr>
                <w:rFonts w:cs="Arial"/>
                <w:szCs w:val="20"/>
                <w:lang w:eastAsia="sl-SI"/>
              </w:rPr>
              <w:t xml:space="preserve">120.000,00 EUR za obdobje 2021-2022 </w:t>
            </w:r>
            <w:r w:rsidRPr="00F36D60">
              <w:rPr>
                <w:rFonts w:cs="Arial"/>
                <w:szCs w:val="20"/>
                <w:lang w:eastAsia="sl-SI"/>
              </w:rPr>
              <w:t xml:space="preserve">bodo </w:t>
            </w:r>
            <w:r>
              <w:rPr>
                <w:rFonts w:cs="Arial"/>
                <w:szCs w:val="20"/>
                <w:lang w:eastAsia="sl-SI"/>
              </w:rPr>
              <w:t xml:space="preserve">skladno s Programom porabe sredstev Sklada za podnebne spremembe </w:t>
            </w:r>
            <w:r w:rsidRPr="00F36D60">
              <w:rPr>
                <w:rFonts w:cs="Arial"/>
                <w:szCs w:val="20"/>
                <w:lang w:eastAsia="sl-SI"/>
              </w:rPr>
              <w:t xml:space="preserve">zagotovljena na </w:t>
            </w:r>
            <w:r>
              <w:rPr>
                <w:rFonts w:cs="Arial"/>
                <w:szCs w:val="20"/>
                <w:lang w:eastAsia="sl-SI"/>
              </w:rPr>
              <w:t xml:space="preserve">proračunski </w:t>
            </w:r>
            <w:r w:rsidRPr="00F36D60">
              <w:rPr>
                <w:rFonts w:cs="Arial"/>
                <w:szCs w:val="20"/>
                <w:lang w:eastAsia="sl-SI"/>
              </w:rPr>
              <w:t>postavki 559 Sklad za podnebne spremembe.</w:t>
            </w:r>
          </w:p>
          <w:p w:rsidR="006B3A45" w:rsidRPr="00F36D60" w:rsidRDefault="006B3A45" w:rsidP="004C3B54">
            <w:pPr>
              <w:autoSpaceDE w:val="0"/>
              <w:autoSpaceDN w:val="0"/>
              <w:adjustRightInd w:val="0"/>
              <w:spacing w:line="276" w:lineRule="auto"/>
              <w:jc w:val="both"/>
              <w:rPr>
                <w:rFonts w:cs="Arial"/>
                <w:b/>
                <w:szCs w:val="20"/>
              </w:rPr>
            </w:pPr>
            <w:r>
              <w:rPr>
                <w:rFonts w:cs="Arial"/>
                <w:szCs w:val="20"/>
                <w:lang w:eastAsia="sl-SI"/>
              </w:rPr>
              <w:t xml:space="preserve">Projekt se bo izvajal </w:t>
            </w:r>
            <w:r w:rsidRPr="009764B2">
              <w:rPr>
                <w:rFonts w:cs="Arial"/>
                <w:color w:val="000000"/>
                <w:szCs w:val="20"/>
                <w:lang w:eastAsia="sl-SI"/>
              </w:rPr>
              <w:t xml:space="preserve">skladno s predvidenim časovnim načrtom </w:t>
            </w:r>
            <w:r>
              <w:rPr>
                <w:rFonts w:cs="Arial"/>
                <w:color w:val="000000"/>
                <w:szCs w:val="20"/>
                <w:lang w:eastAsia="sl-SI"/>
              </w:rPr>
              <w:t>do 31. 12</w:t>
            </w:r>
            <w:r w:rsidRPr="009764B2">
              <w:rPr>
                <w:rFonts w:cs="Arial"/>
                <w:color w:val="000000"/>
                <w:szCs w:val="20"/>
                <w:lang w:eastAsia="sl-SI"/>
              </w:rPr>
              <w:t>. 202</w:t>
            </w:r>
            <w:r>
              <w:rPr>
                <w:rFonts w:cs="Arial"/>
                <w:color w:val="000000"/>
                <w:szCs w:val="20"/>
                <w:lang w:eastAsia="sl-SI"/>
              </w:rPr>
              <w:t>3.</w:t>
            </w:r>
          </w:p>
        </w:tc>
      </w:tr>
      <w:tr w:rsidR="006B3A45" w:rsidRPr="00F36D60" w:rsidTr="004C3B54">
        <w:tc>
          <w:tcPr>
            <w:tcW w:w="9100" w:type="dxa"/>
            <w:gridSpan w:val="16"/>
            <w:tcBorders>
              <w:top w:val="single" w:sz="4" w:space="0" w:color="auto"/>
              <w:left w:val="single" w:sz="4" w:space="0" w:color="auto"/>
              <w:bottom w:val="single" w:sz="4" w:space="0" w:color="auto"/>
              <w:right w:val="single" w:sz="4" w:space="0" w:color="auto"/>
            </w:tcBorders>
          </w:tcPr>
          <w:p w:rsidR="006B3A45" w:rsidRPr="003128C9" w:rsidRDefault="006B3A45" w:rsidP="006B3A45">
            <w:pPr>
              <w:pStyle w:val="Oddelek"/>
              <w:numPr>
                <w:ilvl w:val="0"/>
                <w:numId w:val="11"/>
              </w:numPr>
              <w:spacing w:line="260" w:lineRule="exact"/>
              <w:jc w:val="left"/>
              <w:rPr>
                <w:rFonts w:cs="Arial"/>
                <w:sz w:val="20"/>
                <w:szCs w:val="20"/>
                <w:lang w:val="sl-SI" w:eastAsia="sl-SI"/>
              </w:rPr>
            </w:pPr>
            <w:r w:rsidRPr="003128C9">
              <w:rPr>
                <w:rFonts w:cs="Arial"/>
                <w:sz w:val="20"/>
                <w:szCs w:val="20"/>
                <w:lang w:val="sl-SI" w:eastAsia="sl-SI"/>
              </w:rPr>
              <w:t>Ocena finančnih posledic, ki niso načrtovane v sprejetem proračunu</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73" w:type="dxa"/>
            <w:gridSpan w:val="4"/>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ind w:left="-122" w:right="-112"/>
              <w:jc w:val="center"/>
              <w:rPr>
                <w:rFonts w:cs="Arial"/>
                <w:szCs w:val="20"/>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Tekoče leto (t)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t + 1</w:t>
            </w:r>
          </w:p>
        </w:tc>
        <w:tc>
          <w:tcPr>
            <w:tcW w:w="1349"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t + 2</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t + 3</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xml:space="preserve">) prihodkov državnega proračuna </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1349"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xml:space="preserve">) prihodkov občinskih proračunov </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1349"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xml:space="preserve">) odhodkov državnega proračuna </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73" w:type="dxa"/>
            <w:gridSpan w:val="4"/>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rPr>
                <w:rFonts w:cs="Arial"/>
                <w:bCs/>
                <w:szCs w:val="20"/>
              </w:rPr>
            </w:pPr>
            <w:r w:rsidRPr="00F36D60">
              <w:rPr>
                <w:rFonts w:cs="Arial"/>
                <w:bCs/>
                <w:szCs w:val="20"/>
              </w:rPr>
              <w:lastRenderedPageBreak/>
              <w:t>Predvideno povečanje (+) ali zmanjšanje (</w:t>
            </w:r>
            <w:r w:rsidRPr="00F36D60">
              <w:rPr>
                <w:rFonts w:cs="Arial"/>
                <w:b/>
                <w:szCs w:val="20"/>
              </w:rPr>
              <w:t>–</w:t>
            </w:r>
            <w:r w:rsidRPr="00F36D60">
              <w:rPr>
                <w:rFonts w:cs="Arial"/>
                <w:bCs/>
                <w:szCs w:val="20"/>
              </w:rPr>
              <w:t>) odhodkov občinskih proračunov</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keepNext/>
              <w:tabs>
                <w:tab w:val="left" w:pos="360"/>
              </w:tabs>
              <w:overflowPunct w:val="0"/>
              <w:autoSpaceDE w:val="0"/>
              <w:autoSpaceDN w:val="0"/>
              <w:adjustRightInd w:val="0"/>
              <w:spacing w:before="240" w:line="240" w:lineRule="auto"/>
              <w:jc w:val="center"/>
              <w:textAlignment w:val="baseline"/>
              <w:outlineLvl w:val="0"/>
              <w:rPr>
                <w:rFonts w:cs="Arial"/>
                <w:kern w:val="32"/>
                <w:sz w:val="16"/>
                <w:szCs w:val="16"/>
                <w:lang w:eastAsia="x-none"/>
              </w:rPr>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73" w:type="dxa"/>
            <w:gridSpan w:val="4"/>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rPr>
                <w:rFonts w:cs="Arial"/>
                <w:bCs/>
                <w:szCs w:val="20"/>
              </w:rPr>
            </w:pPr>
            <w:r w:rsidRPr="00F36D60">
              <w:rPr>
                <w:rFonts w:cs="Arial"/>
                <w:bCs/>
                <w:szCs w:val="20"/>
              </w:rPr>
              <w:t>Predvideno povečanje (+) ali zmanjšanje (</w:t>
            </w:r>
            <w:r w:rsidRPr="00F36D60">
              <w:rPr>
                <w:rFonts w:cs="Arial"/>
                <w:b/>
                <w:szCs w:val="20"/>
              </w:rPr>
              <w:t>–</w:t>
            </w:r>
            <w:r w:rsidRPr="00F36D60">
              <w:rPr>
                <w:rFonts w:cs="Arial"/>
                <w:bCs/>
                <w:szCs w:val="20"/>
              </w:rPr>
              <w:t>) obveznosti za druga javnofinančna sredstva</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1349"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3A45" w:rsidRPr="00344152" w:rsidRDefault="006B3A45" w:rsidP="004C3B54">
            <w:pPr>
              <w:pStyle w:val="Naslov1"/>
            </w:pPr>
            <w:r w:rsidRPr="00344152">
              <w:t>II. Finančne posledice za državni proračun</w:t>
            </w:r>
          </w:p>
          <w:p w:rsidR="006B3A45" w:rsidRPr="00344152" w:rsidRDefault="006B3A45" w:rsidP="004C3B54">
            <w:pPr>
              <w:rPr>
                <w:rFonts w:cs="Arial"/>
                <w:szCs w:val="20"/>
                <w:lang w:eastAsia="sl-SI"/>
              </w:rPr>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3A45" w:rsidRPr="00344152" w:rsidRDefault="006B3A45" w:rsidP="004C3B54">
            <w:pPr>
              <w:pStyle w:val="Naslov1"/>
            </w:pPr>
            <w:r w:rsidRPr="00344152">
              <w:t>II.a Pravice porabe za izvedbo predlaganih rešitev so zagotovljene:</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 xml:space="preserve">Ime proračunskega uporabnika </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Šifra in naziv ukrepa, projekta</w:t>
            </w:r>
          </w:p>
        </w:tc>
        <w:tc>
          <w:tcPr>
            <w:tcW w:w="1549"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Šifra in naziv proračunske postavke</w:t>
            </w:r>
          </w:p>
        </w:tc>
        <w:tc>
          <w:tcPr>
            <w:tcW w:w="1702" w:type="dxa"/>
            <w:gridSpan w:val="7"/>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Znesek za t + 1</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01"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rPr>
            </w:pPr>
            <w:r w:rsidRPr="00F36D60">
              <w:rPr>
                <w:rFonts w:cs="Arial"/>
              </w:rPr>
              <w:t>Ministrstvo za okolje in prostor</w:t>
            </w:r>
          </w:p>
          <w:p w:rsidR="006B3A45" w:rsidRPr="00F36D60" w:rsidRDefault="006B3A45" w:rsidP="004C3B54">
            <w:pPr>
              <w:jc w:val="center"/>
              <w:rPr>
                <w:rFonts w:cs="Arial"/>
              </w:rPr>
            </w:pP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szCs w:val="20"/>
                <w:lang w:eastAsia="sl-SI"/>
              </w:rPr>
            </w:pPr>
            <w:r w:rsidRPr="00F36D60">
              <w:rPr>
                <w:rFonts w:cs="Arial"/>
                <w:szCs w:val="20"/>
                <w:lang w:eastAsia="sl-SI"/>
              </w:rPr>
              <w:t>2550-19</w:t>
            </w:r>
            <w:r>
              <w:rPr>
                <w:rFonts w:cs="Arial"/>
                <w:szCs w:val="20"/>
                <w:lang w:eastAsia="sl-SI"/>
              </w:rPr>
              <w:t>-004</w:t>
            </w:r>
            <w:r w:rsidRPr="00F36D60">
              <w:rPr>
                <w:rFonts w:cs="Arial"/>
                <w:szCs w:val="20"/>
                <w:lang w:eastAsia="sl-SI"/>
              </w:rPr>
              <w:t>0</w:t>
            </w:r>
          </w:p>
          <w:p w:rsidR="006B3A45" w:rsidRPr="00F36D60" w:rsidRDefault="006B3A45" w:rsidP="004C3B54">
            <w:pPr>
              <w:jc w:val="center"/>
              <w:rPr>
                <w:rFonts w:cs="Arial"/>
              </w:rPr>
            </w:pPr>
            <w:r>
              <w:rPr>
                <w:rFonts w:cs="Arial"/>
                <w:szCs w:val="20"/>
              </w:rPr>
              <w:t>Aktivnosti zmanjševanja energetske revščine</w:t>
            </w:r>
          </w:p>
        </w:tc>
        <w:tc>
          <w:tcPr>
            <w:tcW w:w="1549"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rPr>
            </w:pPr>
            <w:r w:rsidRPr="00F36D60">
              <w:rPr>
                <w:rFonts w:cs="Arial"/>
              </w:rPr>
              <w:t>559</w:t>
            </w:r>
          </w:p>
          <w:p w:rsidR="006B3A45" w:rsidRPr="00F36D60" w:rsidRDefault="006B3A45" w:rsidP="004C3B54">
            <w:pPr>
              <w:jc w:val="center"/>
              <w:rPr>
                <w:rFonts w:cs="Arial"/>
              </w:rPr>
            </w:pPr>
            <w:r w:rsidRPr="00F36D60">
              <w:rPr>
                <w:rFonts w:cs="Arial"/>
              </w:rPr>
              <w:t>Sklad za podnebne spremembe</w:t>
            </w:r>
          </w:p>
        </w:tc>
        <w:tc>
          <w:tcPr>
            <w:tcW w:w="1702" w:type="dxa"/>
            <w:gridSpan w:val="7"/>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c>
          <w:tcPr>
            <w:tcW w:w="1729" w:type="dxa"/>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69" w:type="dxa"/>
            <w:gridSpan w:val="8"/>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r w:rsidRPr="00F36D60">
              <w:t>SKUPAJ</w:t>
            </w:r>
          </w:p>
        </w:tc>
        <w:tc>
          <w:tcPr>
            <w:tcW w:w="1702" w:type="dxa"/>
            <w:gridSpan w:val="7"/>
            <w:tcBorders>
              <w:top w:val="single" w:sz="4" w:space="0" w:color="auto"/>
              <w:left w:val="single" w:sz="4" w:space="0" w:color="auto"/>
              <w:bottom w:val="single" w:sz="4" w:space="0" w:color="auto"/>
              <w:right w:val="single" w:sz="4" w:space="0" w:color="auto"/>
            </w:tcBorders>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c>
          <w:tcPr>
            <w:tcW w:w="1729" w:type="dxa"/>
            <w:tcBorders>
              <w:top w:val="single" w:sz="4" w:space="0" w:color="auto"/>
              <w:left w:val="single" w:sz="4" w:space="0" w:color="auto"/>
              <w:bottom w:val="single" w:sz="4" w:space="0" w:color="auto"/>
              <w:right w:val="single" w:sz="4" w:space="0" w:color="auto"/>
            </w:tcBorders>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B3A45" w:rsidRPr="00344152" w:rsidRDefault="006B3A45" w:rsidP="004C3B54">
            <w:pPr>
              <w:pStyle w:val="Naslov1"/>
            </w:pPr>
            <w:r w:rsidRPr="00344152">
              <w:t>II.b Manjkajoče pravice porabe bodo zagotovljene s prerazporeditvijo:</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23"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 xml:space="preserve">Ime proračunskega uporabnika </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Šifra in naziv ukrepa, projekta</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 xml:space="preserve">Šifra in naziv proračunske postavke </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Znesek za tekoče leto (t)</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jc w:val="center"/>
              <w:rPr>
                <w:rFonts w:cs="Arial"/>
                <w:szCs w:val="20"/>
              </w:rPr>
            </w:pPr>
            <w:r w:rsidRPr="00F36D60">
              <w:rPr>
                <w:rFonts w:cs="Arial"/>
                <w:szCs w:val="20"/>
              </w:rPr>
              <w:t xml:space="preserve">Znesek za t + 1 </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23" w:type="dxa"/>
            <w:gridSpan w:val="3"/>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rPr>
            </w:pPr>
            <w:r w:rsidRPr="00F36D60">
              <w:rPr>
                <w:rFonts w:cs="Arial"/>
              </w:rPr>
              <w:t>Ministrstvo za okolje in prostor</w:t>
            </w:r>
          </w:p>
          <w:p w:rsidR="006B3A45" w:rsidRPr="00F36D60" w:rsidRDefault="006B3A45" w:rsidP="004C3B54">
            <w:pPr>
              <w:jc w:val="center"/>
              <w:rPr>
                <w:rFonts w:cs="Arial"/>
              </w:rPr>
            </w:pP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szCs w:val="20"/>
                <w:lang w:eastAsia="sl-SI"/>
              </w:rPr>
            </w:pPr>
            <w:r w:rsidRPr="00F36D60">
              <w:rPr>
                <w:rFonts w:cs="Arial"/>
                <w:szCs w:val="20"/>
                <w:lang w:eastAsia="sl-SI"/>
              </w:rPr>
              <w:t>2550-1</w:t>
            </w:r>
            <w:r>
              <w:rPr>
                <w:rFonts w:cs="Arial"/>
                <w:szCs w:val="20"/>
                <w:lang w:eastAsia="sl-SI"/>
              </w:rPr>
              <w:t>7-0003</w:t>
            </w:r>
          </w:p>
          <w:p w:rsidR="006B3A45" w:rsidRPr="00F36D60" w:rsidRDefault="006B3A45" w:rsidP="004C3B54">
            <w:pPr>
              <w:jc w:val="center"/>
              <w:rPr>
                <w:rFonts w:cs="Arial"/>
              </w:rPr>
            </w:pPr>
            <w:r>
              <w:rPr>
                <w:rFonts w:cs="Arial"/>
                <w:szCs w:val="20"/>
              </w:rPr>
              <w:t>Poraba sredstev Sklada za podnebne spremembe</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rPr>
            </w:pPr>
            <w:r w:rsidRPr="00F36D60">
              <w:rPr>
                <w:rFonts w:cs="Arial"/>
              </w:rPr>
              <w:t>559</w:t>
            </w:r>
          </w:p>
          <w:p w:rsidR="006B3A45" w:rsidRPr="00F36D60" w:rsidRDefault="006B3A45" w:rsidP="004C3B54">
            <w:pPr>
              <w:jc w:val="center"/>
              <w:rPr>
                <w:rFonts w:cs="Arial"/>
              </w:rPr>
            </w:pPr>
            <w:r w:rsidRPr="00F36D60">
              <w:rPr>
                <w:rFonts w:cs="Arial"/>
              </w:rPr>
              <w:t>Sklad za podnebne spremembe</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29" w:type="dxa"/>
            <w:gridSpan w:val="7"/>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r w:rsidRPr="00F36D60">
              <w:t>SKUPAJ</w:t>
            </w:r>
          </w:p>
        </w:tc>
        <w:tc>
          <w:tcPr>
            <w:tcW w:w="1701" w:type="dxa"/>
            <w:gridSpan w:val="7"/>
            <w:tcBorders>
              <w:top w:val="single" w:sz="4" w:space="0" w:color="auto"/>
              <w:left w:val="single" w:sz="4" w:space="0" w:color="auto"/>
              <w:bottom w:val="single" w:sz="4" w:space="0" w:color="auto"/>
              <w:right w:val="single" w:sz="4" w:space="0" w:color="auto"/>
            </w:tcBorders>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c>
          <w:tcPr>
            <w:tcW w:w="1870" w:type="dxa"/>
            <w:gridSpan w:val="2"/>
            <w:tcBorders>
              <w:top w:val="single" w:sz="4" w:space="0" w:color="auto"/>
              <w:left w:val="single" w:sz="4" w:space="0" w:color="auto"/>
              <w:bottom w:val="single" w:sz="4" w:space="0" w:color="auto"/>
              <w:right w:val="single" w:sz="4" w:space="0" w:color="auto"/>
            </w:tcBorders>
          </w:tcPr>
          <w:p w:rsidR="006B3A45" w:rsidRPr="00F36D60" w:rsidRDefault="006B3A45" w:rsidP="004C3B54">
            <w:pPr>
              <w:jc w:val="center"/>
              <w:rPr>
                <w:rFonts w:cs="Arial"/>
                <w:sz w:val="18"/>
                <w:szCs w:val="18"/>
              </w:rPr>
            </w:pPr>
            <w:r>
              <w:rPr>
                <w:rFonts w:cs="Arial"/>
              </w:rPr>
              <w:t>60</w:t>
            </w:r>
            <w:r w:rsidRPr="00F36D60">
              <w:rPr>
                <w:rFonts w:cs="Arial"/>
              </w:rPr>
              <w:t>.</w:t>
            </w:r>
            <w:r>
              <w:rPr>
                <w:rFonts w:cs="Arial"/>
              </w:rPr>
              <w:t>000</w:t>
            </w:r>
            <w:r w:rsidRPr="00F36D60">
              <w:rPr>
                <w:rFonts w:cs="Arial"/>
              </w:rPr>
              <w:t>,00 EUR</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B3A45" w:rsidRPr="00F36D60" w:rsidRDefault="006B3A45" w:rsidP="004C3B54">
            <w:pPr>
              <w:pStyle w:val="Naslov1"/>
            </w:pPr>
            <w:r w:rsidRPr="00F36D60">
              <w:t>II.c Načrtovana nadomestitev zmanjšanih prihodkov in povečanih odhodkov proračuna:</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20"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ind w:left="-122" w:right="-112"/>
              <w:jc w:val="center"/>
              <w:rPr>
                <w:rFonts w:cs="Arial"/>
                <w:szCs w:val="20"/>
              </w:rPr>
            </w:pPr>
            <w:r w:rsidRPr="00F36D60">
              <w:rPr>
                <w:rFonts w:cs="Arial"/>
                <w:szCs w:val="20"/>
              </w:rPr>
              <w:t>Novi prihodki</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ind w:left="-122" w:right="-112"/>
              <w:jc w:val="center"/>
              <w:rPr>
                <w:rFonts w:cs="Arial"/>
                <w:szCs w:val="20"/>
              </w:rPr>
            </w:pPr>
            <w:r w:rsidRPr="00F36D60">
              <w:rPr>
                <w:rFonts w:cs="Arial"/>
                <w:szCs w:val="20"/>
              </w:rPr>
              <w:t>Znesek za tekoče leto (t)</w:t>
            </w: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widowControl w:val="0"/>
              <w:ind w:left="-122" w:right="-112"/>
              <w:jc w:val="center"/>
              <w:rPr>
                <w:rFonts w:cs="Arial"/>
                <w:szCs w:val="20"/>
              </w:rPr>
            </w:pPr>
            <w:r w:rsidRPr="00F36D60">
              <w:rPr>
                <w:rFonts w:cs="Arial"/>
                <w:szCs w:val="20"/>
              </w:rPr>
              <w:t>Znesek za t + 1</w:t>
            </w: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20"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rPr>
                <w:highlight w:val="yellow"/>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rPr>
                <w:highlight w:val="yellow"/>
              </w:rPr>
            </w:pP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rPr>
                <w:highlight w:val="yellow"/>
              </w:rPr>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20"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rPr>
                <w:highlight w:val="yellow"/>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rPr>
                <w:highlight w:val="yellow"/>
              </w:rPr>
            </w:pP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rPr>
                <w:highlight w:val="yellow"/>
              </w:rPr>
            </w:pPr>
          </w:p>
        </w:tc>
      </w:tr>
      <w:tr w:rsidR="006B3A45" w:rsidRPr="00F36D60" w:rsidTr="004C3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20"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pStyle w:val="Naslov1"/>
            </w:pPr>
            <w:r w:rsidRPr="00F36D60">
              <w:t>SKUPAJ</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keepNext/>
              <w:tabs>
                <w:tab w:val="left" w:pos="360"/>
              </w:tabs>
              <w:overflowPunct w:val="0"/>
              <w:autoSpaceDE w:val="0"/>
              <w:autoSpaceDN w:val="0"/>
              <w:adjustRightInd w:val="0"/>
              <w:spacing w:before="240" w:line="240" w:lineRule="auto"/>
              <w:jc w:val="right"/>
              <w:textAlignment w:val="baseline"/>
              <w:outlineLvl w:val="0"/>
              <w:rPr>
                <w:rFonts w:cs="Arial"/>
                <w:kern w:val="32"/>
                <w:sz w:val="18"/>
                <w:szCs w:val="18"/>
                <w:lang w:eastAsia="x-none"/>
              </w:rPr>
            </w:pPr>
          </w:p>
        </w:tc>
        <w:tc>
          <w:tcPr>
            <w:tcW w:w="2759" w:type="dxa"/>
            <w:gridSpan w:val="6"/>
            <w:tcBorders>
              <w:top w:val="single" w:sz="4" w:space="0" w:color="auto"/>
              <w:left w:val="single" w:sz="4" w:space="0" w:color="auto"/>
              <w:bottom w:val="single" w:sz="4" w:space="0" w:color="auto"/>
              <w:right w:val="single" w:sz="4" w:space="0" w:color="auto"/>
            </w:tcBorders>
            <w:vAlign w:val="center"/>
          </w:tcPr>
          <w:p w:rsidR="006B3A45" w:rsidRPr="00F36D60" w:rsidRDefault="006B3A45" w:rsidP="004C3B54">
            <w:pPr>
              <w:keepNext/>
              <w:tabs>
                <w:tab w:val="left" w:pos="360"/>
              </w:tabs>
              <w:overflowPunct w:val="0"/>
              <w:autoSpaceDE w:val="0"/>
              <w:autoSpaceDN w:val="0"/>
              <w:adjustRightInd w:val="0"/>
              <w:spacing w:before="240" w:line="240" w:lineRule="auto"/>
              <w:jc w:val="right"/>
              <w:textAlignment w:val="baseline"/>
              <w:outlineLvl w:val="0"/>
              <w:rPr>
                <w:rFonts w:cs="Arial"/>
                <w:kern w:val="32"/>
                <w:sz w:val="18"/>
                <w:szCs w:val="18"/>
                <w:lang w:eastAsia="x-none"/>
              </w:rPr>
            </w:pPr>
          </w:p>
        </w:tc>
      </w:tr>
      <w:tr w:rsidR="006B3A45" w:rsidRPr="00F36D60" w:rsidTr="004C3B54">
        <w:trPr>
          <w:trHeight w:val="3845"/>
        </w:trPr>
        <w:tc>
          <w:tcPr>
            <w:tcW w:w="9100" w:type="dxa"/>
            <w:gridSpan w:val="16"/>
          </w:tcPr>
          <w:p w:rsidR="006B3A45" w:rsidRPr="00F36D60" w:rsidRDefault="006B3A45" w:rsidP="004C3B54">
            <w:pPr>
              <w:widowControl w:val="0"/>
              <w:rPr>
                <w:rFonts w:cs="Arial"/>
                <w:b/>
                <w:szCs w:val="20"/>
              </w:rPr>
            </w:pPr>
          </w:p>
          <w:p w:rsidR="006B3A45" w:rsidRPr="00F36D60" w:rsidRDefault="006B3A45" w:rsidP="004C3B54">
            <w:pPr>
              <w:widowControl w:val="0"/>
              <w:rPr>
                <w:rFonts w:cs="Arial"/>
                <w:b/>
                <w:szCs w:val="20"/>
              </w:rPr>
            </w:pPr>
            <w:r w:rsidRPr="00F36D60">
              <w:rPr>
                <w:rFonts w:cs="Arial"/>
                <w:b/>
                <w:szCs w:val="20"/>
              </w:rPr>
              <w:t>OBRAZLOŽITEV:</w:t>
            </w:r>
          </w:p>
          <w:p w:rsidR="006B3A45" w:rsidRPr="00F36D60" w:rsidRDefault="006B3A45" w:rsidP="006B3A45">
            <w:pPr>
              <w:widowControl w:val="0"/>
              <w:numPr>
                <w:ilvl w:val="0"/>
                <w:numId w:val="3"/>
              </w:numPr>
              <w:suppressAutoHyphens/>
              <w:spacing w:line="260" w:lineRule="exact"/>
              <w:ind w:left="284" w:hanging="284"/>
              <w:jc w:val="both"/>
              <w:rPr>
                <w:rFonts w:cs="Arial"/>
                <w:b/>
                <w:szCs w:val="20"/>
                <w:lang w:eastAsia="sl-SI"/>
              </w:rPr>
            </w:pPr>
            <w:r w:rsidRPr="00F36D60">
              <w:rPr>
                <w:rFonts w:cs="Arial"/>
                <w:b/>
                <w:szCs w:val="20"/>
                <w:lang w:eastAsia="sl-SI"/>
              </w:rPr>
              <w:t>Ocena finančnih posledic, ki niso načrtovane v sprejetem proračunu</w:t>
            </w:r>
          </w:p>
          <w:p w:rsidR="006B3A45" w:rsidRPr="00F36D60" w:rsidRDefault="006B3A45" w:rsidP="004C3B54">
            <w:pPr>
              <w:widowControl w:val="0"/>
              <w:ind w:left="360" w:hanging="76"/>
              <w:jc w:val="both"/>
              <w:rPr>
                <w:rFonts w:cs="Arial"/>
                <w:szCs w:val="20"/>
                <w:lang w:eastAsia="sl-SI"/>
              </w:rPr>
            </w:pPr>
            <w:r w:rsidRPr="00F36D60">
              <w:rPr>
                <w:rFonts w:cs="Arial"/>
                <w:szCs w:val="20"/>
                <w:lang w:eastAsia="sl-SI"/>
              </w:rPr>
              <w:t>V zvezi s predlaganim vladnim gradivom se navedejo predvidene spremembe (povečanje, zmanjšanje):</w:t>
            </w:r>
          </w:p>
          <w:p w:rsidR="006B3A45" w:rsidRPr="00F36D60" w:rsidRDefault="006B3A45" w:rsidP="006B3A45">
            <w:pPr>
              <w:widowControl w:val="0"/>
              <w:numPr>
                <w:ilvl w:val="0"/>
                <w:numId w:val="4"/>
              </w:numPr>
              <w:suppressAutoHyphens/>
              <w:spacing w:line="260" w:lineRule="exact"/>
              <w:jc w:val="both"/>
              <w:rPr>
                <w:rFonts w:cs="Arial"/>
                <w:szCs w:val="20"/>
              </w:rPr>
            </w:pPr>
            <w:r w:rsidRPr="00F36D60">
              <w:rPr>
                <w:rFonts w:cs="Arial"/>
                <w:szCs w:val="20"/>
                <w:lang w:eastAsia="sl-SI"/>
              </w:rPr>
              <w:t>prihodkov državnega proračuna in občinskih proračunov,</w:t>
            </w:r>
          </w:p>
          <w:p w:rsidR="006B3A45" w:rsidRPr="00F36D60" w:rsidRDefault="006B3A45" w:rsidP="006B3A45">
            <w:pPr>
              <w:widowControl w:val="0"/>
              <w:numPr>
                <w:ilvl w:val="0"/>
                <w:numId w:val="4"/>
              </w:numPr>
              <w:suppressAutoHyphens/>
              <w:spacing w:line="260" w:lineRule="exact"/>
              <w:jc w:val="both"/>
              <w:rPr>
                <w:rFonts w:cs="Arial"/>
                <w:szCs w:val="20"/>
              </w:rPr>
            </w:pPr>
            <w:r w:rsidRPr="00F36D60">
              <w:rPr>
                <w:rFonts w:cs="Arial"/>
                <w:szCs w:val="20"/>
                <w:lang w:eastAsia="sl-SI"/>
              </w:rPr>
              <w:t>odhodkov državnega proračuna, ki niso načrtovani na ukrepih oziroma projektih sprejetih proračunov,</w:t>
            </w:r>
          </w:p>
          <w:p w:rsidR="006B3A45" w:rsidRPr="00F36D60" w:rsidRDefault="006B3A45" w:rsidP="006B3A45">
            <w:pPr>
              <w:widowControl w:val="0"/>
              <w:numPr>
                <w:ilvl w:val="0"/>
                <w:numId w:val="4"/>
              </w:numPr>
              <w:suppressAutoHyphens/>
              <w:spacing w:line="260" w:lineRule="exact"/>
              <w:jc w:val="both"/>
              <w:rPr>
                <w:rFonts w:cs="Arial"/>
                <w:szCs w:val="20"/>
              </w:rPr>
            </w:pPr>
            <w:r w:rsidRPr="00F36D60">
              <w:rPr>
                <w:rFonts w:cs="Arial"/>
                <w:szCs w:val="20"/>
                <w:lang w:eastAsia="sl-SI"/>
              </w:rPr>
              <w:t>obveznosti za druga javnofinančna sredstva (drugi viri), ki niso načrtovana na ukrepih oziroma projektih sprejetih proračunov.</w:t>
            </w:r>
          </w:p>
          <w:p w:rsidR="006B3A45" w:rsidRPr="00F36D60" w:rsidRDefault="006B3A45" w:rsidP="004C3B54">
            <w:pPr>
              <w:widowControl w:val="0"/>
              <w:ind w:left="284"/>
              <w:rPr>
                <w:rFonts w:cs="Arial"/>
                <w:szCs w:val="20"/>
                <w:lang w:eastAsia="sl-SI"/>
              </w:rPr>
            </w:pPr>
          </w:p>
          <w:p w:rsidR="006B3A45" w:rsidRPr="00F36D60" w:rsidRDefault="006B3A45" w:rsidP="006B3A45">
            <w:pPr>
              <w:widowControl w:val="0"/>
              <w:numPr>
                <w:ilvl w:val="0"/>
                <w:numId w:val="3"/>
              </w:numPr>
              <w:suppressAutoHyphens/>
              <w:spacing w:line="260" w:lineRule="exact"/>
              <w:ind w:left="284" w:hanging="284"/>
              <w:jc w:val="both"/>
              <w:rPr>
                <w:rFonts w:cs="Arial"/>
                <w:b/>
                <w:szCs w:val="20"/>
                <w:lang w:eastAsia="sl-SI"/>
              </w:rPr>
            </w:pPr>
            <w:r w:rsidRPr="00F36D60">
              <w:rPr>
                <w:rFonts w:cs="Arial"/>
                <w:b/>
                <w:szCs w:val="20"/>
                <w:lang w:eastAsia="sl-SI"/>
              </w:rPr>
              <w:t>Finančne posledice za državni proračun</w:t>
            </w:r>
          </w:p>
          <w:p w:rsidR="006B3A45" w:rsidRPr="00F36D60" w:rsidRDefault="006B3A45" w:rsidP="004C3B54">
            <w:pPr>
              <w:widowControl w:val="0"/>
              <w:ind w:left="284"/>
              <w:jc w:val="both"/>
              <w:rPr>
                <w:rFonts w:cs="Arial"/>
                <w:szCs w:val="20"/>
                <w:lang w:eastAsia="sl-SI"/>
              </w:rPr>
            </w:pPr>
            <w:r w:rsidRPr="00F36D60">
              <w:rPr>
                <w:rFonts w:cs="Arial"/>
                <w:szCs w:val="20"/>
                <w:lang w:eastAsia="sl-SI"/>
              </w:rPr>
              <w:t>Prikazane morajo biti finančne posledice za državni proračun, ki so na proračunskih postavkah načrtovane v dinamiki projektov oziroma ukrepov:</w:t>
            </w:r>
          </w:p>
          <w:p w:rsidR="006B3A45" w:rsidRPr="00F36D60" w:rsidRDefault="006B3A45" w:rsidP="004C3B54">
            <w:pPr>
              <w:widowControl w:val="0"/>
              <w:suppressAutoHyphens/>
              <w:ind w:left="720"/>
              <w:jc w:val="both"/>
              <w:rPr>
                <w:rFonts w:cs="Arial"/>
                <w:b/>
                <w:szCs w:val="20"/>
                <w:lang w:eastAsia="sl-SI"/>
              </w:rPr>
            </w:pPr>
            <w:r w:rsidRPr="00F36D60">
              <w:rPr>
                <w:rFonts w:cs="Arial"/>
                <w:b/>
                <w:szCs w:val="20"/>
                <w:lang w:eastAsia="sl-SI"/>
              </w:rPr>
              <w:t>II.a Pravice porabe za izvedbo predlaganih rešitev so zagotovljene:</w:t>
            </w:r>
          </w:p>
          <w:p w:rsidR="006B3A45" w:rsidRPr="00F36D60" w:rsidRDefault="006B3A45" w:rsidP="004C3B54">
            <w:pPr>
              <w:widowControl w:val="0"/>
              <w:ind w:left="284"/>
              <w:jc w:val="both"/>
              <w:rPr>
                <w:rFonts w:cs="Arial"/>
                <w:szCs w:val="20"/>
                <w:lang w:eastAsia="sl-SI"/>
              </w:rPr>
            </w:pPr>
            <w:r w:rsidRPr="00F36D60">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B3A45" w:rsidRPr="00F36D60" w:rsidRDefault="006B3A45" w:rsidP="006B3A45">
            <w:pPr>
              <w:widowControl w:val="0"/>
              <w:numPr>
                <w:ilvl w:val="0"/>
                <w:numId w:val="5"/>
              </w:numPr>
              <w:suppressAutoHyphens/>
              <w:spacing w:line="260" w:lineRule="exact"/>
              <w:jc w:val="both"/>
              <w:rPr>
                <w:rFonts w:cs="Arial"/>
                <w:szCs w:val="20"/>
                <w:lang w:eastAsia="sl-SI"/>
              </w:rPr>
            </w:pPr>
            <w:r w:rsidRPr="00F36D60">
              <w:rPr>
                <w:rFonts w:cs="Arial"/>
                <w:szCs w:val="20"/>
                <w:lang w:eastAsia="sl-SI"/>
              </w:rPr>
              <w:t>proračunski uporabnik, ki bo financiral novi projekt oziroma ukrep,</w:t>
            </w:r>
          </w:p>
          <w:p w:rsidR="006B3A45" w:rsidRPr="00F36D60" w:rsidRDefault="006B3A45" w:rsidP="006B3A45">
            <w:pPr>
              <w:widowControl w:val="0"/>
              <w:numPr>
                <w:ilvl w:val="0"/>
                <w:numId w:val="5"/>
              </w:numPr>
              <w:suppressAutoHyphens/>
              <w:spacing w:line="260" w:lineRule="exact"/>
              <w:jc w:val="both"/>
              <w:rPr>
                <w:rFonts w:cs="Arial"/>
                <w:szCs w:val="20"/>
                <w:lang w:eastAsia="sl-SI"/>
              </w:rPr>
            </w:pPr>
            <w:r w:rsidRPr="00F36D60">
              <w:rPr>
                <w:rFonts w:cs="Arial"/>
                <w:szCs w:val="20"/>
                <w:lang w:eastAsia="sl-SI"/>
              </w:rPr>
              <w:t xml:space="preserve">projekt oziroma ukrep, s katerim se bodo dosegli cilji vladnega gradiva, in </w:t>
            </w:r>
          </w:p>
          <w:p w:rsidR="006B3A45" w:rsidRPr="00F36D60" w:rsidRDefault="006B3A45" w:rsidP="006B3A45">
            <w:pPr>
              <w:widowControl w:val="0"/>
              <w:numPr>
                <w:ilvl w:val="0"/>
                <w:numId w:val="5"/>
              </w:numPr>
              <w:suppressAutoHyphens/>
              <w:spacing w:line="260" w:lineRule="exact"/>
              <w:jc w:val="both"/>
              <w:rPr>
                <w:rFonts w:cs="Arial"/>
                <w:szCs w:val="20"/>
                <w:lang w:eastAsia="sl-SI"/>
              </w:rPr>
            </w:pPr>
            <w:r w:rsidRPr="00F36D60">
              <w:rPr>
                <w:rFonts w:cs="Arial"/>
                <w:szCs w:val="20"/>
                <w:lang w:eastAsia="sl-SI"/>
              </w:rPr>
              <w:t>proračunske postavke.</w:t>
            </w:r>
          </w:p>
          <w:p w:rsidR="006B3A45" w:rsidRPr="00F36D60" w:rsidRDefault="006B3A45" w:rsidP="004C3B54">
            <w:pPr>
              <w:widowControl w:val="0"/>
              <w:ind w:left="284"/>
              <w:jc w:val="both"/>
              <w:rPr>
                <w:rFonts w:cs="Arial"/>
                <w:szCs w:val="20"/>
                <w:lang w:eastAsia="sl-SI"/>
              </w:rPr>
            </w:pPr>
            <w:r w:rsidRPr="00F36D60">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B3A45" w:rsidRPr="00F36D60" w:rsidRDefault="006B3A45" w:rsidP="004C3B54">
            <w:pPr>
              <w:widowControl w:val="0"/>
              <w:suppressAutoHyphens/>
              <w:ind w:left="714"/>
              <w:jc w:val="both"/>
              <w:rPr>
                <w:rFonts w:cs="Arial"/>
                <w:b/>
                <w:szCs w:val="20"/>
                <w:lang w:eastAsia="sl-SI"/>
              </w:rPr>
            </w:pPr>
            <w:r w:rsidRPr="00F36D60">
              <w:rPr>
                <w:rFonts w:cs="Arial"/>
                <w:b/>
                <w:szCs w:val="20"/>
                <w:lang w:eastAsia="sl-SI"/>
              </w:rPr>
              <w:t>II.b Manjkajoče pravice porabe bodo zagotovljene s prerazporeditvijo:</w:t>
            </w:r>
          </w:p>
          <w:p w:rsidR="006B3A45" w:rsidRPr="00F36D60" w:rsidRDefault="006B3A45" w:rsidP="004C3B54">
            <w:pPr>
              <w:widowControl w:val="0"/>
              <w:ind w:left="284"/>
              <w:jc w:val="both"/>
              <w:rPr>
                <w:rFonts w:cs="Arial"/>
                <w:szCs w:val="20"/>
                <w:lang w:eastAsia="sl-SI"/>
              </w:rPr>
            </w:pPr>
            <w:r w:rsidRPr="00F36D60">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B3A45" w:rsidRPr="00F36D60" w:rsidRDefault="006B3A45" w:rsidP="004C3B54">
            <w:pPr>
              <w:widowControl w:val="0"/>
              <w:suppressAutoHyphens/>
              <w:ind w:left="714"/>
              <w:jc w:val="both"/>
              <w:rPr>
                <w:rFonts w:cs="Arial"/>
                <w:b/>
                <w:szCs w:val="20"/>
                <w:lang w:eastAsia="sl-SI"/>
              </w:rPr>
            </w:pPr>
            <w:r w:rsidRPr="00F36D60">
              <w:rPr>
                <w:rFonts w:cs="Arial"/>
                <w:b/>
                <w:szCs w:val="20"/>
                <w:lang w:eastAsia="sl-SI"/>
              </w:rPr>
              <w:t>II.c Načrtovana nadomestitev zmanjšanih prihodkov in povečanih odhodkov proračuna:</w:t>
            </w:r>
          </w:p>
          <w:p w:rsidR="006B3A45" w:rsidRPr="00F36D60" w:rsidRDefault="006B3A45" w:rsidP="004C3B54">
            <w:pPr>
              <w:widowControl w:val="0"/>
              <w:ind w:left="284"/>
              <w:jc w:val="both"/>
              <w:rPr>
                <w:rFonts w:cs="Arial"/>
                <w:szCs w:val="20"/>
                <w:lang w:eastAsia="sl-SI"/>
              </w:rPr>
            </w:pPr>
            <w:r w:rsidRPr="00F36D60">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B3A45" w:rsidRPr="00F36D60" w:rsidTr="006B3A45">
        <w:trPr>
          <w:trHeight w:val="785"/>
        </w:trPr>
        <w:tc>
          <w:tcPr>
            <w:tcW w:w="9100" w:type="dxa"/>
            <w:gridSpan w:val="16"/>
            <w:tcBorders>
              <w:top w:val="single" w:sz="4" w:space="0" w:color="000000"/>
              <w:left w:val="single" w:sz="4" w:space="0" w:color="000000"/>
              <w:bottom w:val="single" w:sz="4" w:space="0" w:color="000000"/>
              <w:right w:val="single" w:sz="4" w:space="0" w:color="000000"/>
            </w:tcBorders>
          </w:tcPr>
          <w:p w:rsidR="006B3A45" w:rsidRPr="00F36D60" w:rsidRDefault="006B3A45" w:rsidP="004C3B54">
            <w:pPr>
              <w:rPr>
                <w:rFonts w:cs="Arial"/>
                <w:b/>
                <w:szCs w:val="20"/>
              </w:rPr>
            </w:pPr>
            <w:r w:rsidRPr="00F36D60">
              <w:rPr>
                <w:rFonts w:cs="Arial"/>
                <w:b/>
                <w:szCs w:val="20"/>
              </w:rPr>
              <w:t>7.b Predstavitev ocene finančnih posledic pod 40.000 EUR:</w:t>
            </w:r>
          </w:p>
          <w:p w:rsidR="006B3A45" w:rsidRPr="00F36D60" w:rsidRDefault="006B3A45" w:rsidP="004C3B54">
            <w:pPr>
              <w:rPr>
                <w:rFonts w:cs="Arial"/>
                <w:szCs w:val="20"/>
              </w:rPr>
            </w:pPr>
            <w:r>
              <w:rPr>
                <w:rFonts w:cs="Arial"/>
                <w:szCs w:val="20"/>
              </w:rPr>
              <w:t>-</w:t>
            </w:r>
          </w:p>
          <w:p w:rsidR="006B3A45" w:rsidRPr="00F36D60" w:rsidRDefault="006B3A45" w:rsidP="006B3A45">
            <w:pPr>
              <w:rPr>
                <w:rFonts w:cs="Arial"/>
                <w:b/>
                <w:szCs w:val="20"/>
              </w:rPr>
            </w:pPr>
            <w:r w:rsidRPr="00F36D60">
              <w:rPr>
                <w:rFonts w:cs="Arial"/>
                <w:b/>
                <w:szCs w:val="20"/>
              </w:rPr>
              <w:t>Kratka obrazložitev</w:t>
            </w:r>
            <w:r>
              <w:rPr>
                <w:rFonts w:cs="Arial"/>
                <w:b/>
                <w:szCs w:val="20"/>
              </w:rPr>
              <w:t>: /</w:t>
            </w:r>
          </w:p>
        </w:tc>
      </w:tr>
      <w:tr w:rsidR="006B3A45" w:rsidRPr="00F36D60" w:rsidTr="006B3A45">
        <w:trPr>
          <w:trHeight w:val="272"/>
        </w:trPr>
        <w:tc>
          <w:tcPr>
            <w:tcW w:w="9100" w:type="dxa"/>
            <w:gridSpan w:val="16"/>
            <w:tcBorders>
              <w:top w:val="single" w:sz="4" w:space="0" w:color="000000"/>
              <w:left w:val="single" w:sz="4" w:space="0" w:color="000000"/>
              <w:bottom w:val="single" w:sz="4" w:space="0" w:color="000000"/>
              <w:right w:val="single" w:sz="4" w:space="0" w:color="000000"/>
            </w:tcBorders>
          </w:tcPr>
          <w:p w:rsidR="006B3A45" w:rsidRPr="00F36D60" w:rsidRDefault="006B3A45" w:rsidP="004C3B54">
            <w:pPr>
              <w:rPr>
                <w:rFonts w:cs="Arial"/>
                <w:b/>
                <w:szCs w:val="20"/>
              </w:rPr>
            </w:pPr>
            <w:r w:rsidRPr="00F36D60">
              <w:rPr>
                <w:rFonts w:cs="Arial"/>
                <w:b/>
                <w:szCs w:val="20"/>
              </w:rPr>
              <w:t>8. Predstavitev sodelovanja z združenji občin:</w:t>
            </w:r>
          </w:p>
        </w:tc>
      </w:tr>
      <w:tr w:rsidR="006B3A45" w:rsidRPr="00F36D60" w:rsidTr="004C3B54">
        <w:tc>
          <w:tcPr>
            <w:tcW w:w="6720" w:type="dxa"/>
            <w:gridSpan w:val="11"/>
          </w:tcPr>
          <w:p w:rsidR="006B3A45" w:rsidRPr="003128C9" w:rsidRDefault="006B3A45" w:rsidP="004C3B54">
            <w:pPr>
              <w:pStyle w:val="Neotevilenodstavek"/>
              <w:widowControl w:val="0"/>
              <w:spacing w:before="0" w:after="0" w:line="260" w:lineRule="exact"/>
              <w:rPr>
                <w:rFonts w:cs="Arial"/>
                <w:iCs/>
                <w:sz w:val="20"/>
                <w:szCs w:val="20"/>
                <w:lang w:val="sl-SI" w:eastAsia="sl-SI"/>
              </w:rPr>
            </w:pPr>
            <w:r w:rsidRPr="003128C9">
              <w:rPr>
                <w:rFonts w:cs="Arial"/>
                <w:iCs/>
                <w:sz w:val="20"/>
                <w:szCs w:val="20"/>
                <w:lang w:val="sl-SI" w:eastAsia="sl-SI"/>
              </w:rPr>
              <w:t>Vsebina predloženega gradiva (predpisa) vpliva na:</w:t>
            </w:r>
          </w:p>
          <w:p w:rsidR="006B3A45" w:rsidRPr="003128C9" w:rsidRDefault="006B3A45" w:rsidP="006B3A45">
            <w:pPr>
              <w:pStyle w:val="Neotevilenodstavek"/>
              <w:widowControl w:val="0"/>
              <w:numPr>
                <w:ilvl w:val="1"/>
                <w:numId w:val="4"/>
              </w:numPr>
              <w:spacing w:before="0" w:after="0" w:line="260" w:lineRule="exact"/>
              <w:rPr>
                <w:rFonts w:cs="Arial"/>
                <w:iCs/>
                <w:sz w:val="20"/>
                <w:szCs w:val="20"/>
                <w:lang w:val="sl-SI" w:eastAsia="sl-SI"/>
              </w:rPr>
            </w:pPr>
            <w:r w:rsidRPr="003128C9">
              <w:rPr>
                <w:rFonts w:cs="Arial"/>
                <w:iCs/>
                <w:sz w:val="20"/>
                <w:szCs w:val="20"/>
                <w:lang w:val="sl-SI" w:eastAsia="sl-SI"/>
              </w:rPr>
              <w:t>pristojnosti občin,</w:t>
            </w:r>
          </w:p>
          <w:p w:rsidR="006B3A45" w:rsidRPr="003128C9" w:rsidRDefault="006B3A45" w:rsidP="006B3A45">
            <w:pPr>
              <w:pStyle w:val="Neotevilenodstavek"/>
              <w:widowControl w:val="0"/>
              <w:numPr>
                <w:ilvl w:val="1"/>
                <w:numId w:val="4"/>
              </w:numPr>
              <w:spacing w:before="0" w:after="0" w:line="260" w:lineRule="exact"/>
              <w:rPr>
                <w:rFonts w:cs="Arial"/>
                <w:iCs/>
                <w:sz w:val="20"/>
                <w:szCs w:val="20"/>
                <w:lang w:val="sl-SI" w:eastAsia="sl-SI"/>
              </w:rPr>
            </w:pPr>
            <w:r w:rsidRPr="003128C9">
              <w:rPr>
                <w:rFonts w:cs="Arial"/>
                <w:iCs/>
                <w:sz w:val="20"/>
                <w:szCs w:val="20"/>
                <w:lang w:val="sl-SI" w:eastAsia="sl-SI"/>
              </w:rPr>
              <w:t>delovanje občin,</w:t>
            </w:r>
          </w:p>
          <w:p w:rsidR="006B3A45" w:rsidRPr="003128C9" w:rsidRDefault="006B3A45" w:rsidP="006B3A45">
            <w:pPr>
              <w:pStyle w:val="Neotevilenodstavek"/>
              <w:widowControl w:val="0"/>
              <w:numPr>
                <w:ilvl w:val="1"/>
                <w:numId w:val="4"/>
              </w:numPr>
              <w:spacing w:before="0" w:after="0" w:line="260" w:lineRule="exact"/>
              <w:rPr>
                <w:rFonts w:cs="Arial"/>
                <w:iCs/>
                <w:sz w:val="20"/>
                <w:szCs w:val="20"/>
                <w:lang w:val="sl-SI" w:eastAsia="sl-SI"/>
              </w:rPr>
            </w:pPr>
            <w:r w:rsidRPr="003128C9">
              <w:rPr>
                <w:rFonts w:cs="Arial"/>
                <w:iCs/>
                <w:sz w:val="20"/>
                <w:szCs w:val="20"/>
                <w:lang w:val="sl-SI" w:eastAsia="sl-SI"/>
              </w:rPr>
              <w:t>financiranje občin.</w:t>
            </w:r>
          </w:p>
        </w:tc>
        <w:tc>
          <w:tcPr>
            <w:tcW w:w="2380" w:type="dxa"/>
            <w:gridSpan w:val="5"/>
          </w:tcPr>
          <w:p w:rsidR="006B3A45" w:rsidRPr="003128C9" w:rsidRDefault="006B3A45" w:rsidP="004C3B54">
            <w:pPr>
              <w:pStyle w:val="Neotevilenodstavek"/>
              <w:widowControl w:val="0"/>
              <w:spacing w:before="0" w:after="0" w:line="260" w:lineRule="exact"/>
              <w:jc w:val="center"/>
              <w:rPr>
                <w:rFonts w:cs="Arial"/>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6B3A45">
        <w:trPr>
          <w:trHeight w:val="1116"/>
        </w:trPr>
        <w:tc>
          <w:tcPr>
            <w:tcW w:w="9100" w:type="dxa"/>
            <w:gridSpan w:val="16"/>
          </w:tcPr>
          <w:p w:rsidR="006B3A45" w:rsidRPr="003128C9" w:rsidRDefault="006B3A45" w:rsidP="004C3B54">
            <w:pPr>
              <w:pStyle w:val="Neotevilenodstavek"/>
              <w:widowControl w:val="0"/>
              <w:spacing w:before="0" w:after="0" w:line="260" w:lineRule="exact"/>
              <w:rPr>
                <w:rFonts w:cs="Arial"/>
                <w:iCs/>
                <w:sz w:val="20"/>
                <w:szCs w:val="20"/>
                <w:lang w:val="sl-SI" w:eastAsia="sl-SI"/>
              </w:rPr>
            </w:pPr>
            <w:r w:rsidRPr="003128C9">
              <w:rPr>
                <w:rFonts w:cs="Arial"/>
                <w:iCs/>
                <w:sz w:val="20"/>
                <w:szCs w:val="20"/>
                <w:lang w:val="sl-SI" w:eastAsia="sl-SI"/>
              </w:rPr>
              <w:t xml:space="preserve">Gradivo (predpis) je bilo poslano v mnenje: </w:t>
            </w:r>
          </w:p>
          <w:p w:rsidR="006B3A45" w:rsidRPr="003128C9" w:rsidRDefault="006B3A45" w:rsidP="006B3A45">
            <w:pPr>
              <w:pStyle w:val="Neotevilenodstavek"/>
              <w:widowControl w:val="0"/>
              <w:numPr>
                <w:ilvl w:val="0"/>
                <w:numId w:val="6"/>
              </w:numPr>
              <w:spacing w:before="0" w:after="0" w:line="260" w:lineRule="exact"/>
              <w:rPr>
                <w:rFonts w:cs="Arial"/>
                <w:iCs/>
                <w:sz w:val="20"/>
                <w:szCs w:val="20"/>
                <w:lang w:val="sl-SI" w:eastAsia="sl-SI"/>
              </w:rPr>
            </w:pPr>
            <w:r w:rsidRPr="003128C9">
              <w:rPr>
                <w:rFonts w:cs="Arial"/>
                <w:iCs/>
                <w:sz w:val="20"/>
                <w:szCs w:val="20"/>
                <w:lang w:val="sl-SI" w:eastAsia="sl-SI"/>
              </w:rPr>
              <w:t>Skupnosti občin Slovenije SOS: DA/</w:t>
            </w:r>
            <w:r w:rsidRPr="003128C9">
              <w:rPr>
                <w:rFonts w:cs="Arial"/>
                <w:b/>
                <w:iCs/>
                <w:sz w:val="20"/>
                <w:szCs w:val="20"/>
                <w:lang w:val="sl-SI" w:eastAsia="sl-SI"/>
              </w:rPr>
              <w:t>NE</w:t>
            </w:r>
          </w:p>
          <w:p w:rsidR="006B3A45" w:rsidRPr="003128C9" w:rsidRDefault="006B3A45" w:rsidP="006B3A45">
            <w:pPr>
              <w:pStyle w:val="Neotevilenodstavek"/>
              <w:widowControl w:val="0"/>
              <w:numPr>
                <w:ilvl w:val="0"/>
                <w:numId w:val="6"/>
              </w:numPr>
              <w:spacing w:before="0" w:after="0" w:line="260" w:lineRule="exact"/>
              <w:rPr>
                <w:rFonts w:cs="Arial"/>
                <w:iCs/>
                <w:sz w:val="20"/>
                <w:szCs w:val="20"/>
                <w:lang w:val="sl-SI" w:eastAsia="sl-SI"/>
              </w:rPr>
            </w:pPr>
            <w:r w:rsidRPr="003128C9">
              <w:rPr>
                <w:rFonts w:cs="Arial"/>
                <w:iCs/>
                <w:sz w:val="20"/>
                <w:szCs w:val="20"/>
                <w:lang w:val="sl-SI" w:eastAsia="sl-SI"/>
              </w:rPr>
              <w:t>Združenju občin Slovenije ZOS: DA/</w:t>
            </w:r>
            <w:r w:rsidRPr="003128C9">
              <w:rPr>
                <w:rFonts w:cs="Arial"/>
                <w:b/>
                <w:iCs/>
                <w:sz w:val="20"/>
                <w:szCs w:val="20"/>
                <w:lang w:val="sl-SI" w:eastAsia="sl-SI"/>
              </w:rPr>
              <w:t>NE</w:t>
            </w:r>
          </w:p>
          <w:p w:rsidR="006B3A45" w:rsidRPr="003128C9" w:rsidRDefault="006B3A45" w:rsidP="006B3A45">
            <w:pPr>
              <w:pStyle w:val="Neotevilenodstavek"/>
              <w:widowControl w:val="0"/>
              <w:numPr>
                <w:ilvl w:val="0"/>
                <w:numId w:val="6"/>
              </w:numPr>
              <w:spacing w:before="0" w:after="0" w:line="260" w:lineRule="exact"/>
              <w:rPr>
                <w:rFonts w:cs="Arial"/>
                <w:iCs/>
                <w:sz w:val="20"/>
                <w:szCs w:val="20"/>
                <w:lang w:val="sl-SI" w:eastAsia="sl-SI"/>
              </w:rPr>
            </w:pPr>
            <w:r w:rsidRPr="003128C9">
              <w:rPr>
                <w:rFonts w:cs="Arial"/>
                <w:iCs/>
                <w:sz w:val="20"/>
                <w:szCs w:val="20"/>
                <w:lang w:val="sl-SI" w:eastAsia="sl-SI"/>
              </w:rPr>
              <w:t>Združenju mestnih občin Slovenije ZMOS: DA/</w:t>
            </w:r>
            <w:r w:rsidRPr="003128C9">
              <w:rPr>
                <w:rFonts w:cs="Arial"/>
                <w:b/>
                <w:iCs/>
                <w:sz w:val="20"/>
                <w:szCs w:val="20"/>
                <w:lang w:val="sl-SI" w:eastAsia="sl-SI"/>
              </w:rPr>
              <w:t>NE</w:t>
            </w:r>
          </w:p>
        </w:tc>
      </w:tr>
      <w:tr w:rsidR="006B3A45" w:rsidRPr="00F36D60" w:rsidTr="004C3B54">
        <w:tc>
          <w:tcPr>
            <w:tcW w:w="9100" w:type="dxa"/>
            <w:gridSpan w:val="16"/>
            <w:vAlign w:val="center"/>
          </w:tcPr>
          <w:p w:rsidR="006B3A45" w:rsidRPr="003128C9" w:rsidRDefault="006B3A45" w:rsidP="004C3B54">
            <w:pPr>
              <w:pStyle w:val="Neotevilenodstavek"/>
              <w:widowControl w:val="0"/>
              <w:spacing w:before="0" w:after="0" w:line="260" w:lineRule="exact"/>
              <w:jc w:val="left"/>
              <w:rPr>
                <w:rFonts w:cs="Arial"/>
                <w:b/>
                <w:sz w:val="20"/>
                <w:szCs w:val="20"/>
                <w:lang w:val="sl-SI" w:eastAsia="sl-SI"/>
              </w:rPr>
            </w:pPr>
            <w:r w:rsidRPr="003128C9">
              <w:rPr>
                <w:rFonts w:cs="Arial"/>
                <w:b/>
                <w:sz w:val="20"/>
                <w:szCs w:val="20"/>
                <w:lang w:val="sl-SI" w:eastAsia="sl-SI"/>
              </w:rPr>
              <w:t>9. Predstavitev sodelovanja javnosti:</w:t>
            </w:r>
          </w:p>
        </w:tc>
      </w:tr>
      <w:tr w:rsidR="006B3A45" w:rsidRPr="00F36D60" w:rsidTr="004C3B54">
        <w:tc>
          <w:tcPr>
            <w:tcW w:w="6720" w:type="dxa"/>
            <w:gridSpan w:val="11"/>
          </w:tcPr>
          <w:p w:rsidR="006B3A45" w:rsidRPr="003128C9" w:rsidRDefault="006B3A45" w:rsidP="004C3B54">
            <w:pPr>
              <w:pStyle w:val="Neotevilenodstavek"/>
              <w:widowControl w:val="0"/>
              <w:spacing w:before="0" w:after="0" w:line="260" w:lineRule="exact"/>
              <w:rPr>
                <w:rFonts w:cs="Arial"/>
                <w:sz w:val="20"/>
                <w:szCs w:val="20"/>
                <w:lang w:val="sl-SI" w:eastAsia="sl-SI"/>
              </w:rPr>
            </w:pPr>
            <w:r w:rsidRPr="003128C9">
              <w:rPr>
                <w:rFonts w:cs="Arial"/>
                <w:iCs/>
                <w:sz w:val="20"/>
                <w:szCs w:val="20"/>
                <w:lang w:val="sl-SI" w:eastAsia="sl-SI"/>
              </w:rPr>
              <w:t>Gradivo je bilo predhodno objavljeno na spletni strani predlagatelja:</w:t>
            </w:r>
          </w:p>
        </w:tc>
        <w:tc>
          <w:tcPr>
            <w:tcW w:w="2380" w:type="dxa"/>
            <w:gridSpan w:val="5"/>
          </w:tcPr>
          <w:p w:rsidR="006B3A45" w:rsidRPr="003128C9" w:rsidRDefault="006B3A45" w:rsidP="004C3B54">
            <w:pPr>
              <w:pStyle w:val="Neotevilenodstavek"/>
              <w:widowControl w:val="0"/>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9100" w:type="dxa"/>
            <w:gridSpan w:val="16"/>
          </w:tcPr>
          <w:p w:rsidR="006B3A45" w:rsidRPr="003128C9" w:rsidRDefault="006B3A45" w:rsidP="004C3B54">
            <w:pPr>
              <w:pStyle w:val="Neotevilenodstavek"/>
              <w:widowControl w:val="0"/>
              <w:spacing w:before="0" w:after="0" w:line="260" w:lineRule="exact"/>
              <w:rPr>
                <w:rFonts w:cs="Arial"/>
                <w:iCs/>
                <w:sz w:val="20"/>
                <w:szCs w:val="20"/>
                <w:lang w:val="sl-SI" w:eastAsia="sl-SI"/>
              </w:rPr>
            </w:pPr>
            <w:r w:rsidRPr="003128C9">
              <w:rPr>
                <w:rFonts w:cs="Arial"/>
                <w:iCs/>
                <w:sz w:val="20"/>
                <w:szCs w:val="20"/>
                <w:lang w:val="sl-SI" w:eastAsia="sl-SI"/>
              </w:rPr>
              <w:t>Predlog sklepa ni takšne narave, da bi bila potrebna predhodna objava.</w:t>
            </w:r>
          </w:p>
        </w:tc>
      </w:tr>
      <w:tr w:rsidR="006B3A45" w:rsidRPr="00F36D60" w:rsidTr="004C3B54">
        <w:tc>
          <w:tcPr>
            <w:tcW w:w="6720" w:type="dxa"/>
            <w:gridSpan w:val="11"/>
            <w:vAlign w:val="center"/>
          </w:tcPr>
          <w:p w:rsidR="006B3A45" w:rsidRPr="003128C9" w:rsidRDefault="006B3A45" w:rsidP="004C3B54">
            <w:pPr>
              <w:pStyle w:val="Neotevilenodstavek"/>
              <w:widowControl w:val="0"/>
              <w:spacing w:before="0" w:after="0" w:line="260" w:lineRule="exact"/>
              <w:jc w:val="left"/>
              <w:rPr>
                <w:rFonts w:cs="Arial"/>
                <w:sz w:val="20"/>
                <w:szCs w:val="20"/>
                <w:lang w:val="sl-SI" w:eastAsia="sl-SI"/>
              </w:rPr>
            </w:pPr>
            <w:r w:rsidRPr="003128C9">
              <w:rPr>
                <w:rFonts w:cs="Arial"/>
                <w:b/>
                <w:sz w:val="20"/>
                <w:szCs w:val="20"/>
                <w:lang w:val="sl-SI" w:eastAsia="sl-SI"/>
              </w:rPr>
              <w:t>10. Pri pripravi gradiva so bile upoštevane zahteve iz Resolucije o normativni dejavnosti:</w:t>
            </w:r>
          </w:p>
        </w:tc>
        <w:tc>
          <w:tcPr>
            <w:tcW w:w="2380" w:type="dxa"/>
            <w:gridSpan w:val="5"/>
            <w:vAlign w:val="center"/>
          </w:tcPr>
          <w:p w:rsidR="006B3A45" w:rsidRPr="003128C9" w:rsidRDefault="006B3A45" w:rsidP="004C3B54">
            <w:pPr>
              <w:pStyle w:val="Neotevilenodstavek"/>
              <w:widowControl w:val="0"/>
              <w:spacing w:before="0" w:after="0" w:line="260" w:lineRule="exact"/>
              <w:jc w:val="center"/>
              <w:rPr>
                <w:rFonts w:cs="Arial"/>
                <w:iCs/>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6720" w:type="dxa"/>
            <w:gridSpan w:val="11"/>
            <w:vAlign w:val="center"/>
          </w:tcPr>
          <w:p w:rsidR="006B3A45" w:rsidRPr="003128C9" w:rsidRDefault="006B3A45" w:rsidP="004C3B54">
            <w:pPr>
              <w:pStyle w:val="Neotevilenodstavek"/>
              <w:widowControl w:val="0"/>
              <w:spacing w:before="0" w:after="0" w:line="260" w:lineRule="exact"/>
              <w:jc w:val="left"/>
              <w:rPr>
                <w:rFonts w:cs="Arial"/>
                <w:b/>
                <w:sz w:val="20"/>
                <w:szCs w:val="20"/>
                <w:lang w:val="sl-SI" w:eastAsia="sl-SI"/>
              </w:rPr>
            </w:pPr>
            <w:r w:rsidRPr="003128C9">
              <w:rPr>
                <w:rFonts w:cs="Arial"/>
                <w:b/>
                <w:sz w:val="20"/>
                <w:szCs w:val="20"/>
                <w:lang w:val="sl-SI" w:eastAsia="sl-SI"/>
              </w:rPr>
              <w:t>11. Gradivo je uvrščeno v delovni program vlade:</w:t>
            </w:r>
          </w:p>
        </w:tc>
        <w:tc>
          <w:tcPr>
            <w:tcW w:w="2380" w:type="dxa"/>
            <w:gridSpan w:val="5"/>
            <w:vAlign w:val="center"/>
          </w:tcPr>
          <w:p w:rsidR="006B3A45" w:rsidRPr="003128C9" w:rsidRDefault="006B3A45" w:rsidP="004C3B54">
            <w:pPr>
              <w:pStyle w:val="Neotevilenodstavek"/>
              <w:widowControl w:val="0"/>
              <w:spacing w:before="0" w:after="0" w:line="260" w:lineRule="exact"/>
              <w:jc w:val="center"/>
              <w:rPr>
                <w:rFonts w:cs="Arial"/>
                <w:sz w:val="20"/>
                <w:szCs w:val="20"/>
                <w:lang w:val="sl-SI" w:eastAsia="sl-SI"/>
              </w:rPr>
            </w:pPr>
            <w:r w:rsidRPr="003128C9">
              <w:rPr>
                <w:rFonts w:cs="Arial"/>
                <w:sz w:val="20"/>
                <w:szCs w:val="20"/>
                <w:lang w:val="sl-SI" w:eastAsia="sl-SI"/>
              </w:rPr>
              <w:t>DA/</w:t>
            </w:r>
            <w:r w:rsidRPr="003128C9">
              <w:rPr>
                <w:rFonts w:cs="Arial"/>
                <w:b/>
                <w:sz w:val="20"/>
                <w:szCs w:val="20"/>
                <w:lang w:val="sl-SI" w:eastAsia="sl-SI"/>
              </w:rPr>
              <w:t>NE</w:t>
            </w:r>
          </w:p>
        </w:tc>
      </w:tr>
      <w:tr w:rsidR="006B3A45" w:rsidRPr="00F36D60" w:rsidTr="004C3B54">
        <w:tc>
          <w:tcPr>
            <w:tcW w:w="9100" w:type="dxa"/>
            <w:gridSpan w:val="16"/>
            <w:tcBorders>
              <w:top w:val="single" w:sz="4" w:space="0" w:color="000000"/>
              <w:left w:val="single" w:sz="4" w:space="0" w:color="000000"/>
              <w:bottom w:val="single" w:sz="4" w:space="0" w:color="000000"/>
              <w:right w:val="single" w:sz="4" w:space="0" w:color="000000"/>
            </w:tcBorders>
          </w:tcPr>
          <w:p w:rsidR="006B3A45" w:rsidRPr="00F36D60" w:rsidRDefault="006B3A45" w:rsidP="004C3B54">
            <w:pPr>
              <w:pStyle w:val="Poglavje"/>
              <w:widowControl w:val="0"/>
              <w:spacing w:before="0" w:after="0" w:line="260" w:lineRule="exact"/>
              <w:ind w:left="3400"/>
              <w:jc w:val="left"/>
              <w:rPr>
                <w:sz w:val="20"/>
                <w:szCs w:val="20"/>
              </w:rPr>
            </w:pPr>
          </w:p>
          <w:p w:rsidR="006B3A45" w:rsidRPr="00F36D60" w:rsidRDefault="006B3A45" w:rsidP="004C3B54">
            <w:pPr>
              <w:pStyle w:val="Poglavje"/>
              <w:widowControl w:val="0"/>
              <w:spacing w:before="0" w:after="0" w:line="260" w:lineRule="exact"/>
              <w:ind w:left="3400"/>
              <w:jc w:val="left"/>
              <w:rPr>
                <w:b w:val="0"/>
                <w:sz w:val="20"/>
                <w:szCs w:val="20"/>
              </w:rPr>
            </w:pPr>
            <w:r w:rsidRPr="00F36D60">
              <w:rPr>
                <w:b w:val="0"/>
                <w:sz w:val="20"/>
                <w:szCs w:val="20"/>
              </w:rPr>
              <w:t xml:space="preserve">                                                       </w:t>
            </w:r>
            <w:r>
              <w:rPr>
                <w:b w:val="0"/>
                <w:sz w:val="20"/>
                <w:szCs w:val="20"/>
              </w:rPr>
              <w:t>m</w:t>
            </w:r>
            <w:r w:rsidRPr="00F36D60">
              <w:rPr>
                <w:b w:val="0"/>
                <w:sz w:val="20"/>
                <w:szCs w:val="20"/>
              </w:rPr>
              <w:t>ag. Andrej Vizjak</w:t>
            </w:r>
          </w:p>
          <w:p w:rsidR="006B3A45" w:rsidRPr="00F36D60" w:rsidRDefault="006B3A45" w:rsidP="004C3B54">
            <w:pPr>
              <w:pStyle w:val="Poglavje"/>
              <w:widowControl w:val="0"/>
              <w:spacing w:before="0" w:after="0" w:line="260" w:lineRule="exact"/>
              <w:ind w:left="3400"/>
              <w:jc w:val="left"/>
              <w:rPr>
                <w:b w:val="0"/>
                <w:sz w:val="20"/>
                <w:szCs w:val="20"/>
              </w:rPr>
            </w:pPr>
            <w:r w:rsidRPr="00F36D60">
              <w:rPr>
                <w:b w:val="0"/>
                <w:sz w:val="20"/>
                <w:szCs w:val="20"/>
              </w:rPr>
              <w:t xml:space="preserve">                                                       MINISTER</w:t>
            </w:r>
          </w:p>
          <w:p w:rsidR="006B3A45" w:rsidRPr="00F36D60" w:rsidRDefault="006B3A45" w:rsidP="004C3B54">
            <w:pPr>
              <w:pStyle w:val="Poglavje"/>
              <w:widowControl w:val="0"/>
              <w:spacing w:before="0" w:after="0" w:line="260" w:lineRule="exact"/>
              <w:ind w:left="3400"/>
              <w:jc w:val="left"/>
              <w:rPr>
                <w:sz w:val="20"/>
                <w:szCs w:val="20"/>
              </w:rPr>
            </w:pPr>
          </w:p>
        </w:tc>
      </w:tr>
    </w:tbl>
    <w:p w:rsidR="006B3A45" w:rsidRPr="00F36D60" w:rsidRDefault="006B3A45" w:rsidP="006B3A45">
      <w:pPr>
        <w:pStyle w:val="Telobesedila2"/>
        <w:rPr>
          <w:rFonts w:ascii="Arial" w:hAnsi="Arial" w:cs="Arial"/>
          <w:b w:val="0"/>
          <w:sz w:val="20"/>
        </w:rPr>
      </w:pPr>
    </w:p>
    <w:p w:rsidR="006B3A45" w:rsidRPr="00F36D60" w:rsidRDefault="006B3A45" w:rsidP="006B3A45">
      <w:pPr>
        <w:jc w:val="both"/>
        <w:rPr>
          <w:rFonts w:cs="Arial"/>
          <w:szCs w:val="20"/>
        </w:rPr>
      </w:pPr>
      <w:r w:rsidRPr="00F36D60">
        <w:rPr>
          <w:rFonts w:cs="Arial"/>
          <w:szCs w:val="20"/>
        </w:rPr>
        <w:t>PRILOGE:</w:t>
      </w:r>
    </w:p>
    <w:p w:rsidR="006B3A45" w:rsidRPr="00F36D60" w:rsidRDefault="006B3A45" w:rsidP="006B3A45">
      <w:pPr>
        <w:jc w:val="both"/>
        <w:rPr>
          <w:rFonts w:cs="Arial"/>
          <w:szCs w:val="20"/>
        </w:rPr>
      </w:pPr>
    </w:p>
    <w:p w:rsidR="006B3A45" w:rsidRPr="00F36D60" w:rsidRDefault="006B3A45" w:rsidP="006B3A45">
      <w:pPr>
        <w:numPr>
          <w:ilvl w:val="0"/>
          <w:numId w:val="8"/>
        </w:numPr>
        <w:spacing w:line="240" w:lineRule="auto"/>
        <w:rPr>
          <w:rFonts w:cs="Arial"/>
          <w:szCs w:val="20"/>
        </w:rPr>
      </w:pPr>
      <w:r w:rsidRPr="00F36D60">
        <w:rPr>
          <w:rFonts w:cs="Arial"/>
          <w:szCs w:val="20"/>
        </w:rPr>
        <w:t xml:space="preserve">Priloga 1: Obrazložitev </w:t>
      </w:r>
    </w:p>
    <w:p w:rsidR="006B3A45" w:rsidRDefault="006B3A45" w:rsidP="006B3A45">
      <w:pPr>
        <w:numPr>
          <w:ilvl w:val="0"/>
          <w:numId w:val="8"/>
        </w:numPr>
        <w:spacing w:line="240" w:lineRule="auto"/>
        <w:rPr>
          <w:rFonts w:cs="Arial"/>
          <w:szCs w:val="20"/>
        </w:rPr>
      </w:pPr>
      <w:r w:rsidRPr="00F36D60">
        <w:rPr>
          <w:rFonts w:cs="Arial"/>
          <w:szCs w:val="20"/>
        </w:rPr>
        <w:t xml:space="preserve">Priloga 2: Izpis Obrazca 3 iz sistema MFERAC </w:t>
      </w:r>
      <w:r>
        <w:rPr>
          <w:rFonts w:cs="Arial"/>
          <w:szCs w:val="20"/>
        </w:rPr>
        <w:t>– Načrt razvojnih programov</w:t>
      </w:r>
    </w:p>
    <w:p w:rsidR="006B3A45" w:rsidRPr="00F331F8" w:rsidRDefault="006B3A45" w:rsidP="006B3A45">
      <w:pPr>
        <w:numPr>
          <w:ilvl w:val="0"/>
          <w:numId w:val="8"/>
        </w:numPr>
        <w:spacing w:line="240" w:lineRule="auto"/>
        <w:rPr>
          <w:rFonts w:cs="Arial"/>
          <w:szCs w:val="20"/>
        </w:rPr>
        <w:sectPr w:rsidR="006B3A45" w:rsidRPr="00F331F8" w:rsidSect="009964B8">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851" w:left="1701" w:header="993" w:footer="794" w:gutter="0"/>
          <w:cols w:space="708"/>
          <w:titlePg/>
          <w:docGrid w:linePitch="272"/>
        </w:sectPr>
      </w:pPr>
      <w:r>
        <w:rPr>
          <w:rFonts w:cs="Arial"/>
          <w:iCs/>
          <w:szCs w:val="20"/>
        </w:rPr>
        <w:t>Pril</w:t>
      </w:r>
      <w:r w:rsidRPr="00F331F8">
        <w:rPr>
          <w:rFonts w:cs="Arial"/>
          <w:iCs/>
          <w:szCs w:val="20"/>
        </w:rPr>
        <w:t>oga 3: Mnenje Ministrstva za finance</w:t>
      </w:r>
    </w:p>
    <w:p w:rsidR="006B3A45" w:rsidRPr="00F36D60" w:rsidRDefault="006B3A45" w:rsidP="006B3A45">
      <w:pPr>
        <w:keepLines/>
        <w:jc w:val="right"/>
        <w:rPr>
          <w:rFonts w:cs="Arial"/>
          <w:b/>
          <w:szCs w:val="20"/>
        </w:rPr>
      </w:pPr>
      <w:r w:rsidRPr="00F36D60">
        <w:rPr>
          <w:rFonts w:cs="Arial"/>
          <w:b/>
          <w:szCs w:val="20"/>
        </w:rPr>
        <w:t>Priloga 1</w:t>
      </w:r>
    </w:p>
    <w:p w:rsidR="006B3A45" w:rsidRPr="00F36D60" w:rsidRDefault="006B3A45" w:rsidP="006B3A45">
      <w:pPr>
        <w:keepLines/>
        <w:jc w:val="right"/>
        <w:rPr>
          <w:rFonts w:cs="Arial"/>
          <w:b/>
          <w:szCs w:val="20"/>
        </w:rPr>
      </w:pPr>
    </w:p>
    <w:p w:rsidR="006B3A45" w:rsidRPr="00F36D60" w:rsidRDefault="006B3A45" w:rsidP="006B3A45">
      <w:pPr>
        <w:jc w:val="center"/>
        <w:rPr>
          <w:rFonts w:cs="Arial"/>
          <w:b/>
        </w:rPr>
      </w:pPr>
      <w:r w:rsidRPr="00F36D60">
        <w:rPr>
          <w:rFonts w:cs="Arial"/>
          <w:b/>
        </w:rPr>
        <w:t>OBRAZLOŽITEV</w:t>
      </w:r>
    </w:p>
    <w:p w:rsidR="006B3A45" w:rsidRDefault="006B3A45" w:rsidP="006B3A45">
      <w:pPr>
        <w:pStyle w:val="Brezrazmikov"/>
        <w:jc w:val="both"/>
        <w:rPr>
          <w:rFonts w:cs="Arial"/>
          <w:szCs w:val="20"/>
          <w:lang w:val="sl-SI"/>
        </w:rPr>
      </w:pPr>
    </w:p>
    <w:p w:rsidR="006B3A45" w:rsidRPr="00461609" w:rsidRDefault="001B14EB" w:rsidP="006B3A45">
      <w:pPr>
        <w:pStyle w:val="Oddelek"/>
        <w:numPr>
          <w:ilvl w:val="0"/>
          <w:numId w:val="0"/>
        </w:numPr>
        <w:spacing w:before="0" w:after="0" w:line="276" w:lineRule="auto"/>
        <w:jc w:val="both"/>
        <w:rPr>
          <w:rFonts w:cs="Arial"/>
          <w:b w:val="0"/>
          <w:sz w:val="20"/>
          <w:szCs w:val="20"/>
          <w:lang w:val="sl-SI" w:eastAsia="sl-SI"/>
        </w:rPr>
      </w:pPr>
      <w:r w:rsidRPr="00461609">
        <w:rPr>
          <w:rFonts w:cs="Arial"/>
          <w:b w:val="0"/>
          <w:sz w:val="20"/>
          <w:szCs w:val="20"/>
          <w:lang w:val="sl-SI" w:eastAsia="sl-SI"/>
        </w:rPr>
        <w:t xml:space="preserve">Z izvedbo programa </w:t>
      </w:r>
      <w:r w:rsidRPr="00461609">
        <w:rPr>
          <w:rFonts w:cs="Arial"/>
          <w:b w:val="0"/>
          <w:sz w:val="20"/>
          <w:szCs w:val="20"/>
          <w:lang w:eastAsia="sl-SI"/>
        </w:rPr>
        <w:t xml:space="preserve">Zmanjševanje energetske revščine občanov (v nadaljevanju: ZERO) </w:t>
      </w:r>
      <w:r w:rsidRPr="00461609">
        <w:rPr>
          <w:rFonts w:cs="Arial"/>
          <w:b w:val="0"/>
          <w:sz w:val="20"/>
          <w:szCs w:val="20"/>
          <w:lang w:val="sl-SI" w:eastAsia="sl-SI"/>
        </w:rPr>
        <w:t>se namerava ozavestiti in opolnomočiti energetsko revna gospodinjstva.</w:t>
      </w:r>
      <w:r w:rsidRPr="00461609">
        <w:rPr>
          <w:rFonts w:cs="Arial"/>
          <w:b w:val="0"/>
          <w:sz w:val="20"/>
          <w:szCs w:val="20"/>
          <w:lang w:eastAsia="sl-SI"/>
        </w:rPr>
        <w:t xml:space="preserve"> </w:t>
      </w:r>
      <w:r w:rsidR="006B3A45" w:rsidRPr="00461609">
        <w:rPr>
          <w:rStyle w:val="vsebinanovice"/>
          <w:rFonts w:eastAsia="Calibri" w:cs="Arial"/>
          <w:b w:val="0"/>
          <w:sz w:val="20"/>
          <w:szCs w:val="20"/>
          <w:lang w:val="sl-SI"/>
        </w:rPr>
        <w:t xml:space="preserve">Energetsko revni občani </w:t>
      </w:r>
      <w:r>
        <w:rPr>
          <w:rStyle w:val="vsebinanovice"/>
          <w:rFonts w:eastAsia="Calibri" w:cs="Arial"/>
          <w:b w:val="0"/>
          <w:sz w:val="20"/>
          <w:szCs w:val="20"/>
          <w:lang w:val="sl-SI"/>
        </w:rPr>
        <w:t xml:space="preserve">namreč </w:t>
      </w:r>
      <w:r w:rsidR="006B3A45" w:rsidRPr="00461609">
        <w:rPr>
          <w:rStyle w:val="vsebinanovice"/>
          <w:rFonts w:eastAsia="Calibri" w:cs="Arial"/>
          <w:b w:val="0"/>
          <w:sz w:val="20"/>
          <w:szCs w:val="20"/>
          <w:lang w:val="sl-SI"/>
        </w:rPr>
        <w:t xml:space="preserve">zaradi varčevanja pogosto živijo v zdravstveno neprimernih stanovanjih, zaradi energetsko neučinkovitih objektov pa praviloma nemalokrat porabijo celo večje količine energentov od povprečja, kar vpliva tudi na povečane količine emisij onesnaževalcev zraka in emisij TGP. </w:t>
      </w:r>
      <w:r w:rsidR="006B3A45" w:rsidRPr="00461609">
        <w:rPr>
          <w:rFonts w:cs="Arial"/>
          <w:b w:val="0"/>
          <w:sz w:val="20"/>
          <w:szCs w:val="20"/>
        </w:rPr>
        <w:t xml:space="preserve">Glavni cilj </w:t>
      </w:r>
      <w:r>
        <w:rPr>
          <w:rFonts w:cs="Arial"/>
          <w:b w:val="0"/>
          <w:sz w:val="20"/>
          <w:szCs w:val="20"/>
          <w:lang w:val="sl-SI"/>
        </w:rPr>
        <w:t xml:space="preserve">programa ZERO </w:t>
      </w:r>
      <w:r w:rsidR="006B3A45" w:rsidRPr="00461609">
        <w:rPr>
          <w:rFonts w:cs="Arial"/>
          <w:b w:val="0"/>
          <w:sz w:val="20"/>
          <w:szCs w:val="20"/>
        </w:rPr>
        <w:t>je z materialno pomočjo v okviru podeljenega paketa naprav neposredno zmanjšati porabo energije in vode.</w:t>
      </w:r>
    </w:p>
    <w:p w:rsidR="006B3A45" w:rsidRDefault="006B3A45" w:rsidP="006B3A45">
      <w:pPr>
        <w:pStyle w:val="Brezrazmikov"/>
        <w:spacing w:line="276" w:lineRule="auto"/>
        <w:jc w:val="both"/>
        <w:rPr>
          <w:rFonts w:cs="Arial"/>
          <w:szCs w:val="20"/>
          <w:lang w:val="sl-SI"/>
        </w:rPr>
      </w:pPr>
    </w:p>
    <w:p w:rsidR="006B3A45" w:rsidRDefault="006B3A45" w:rsidP="006B3A45">
      <w:pPr>
        <w:pStyle w:val="Brezrazmikov"/>
        <w:spacing w:line="276" w:lineRule="auto"/>
        <w:jc w:val="both"/>
        <w:rPr>
          <w:rFonts w:cs="Arial"/>
          <w:szCs w:val="20"/>
          <w:lang w:val="sl-SI"/>
        </w:rPr>
      </w:pPr>
      <w:r w:rsidRPr="00362949">
        <w:rPr>
          <w:rFonts w:cs="Arial"/>
          <w:szCs w:val="20"/>
          <w:lang w:val="sl-SI"/>
        </w:rPr>
        <w:t>V Programu porabe sredstev Sklada za podnebne spremembe v letu 2019 (Uradni list RS, št.</w:t>
      </w:r>
      <w:r>
        <w:rPr>
          <w:rFonts w:cs="Arial"/>
          <w:szCs w:val="20"/>
          <w:lang w:val="sl-SI"/>
        </w:rPr>
        <w:t xml:space="preserve"> </w:t>
      </w:r>
      <w:r w:rsidRPr="00362949">
        <w:rPr>
          <w:rFonts w:cs="Arial"/>
          <w:szCs w:val="20"/>
          <w:lang w:val="sl-SI"/>
        </w:rPr>
        <w:t>83/18</w:t>
      </w:r>
      <w:r w:rsidR="00BD3408">
        <w:rPr>
          <w:rFonts w:cs="Arial"/>
          <w:szCs w:val="20"/>
          <w:lang w:val="sl-SI"/>
        </w:rPr>
        <w:t xml:space="preserve"> z dne 24. 12. 2018</w:t>
      </w:r>
      <w:r w:rsidRPr="00362949">
        <w:rPr>
          <w:rFonts w:cs="Arial"/>
          <w:szCs w:val="20"/>
          <w:lang w:val="sl-SI"/>
        </w:rPr>
        <w:t>), je bilo za ukrepe zmanjševanja</w:t>
      </w:r>
      <w:r>
        <w:rPr>
          <w:rFonts w:cs="Arial"/>
          <w:szCs w:val="20"/>
          <w:lang w:val="sl-SI"/>
        </w:rPr>
        <w:t xml:space="preserve"> </w:t>
      </w:r>
      <w:r w:rsidRPr="00362949">
        <w:rPr>
          <w:rFonts w:cs="Arial"/>
          <w:szCs w:val="20"/>
          <w:lang w:val="sl-SI"/>
        </w:rPr>
        <w:t>energetske revščine predvidenih do 100.000,00 EUR. S</w:t>
      </w:r>
      <w:r>
        <w:rPr>
          <w:rFonts w:cs="Arial"/>
          <w:szCs w:val="20"/>
          <w:lang w:val="sl-SI"/>
        </w:rPr>
        <w:t xml:space="preserve">kladno z omenjenim programom je </w:t>
      </w:r>
      <w:r w:rsidRPr="00362949">
        <w:rPr>
          <w:rFonts w:cs="Arial"/>
          <w:szCs w:val="20"/>
          <w:lang w:val="sl-SI"/>
        </w:rPr>
        <w:t>Ministrstvo za okolje in prostor s sklepom št. 476-1/201</w:t>
      </w:r>
      <w:r>
        <w:rPr>
          <w:rFonts w:cs="Arial"/>
          <w:szCs w:val="20"/>
          <w:lang w:val="sl-SI"/>
        </w:rPr>
        <w:t xml:space="preserve">7/44 z dne 26. 2. 2019 potrdilo </w:t>
      </w:r>
      <w:r w:rsidRPr="00362949">
        <w:rPr>
          <w:rFonts w:cs="Arial"/>
          <w:szCs w:val="20"/>
          <w:lang w:val="sl-SI"/>
        </w:rPr>
        <w:t>Dokument identifikacije investicijskega projekta »Podpora akti</w:t>
      </w:r>
      <w:r>
        <w:rPr>
          <w:rFonts w:cs="Arial"/>
          <w:szCs w:val="20"/>
          <w:lang w:val="sl-SI"/>
        </w:rPr>
        <w:t xml:space="preserve">vnostim zmanjševanja energetske </w:t>
      </w:r>
      <w:r w:rsidRPr="00362949">
        <w:rPr>
          <w:rFonts w:cs="Arial"/>
          <w:szCs w:val="20"/>
          <w:lang w:val="sl-SI"/>
        </w:rPr>
        <w:t>revščine«. Omenjeni dokument je služil kot osnova za uvrstit</w:t>
      </w:r>
      <w:r>
        <w:rPr>
          <w:rFonts w:cs="Arial"/>
          <w:szCs w:val="20"/>
          <w:lang w:val="sl-SI"/>
        </w:rPr>
        <w:t xml:space="preserve">ev novega projekta št. 2550-19- </w:t>
      </w:r>
      <w:r w:rsidRPr="00362949">
        <w:rPr>
          <w:rFonts w:cs="Arial"/>
          <w:szCs w:val="20"/>
          <w:lang w:val="sl-SI"/>
        </w:rPr>
        <w:t>0040 »Aktivnosti zmanjševanja energetske revščine« v veljavni Načrt razvojnih programov</w:t>
      </w:r>
      <w:r>
        <w:rPr>
          <w:rFonts w:cs="Arial"/>
          <w:szCs w:val="20"/>
          <w:lang w:val="sl-SI"/>
        </w:rPr>
        <w:t xml:space="preserve"> (v nadaljevanju: NRP) </w:t>
      </w:r>
      <w:r w:rsidRPr="00362949">
        <w:rPr>
          <w:rFonts w:cs="Arial"/>
          <w:szCs w:val="20"/>
          <w:lang w:val="sl-SI"/>
        </w:rPr>
        <w:t>2018-2021 z naslednjo dinamiko izplačil: 72.637,50 EUR v letu 2019 in 24.212,50 EUR v letu</w:t>
      </w:r>
      <w:r>
        <w:rPr>
          <w:rFonts w:cs="Arial"/>
          <w:szCs w:val="20"/>
          <w:lang w:val="sl-SI"/>
        </w:rPr>
        <w:t xml:space="preserve"> </w:t>
      </w:r>
      <w:r w:rsidRPr="00362949">
        <w:rPr>
          <w:rFonts w:cs="Arial"/>
          <w:szCs w:val="20"/>
          <w:lang w:val="sl-SI"/>
        </w:rPr>
        <w:t>2020. Ker je bil v letu 2019 izplačan le manjši del predvidenih s</w:t>
      </w:r>
      <w:r>
        <w:rPr>
          <w:rFonts w:cs="Arial"/>
          <w:szCs w:val="20"/>
          <w:lang w:val="sl-SI"/>
        </w:rPr>
        <w:t xml:space="preserve">redstev, in sicer 6.354,79 EUR, </w:t>
      </w:r>
      <w:r w:rsidRPr="00362949">
        <w:rPr>
          <w:rFonts w:cs="Arial"/>
          <w:szCs w:val="20"/>
          <w:lang w:val="sl-SI"/>
        </w:rPr>
        <w:t>se je večji del sredstev prenesel v leto 2020. Do konca leta 202</w:t>
      </w:r>
      <w:r>
        <w:rPr>
          <w:rFonts w:cs="Arial"/>
          <w:szCs w:val="20"/>
          <w:lang w:val="sl-SI"/>
        </w:rPr>
        <w:t xml:space="preserve">0 je bilo iz Sklada za podnebne </w:t>
      </w:r>
      <w:r w:rsidRPr="00362949">
        <w:rPr>
          <w:rFonts w:cs="Arial"/>
          <w:szCs w:val="20"/>
          <w:lang w:val="sl-SI"/>
        </w:rPr>
        <w:t>spremembe</w:t>
      </w:r>
      <w:r w:rsidR="00BD3408">
        <w:rPr>
          <w:rFonts w:cs="Arial"/>
          <w:szCs w:val="20"/>
          <w:lang w:val="sl-SI"/>
        </w:rPr>
        <w:t xml:space="preserve"> (v nadal</w:t>
      </w:r>
      <w:r w:rsidR="00206745">
        <w:rPr>
          <w:rFonts w:cs="Arial"/>
          <w:szCs w:val="20"/>
          <w:lang w:val="sl-SI"/>
        </w:rPr>
        <w:t>jevanju: Sklad)</w:t>
      </w:r>
      <w:r w:rsidRPr="00362949">
        <w:rPr>
          <w:rFonts w:cs="Arial"/>
          <w:szCs w:val="20"/>
          <w:lang w:val="sl-SI"/>
        </w:rPr>
        <w:t xml:space="preserve"> izplačano 62.049,86 EUR.</w:t>
      </w:r>
      <w:r>
        <w:rPr>
          <w:rFonts w:cs="Arial"/>
          <w:szCs w:val="20"/>
          <w:lang w:val="sl-SI"/>
        </w:rPr>
        <w:t xml:space="preserve"> </w:t>
      </w:r>
    </w:p>
    <w:p w:rsidR="006B3A45" w:rsidRDefault="006B3A45" w:rsidP="006B3A45">
      <w:pPr>
        <w:pStyle w:val="Brezrazmikov"/>
        <w:spacing w:line="276" w:lineRule="auto"/>
        <w:jc w:val="both"/>
        <w:rPr>
          <w:rFonts w:cs="Arial"/>
          <w:szCs w:val="20"/>
          <w:lang w:val="sl-SI"/>
        </w:rPr>
      </w:pPr>
    </w:p>
    <w:p w:rsidR="006B3A45" w:rsidRPr="00362949" w:rsidRDefault="006B3A45" w:rsidP="006B3A45">
      <w:pPr>
        <w:pStyle w:val="Brezrazmikov"/>
        <w:spacing w:line="276" w:lineRule="auto"/>
        <w:jc w:val="both"/>
        <w:rPr>
          <w:rFonts w:cs="Arial"/>
          <w:szCs w:val="20"/>
          <w:lang w:val="sl-SI"/>
        </w:rPr>
      </w:pPr>
      <w:r>
        <w:rPr>
          <w:rFonts w:cs="Arial"/>
          <w:szCs w:val="20"/>
          <w:lang w:val="sl-SI"/>
        </w:rPr>
        <w:t>Na podlagi dokumentacije ob uvrstitvi projekta št. 2550-19-</w:t>
      </w:r>
      <w:r w:rsidRPr="00362949">
        <w:rPr>
          <w:rFonts w:cs="Arial"/>
          <w:szCs w:val="20"/>
          <w:lang w:val="sl-SI"/>
        </w:rPr>
        <w:t>0040 »Aktivnosti zmanjševanja energetske revščine«</w:t>
      </w:r>
      <w:r>
        <w:rPr>
          <w:rFonts w:cs="Arial"/>
          <w:szCs w:val="20"/>
          <w:lang w:val="sl-SI"/>
        </w:rPr>
        <w:t xml:space="preserve"> v NRP je bilo predvidenih 380 obiskov s podelitvijo paketa. V letu 2019 je bilo izvršenih 192 obiskov gospodinjstev, v letu 2020 pa 164, skupno torej 356 obiskov.</w:t>
      </w:r>
    </w:p>
    <w:p w:rsidR="006B3A45" w:rsidRDefault="006B3A45" w:rsidP="006B3A45">
      <w:pPr>
        <w:pStyle w:val="Brezrazmikov"/>
        <w:spacing w:line="276" w:lineRule="auto"/>
        <w:jc w:val="both"/>
        <w:rPr>
          <w:rFonts w:cs="Arial"/>
          <w:szCs w:val="20"/>
          <w:lang w:val="sl-SI"/>
        </w:rPr>
      </w:pPr>
    </w:p>
    <w:p w:rsidR="006B3A45" w:rsidRDefault="006B3A45" w:rsidP="006B3A45">
      <w:pPr>
        <w:pStyle w:val="Brezrazmikov"/>
        <w:spacing w:line="276" w:lineRule="auto"/>
        <w:jc w:val="both"/>
        <w:rPr>
          <w:rFonts w:cs="Arial"/>
          <w:szCs w:val="20"/>
          <w:lang w:val="sl-SI"/>
        </w:rPr>
      </w:pPr>
      <w:r w:rsidRPr="00362949">
        <w:rPr>
          <w:rFonts w:cs="Arial"/>
          <w:szCs w:val="20"/>
          <w:lang w:val="sl-SI"/>
        </w:rPr>
        <w:t>Dne 5. 3. 2020 je bil v Uradnem listu št. 14/20 objavljen O</w:t>
      </w:r>
      <w:r>
        <w:rPr>
          <w:rFonts w:cs="Arial"/>
          <w:szCs w:val="20"/>
          <w:lang w:val="sl-SI"/>
        </w:rPr>
        <w:t xml:space="preserve">dlok o Programu porabe sredstev </w:t>
      </w:r>
      <w:r w:rsidRPr="00362949">
        <w:rPr>
          <w:rFonts w:cs="Arial"/>
          <w:szCs w:val="20"/>
          <w:lang w:val="sl-SI"/>
        </w:rPr>
        <w:t>Sklada za podnebne spremembe v obdobju 2020-2023, ki pr</w:t>
      </w:r>
      <w:r>
        <w:rPr>
          <w:rFonts w:cs="Arial"/>
          <w:szCs w:val="20"/>
          <w:lang w:val="sl-SI"/>
        </w:rPr>
        <w:t xml:space="preserve">edvideva sredstva tudi za ukrep </w:t>
      </w:r>
      <w:r w:rsidRPr="00362949">
        <w:rPr>
          <w:rFonts w:cs="Arial"/>
          <w:szCs w:val="20"/>
          <w:lang w:val="sl-SI"/>
        </w:rPr>
        <w:t>zmanjševanja energetske revščine. Z novelacijo investicijs</w:t>
      </w:r>
      <w:r>
        <w:rPr>
          <w:rFonts w:cs="Arial"/>
          <w:szCs w:val="20"/>
          <w:lang w:val="sl-SI"/>
        </w:rPr>
        <w:t xml:space="preserve">kega </w:t>
      </w:r>
      <w:r w:rsidR="009C5FED">
        <w:rPr>
          <w:rFonts w:cs="Arial"/>
          <w:szCs w:val="20"/>
          <w:lang w:val="sl-SI"/>
        </w:rPr>
        <w:t xml:space="preserve">projekta </w:t>
      </w:r>
      <w:r>
        <w:rPr>
          <w:rFonts w:cs="Arial"/>
          <w:szCs w:val="20"/>
          <w:lang w:val="sl-SI"/>
        </w:rPr>
        <w:t xml:space="preserve">se bo nadaljevalo </w:t>
      </w:r>
      <w:r w:rsidRPr="00362949">
        <w:rPr>
          <w:rFonts w:cs="Arial"/>
          <w:szCs w:val="20"/>
          <w:lang w:val="sl-SI"/>
        </w:rPr>
        <w:t>izvajanje</w:t>
      </w:r>
      <w:r>
        <w:rPr>
          <w:rFonts w:cs="Arial"/>
          <w:szCs w:val="20"/>
          <w:lang w:val="sl-SI"/>
        </w:rPr>
        <w:t xml:space="preserve"> programa ZERO</w:t>
      </w:r>
      <w:r w:rsidRPr="00362949">
        <w:rPr>
          <w:rFonts w:cs="Arial"/>
          <w:szCs w:val="20"/>
          <w:lang w:val="sl-SI"/>
        </w:rPr>
        <w:t xml:space="preserve"> tud</w:t>
      </w:r>
      <w:r>
        <w:rPr>
          <w:rFonts w:cs="Arial"/>
          <w:szCs w:val="20"/>
          <w:lang w:val="sl-SI"/>
        </w:rPr>
        <w:t xml:space="preserve">i v letih 2021 – 2023, in sicer </w:t>
      </w:r>
      <w:r w:rsidRPr="00362949">
        <w:rPr>
          <w:rFonts w:cs="Arial"/>
          <w:szCs w:val="20"/>
          <w:lang w:val="sl-SI"/>
        </w:rPr>
        <w:t>je predvidena dinamika izplačil po letih naslednja: 60.000,00 E</w:t>
      </w:r>
      <w:r>
        <w:rPr>
          <w:rFonts w:cs="Arial"/>
          <w:szCs w:val="20"/>
          <w:lang w:val="sl-SI"/>
        </w:rPr>
        <w:t xml:space="preserve">UR v letu 2021, 60.000,00 EUR v </w:t>
      </w:r>
      <w:r w:rsidRPr="00362949">
        <w:rPr>
          <w:rFonts w:cs="Arial"/>
          <w:szCs w:val="20"/>
          <w:lang w:val="sl-SI"/>
        </w:rPr>
        <w:t>letu 2022 in 60.000,00 EUR v letu 2023. Izhodiščna vrednost projekta se s te</w:t>
      </w:r>
      <w:r>
        <w:rPr>
          <w:rFonts w:cs="Arial"/>
          <w:szCs w:val="20"/>
          <w:lang w:val="sl-SI"/>
        </w:rPr>
        <w:t xml:space="preserve">m poveča, in sicer </w:t>
      </w:r>
      <w:r w:rsidRPr="00362949">
        <w:rPr>
          <w:rFonts w:cs="Arial"/>
          <w:szCs w:val="20"/>
          <w:lang w:val="sl-SI"/>
        </w:rPr>
        <w:t>na 242.049,86 EUR.</w:t>
      </w:r>
    </w:p>
    <w:p w:rsidR="006B3A45" w:rsidRDefault="006B3A45" w:rsidP="006B3A45">
      <w:pPr>
        <w:pStyle w:val="Brezrazmikov"/>
        <w:jc w:val="both"/>
        <w:rPr>
          <w:rFonts w:cs="Arial"/>
          <w:szCs w:val="20"/>
          <w:lang w:val="sl-SI"/>
        </w:rPr>
      </w:pPr>
    </w:p>
    <w:p w:rsidR="006B3A45" w:rsidRPr="00F36D60" w:rsidRDefault="006B3A45" w:rsidP="006B3A45">
      <w:pPr>
        <w:spacing w:line="276" w:lineRule="auto"/>
        <w:jc w:val="both"/>
        <w:rPr>
          <w:rFonts w:cs="Arial"/>
          <w:szCs w:val="20"/>
        </w:rPr>
      </w:pPr>
      <w:r w:rsidRPr="00F95F32">
        <w:rPr>
          <w:rFonts w:cs="Arial"/>
          <w:szCs w:val="20"/>
        </w:rPr>
        <w:t xml:space="preserve">Izvedba aktivnosti iz programa ZERO je glede na trenutno situacijo še toliko bolj upravičena, saj se poleg konkretnih tehničnih ukrepov, s katerimi se prispeva k reševanju akutne problematike, hkrati zagotavlja tudi kontinuirano ozaveščanje širše javnosti o izzivih energetske revščine. V obdobju trajanja programa 2021-2023 bo navedena aktivnost pridobila na vsebini in pomenu, saj je v veliki meri podpora drugim ukrepom, ki jih izvaja Eko sklad za socialno šibke občane, to je zamenjava starih kurilnih naprav z novimi na lesno biomaso iz sredstev Sklada  ter določene naložbe v energijsko učinkovitost starejših stavb iz sredstev kohezijskega sklada. Poleg tega se je število prijaviteljev oz. upravičencev za ZERO obisk in paket izrazito povečalo po objavi javnega poziva ZERO500, po katerem se </w:t>
      </w:r>
      <w:r>
        <w:rPr>
          <w:rFonts w:cs="Arial"/>
          <w:szCs w:val="20"/>
        </w:rPr>
        <w:t xml:space="preserve">s </w:t>
      </w:r>
      <w:r w:rsidRPr="00F95F32">
        <w:rPr>
          <w:rFonts w:cs="Arial"/>
          <w:szCs w:val="20"/>
        </w:rPr>
        <w:t>sredstvi kohezijskega sklada financira v 100% deležu nekatere večje naložbe pri socialno šibkih občanih. Tako je postal</w:t>
      </w:r>
      <w:r w:rsidR="00BD3408">
        <w:rPr>
          <w:rFonts w:cs="Arial"/>
          <w:szCs w:val="20"/>
        </w:rPr>
        <w:t xml:space="preserve">o </w:t>
      </w:r>
      <w:r w:rsidR="00BD3408">
        <w:t xml:space="preserve">obiskovanje s podeljevanjem paketov v okviru programa ZERO </w:t>
      </w:r>
      <w:r w:rsidRPr="00F95F32">
        <w:rPr>
          <w:rFonts w:cs="Arial"/>
          <w:szCs w:val="20"/>
        </w:rPr>
        <w:t>podporna aktivnost pri izvajanju programa ZERO500.</w:t>
      </w:r>
    </w:p>
    <w:p w:rsidR="00C03EB7" w:rsidRDefault="00C03EB7"/>
    <w:sectPr w:rsidR="00C03EB7" w:rsidSect="00783310">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E6" w:rsidRDefault="00EF44E6">
      <w:pPr>
        <w:spacing w:line="240" w:lineRule="auto"/>
      </w:pPr>
      <w:r>
        <w:separator/>
      </w:r>
    </w:p>
  </w:endnote>
  <w:endnote w:type="continuationSeparator" w:id="0">
    <w:p w:rsidR="00EF44E6" w:rsidRDefault="00EF4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57" w:rsidRDefault="001B14EB" w:rsidP="009964B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C1D57" w:rsidRDefault="0099666F" w:rsidP="009964B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57" w:rsidRPr="00CA4E6A" w:rsidRDefault="0099666F" w:rsidP="009964B8">
    <w:pPr>
      <w:pStyle w:val="Noga"/>
      <w:framePr w:wrap="around" w:vAnchor="text" w:hAnchor="margin" w:xAlign="right" w:y="1"/>
      <w:rPr>
        <w:rStyle w:val="tevilkastrani"/>
        <w:sz w:val="16"/>
        <w:szCs w:val="16"/>
      </w:rPr>
    </w:pPr>
    <w:r>
      <w:rPr>
        <w:noProof/>
        <w:sz w:val="16"/>
        <w:szCs w:val="16"/>
        <w:lang w:val="sl-SI" w:eastAsia="sl-SI"/>
      </w:rPr>
      <mc:AlternateContent>
        <mc:Choice Requires="wps">
          <w:drawing>
            <wp:anchor distT="0" distB="0" distL="114300" distR="114300" simplePos="1" relativeHeight="251661312" behindDoc="1" locked="0" layoutInCell="1" allowOverlap="1">
              <wp:simplePos x="1080135" y="9982200"/>
              <wp:positionH relativeFrom="column">
                <wp:posOffset>-5339715</wp:posOffset>
              </wp:positionH>
              <wp:positionV relativeFrom="paragraph">
                <wp:posOffset>-42545</wp:posOffset>
              </wp:positionV>
              <wp:extent cx="5396230" cy="254000"/>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666F" w:rsidRPr="0099666F" w:rsidRDefault="0099666F" w:rsidP="0099666F">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4" o:spid="_x0000_s1028" type="#_x0000_t202" style="position:absolute;margin-left:-420.45pt;margin-top:-3.35pt;width:424.9pt;height:2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" fillcolor="black" stroked="f" strokeweight=".5pt">
              <v:fill opacity="0"/>
              <v:textbox>
                <w:txbxContent>
                  <w:p w:rsidR="0099666F" w:rsidRPr="0099666F" w:rsidRDefault="0099666F" w:rsidP="0099666F">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1B14EB" w:rsidRPr="00CA4E6A">
      <w:rPr>
        <w:rStyle w:val="tevilkastrani"/>
        <w:sz w:val="16"/>
        <w:szCs w:val="16"/>
      </w:rPr>
      <w:fldChar w:fldCharType="begin"/>
    </w:r>
    <w:r w:rsidR="001B14EB" w:rsidRPr="00CA4E6A">
      <w:rPr>
        <w:rStyle w:val="tevilkastrani"/>
        <w:sz w:val="16"/>
        <w:szCs w:val="16"/>
      </w:rPr>
      <w:instrText xml:space="preserve">PAGE  </w:instrText>
    </w:r>
    <w:r w:rsidR="001B14EB" w:rsidRPr="00CA4E6A">
      <w:rPr>
        <w:rStyle w:val="tevilkastrani"/>
        <w:sz w:val="16"/>
        <w:szCs w:val="16"/>
      </w:rPr>
      <w:fldChar w:fldCharType="separate"/>
    </w:r>
    <w:r>
      <w:rPr>
        <w:rStyle w:val="tevilkastrani"/>
        <w:noProof/>
        <w:sz w:val="16"/>
        <w:szCs w:val="16"/>
      </w:rPr>
      <w:t>2</w:t>
    </w:r>
    <w:r w:rsidR="001B14EB" w:rsidRPr="00CA4E6A">
      <w:rPr>
        <w:rStyle w:val="tevilkastrani"/>
        <w:sz w:val="16"/>
        <w:szCs w:val="16"/>
      </w:rPr>
      <w:fldChar w:fldCharType="end"/>
    </w:r>
  </w:p>
  <w:p w:rsidR="009C1D57" w:rsidRDefault="0099666F" w:rsidP="009964B8">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09" w:rsidRPr="00172E09" w:rsidRDefault="001B14EB">
    <w:pPr>
      <w:pStyle w:val="Noga"/>
      <w:jc w:val="center"/>
      <w:rPr>
        <w:sz w:val="16"/>
        <w:szCs w:val="16"/>
      </w:rPr>
    </w:pPr>
    <w:r w:rsidRPr="00172E09">
      <w:rPr>
        <w:sz w:val="16"/>
        <w:szCs w:val="16"/>
      </w:rPr>
      <w:fldChar w:fldCharType="begin"/>
    </w:r>
    <w:r w:rsidRPr="00172E09">
      <w:rPr>
        <w:sz w:val="16"/>
        <w:szCs w:val="16"/>
      </w:rPr>
      <w:instrText>PAGE   \* MERGEFORMAT</w:instrText>
    </w:r>
    <w:r w:rsidRPr="00172E09">
      <w:rPr>
        <w:sz w:val="16"/>
        <w:szCs w:val="16"/>
      </w:rPr>
      <w:fldChar w:fldCharType="separate"/>
    </w:r>
    <w:r w:rsidR="0099666F">
      <w:rPr>
        <w:noProof/>
        <w:sz w:val="16"/>
        <w:szCs w:val="16"/>
      </w:rPr>
      <w:t>1</w:t>
    </w:r>
    <w:r w:rsidRPr="00172E09">
      <w:rPr>
        <w:sz w:val="16"/>
        <w:szCs w:val="16"/>
      </w:rPr>
      <w:fldChar w:fldCharType="end"/>
    </w:r>
  </w:p>
  <w:p w:rsidR="00CA4E6A" w:rsidRDefault="0099666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E6" w:rsidRDefault="00EF44E6">
      <w:pPr>
        <w:spacing w:line="240" w:lineRule="auto"/>
      </w:pPr>
      <w:r>
        <w:separator/>
      </w:r>
    </w:p>
  </w:footnote>
  <w:footnote w:type="continuationSeparator" w:id="0">
    <w:p w:rsidR="00EF44E6" w:rsidRDefault="00EF44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6F" w:rsidRDefault="009966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57" w:rsidRPr="00CE01C5" w:rsidRDefault="006B3A45" w:rsidP="007D75CF">
    <w:pPr>
      <w:pStyle w:val="Glava"/>
      <w:spacing w:line="240" w:lineRule="exact"/>
      <w:rPr>
        <w:rFonts w:ascii="Republika" w:hAnsi="Republika"/>
        <w:sz w:val="16"/>
      </w:rPr>
    </w:pPr>
    <w:r>
      <w:rPr>
        <w:rFonts w:ascii="Republika" w:hAnsi="Republika"/>
        <w:noProof/>
        <w:sz w:val="16"/>
        <w:lang w:val="sl-SI" w:eastAsia="sl-SI"/>
      </w:rPr>
      <mc:AlternateContent>
        <mc:Choice Requires="wps">
          <w:drawing>
            <wp:anchor distT="0" distB="0" distL="114300" distR="114300" simplePos="0" relativeHeight="251660288" behindDoc="1" locked="0" layoutInCell="1" allowOverlap="1" wp14:anchorId="67B6F6A7" wp14:editId="71215595">
              <wp:simplePos x="0" y="0"/>
              <wp:positionH relativeFrom="column">
                <wp:posOffset>0</wp:posOffset>
              </wp:positionH>
              <wp:positionV relativeFrom="paragraph">
                <wp:posOffset>9351645</wp:posOffset>
              </wp:positionV>
              <wp:extent cx="5396230" cy="254000"/>
              <wp:effectExtent l="3810" t="0" r="635" b="317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3BD" w:rsidRPr="00EF070F" w:rsidRDefault="0099666F" w:rsidP="000853BD">
                          <w:pPr>
                            <w:jc w:val="center"/>
                            <w:rPr>
                              <w:rFonts w:cs="Arial"/>
                              <w:color w:val="808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margin-left:0;margin-top:736.35pt;width:424.9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" stroked="f">
              <v:fill opacity="0"/>
              <v:textbox>
                <w:txbxContent>
                  <w:p w:rsidR="000853BD" w:rsidRPr="00EF070F" w:rsidRDefault="001B14EB" w:rsidP="000853BD">
                    <w:pPr>
                      <w:jc w:val="center"/>
                      <w:rPr>
                        <w:rFonts w:cs="Arial"/>
                        <w:color w:val="808080"/>
                        <w:sz w:val="2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C1D57" w:rsidRPr="008F3500" w:rsidTr="009964B8">
      <w:trPr>
        <w:cantSplit/>
        <w:trHeight w:hRule="exact" w:val="847"/>
      </w:trPr>
      <w:tc>
        <w:tcPr>
          <w:tcW w:w="649" w:type="dxa"/>
        </w:tcPr>
        <w:p w:rsidR="009C1D57" w:rsidRDefault="001B14EB" w:rsidP="009964B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p w:rsidR="009C1D57" w:rsidRPr="006D42D9" w:rsidRDefault="0099666F" w:rsidP="009964B8">
          <w:pPr>
            <w:rPr>
              <w:rFonts w:ascii="Republika" w:hAnsi="Republika"/>
              <w:sz w:val="60"/>
              <w:szCs w:val="60"/>
            </w:rPr>
          </w:pPr>
        </w:p>
      </w:tc>
    </w:tr>
  </w:tbl>
  <w:p w:rsidR="009C1D57" w:rsidRPr="00B95595" w:rsidRDefault="006B3A45" w:rsidP="009964B8">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26DD2B11" wp14:editId="0DCA0146">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1B14EB" w:rsidRPr="00B95595">
      <w:rPr>
        <w:rFonts w:ascii="Republika" w:hAnsi="Republika"/>
      </w:rPr>
      <w:t>REPUBLIKA SLOVENIJA</w:t>
    </w:r>
  </w:p>
  <w:p w:rsidR="009C1D57" w:rsidRPr="00B95595" w:rsidRDefault="001B14EB" w:rsidP="009964B8">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9C1D57" w:rsidRDefault="001B14EB" w:rsidP="009964B8">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rsidR="009C1D57" w:rsidRDefault="001B14EB" w:rsidP="009964B8">
    <w:pPr>
      <w:pStyle w:val="Glava"/>
      <w:tabs>
        <w:tab w:val="clear" w:pos="4320"/>
        <w:tab w:val="left" w:pos="5112"/>
      </w:tabs>
      <w:spacing w:line="240" w:lineRule="exact"/>
      <w:rPr>
        <w:rFonts w:cs="Arial"/>
        <w:sz w:val="16"/>
      </w:rPr>
    </w:pPr>
    <w:r>
      <w:rPr>
        <w:rFonts w:cs="Arial"/>
        <w:sz w:val="16"/>
      </w:rPr>
      <w:tab/>
      <w:t xml:space="preserve">F: 01 478 74 25 </w:t>
    </w:r>
  </w:p>
  <w:p w:rsidR="009C1D57" w:rsidRDefault="001B14EB" w:rsidP="009964B8">
    <w:pPr>
      <w:pStyle w:val="Glava"/>
      <w:tabs>
        <w:tab w:val="clear" w:pos="4320"/>
        <w:tab w:val="left" w:pos="5112"/>
      </w:tabs>
      <w:spacing w:line="240" w:lineRule="exact"/>
      <w:rPr>
        <w:rFonts w:cs="Arial"/>
        <w:sz w:val="16"/>
      </w:rPr>
    </w:pPr>
    <w:r>
      <w:rPr>
        <w:rFonts w:cs="Arial"/>
        <w:sz w:val="16"/>
      </w:rPr>
      <w:tab/>
      <w:t>E: gp.mop@gov.si</w:t>
    </w:r>
  </w:p>
  <w:p w:rsidR="009C1D57" w:rsidRDefault="001B14EB" w:rsidP="009964B8">
    <w:pPr>
      <w:pStyle w:val="Glava"/>
      <w:tabs>
        <w:tab w:val="clear" w:pos="4320"/>
        <w:tab w:val="left" w:pos="5112"/>
      </w:tabs>
      <w:spacing w:line="240" w:lineRule="exact"/>
      <w:rPr>
        <w:rFonts w:cs="Arial"/>
        <w:sz w:val="16"/>
      </w:rPr>
    </w:pPr>
    <w:r>
      <w:rPr>
        <w:rFonts w:cs="Arial"/>
        <w:sz w:val="16"/>
      </w:rPr>
      <w:tab/>
      <w:t>www.mop.gov.si</w:t>
    </w:r>
  </w:p>
  <w:p w:rsidR="009C1D57" w:rsidRPr="008F3500" w:rsidRDefault="0099666F" w:rsidP="007D75CF">
    <w:pPr>
      <w:pStyle w:val="Glava"/>
      <w:tabs>
        <w:tab w:val="clear" w:pos="4320"/>
        <w:tab w:val="clear" w:pos="8640"/>
        <w:tab w:val="left" w:pos="511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C6" w:rsidRPr="00110CBD" w:rsidRDefault="0099666F" w:rsidP="007D75CF">
    <w:pPr>
      <w:pStyle w:val="Glava"/>
      <w:spacing w:line="240" w:lineRule="exact"/>
      <w:rPr>
        <w:rFonts w:ascii="Republika" w:hAnsi="Republika"/>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rsidTr="00B77473">
      <w:trPr>
        <w:cantSplit/>
        <w:trHeight w:hRule="exact" w:val="847"/>
      </w:trPr>
      <w:tc>
        <w:tcPr>
          <w:tcW w:w="649" w:type="dxa"/>
        </w:tcPr>
        <w:p w:rsidR="00AA36C6" w:rsidRPr="006D42D9" w:rsidRDefault="0099666F" w:rsidP="006D42D9">
          <w:pPr>
            <w:rPr>
              <w:rFonts w:ascii="Republika" w:hAnsi="Republika"/>
              <w:sz w:val="60"/>
              <w:szCs w:val="60"/>
            </w:rPr>
          </w:pPr>
        </w:p>
      </w:tc>
    </w:tr>
  </w:tbl>
  <w:p w:rsidR="00231EB5" w:rsidRPr="008F3500" w:rsidRDefault="0099666F"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F47BCA"/>
    <w:multiLevelType w:val="hybridMultilevel"/>
    <w:tmpl w:val="CFA80A76"/>
    <w:lvl w:ilvl="0" w:tplc="10E217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4764C5A"/>
    <w:multiLevelType w:val="hybridMultilevel"/>
    <w:tmpl w:val="A0A083B8"/>
    <w:lvl w:ilvl="0" w:tplc="C5C0FE42">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0"/>
  </w:num>
  <w:num w:numId="6">
    <w:abstractNumId w:val="4"/>
  </w:num>
  <w:num w:numId="7">
    <w:abstractNumId w:val="2"/>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45"/>
    <w:rsid w:val="000640D2"/>
    <w:rsid w:val="000D60DC"/>
    <w:rsid w:val="001B14EB"/>
    <w:rsid w:val="00206745"/>
    <w:rsid w:val="006352E5"/>
    <w:rsid w:val="006B3A45"/>
    <w:rsid w:val="0099666F"/>
    <w:rsid w:val="009C5FED"/>
    <w:rsid w:val="009D1D6F"/>
    <w:rsid w:val="00BD3408"/>
    <w:rsid w:val="00C03EB7"/>
    <w:rsid w:val="00D4391A"/>
    <w:rsid w:val="00EF44E6"/>
    <w:rsid w:val="00F44F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3A45"/>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B3A45"/>
    <w:pPr>
      <w:widowControl w:val="0"/>
      <w:tabs>
        <w:tab w:val="left" w:pos="360"/>
      </w:tabs>
      <w:outlineLvl w:val="0"/>
    </w:pPr>
    <w:rPr>
      <w:rFonts w:cs="Arial"/>
      <w:bCs/>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3A45"/>
    <w:rPr>
      <w:rFonts w:ascii="Arial" w:eastAsia="Times New Roman" w:hAnsi="Arial" w:cs="Arial"/>
      <w:bCs/>
      <w:kern w:val="32"/>
      <w:sz w:val="20"/>
      <w:szCs w:val="20"/>
      <w:lang w:eastAsia="sl-SI"/>
    </w:rPr>
  </w:style>
  <w:style w:type="paragraph" w:styleId="Glava">
    <w:name w:val="header"/>
    <w:basedOn w:val="Navaden"/>
    <w:link w:val="GlavaZnak"/>
    <w:uiPriority w:val="99"/>
    <w:rsid w:val="006B3A45"/>
    <w:pPr>
      <w:tabs>
        <w:tab w:val="center" w:pos="4320"/>
        <w:tab w:val="right" w:pos="8640"/>
      </w:tabs>
    </w:pPr>
    <w:rPr>
      <w:lang w:val="en-US"/>
    </w:rPr>
  </w:style>
  <w:style w:type="character" w:customStyle="1" w:styleId="GlavaZnak">
    <w:name w:val="Glava Znak"/>
    <w:basedOn w:val="Privzetapisavaodstavka"/>
    <w:link w:val="Glava"/>
    <w:uiPriority w:val="99"/>
    <w:rsid w:val="006B3A45"/>
    <w:rPr>
      <w:rFonts w:ascii="Arial" w:eastAsia="Times New Roman" w:hAnsi="Arial" w:cs="Times New Roman"/>
      <w:sz w:val="20"/>
      <w:szCs w:val="24"/>
      <w:lang w:val="en-US"/>
    </w:rPr>
  </w:style>
  <w:style w:type="paragraph" w:styleId="Noga">
    <w:name w:val="footer"/>
    <w:basedOn w:val="Navaden"/>
    <w:link w:val="NogaZnak"/>
    <w:uiPriority w:val="99"/>
    <w:rsid w:val="006B3A45"/>
    <w:pPr>
      <w:tabs>
        <w:tab w:val="center" w:pos="4320"/>
        <w:tab w:val="right" w:pos="8640"/>
      </w:tabs>
    </w:pPr>
    <w:rPr>
      <w:lang w:val="en-US"/>
    </w:rPr>
  </w:style>
  <w:style w:type="character" w:customStyle="1" w:styleId="NogaZnak">
    <w:name w:val="Noga Znak"/>
    <w:basedOn w:val="Privzetapisavaodstavka"/>
    <w:link w:val="Noga"/>
    <w:uiPriority w:val="99"/>
    <w:rsid w:val="006B3A45"/>
    <w:rPr>
      <w:rFonts w:ascii="Arial" w:eastAsia="Times New Roman" w:hAnsi="Arial" w:cs="Times New Roman"/>
      <w:sz w:val="20"/>
      <w:szCs w:val="24"/>
      <w:lang w:val="en-US"/>
    </w:rPr>
  </w:style>
  <w:style w:type="character" w:styleId="Hiperpovezava">
    <w:name w:val="Hyperlink"/>
    <w:rsid w:val="006B3A45"/>
    <w:rPr>
      <w:color w:val="0000FF"/>
      <w:u w:val="single"/>
    </w:rPr>
  </w:style>
  <w:style w:type="paragraph" w:styleId="Telobesedila2">
    <w:name w:val="Body Text 2"/>
    <w:basedOn w:val="Navaden"/>
    <w:link w:val="Telobesedila2Znak"/>
    <w:rsid w:val="006B3A45"/>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6B3A45"/>
    <w:rPr>
      <w:rFonts w:ascii="Times New Roman" w:eastAsia="Times New Roman" w:hAnsi="Times New Roman" w:cs="Times New Roman"/>
      <w:b/>
      <w:bCs/>
      <w:sz w:val="24"/>
      <w:szCs w:val="24"/>
    </w:rPr>
  </w:style>
  <w:style w:type="paragraph" w:customStyle="1" w:styleId="Poglavje">
    <w:name w:val="Poglavje"/>
    <w:basedOn w:val="Navaden"/>
    <w:qFormat/>
    <w:rsid w:val="006B3A4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3A45"/>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B3A45"/>
    <w:rPr>
      <w:rFonts w:ascii="Arial" w:eastAsia="Times New Roman" w:hAnsi="Arial" w:cs="Times New Roman"/>
      <w:lang w:val="x-none" w:eastAsia="x-none"/>
    </w:rPr>
  </w:style>
  <w:style w:type="paragraph" w:customStyle="1" w:styleId="Oddelek">
    <w:name w:val="Oddelek"/>
    <w:basedOn w:val="Navaden"/>
    <w:link w:val="OddelekZnak1"/>
    <w:qFormat/>
    <w:rsid w:val="006B3A45"/>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6B3A45"/>
    <w:rPr>
      <w:rFonts w:ascii="Arial" w:eastAsia="Times New Roman" w:hAnsi="Arial" w:cs="Times New Roman"/>
      <w:b/>
      <w:lang w:val="x-none" w:eastAsia="x-none"/>
    </w:rPr>
  </w:style>
  <w:style w:type="character" w:styleId="tevilkastrani">
    <w:name w:val="page number"/>
    <w:rsid w:val="006B3A45"/>
    <w:rPr>
      <w:rFonts w:cs="Times New Roman"/>
    </w:rPr>
  </w:style>
  <w:style w:type="paragraph" w:styleId="Brezrazmikov">
    <w:name w:val="No Spacing"/>
    <w:link w:val="BrezrazmikovZnak"/>
    <w:uiPriority w:val="1"/>
    <w:qFormat/>
    <w:rsid w:val="006B3A45"/>
    <w:pPr>
      <w:spacing w:after="0" w:line="240" w:lineRule="auto"/>
    </w:pPr>
    <w:rPr>
      <w:rFonts w:ascii="Arial" w:eastAsia="Times New Roman" w:hAnsi="Arial" w:cs="Times New Roman"/>
      <w:sz w:val="20"/>
      <w:szCs w:val="24"/>
      <w:lang w:val="en-US"/>
    </w:rPr>
  </w:style>
  <w:style w:type="character" w:customStyle="1" w:styleId="FontStyle50">
    <w:name w:val="Font Style50"/>
    <w:uiPriority w:val="99"/>
    <w:rsid w:val="006B3A45"/>
    <w:rPr>
      <w:rFonts w:ascii="Century Gothic" w:hAnsi="Century Gothic" w:cs="Century Gothic"/>
      <w:sz w:val="20"/>
      <w:szCs w:val="20"/>
    </w:rPr>
  </w:style>
  <w:style w:type="character" w:customStyle="1" w:styleId="BrezrazmikovZnak">
    <w:name w:val="Brez razmikov Znak"/>
    <w:link w:val="Brezrazmikov"/>
    <w:uiPriority w:val="1"/>
    <w:rsid w:val="006B3A45"/>
    <w:rPr>
      <w:rFonts w:ascii="Arial" w:eastAsia="Times New Roman" w:hAnsi="Arial" w:cs="Times New Roman"/>
      <w:sz w:val="20"/>
      <w:szCs w:val="24"/>
      <w:lang w:val="en-US"/>
    </w:rPr>
  </w:style>
  <w:style w:type="character" w:customStyle="1" w:styleId="vsebinanovice">
    <w:name w:val="vsebinanovice"/>
    <w:rsid w:val="006B3A45"/>
  </w:style>
  <w:style w:type="paragraph" w:styleId="Besedilooblaka">
    <w:name w:val="Balloon Text"/>
    <w:basedOn w:val="Navaden"/>
    <w:link w:val="BesedilooblakaZnak"/>
    <w:uiPriority w:val="99"/>
    <w:semiHidden/>
    <w:unhideWhenUsed/>
    <w:rsid w:val="001B14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14EB"/>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206745"/>
    <w:rPr>
      <w:sz w:val="16"/>
      <w:szCs w:val="16"/>
    </w:rPr>
  </w:style>
  <w:style w:type="paragraph" w:styleId="Pripombabesedilo">
    <w:name w:val="annotation text"/>
    <w:basedOn w:val="Navaden"/>
    <w:link w:val="PripombabesediloZnak"/>
    <w:uiPriority w:val="99"/>
    <w:semiHidden/>
    <w:unhideWhenUsed/>
    <w:rsid w:val="00206745"/>
    <w:pPr>
      <w:spacing w:line="240" w:lineRule="auto"/>
    </w:pPr>
    <w:rPr>
      <w:szCs w:val="20"/>
    </w:rPr>
  </w:style>
  <w:style w:type="character" w:customStyle="1" w:styleId="PripombabesediloZnak">
    <w:name w:val="Pripomba – besedilo Znak"/>
    <w:basedOn w:val="Privzetapisavaodstavka"/>
    <w:link w:val="Pripombabesedilo"/>
    <w:uiPriority w:val="99"/>
    <w:semiHidden/>
    <w:rsid w:val="0020674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06745"/>
    <w:rPr>
      <w:b/>
      <w:bCs/>
    </w:rPr>
  </w:style>
  <w:style w:type="character" w:customStyle="1" w:styleId="ZadevapripombeZnak">
    <w:name w:val="Zadeva pripombe Znak"/>
    <w:basedOn w:val="PripombabesediloZnak"/>
    <w:link w:val="Zadevapripombe"/>
    <w:uiPriority w:val="99"/>
    <w:semiHidden/>
    <w:rsid w:val="00206745"/>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3A45"/>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6B3A45"/>
    <w:pPr>
      <w:widowControl w:val="0"/>
      <w:tabs>
        <w:tab w:val="left" w:pos="360"/>
      </w:tabs>
      <w:outlineLvl w:val="0"/>
    </w:pPr>
    <w:rPr>
      <w:rFonts w:cs="Arial"/>
      <w:bCs/>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3A45"/>
    <w:rPr>
      <w:rFonts w:ascii="Arial" w:eastAsia="Times New Roman" w:hAnsi="Arial" w:cs="Arial"/>
      <w:bCs/>
      <w:kern w:val="32"/>
      <w:sz w:val="20"/>
      <w:szCs w:val="20"/>
      <w:lang w:eastAsia="sl-SI"/>
    </w:rPr>
  </w:style>
  <w:style w:type="paragraph" w:styleId="Glava">
    <w:name w:val="header"/>
    <w:basedOn w:val="Navaden"/>
    <w:link w:val="GlavaZnak"/>
    <w:uiPriority w:val="99"/>
    <w:rsid w:val="006B3A45"/>
    <w:pPr>
      <w:tabs>
        <w:tab w:val="center" w:pos="4320"/>
        <w:tab w:val="right" w:pos="8640"/>
      </w:tabs>
    </w:pPr>
    <w:rPr>
      <w:lang w:val="en-US"/>
    </w:rPr>
  </w:style>
  <w:style w:type="character" w:customStyle="1" w:styleId="GlavaZnak">
    <w:name w:val="Glava Znak"/>
    <w:basedOn w:val="Privzetapisavaodstavka"/>
    <w:link w:val="Glava"/>
    <w:uiPriority w:val="99"/>
    <w:rsid w:val="006B3A45"/>
    <w:rPr>
      <w:rFonts w:ascii="Arial" w:eastAsia="Times New Roman" w:hAnsi="Arial" w:cs="Times New Roman"/>
      <w:sz w:val="20"/>
      <w:szCs w:val="24"/>
      <w:lang w:val="en-US"/>
    </w:rPr>
  </w:style>
  <w:style w:type="paragraph" w:styleId="Noga">
    <w:name w:val="footer"/>
    <w:basedOn w:val="Navaden"/>
    <w:link w:val="NogaZnak"/>
    <w:uiPriority w:val="99"/>
    <w:rsid w:val="006B3A45"/>
    <w:pPr>
      <w:tabs>
        <w:tab w:val="center" w:pos="4320"/>
        <w:tab w:val="right" w:pos="8640"/>
      </w:tabs>
    </w:pPr>
    <w:rPr>
      <w:lang w:val="en-US"/>
    </w:rPr>
  </w:style>
  <w:style w:type="character" w:customStyle="1" w:styleId="NogaZnak">
    <w:name w:val="Noga Znak"/>
    <w:basedOn w:val="Privzetapisavaodstavka"/>
    <w:link w:val="Noga"/>
    <w:uiPriority w:val="99"/>
    <w:rsid w:val="006B3A45"/>
    <w:rPr>
      <w:rFonts w:ascii="Arial" w:eastAsia="Times New Roman" w:hAnsi="Arial" w:cs="Times New Roman"/>
      <w:sz w:val="20"/>
      <w:szCs w:val="24"/>
      <w:lang w:val="en-US"/>
    </w:rPr>
  </w:style>
  <w:style w:type="character" w:styleId="Hiperpovezava">
    <w:name w:val="Hyperlink"/>
    <w:rsid w:val="006B3A45"/>
    <w:rPr>
      <w:color w:val="0000FF"/>
      <w:u w:val="single"/>
    </w:rPr>
  </w:style>
  <w:style w:type="paragraph" w:styleId="Telobesedila2">
    <w:name w:val="Body Text 2"/>
    <w:basedOn w:val="Navaden"/>
    <w:link w:val="Telobesedila2Znak"/>
    <w:rsid w:val="006B3A45"/>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6B3A45"/>
    <w:rPr>
      <w:rFonts w:ascii="Times New Roman" w:eastAsia="Times New Roman" w:hAnsi="Times New Roman" w:cs="Times New Roman"/>
      <w:b/>
      <w:bCs/>
      <w:sz w:val="24"/>
      <w:szCs w:val="24"/>
    </w:rPr>
  </w:style>
  <w:style w:type="paragraph" w:customStyle="1" w:styleId="Poglavje">
    <w:name w:val="Poglavje"/>
    <w:basedOn w:val="Navaden"/>
    <w:qFormat/>
    <w:rsid w:val="006B3A4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6B3A45"/>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6B3A45"/>
    <w:rPr>
      <w:rFonts w:ascii="Arial" w:eastAsia="Times New Roman" w:hAnsi="Arial" w:cs="Times New Roman"/>
      <w:lang w:val="x-none" w:eastAsia="x-none"/>
    </w:rPr>
  </w:style>
  <w:style w:type="paragraph" w:customStyle="1" w:styleId="Oddelek">
    <w:name w:val="Oddelek"/>
    <w:basedOn w:val="Navaden"/>
    <w:link w:val="OddelekZnak1"/>
    <w:qFormat/>
    <w:rsid w:val="006B3A45"/>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6B3A45"/>
    <w:rPr>
      <w:rFonts w:ascii="Arial" w:eastAsia="Times New Roman" w:hAnsi="Arial" w:cs="Times New Roman"/>
      <w:b/>
      <w:lang w:val="x-none" w:eastAsia="x-none"/>
    </w:rPr>
  </w:style>
  <w:style w:type="character" w:styleId="tevilkastrani">
    <w:name w:val="page number"/>
    <w:rsid w:val="006B3A45"/>
    <w:rPr>
      <w:rFonts w:cs="Times New Roman"/>
    </w:rPr>
  </w:style>
  <w:style w:type="paragraph" w:styleId="Brezrazmikov">
    <w:name w:val="No Spacing"/>
    <w:link w:val="BrezrazmikovZnak"/>
    <w:uiPriority w:val="1"/>
    <w:qFormat/>
    <w:rsid w:val="006B3A45"/>
    <w:pPr>
      <w:spacing w:after="0" w:line="240" w:lineRule="auto"/>
    </w:pPr>
    <w:rPr>
      <w:rFonts w:ascii="Arial" w:eastAsia="Times New Roman" w:hAnsi="Arial" w:cs="Times New Roman"/>
      <w:sz w:val="20"/>
      <w:szCs w:val="24"/>
      <w:lang w:val="en-US"/>
    </w:rPr>
  </w:style>
  <w:style w:type="character" w:customStyle="1" w:styleId="FontStyle50">
    <w:name w:val="Font Style50"/>
    <w:uiPriority w:val="99"/>
    <w:rsid w:val="006B3A45"/>
    <w:rPr>
      <w:rFonts w:ascii="Century Gothic" w:hAnsi="Century Gothic" w:cs="Century Gothic"/>
      <w:sz w:val="20"/>
      <w:szCs w:val="20"/>
    </w:rPr>
  </w:style>
  <w:style w:type="character" w:customStyle="1" w:styleId="BrezrazmikovZnak">
    <w:name w:val="Brez razmikov Znak"/>
    <w:link w:val="Brezrazmikov"/>
    <w:uiPriority w:val="1"/>
    <w:rsid w:val="006B3A45"/>
    <w:rPr>
      <w:rFonts w:ascii="Arial" w:eastAsia="Times New Roman" w:hAnsi="Arial" w:cs="Times New Roman"/>
      <w:sz w:val="20"/>
      <w:szCs w:val="24"/>
      <w:lang w:val="en-US"/>
    </w:rPr>
  </w:style>
  <w:style w:type="character" w:customStyle="1" w:styleId="vsebinanovice">
    <w:name w:val="vsebinanovice"/>
    <w:rsid w:val="006B3A45"/>
  </w:style>
  <w:style w:type="paragraph" w:styleId="Besedilooblaka">
    <w:name w:val="Balloon Text"/>
    <w:basedOn w:val="Navaden"/>
    <w:link w:val="BesedilooblakaZnak"/>
    <w:uiPriority w:val="99"/>
    <w:semiHidden/>
    <w:unhideWhenUsed/>
    <w:rsid w:val="001B14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14EB"/>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206745"/>
    <w:rPr>
      <w:sz w:val="16"/>
      <w:szCs w:val="16"/>
    </w:rPr>
  </w:style>
  <w:style w:type="paragraph" w:styleId="Pripombabesedilo">
    <w:name w:val="annotation text"/>
    <w:basedOn w:val="Navaden"/>
    <w:link w:val="PripombabesediloZnak"/>
    <w:uiPriority w:val="99"/>
    <w:semiHidden/>
    <w:unhideWhenUsed/>
    <w:rsid w:val="00206745"/>
    <w:pPr>
      <w:spacing w:line="240" w:lineRule="auto"/>
    </w:pPr>
    <w:rPr>
      <w:szCs w:val="20"/>
    </w:rPr>
  </w:style>
  <w:style w:type="character" w:customStyle="1" w:styleId="PripombabesediloZnak">
    <w:name w:val="Pripomba – besedilo Znak"/>
    <w:basedOn w:val="Privzetapisavaodstavka"/>
    <w:link w:val="Pripombabesedilo"/>
    <w:uiPriority w:val="99"/>
    <w:semiHidden/>
    <w:rsid w:val="0020674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06745"/>
    <w:rPr>
      <w:b/>
      <w:bCs/>
    </w:rPr>
  </w:style>
  <w:style w:type="character" w:customStyle="1" w:styleId="ZadevapripombeZnak">
    <w:name w:val="Zadeva pripombe Znak"/>
    <w:basedOn w:val="PripombabesediloZnak"/>
    <w:link w:val="Zadevapripombe"/>
    <w:uiPriority w:val="99"/>
    <w:semiHidden/>
    <w:rsid w:val="0020674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mf@gov.si)&#1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gs@gov.si"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gp.mop@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1859</Words>
  <Characters>10600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Babic</dc:creator>
  <cp:lastModifiedBy>Jerneja Babic</cp:lastModifiedBy>
  <cp:revision>8</cp:revision>
  <dcterms:created xsi:type="dcterms:W3CDTF">2021-02-24T07:27:00Z</dcterms:created>
  <dcterms:modified xsi:type="dcterms:W3CDTF">2021-02-25T12:31:00Z</dcterms:modified>
</cp:coreProperties>
</file>