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3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34"/>
      </w:tblGrid>
      <w:tr w:rsidR="00C64B3E" w:rsidRPr="00E257CE" w14:paraId="150A8339" w14:textId="77777777" w:rsidTr="006E5D29">
        <w:trPr>
          <w:trHeight w:val="60"/>
        </w:trPr>
        <w:tc>
          <w:tcPr>
            <w:tcW w:w="8334" w:type="dxa"/>
          </w:tcPr>
          <w:p w14:paraId="07B710C1" w14:textId="78B62485" w:rsidR="00C64B3E" w:rsidRPr="0034658D" w:rsidRDefault="00C64B3E" w:rsidP="006E5D29">
            <w:pPr>
              <w:tabs>
                <w:tab w:val="left" w:pos="5948"/>
              </w:tabs>
              <w:overflowPunct w:val="0"/>
              <w:autoSpaceDE w:val="0"/>
              <w:autoSpaceDN w:val="0"/>
              <w:adjustRightInd w:val="0"/>
              <w:textAlignment w:val="baseline"/>
              <w:rPr>
                <w:rFonts w:cs="Arial"/>
                <w:color w:val="000000" w:themeColor="text1"/>
                <w:szCs w:val="20"/>
                <w:lang w:val="sl-SI" w:eastAsia="sl-SI"/>
              </w:rPr>
            </w:pPr>
            <w:r w:rsidRPr="0034658D">
              <w:rPr>
                <w:rFonts w:cs="Arial"/>
                <w:color w:val="000000" w:themeColor="text1"/>
                <w:szCs w:val="20"/>
                <w:lang w:val="sl-SI" w:eastAsia="sl-SI"/>
              </w:rPr>
              <w:t>Številka: 007-356/2020</w:t>
            </w:r>
            <w:r w:rsidRPr="004A3DD9">
              <w:rPr>
                <w:rFonts w:cs="Arial"/>
                <w:color w:val="000000" w:themeColor="text1"/>
                <w:szCs w:val="20"/>
                <w:lang w:val="sl-SI" w:eastAsia="sl-SI"/>
              </w:rPr>
              <w:t>/</w:t>
            </w:r>
            <w:r w:rsidR="009D74B1">
              <w:rPr>
                <w:rFonts w:cs="Arial"/>
                <w:color w:val="000000" w:themeColor="text1"/>
                <w:szCs w:val="20"/>
                <w:lang w:val="sl-SI" w:eastAsia="sl-SI"/>
              </w:rPr>
              <w:t>24</w:t>
            </w:r>
          </w:p>
        </w:tc>
      </w:tr>
      <w:tr w:rsidR="00C64B3E" w:rsidRPr="00E257CE" w14:paraId="202204CA" w14:textId="77777777" w:rsidTr="006E5D29">
        <w:trPr>
          <w:trHeight w:val="145"/>
        </w:trPr>
        <w:tc>
          <w:tcPr>
            <w:tcW w:w="8334" w:type="dxa"/>
          </w:tcPr>
          <w:p w14:paraId="4F58E3A5" w14:textId="7FB7D6AB" w:rsidR="00C64B3E" w:rsidRPr="0034658D" w:rsidRDefault="00C64B3E" w:rsidP="006E5D29">
            <w:pPr>
              <w:tabs>
                <w:tab w:val="left" w:pos="5948"/>
              </w:tabs>
              <w:overflowPunct w:val="0"/>
              <w:autoSpaceDE w:val="0"/>
              <w:autoSpaceDN w:val="0"/>
              <w:adjustRightInd w:val="0"/>
              <w:textAlignment w:val="baseline"/>
              <w:rPr>
                <w:rFonts w:cs="Arial"/>
                <w:color w:val="000000" w:themeColor="text1"/>
                <w:szCs w:val="20"/>
                <w:lang w:val="sl-SI" w:eastAsia="sl-SI"/>
              </w:rPr>
            </w:pPr>
            <w:r w:rsidRPr="0034658D">
              <w:rPr>
                <w:rFonts w:cs="Arial"/>
                <w:color w:val="000000" w:themeColor="text1"/>
                <w:szCs w:val="20"/>
                <w:lang w:val="sl-SI" w:eastAsia="sl-SI"/>
              </w:rPr>
              <w:t xml:space="preserve">Ljubljana, </w:t>
            </w:r>
            <w:r w:rsidR="009D74B1">
              <w:rPr>
                <w:rFonts w:cs="Arial"/>
                <w:color w:val="000000" w:themeColor="text1"/>
                <w:szCs w:val="20"/>
                <w:lang w:val="sl-SI" w:eastAsia="sl-SI"/>
              </w:rPr>
              <w:t>16</w:t>
            </w:r>
            <w:r w:rsidRPr="00233BCB">
              <w:rPr>
                <w:rFonts w:cs="Arial"/>
                <w:color w:val="000000" w:themeColor="text1"/>
                <w:szCs w:val="20"/>
                <w:lang w:val="sl-SI" w:eastAsia="sl-SI"/>
              </w:rPr>
              <w:t>. </w:t>
            </w:r>
            <w:r w:rsidR="007566A1" w:rsidRPr="00233BCB">
              <w:rPr>
                <w:rFonts w:cs="Arial"/>
                <w:color w:val="000000" w:themeColor="text1"/>
                <w:szCs w:val="20"/>
                <w:lang w:val="sl-SI" w:eastAsia="sl-SI"/>
              </w:rPr>
              <w:t>10</w:t>
            </w:r>
            <w:r w:rsidRPr="00233BCB">
              <w:rPr>
                <w:rFonts w:cs="Arial"/>
                <w:color w:val="000000" w:themeColor="text1"/>
                <w:szCs w:val="20"/>
                <w:lang w:val="sl-SI" w:eastAsia="sl-SI"/>
              </w:rPr>
              <w:t>. 2020</w:t>
            </w:r>
          </w:p>
        </w:tc>
      </w:tr>
      <w:tr w:rsidR="00C64B3E" w:rsidRPr="00E257CE" w14:paraId="2FBB94A7" w14:textId="77777777" w:rsidTr="006E5D29">
        <w:trPr>
          <w:trHeight w:val="145"/>
        </w:trPr>
        <w:tc>
          <w:tcPr>
            <w:tcW w:w="8334" w:type="dxa"/>
          </w:tcPr>
          <w:p w14:paraId="541E76AC" w14:textId="77777777" w:rsidR="00C64B3E" w:rsidRPr="00E257CE" w:rsidRDefault="00C64B3E" w:rsidP="006E5D29">
            <w:pPr>
              <w:tabs>
                <w:tab w:val="left" w:pos="5948"/>
              </w:tabs>
              <w:overflowPunct w:val="0"/>
              <w:autoSpaceDE w:val="0"/>
              <w:autoSpaceDN w:val="0"/>
              <w:adjustRightInd w:val="0"/>
              <w:textAlignment w:val="baseline"/>
              <w:rPr>
                <w:rFonts w:cs="Arial"/>
                <w:color w:val="000000" w:themeColor="text1"/>
                <w:szCs w:val="20"/>
                <w:lang w:val="sl-SI" w:eastAsia="sl-SI"/>
              </w:rPr>
            </w:pPr>
            <w:r w:rsidRPr="005641FF">
              <w:rPr>
                <w:rFonts w:cs="Arial"/>
                <w:color w:val="000000" w:themeColor="text1"/>
                <w:szCs w:val="20"/>
                <w:lang w:val="sl-SI" w:eastAsia="sl-SI"/>
              </w:rPr>
              <w:t>EVA</w:t>
            </w:r>
            <w:r w:rsidRPr="004B5426">
              <w:rPr>
                <w:rFonts w:cs="Arial"/>
                <w:color w:val="000000" w:themeColor="text1"/>
                <w:szCs w:val="20"/>
                <w:lang w:val="sl-SI" w:eastAsia="sl-SI"/>
              </w:rPr>
              <w:t>:  2020-2330-0111</w:t>
            </w:r>
          </w:p>
        </w:tc>
      </w:tr>
      <w:tr w:rsidR="00C64B3E" w:rsidRPr="00E257CE" w14:paraId="752E7DB4" w14:textId="77777777" w:rsidTr="006E5D29">
        <w:trPr>
          <w:trHeight w:val="145"/>
        </w:trPr>
        <w:tc>
          <w:tcPr>
            <w:tcW w:w="8334" w:type="dxa"/>
          </w:tcPr>
          <w:p w14:paraId="4A42A149" w14:textId="77777777" w:rsidR="00C64B3E" w:rsidRPr="00E257CE" w:rsidRDefault="00C64B3E" w:rsidP="006E5D29">
            <w:pPr>
              <w:tabs>
                <w:tab w:val="left" w:pos="5948"/>
              </w:tabs>
              <w:rPr>
                <w:rFonts w:eastAsia="Calibri" w:cs="Arial"/>
                <w:color w:val="000000" w:themeColor="text1"/>
                <w:szCs w:val="20"/>
                <w:lang w:val="sl-SI"/>
              </w:rPr>
            </w:pPr>
          </w:p>
          <w:p w14:paraId="79324675" w14:textId="77777777" w:rsidR="00C64B3E" w:rsidRPr="00E257CE" w:rsidRDefault="00C64B3E" w:rsidP="006E5D29">
            <w:pPr>
              <w:tabs>
                <w:tab w:val="left" w:pos="5948"/>
              </w:tabs>
              <w:rPr>
                <w:rFonts w:eastAsia="Calibri" w:cs="Arial"/>
                <w:color w:val="000000" w:themeColor="text1"/>
                <w:szCs w:val="20"/>
                <w:lang w:val="sl-SI"/>
              </w:rPr>
            </w:pPr>
            <w:r w:rsidRPr="00E257CE">
              <w:rPr>
                <w:rFonts w:eastAsia="Calibri" w:cs="Arial"/>
                <w:color w:val="000000" w:themeColor="text1"/>
                <w:szCs w:val="20"/>
                <w:lang w:val="sl-SI"/>
              </w:rPr>
              <w:t>GENERALNI SEKRETARIAT VLADE REPUBLIKE SLOVENIJE</w:t>
            </w:r>
          </w:p>
          <w:p w14:paraId="18C5E7A6" w14:textId="77777777" w:rsidR="00C64B3E" w:rsidRPr="00E257CE" w:rsidRDefault="00220372" w:rsidP="006E5D29">
            <w:pPr>
              <w:tabs>
                <w:tab w:val="left" w:pos="5948"/>
              </w:tabs>
              <w:rPr>
                <w:rFonts w:eastAsia="Calibri" w:cs="Arial"/>
                <w:color w:val="000000" w:themeColor="text1"/>
                <w:szCs w:val="20"/>
                <w:lang w:val="sl-SI"/>
              </w:rPr>
            </w:pPr>
            <w:hyperlink r:id="rId11" w:history="1">
              <w:r w:rsidR="00C64B3E" w:rsidRPr="00E257CE">
                <w:rPr>
                  <w:rStyle w:val="Hiperpovezava"/>
                  <w:color w:val="000000" w:themeColor="text1"/>
                  <w:szCs w:val="20"/>
                  <w:lang w:val="sl-SI"/>
                </w:rPr>
                <w:t>Gp.gs@gov.si</w:t>
              </w:r>
            </w:hyperlink>
          </w:p>
          <w:p w14:paraId="7B548991" w14:textId="77777777" w:rsidR="00C64B3E" w:rsidRPr="00E257CE" w:rsidRDefault="00C64B3E" w:rsidP="006E5D29">
            <w:pPr>
              <w:tabs>
                <w:tab w:val="left" w:pos="5948"/>
              </w:tabs>
              <w:rPr>
                <w:rFonts w:eastAsia="Calibri" w:cs="Arial"/>
                <w:color w:val="000000" w:themeColor="text1"/>
                <w:szCs w:val="20"/>
                <w:lang w:val="sl-SI"/>
              </w:rPr>
            </w:pPr>
          </w:p>
        </w:tc>
      </w:tr>
    </w:tbl>
    <w:p w14:paraId="13995050" w14:textId="77777777" w:rsidR="00C64B3E" w:rsidRPr="00E257CE" w:rsidRDefault="00C64B3E" w:rsidP="00C64B3E">
      <w:pPr>
        <w:rPr>
          <w:color w:val="000000" w:themeColor="text1"/>
          <w:lang w:val="sl-SI"/>
        </w:rPr>
      </w:pPr>
    </w:p>
    <w:tbl>
      <w:tblPr>
        <w:tblW w:w="84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
        <w:gridCol w:w="1569"/>
        <w:gridCol w:w="191"/>
        <w:gridCol w:w="786"/>
        <w:gridCol w:w="1152"/>
        <w:gridCol w:w="98"/>
        <w:gridCol w:w="378"/>
        <w:gridCol w:w="658"/>
        <w:gridCol w:w="170"/>
        <w:gridCol w:w="683"/>
        <w:gridCol w:w="384"/>
        <w:gridCol w:w="39"/>
        <w:gridCol w:w="250"/>
        <w:gridCol w:w="175"/>
        <w:gridCol w:w="161"/>
        <w:gridCol w:w="1564"/>
        <w:gridCol w:w="117"/>
      </w:tblGrid>
      <w:tr w:rsidR="00C64B3E" w:rsidRPr="00E257CE" w14:paraId="635B20C4" w14:textId="77777777" w:rsidTr="006E5D29">
        <w:trPr>
          <w:gridBefore w:val="1"/>
          <w:wBefore w:w="88" w:type="dxa"/>
          <w:trHeight w:val="145"/>
        </w:trPr>
        <w:tc>
          <w:tcPr>
            <w:tcW w:w="8375" w:type="dxa"/>
            <w:gridSpan w:val="16"/>
          </w:tcPr>
          <w:p w14:paraId="7BAAD285" w14:textId="21273D3B" w:rsidR="00C64B3E" w:rsidRPr="004A7681" w:rsidRDefault="00C64B3E" w:rsidP="006E5D29">
            <w:pPr>
              <w:autoSpaceDE w:val="0"/>
              <w:autoSpaceDN w:val="0"/>
              <w:adjustRightInd w:val="0"/>
              <w:spacing w:after="120"/>
              <w:jc w:val="both"/>
              <w:rPr>
                <w:rFonts w:cs="Arial"/>
                <w:b/>
                <w:bCs/>
                <w:color w:val="000000" w:themeColor="text1"/>
                <w:szCs w:val="20"/>
                <w:lang w:val="sl-SI"/>
              </w:rPr>
            </w:pPr>
            <w:r w:rsidRPr="004A7681">
              <w:rPr>
                <w:rFonts w:cs="Arial"/>
                <w:b/>
                <w:color w:val="000000" w:themeColor="text1"/>
                <w:szCs w:val="20"/>
                <w:lang w:val="sl-SI" w:eastAsia="sl-SI"/>
              </w:rPr>
              <w:t xml:space="preserve">ZADEVA: </w:t>
            </w:r>
            <w:r w:rsidR="009D74B1">
              <w:rPr>
                <w:rFonts w:cs="Arial"/>
                <w:b/>
                <w:color w:val="000000" w:themeColor="text1"/>
                <w:szCs w:val="20"/>
                <w:lang w:val="sl-SI" w:eastAsia="sl-SI"/>
              </w:rPr>
              <w:t xml:space="preserve">Novo gradivo št. 1 </w:t>
            </w:r>
            <w:r w:rsidRPr="004A7681">
              <w:rPr>
                <w:rFonts w:cs="Arial"/>
                <w:b/>
                <w:color w:val="000000" w:themeColor="text1"/>
                <w:szCs w:val="20"/>
                <w:lang w:val="sl-SI" w:eastAsia="sl-SI"/>
              </w:rPr>
              <w:t>Uredba o sprememb</w:t>
            </w:r>
            <w:r>
              <w:rPr>
                <w:rFonts w:cs="Arial"/>
                <w:b/>
                <w:color w:val="000000" w:themeColor="text1"/>
                <w:szCs w:val="20"/>
                <w:lang w:val="sl-SI" w:eastAsia="sl-SI"/>
              </w:rPr>
              <w:t>ah in dopolnitvi</w:t>
            </w:r>
            <w:r w:rsidRPr="004A7681">
              <w:rPr>
                <w:rFonts w:cs="Arial"/>
                <w:b/>
                <w:color w:val="000000" w:themeColor="text1"/>
                <w:szCs w:val="20"/>
                <w:lang w:val="sl-SI" w:eastAsia="sl-SI"/>
              </w:rPr>
              <w:t xml:space="preserve"> Uredbe o izvajanju ukrepa naložbe v osnovna sredstva in podukrepa podpora za naložbe v gozdarske tehnologije ter predelavo, mobilizacijo in trženje gozdarskih proizvodov iz Programa razvoja podeželja Republike Slovenije za</w:t>
            </w:r>
            <w:r w:rsidR="00220372">
              <w:rPr>
                <w:rFonts w:cs="Arial"/>
                <w:b/>
                <w:color w:val="000000" w:themeColor="text1"/>
                <w:szCs w:val="20"/>
                <w:lang w:val="sl-SI" w:eastAsia="sl-SI"/>
              </w:rPr>
              <w:t xml:space="preserve"> obdobje 2014–2020 – predlog za</w:t>
            </w:r>
            <w:bookmarkStart w:id="0" w:name="_GoBack"/>
            <w:bookmarkEnd w:id="0"/>
            <w:r>
              <w:rPr>
                <w:rFonts w:cs="Arial"/>
                <w:b/>
                <w:color w:val="000000" w:themeColor="text1"/>
                <w:szCs w:val="20"/>
                <w:lang w:val="sl-SI" w:eastAsia="sl-SI"/>
              </w:rPr>
              <w:t xml:space="preserve"> </w:t>
            </w:r>
            <w:r w:rsidRPr="004A7681">
              <w:rPr>
                <w:rFonts w:cs="Arial"/>
                <w:b/>
                <w:color w:val="000000" w:themeColor="text1"/>
                <w:szCs w:val="20"/>
                <w:lang w:val="sl-SI" w:eastAsia="sl-SI"/>
              </w:rPr>
              <w:t>obravnavo</w:t>
            </w:r>
          </w:p>
        </w:tc>
      </w:tr>
      <w:tr w:rsidR="00C64B3E" w:rsidRPr="00E257CE" w14:paraId="683DBEB3" w14:textId="77777777" w:rsidTr="006E5D29">
        <w:trPr>
          <w:gridBefore w:val="1"/>
          <w:wBefore w:w="88" w:type="dxa"/>
          <w:trHeight w:val="145"/>
        </w:trPr>
        <w:tc>
          <w:tcPr>
            <w:tcW w:w="8375" w:type="dxa"/>
            <w:gridSpan w:val="16"/>
          </w:tcPr>
          <w:p w14:paraId="3A04E123" w14:textId="77777777" w:rsidR="00C64B3E" w:rsidRPr="004A7681" w:rsidRDefault="00C64B3E" w:rsidP="006E5D29">
            <w:pPr>
              <w:suppressAutoHyphens/>
              <w:overflowPunct w:val="0"/>
              <w:autoSpaceDE w:val="0"/>
              <w:autoSpaceDN w:val="0"/>
              <w:adjustRightInd w:val="0"/>
              <w:textAlignment w:val="baseline"/>
              <w:outlineLvl w:val="3"/>
              <w:rPr>
                <w:rFonts w:cs="Arial"/>
                <w:b/>
                <w:color w:val="000000" w:themeColor="text1"/>
                <w:szCs w:val="20"/>
                <w:lang w:val="sl-SI" w:eastAsia="sl-SI"/>
              </w:rPr>
            </w:pPr>
            <w:r w:rsidRPr="004A7681">
              <w:rPr>
                <w:rFonts w:cs="Arial"/>
                <w:b/>
                <w:color w:val="000000" w:themeColor="text1"/>
                <w:szCs w:val="20"/>
                <w:lang w:val="sl-SI" w:eastAsia="sl-SI"/>
              </w:rPr>
              <w:t>1. Predlog sklepov vlade:</w:t>
            </w:r>
          </w:p>
        </w:tc>
      </w:tr>
      <w:tr w:rsidR="00C64B3E" w:rsidRPr="00E257CE" w14:paraId="6A3E4962" w14:textId="77777777" w:rsidTr="006E5D29">
        <w:trPr>
          <w:gridBefore w:val="1"/>
          <w:wBefore w:w="88" w:type="dxa"/>
          <w:trHeight w:val="145"/>
        </w:trPr>
        <w:tc>
          <w:tcPr>
            <w:tcW w:w="8375" w:type="dxa"/>
            <w:gridSpan w:val="16"/>
          </w:tcPr>
          <w:p w14:paraId="23C9C1B4" w14:textId="678909A0" w:rsidR="00C64B3E" w:rsidRPr="004A7681"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r w:rsidRPr="004A7681">
              <w:rPr>
                <w:rFonts w:cs="Arial"/>
                <w:iCs/>
                <w:color w:val="000000" w:themeColor="text1"/>
                <w:szCs w:val="20"/>
                <w:lang w:val="sl-SI" w:eastAsia="sl-SI"/>
              </w:rPr>
              <w:t>Na podlagi 10. in 12. člena Zakona o kmetijstvu (Uradni list RS, št. 45/08, 57/12, 90/12 – ZdZPVHVVR,</w:t>
            </w:r>
            <w:r w:rsidRPr="004A7681">
              <w:rPr>
                <w:rFonts w:cs="Arial"/>
                <w:color w:val="000000" w:themeColor="text1"/>
                <w:szCs w:val="20"/>
                <w:lang w:val="sl-SI" w:eastAsia="sl-SI"/>
              </w:rPr>
              <w:t xml:space="preserve"> 26/14, 32/15, 27/17 in 22/18</w:t>
            </w:r>
            <w:r w:rsidRPr="004A7681">
              <w:rPr>
                <w:rFonts w:cs="Arial"/>
                <w:iCs/>
                <w:color w:val="000000" w:themeColor="text1"/>
                <w:szCs w:val="20"/>
                <w:lang w:val="sl-SI" w:eastAsia="sl-SI"/>
              </w:rPr>
              <w:t xml:space="preserve">) je Vlada Republike Slovenije na </w:t>
            </w:r>
            <w:r w:rsidR="00233BCB">
              <w:rPr>
                <w:rFonts w:cs="Arial"/>
                <w:iCs/>
                <w:color w:val="000000" w:themeColor="text1"/>
                <w:szCs w:val="20"/>
                <w:lang w:val="sl-SI" w:eastAsia="sl-SI"/>
              </w:rPr>
              <w:t>__</w:t>
            </w:r>
            <w:r w:rsidRPr="00233BCB">
              <w:rPr>
                <w:rFonts w:cs="Arial"/>
                <w:iCs/>
                <w:color w:val="000000" w:themeColor="text1"/>
                <w:szCs w:val="20"/>
                <w:lang w:val="sl-SI" w:eastAsia="sl-SI"/>
              </w:rPr>
              <w:t>.</w:t>
            </w:r>
            <w:r w:rsidRPr="004A7681">
              <w:rPr>
                <w:rFonts w:cs="Arial"/>
                <w:iCs/>
                <w:color w:val="000000" w:themeColor="text1"/>
                <w:szCs w:val="20"/>
                <w:lang w:val="sl-SI" w:eastAsia="sl-SI"/>
              </w:rPr>
              <w:t xml:space="preserve"> seji dne </w:t>
            </w:r>
            <w:r w:rsidR="00233BCB">
              <w:rPr>
                <w:rFonts w:cs="Arial"/>
                <w:iCs/>
                <w:color w:val="000000" w:themeColor="text1"/>
                <w:szCs w:val="20"/>
                <w:lang w:val="sl-SI" w:eastAsia="sl-SI"/>
              </w:rPr>
              <w:t>__</w:t>
            </w:r>
            <w:r w:rsidR="007566A1" w:rsidRPr="00233BCB">
              <w:rPr>
                <w:rFonts w:cs="Arial"/>
                <w:iCs/>
                <w:color w:val="000000" w:themeColor="text1"/>
                <w:szCs w:val="20"/>
                <w:lang w:val="sl-SI" w:eastAsia="sl-SI"/>
              </w:rPr>
              <w:t>. 10</w:t>
            </w:r>
            <w:r w:rsidRPr="00233BCB">
              <w:rPr>
                <w:rFonts w:cs="Arial"/>
                <w:iCs/>
                <w:color w:val="000000" w:themeColor="text1"/>
                <w:szCs w:val="20"/>
                <w:lang w:val="sl-SI" w:eastAsia="sl-SI"/>
              </w:rPr>
              <w:t>.</w:t>
            </w:r>
            <w:r>
              <w:rPr>
                <w:rFonts w:cs="Arial"/>
                <w:iCs/>
                <w:color w:val="000000" w:themeColor="text1"/>
                <w:szCs w:val="20"/>
                <w:lang w:val="sl-SI" w:eastAsia="sl-SI"/>
              </w:rPr>
              <w:t> </w:t>
            </w:r>
            <w:r w:rsidRPr="004A7681">
              <w:rPr>
                <w:rFonts w:cs="Arial"/>
                <w:iCs/>
                <w:color w:val="000000" w:themeColor="text1"/>
                <w:szCs w:val="20"/>
                <w:lang w:val="sl-SI" w:eastAsia="sl-SI"/>
              </w:rPr>
              <w:t xml:space="preserve">2020 pod točko … sprejela naslednji sklep: </w:t>
            </w:r>
          </w:p>
          <w:p w14:paraId="0E18E6B8" w14:textId="77777777" w:rsidR="00C64B3E" w:rsidRPr="004A7681"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p>
          <w:p w14:paraId="6C57C987" w14:textId="77777777" w:rsidR="00C64B3E" w:rsidRPr="004A7681"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r w:rsidRPr="004A7681">
              <w:rPr>
                <w:rFonts w:cs="Arial"/>
                <w:iCs/>
                <w:color w:val="000000" w:themeColor="text1"/>
                <w:szCs w:val="20"/>
                <w:lang w:val="sl-SI" w:eastAsia="sl-SI"/>
              </w:rPr>
              <w:t>Vlada Republike Slovenije je izdala Uredbo o sprememb</w:t>
            </w:r>
            <w:r>
              <w:rPr>
                <w:rFonts w:cs="Arial"/>
                <w:iCs/>
                <w:color w:val="000000" w:themeColor="text1"/>
                <w:szCs w:val="20"/>
                <w:lang w:val="sl-SI" w:eastAsia="sl-SI"/>
              </w:rPr>
              <w:t>ah in dopolnitvi</w:t>
            </w:r>
            <w:r w:rsidRPr="004A7681">
              <w:rPr>
                <w:rFonts w:cs="Arial"/>
                <w:iCs/>
                <w:color w:val="000000" w:themeColor="text1"/>
                <w:szCs w:val="20"/>
                <w:lang w:val="sl-SI" w:eastAsia="sl-SI"/>
              </w:rPr>
              <w:t xml:space="preserve"> Uredbe o izvajanju ukrepa naložbe v osnovna sredstva in podukrepa podpora za naložbe v gozdarske tehnologije ter predelavo, mobilizacijo in trženje gozdarskih proizvodov iz Programa razvoja podeželja Republike Slovenije za obdobje 2014–2020 in jo objavi v Uradnem listu Republike Slovenije.</w:t>
            </w:r>
          </w:p>
          <w:p w14:paraId="7EDB3215" w14:textId="77777777" w:rsidR="00C64B3E"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p>
          <w:p w14:paraId="3A1D3B27" w14:textId="77777777" w:rsidR="00C64B3E" w:rsidRPr="004A7681"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p>
          <w:p w14:paraId="0E7313D3" w14:textId="77777777" w:rsidR="00C64B3E" w:rsidRPr="004A7681" w:rsidRDefault="00C64B3E" w:rsidP="006E5D29">
            <w:pPr>
              <w:overflowPunct w:val="0"/>
              <w:autoSpaceDE w:val="0"/>
              <w:autoSpaceDN w:val="0"/>
              <w:adjustRightInd w:val="0"/>
              <w:spacing w:before="60" w:after="60" w:line="200" w:lineRule="exact"/>
              <w:jc w:val="center"/>
              <w:textAlignment w:val="baseline"/>
              <w:rPr>
                <w:rFonts w:cs="Arial"/>
                <w:iCs/>
                <w:color w:val="000000" w:themeColor="text1"/>
                <w:szCs w:val="20"/>
                <w:lang w:val="sl-SI" w:eastAsia="sl-SI"/>
              </w:rPr>
            </w:pPr>
            <w:r>
              <w:rPr>
                <w:rFonts w:cs="Arial"/>
                <w:iCs/>
                <w:color w:val="000000" w:themeColor="text1"/>
                <w:szCs w:val="20"/>
                <w:lang w:val="sl-SI" w:eastAsia="sl-SI"/>
              </w:rPr>
              <w:t>D</w:t>
            </w:r>
            <w:r w:rsidRPr="004A7681">
              <w:rPr>
                <w:rFonts w:cs="Arial"/>
                <w:iCs/>
                <w:color w:val="000000" w:themeColor="text1"/>
                <w:szCs w:val="20"/>
                <w:lang w:val="sl-SI" w:eastAsia="sl-SI"/>
              </w:rPr>
              <w:t>r. Božo Predalič</w:t>
            </w:r>
          </w:p>
          <w:p w14:paraId="6FCC3228" w14:textId="77777777" w:rsidR="00C64B3E" w:rsidRPr="004A7681" w:rsidRDefault="00C64B3E" w:rsidP="006E5D29">
            <w:pPr>
              <w:overflowPunct w:val="0"/>
              <w:autoSpaceDE w:val="0"/>
              <w:autoSpaceDN w:val="0"/>
              <w:adjustRightInd w:val="0"/>
              <w:jc w:val="center"/>
              <w:textAlignment w:val="baseline"/>
              <w:rPr>
                <w:rFonts w:cs="Arial"/>
                <w:iCs/>
                <w:color w:val="000000" w:themeColor="text1"/>
                <w:szCs w:val="20"/>
                <w:lang w:val="sl-SI" w:eastAsia="sl-SI"/>
              </w:rPr>
            </w:pPr>
            <w:r w:rsidRPr="004A7681">
              <w:rPr>
                <w:rFonts w:cs="Arial"/>
                <w:iCs/>
                <w:color w:val="000000" w:themeColor="text1"/>
                <w:szCs w:val="20"/>
                <w:lang w:val="sl-SI" w:eastAsia="sl-SI"/>
              </w:rPr>
              <w:t>GENERALNI SEKRETAR</w:t>
            </w:r>
          </w:p>
          <w:p w14:paraId="07AD24B1" w14:textId="77777777" w:rsidR="00C64B3E"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p>
          <w:p w14:paraId="18654D08" w14:textId="77777777" w:rsidR="00C64B3E" w:rsidRPr="004A7681"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p>
          <w:p w14:paraId="0148DE43" w14:textId="77777777" w:rsidR="00C64B3E" w:rsidRPr="004A7681"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p>
          <w:p w14:paraId="63836636" w14:textId="77777777" w:rsidR="00C64B3E" w:rsidRPr="004A7681"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r w:rsidRPr="004A7681">
              <w:rPr>
                <w:rFonts w:cs="Arial"/>
                <w:iCs/>
                <w:color w:val="000000" w:themeColor="text1"/>
                <w:szCs w:val="20"/>
                <w:lang w:val="sl-SI" w:eastAsia="sl-SI"/>
              </w:rPr>
              <w:t>Sklep prejmeta:</w:t>
            </w:r>
          </w:p>
          <w:p w14:paraId="42F51676" w14:textId="77777777" w:rsidR="00C64B3E" w:rsidRPr="004A7681" w:rsidRDefault="00C64B3E" w:rsidP="006E5D29">
            <w:pPr>
              <w:numPr>
                <w:ilvl w:val="0"/>
                <w:numId w:val="5"/>
              </w:numPr>
              <w:overflowPunct w:val="0"/>
              <w:autoSpaceDE w:val="0"/>
              <w:autoSpaceDN w:val="0"/>
              <w:adjustRightInd w:val="0"/>
              <w:jc w:val="both"/>
              <w:textAlignment w:val="baseline"/>
              <w:rPr>
                <w:rFonts w:cs="Arial"/>
                <w:iCs/>
                <w:color w:val="000000" w:themeColor="text1"/>
                <w:szCs w:val="20"/>
                <w:lang w:val="sl-SI" w:eastAsia="sl-SI"/>
              </w:rPr>
            </w:pPr>
            <w:r w:rsidRPr="004A7681">
              <w:rPr>
                <w:rFonts w:cs="Arial"/>
                <w:iCs/>
                <w:color w:val="000000" w:themeColor="text1"/>
                <w:szCs w:val="20"/>
                <w:lang w:val="sl-SI" w:eastAsia="sl-SI"/>
              </w:rPr>
              <w:t>Ministrstvo za kmetijstvo, gozdarstvo in prehrano,</w:t>
            </w:r>
          </w:p>
          <w:p w14:paraId="4F6B80F0" w14:textId="77777777" w:rsidR="00C64B3E" w:rsidRPr="004A7681" w:rsidRDefault="00C64B3E" w:rsidP="006E5D29">
            <w:pPr>
              <w:numPr>
                <w:ilvl w:val="0"/>
                <w:numId w:val="5"/>
              </w:numPr>
              <w:overflowPunct w:val="0"/>
              <w:autoSpaceDE w:val="0"/>
              <w:autoSpaceDN w:val="0"/>
              <w:adjustRightInd w:val="0"/>
              <w:jc w:val="both"/>
              <w:textAlignment w:val="baseline"/>
              <w:rPr>
                <w:rFonts w:cs="Arial"/>
                <w:iCs/>
                <w:color w:val="000000" w:themeColor="text1"/>
                <w:szCs w:val="20"/>
                <w:lang w:val="sl-SI" w:eastAsia="sl-SI"/>
              </w:rPr>
            </w:pPr>
            <w:r w:rsidRPr="004A7681">
              <w:rPr>
                <w:rFonts w:cs="Arial"/>
                <w:iCs/>
                <w:color w:val="000000" w:themeColor="text1"/>
                <w:szCs w:val="20"/>
                <w:lang w:val="sl-SI" w:eastAsia="sl-SI"/>
              </w:rPr>
              <w:t>Služba Vlade Republike Slovenije za zakonodajo.</w:t>
            </w:r>
          </w:p>
        </w:tc>
      </w:tr>
      <w:tr w:rsidR="00C64B3E" w:rsidRPr="00E257CE" w14:paraId="69BF2585" w14:textId="77777777" w:rsidTr="006E5D29">
        <w:trPr>
          <w:gridBefore w:val="1"/>
          <w:wBefore w:w="88" w:type="dxa"/>
          <w:trHeight w:val="145"/>
        </w:trPr>
        <w:tc>
          <w:tcPr>
            <w:tcW w:w="8375" w:type="dxa"/>
            <w:gridSpan w:val="16"/>
          </w:tcPr>
          <w:p w14:paraId="72921867" w14:textId="77777777" w:rsidR="00C64B3E" w:rsidRPr="00E257CE" w:rsidRDefault="00C64B3E" w:rsidP="006E5D29">
            <w:pPr>
              <w:overflowPunct w:val="0"/>
              <w:autoSpaceDE w:val="0"/>
              <w:autoSpaceDN w:val="0"/>
              <w:adjustRightInd w:val="0"/>
              <w:jc w:val="both"/>
              <w:textAlignment w:val="baseline"/>
              <w:rPr>
                <w:rFonts w:cs="Arial"/>
                <w:b/>
                <w:iCs/>
                <w:color w:val="000000" w:themeColor="text1"/>
                <w:szCs w:val="20"/>
                <w:lang w:val="sl-SI" w:eastAsia="sl-SI"/>
              </w:rPr>
            </w:pPr>
            <w:r w:rsidRPr="00E257CE">
              <w:rPr>
                <w:rFonts w:cs="Arial"/>
                <w:b/>
                <w:color w:val="000000" w:themeColor="text1"/>
                <w:szCs w:val="20"/>
                <w:lang w:val="sl-SI" w:eastAsia="sl-SI"/>
              </w:rPr>
              <w:t>2. Predlog za obravnavo predloga zakona po nujnem ali skrajšanem postopku v državnem zboru z obrazložitvijo razlogov:</w:t>
            </w:r>
          </w:p>
        </w:tc>
      </w:tr>
      <w:tr w:rsidR="00C64B3E" w:rsidRPr="00E257CE" w14:paraId="181B56A6" w14:textId="77777777" w:rsidTr="006E5D29">
        <w:trPr>
          <w:gridBefore w:val="1"/>
          <w:wBefore w:w="88" w:type="dxa"/>
          <w:trHeight w:val="145"/>
        </w:trPr>
        <w:tc>
          <w:tcPr>
            <w:tcW w:w="8375" w:type="dxa"/>
            <w:gridSpan w:val="16"/>
          </w:tcPr>
          <w:p w14:paraId="650F5421" w14:textId="77777777" w:rsidR="00C64B3E" w:rsidRPr="00E257CE"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w:t>
            </w:r>
          </w:p>
        </w:tc>
      </w:tr>
      <w:tr w:rsidR="00C64B3E" w:rsidRPr="00E257CE" w14:paraId="53696260" w14:textId="77777777" w:rsidTr="006E5D29">
        <w:trPr>
          <w:gridBefore w:val="1"/>
          <w:wBefore w:w="88" w:type="dxa"/>
          <w:trHeight w:val="145"/>
        </w:trPr>
        <w:tc>
          <w:tcPr>
            <w:tcW w:w="8375" w:type="dxa"/>
            <w:gridSpan w:val="16"/>
          </w:tcPr>
          <w:p w14:paraId="6BD7DDEB" w14:textId="77777777" w:rsidR="00C64B3E" w:rsidRPr="00E257CE" w:rsidRDefault="00C64B3E" w:rsidP="006E5D29">
            <w:pPr>
              <w:overflowPunct w:val="0"/>
              <w:autoSpaceDE w:val="0"/>
              <w:autoSpaceDN w:val="0"/>
              <w:adjustRightInd w:val="0"/>
              <w:jc w:val="both"/>
              <w:textAlignment w:val="baseline"/>
              <w:rPr>
                <w:rFonts w:cs="Arial"/>
                <w:b/>
                <w:iCs/>
                <w:color w:val="000000" w:themeColor="text1"/>
                <w:szCs w:val="20"/>
                <w:lang w:val="sl-SI" w:eastAsia="sl-SI"/>
              </w:rPr>
            </w:pPr>
            <w:r w:rsidRPr="00E257CE">
              <w:rPr>
                <w:rFonts w:cs="Arial"/>
                <w:b/>
                <w:color w:val="000000" w:themeColor="text1"/>
                <w:szCs w:val="20"/>
                <w:lang w:val="sl-SI" w:eastAsia="sl-SI"/>
              </w:rPr>
              <w:t>3.a Osebe, odgovorne za strokovno pripravo in usklajenost gradiva:</w:t>
            </w:r>
          </w:p>
        </w:tc>
      </w:tr>
      <w:tr w:rsidR="00C64B3E" w:rsidRPr="00E257CE" w14:paraId="60DE6214" w14:textId="77777777" w:rsidTr="006E5D29">
        <w:trPr>
          <w:gridBefore w:val="1"/>
          <w:wBefore w:w="88" w:type="dxa"/>
          <w:trHeight w:val="145"/>
        </w:trPr>
        <w:tc>
          <w:tcPr>
            <w:tcW w:w="8375" w:type="dxa"/>
            <w:gridSpan w:val="16"/>
          </w:tcPr>
          <w:p w14:paraId="0CEFED32" w14:textId="77777777" w:rsidR="00C64B3E" w:rsidRPr="00E257CE"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 dr. Darja Majkovič, generalna direktorica,</w:t>
            </w:r>
          </w:p>
          <w:p w14:paraId="6B6B555A" w14:textId="77777777" w:rsidR="00C64B3E" w:rsidRPr="00E257CE" w:rsidRDefault="00C64B3E" w:rsidP="006E5D29">
            <w:pPr>
              <w:pStyle w:val="Naslov3"/>
              <w:spacing w:before="0"/>
              <w:rPr>
                <w:rFonts w:ascii="Arial" w:eastAsia="Times New Roman" w:hAnsi="Arial" w:cs="Arial"/>
                <w:b w:val="0"/>
                <w:bCs w:val="0"/>
                <w:iCs/>
                <w:color w:val="000000" w:themeColor="text1"/>
                <w:szCs w:val="20"/>
                <w:lang w:val="sl-SI" w:eastAsia="sl-SI"/>
              </w:rPr>
            </w:pPr>
            <w:r w:rsidRPr="00E257CE">
              <w:rPr>
                <w:rFonts w:ascii="Arial" w:eastAsia="Times New Roman" w:hAnsi="Arial" w:cs="Arial"/>
                <w:b w:val="0"/>
                <w:bCs w:val="0"/>
                <w:iCs/>
                <w:color w:val="000000" w:themeColor="text1"/>
                <w:szCs w:val="20"/>
                <w:lang w:val="sl-SI" w:eastAsia="sl-SI"/>
              </w:rPr>
              <w:t>– Andrej Hafner, vodja sektorja za pravno sistemske zadeve v kmetijstvu,</w:t>
            </w:r>
          </w:p>
          <w:p w14:paraId="0FB654C2" w14:textId="77777777" w:rsidR="00C64B3E" w:rsidRPr="00E257CE" w:rsidRDefault="00C64B3E" w:rsidP="006E5D29">
            <w:pPr>
              <w:pStyle w:val="Naslov3"/>
              <w:spacing w:before="0"/>
              <w:rPr>
                <w:rFonts w:ascii="Arial" w:eastAsia="Times New Roman" w:hAnsi="Arial" w:cs="Arial"/>
                <w:b w:val="0"/>
                <w:bCs w:val="0"/>
                <w:iCs/>
                <w:color w:val="000000" w:themeColor="text1"/>
                <w:szCs w:val="20"/>
                <w:lang w:val="sl-SI" w:eastAsia="sl-SI"/>
              </w:rPr>
            </w:pPr>
            <w:r w:rsidRPr="00E257CE">
              <w:rPr>
                <w:rFonts w:ascii="Arial" w:eastAsia="Times New Roman" w:hAnsi="Arial" w:cs="Arial"/>
                <w:b w:val="0"/>
                <w:bCs w:val="0"/>
                <w:iCs/>
                <w:color w:val="000000" w:themeColor="text1"/>
                <w:szCs w:val="20"/>
                <w:lang w:val="sl-SI" w:eastAsia="sl-SI"/>
              </w:rPr>
              <w:t xml:space="preserve">– mag. Andreja Komel, vodja sektorja za strukturno politiko in razvoj </w:t>
            </w:r>
            <w:r>
              <w:rPr>
                <w:rFonts w:ascii="Arial" w:eastAsia="Times New Roman" w:hAnsi="Arial" w:cs="Arial"/>
                <w:b w:val="0"/>
                <w:bCs w:val="0"/>
                <w:iCs/>
                <w:color w:val="000000" w:themeColor="text1"/>
                <w:szCs w:val="20"/>
                <w:lang w:val="sl-SI" w:eastAsia="sl-SI"/>
              </w:rPr>
              <w:t>podeželja</w:t>
            </w:r>
          </w:p>
        </w:tc>
      </w:tr>
      <w:tr w:rsidR="00C64B3E" w:rsidRPr="00E257CE" w14:paraId="2692F23F" w14:textId="77777777" w:rsidTr="006E5D29">
        <w:trPr>
          <w:gridBefore w:val="1"/>
          <w:wBefore w:w="88" w:type="dxa"/>
          <w:trHeight w:val="145"/>
        </w:trPr>
        <w:tc>
          <w:tcPr>
            <w:tcW w:w="8375" w:type="dxa"/>
            <w:gridSpan w:val="16"/>
          </w:tcPr>
          <w:p w14:paraId="4E657DAB" w14:textId="77777777" w:rsidR="00C64B3E" w:rsidRPr="00E257CE" w:rsidRDefault="00C64B3E" w:rsidP="006E5D29">
            <w:pPr>
              <w:overflowPunct w:val="0"/>
              <w:autoSpaceDE w:val="0"/>
              <w:autoSpaceDN w:val="0"/>
              <w:adjustRightInd w:val="0"/>
              <w:jc w:val="both"/>
              <w:textAlignment w:val="baseline"/>
              <w:rPr>
                <w:rFonts w:cs="Arial"/>
                <w:b/>
                <w:iCs/>
                <w:color w:val="000000" w:themeColor="text1"/>
                <w:szCs w:val="20"/>
                <w:lang w:val="sl-SI" w:eastAsia="sl-SI"/>
              </w:rPr>
            </w:pPr>
            <w:r w:rsidRPr="00E257CE">
              <w:rPr>
                <w:rFonts w:cs="Arial"/>
                <w:b/>
                <w:iCs/>
                <w:color w:val="000000" w:themeColor="text1"/>
                <w:szCs w:val="20"/>
                <w:lang w:val="sl-SI" w:eastAsia="sl-SI"/>
              </w:rPr>
              <w:t xml:space="preserve">3.b Zunanji strokovnjaki, ki so </w:t>
            </w:r>
            <w:r w:rsidRPr="00E257CE">
              <w:rPr>
                <w:rFonts w:cs="Arial"/>
                <w:b/>
                <w:color w:val="000000" w:themeColor="text1"/>
                <w:szCs w:val="20"/>
                <w:lang w:val="sl-SI" w:eastAsia="sl-SI"/>
              </w:rPr>
              <w:t>sodelovali pri pripravi dela ali celotnega gradiva:</w:t>
            </w:r>
          </w:p>
        </w:tc>
      </w:tr>
      <w:tr w:rsidR="00C64B3E" w:rsidRPr="00E257CE" w14:paraId="145EBFB8" w14:textId="77777777" w:rsidTr="006E5D29">
        <w:trPr>
          <w:gridBefore w:val="1"/>
          <w:wBefore w:w="88" w:type="dxa"/>
          <w:trHeight w:val="145"/>
        </w:trPr>
        <w:tc>
          <w:tcPr>
            <w:tcW w:w="8375" w:type="dxa"/>
            <w:gridSpan w:val="16"/>
          </w:tcPr>
          <w:p w14:paraId="6E642EA7" w14:textId="77777777" w:rsidR="00C64B3E" w:rsidRPr="00E257CE"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w:t>
            </w:r>
          </w:p>
        </w:tc>
      </w:tr>
      <w:tr w:rsidR="00C64B3E" w:rsidRPr="00E257CE" w14:paraId="697F12AD" w14:textId="77777777" w:rsidTr="006E5D29">
        <w:trPr>
          <w:gridBefore w:val="1"/>
          <w:wBefore w:w="88" w:type="dxa"/>
          <w:trHeight w:val="145"/>
        </w:trPr>
        <w:tc>
          <w:tcPr>
            <w:tcW w:w="8375" w:type="dxa"/>
            <w:gridSpan w:val="16"/>
          </w:tcPr>
          <w:p w14:paraId="11EDC3D9" w14:textId="77777777" w:rsidR="00C64B3E" w:rsidRPr="00E257CE" w:rsidRDefault="00C64B3E" w:rsidP="006E5D29">
            <w:pPr>
              <w:overflowPunct w:val="0"/>
              <w:autoSpaceDE w:val="0"/>
              <w:autoSpaceDN w:val="0"/>
              <w:adjustRightInd w:val="0"/>
              <w:jc w:val="both"/>
              <w:textAlignment w:val="baseline"/>
              <w:rPr>
                <w:rFonts w:cs="Arial"/>
                <w:b/>
                <w:iCs/>
                <w:color w:val="000000" w:themeColor="text1"/>
                <w:szCs w:val="20"/>
                <w:lang w:val="sl-SI" w:eastAsia="sl-SI"/>
              </w:rPr>
            </w:pPr>
            <w:r w:rsidRPr="00E257CE">
              <w:rPr>
                <w:rFonts w:cs="Arial"/>
                <w:b/>
                <w:color w:val="000000" w:themeColor="text1"/>
                <w:szCs w:val="20"/>
                <w:lang w:val="sl-SI" w:eastAsia="sl-SI"/>
              </w:rPr>
              <w:t>4. Predstavniki vlade, ki bodo sodelovali pri delu državnega zbora:</w:t>
            </w:r>
          </w:p>
        </w:tc>
      </w:tr>
      <w:tr w:rsidR="00C64B3E" w:rsidRPr="00E257CE" w14:paraId="523681FB" w14:textId="77777777" w:rsidTr="006E5D29">
        <w:trPr>
          <w:gridBefore w:val="1"/>
          <w:wBefore w:w="88" w:type="dxa"/>
          <w:trHeight w:val="145"/>
        </w:trPr>
        <w:tc>
          <w:tcPr>
            <w:tcW w:w="8375" w:type="dxa"/>
            <w:gridSpan w:val="16"/>
          </w:tcPr>
          <w:p w14:paraId="4AFC758D" w14:textId="77777777" w:rsidR="00C64B3E" w:rsidRPr="00E257CE" w:rsidRDefault="00C64B3E" w:rsidP="006E5D29">
            <w:pPr>
              <w:overflowPunct w:val="0"/>
              <w:autoSpaceDE w:val="0"/>
              <w:autoSpaceDN w:val="0"/>
              <w:adjustRightInd w:val="0"/>
              <w:jc w:val="both"/>
              <w:textAlignment w:val="baseline"/>
              <w:rPr>
                <w:rFonts w:cs="Arial"/>
                <w:b/>
                <w:color w:val="000000" w:themeColor="text1"/>
                <w:szCs w:val="20"/>
                <w:lang w:val="sl-SI" w:eastAsia="sl-SI"/>
              </w:rPr>
            </w:pPr>
            <w:r w:rsidRPr="00E257CE">
              <w:rPr>
                <w:rFonts w:cs="Arial"/>
                <w:iCs/>
                <w:color w:val="000000" w:themeColor="text1"/>
                <w:szCs w:val="20"/>
                <w:lang w:val="sl-SI" w:eastAsia="sl-SI"/>
              </w:rPr>
              <w:t>/</w:t>
            </w:r>
          </w:p>
        </w:tc>
      </w:tr>
      <w:tr w:rsidR="00C64B3E" w:rsidRPr="00E257CE" w14:paraId="03DE72CD" w14:textId="77777777" w:rsidTr="006E5D29">
        <w:trPr>
          <w:gridBefore w:val="1"/>
          <w:wBefore w:w="88" w:type="dxa"/>
          <w:trHeight w:val="145"/>
        </w:trPr>
        <w:tc>
          <w:tcPr>
            <w:tcW w:w="8375" w:type="dxa"/>
            <w:gridSpan w:val="16"/>
          </w:tcPr>
          <w:p w14:paraId="10255945" w14:textId="77777777" w:rsidR="00C64B3E" w:rsidRPr="00E257CE" w:rsidRDefault="00C64B3E" w:rsidP="006E5D29">
            <w:pPr>
              <w:suppressAutoHyphens/>
              <w:overflowPunct w:val="0"/>
              <w:autoSpaceDE w:val="0"/>
              <w:autoSpaceDN w:val="0"/>
              <w:adjustRightInd w:val="0"/>
              <w:textAlignment w:val="baseline"/>
              <w:outlineLvl w:val="3"/>
              <w:rPr>
                <w:rFonts w:cs="Arial"/>
                <w:b/>
                <w:color w:val="000000" w:themeColor="text1"/>
                <w:szCs w:val="20"/>
                <w:lang w:val="sl-SI" w:eastAsia="sl-SI"/>
              </w:rPr>
            </w:pPr>
            <w:r w:rsidRPr="00E257CE">
              <w:rPr>
                <w:rFonts w:cs="Arial"/>
                <w:b/>
                <w:color w:val="000000" w:themeColor="text1"/>
                <w:szCs w:val="20"/>
                <w:lang w:val="sl-SI" w:eastAsia="sl-SI"/>
              </w:rPr>
              <w:t>5. Kratek povzetek gradiva:</w:t>
            </w:r>
          </w:p>
        </w:tc>
      </w:tr>
      <w:tr w:rsidR="00C64B3E" w:rsidRPr="00E257CE" w14:paraId="33C6914B" w14:textId="77777777" w:rsidTr="006E5D29">
        <w:trPr>
          <w:gridBefore w:val="1"/>
          <w:wBefore w:w="88" w:type="dxa"/>
          <w:trHeight w:val="145"/>
        </w:trPr>
        <w:tc>
          <w:tcPr>
            <w:tcW w:w="8375" w:type="dxa"/>
            <w:gridSpan w:val="16"/>
          </w:tcPr>
          <w:p w14:paraId="07E6E7EF" w14:textId="565E3E9D" w:rsidR="00C64B3E" w:rsidRPr="00263526" w:rsidRDefault="00C64B3E" w:rsidP="006E5D29">
            <w:pPr>
              <w:tabs>
                <w:tab w:val="left" w:pos="708"/>
              </w:tabs>
              <w:jc w:val="both"/>
              <w:rPr>
                <w:rFonts w:cs="Arial"/>
                <w:iCs/>
                <w:color w:val="000000" w:themeColor="text1"/>
                <w:szCs w:val="20"/>
                <w:lang w:val="sl-SI" w:eastAsia="sl-SI"/>
              </w:rPr>
            </w:pPr>
            <w:r w:rsidRPr="00263526">
              <w:rPr>
                <w:rFonts w:cs="Arial"/>
                <w:iCs/>
                <w:color w:val="000000" w:themeColor="text1"/>
                <w:szCs w:val="20"/>
                <w:lang w:val="sl-SI" w:eastAsia="sl-SI"/>
              </w:rPr>
              <w:t xml:space="preserve">S predlogom </w:t>
            </w:r>
            <w:r w:rsidR="00AF6AEA">
              <w:rPr>
                <w:rFonts w:cs="Arial"/>
                <w:iCs/>
                <w:color w:val="000000" w:themeColor="text1"/>
                <w:szCs w:val="20"/>
                <w:lang w:val="sl-SI" w:eastAsia="sl-SI"/>
              </w:rPr>
              <w:t>u</w:t>
            </w:r>
            <w:r w:rsidRPr="00263526">
              <w:rPr>
                <w:rFonts w:cs="Arial"/>
                <w:iCs/>
                <w:color w:val="000000" w:themeColor="text1"/>
                <w:szCs w:val="20"/>
                <w:lang w:val="sl-SI" w:eastAsia="sl-SI"/>
              </w:rPr>
              <w:t>redbe, s katerim se sprem</w:t>
            </w:r>
            <w:r>
              <w:rPr>
                <w:rFonts w:cs="Arial"/>
                <w:iCs/>
                <w:color w:val="000000" w:themeColor="text1"/>
                <w:szCs w:val="20"/>
                <w:lang w:val="sl-SI" w:eastAsia="sl-SI"/>
              </w:rPr>
              <w:t>inja</w:t>
            </w:r>
            <w:r w:rsidRPr="00263526">
              <w:rPr>
                <w:rFonts w:cs="Arial"/>
                <w:iCs/>
                <w:color w:val="000000" w:themeColor="text1"/>
                <w:szCs w:val="20"/>
                <w:lang w:val="sl-SI" w:eastAsia="sl-SI"/>
              </w:rPr>
              <w:t xml:space="preserve"> Uredba o izvajanju ukrepa naložbe v osnovna sredstva in podukrepa podpora za naložbe v gozdarske tehnologije ter predelavo, </w:t>
            </w:r>
            <w:r w:rsidRPr="00263526">
              <w:rPr>
                <w:rFonts w:cs="Arial"/>
                <w:iCs/>
                <w:color w:val="000000" w:themeColor="text1"/>
                <w:szCs w:val="20"/>
                <w:lang w:val="sl-SI" w:eastAsia="sl-SI"/>
              </w:rPr>
              <w:lastRenderedPageBreak/>
              <w:t>mobilizacijo in trženje gozdarskih proizvodov iz Programa razvoja podeželja Republike Slovenije za obdobje 2014–2020 (Uradni list RS, št. 104/15, 32/16, 66/16, 14/17, 38/17, 40/17 – popr., 19/18, 82/18 in 89/20</w:t>
            </w:r>
            <w:r w:rsidR="00AF6AEA">
              <w:rPr>
                <w:rFonts w:cs="Arial"/>
                <w:iCs/>
                <w:color w:val="000000" w:themeColor="text1"/>
                <w:szCs w:val="20"/>
                <w:lang w:val="sl-SI" w:eastAsia="sl-SI"/>
              </w:rPr>
              <w:t>;</w:t>
            </w:r>
            <w:r w:rsidRPr="00263526">
              <w:rPr>
                <w:rFonts w:cs="Arial"/>
                <w:iCs/>
                <w:color w:val="000000" w:themeColor="text1"/>
                <w:szCs w:val="20"/>
                <w:lang w:val="sl-SI" w:eastAsia="sl-SI"/>
              </w:rPr>
              <w:t xml:space="preserve"> v nadaljnjem be</w:t>
            </w:r>
            <w:r>
              <w:rPr>
                <w:rFonts w:cs="Arial"/>
                <w:iCs/>
                <w:color w:val="000000" w:themeColor="text1"/>
                <w:szCs w:val="20"/>
                <w:lang w:val="sl-SI" w:eastAsia="sl-SI"/>
              </w:rPr>
              <w:t xml:space="preserve">sedilu: investicijska uredba), </w:t>
            </w:r>
            <w:r w:rsidRPr="00263526">
              <w:rPr>
                <w:rFonts w:cs="Arial"/>
                <w:iCs/>
                <w:color w:val="000000" w:themeColor="text1"/>
                <w:szCs w:val="20"/>
                <w:lang w:val="sl-SI" w:eastAsia="sl-SI"/>
              </w:rPr>
              <w:t xml:space="preserve">se popravlja sklic v četrtem odstavku 99. člena, zaradi katerega se je obdobje upravičenosti stroškov, opredeljeno od 12. marca 2020 </w:t>
            </w:r>
            <w:r w:rsidR="00AF6AEA">
              <w:rPr>
                <w:rFonts w:cs="Arial"/>
                <w:iCs/>
                <w:color w:val="000000" w:themeColor="text1"/>
                <w:szCs w:val="20"/>
                <w:lang w:val="sl-SI" w:eastAsia="sl-SI"/>
              </w:rPr>
              <w:t>naprej</w:t>
            </w:r>
            <w:r w:rsidRPr="00263526">
              <w:rPr>
                <w:rFonts w:cs="Arial"/>
                <w:iCs/>
                <w:color w:val="000000" w:themeColor="text1"/>
                <w:szCs w:val="20"/>
                <w:lang w:val="sl-SI" w:eastAsia="sl-SI"/>
              </w:rPr>
              <w:t>, omejilo le na naložbe, ki bi bile na dan oddaje vloge l</w:t>
            </w:r>
            <w:r>
              <w:rPr>
                <w:rFonts w:cs="Arial"/>
                <w:iCs/>
                <w:color w:val="000000" w:themeColor="text1"/>
                <w:szCs w:val="20"/>
                <w:lang w:val="sl-SI" w:eastAsia="sl-SI"/>
              </w:rPr>
              <w:t>ahko že zaključene.</w:t>
            </w:r>
          </w:p>
          <w:p w14:paraId="405C7DE9" w14:textId="77777777" w:rsidR="00C64B3E" w:rsidRPr="00263526" w:rsidRDefault="00C64B3E" w:rsidP="006E5D29">
            <w:pPr>
              <w:tabs>
                <w:tab w:val="left" w:pos="708"/>
              </w:tabs>
              <w:jc w:val="both"/>
              <w:rPr>
                <w:rFonts w:cs="Arial"/>
                <w:iCs/>
                <w:color w:val="000000" w:themeColor="text1"/>
                <w:szCs w:val="20"/>
                <w:lang w:val="sl-SI" w:eastAsia="sl-SI"/>
              </w:rPr>
            </w:pPr>
          </w:p>
          <w:p w14:paraId="3757356D" w14:textId="00C20073" w:rsidR="00C64B3E" w:rsidRPr="00263526" w:rsidRDefault="00C64B3E" w:rsidP="006E5D29">
            <w:pPr>
              <w:tabs>
                <w:tab w:val="left" w:pos="708"/>
              </w:tabs>
              <w:jc w:val="both"/>
              <w:rPr>
                <w:rFonts w:cs="Arial"/>
                <w:iCs/>
                <w:color w:val="000000" w:themeColor="text1"/>
                <w:szCs w:val="20"/>
                <w:lang w:val="sl-SI" w:eastAsia="sl-SI"/>
              </w:rPr>
            </w:pPr>
            <w:r w:rsidRPr="00263526">
              <w:rPr>
                <w:rFonts w:cs="Arial"/>
                <w:iCs/>
                <w:color w:val="000000" w:themeColor="text1"/>
                <w:szCs w:val="20"/>
                <w:lang w:val="sl-SI" w:eastAsia="sl-SI"/>
              </w:rPr>
              <w:t xml:space="preserve">Na ta način bi se za vse naložbe iz prvega odstavka 98.a člena investicijske uredbe, ne le za zaključene naložbe iz druge alineje prvega odstavka 98.a člena investicijske uredbe, štelo, da se obdobje upravičenosti stroškov </w:t>
            </w:r>
            <w:r w:rsidR="00AF6AEA">
              <w:rPr>
                <w:rFonts w:cs="Arial"/>
                <w:iCs/>
                <w:color w:val="000000" w:themeColor="text1"/>
                <w:szCs w:val="20"/>
                <w:lang w:val="sl-SI" w:eastAsia="sl-SI"/>
              </w:rPr>
              <w:t>za</w:t>
            </w:r>
            <w:r w:rsidRPr="00263526">
              <w:rPr>
                <w:rFonts w:cs="Arial"/>
                <w:iCs/>
                <w:color w:val="000000" w:themeColor="text1"/>
                <w:szCs w:val="20"/>
                <w:lang w:val="sl-SI" w:eastAsia="sl-SI"/>
              </w:rPr>
              <w:t>čne 12. marc</w:t>
            </w:r>
            <w:r w:rsidR="004D3CC4">
              <w:rPr>
                <w:rFonts w:cs="Arial"/>
                <w:iCs/>
                <w:color w:val="000000" w:themeColor="text1"/>
                <w:szCs w:val="20"/>
                <w:lang w:val="sl-SI" w:eastAsia="sl-SI"/>
              </w:rPr>
              <w:t>a</w:t>
            </w:r>
            <w:r w:rsidRPr="00263526">
              <w:rPr>
                <w:rFonts w:cs="Arial"/>
                <w:iCs/>
                <w:color w:val="000000" w:themeColor="text1"/>
                <w:szCs w:val="20"/>
                <w:lang w:val="sl-SI" w:eastAsia="sl-SI"/>
              </w:rPr>
              <w:t xml:space="preserve"> 2020, ko je bila v Republiki Sloveniji uradno razglašena epidemija COVID-19. </w:t>
            </w:r>
          </w:p>
          <w:p w14:paraId="27A97203" w14:textId="77777777" w:rsidR="00C64B3E" w:rsidRPr="00263526" w:rsidRDefault="00C64B3E" w:rsidP="006E5D29">
            <w:pPr>
              <w:tabs>
                <w:tab w:val="left" w:pos="708"/>
              </w:tabs>
              <w:jc w:val="both"/>
              <w:rPr>
                <w:rFonts w:cs="Arial"/>
                <w:iCs/>
                <w:color w:val="000000" w:themeColor="text1"/>
                <w:szCs w:val="20"/>
                <w:lang w:val="sl-SI" w:eastAsia="sl-SI"/>
              </w:rPr>
            </w:pPr>
          </w:p>
          <w:p w14:paraId="2A87A7A5" w14:textId="77777777" w:rsidR="00C64B3E" w:rsidRPr="00263526" w:rsidRDefault="00C64B3E" w:rsidP="006E5D29">
            <w:pPr>
              <w:tabs>
                <w:tab w:val="left" w:pos="708"/>
              </w:tabs>
              <w:jc w:val="both"/>
              <w:rPr>
                <w:rFonts w:cs="Arial"/>
                <w:iCs/>
                <w:color w:val="000000" w:themeColor="text1"/>
                <w:szCs w:val="20"/>
                <w:lang w:val="sl-SI" w:eastAsia="sl-SI"/>
              </w:rPr>
            </w:pPr>
            <w:r w:rsidRPr="00263526">
              <w:rPr>
                <w:rFonts w:cs="Arial"/>
                <w:iCs/>
                <w:color w:val="000000" w:themeColor="text1"/>
                <w:szCs w:val="20"/>
                <w:lang w:val="sl-SI" w:eastAsia="sl-SI"/>
              </w:rPr>
              <w:t>S tem popravkom bi se zagotovila skladnost z najnovejšo spremembo Programa razvoja podeželja Republike Slovenije za obdobje 2014–2020 (v nadaljnjem besedilu: PRP 2014–2020), ki je bila potrjena z Izvedbenim sklepom Komisije št. C(2020) 5189 z dne 23. 7. 2020 o odobritvi spremembe programa razvoja podeželja za Slovenijo za podporo iz Evropskega kmetijskega sklada za razvoj podeželja in spremembi Izvedbenega sklepa C(2015) 849 z dne 13. februarja 2015 CCI 2014SI06RDNP001.</w:t>
            </w:r>
          </w:p>
          <w:p w14:paraId="31373484" w14:textId="2AEB4E20" w:rsidR="00C64B3E" w:rsidRPr="00263526" w:rsidRDefault="00C64B3E" w:rsidP="006E5D29">
            <w:pPr>
              <w:tabs>
                <w:tab w:val="left" w:pos="708"/>
              </w:tabs>
              <w:jc w:val="both"/>
              <w:rPr>
                <w:rFonts w:cs="Arial"/>
                <w:iCs/>
                <w:color w:val="000000" w:themeColor="text1"/>
                <w:szCs w:val="20"/>
                <w:lang w:val="sl-SI" w:eastAsia="sl-SI"/>
              </w:rPr>
            </w:pPr>
          </w:p>
          <w:p w14:paraId="2DE6820C" w14:textId="1C1B39E2" w:rsidR="00C64B3E" w:rsidRPr="00263526" w:rsidRDefault="00C64B3E" w:rsidP="006E5D29">
            <w:pPr>
              <w:tabs>
                <w:tab w:val="left" w:pos="708"/>
              </w:tabs>
              <w:jc w:val="both"/>
              <w:rPr>
                <w:rFonts w:cs="Arial"/>
                <w:iCs/>
                <w:color w:val="000000" w:themeColor="text1"/>
                <w:szCs w:val="20"/>
                <w:lang w:val="sl-SI" w:eastAsia="sl-SI"/>
              </w:rPr>
            </w:pPr>
            <w:r w:rsidRPr="00263526">
              <w:rPr>
                <w:rFonts w:cs="Arial"/>
                <w:iCs/>
                <w:color w:val="000000" w:themeColor="text1"/>
                <w:szCs w:val="20"/>
                <w:lang w:val="sl-SI" w:eastAsia="sl-SI"/>
              </w:rPr>
              <w:t xml:space="preserve">Ker so bili na podlagi </w:t>
            </w:r>
            <w:r w:rsidR="00426A5B">
              <w:rPr>
                <w:rFonts w:cs="Arial"/>
                <w:iCs/>
                <w:color w:val="000000" w:themeColor="text1"/>
                <w:szCs w:val="20"/>
                <w:lang w:val="sl-SI" w:eastAsia="sl-SI"/>
              </w:rPr>
              <w:t>zda</w:t>
            </w:r>
            <w:r w:rsidR="00C231D1">
              <w:rPr>
                <w:rFonts w:cs="Arial"/>
                <w:iCs/>
                <w:color w:val="000000" w:themeColor="text1"/>
                <w:szCs w:val="20"/>
                <w:lang w:val="sl-SI" w:eastAsia="sl-SI"/>
              </w:rPr>
              <w:t>j</w:t>
            </w:r>
            <w:r w:rsidR="00426A5B" w:rsidRPr="00263526">
              <w:rPr>
                <w:rFonts w:cs="Arial"/>
                <w:iCs/>
                <w:color w:val="000000" w:themeColor="text1"/>
                <w:szCs w:val="20"/>
                <w:lang w:val="sl-SI" w:eastAsia="sl-SI"/>
              </w:rPr>
              <w:t xml:space="preserve"> </w:t>
            </w:r>
            <w:r w:rsidRPr="00263526">
              <w:rPr>
                <w:rFonts w:cs="Arial"/>
                <w:iCs/>
                <w:color w:val="000000" w:themeColor="text1"/>
                <w:szCs w:val="20"/>
                <w:lang w:val="sl-SI" w:eastAsia="sl-SI"/>
              </w:rPr>
              <w:t xml:space="preserve">veljavne investicijske uredbe v juliju in avgustu letos objavljeni prvi investicijski javni razpisi, na katere </w:t>
            </w:r>
            <w:r w:rsidR="00426A5B">
              <w:rPr>
                <w:rFonts w:cs="Arial"/>
                <w:iCs/>
                <w:color w:val="000000" w:themeColor="text1"/>
                <w:szCs w:val="20"/>
                <w:lang w:val="sl-SI" w:eastAsia="sl-SI"/>
              </w:rPr>
              <w:t>morebitni</w:t>
            </w:r>
            <w:r w:rsidR="00426A5B" w:rsidRPr="00263526">
              <w:rPr>
                <w:rFonts w:cs="Arial"/>
                <w:iCs/>
                <w:color w:val="000000" w:themeColor="text1"/>
                <w:szCs w:val="20"/>
                <w:lang w:val="sl-SI" w:eastAsia="sl-SI"/>
              </w:rPr>
              <w:t xml:space="preserve"> </w:t>
            </w:r>
            <w:r w:rsidRPr="00263526">
              <w:rPr>
                <w:rFonts w:cs="Arial"/>
                <w:iCs/>
                <w:color w:val="000000" w:themeColor="text1"/>
                <w:szCs w:val="20"/>
                <w:lang w:val="sl-SI" w:eastAsia="sl-SI"/>
              </w:rPr>
              <w:t>vlagatelji že lahko vlagajo vloge, se s predlogom spremembe te uredbe uvaja tudi prehodna ureditev, s katero bi vsem vlagateljem vlog na potekajoče javne razpise omogočili, da za stroške vseh naložb, op</w:t>
            </w:r>
            <w:r w:rsidR="00874263">
              <w:rPr>
                <w:rFonts w:cs="Arial"/>
                <w:iCs/>
                <w:color w:val="000000" w:themeColor="text1"/>
                <w:szCs w:val="20"/>
                <w:lang w:val="sl-SI" w:eastAsia="sl-SI"/>
              </w:rPr>
              <w:t>redeljenih v prvem odstavku 98.</w:t>
            </w:r>
            <w:r w:rsidRPr="00263526">
              <w:rPr>
                <w:rFonts w:cs="Arial"/>
                <w:iCs/>
                <w:color w:val="000000" w:themeColor="text1"/>
                <w:szCs w:val="20"/>
                <w:lang w:val="sl-SI" w:eastAsia="sl-SI"/>
              </w:rPr>
              <w:t xml:space="preserve">a člena investicijske uredbe, ne le za zaključene naložbe, kot upravičene uveljavljajo stroške, nastale od 12. marca 2020 </w:t>
            </w:r>
            <w:r w:rsidR="00426A5B">
              <w:rPr>
                <w:rFonts w:cs="Arial"/>
                <w:iCs/>
                <w:color w:val="000000" w:themeColor="text1"/>
                <w:szCs w:val="20"/>
                <w:lang w:val="sl-SI" w:eastAsia="sl-SI"/>
              </w:rPr>
              <w:t>naprej</w:t>
            </w:r>
            <w:r w:rsidRPr="00263526">
              <w:rPr>
                <w:rFonts w:cs="Arial"/>
                <w:iCs/>
                <w:color w:val="000000" w:themeColor="text1"/>
                <w:szCs w:val="20"/>
                <w:lang w:val="sl-SI" w:eastAsia="sl-SI"/>
              </w:rPr>
              <w:t xml:space="preserve">, saj je to zanje bistveno ugodnejše. </w:t>
            </w:r>
          </w:p>
          <w:p w14:paraId="7F17D4E1" w14:textId="77777777" w:rsidR="00C64B3E" w:rsidRPr="00263526" w:rsidRDefault="00C64B3E" w:rsidP="006E5D29">
            <w:pPr>
              <w:tabs>
                <w:tab w:val="left" w:pos="708"/>
              </w:tabs>
              <w:jc w:val="both"/>
              <w:rPr>
                <w:rFonts w:cs="Arial"/>
                <w:iCs/>
                <w:color w:val="000000" w:themeColor="text1"/>
                <w:szCs w:val="20"/>
                <w:lang w:val="sl-SI" w:eastAsia="sl-SI"/>
              </w:rPr>
            </w:pPr>
          </w:p>
          <w:p w14:paraId="2D590396" w14:textId="3801EA24" w:rsidR="00874263" w:rsidRPr="00874263" w:rsidRDefault="00874263" w:rsidP="00874263">
            <w:pPr>
              <w:tabs>
                <w:tab w:val="left" w:pos="708"/>
              </w:tabs>
              <w:jc w:val="both"/>
              <w:rPr>
                <w:rFonts w:cs="Arial"/>
                <w:iCs/>
                <w:color w:val="000000" w:themeColor="text1"/>
                <w:szCs w:val="20"/>
                <w:lang w:val="sl-SI" w:eastAsia="sl-SI"/>
              </w:rPr>
            </w:pPr>
            <w:r w:rsidRPr="00874263">
              <w:rPr>
                <w:rFonts w:cs="Arial"/>
                <w:iCs/>
                <w:color w:val="000000" w:themeColor="text1"/>
                <w:szCs w:val="20"/>
                <w:lang w:val="sl-SI" w:eastAsia="sl-SI"/>
              </w:rPr>
              <w:t>Dodaja se nov tretji odstavek v 13. členu investicijske uredbe</w:t>
            </w:r>
            <w:r w:rsidR="00426A5B">
              <w:rPr>
                <w:rFonts w:cs="Arial"/>
                <w:iCs/>
                <w:color w:val="000000" w:themeColor="text1"/>
                <w:szCs w:val="20"/>
                <w:lang w:val="sl-SI" w:eastAsia="sl-SI"/>
              </w:rPr>
              <w:t>,</w:t>
            </w:r>
            <w:r w:rsidRPr="00874263">
              <w:rPr>
                <w:rFonts w:cs="Arial"/>
                <w:iCs/>
                <w:color w:val="000000" w:themeColor="text1"/>
                <w:szCs w:val="20"/>
                <w:lang w:val="sl-SI" w:eastAsia="sl-SI"/>
              </w:rPr>
              <w:t xml:space="preserve"> s čimer za kmetijsko mehanizacijo ter strojno in transportno opremo za prevoz živali in surovin, ki se uporablja za namen objekta</w:t>
            </w:r>
            <w:r w:rsidR="00426A5B">
              <w:rPr>
                <w:rFonts w:cs="Arial"/>
                <w:iCs/>
                <w:color w:val="000000" w:themeColor="text1"/>
                <w:szCs w:val="20"/>
                <w:lang w:val="sl-SI" w:eastAsia="sl-SI"/>
              </w:rPr>
              <w:t>,</w:t>
            </w:r>
            <w:r w:rsidRPr="00874263">
              <w:rPr>
                <w:rFonts w:cs="Arial"/>
                <w:iCs/>
                <w:color w:val="000000" w:themeColor="text1"/>
                <w:szCs w:val="20"/>
                <w:lang w:val="sl-SI" w:eastAsia="sl-SI"/>
              </w:rPr>
              <w:t xml:space="preserve"> za </w:t>
            </w:r>
            <w:r w:rsidR="004E65C7" w:rsidRPr="00874263">
              <w:rPr>
                <w:rFonts w:cs="Arial"/>
                <w:iCs/>
                <w:color w:val="000000" w:themeColor="text1"/>
                <w:szCs w:val="20"/>
                <w:lang w:val="sl-SI" w:eastAsia="sl-SI"/>
              </w:rPr>
              <w:t xml:space="preserve">katerega </w:t>
            </w:r>
            <w:r w:rsidRPr="00874263">
              <w:rPr>
                <w:rFonts w:cs="Arial"/>
                <w:iCs/>
                <w:color w:val="000000" w:themeColor="text1"/>
                <w:szCs w:val="20"/>
                <w:lang w:val="sl-SI" w:eastAsia="sl-SI"/>
              </w:rPr>
              <w:t xml:space="preserve">ureditev vlagatelj kandidira na javnem razpisu, ne veljajo posebni pogoji za kolektivne naložbe in posebni pogoji za nakup kmetijske mehanizacije. S tem omogočamo upravičencem ob naložbi v ureditev objekta tudi nakup kmetijske mehanizacije in transportne opreme za prevoz živali in surovin, ki se uporablja za namen objekta in je neposredno vezana na izvajanje dejavnosti v objektu, ki je predmet naložbe. Prav tako se uporablja izjema, kjer posebni pogoji za kolektivne naložbe in posebni pogoji za nakup kmetijske mehanizacije ne veljajo, za namakalno opremo oziroma opremo za zaščito proti slani, ki jo lahko štejemo kot opremo za kmetijsko mehanizacijo, ki služi boju proti neugodnim vremenskim pojavom. Z naložbo v to opremo omogočamo upravičencem lažje spopadanje z </w:t>
            </w:r>
            <w:r w:rsidR="00207CE1">
              <w:rPr>
                <w:rFonts w:cs="Arial"/>
                <w:iCs/>
                <w:color w:val="000000" w:themeColor="text1"/>
                <w:szCs w:val="20"/>
                <w:lang w:val="sl-SI" w:eastAsia="sl-SI"/>
              </w:rPr>
              <w:t>neugodnimi vremenskimi pojavi</w:t>
            </w:r>
            <w:r w:rsidRPr="00874263">
              <w:rPr>
                <w:rFonts w:cs="Arial"/>
                <w:iCs/>
                <w:color w:val="000000" w:themeColor="text1"/>
                <w:szCs w:val="20"/>
                <w:lang w:val="sl-SI" w:eastAsia="sl-SI"/>
              </w:rPr>
              <w:t xml:space="preserve">, kot sta suša in pozeba, ki </w:t>
            </w:r>
            <w:r w:rsidR="00426A5B">
              <w:rPr>
                <w:rFonts w:cs="Arial"/>
                <w:iCs/>
                <w:color w:val="000000" w:themeColor="text1"/>
                <w:szCs w:val="20"/>
                <w:lang w:val="sl-SI" w:eastAsia="sl-SI"/>
              </w:rPr>
              <w:t>sta</w:t>
            </w:r>
            <w:r w:rsidRPr="00874263">
              <w:rPr>
                <w:rFonts w:cs="Arial"/>
                <w:iCs/>
                <w:color w:val="000000" w:themeColor="text1"/>
                <w:szCs w:val="20"/>
                <w:lang w:val="sl-SI" w:eastAsia="sl-SI"/>
              </w:rPr>
              <w:t xml:space="preserve"> vse pogostej</w:t>
            </w:r>
            <w:r w:rsidR="00426A5B">
              <w:rPr>
                <w:rFonts w:cs="Arial"/>
                <w:iCs/>
                <w:color w:val="000000" w:themeColor="text1"/>
                <w:szCs w:val="20"/>
                <w:lang w:val="sl-SI" w:eastAsia="sl-SI"/>
              </w:rPr>
              <w:t>ši</w:t>
            </w:r>
            <w:r w:rsidRPr="00874263">
              <w:rPr>
                <w:rFonts w:cs="Arial"/>
                <w:iCs/>
                <w:color w:val="000000" w:themeColor="text1"/>
                <w:szCs w:val="20"/>
                <w:lang w:val="sl-SI" w:eastAsia="sl-SI"/>
              </w:rPr>
              <w:t xml:space="preserve"> in ju prinašajo spremenjene podnebne razmere.</w:t>
            </w:r>
            <w:r w:rsidR="004E65C7">
              <w:rPr>
                <w:rFonts w:cs="Arial"/>
                <w:iCs/>
                <w:color w:val="000000" w:themeColor="text1"/>
                <w:szCs w:val="20"/>
                <w:lang w:val="sl-SI" w:eastAsia="sl-SI"/>
              </w:rPr>
              <w:t xml:space="preserve"> </w:t>
            </w:r>
          </w:p>
          <w:p w14:paraId="799DC680" w14:textId="2DA63FCC" w:rsidR="00C64B3E" w:rsidRPr="00263526" w:rsidRDefault="00C64B3E" w:rsidP="006E5D29">
            <w:pPr>
              <w:tabs>
                <w:tab w:val="left" w:pos="708"/>
              </w:tabs>
              <w:jc w:val="both"/>
              <w:rPr>
                <w:rFonts w:cs="Arial"/>
                <w:iCs/>
                <w:color w:val="000000" w:themeColor="text1"/>
                <w:szCs w:val="20"/>
                <w:lang w:val="sl-SI" w:eastAsia="sl-SI"/>
              </w:rPr>
            </w:pPr>
          </w:p>
          <w:p w14:paraId="0D017D79" w14:textId="77777777" w:rsidR="009D74B1" w:rsidRDefault="00C64B3E" w:rsidP="006E5D29">
            <w:pPr>
              <w:tabs>
                <w:tab w:val="left" w:pos="708"/>
              </w:tabs>
              <w:jc w:val="both"/>
              <w:rPr>
                <w:rFonts w:cs="Arial"/>
                <w:iCs/>
                <w:color w:val="000000" w:themeColor="text1"/>
                <w:szCs w:val="20"/>
                <w:lang w:val="sl-SI" w:eastAsia="sl-SI"/>
              </w:rPr>
            </w:pPr>
            <w:r w:rsidRPr="00263526">
              <w:rPr>
                <w:rFonts w:cs="Arial"/>
                <w:iCs/>
                <w:color w:val="000000" w:themeColor="text1"/>
                <w:szCs w:val="20"/>
                <w:lang w:val="sl-SI" w:eastAsia="sl-SI"/>
              </w:rPr>
              <w:t>V 26. členu investicijske uredbe se pri naložbah v postavitev oziroma obnovo trajnih nasadov ter</w:t>
            </w:r>
            <w:r w:rsidR="005920B4">
              <w:rPr>
                <w:rFonts w:cs="Arial"/>
                <w:iCs/>
                <w:color w:val="000000" w:themeColor="text1"/>
                <w:szCs w:val="20"/>
                <w:lang w:val="sl-SI" w:eastAsia="sl-SI"/>
              </w:rPr>
              <w:t xml:space="preserve"> pri</w:t>
            </w:r>
            <w:r w:rsidRPr="00263526">
              <w:rPr>
                <w:rFonts w:cs="Arial"/>
                <w:iCs/>
                <w:color w:val="000000" w:themeColor="text1"/>
                <w:szCs w:val="20"/>
                <w:lang w:val="sl-SI" w:eastAsia="sl-SI"/>
              </w:rPr>
              <w:t xml:space="preserve"> nakupu in postavitvi mrež proti toči spreminja dokazilo glede zaključka naložbe. Namesto vpisa</w:t>
            </w:r>
            <w:r>
              <w:rPr>
                <w:rFonts w:cs="Arial"/>
                <w:iCs/>
                <w:color w:val="000000" w:themeColor="text1"/>
                <w:szCs w:val="20"/>
                <w:lang w:val="sl-SI" w:eastAsia="sl-SI"/>
              </w:rPr>
              <w:t xml:space="preserve"> </w:t>
            </w:r>
            <w:r w:rsidRPr="00263526">
              <w:rPr>
                <w:rFonts w:cs="Arial"/>
                <w:iCs/>
                <w:color w:val="000000" w:themeColor="text1"/>
                <w:szCs w:val="20"/>
                <w:lang w:val="sl-SI" w:eastAsia="sl-SI"/>
              </w:rPr>
              <w:t xml:space="preserve">v RKG se kot zaključek naložbe šteje izjava o vključitvi naložbe v uporabo. </w:t>
            </w:r>
            <w:r>
              <w:rPr>
                <w:rFonts w:cs="Arial"/>
                <w:iCs/>
                <w:color w:val="000000" w:themeColor="text1"/>
                <w:szCs w:val="20"/>
                <w:lang w:val="sl-SI" w:eastAsia="sl-SI"/>
              </w:rPr>
              <w:t>Z</w:t>
            </w:r>
            <w:r w:rsidRPr="00263526">
              <w:rPr>
                <w:rFonts w:cs="Arial"/>
                <w:iCs/>
                <w:color w:val="000000" w:themeColor="text1"/>
                <w:szCs w:val="20"/>
                <w:lang w:val="sl-SI" w:eastAsia="sl-SI"/>
              </w:rPr>
              <w:t xml:space="preserve"> vpisom trajnih nasadov v RKG investicija dejansko še ni zaključena, saj določeni upravičeni stroški lahko nastanejo še po zasaditvi trajnega nasada. </w:t>
            </w:r>
            <w:r w:rsidR="00913E25">
              <w:rPr>
                <w:rFonts w:cs="Arial"/>
                <w:iCs/>
                <w:color w:val="000000" w:themeColor="text1"/>
                <w:szCs w:val="20"/>
                <w:lang w:val="sl-SI" w:eastAsia="sl-SI"/>
              </w:rPr>
              <w:t>S</w:t>
            </w:r>
            <w:r w:rsidRPr="00263526">
              <w:rPr>
                <w:rFonts w:cs="Arial"/>
                <w:iCs/>
                <w:color w:val="000000" w:themeColor="text1"/>
                <w:szCs w:val="20"/>
                <w:lang w:val="sl-SI" w:eastAsia="sl-SI"/>
              </w:rPr>
              <w:t xml:space="preserve"> samim vpisom nasada v RKG </w:t>
            </w:r>
            <w:r>
              <w:rPr>
                <w:rFonts w:cs="Arial"/>
                <w:iCs/>
                <w:color w:val="000000" w:themeColor="text1"/>
                <w:szCs w:val="20"/>
                <w:lang w:val="sl-SI" w:eastAsia="sl-SI"/>
              </w:rPr>
              <w:t xml:space="preserve">pa </w:t>
            </w:r>
            <w:r w:rsidRPr="00263526">
              <w:rPr>
                <w:rFonts w:cs="Arial"/>
                <w:iCs/>
                <w:color w:val="000000" w:themeColor="text1"/>
                <w:szCs w:val="20"/>
                <w:lang w:val="sl-SI" w:eastAsia="sl-SI"/>
              </w:rPr>
              <w:t xml:space="preserve">bi ti stroški brez spremembe investicijske uredbe postali dejansko neupravičeni. </w:t>
            </w:r>
          </w:p>
          <w:p w14:paraId="1DB5FF3A" w14:textId="77777777" w:rsidR="009D74B1" w:rsidRDefault="009D74B1" w:rsidP="006E5D29">
            <w:pPr>
              <w:tabs>
                <w:tab w:val="left" w:pos="708"/>
              </w:tabs>
              <w:jc w:val="both"/>
              <w:rPr>
                <w:rFonts w:cs="Arial"/>
                <w:iCs/>
                <w:color w:val="000000" w:themeColor="text1"/>
                <w:szCs w:val="20"/>
                <w:lang w:val="sl-SI" w:eastAsia="sl-SI"/>
              </w:rPr>
            </w:pPr>
          </w:p>
          <w:p w14:paraId="34D505DA" w14:textId="4264B122" w:rsidR="00C64B3E" w:rsidRDefault="009D74B1" w:rsidP="006E5D29">
            <w:pPr>
              <w:tabs>
                <w:tab w:val="left" w:pos="708"/>
              </w:tabs>
              <w:jc w:val="both"/>
              <w:rPr>
                <w:rFonts w:cs="Arial"/>
                <w:iCs/>
                <w:color w:val="000000" w:themeColor="text1"/>
                <w:szCs w:val="20"/>
                <w:lang w:val="sl-SI" w:eastAsia="sl-SI"/>
              </w:rPr>
            </w:pPr>
            <w:r>
              <w:rPr>
                <w:rFonts w:cs="Arial"/>
                <w:iCs/>
                <w:color w:val="000000" w:themeColor="text1"/>
                <w:szCs w:val="20"/>
                <w:lang w:val="sl-SI" w:eastAsia="sl-SI"/>
              </w:rPr>
              <w:t xml:space="preserve">V novem gradivu št 1 je zamenjan podpisnik gradiva z novim ministrom dr. Jožetom Podgorškom. </w:t>
            </w:r>
          </w:p>
          <w:p w14:paraId="6B4E3EA8" w14:textId="77777777" w:rsidR="00C64B3E" w:rsidRPr="00E257CE" w:rsidRDefault="00C64B3E" w:rsidP="006E5D29">
            <w:pPr>
              <w:tabs>
                <w:tab w:val="left" w:pos="708"/>
              </w:tabs>
              <w:jc w:val="both"/>
              <w:rPr>
                <w:rFonts w:cs="Arial"/>
                <w:iCs/>
                <w:color w:val="000000" w:themeColor="text1"/>
                <w:szCs w:val="20"/>
                <w:lang w:val="sl-SI" w:eastAsia="sl-SI"/>
              </w:rPr>
            </w:pPr>
          </w:p>
        </w:tc>
      </w:tr>
      <w:tr w:rsidR="00C64B3E" w:rsidRPr="00E257CE" w14:paraId="725AF240" w14:textId="77777777" w:rsidTr="006E5D29">
        <w:trPr>
          <w:gridBefore w:val="1"/>
          <w:wBefore w:w="88" w:type="dxa"/>
          <w:trHeight w:val="145"/>
        </w:trPr>
        <w:tc>
          <w:tcPr>
            <w:tcW w:w="8375" w:type="dxa"/>
            <w:gridSpan w:val="16"/>
          </w:tcPr>
          <w:p w14:paraId="63C0B134" w14:textId="77777777" w:rsidR="00C64B3E" w:rsidRPr="00E257CE" w:rsidRDefault="00C64B3E" w:rsidP="006E5D29">
            <w:pPr>
              <w:suppressAutoHyphens/>
              <w:overflowPunct w:val="0"/>
              <w:autoSpaceDE w:val="0"/>
              <w:autoSpaceDN w:val="0"/>
              <w:adjustRightInd w:val="0"/>
              <w:textAlignment w:val="baseline"/>
              <w:outlineLvl w:val="3"/>
              <w:rPr>
                <w:rFonts w:cs="Arial"/>
                <w:b/>
                <w:color w:val="000000" w:themeColor="text1"/>
                <w:szCs w:val="20"/>
                <w:lang w:val="sl-SI" w:eastAsia="sl-SI"/>
              </w:rPr>
            </w:pPr>
            <w:r w:rsidRPr="00E257CE">
              <w:rPr>
                <w:rFonts w:cs="Arial"/>
                <w:b/>
                <w:color w:val="000000" w:themeColor="text1"/>
                <w:szCs w:val="20"/>
                <w:lang w:val="sl-SI" w:eastAsia="sl-SI"/>
              </w:rPr>
              <w:lastRenderedPageBreak/>
              <w:t>6. Presoja posledic za:</w:t>
            </w:r>
          </w:p>
        </w:tc>
      </w:tr>
      <w:tr w:rsidR="00C64B3E" w:rsidRPr="00E257CE" w14:paraId="4D6232D7" w14:textId="77777777" w:rsidTr="006E5D29">
        <w:trPr>
          <w:gridBefore w:val="1"/>
          <w:wBefore w:w="88" w:type="dxa"/>
          <w:trHeight w:val="145"/>
        </w:trPr>
        <w:tc>
          <w:tcPr>
            <w:tcW w:w="1569" w:type="dxa"/>
          </w:tcPr>
          <w:p w14:paraId="260C83B4" w14:textId="77777777" w:rsidR="00C64B3E" w:rsidRPr="00E257CE" w:rsidRDefault="00C64B3E" w:rsidP="006E5D29">
            <w:pPr>
              <w:overflowPunct w:val="0"/>
              <w:autoSpaceDE w:val="0"/>
              <w:autoSpaceDN w:val="0"/>
              <w:adjustRightInd w:val="0"/>
              <w:ind w:left="36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lastRenderedPageBreak/>
              <w:t>a)</w:t>
            </w:r>
          </w:p>
        </w:tc>
        <w:tc>
          <w:tcPr>
            <w:tcW w:w="5125" w:type="dxa"/>
            <w:gridSpan w:val="13"/>
          </w:tcPr>
          <w:p w14:paraId="49254D02" w14:textId="77777777" w:rsidR="00C64B3E" w:rsidRPr="00E257CE" w:rsidRDefault="00C64B3E" w:rsidP="006E5D29">
            <w:pPr>
              <w:overflowPunct w:val="0"/>
              <w:autoSpaceDE w:val="0"/>
              <w:autoSpaceDN w:val="0"/>
              <w:adjustRightInd w:val="0"/>
              <w:jc w:val="both"/>
              <w:textAlignment w:val="baseline"/>
              <w:rPr>
                <w:rFonts w:cs="Arial"/>
                <w:color w:val="000000" w:themeColor="text1"/>
                <w:szCs w:val="20"/>
                <w:lang w:val="sl-SI" w:eastAsia="sl-SI"/>
              </w:rPr>
            </w:pPr>
            <w:r w:rsidRPr="00E257CE">
              <w:rPr>
                <w:rFonts w:cs="Arial"/>
                <w:color w:val="000000" w:themeColor="text1"/>
                <w:szCs w:val="20"/>
                <w:lang w:val="sl-SI" w:eastAsia="sl-SI"/>
              </w:rPr>
              <w:t>javnofinančna sredstva nad 40.000 EUR v tekočem in naslednjih treh letih</w:t>
            </w:r>
          </w:p>
        </w:tc>
        <w:tc>
          <w:tcPr>
            <w:tcW w:w="1681" w:type="dxa"/>
            <w:gridSpan w:val="2"/>
            <w:vAlign w:val="center"/>
          </w:tcPr>
          <w:p w14:paraId="37081D8B" w14:textId="77777777" w:rsidR="00C64B3E" w:rsidRPr="00E257CE" w:rsidRDefault="00C64B3E" w:rsidP="006E5D29">
            <w:pPr>
              <w:overflowPunct w:val="0"/>
              <w:autoSpaceDE w:val="0"/>
              <w:autoSpaceDN w:val="0"/>
              <w:adjustRightInd w:val="0"/>
              <w:jc w:val="center"/>
              <w:textAlignment w:val="baseline"/>
              <w:rPr>
                <w:rFonts w:cs="Arial"/>
                <w:iCs/>
                <w:color w:val="000000" w:themeColor="text1"/>
                <w:szCs w:val="20"/>
                <w:lang w:val="sl-SI" w:eastAsia="sl-SI"/>
              </w:rPr>
            </w:pPr>
            <w:r w:rsidRPr="00E257CE">
              <w:rPr>
                <w:rFonts w:cs="Arial"/>
                <w:color w:val="000000" w:themeColor="text1"/>
                <w:szCs w:val="20"/>
                <w:lang w:val="sl-SI" w:eastAsia="sl-SI"/>
              </w:rPr>
              <w:t>DA</w:t>
            </w:r>
          </w:p>
        </w:tc>
      </w:tr>
      <w:tr w:rsidR="00C64B3E" w:rsidRPr="00E257CE" w14:paraId="69D49BC4" w14:textId="77777777" w:rsidTr="006E5D29">
        <w:trPr>
          <w:gridBefore w:val="1"/>
          <w:wBefore w:w="88" w:type="dxa"/>
          <w:trHeight w:val="145"/>
        </w:trPr>
        <w:tc>
          <w:tcPr>
            <w:tcW w:w="1569" w:type="dxa"/>
          </w:tcPr>
          <w:p w14:paraId="4B4537AC" w14:textId="77777777" w:rsidR="00C64B3E" w:rsidRPr="00E257CE" w:rsidRDefault="00C64B3E" w:rsidP="006E5D29">
            <w:pPr>
              <w:overflowPunct w:val="0"/>
              <w:autoSpaceDE w:val="0"/>
              <w:autoSpaceDN w:val="0"/>
              <w:adjustRightInd w:val="0"/>
              <w:ind w:left="36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b)</w:t>
            </w:r>
          </w:p>
        </w:tc>
        <w:tc>
          <w:tcPr>
            <w:tcW w:w="5125" w:type="dxa"/>
            <w:gridSpan w:val="13"/>
          </w:tcPr>
          <w:p w14:paraId="3975ABF5" w14:textId="77777777" w:rsidR="00C64B3E" w:rsidRPr="00E257CE"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bCs/>
                <w:color w:val="000000" w:themeColor="text1"/>
                <w:szCs w:val="20"/>
                <w:lang w:val="sl-SI" w:eastAsia="sl-SI"/>
              </w:rPr>
              <w:t>usklajenost slovenskega pravnega reda s pravnim redom Evropske unije</w:t>
            </w:r>
          </w:p>
        </w:tc>
        <w:tc>
          <w:tcPr>
            <w:tcW w:w="1681" w:type="dxa"/>
            <w:gridSpan w:val="2"/>
            <w:vAlign w:val="center"/>
          </w:tcPr>
          <w:p w14:paraId="7252B41C" w14:textId="77777777" w:rsidR="00C64B3E" w:rsidRPr="00E257CE" w:rsidRDefault="00C64B3E" w:rsidP="006E5D29">
            <w:pPr>
              <w:overflowPunct w:val="0"/>
              <w:autoSpaceDE w:val="0"/>
              <w:autoSpaceDN w:val="0"/>
              <w:adjustRightInd w:val="0"/>
              <w:jc w:val="center"/>
              <w:textAlignment w:val="baseline"/>
              <w:rPr>
                <w:rFonts w:cs="Arial"/>
                <w:iCs/>
                <w:color w:val="000000" w:themeColor="text1"/>
                <w:szCs w:val="20"/>
                <w:lang w:val="sl-SI" w:eastAsia="sl-SI"/>
              </w:rPr>
            </w:pPr>
            <w:r w:rsidRPr="00E257CE">
              <w:rPr>
                <w:rFonts w:cs="Arial"/>
                <w:color w:val="000000" w:themeColor="text1"/>
                <w:szCs w:val="20"/>
                <w:lang w:val="sl-SI" w:eastAsia="sl-SI"/>
              </w:rPr>
              <w:t>DA</w:t>
            </w:r>
          </w:p>
        </w:tc>
      </w:tr>
      <w:tr w:rsidR="00C64B3E" w:rsidRPr="00E257CE" w14:paraId="6BEC95EA" w14:textId="77777777" w:rsidTr="006E5D29">
        <w:trPr>
          <w:gridBefore w:val="1"/>
          <w:wBefore w:w="88" w:type="dxa"/>
          <w:trHeight w:val="145"/>
        </w:trPr>
        <w:tc>
          <w:tcPr>
            <w:tcW w:w="1569" w:type="dxa"/>
          </w:tcPr>
          <w:p w14:paraId="1C68A950" w14:textId="77777777" w:rsidR="00C64B3E" w:rsidRPr="00E257CE" w:rsidRDefault="00C64B3E" w:rsidP="006E5D29">
            <w:pPr>
              <w:overflowPunct w:val="0"/>
              <w:autoSpaceDE w:val="0"/>
              <w:autoSpaceDN w:val="0"/>
              <w:adjustRightInd w:val="0"/>
              <w:ind w:left="36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c)</w:t>
            </w:r>
          </w:p>
        </w:tc>
        <w:tc>
          <w:tcPr>
            <w:tcW w:w="5125" w:type="dxa"/>
            <w:gridSpan w:val="13"/>
          </w:tcPr>
          <w:p w14:paraId="7634263F" w14:textId="77777777" w:rsidR="00C64B3E" w:rsidRPr="00E257CE" w:rsidRDefault="00C64B3E" w:rsidP="006E5D29">
            <w:pPr>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color w:val="000000" w:themeColor="text1"/>
                <w:szCs w:val="20"/>
                <w:lang w:val="sl-SI" w:eastAsia="sl-SI"/>
              </w:rPr>
              <w:t>administrativne posledice</w:t>
            </w:r>
          </w:p>
        </w:tc>
        <w:tc>
          <w:tcPr>
            <w:tcW w:w="1681" w:type="dxa"/>
            <w:gridSpan w:val="2"/>
            <w:vAlign w:val="center"/>
          </w:tcPr>
          <w:p w14:paraId="49AC23F7" w14:textId="77777777" w:rsidR="00C64B3E" w:rsidRPr="00E257CE" w:rsidRDefault="00C64B3E" w:rsidP="006E5D29">
            <w:pPr>
              <w:overflowPunct w:val="0"/>
              <w:autoSpaceDE w:val="0"/>
              <w:autoSpaceDN w:val="0"/>
              <w:adjustRightInd w:val="0"/>
              <w:jc w:val="center"/>
              <w:textAlignment w:val="baseline"/>
              <w:rPr>
                <w:rFonts w:cs="Arial"/>
                <w:color w:val="000000" w:themeColor="text1"/>
                <w:szCs w:val="20"/>
                <w:lang w:val="sl-SI" w:eastAsia="sl-SI"/>
              </w:rPr>
            </w:pPr>
            <w:r w:rsidRPr="00E257CE">
              <w:rPr>
                <w:rFonts w:cs="Arial"/>
                <w:color w:val="000000" w:themeColor="text1"/>
                <w:szCs w:val="20"/>
                <w:lang w:val="sl-SI" w:eastAsia="sl-SI"/>
              </w:rPr>
              <w:t>NE</w:t>
            </w:r>
          </w:p>
        </w:tc>
      </w:tr>
      <w:tr w:rsidR="00C64B3E" w:rsidRPr="00E257CE" w14:paraId="6ED25C67" w14:textId="77777777" w:rsidTr="006E5D29">
        <w:trPr>
          <w:gridBefore w:val="1"/>
          <w:wBefore w:w="88" w:type="dxa"/>
          <w:trHeight w:val="145"/>
        </w:trPr>
        <w:tc>
          <w:tcPr>
            <w:tcW w:w="1569" w:type="dxa"/>
          </w:tcPr>
          <w:p w14:paraId="6E403461" w14:textId="77777777" w:rsidR="00C64B3E" w:rsidRPr="00E257CE" w:rsidRDefault="00C64B3E" w:rsidP="006E5D29">
            <w:pPr>
              <w:overflowPunct w:val="0"/>
              <w:autoSpaceDE w:val="0"/>
              <w:autoSpaceDN w:val="0"/>
              <w:adjustRightInd w:val="0"/>
              <w:ind w:left="36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č)</w:t>
            </w:r>
          </w:p>
        </w:tc>
        <w:tc>
          <w:tcPr>
            <w:tcW w:w="5125" w:type="dxa"/>
            <w:gridSpan w:val="13"/>
          </w:tcPr>
          <w:p w14:paraId="30266F8A" w14:textId="77777777" w:rsidR="00C64B3E" w:rsidRPr="00E257CE" w:rsidRDefault="00C64B3E" w:rsidP="006E5D29">
            <w:pPr>
              <w:overflowPunct w:val="0"/>
              <w:autoSpaceDE w:val="0"/>
              <w:autoSpaceDN w:val="0"/>
              <w:adjustRightInd w:val="0"/>
              <w:jc w:val="both"/>
              <w:textAlignment w:val="baseline"/>
              <w:rPr>
                <w:rFonts w:cs="Arial"/>
                <w:bCs/>
                <w:color w:val="000000" w:themeColor="text1"/>
                <w:szCs w:val="20"/>
                <w:lang w:val="sl-SI" w:eastAsia="sl-SI"/>
              </w:rPr>
            </w:pPr>
            <w:r w:rsidRPr="00E257CE">
              <w:rPr>
                <w:rFonts w:cs="Arial"/>
                <w:color w:val="000000" w:themeColor="text1"/>
                <w:szCs w:val="20"/>
                <w:lang w:val="sl-SI" w:eastAsia="sl-SI"/>
              </w:rPr>
              <w:t>gospodarstvo, zlasti</w:t>
            </w:r>
            <w:r w:rsidRPr="00E257CE">
              <w:rPr>
                <w:rFonts w:cs="Arial"/>
                <w:bCs/>
                <w:color w:val="000000" w:themeColor="text1"/>
                <w:szCs w:val="20"/>
                <w:lang w:val="sl-SI" w:eastAsia="sl-SI"/>
              </w:rPr>
              <w:t xml:space="preserve"> mala in srednja podjetja ter konkurenčnost podjetij</w:t>
            </w:r>
          </w:p>
        </w:tc>
        <w:tc>
          <w:tcPr>
            <w:tcW w:w="1681" w:type="dxa"/>
            <w:gridSpan w:val="2"/>
            <w:vAlign w:val="center"/>
          </w:tcPr>
          <w:p w14:paraId="4D91D62D" w14:textId="77777777" w:rsidR="00C64B3E" w:rsidRPr="00E257CE" w:rsidRDefault="00C64B3E" w:rsidP="006E5D29">
            <w:pPr>
              <w:overflowPunct w:val="0"/>
              <w:autoSpaceDE w:val="0"/>
              <w:autoSpaceDN w:val="0"/>
              <w:adjustRightInd w:val="0"/>
              <w:jc w:val="center"/>
              <w:textAlignment w:val="baseline"/>
              <w:rPr>
                <w:rFonts w:cs="Arial"/>
                <w:iCs/>
                <w:color w:val="000000" w:themeColor="text1"/>
                <w:szCs w:val="20"/>
                <w:lang w:val="sl-SI" w:eastAsia="sl-SI"/>
              </w:rPr>
            </w:pPr>
            <w:r w:rsidRPr="00E257CE">
              <w:rPr>
                <w:rFonts w:cs="Arial"/>
                <w:color w:val="000000" w:themeColor="text1"/>
                <w:szCs w:val="20"/>
                <w:lang w:val="sl-SI" w:eastAsia="sl-SI"/>
              </w:rPr>
              <w:t>DA</w:t>
            </w:r>
          </w:p>
        </w:tc>
      </w:tr>
      <w:tr w:rsidR="00C64B3E" w:rsidRPr="00E257CE" w14:paraId="2D263967" w14:textId="77777777" w:rsidTr="006E5D29">
        <w:trPr>
          <w:gridBefore w:val="1"/>
          <w:wBefore w:w="88" w:type="dxa"/>
          <w:trHeight w:val="145"/>
        </w:trPr>
        <w:tc>
          <w:tcPr>
            <w:tcW w:w="1569" w:type="dxa"/>
          </w:tcPr>
          <w:p w14:paraId="172FD661" w14:textId="77777777" w:rsidR="00C64B3E" w:rsidRPr="00E257CE" w:rsidRDefault="00C64B3E" w:rsidP="006E5D29">
            <w:pPr>
              <w:overflowPunct w:val="0"/>
              <w:autoSpaceDE w:val="0"/>
              <w:autoSpaceDN w:val="0"/>
              <w:adjustRightInd w:val="0"/>
              <w:ind w:left="36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d)</w:t>
            </w:r>
          </w:p>
        </w:tc>
        <w:tc>
          <w:tcPr>
            <w:tcW w:w="5125" w:type="dxa"/>
            <w:gridSpan w:val="13"/>
          </w:tcPr>
          <w:p w14:paraId="213FFD90" w14:textId="77777777" w:rsidR="00C64B3E" w:rsidRPr="00E257CE" w:rsidRDefault="00C64B3E" w:rsidP="006E5D29">
            <w:pPr>
              <w:overflowPunct w:val="0"/>
              <w:autoSpaceDE w:val="0"/>
              <w:autoSpaceDN w:val="0"/>
              <w:adjustRightInd w:val="0"/>
              <w:jc w:val="both"/>
              <w:textAlignment w:val="baseline"/>
              <w:rPr>
                <w:rFonts w:cs="Arial"/>
                <w:bCs/>
                <w:color w:val="000000" w:themeColor="text1"/>
                <w:szCs w:val="20"/>
                <w:lang w:val="sl-SI" w:eastAsia="sl-SI"/>
              </w:rPr>
            </w:pPr>
            <w:r w:rsidRPr="00E257CE">
              <w:rPr>
                <w:rFonts w:cs="Arial"/>
                <w:bCs/>
                <w:color w:val="000000" w:themeColor="text1"/>
                <w:szCs w:val="20"/>
                <w:lang w:val="sl-SI" w:eastAsia="sl-SI"/>
              </w:rPr>
              <w:t>okolje, vključno s prostorskimi in varstvenimi vidiki</w:t>
            </w:r>
          </w:p>
        </w:tc>
        <w:tc>
          <w:tcPr>
            <w:tcW w:w="1681" w:type="dxa"/>
            <w:gridSpan w:val="2"/>
            <w:vAlign w:val="center"/>
          </w:tcPr>
          <w:p w14:paraId="2EEF4B3D" w14:textId="77777777" w:rsidR="00C64B3E" w:rsidRPr="00E257CE" w:rsidRDefault="00C64B3E" w:rsidP="006E5D29">
            <w:pPr>
              <w:overflowPunct w:val="0"/>
              <w:autoSpaceDE w:val="0"/>
              <w:autoSpaceDN w:val="0"/>
              <w:adjustRightInd w:val="0"/>
              <w:jc w:val="center"/>
              <w:textAlignment w:val="baseline"/>
              <w:rPr>
                <w:rFonts w:cs="Arial"/>
                <w:iCs/>
                <w:color w:val="000000" w:themeColor="text1"/>
                <w:szCs w:val="20"/>
                <w:lang w:val="sl-SI" w:eastAsia="sl-SI"/>
              </w:rPr>
            </w:pPr>
            <w:r>
              <w:rPr>
                <w:rFonts w:cs="Arial"/>
                <w:color w:val="000000" w:themeColor="text1"/>
                <w:szCs w:val="20"/>
                <w:lang w:val="sl-SI" w:eastAsia="sl-SI"/>
              </w:rPr>
              <w:t>NE</w:t>
            </w:r>
          </w:p>
        </w:tc>
      </w:tr>
      <w:tr w:rsidR="00C64B3E" w:rsidRPr="00E257CE" w14:paraId="40EEB9FC" w14:textId="77777777" w:rsidTr="006E5D29">
        <w:trPr>
          <w:gridBefore w:val="1"/>
          <w:wBefore w:w="88" w:type="dxa"/>
          <w:trHeight w:val="145"/>
        </w:trPr>
        <w:tc>
          <w:tcPr>
            <w:tcW w:w="1569" w:type="dxa"/>
          </w:tcPr>
          <w:p w14:paraId="2E7500E2" w14:textId="77777777" w:rsidR="00C64B3E" w:rsidRPr="00E257CE" w:rsidRDefault="00C64B3E" w:rsidP="006E5D29">
            <w:pPr>
              <w:overflowPunct w:val="0"/>
              <w:autoSpaceDE w:val="0"/>
              <w:autoSpaceDN w:val="0"/>
              <w:adjustRightInd w:val="0"/>
              <w:ind w:left="36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e)</w:t>
            </w:r>
          </w:p>
        </w:tc>
        <w:tc>
          <w:tcPr>
            <w:tcW w:w="5125" w:type="dxa"/>
            <w:gridSpan w:val="13"/>
          </w:tcPr>
          <w:p w14:paraId="59AF971F" w14:textId="77777777" w:rsidR="00C64B3E" w:rsidRPr="00E257CE" w:rsidRDefault="00C64B3E" w:rsidP="006E5D29">
            <w:pPr>
              <w:overflowPunct w:val="0"/>
              <w:autoSpaceDE w:val="0"/>
              <w:autoSpaceDN w:val="0"/>
              <w:adjustRightInd w:val="0"/>
              <w:jc w:val="both"/>
              <w:textAlignment w:val="baseline"/>
              <w:rPr>
                <w:rFonts w:cs="Arial"/>
                <w:bCs/>
                <w:color w:val="000000" w:themeColor="text1"/>
                <w:szCs w:val="20"/>
                <w:lang w:val="sl-SI" w:eastAsia="sl-SI"/>
              </w:rPr>
            </w:pPr>
            <w:r w:rsidRPr="00E257CE">
              <w:rPr>
                <w:rFonts w:cs="Arial"/>
                <w:bCs/>
                <w:color w:val="000000" w:themeColor="text1"/>
                <w:szCs w:val="20"/>
                <w:lang w:val="sl-SI" w:eastAsia="sl-SI"/>
              </w:rPr>
              <w:t>socialno področje</w:t>
            </w:r>
          </w:p>
        </w:tc>
        <w:tc>
          <w:tcPr>
            <w:tcW w:w="1681" w:type="dxa"/>
            <w:gridSpan w:val="2"/>
            <w:vAlign w:val="center"/>
          </w:tcPr>
          <w:p w14:paraId="404562DE" w14:textId="77777777" w:rsidR="00C64B3E" w:rsidRPr="00E257CE" w:rsidRDefault="00C64B3E" w:rsidP="006E5D29">
            <w:pPr>
              <w:overflowPunct w:val="0"/>
              <w:autoSpaceDE w:val="0"/>
              <w:autoSpaceDN w:val="0"/>
              <w:adjustRightInd w:val="0"/>
              <w:jc w:val="center"/>
              <w:textAlignment w:val="baseline"/>
              <w:rPr>
                <w:rFonts w:cs="Arial"/>
                <w:iCs/>
                <w:color w:val="000000" w:themeColor="text1"/>
                <w:szCs w:val="20"/>
                <w:lang w:val="sl-SI" w:eastAsia="sl-SI"/>
              </w:rPr>
            </w:pPr>
            <w:r w:rsidRPr="00E257CE">
              <w:rPr>
                <w:rFonts w:cs="Arial"/>
                <w:color w:val="000000" w:themeColor="text1"/>
                <w:szCs w:val="20"/>
                <w:lang w:val="sl-SI" w:eastAsia="sl-SI"/>
              </w:rPr>
              <w:t>NE</w:t>
            </w:r>
          </w:p>
        </w:tc>
      </w:tr>
      <w:tr w:rsidR="00C64B3E" w:rsidRPr="00E257CE" w14:paraId="792D651E" w14:textId="77777777" w:rsidTr="006E5D29">
        <w:trPr>
          <w:gridBefore w:val="1"/>
          <w:wBefore w:w="88" w:type="dxa"/>
          <w:trHeight w:val="145"/>
        </w:trPr>
        <w:tc>
          <w:tcPr>
            <w:tcW w:w="1569" w:type="dxa"/>
            <w:tcBorders>
              <w:bottom w:val="single" w:sz="4" w:space="0" w:color="auto"/>
            </w:tcBorders>
          </w:tcPr>
          <w:p w14:paraId="2161E27F" w14:textId="77777777" w:rsidR="00C64B3E" w:rsidRPr="00E257CE" w:rsidRDefault="00C64B3E" w:rsidP="006E5D29">
            <w:pPr>
              <w:overflowPunct w:val="0"/>
              <w:autoSpaceDE w:val="0"/>
              <w:autoSpaceDN w:val="0"/>
              <w:adjustRightInd w:val="0"/>
              <w:ind w:left="36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f)</w:t>
            </w:r>
          </w:p>
        </w:tc>
        <w:tc>
          <w:tcPr>
            <w:tcW w:w="5125" w:type="dxa"/>
            <w:gridSpan w:val="13"/>
            <w:tcBorders>
              <w:bottom w:val="single" w:sz="4" w:space="0" w:color="auto"/>
            </w:tcBorders>
          </w:tcPr>
          <w:p w14:paraId="433AF5D5" w14:textId="77777777" w:rsidR="00C64B3E" w:rsidRPr="00E257CE" w:rsidRDefault="00C64B3E" w:rsidP="006E5D29">
            <w:p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E257CE">
              <w:rPr>
                <w:rFonts w:cs="Arial"/>
                <w:bCs/>
                <w:color w:val="000000" w:themeColor="text1"/>
                <w:szCs w:val="20"/>
                <w:lang w:val="sl-SI" w:eastAsia="sl-SI"/>
              </w:rPr>
              <w:t>dokumente razvojnega načrtovanja:</w:t>
            </w:r>
          </w:p>
          <w:p w14:paraId="47F5C219" w14:textId="77777777" w:rsidR="00C64B3E" w:rsidRPr="00E257CE" w:rsidRDefault="00C64B3E" w:rsidP="006E5D29">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E257CE">
              <w:rPr>
                <w:rFonts w:cs="Arial"/>
                <w:bCs/>
                <w:color w:val="000000" w:themeColor="text1"/>
                <w:szCs w:val="20"/>
                <w:lang w:val="sl-SI" w:eastAsia="sl-SI"/>
              </w:rPr>
              <w:t>nacionalne dokumente razvojnega načrtovanja</w:t>
            </w:r>
          </w:p>
          <w:p w14:paraId="3A240B21" w14:textId="77777777" w:rsidR="00C64B3E" w:rsidRPr="00E257CE" w:rsidRDefault="00C64B3E" w:rsidP="006E5D29">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E257CE">
              <w:rPr>
                <w:rFonts w:cs="Arial"/>
                <w:bCs/>
                <w:color w:val="000000" w:themeColor="text1"/>
                <w:szCs w:val="20"/>
                <w:lang w:val="sl-SI" w:eastAsia="sl-SI"/>
              </w:rPr>
              <w:t>razvojne politike na ravni programov po strukturi razvojne klasifikacije programskega proračuna</w:t>
            </w:r>
          </w:p>
          <w:p w14:paraId="13CBC6DC" w14:textId="77777777" w:rsidR="00C64B3E" w:rsidRPr="00E257CE" w:rsidRDefault="00C64B3E" w:rsidP="006E5D29">
            <w:pPr>
              <w:numPr>
                <w:ilvl w:val="0"/>
                <w:numId w:val="1"/>
              </w:numPr>
              <w:overflowPunct w:val="0"/>
              <w:autoSpaceDE w:val="0"/>
              <w:autoSpaceDN w:val="0"/>
              <w:adjustRightInd w:val="0"/>
              <w:spacing w:line="240" w:lineRule="auto"/>
              <w:jc w:val="both"/>
              <w:textAlignment w:val="baseline"/>
              <w:rPr>
                <w:rFonts w:cs="Arial"/>
                <w:bCs/>
                <w:color w:val="000000" w:themeColor="text1"/>
                <w:szCs w:val="20"/>
                <w:lang w:val="sl-SI" w:eastAsia="sl-SI"/>
              </w:rPr>
            </w:pPr>
            <w:r w:rsidRPr="00E257CE">
              <w:rPr>
                <w:rFonts w:cs="Arial"/>
                <w:bCs/>
                <w:color w:val="000000" w:themeColor="text1"/>
                <w:szCs w:val="20"/>
                <w:lang w:val="sl-SI" w:eastAsia="sl-SI"/>
              </w:rPr>
              <w:t>razvojne dokumente Evropske unije in mednarodnih organizacij</w:t>
            </w:r>
          </w:p>
        </w:tc>
        <w:tc>
          <w:tcPr>
            <w:tcW w:w="1681" w:type="dxa"/>
            <w:gridSpan w:val="2"/>
            <w:tcBorders>
              <w:bottom w:val="single" w:sz="4" w:space="0" w:color="auto"/>
            </w:tcBorders>
            <w:vAlign w:val="center"/>
          </w:tcPr>
          <w:p w14:paraId="0B989F8C" w14:textId="77777777" w:rsidR="00C64B3E" w:rsidRPr="00E257CE" w:rsidRDefault="00C64B3E" w:rsidP="006E5D29">
            <w:pPr>
              <w:overflowPunct w:val="0"/>
              <w:autoSpaceDE w:val="0"/>
              <w:autoSpaceDN w:val="0"/>
              <w:adjustRightInd w:val="0"/>
              <w:jc w:val="center"/>
              <w:textAlignment w:val="baseline"/>
              <w:rPr>
                <w:rFonts w:cs="Arial"/>
                <w:iCs/>
                <w:color w:val="000000" w:themeColor="text1"/>
                <w:szCs w:val="20"/>
                <w:lang w:val="sl-SI" w:eastAsia="sl-SI"/>
              </w:rPr>
            </w:pPr>
            <w:r w:rsidRPr="00E257CE">
              <w:rPr>
                <w:rFonts w:cs="Arial"/>
                <w:color w:val="000000" w:themeColor="text1"/>
                <w:szCs w:val="20"/>
                <w:lang w:val="sl-SI" w:eastAsia="sl-SI"/>
              </w:rPr>
              <w:t>NE</w:t>
            </w:r>
          </w:p>
        </w:tc>
      </w:tr>
      <w:tr w:rsidR="00C64B3E" w:rsidRPr="00E257CE" w14:paraId="7F7177D5" w14:textId="77777777" w:rsidTr="006E5D29">
        <w:trPr>
          <w:gridBefore w:val="1"/>
          <w:wBefore w:w="88" w:type="dxa"/>
          <w:trHeight w:val="145"/>
        </w:trPr>
        <w:tc>
          <w:tcPr>
            <w:tcW w:w="8375" w:type="dxa"/>
            <w:gridSpan w:val="16"/>
            <w:tcBorders>
              <w:top w:val="single" w:sz="4" w:space="0" w:color="auto"/>
              <w:left w:val="single" w:sz="4" w:space="0" w:color="auto"/>
              <w:bottom w:val="single" w:sz="4" w:space="0" w:color="auto"/>
              <w:right w:val="single" w:sz="4" w:space="0" w:color="auto"/>
            </w:tcBorders>
          </w:tcPr>
          <w:p w14:paraId="5D8D36FE" w14:textId="77777777" w:rsidR="00C64B3E" w:rsidRPr="00E257CE" w:rsidRDefault="00C64B3E" w:rsidP="006E5D29">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sidRPr="00E257CE">
              <w:rPr>
                <w:rFonts w:cs="Arial"/>
                <w:b/>
                <w:color w:val="000000" w:themeColor="text1"/>
                <w:szCs w:val="20"/>
                <w:lang w:val="sl-SI" w:eastAsia="sl-SI"/>
              </w:rPr>
              <w:t>7.a Predstavitev ocene finančnih posledic nad 40.000 EUR:</w:t>
            </w:r>
          </w:p>
          <w:p w14:paraId="0D839B4C" w14:textId="77777777" w:rsidR="00C64B3E" w:rsidRDefault="00C64B3E" w:rsidP="006E5D29">
            <w:pPr>
              <w:tabs>
                <w:tab w:val="left" w:pos="708"/>
              </w:tabs>
              <w:jc w:val="both"/>
              <w:rPr>
                <w:rFonts w:cs="Arial"/>
                <w:b/>
                <w:color w:val="000000" w:themeColor="text1"/>
                <w:szCs w:val="20"/>
                <w:u w:val="single"/>
                <w:lang w:val="sl-SI"/>
              </w:rPr>
            </w:pPr>
          </w:p>
          <w:p w14:paraId="0CE9711A" w14:textId="77777777" w:rsidR="00C64B3E" w:rsidRDefault="00C64B3E" w:rsidP="006E5D29">
            <w:pPr>
              <w:tabs>
                <w:tab w:val="left" w:pos="708"/>
              </w:tabs>
              <w:jc w:val="both"/>
              <w:rPr>
                <w:rFonts w:cs="Arial"/>
                <w:b/>
                <w:color w:val="000000" w:themeColor="text1"/>
                <w:szCs w:val="20"/>
                <w:u w:val="single"/>
                <w:lang w:val="sl-SI"/>
              </w:rPr>
            </w:pPr>
            <w:r w:rsidRPr="00E257CE">
              <w:rPr>
                <w:rFonts w:cs="Arial"/>
                <w:b/>
                <w:color w:val="000000" w:themeColor="text1"/>
                <w:szCs w:val="20"/>
                <w:u w:val="single"/>
                <w:lang w:val="sl-SI"/>
              </w:rPr>
              <w:t>Gradivo ne pomeni dodatnih finančnih posledic, ampak so te v okviru potrjenih finančnih sredstev, določenih s PRP 2014–2020.</w:t>
            </w:r>
          </w:p>
          <w:p w14:paraId="72A4B8A6" w14:textId="77777777" w:rsidR="00C64B3E" w:rsidRPr="00E257CE" w:rsidRDefault="00C64B3E" w:rsidP="006E5D29">
            <w:pPr>
              <w:tabs>
                <w:tab w:val="left" w:pos="708"/>
              </w:tabs>
              <w:jc w:val="both"/>
              <w:rPr>
                <w:rFonts w:cs="Arial"/>
                <w:b/>
                <w:color w:val="000000" w:themeColor="text1"/>
                <w:szCs w:val="20"/>
                <w:u w:val="single"/>
                <w:lang w:val="sl-SI"/>
              </w:rPr>
            </w:pPr>
          </w:p>
          <w:p w14:paraId="344CC013" w14:textId="00BB8E08" w:rsidR="00C64B3E" w:rsidRPr="00E257CE" w:rsidRDefault="00C64B3E" w:rsidP="00037CE1">
            <w:pPr>
              <w:widowControl w:val="0"/>
              <w:tabs>
                <w:tab w:val="left" w:pos="360"/>
              </w:tabs>
              <w:outlineLvl w:val="0"/>
              <w:rPr>
                <w:rFonts w:cs="Arial"/>
                <w:color w:val="000000" w:themeColor="text1"/>
                <w:szCs w:val="20"/>
                <w:lang w:val="sl-SI" w:eastAsia="sl-SI"/>
              </w:rPr>
            </w:pPr>
            <w:r w:rsidRPr="00E257CE">
              <w:rPr>
                <w:rFonts w:eastAsia="Calibri" w:cs="Arial"/>
                <w:color w:val="000000" w:themeColor="text1"/>
                <w:szCs w:val="20"/>
                <w:lang w:val="sl-SI"/>
              </w:rPr>
              <w:t xml:space="preserve">Sredstva za posamezno leto se zagotavljajo na proračunskih postavkah 140021 Program razvoja podeželja </w:t>
            </w:r>
            <w:r w:rsidR="00037CE1">
              <w:rPr>
                <w:rFonts w:eastAsia="Calibri" w:cs="Arial"/>
                <w:color w:val="000000" w:themeColor="text1"/>
                <w:szCs w:val="20"/>
                <w:lang w:val="sl-SI"/>
              </w:rPr>
              <w:t>–</w:t>
            </w:r>
            <w:r w:rsidRPr="00E257CE">
              <w:rPr>
                <w:rFonts w:eastAsia="Calibri" w:cs="Arial"/>
                <w:color w:val="000000" w:themeColor="text1"/>
                <w:szCs w:val="20"/>
                <w:lang w:val="sl-SI"/>
              </w:rPr>
              <w:t xml:space="preserve"> 14</w:t>
            </w:r>
            <w:r w:rsidR="00037CE1">
              <w:rPr>
                <w:rFonts w:eastAsia="Calibri" w:cs="Arial"/>
                <w:color w:val="000000" w:themeColor="text1"/>
                <w:szCs w:val="20"/>
                <w:lang w:val="sl-SI"/>
              </w:rPr>
              <w:t>–</w:t>
            </w:r>
            <w:r w:rsidRPr="00E257CE">
              <w:rPr>
                <w:rFonts w:eastAsia="Calibri" w:cs="Arial"/>
                <w:color w:val="000000" w:themeColor="text1"/>
                <w:szCs w:val="20"/>
                <w:lang w:val="sl-SI"/>
              </w:rPr>
              <w:t>20 – EU</w:t>
            </w:r>
            <w:r w:rsidR="00037CE1">
              <w:rPr>
                <w:rFonts w:eastAsia="Calibri" w:cs="Arial"/>
                <w:color w:val="000000" w:themeColor="text1"/>
                <w:szCs w:val="20"/>
                <w:lang w:val="sl-SI"/>
              </w:rPr>
              <w:t>-</w:t>
            </w:r>
            <w:r w:rsidRPr="00E257CE">
              <w:rPr>
                <w:rFonts w:eastAsia="Calibri" w:cs="Arial"/>
                <w:color w:val="000000" w:themeColor="text1"/>
                <w:szCs w:val="20"/>
                <w:lang w:val="sl-SI"/>
              </w:rPr>
              <w:t>sredstva in 140022 Program razvoja podeželja - 14</w:t>
            </w:r>
            <w:r w:rsidR="00037CE1">
              <w:rPr>
                <w:rFonts w:eastAsia="Calibri" w:cs="Arial"/>
                <w:color w:val="000000" w:themeColor="text1"/>
                <w:szCs w:val="20"/>
                <w:lang w:val="sl-SI"/>
              </w:rPr>
              <w:t>–</w:t>
            </w:r>
            <w:r w:rsidRPr="00E257CE">
              <w:rPr>
                <w:rFonts w:eastAsia="Calibri" w:cs="Arial"/>
                <w:color w:val="000000" w:themeColor="text1"/>
                <w:szCs w:val="20"/>
                <w:lang w:val="sl-SI"/>
              </w:rPr>
              <w:t xml:space="preserve">20 - slovenska udeležba, kot je razvidno iz </w:t>
            </w:r>
            <w:r w:rsidR="00037CE1">
              <w:rPr>
                <w:rFonts w:eastAsia="Calibri" w:cs="Arial"/>
                <w:color w:val="000000" w:themeColor="text1"/>
                <w:szCs w:val="20"/>
                <w:lang w:val="sl-SI"/>
              </w:rPr>
              <w:t>preglednice</w:t>
            </w:r>
            <w:r w:rsidR="00037CE1" w:rsidRPr="00E257CE">
              <w:rPr>
                <w:rFonts w:eastAsia="Calibri" w:cs="Arial"/>
                <w:color w:val="000000" w:themeColor="text1"/>
                <w:szCs w:val="20"/>
                <w:lang w:val="sl-SI"/>
              </w:rPr>
              <w:t xml:space="preserve"> </w:t>
            </w:r>
            <w:r w:rsidRPr="00E257CE">
              <w:rPr>
                <w:rFonts w:eastAsia="Calibri" w:cs="Arial"/>
                <w:color w:val="000000" w:themeColor="text1"/>
                <w:szCs w:val="20"/>
                <w:lang w:val="sl-SI"/>
              </w:rPr>
              <w:t>Ocena finančnih posledic v nadaljevanju.</w:t>
            </w:r>
            <w:r w:rsidRPr="00E257CE">
              <w:rPr>
                <w:rFonts w:cs="Arial"/>
                <w:color w:val="000000" w:themeColor="text1"/>
                <w:szCs w:val="20"/>
                <w:lang w:val="sl-SI"/>
              </w:rPr>
              <w:t xml:space="preserve"> </w:t>
            </w:r>
          </w:p>
        </w:tc>
      </w:tr>
      <w:tr w:rsidR="00C64B3E" w:rsidRPr="00E257CE" w14:paraId="44140AC5"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5"/>
        </w:trPr>
        <w:tc>
          <w:tcPr>
            <w:tcW w:w="8346" w:type="dxa"/>
            <w:gridSpan w:val="16"/>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F0F2BE7" w14:textId="77777777" w:rsidR="00C64B3E" w:rsidRPr="00E257CE" w:rsidRDefault="00C64B3E" w:rsidP="006E5D29">
            <w:pPr>
              <w:pageBreakBefore/>
              <w:widowControl w:val="0"/>
              <w:tabs>
                <w:tab w:val="left" w:pos="2340"/>
              </w:tabs>
              <w:ind w:left="142" w:hanging="142"/>
              <w:outlineLvl w:val="0"/>
              <w:rPr>
                <w:rFonts w:cs="Arial"/>
                <w:b/>
                <w:color w:val="000000" w:themeColor="text1"/>
                <w:kern w:val="32"/>
                <w:szCs w:val="20"/>
                <w:lang w:val="sl-SI" w:eastAsia="sl-SI"/>
              </w:rPr>
            </w:pPr>
            <w:r w:rsidRPr="00E257CE">
              <w:rPr>
                <w:rFonts w:cs="Arial"/>
                <w:b/>
                <w:color w:val="000000" w:themeColor="text1"/>
                <w:kern w:val="32"/>
                <w:szCs w:val="20"/>
                <w:lang w:val="sl-SI" w:eastAsia="sl-SI"/>
              </w:rPr>
              <w:lastRenderedPageBreak/>
              <w:t>I. Ocena finančnih posledic, ki niso načrtovane v sprejetem proračunu</w:t>
            </w:r>
          </w:p>
        </w:tc>
      </w:tr>
      <w:tr w:rsidR="00C64B3E" w:rsidRPr="00E257CE" w14:paraId="2218C87B"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78"/>
        </w:trPr>
        <w:tc>
          <w:tcPr>
            <w:tcW w:w="2634" w:type="dxa"/>
            <w:gridSpan w:val="4"/>
            <w:tcBorders>
              <w:top w:val="single" w:sz="4" w:space="0" w:color="auto"/>
              <w:left w:val="single" w:sz="4" w:space="0" w:color="auto"/>
              <w:bottom w:val="single" w:sz="4" w:space="0" w:color="auto"/>
              <w:right w:val="single" w:sz="4" w:space="0" w:color="auto"/>
            </w:tcBorders>
            <w:vAlign w:val="center"/>
          </w:tcPr>
          <w:p w14:paraId="4FEDF6D7" w14:textId="77777777" w:rsidR="00C64B3E" w:rsidRPr="00E257CE" w:rsidRDefault="00C64B3E" w:rsidP="006E5D29">
            <w:pPr>
              <w:widowControl w:val="0"/>
              <w:ind w:left="-122" w:right="-112"/>
              <w:jc w:val="center"/>
              <w:rPr>
                <w:rFonts w:eastAsia="Calibri" w:cs="Arial"/>
                <w:color w:val="000000" w:themeColor="text1"/>
                <w:szCs w:val="20"/>
                <w:lang w:val="sl-SI"/>
              </w:rPr>
            </w:pP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772376AF"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Tekoče leto (t)</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68D1CF3"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t + 1</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0E9C560B"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t + 2</w:t>
            </w: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1E9DAD94"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t + 3</w:t>
            </w:r>
          </w:p>
        </w:tc>
      </w:tr>
      <w:tr w:rsidR="00C64B3E" w:rsidRPr="00E257CE" w14:paraId="1B2C35A6"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14:paraId="2BCFD5A0" w14:textId="77777777" w:rsidR="00C64B3E" w:rsidRPr="00E257CE" w:rsidRDefault="00C64B3E" w:rsidP="006E5D29">
            <w:pPr>
              <w:widowControl w:val="0"/>
              <w:rPr>
                <w:rFonts w:eastAsia="Calibri" w:cs="Arial"/>
                <w:bCs/>
                <w:color w:val="000000" w:themeColor="text1"/>
                <w:szCs w:val="20"/>
                <w:lang w:val="sl-SI"/>
              </w:rPr>
            </w:pPr>
            <w:r w:rsidRPr="00E257CE">
              <w:rPr>
                <w:rFonts w:eastAsia="Calibri" w:cs="Arial"/>
                <w:bCs/>
                <w:color w:val="000000" w:themeColor="text1"/>
                <w:szCs w:val="20"/>
                <w:lang w:val="sl-SI"/>
              </w:rPr>
              <w:t>Predvideno povečanje (+) ali zmanjšanje (</w:t>
            </w:r>
            <w:r w:rsidRPr="00E257CE">
              <w:rPr>
                <w:rFonts w:eastAsia="Calibri" w:cs="Arial"/>
                <w:b/>
                <w:color w:val="000000" w:themeColor="text1"/>
                <w:szCs w:val="20"/>
                <w:lang w:val="sl-SI"/>
              </w:rPr>
              <w:t>–</w:t>
            </w:r>
            <w:r w:rsidRPr="00E257CE">
              <w:rPr>
                <w:rFonts w:eastAsia="Calibri" w:cs="Arial"/>
                <w:bCs/>
                <w:color w:val="000000" w:themeColor="text1"/>
                <w:szCs w:val="20"/>
                <w:lang w:val="sl-SI"/>
              </w:rPr>
              <w:t xml:space="preserve">) prihodkov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5F4324C7" w14:textId="77777777" w:rsidR="00C64B3E" w:rsidRPr="00E257CE" w:rsidRDefault="00C64B3E" w:rsidP="006E5D29">
            <w:pPr>
              <w:widowControl w:val="0"/>
              <w:tabs>
                <w:tab w:val="left" w:pos="360"/>
              </w:tabs>
              <w:jc w:val="center"/>
              <w:outlineLvl w:val="0"/>
              <w:rPr>
                <w:rFonts w:cs="Arial"/>
                <w:bCs/>
                <w:color w:val="000000" w:themeColor="text1"/>
                <w:kern w:val="32"/>
                <w:szCs w:val="20"/>
                <w:lang w:val="sl-SI" w:eastAsia="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DE6D557" w14:textId="77777777" w:rsidR="00C64B3E" w:rsidRPr="00E257CE" w:rsidRDefault="00C64B3E" w:rsidP="006E5D29">
            <w:pPr>
              <w:widowControl w:val="0"/>
              <w:tabs>
                <w:tab w:val="left" w:pos="360"/>
              </w:tabs>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0B93256D" w14:textId="77777777" w:rsidR="00C64B3E" w:rsidRPr="00E257CE" w:rsidRDefault="00C64B3E" w:rsidP="006E5D29">
            <w:pPr>
              <w:widowControl w:val="0"/>
              <w:tabs>
                <w:tab w:val="left" w:pos="360"/>
              </w:tabs>
              <w:jc w:val="center"/>
              <w:outlineLvl w:val="0"/>
              <w:rPr>
                <w:rFonts w:cs="Arial"/>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270F90A1" w14:textId="77777777" w:rsidR="00C64B3E" w:rsidRPr="00E257CE" w:rsidRDefault="00C64B3E" w:rsidP="006E5D29">
            <w:pPr>
              <w:widowControl w:val="0"/>
              <w:tabs>
                <w:tab w:val="left" w:pos="360"/>
              </w:tabs>
              <w:jc w:val="center"/>
              <w:outlineLvl w:val="0"/>
              <w:rPr>
                <w:rFonts w:cs="Arial"/>
                <w:color w:val="000000" w:themeColor="text1"/>
                <w:kern w:val="32"/>
                <w:szCs w:val="20"/>
                <w:lang w:val="sl-SI" w:eastAsia="sl-SI"/>
              </w:rPr>
            </w:pPr>
          </w:p>
        </w:tc>
      </w:tr>
      <w:tr w:rsidR="00C64B3E" w:rsidRPr="00E257CE" w14:paraId="2ACF5FD2"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14:paraId="0A12EDE3" w14:textId="77777777" w:rsidR="00C64B3E" w:rsidRPr="00E257CE" w:rsidRDefault="00C64B3E" w:rsidP="006E5D29">
            <w:pPr>
              <w:widowControl w:val="0"/>
              <w:rPr>
                <w:rFonts w:eastAsia="Calibri" w:cs="Arial"/>
                <w:bCs/>
                <w:color w:val="000000" w:themeColor="text1"/>
                <w:szCs w:val="20"/>
                <w:lang w:val="sl-SI"/>
              </w:rPr>
            </w:pPr>
            <w:r w:rsidRPr="00E257CE">
              <w:rPr>
                <w:rFonts w:eastAsia="Calibri" w:cs="Arial"/>
                <w:bCs/>
                <w:color w:val="000000" w:themeColor="text1"/>
                <w:szCs w:val="20"/>
                <w:lang w:val="sl-SI"/>
              </w:rPr>
              <w:t>Predvideno povečanje (+) ali zmanjšanje (</w:t>
            </w:r>
            <w:r w:rsidRPr="00E257CE">
              <w:rPr>
                <w:rFonts w:eastAsia="Calibri" w:cs="Arial"/>
                <w:b/>
                <w:color w:val="000000" w:themeColor="text1"/>
                <w:szCs w:val="20"/>
                <w:lang w:val="sl-SI"/>
              </w:rPr>
              <w:t>–</w:t>
            </w:r>
            <w:r w:rsidRPr="00E257CE">
              <w:rPr>
                <w:rFonts w:eastAsia="Calibri" w:cs="Arial"/>
                <w:bCs/>
                <w:color w:val="000000" w:themeColor="text1"/>
                <w:szCs w:val="20"/>
                <w:lang w:val="sl-SI"/>
              </w:rPr>
              <w:t xml:space="preserve">) prihodkov občinskih proračunov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133CC302" w14:textId="77777777" w:rsidR="00C64B3E" w:rsidRPr="00E257CE" w:rsidRDefault="00C64B3E" w:rsidP="006E5D29">
            <w:pPr>
              <w:widowControl w:val="0"/>
              <w:tabs>
                <w:tab w:val="left" w:pos="360"/>
              </w:tabs>
              <w:jc w:val="center"/>
              <w:outlineLvl w:val="0"/>
              <w:rPr>
                <w:rFonts w:cs="Arial"/>
                <w:bCs/>
                <w:color w:val="000000" w:themeColor="text1"/>
                <w:kern w:val="32"/>
                <w:szCs w:val="20"/>
                <w:lang w:val="sl-SI" w:eastAsia="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1D11D748" w14:textId="77777777" w:rsidR="00C64B3E" w:rsidRPr="00E257CE" w:rsidRDefault="00C64B3E" w:rsidP="006E5D29">
            <w:pPr>
              <w:widowControl w:val="0"/>
              <w:tabs>
                <w:tab w:val="left" w:pos="360"/>
              </w:tabs>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507C976F" w14:textId="77777777" w:rsidR="00C64B3E" w:rsidRPr="00E257CE" w:rsidRDefault="00C64B3E" w:rsidP="006E5D29">
            <w:pPr>
              <w:widowControl w:val="0"/>
              <w:tabs>
                <w:tab w:val="left" w:pos="360"/>
              </w:tabs>
              <w:jc w:val="center"/>
              <w:outlineLvl w:val="0"/>
              <w:rPr>
                <w:rFonts w:cs="Arial"/>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56CA5297" w14:textId="77777777" w:rsidR="00C64B3E" w:rsidRPr="00E257CE" w:rsidRDefault="00C64B3E" w:rsidP="006E5D29">
            <w:pPr>
              <w:widowControl w:val="0"/>
              <w:tabs>
                <w:tab w:val="left" w:pos="360"/>
              </w:tabs>
              <w:jc w:val="center"/>
              <w:outlineLvl w:val="0"/>
              <w:rPr>
                <w:rFonts w:cs="Arial"/>
                <w:color w:val="000000" w:themeColor="text1"/>
                <w:kern w:val="32"/>
                <w:szCs w:val="20"/>
                <w:lang w:val="sl-SI" w:eastAsia="sl-SI"/>
              </w:rPr>
            </w:pPr>
          </w:p>
        </w:tc>
      </w:tr>
      <w:tr w:rsidR="00C64B3E" w:rsidRPr="00E257CE" w14:paraId="58FF65D1"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14:paraId="709BC384" w14:textId="77777777" w:rsidR="00C64B3E" w:rsidRPr="00E257CE" w:rsidRDefault="00C64B3E" w:rsidP="006E5D29">
            <w:pPr>
              <w:widowControl w:val="0"/>
              <w:rPr>
                <w:rFonts w:eastAsia="Calibri" w:cs="Arial"/>
                <w:bCs/>
                <w:color w:val="000000" w:themeColor="text1"/>
                <w:szCs w:val="20"/>
                <w:lang w:val="sl-SI"/>
              </w:rPr>
            </w:pPr>
            <w:r w:rsidRPr="00E257CE">
              <w:rPr>
                <w:rFonts w:eastAsia="Calibri" w:cs="Arial"/>
                <w:bCs/>
                <w:color w:val="000000" w:themeColor="text1"/>
                <w:szCs w:val="20"/>
                <w:lang w:val="sl-SI"/>
              </w:rPr>
              <w:t>Predvideno povečanje (+) ali zmanjšanje (</w:t>
            </w:r>
            <w:r w:rsidRPr="00E257CE">
              <w:rPr>
                <w:rFonts w:eastAsia="Calibri" w:cs="Arial"/>
                <w:b/>
                <w:color w:val="000000" w:themeColor="text1"/>
                <w:szCs w:val="20"/>
                <w:lang w:val="sl-SI"/>
              </w:rPr>
              <w:t>–</w:t>
            </w:r>
            <w:r w:rsidRPr="00E257CE">
              <w:rPr>
                <w:rFonts w:eastAsia="Calibri" w:cs="Arial"/>
                <w:bCs/>
                <w:color w:val="000000" w:themeColor="text1"/>
                <w:szCs w:val="20"/>
                <w:lang w:val="sl-SI"/>
              </w:rPr>
              <w:t xml:space="preserve">) odhodkov državnega proračuna </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22A8A30E" w14:textId="77777777" w:rsidR="00C64B3E" w:rsidRPr="00E257CE" w:rsidRDefault="00C64B3E" w:rsidP="006E5D29">
            <w:pPr>
              <w:widowControl w:val="0"/>
              <w:jc w:val="center"/>
              <w:rPr>
                <w:rFonts w:eastAsia="Calibri" w:cs="Arial"/>
                <w:color w:val="000000" w:themeColor="text1"/>
                <w:szCs w:val="20"/>
                <w:lang w:val="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3A840C8E" w14:textId="77777777" w:rsidR="00C64B3E" w:rsidRPr="00E257CE" w:rsidRDefault="00C64B3E" w:rsidP="006E5D29">
            <w:pPr>
              <w:widowControl w:val="0"/>
              <w:jc w:val="center"/>
              <w:rPr>
                <w:rFonts w:eastAsia="Calibri" w:cs="Arial"/>
                <w:color w:val="000000" w:themeColor="text1"/>
                <w:szCs w:val="20"/>
                <w:lang w:val="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76E26D76" w14:textId="77777777" w:rsidR="00C64B3E" w:rsidRPr="00E257CE" w:rsidRDefault="00C64B3E" w:rsidP="006E5D29">
            <w:pPr>
              <w:widowControl w:val="0"/>
              <w:jc w:val="center"/>
              <w:rPr>
                <w:rFonts w:eastAsia="Calibri" w:cs="Arial"/>
                <w:color w:val="000000" w:themeColor="text1"/>
                <w:szCs w:val="20"/>
                <w:lang w:val="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678E4BD0" w14:textId="77777777" w:rsidR="00C64B3E" w:rsidRPr="00E257CE" w:rsidRDefault="00C64B3E" w:rsidP="006E5D29">
            <w:pPr>
              <w:widowControl w:val="0"/>
              <w:jc w:val="center"/>
              <w:rPr>
                <w:rFonts w:eastAsia="Calibri" w:cs="Arial"/>
                <w:color w:val="000000" w:themeColor="text1"/>
                <w:szCs w:val="20"/>
                <w:lang w:val="sl-SI"/>
              </w:rPr>
            </w:pPr>
          </w:p>
        </w:tc>
      </w:tr>
      <w:tr w:rsidR="00C64B3E" w:rsidRPr="00E257CE" w14:paraId="50010B23"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626"/>
        </w:trPr>
        <w:tc>
          <w:tcPr>
            <w:tcW w:w="2634" w:type="dxa"/>
            <w:gridSpan w:val="4"/>
            <w:tcBorders>
              <w:top w:val="single" w:sz="4" w:space="0" w:color="auto"/>
              <w:left w:val="single" w:sz="4" w:space="0" w:color="auto"/>
              <w:bottom w:val="single" w:sz="4" w:space="0" w:color="auto"/>
              <w:right w:val="single" w:sz="4" w:space="0" w:color="auto"/>
            </w:tcBorders>
            <w:vAlign w:val="center"/>
          </w:tcPr>
          <w:p w14:paraId="58F1FB69" w14:textId="77777777" w:rsidR="00C64B3E" w:rsidRPr="00E257CE" w:rsidRDefault="00C64B3E" w:rsidP="006E5D29">
            <w:pPr>
              <w:widowControl w:val="0"/>
              <w:rPr>
                <w:rFonts w:eastAsia="Calibri" w:cs="Arial"/>
                <w:bCs/>
                <w:color w:val="000000" w:themeColor="text1"/>
                <w:szCs w:val="20"/>
                <w:lang w:val="sl-SI"/>
              </w:rPr>
            </w:pPr>
            <w:r w:rsidRPr="00E257CE">
              <w:rPr>
                <w:rFonts w:eastAsia="Calibri" w:cs="Arial"/>
                <w:bCs/>
                <w:color w:val="000000" w:themeColor="text1"/>
                <w:szCs w:val="20"/>
                <w:lang w:val="sl-SI"/>
              </w:rPr>
              <w:t>Predvideno povečanje (+) ali zmanjšanje (</w:t>
            </w:r>
            <w:r w:rsidRPr="00E257CE">
              <w:rPr>
                <w:rFonts w:eastAsia="Calibri" w:cs="Arial"/>
                <w:b/>
                <w:color w:val="000000" w:themeColor="text1"/>
                <w:szCs w:val="20"/>
                <w:lang w:val="sl-SI"/>
              </w:rPr>
              <w:t>–</w:t>
            </w:r>
            <w:r w:rsidRPr="00E257CE">
              <w:rPr>
                <w:rFonts w:eastAsia="Calibri" w:cs="Arial"/>
                <w:bCs/>
                <w:color w:val="000000" w:themeColor="text1"/>
                <w:szCs w:val="20"/>
                <w:lang w:val="sl-SI"/>
              </w:rPr>
              <w:t>) odhodkov občinskih proračunov</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5646C7FB" w14:textId="77777777" w:rsidR="00C64B3E" w:rsidRPr="00E257CE" w:rsidRDefault="00C64B3E" w:rsidP="006E5D29">
            <w:pPr>
              <w:widowControl w:val="0"/>
              <w:jc w:val="center"/>
              <w:rPr>
                <w:rFonts w:eastAsia="Calibri" w:cs="Arial"/>
                <w:color w:val="000000" w:themeColor="text1"/>
                <w:szCs w:val="20"/>
                <w:lang w:val="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7472C40B" w14:textId="77777777" w:rsidR="00C64B3E" w:rsidRPr="00E257CE" w:rsidRDefault="00C64B3E" w:rsidP="006E5D29">
            <w:pPr>
              <w:widowControl w:val="0"/>
              <w:jc w:val="center"/>
              <w:rPr>
                <w:rFonts w:eastAsia="Calibri" w:cs="Arial"/>
                <w:color w:val="000000" w:themeColor="text1"/>
                <w:szCs w:val="20"/>
                <w:lang w:val="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71D7CE5B" w14:textId="77777777" w:rsidR="00C64B3E" w:rsidRPr="00E257CE" w:rsidRDefault="00C64B3E" w:rsidP="006E5D29">
            <w:pPr>
              <w:widowControl w:val="0"/>
              <w:jc w:val="center"/>
              <w:rPr>
                <w:rFonts w:eastAsia="Calibri" w:cs="Arial"/>
                <w:color w:val="000000" w:themeColor="text1"/>
                <w:szCs w:val="20"/>
                <w:lang w:val="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7F147CB4" w14:textId="77777777" w:rsidR="00C64B3E" w:rsidRPr="00E257CE" w:rsidRDefault="00C64B3E" w:rsidP="006E5D29">
            <w:pPr>
              <w:widowControl w:val="0"/>
              <w:jc w:val="center"/>
              <w:rPr>
                <w:rFonts w:eastAsia="Calibri" w:cs="Arial"/>
                <w:color w:val="000000" w:themeColor="text1"/>
                <w:szCs w:val="20"/>
                <w:lang w:val="sl-SI"/>
              </w:rPr>
            </w:pPr>
          </w:p>
        </w:tc>
      </w:tr>
      <w:tr w:rsidR="00C64B3E" w:rsidRPr="00E257CE" w14:paraId="231C4C51"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425"/>
        </w:trPr>
        <w:tc>
          <w:tcPr>
            <w:tcW w:w="2634" w:type="dxa"/>
            <w:gridSpan w:val="4"/>
            <w:tcBorders>
              <w:top w:val="single" w:sz="4" w:space="0" w:color="auto"/>
              <w:left w:val="single" w:sz="4" w:space="0" w:color="auto"/>
              <w:bottom w:val="single" w:sz="4" w:space="0" w:color="auto"/>
              <w:right w:val="single" w:sz="4" w:space="0" w:color="auto"/>
            </w:tcBorders>
            <w:vAlign w:val="center"/>
          </w:tcPr>
          <w:p w14:paraId="53152065" w14:textId="77777777" w:rsidR="00C64B3E" w:rsidRPr="00E257CE" w:rsidRDefault="00C64B3E" w:rsidP="006E5D29">
            <w:pPr>
              <w:widowControl w:val="0"/>
              <w:rPr>
                <w:rFonts w:eastAsia="Calibri" w:cs="Arial"/>
                <w:bCs/>
                <w:color w:val="000000" w:themeColor="text1"/>
                <w:szCs w:val="20"/>
                <w:lang w:val="sl-SI"/>
              </w:rPr>
            </w:pPr>
            <w:r w:rsidRPr="00E257CE">
              <w:rPr>
                <w:rFonts w:eastAsia="Calibri" w:cs="Arial"/>
                <w:bCs/>
                <w:color w:val="000000" w:themeColor="text1"/>
                <w:szCs w:val="20"/>
                <w:lang w:val="sl-SI"/>
              </w:rPr>
              <w:t>Predvideno povečanje (+) ali zmanjšanje (</w:t>
            </w:r>
            <w:r w:rsidRPr="00E257CE">
              <w:rPr>
                <w:rFonts w:eastAsia="Calibri" w:cs="Arial"/>
                <w:b/>
                <w:color w:val="000000" w:themeColor="text1"/>
                <w:szCs w:val="20"/>
                <w:lang w:val="sl-SI"/>
              </w:rPr>
              <w:t>–</w:t>
            </w:r>
            <w:r w:rsidRPr="00E257CE">
              <w:rPr>
                <w:rFonts w:eastAsia="Calibri" w:cs="Arial"/>
                <w:bCs/>
                <w:color w:val="000000" w:themeColor="text1"/>
                <w:szCs w:val="20"/>
                <w:lang w:val="sl-SI"/>
              </w:rPr>
              <w:t>) obveznosti za druga javnofinančna sredstva</w:t>
            </w:r>
          </w:p>
        </w:tc>
        <w:tc>
          <w:tcPr>
            <w:tcW w:w="1628" w:type="dxa"/>
            <w:gridSpan w:val="3"/>
            <w:tcBorders>
              <w:top w:val="single" w:sz="4" w:space="0" w:color="auto"/>
              <w:left w:val="single" w:sz="4" w:space="0" w:color="auto"/>
              <w:bottom w:val="single" w:sz="4" w:space="0" w:color="auto"/>
              <w:right w:val="single" w:sz="4" w:space="0" w:color="auto"/>
            </w:tcBorders>
            <w:vAlign w:val="center"/>
          </w:tcPr>
          <w:p w14:paraId="6C88A4FF" w14:textId="77777777" w:rsidR="00C64B3E" w:rsidRPr="00E257CE" w:rsidRDefault="00C64B3E" w:rsidP="006E5D29">
            <w:pPr>
              <w:widowControl w:val="0"/>
              <w:tabs>
                <w:tab w:val="left" w:pos="360"/>
              </w:tabs>
              <w:jc w:val="center"/>
              <w:outlineLvl w:val="0"/>
              <w:rPr>
                <w:rFonts w:cs="Arial"/>
                <w:bCs/>
                <w:color w:val="000000" w:themeColor="text1"/>
                <w:kern w:val="32"/>
                <w:szCs w:val="20"/>
                <w:lang w:val="sl-SI" w:eastAsia="sl-SI"/>
              </w:rPr>
            </w:pP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512EB077" w14:textId="77777777" w:rsidR="00C64B3E" w:rsidRPr="00E257CE" w:rsidRDefault="00C64B3E" w:rsidP="006E5D29">
            <w:pPr>
              <w:widowControl w:val="0"/>
              <w:tabs>
                <w:tab w:val="left" w:pos="360"/>
              </w:tabs>
              <w:jc w:val="center"/>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07349961" w14:textId="77777777" w:rsidR="00C64B3E" w:rsidRPr="00E257CE" w:rsidRDefault="00C64B3E" w:rsidP="006E5D29">
            <w:pPr>
              <w:widowControl w:val="0"/>
              <w:tabs>
                <w:tab w:val="left" w:pos="360"/>
              </w:tabs>
              <w:jc w:val="center"/>
              <w:outlineLvl w:val="0"/>
              <w:rPr>
                <w:rFonts w:cs="Arial"/>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07ECD10B" w14:textId="77777777" w:rsidR="00C64B3E" w:rsidRPr="00E257CE" w:rsidRDefault="00C64B3E" w:rsidP="006E5D29">
            <w:pPr>
              <w:widowControl w:val="0"/>
              <w:tabs>
                <w:tab w:val="left" w:pos="360"/>
              </w:tabs>
              <w:jc w:val="center"/>
              <w:outlineLvl w:val="0"/>
              <w:rPr>
                <w:rFonts w:cs="Arial"/>
                <w:color w:val="000000" w:themeColor="text1"/>
                <w:kern w:val="32"/>
                <w:szCs w:val="20"/>
                <w:lang w:val="sl-SI" w:eastAsia="sl-SI"/>
              </w:rPr>
            </w:pPr>
          </w:p>
        </w:tc>
      </w:tr>
      <w:tr w:rsidR="00C64B3E" w:rsidRPr="00E257CE" w14:paraId="51CA7A59"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58"/>
        </w:trPr>
        <w:tc>
          <w:tcPr>
            <w:tcW w:w="8346"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A8978B" w14:textId="77777777" w:rsidR="00C64B3E" w:rsidRPr="00E257CE" w:rsidRDefault="00C64B3E" w:rsidP="006E5D29">
            <w:pPr>
              <w:widowControl w:val="0"/>
              <w:tabs>
                <w:tab w:val="left" w:pos="2340"/>
              </w:tabs>
              <w:ind w:left="142" w:hanging="142"/>
              <w:outlineLvl w:val="0"/>
              <w:rPr>
                <w:rFonts w:cs="Arial"/>
                <w:b/>
                <w:color w:val="000000" w:themeColor="text1"/>
                <w:kern w:val="32"/>
                <w:szCs w:val="20"/>
                <w:lang w:val="sl-SI" w:eastAsia="sl-SI"/>
              </w:rPr>
            </w:pPr>
            <w:r w:rsidRPr="00E257CE">
              <w:rPr>
                <w:rFonts w:cs="Arial"/>
                <w:b/>
                <w:color w:val="000000" w:themeColor="text1"/>
                <w:kern w:val="32"/>
                <w:szCs w:val="20"/>
                <w:lang w:val="sl-SI" w:eastAsia="sl-SI"/>
              </w:rPr>
              <w:t>II. Finančne posledice za državni proračun</w:t>
            </w:r>
          </w:p>
        </w:tc>
      </w:tr>
      <w:tr w:rsidR="00C64B3E" w:rsidRPr="00E257CE" w14:paraId="13662545"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58"/>
        </w:trPr>
        <w:tc>
          <w:tcPr>
            <w:tcW w:w="8346"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C493C7" w14:textId="77777777" w:rsidR="00C64B3E" w:rsidRPr="00E257CE" w:rsidRDefault="00C64B3E" w:rsidP="006E5D29">
            <w:pPr>
              <w:widowControl w:val="0"/>
              <w:tabs>
                <w:tab w:val="left" w:pos="2340"/>
              </w:tabs>
              <w:ind w:left="142" w:hanging="142"/>
              <w:outlineLvl w:val="0"/>
              <w:rPr>
                <w:rFonts w:cs="Arial"/>
                <w:b/>
                <w:color w:val="000000" w:themeColor="text1"/>
                <w:kern w:val="32"/>
                <w:szCs w:val="20"/>
                <w:lang w:val="sl-SI" w:eastAsia="sl-SI"/>
              </w:rPr>
            </w:pPr>
            <w:r w:rsidRPr="00E257CE">
              <w:rPr>
                <w:rFonts w:cs="Arial"/>
                <w:b/>
                <w:color w:val="000000" w:themeColor="text1"/>
                <w:kern w:val="32"/>
                <w:szCs w:val="20"/>
                <w:lang w:val="sl-SI" w:eastAsia="sl-SI"/>
              </w:rPr>
              <w:t>II.a Pravice porabe za izvedbo predlaganih rešitev so zagotovljene:</w:t>
            </w:r>
          </w:p>
        </w:tc>
      </w:tr>
      <w:tr w:rsidR="00C64B3E" w:rsidRPr="00E257CE" w14:paraId="62A10BE3"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1848" w:type="dxa"/>
            <w:gridSpan w:val="3"/>
            <w:tcBorders>
              <w:top w:val="single" w:sz="4" w:space="0" w:color="auto"/>
              <w:left w:val="single" w:sz="4" w:space="0" w:color="auto"/>
              <w:bottom w:val="single" w:sz="4" w:space="0" w:color="auto"/>
              <w:right w:val="single" w:sz="4" w:space="0" w:color="auto"/>
            </w:tcBorders>
            <w:vAlign w:val="center"/>
          </w:tcPr>
          <w:p w14:paraId="50B071BA"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 xml:space="preserve">Ime proračunskega uporabnika </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1C07C61D"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Šifra in naziv ukrepa, projekta</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147FC55"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Šifra in naziv proračunske postavke</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71A832C0"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Znesek za tekoče leto (2020)</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5CAFE2EA" w14:textId="77777777" w:rsidR="00C64B3E" w:rsidRPr="00E257CE" w:rsidRDefault="00C64B3E" w:rsidP="006E5D29">
            <w:pPr>
              <w:widowControl w:val="0"/>
              <w:jc w:val="center"/>
              <w:rPr>
                <w:rFonts w:eastAsia="Calibri" w:cs="Arial"/>
                <w:color w:val="000000" w:themeColor="text1"/>
                <w:szCs w:val="20"/>
                <w:highlight w:val="yellow"/>
                <w:lang w:val="sl-SI"/>
              </w:rPr>
            </w:pPr>
            <w:r w:rsidRPr="00E257CE">
              <w:rPr>
                <w:rFonts w:eastAsia="Calibri" w:cs="Arial"/>
                <w:color w:val="000000" w:themeColor="text1"/>
                <w:szCs w:val="20"/>
                <w:lang w:val="sl-SI"/>
              </w:rPr>
              <w:t>Znesek za t + 1 (2021)</w:t>
            </w:r>
          </w:p>
        </w:tc>
      </w:tr>
      <w:tr w:rsidR="00C64B3E" w:rsidRPr="00E257CE" w14:paraId="2068139C"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1848" w:type="dxa"/>
            <w:gridSpan w:val="3"/>
            <w:tcBorders>
              <w:top w:val="single" w:sz="4" w:space="0" w:color="auto"/>
              <w:left w:val="single" w:sz="4" w:space="0" w:color="auto"/>
              <w:bottom w:val="single" w:sz="4" w:space="0" w:color="auto"/>
              <w:right w:val="single" w:sz="4" w:space="0" w:color="auto"/>
            </w:tcBorders>
            <w:vAlign w:val="center"/>
          </w:tcPr>
          <w:p w14:paraId="5751FE59" w14:textId="77777777" w:rsidR="00C64B3E" w:rsidRPr="00E257CE" w:rsidRDefault="00C64B3E" w:rsidP="006E5D29">
            <w:pPr>
              <w:widowControl w:val="0"/>
              <w:jc w:val="center"/>
              <w:rPr>
                <w:rFonts w:eastAsia="Calibri" w:cs="Arial"/>
                <w:color w:val="000000" w:themeColor="text1"/>
                <w:szCs w:val="20"/>
                <w:lang w:val="sl-SI"/>
              </w:rPr>
            </w:pP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7F9771F9" w14:textId="77777777" w:rsidR="00C64B3E" w:rsidRPr="00E257CE" w:rsidRDefault="00C64B3E" w:rsidP="006E5D29">
            <w:pPr>
              <w:widowControl w:val="0"/>
              <w:jc w:val="center"/>
              <w:rPr>
                <w:rFonts w:eastAsia="Calibri" w:cs="Arial"/>
                <w:color w:val="000000" w:themeColor="text1"/>
                <w:szCs w:val="20"/>
                <w:lang w:val="sl-S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FFC4EE5" w14:textId="77777777" w:rsidR="00C64B3E" w:rsidRPr="00E257CE" w:rsidRDefault="00C64B3E" w:rsidP="006E5D29">
            <w:pPr>
              <w:widowControl w:val="0"/>
              <w:jc w:val="center"/>
              <w:rPr>
                <w:rFonts w:eastAsia="Calibri" w:cs="Arial"/>
                <w:color w:val="000000" w:themeColor="text1"/>
                <w:szCs w:val="20"/>
                <w:lang w:val="sl-SI"/>
              </w:rPr>
            </w:pP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3D6BA7B2" w14:textId="77777777" w:rsidR="00C64B3E" w:rsidRPr="00E257CE" w:rsidRDefault="00C64B3E" w:rsidP="006E5D29">
            <w:pPr>
              <w:widowControl w:val="0"/>
              <w:jc w:val="center"/>
              <w:rPr>
                <w:rFonts w:eastAsia="Calibri" w:cs="Arial"/>
                <w:color w:val="000000" w:themeColor="text1"/>
                <w:szCs w:val="20"/>
                <w:lang w:val="sl-SI"/>
              </w:rPr>
            </w:pP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660D1EEB" w14:textId="77777777" w:rsidR="00C64B3E" w:rsidRPr="00E257CE" w:rsidRDefault="00C64B3E" w:rsidP="006E5D29">
            <w:pPr>
              <w:widowControl w:val="0"/>
              <w:jc w:val="center"/>
              <w:rPr>
                <w:rFonts w:eastAsia="Calibri" w:cs="Arial"/>
                <w:color w:val="000000" w:themeColor="text1"/>
                <w:szCs w:val="20"/>
                <w:lang w:val="sl-SI"/>
              </w:rPr>
            </w:pPr>
          </w:p>
        </w:tc>
      </w:tr>
      <w:tr w:rsidR="00C64B3E" w:rsidRPr="00E257CE" w14:paraId="155102D7"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30"/>
        </w:trPr>
        <w:tc>
          <w:tcPr>
            <w:tcW w:w="1848" w:type="dxa"/>
            <w:gridSpan w:val="3"/>
            <w:tcBorders>
              <w:top w:val="single" w:sz="4" w:space="0" w:color="auto"/>
              <w:left w:val="single" w:sz="4" w:space="0" w:color="auto"/>
              <w:bottom w:val="single" w:sz="4" w:space="0" w:color="auto"/>
              <w:right w:val="single" w:sz="4" w:space="0" w:color="auto"/>
            </w:tcBorders>
            <w:vAlign w:val="center"/>
          </w:tcPr>
          <w:p w14:paraId="53C51346"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4A8148D5" w14:textId="77777777" w:rsidR="00C64B3E" w:rsidRPr="00E257CE" w:rsidRDefault="00C64B3E" w:rsidP="006E5D29">
            <w:pPr>
              <w:widowControl w:val="0"/>
              <w:tabs>
                <w:tab w:val="left" w:pos="360"/>
              </w:tabs>
              <w:outlineLvl w:val="0"/>
              <w:rPr>
                <w:rFonts w:cs="Arial"/>
                <w:iCs/>
                <w:color w:val="000000" w:themeColor="text1"/>
                <w:szCs w:val="20"/>
                <w:lang w:val="sl-SI" w:eastAsia="sl-SI"/>
              </w:rPr>
            </w:pPr>
            <w:r w:rsidRPr="00E257CE">
              <w:rPr>
                <w:rFonts w:cs="Arial"/>
                <w:color w:val="000000" w:themeColor="text1"/>
                <w:szCs w:val="20"/>
                <w:lang w:val="sl-SI"/>
              </w:rPr>
              <w:t>2330-15-0017 M04 »Naložbe v fizična sredstva«</w:t>
            </w:r>
          </w:p>
          <w:p w14:paraId="5CD3FC80"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B8AB4A2"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 xml:space="preserve">140021 Program razvoja podeželja – 14–20 – EU  </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7D9C870E" w14:textId="439CF721" w:rsidR="00C64B3E" w:rsidRPr="00E257CE" w:rsidRDefault="00633E13" w:rsidP="006B4344">
            <w:pPr>
              <w:widowControl w:val="0"/>
              <w:tabs>
                <w:tab w:val="left" w:pos="360"/>
              </w:tabs>
              <w:outlineLvl w:val="0"/>
              <w:rPr>
                <w:rFonts w:cs="Arial"/>
                <w:bCs/>
                <w:color w:val="000000" w:themeColor="text1"/>
                <w:kern w:val="32"/>
                <w:szCs w:val="20"/>
                <w:lang w:val="sl-SI" w:eastAsia="sl-SI"/>
              </w:rPr>
            </w:pPr>
            <w:r>
              <w:rPr>
                <w:rFonts w:cs="Arial"/>
                <w:bCs/>
                <w:color w:val="000000" w:themeColor="text1"/>
                <w:kern w:val="32"/>
                <w:szCs w:val="20"/>
                <w:lang w:eastAsia="sl-SI"/>
              </w:rPr>
              <w:t>28.873.935</w:t>
            </w:r>
            <w:r w:rsidR="006B4344">
              <w:rPr>
                <w:rFonts w:cs="Arial"/>
                <w:bCs/>
                <w:color w:val="000000" w:themeColor="text1"/>
                <w:kern w:val="32"/>
                <w:szCs w:val="20"/>
                <w:lang w:eastAsia="sl-SI"/>
              </w:rPr>
              <w:t xml:space="preserve"> </w:t>
            </w:r>
            <w:r w:rsidR="00C64B3E" w:rsidRPr="00E257CE">
              <w:rPr>
                <w:rFonts w:cs="Arial"/>
                <w:bCs/>
                <w:color w:val="000000" w:themeColor="text1"/>
                <w:kern w:val="32"/>
                <w:szCs w:val="20"/>
                <w:lang w:val="sl-SI" w:eastAsia="sl-SI"/>
              </w:rPr>
              <w:t>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78F620B0" w14:textId="7B0EDEE9" w:rsidR="00C64B3E" w:rsidRPr="00E257CE" w:rsidRDefault="00633E13" w:rsidP="006B4344">
            <w:pPr>
              <w:widowControl w:val="0"/>
              <w:tabs>
                <w:tab w:val="left" w:pos="360"/>
              </w:tabs>
              <w:jc w:val="center"/>
              <w:outlineLvl w:val="0"/>
              <w:rPr>
                <w:rFonts w:cs="Arial"/>
                <w:bCs/>
                <w:color w:val="000000" w:themeColor="text1"/>
                <w:kern w:val="32"/>
                <w:szCs w:val="20"/>
                <w:lang w:val="sl-SI" w:eastAsia="sl-SI"/>
              </w:rPr>
            </w:pPr>
            <w:r>
              <w:rPr>
                <w:rFonts w:cs="Arial"/>
                <w:bCs/>
                <w:color w:val="000000" w:themeColor="text1"/>
                <w:kern w:val="32"/>
                <w:szCs w:val="20"/>
                <w:lang w:val="sl-SI" w:eastAsia="sl-SI"/>
              </w:rPr>
              <w:t>25.273.935</w:t>
            </w:r>
            <w:r w:rsidR="00C64B3E" w:rsidRPr="00E257CE">
              <w:rPr>
                <w:rFonts w:cs="Arial"/>
                <w:bCs/>
                <w:color w:val="000000" w:themeColor="text1"/>
                <w:kern w:val="32"/>
                <w:szCs w:val="20"/>
                <w:lang w:val="sl-SI" w:eastAsia="sl-SI"/>
              </w:rPr>
              <w:t xml:space="preserve"> EUR</w:t>
            </w:r>
          </w:p>
        </w:tc>
      </w:tr>
      <w:tr w:rsidR="00C64B3E" w:rsidRPr="00E257CE" w14:paraId="6ADE943A"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14:paraId="5FE6B22B"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304E0113"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color w:val="000000" w:themeColor="text1"/>
                <w:szCs w:val="20"/>
                <w:lang w:val="sl-SI"/>
              </w:rPr>
              <w:t>2330-15-0017 M04 »Naložbe v fizična sredstva«</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3B8C0D7E"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140022 Program razvoja podeželja – 14–20 – slovenska udeležba</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06EE8194" w14:textId="2141360D" w:rsidR="00C64B3E" w:rsidRPr="00E257CE" w:rsidRDefault="00633E13" w:rsidP="006E5D29">
            <w:pPr>
              <w:widowControl w:val="0"/>
              <w:tabs>
                <w:tab w:val="left" w:pos="360"/>
              </w:tabs>
              <w:jc w:val="right"/>
              <w:outlineLvl w:val="0"/>
              <w:rPr>
                <w:rFonts w:cs="Arial"/>
                <w:bCs/>
                <w:color w:val="000000" w:themeColor="text1"/>
                <w:kern w:val="32"/>
                <w:szCs w:val="20"/>
                <w:lang w:val="sl-SI" w:eastAsia="sl-SI"/>
              </w:rPr>
            </w:pPr>
            <w:r>
              <w:rPr>
                <w:rFonts w:cs="Arial"/>
                <w:bCs/>
                <w:color w:val="000000" w:themeColor="text1"/>
                <w:kern w:val="32"/>
                <w:szCs w:val="20"/>
                <w:lang w:val="sl-SI" w:eastAsia="sl-SI"/>
              </w:rPr>
              <w:t xml:space="preserve">9.690.270 </w:t>
            </w:r>
            <w:r w:rsidR="00C64B3E" w:rsidRPr="00E257CE">
              <w:rPr>
                <w:rFonts w:cs="Arial"/>
                <w:bCs/>
                <w:color w:val="000000" w:themeColor="text1"/>
                <w:kern w:val="32"/>
                <w:szCs w:val="20"/>
                <w:lang w:val="sl-SI" w:eastAsia="sl-SI"/>
              </w:rPr>
              <w:t>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06EDC656" w14:textId="07830E57" w:rsidR="00C64B3E" w:rsidRPr="00E257CE" w:rsidRDefault="00633E13" w:rsidP="006E5D29">
            <w:pPr>
              <w:widowControl w:val="0"/>
              <w:tabs>
                <w:tab w:val="left" w:pos="360"/>
              </w:tabs>
              <w:jc w:val="right"/>
              <w:outlineLvl w:val="0"/>
              <w:rPr>
                <w:rFonts w:cs="Arial"/>
                <w:bCs/>
                <w:color w:val="000000" w:themeColor="text1"/>
                <w:kern w:val="32"/>
                <w:szCs w:val="20"/>
                <w:lang w:val="sl-SI" w:eastAsia="sl-SI"/>
              </w:rPr>
            </w:pPr>
            <w:r>
              <w:rPr>
                <w:rFonts w:cs="Arial"/>
                <w:bCs/>
                <w:color w:val="000000" w:themeColor="text1"/>
                <w:kern w:val="32"/>
                <w:szCs w:val="20"/>
                <w:lang w:val="sl-SI" w:eastAsia="sl-SI"/>
              </w:rPr>
              <w:t>8.115.270</w:t>
            </w:r>
            <w:r w:rsidR="00C64B3E" w:rsidRPr="00E257CE">
              <w:rPr>
                <w:rFonts w:cs="Arial"/>
                <w:bCs/>
                <w:color w:val="000000" w:themeColor="text1"/>
                <w:kern w:val="32"/>
                <w:szCs w:val="20"/>
                <w:lang w:val="sl-SI" w:eastAsia="sl-SI"/>
              </w:rPr>
              <w:t xml:space="preserve"> EUR</w:t>
            </w:r>
          </w:p>
        </w:tc>
      </w:tr>
      <w:tr w:rsidR="00C64B3E" w:rsidRPr="00E257CE" w14:paraId="0AB005C3"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30"/>
        </w:trPr>
        <w:tc>
          <w:tcPr>
            <w:tcW w:w="1848" w:type="dxa"/>
            <w:gridSpan w:val="3"/>
            <w:tcBorders>
              <w:top w:val="single" w:sz="4" w:space="0" w:color="auto"/>
              <w:left w:val="single" w:sz="4" w:space="0" w:color="auto"/>
              <w:bottom w:val="single" w:sz="4" w:space="0" w:color="auto"/>
              <w:right w:val="single" w:sz="4" w:space="0" w:color="auto"/>
            </w:tcBorders>
            <w:vAlign w:val="center"/>
          </w:tcPr>
          <w:p w14:paraId="77E95DBE"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4EBE38C9"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color w:val="000000" w:themeColor="text1"/>
                <w:szCs w:val="20"/>
                <w:lang w:val="sl-SI"/>
              </w:rPr>
              <w:t>2330-17-0028 »Gozdarska mehanizacija, oprema za sečnjo in spravilo lesa«</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2954D1C"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 xml:space="preserve">140021 Program razvoja podeželja – 14–20 – EU  </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64BC200F" w14:textId="77777777" w:rsidR="00C64B3E" w:rsidRPr="00E257CE" w:rsidRDefault="00C64B3E" w:rsidP="006E5D29">
            <w:pPr>
              <w:widowControl w:val="0"/>
              <w:tabs>
                <w:tab w:val="left" w:pos="360"/>
              </w:tabs>
              <w:jc w:val="right"/>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375.000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2026C714" w14:textId="77777777" w:rsidR="00C64B3E" w:rsidRPr="00E257CE" w:rsidRDefault="00C64B3E" w:rsidP="006E5D29">
            <w:pPr>
              <w:widowControl w:val="0"/>
              <w:tabs>
                <w:tab w:val="left" w:pos="360"/>
              </w:tabs>
              <w:jc w:val="right"/>
              <w:outlineLvl w:val="0"/>
              <w:rPr>
                <w:rFonts w:cs="Arial"/>
                <w:bCs/>
                <w:color w:val="000000" w:themeColor="text1"/>
                <w:kern w:val="32"/>
                <w:szCs w:val="20"/>
                <w:lang w:val="sl-SI" w:eastAsia="sl-SI"/>
              </w:rPr>
            </w:pPr>
            <w:r>
              <w:rPr>
                <w:rFonts w:cs="Arial"/>
                <w:bCs/>
                <w:color w:val="000000" w:themeColor="text1"/>
                <w:kern w:val="32"/>
                <w:szCs w:val="20"/>
                <w:lang w:val="sl-SI" w:eastAsia="sl-SI"/>
              </w:rPr>
              <w:t>3.000</w:t>
            </w:r>
            <w:r w:rsidRPr="00E257CE">
              <w:rPr>
                <w:rFonts w:cs="Arial"/>
                <w:bCs/>
                <w:color w:val="000000" w:themeColor="text1"/>
                <w:kern w:val="32"/>
                <w:szCs w:val="20"/>
                <w:lang w:val="sl-SI" w:eastAsia="sl-SI"/>
              </w:rPr>
              <w:t>.000 EUR</w:t>
            </w:r>
          </w:p>
        </w:tc>
      </w:tr>
      <w:tr w:rsidR="00C64B3E" w:rsidRPr="00E257CE" w14:paraId="62954011"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30"/>
        </w:trPr>
        <w:tc>
          <w:tcPr>
            <w:tcW w:w="1848" w:type="dxa"/>
            <w:gridSpan w:val="3"/>
            <w:tcBorders>
              <w:top w:val="single" w:sz="4" w:space="0" w:color="auto"/>
              <w:left w:val="single" w:sz="4" w:space="0" w:color="auto"/>
              <w:bottom w:val="single" w:sz="4" w:space="0" w:color="auto"/>
              <w:right w:val="single" w:sz="4" w:space="0" w:color="auto"/>
            </w:tcBorders>
            <w:vAlign w:val="center"/>
          </w:tcPr>
          <w:p w14:paraId="1DD9C5DC"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lastRenderedPageBreak/>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46884F5B"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color w:val="000000" w:themeColor="text1"/>
                <w:szCs w:val="20"/>
                <w:lang w:val="sl-SI"/>
              </w:rPr>
              <w:t>2330-17-0028 »Gozdarska mehanizacija, oprema za sečnjo in spravilo lesa«</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6592601"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140022 Program razvoja podeželja – 14–20 – slovenska udeležba</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5513ED4C" w14:textId="77777777" w:rsidR="00C64B3E" w:rsidRPr="00E257CE" w:rsidRDefault="00C64B3E" w:rsidP="006E5D29">
            <w:pPr>
              <w:widowControl w:val="0"/>
              <w:tabs>
                <w:tab w:val="left" w:pos="360"/>
              </w:tabs>
              <w:jc w:val="right"/>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125.000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78835D0A" w14:textId="77777777" w:rsidR="00C64B3E" w:rsidRPr="00E257CE" w:rsidRDefault="00C64B3E" w:rsidP="006E5D29">
            <w:pPr>
              <w:widowControl w:val="0"/>
              <w:tabs>
                <w:tab w:val="left" w:pos="360"/>
              </w:tabs>
              <w:jc w:val="right"/>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1.</w:t>
            </w:r>
            <w:r>
              <w:rPr>
                <w:rFonts w:cs="Arial"/>
                <w:bCs/>
                <w:color w:val="000000" w:themeColor="text1"/>
                <w:kern w:val="32"/>
                <w:szCs w:val="20"/>
                <w:lang w:val="sl-SI" w:eastAsia="sl-SI"/>
              </w:rPr>
              <w:t>000.000</w:t>
            </w:r>
            <w:r w:rsidRPr="00E257CE">
              <w:rPr>
                <w:rFonts w:cs="Arial"/>
                <w:bCs/>
                <w:color w:val="000000" w:themeColor="text1"/>
                <w:kern w:val="32"/>
                <w:szCs w:val="20"/>
                <w:lang w:val="sl-SI" w:eastAsia="sl-SI"/>
              </w:rPr>
              <w:t xml:space="preserve"> EUR</w:t>
            </w:r>
          </w:p>
        </w:tc>
      </w:tr>
      <w:tr w:rsidR="00C64B3E" w:rsidRPr="00E257CE" w14:paraId="5AA8A944"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330"/>
        </w:trPr>
        <w:tc>
          <w:tcPr>
            <w:tcW w:w="1848" w:type="dxa"/>
            <w:gridSpan w:val="3"/>
            <w:tcBorders>
              <w:top w:val="single" w:sz="4" w:space="0" w:color="auto"/>
              <w:left w:val="single" w:sz="4" w:space="0" w:color="auto"/>
              <w:bottom w:val="single" w:sz="4" w:space="0" w:color="auto"/>
              <w:right w:val="single" w:sz="4" w:space="0" w:color="auto"/>
            </w:tcBorders>
            <w:vAlign w:val="center"/>
          </w:tcPr>
          <w:p w14:paraId="12C7BAB3"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1352156F"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color w:val="000000" w:themeColor="text1"/>
                <w:szCs w:val="20"/>
                <w:lang w:val="sl-SI"/>
              </w:rPr>
              <w:t>2330-17-0029 »Oprema za lesno-predelovalne obrate«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F0D03D6"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 xml:space="preserve">140021 Program razvoja podeželja – 14–20 – EU  </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1106A5CF" w14:textId="1FC4F0A8" w:rsidR="00C64B3E" w:rsidRPr="00E257CE" w:rsidRDefault="00C64B3E" w:rsidP="006B4344">
            <w:pPr>
              <w:widowControl w:val="0"/>
              <w:tabs>
                <w:tab w:val="left" w:pos="360"/>
              </w:tabs>
              <w:jc w:val="right"/>
              <w:outlineLvl w:val="0"/>
              <w:rPr>
                <w:rFonts w:cs="Arial"/>
                <w:bCs/>
                <w:color w:val="000000" w:themeColor="text1"/>
                <w:kern w:val="32"/>
                <w:szCs w:val="20"/>
                <w:lang w:val="sl-SI" w:eastAsia="sl-SI"/>
              </w:rPr>
            </w:pPr>
            <w:r w:rsidRPr="00E257CE">
              <w:rPr>
                <w:rFonts w:cs="Arial"/>
                <w:bCs/>
                <w:color w:val="000000" w:themeColor="text1"/>
                <w:kern w:val="32"/>
                <w:szCs w:val="20"/>
                <w:lang w:eastAsia="sl-SI"/>
              </w:rPr>
              <w:t>3.750.000</w:t>
            </w:r>
            <w:r w:rsidR="006B4344">
              <w:rPr>
                <w:rFonts w:cs="Arial"/>
                <w:bCs/>
                <w:color w:val="000000" w:themeColor="text1"/>
                <w:kern w:val="32"/>
                <w:szCs w:val="20"/>
                <w:lang w:eastAsia="sl-SI"/>
              </w:rPr>
              <w:t xml:space="preserve"> E</w:t>
            </w:r>
            <w:r w:rsidRPr="00E257CE">
              <w:rPr>
                <w:rFonts w:cs="Arial"/>
                <w:bCs/>
                <w:color w:val="000000" w:themeColor="text1"/>
                <w:kern w:val="32"/>
                <w:szCs w:val="20"/>
                <w:lang w:val="sl-SI" w:eastAsia="sl-SI"/>
              </w:rPr>
              <w:t>UR</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4713B8E3" w14:textId="26CAABA0" w:rsidR="00C64B3E" w:rsidRPr="00E257CE" w:rsidRDefault="00633E13" w:rsidP="006E5D29">
            <w:pPr>
              <w:widowControl w:val="0"/>
              <w:tabs>
                <w:tab w:val="left" w:pos="360"/>
              </w:tabs>
              <w:jc w:val="right"/>
              <w:outlineLvl w:val="0"/>
              <w:rPr>
                <w:rFonts w:cs="Arial"/>
                <w:bCs/>
                <w:color w:val="000000" w:themeColor="text1"/>
                <w:kern w:val="32"/>
                <w:szCs w:val="20"/>
                <w:lang w:val="sl-SI" w:eastAsia="sl-SI"/>
              </w:rPr>
            </w:pPr>
            <w:r>
              <w:rPr>
                <w:rFonts w:cs="Arial"/>
                <w:bCs/>
                <w:color w:val="000000" w:themeColor="text1"/>
                <w:kern w:val="32"/>
                <w:szCs w:val="20"/>
                <w:lang w:val="sl-SI" w:eastAsia="sl-SI"/>
              </w:rPr>
              <w:t>3.750.000</w:t>
            </w:r>
            <w:r w:rsidR="00C64B3E" w:rsidRPr="00E257CE">
              <w:rPr>
                <w:rFonts w:cs="Arial"/>
                <w:bCs/>
                <w:color w:val="000000" w:themeColor="text1"/>
                <w:kern w:val="32"/>
                <w:szCs w:val="20"/>
                <w:lang w:val="sl-SI" w:eastAsia="sl-SI"/>
              </w:rPr>
              <w:t xml:space="preserve"> EUR</w:t>
            </w:r>
          </w:p>
        </w:tc>
      </w:tr>
      <w:tr w:rsidR="00C64B3E" w:rsidRPr="00E257CE" w14:paraId="50D79AFD"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14:paraId="13727683"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29394D24"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color w:val="000000" w:themeColor="text1"/>
                <w:szCs w:val="20"/>
                <w:lang w:val="sl-SI"/>
              </w:rPr>
              <w:t>2330-17-0029 »Oprema za lesno-predelovalne obrate«</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65137D8"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140022 Program razvoja podeželja – 14–20 – slovenska udeležba</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44D8242C" w14:textId="691943F2" w:rsidR="00C64B3E" w:rsidRPr="00E257CE" w:rsidRDefault="00C64B3E" w:rsidP="006B4344">
            <w:pPr>
              <w:widowControl w:val="0"/>
              <w:tabs>
                <w:tab w:val="left" w:pos="360"/>
              </w:tabs>
              <w:jc w:val="right"/>
              <w:outlineLvl w:val="0"/>
              <w:rPr>
                <w:rFonts w:cs="Arial"/>
                <w:bCs/>
                <w:color w:val="000000" w:themeColor="text1"/>
                <w:kern w:val="32"/>
                <w:szCs w:val="20"/>
                <w:lang w:val="sl-SI" w:eastAsia="sl-SI"/>
              </w:rPr>
            </w:pPr>
            <w:r>
              <w:rPr>
                <w:rFonts w:cs="Arial"/>
                <w:bCs/>
                <w:color w:val="000000" w:themeColor="text1"/>
                <w:kern w:val="32"/>
                <w:szCs w:val="20"/>
                <w:lang w:val="sl-SI" w:eastAsia="sl-SI"/>
              </w:rPr>
              <w:t>875</w:t>
            </w:r>
            <w:r w:rsidRPr="00E257CE">
              <w:rPr>
                <w:rFonts w:cs="Arial"/>
                <w:bCs/>
                <w:color w:val="000000" w:themeColor="text1"/>
                <w:kern w:val="32"/>
                <w:szCs w:val="20"/>
                <w:lang w:val="sl-SI" w:eastAsia="sl-SI"/>
              </w:rPr>
              <w:t>.000</w:t>
            </w:r>
            <w:r w:rsidR="006B4344">
              <w:rPr>
                <w:rFonts w:cs="Arial"/>
                <w:bCs/>
                <w:color w:val="000000" w:themeColor="text1"/>
                <w:kern w:val="32"/>
                <w:szCs w:val="20"/>
                <w:lang w:val="sl-SI" w:eastAsia="sl-SI"/>
              </w:rPr>
              <w:t xml:space="preserve"> </w:t>
            </w:r>
            <w:r w:rsidRPr="00E257CE">
              <w:rPr>
                <w:rFonts w:cs="Arial"/>
                <w:bCs/>
                <w:color w:val="000000" w:themeColor="text1"/>
                <w:kern w:val="32"/>
                <w:szCs w:val="20"/>
                <w:lang w:val="sl-SI" w:eastAsia="sl-SI"/>
              </w:rPr>
              <w:t>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32F0897F" w14:textId="674A3F48" w:rsidR="00C64B3E" w:rsidRPr="00E257CE" w:rsidRDefault="00633E13" w:rsidP="006E5D29">
            <w:pPr>
              <w:widowControl w:val="0"/>
              <w:tabs>
                <w:tab w:val="left" w:pos="360"/>
              </w:tabs>
              <w:jc w:val="right"/>
              <w:outlineLvl w:val="0"/>
              <w:rPr>
                <w:rFonts w:cs="Arial"/>
                <w:bCs/>
                <w:color w:val="000000" w:themeColor="text1"/>
                <w:kern w:val="32"/>
                <w:szCs w:val="20"/>
                <w:lang w:val="sl-SI" w:eastAsia="sl-SI"/>
              </w:rPr>
            </w:pPr>
            <w:r>
              <w:rPr>
                <w:rFonts w:cs="Arial"/>
                <w:bCs/>
                <w:color w:val="000000" w:themeColor="text1"/>
                <w:kern w:val="32"/>
                <w:szCs w:val="20"/>
                <w:lang w:val="sl-SI" w:eastAsia="sl-SI"/>
              </w:rPr>
              <w:t>1.250.000</w:t>
            </w:r>
            <w:r w:rsidR="00C64B3E" w:rsidRPr="00E257CE">
              <w:rPr>
                <w:rFonts w:cs="Arial"/>
                <w:bCs/>
                <w:color w:val="000000" w:themeColor="text1"/>
                <w:kern w:val="32"/>
                <w:szCs w:val="20"/>
                <w:lang w:val="sl-SI" w:eastAsia="sl-SI"/>
              </w:rPr>
              <w:t xml:space="preserve"> EUR</w:t>
            </w:r>
          </w:p>
        </w:tc>
      </w:tr>
      <w:tr w:rsidR="00C64B3E" w:rsidRPr="00E257CE" w14:paraId="56C3AE26"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14:paraId="7A61AB2E"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0FF10AA9"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color w:val="000000" w:themeColor="text1"/>
                <w:szCs w:val="20"/>
                <w:lang w:val="sl-SI"/>
              </w:rPr>
              <w:t>2330-15-0018 M06 »Razvoj kmetij in kmetijskih podjetij«</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2D32AE1E"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 xml:space="preserve">140021 Program razvoja podeželja – 14–20 – EU  </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0C4E7BA2" w14:textId="77777777" w:rsidR="00C64B3E" w:rsidRPr="00E257CE" w:rsidRDefault="00C64B3E" w:rsidP="006E5D29">
            <w:pPr>
              <w:widowControl w:val="0"/>
              <w:tabs>
                <w:tab w:val="left" w:pos="360"/>
              </w:tabs>
              <w:jc w:val="right"/>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0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39E9BB50" w14:textId="77777777" w:rsidR="00C64B3E" w:rsidRPr="00E257CE" w:rsidRDefault="00C64B3E" w:rsidP="006E5D29">
            <w:pPr>
              <w:widowControl w:val="0"/>
              <w:tabs>
                <w:tab w:val="left" w:pos="360"/>
              </w:tabs>
              <w:jc w:val="right"/>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1.950.000 EUR</w:t>
            </w:r>
          </w:p>
        </w:tc>
      </w:tr>
      <w:tr w:rsidR="00C64B3E" w:rsidRPr="00E257CE" w14:paraId="320E1AD8"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14:paraId="2BFCC996"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Ministrstvo za kmetijstvo, gozdarstvo in prehrano</w:t>
            </w:r>
          </w:p>
        </w:tc>
        <w:tc>
          <w:tcPr>
            <w:tcW w:w="1938" w:type="dxa"/>
            <w:gridSpan w:val="2"/>
            <w:tcBorders>
              <w:top w:val="single" w:sz="4" w:space="0" w:color="auto"/>
              <w:left w:val="single" w:sz="4" w:space="0" w:color="auto"/>
              <w:bottom w:val="single" w:sz="4" w:space="0" w:color="auto"/>
              <w:right w:val="single" w:sz="4" w:space="0" w:color="auto"/>
            </w:tcBorders>
            <w:vAlign w:val="center"/>
          </w:tcPr>
          <w:p w14:paraId="1BCE5AE8"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color w:val="000000" w:themeColor="text1"/>
                <w:szCs w:val="20"/>
                <w:lang w:val="sl-SI"/>
              </w:rPr>
              <w:t>2330-15-0</w:t>
            </w:r>
            <w:r>
              <w:rPr>
                <w:rFonts w:cs="Arial"/>
                <w:color w:val="000000" w:themeColor="text1"/>
                <w:szCs w:val="20"/>
                <w:lang w:val="sl-SI"/>
              </w:rPr>
              <w:t>0</w:t>
            </w:r>
            <w:r w:rsidRPr="00E257CE">
              <w:rPr>
                <w:rFonts w:cs="Arial"/>
                <w:color w:val="000000" w:themeColor="text1"/>
                <w:szCs w:val="20"/>
                <w:lang w:val="sl-SI"/>
              </w:rPr>
              <w:t>18 M06 »Razvoj kmetij in kmetijskih podjetij«</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68240D5"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140022 Program razvoja podeželja – 14–20 – slovenska udeležba</w:t>
            </w:r>
          </w:p>
        </w:tc>
        <w:tc>
          <w:tcPr>
            <w:tcW w:w="1701" w:type="dxa"/>
            <w:gridSpan w:val="6"/>
            <w:tcBorders>
              <w:top w:val="single" w:sz="4" w:space="0" w:color="auto"/>
              <w:left w:val="single" w:sz="4" w:space="0" w:color="auto"/>
              <w:bottom w:val="single" w:sz="4" w:space="0" w:color="auto"/>
              <w:right w:val="single" w:sz="4" w:space="0" w:color="auto"/>
            </w:tcBorders>
            <w:vAlign w:val="center"/>
          </w:tcPr>
          <w:p w14:paraId="5DFE2151" w14:textId="77777777" w:rsidR="00C64B3E" w:rsidRPr="00E257CE" w:rsidRDefault="00C64B3E" w:rsidP="006E5D29">
            <w:pPr>
              <w:widowControl w:val="0"/>
              <w:tabs>
                <w:tab w:val="left" w:pos="360"/>
              </w:tabs>
              <w:jc w:val="right"/>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0 EUR</w:t>
            </w:r>
          </w:p>
        </w:tc>
        <w:tc>
          <w:tcPr>
            <w:tcW w:w="1725" w:type="dxa"/>
            <w:gridSpan w:val="2"/>
            <w:tcBorders>
              <w:top w:val="single" w:sz="4" w:space="0" w:color="auto"/>
              <w:left w:val="single" w:sz="4" w:space="0" w:color="auto"/>
              <w:bottom w:val="single" w:sz="4" w:space="0" w:color="auto"/>
              <w:right w:val="single" w:sz="4" w:space="0" w:color="auto"/>
            </w:tcBorders>
            <w:vAlign w:val="center"/>
          </w:tcPr>
          <w:p w14:paraId="7950F684" w14:textId="77777777" w:rsidR="00C64B3E" w:rsidRPr="00E257CE" w:rsidRDefault="00C64B3E" w:rsidP="006E5D29">
            <w:pPr>
              <w:widowControl w:val="0"/>
              <w:tabs>
                <w:tab w:val="left" w:pos="360"/>
              </w:tabs>
              <w:jc w:val="right"/>
              <w:outlineLvl w:val="0"/>
              <w:rPr>
                <w:rFonts w:cs="Arial"/>
                <w:bCs/>
                <w:color w:val="000000" w:themeColor="text1"/>
                <w:kern w:val="32"/>
                <w:szCs w:val="20"/>
                <w:lang w:val="sl-SI" w:eastAsia="sl-SI"/>
              </w:rPr>
            </w:pPr>
            <w:r w:rsidRPr="00E257CE">
              <w:rPr>
                <w:rFonts w:cs="Arial"/>
                <w:bCs/>
                <w:color w:val="000000" w:themeColor="text1"/>
                <w:kern w:val="32"/>
                <w:szCs w:val="20"/>
                <w:lang w:val="sl-SI" w:eastAsia="sl-SI"/>
              </w:rPr>
              <w:t>650.000 EUR</w:t>
            </w:r>
          </w:p>
        </w:tc>
      </w:tr>
      <w:tr w:rsidR="00C64B3E" w:rsidRPr="00E257CE" w14:paraId="7B593129"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4920" w:type="dxa"/>
            <w:gridSpan w:val="8"/>
            <w:tcBorders>
              <w:top w:val="single" w:sz="4" w:space="0" w:color="auto"/>
              <w:left w:val="single" w:sz="4" w:space="0" w:color="auto"/>
              <w:bottom w:val="single" w:sz="4" w:space="0" w:color="auto"/>
              <w:right w:val="single" w:sz="4" w:space="0" w:color="auto"/>
            </w:tcBorders>
            <w:vAlign w:val="center"/>
          </w:tcPr>
          <w:p w14:paraId="622891BB" w14:textId="77777777" w:rsidR="00C64B3E" w:rsidRPr="00E257CE" w:rsidRDefault="00C64B3E" w:rsidP="006E5D29">
            <w:pPr>
              <w:widowControl w:val="0"/>
              <w:tabs>
                <w:tab w:val="left" w:pos="360"/>
              </w:tabs>
              <w:outlineLvl w:val="0"/>
              <w:rPr>
                <w:rFonts w:cs="Arial"/>
                <w:b/>
                <w:color w:val="000000" w:themeColor="text1"/>
                <w:kern w:val="32"/>
                <w:szCs w:val="20"/>
                <w:lang w:val="sl-SI" w:eastAsia="sl-SI"/>
              </w:rPr>
            </w:pPr>
            <w:r w:rsidRPr="00E257CE">
              <w:rPr>
                <w:rFonts w:cs="Arial"/>
                <w:b/>
                <w:color w:val="000000" w:themeColor="text1"/>
                <w:kern w:val="32"/>
                <w:szCs w:val="20"/>
                <w:lang w:val="sl-SI" w:eastAsia="sl-SI"/>
              </w:rPr>
              <w:t>SKUPAJ</w:t>
            </w:r>
          </w:p>
        </w:tc>
        <w:tc>
          <w:tcPr>
            <w:tcW w:w="1701" w:type="dxa"/>
            <w:gridSpan w:val="6"/>
            <w:tcBorders>
              <w:top w:val="single" w:sz="4" w:space="0" w:color="auto"/>
              <w:left w:val="single" w:sz="4" w:space="0" w:color="auto"/>
              <w:bottom w:val="single" w:sz="4" w:space="0" w:color="auto"/>
              <w:right w:val="single" w:sz="4" w:space="0" w:color="auto"/>
            </w:tcBorders>
          </w:tcPr>
          <w:p w14:paraId="3F37EBC4" w14:textId="3E7CD0C8" w:rsidR="00C64B3E" w:rsidRPr="00E257CE" w:rsidRDefault="006B4344" w:rsidP="006B4344">
            <w:pPr>
              <w:widowControl w:val="0"/>
              <w:jc w:val="right"/>
              <w:rPr>
                <w:rFonts w:eastAsia="Calibri" w:cs="Arial"/>
                <w:b/>
                <w:color w:val="000000" w:themeColor="text1"/>
                <w:szCs w:val="20"/>
                <w:lang w:val="sl-SI"/>
              </w:rPr>
            </w:pPr>
            <w:r>
              <w:rPr>
                <w:color w:val="000000" w:themeColor="text1"/>
              </w:rPr>
              <w:t xml:space="preserve">43.689.205 </w:t>
            </w:r>
            <w:r w:rsidR="00C64B3E" w:rsidRPr="00E257CE">
              <w:rPr>
                <w:color w:val="000000" w:themeColor="text1"/>
                <w:lang w:val="sl-SI"/>
              </w:rPr>
              <w:t>EUR</w:t>
            </w:r>
          </w:p>
        </w:tc>
        <w:tc>
          <w:tcPr>
            <w:tcW w:w="1725" w:type="dxa"/>
            <w:gridSpan w:val="2"/>
            <w:tcBorders>
              <w:top w:val="single" w:sz="4" w:space="0" w:color="auto"/>
              <w:left w:val="single" w:sz="4" w:space="0" w:color="auto"/>
              <w:bottom w:val="single" w:sz="4" w:space="0" w:color="auto"/>
              <w:right w:val="single" w:sz="4" w:space="0" w:color="auto"/>
            </w:tcBorders>
          </w:tcPr>
          <w:p w14:paraId="39E259E3" w14:textId="77777777" w:rsidR="00C64B3E" w:rsidRDefault="006B4344" w:rsidP="006E5D29">
            <w:pPr>
              <w:widowControl w:val="0"/>
              <w:tabs>
                <w:tab w:val="left" w:pos="360"/>
              </w:tabs>
              <w:jc w:val="center"/>
              <w:outlineLvl w:val="0"/>
              <w:rPr>
                <w:color w:val="000000" w:themeColor="text1"/>
                <w:lang w:val="sl-SI"/>
              </w:rPr>
            </w:pPr>
            <w:r>
              <w:rPr>
                <w:color w:val="000000" w:themeColor="text1"/>
                <w:lang w:val="sl-SI"/>
              </w:rPr>
              <w:t>44.989.205</w:t>
            </w:r>
            <w:r w:rsidR="00C64B3E" w:rsidRPr="00E257CE">
              <w:rPr>
                <w:color w:val="000000" w:themeColor="text1"/>
                <w:lang w:val="sl-SI"/>
              </w:rPr>
              <w:t xml:space="preserve"> EUR</w:t>
            </w:r>
          </w:p>
          <w:p w14:paraId="5F5C84A2" w14:textId="55625EF9" w:rsidR="006B4344" w:rsidRPr="00E257CE" w:rsidRDefault="006B4344" w:rsidP="006E5D29">
            <w:pPr>
              <w:widowControl w:val="0"/>
              <w:tabs>
                <w:tab w:val="left" w:pos="360"/>
              </w:tabs>
              <w:jc w:val="center"/>
              <w:outlineLvl w:val="0"/>
              <w:rPr>
                <w:rFonts w:cs="Arial"/>
                <w:b/>
                <w:color w:val="000000" w:themeColor="text1"/>
                <w:kern w:val="32"/>
                <w:szCs w:val="20"/>
                <w:lang w:val="sl-SI" w:eastAsia="sl-SI"/>
              </w:rPr>
            </w:pPr>
          </w:p>
        </w:tc>
      </w:tr>
      <w:tr w:rsidR="00C64B3E" w:rsidRPr="00E257CE" w14:paraId="08A0A774"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96"/>
        </w:trPr>
        <w:tc>
          <w:tcPr>
            <w:tcW w:w="8346" w:type="dxa"/>
            <w:gridSpan w:val="16"/>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7BFEAD5" w14:textId="77777777" w:rsidR="00C64B3E" w:rsidRPr="00E257CE" w:rsidRDefault="00C64B3E" w:rsidP="006E5D29">
            <w:pPr>
              <w:widowControl w:val="0"/>
              <w:tabs>
                <w:tab w:val="left" w:pos="2340"/>
              </w:tabs>
              <w:outlineLvl w:val="0"/>
              <w:rPr>
                <w:rFonts w:cs="Arial"/>
                <w:b/>
                <w:color w:val="000000" w:themeColor="text1"/>
                <w:kern w:val="32"/>
                <w:szCs w:val="20"/>
                <w:lang w:val="sl-SI" w:eastAsia="sl-SI"/>
              </w:rPr>
            </w:pPr>
            <w:r w:rsidRPr="00E257CE">
              <w:rPr>
                <w:rFonts w:cs="Arial"/>
                <w:b/>
                <w:color w:val="000000" w:themeColor="text1"/>
                <w:kern w:val="32"/>
                <w:szCs w:val="20"/>
                <w:lang w:val="sl-SI" w:eastAsia="sl-SI"/>
              </w:rPr>
              <w:t>II.b Manjkajoče pravice porabe bodo zagotovljene s prerazporeditvijo:</w:t>
            </w:r>
          </w:p>
        </w:tc>
      </w:tr>
      <w:tr w:rsidR="00C64B3E" w:rsidRPr="00E257CE" w14:paraId="6B209B18"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1848" w:type="dxa"/>
            <w:gridSpan w:val="3"/>
            <w:tcBorders>
              <w:top w:val="single" w:sz="4" w:space="0" w:color="auto"/>
              <w:left w:val="single" w:sz="4" w:space="0" w:color="auto"/>
              <w:bottom w:val="single" w:sz="4" w:space="0" w:color="auto"/>
              <w:right w:val="single" w:sz="4" w:space="0" w:color="auto"/>
            </w:tcBorders>
            <w:vAlign w:val="center"/>
          </w:tcPr>
          <w:p w14:paraId="1644B7DA"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 xml:space="preserve">Ime proračunskega uporabnika </w:t>
            </w:r>
          </w:p>
        </w:tc>
        <w:tc>
          <w:tcPr>
            <w:tcW w:w="2036" w:type="dxa"/>
            <w:gridSpan w:val="3"/>
            <w:tcBorders>
              <w:top w:val="single" w:sz="4" w:space="0" w:color="auto"/>
              <w:left w:val="single" w:sz="4" w:space="0" w:color="auto"/>
              <w:bottom w:val="single" w:sz="4" w:space="0" w:color="auto"/>
              <w:right w:val="single" w:sz="4" w:space="0" w:color="auto"/>
            </w:tcBorders>
            <w:vAlign w:val="center"/>
          </w:tcPr>
          <w:p w14:paraId="654DEE33"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Šifra in naziv ukrepa, projekta</w:t>
            </w: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79B809B8"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 xml:space="preserve">Šifra in naziv proračunske postavke </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2459C6F7"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Znesek za tekoče leto (t)</w:t>
            </w: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2332B398" w14:textId="77777777" w:rsidR="00C64B3E" w:rsidRPr="00E257CE" w:rsidRDefault="00C64B3E" w:rsidP="006E5D29">
            <w:pPr>
              <w:widowControl w:val="0"/>
              <w:jc w:val="center"/>
              <w:rPr>
                <w:rFonts w:eastAsia="Calibri" w:cs="Arial"/>
                <w:color w:val="000000" w:themeColor="text1"/>
                <w:szCs w:val="20"/>
                <w:lang w:val="sl-SI"/>
              </w:rPr>
            </w:pPr>
            <w:r w:rsidRPr="00E257CE">
              <w:rPr>
                <w:rFonts w:eastAsia="Calibri" w:cs="Arial"/>
                <w:color w:val="000000" w:themeColor="text1"/>
                <w:szCs w:val="20"/>
                <w:lang w:val="sl-SI"/>
              </w:rPr>
              <w:t xml:space="preserve">Znesek za t + 1 </w:t>
            </w:r>
          </w:p>
        </w:tc>
      </w:tr>
      <w:tr w:rsidR="00C64B3E" w:rsidRPr="00E257CE" w14:paraId="47F87E3B"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14:paraId="5CEACF7E"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14:paraId="372704A4"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6EE9E8AF"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1E906B00"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2565A85B"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r>
      <w:tr w:rsidR="00C64B3E" w:rsidRPr="00E257CE" w14:paraId="285A14F6"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1848" w:type="dxa"/>
            <w:gridSpan w:val="3"/>
            <w:tcBorders>
              <w:top w:val="single" w:sz="4" w:space="0" w:color="auto"/>
              <w:left w:val="single" w:sz="4" w:space="0" w:color="auto"/>
              <w:bottom w:val="single" w:sz="4" w:space="0" w:color="auto"/>
              <w:right w:val="single" w:sz="4" w:space="0" w:color="auto"/>
            </w:tcBorders>
            <w:vAlign w:val="center"/>
          </w:tcPr>
          <w:p w14:paraId="230F68BD"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2036" w:type="dxa"/>
            <w:gridSpan w:val="3"/>
            <w:tcBorders>
              <w:top w:val="single" w:sz="4" w:space="0" w:color="auto"/>
              <w:left w:val="single" w:sz="4" w:space="0" w:color="auto"/>
              <w:bottom w:val="single" w:sz="4" w:space="0" w:color="auto"/>
              <w:right w:val="single" w:sz="4" w:space="0" w:color="auto"/>
            </w:tcBorders>
            <w:vAlign w:val="center"/>
          </w:tcPr>
          <w:p w14:paraId="2131E331"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1206" w:type="dxa"/>
            <w:gridSpan w:val="3"/>
            <w:tcBorders>
              <w:top w:val="single" w:sz="4" w:space="0" w:color="auto"/>
              <w:left w:val="single" w:sz="4" w:space="0" w:color="auto"/>
              <w:bottom w:val="single" w:sz="4" w:space="0" w:color="auto"/>
              <w:right w:val="single" w:sz="4" w:space="0" w:color="auto"/>
            </w:tcBorders>
            <w:vAlign w:val="center"/>
          </w:tcPr>
          <w:p w14:paraId="11E5A20D"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318678A2"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0ECEA344"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r>
      <w:tr w:rsidR="00C64B3E" w:rsidRPr="00E257CE" w14:paraId="796E2DB3"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5090" w:type="dxa"/>
            <w:gridSpan w:val="9"/>
            <w:tcBorders>
              <w:top w:val="single" w:sz="4" w:space="0" w:color="auto"/>
              <w:left w:val="single" w:sz="4" w:space="0" w:color="auto"/>
              <w:bottom w:val="single" w:sz="4" w:space="0" w:color="auto"/>
              <w:right w:val="single" w:sz="4" w:space="0" w:color="auto"/>
            </w:tcBorders>
            <w:vAlign w:val="center"/>
          </w:tcPr>
          <w:p w14:paraId="22E2F01E" w14:textId="77777777" w:rsidR="00C64B3E" w:rsidRPr="00E257CE" w:rsidRDefault="00C64B3E" w:rsidP="006E5D29">
            <w:pPr>
              <w:widowControl w:val="0"/>
              <w:tabs>
                <w:tab w:val="left" w:pos="360"/>
              </w:tabs>
              <w:outlineLvl w:val="0"/>
              <w:rPr>
                <w:rFonts w:cs="Arial"/>
                <w:b/>
                <w:color w:val="000000" w:themeColor="text1"/>
                <w:kern w:val="32"/>
                <w:szCs w:val="20"/>
                <w:lang w:val="sl-SI" w:eastAsia="sl-SI"/>
              </w:rPr>
            </w:pPr>
            <w:r w:rsidRPr="00E257CE">
              <w:rPr>
                <w:rFonts w:cs="Arial"/>
                <w:b/>
                <w:color w:val="000000" w:themeColor="text1"/>
                <w:kern w:val="32"/>
                <w:szCs w:val="20"/>
                <w:lang w:val="sl-SI" w:eastAsia="sl-SI"/>
              </w:rPr>
              <w:t>SKUPAJ</w:t>
            </w:r>
          </w:p>
        </w:tc>
        <w:tc>
          <w:tcPr>
            <w:tcW w:w="1356" w:type="dxa"/>
            <w:gridSpan w:val="4"/>
            <w:tcBorders>
              <w:top w:val="single" w:sz="4" w:space="0" w:color="auto"/>
              <w:left w:val="single" w:sz="4" w:space="0" w:color="auto"/>
              <w:bottom w:val="single" w:sz="4" w:space="0" w:color="auto"/>
              <w:right w:val="single" w:sz="4" w:space="0" w:color="auto"/>
            </w:tcBorders>
            <w:vAlign w:val="center"/>
          </w:tcPr>
          <w:p w14:paraId="77228510" w14:textId="77777777" w:rsidR="00C64B3E" w:rsidRPr="00E257CE" w:rsidRDefault="00C64B3E" w:rsidP="006E5D29">
            <w:pPr>
              <w:widowControl w:val="0"/>
              <w:tabs>
                <w:tab w:val="left" w:pos="360"/>
              </w:tabs>
              <w:outlineLvl w:val="0"/>
              <w:rPr>
                <w:rFonts w:cs="Arial"/>
                <w:b/>
                <w:color w:val="000000" w:themeColor="text1"/>
                <w:kern w:val="32"/>
                <w:szCs w:val="20"/>
                <w:lang w:val="sl-SI" w:eastAsia="sl-SI"/>
              </w:rPr>
            </w:pPr>
          </w:p>
        </w:tc>
        <w:tc>
          <w:tcPr>
            <w:tcW w:w="1900" w:type="dxa"/>
            <w:gridSpan w:val="3"/>
            <w:tcBorders>
              <w:top w:val="single" w:sz="4" w:space="0" w:color="auto"/>
              <w:left w:val="single" w:sz="4" w:space="0" w:color="auto"/>
              <w:bottom w:val="single" w:sz="4" w:space="0" w:color="auto"/>
              <w:right w:val="single" w:sz="4" w:space="0" w:color="auto"/>
            </w:tcBorders>
            <w:vAlign w:val="center"/>
          </w:tcPr>
          <w:p w14:paraId="0257B2AC" w14:textId="77777777" w:rsidR="00C64B3E" w:rsidRPr="00E257CE" w:rsidRDefault="00C64B3E" w:rsidP="006E5D29">
            <w:pPr>
              <w:widowControl w:val="0"/>
              <w:tabs>
                <w:tab w:val="left" w:pos="360"/>
              </w:tabs>
              <w:outlineLvl w:val="0"/>
              <w:rPr>
                <w:rFonts w:cs="Arial"/>
                <w:b/>
                <w:color w:val="000000" w:themeColor="text1"/>
                <w:kern w:val="32"/>
                <w:szCs w:val="20"/>
                <w:lang w:val="sl-SI" w:eastAsia="sl-SI"/>
              </w:rPr>
            </w:pPr>
          </w:p>
        </w:tc>
      </w:tr>
      <w:tr w:rsidR="00C64B3E" w:rsidRPr="00E257CE" w14:paraId="202743E3"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208"/>
        </w:trPr>
        <w:tc>
          <w:tcPr>
            <w:tcW w:w="8346" w:type="dxa"/>
            <w:gridSpan w:val="1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2DC153B" w14:textId="77777777" w:rsidR="00C64B3E" w:rsidRPr="00E257CE" w:rsidRDefault="00C64B3E" w:rsidP="006E5D29">
            <w:pPr>
              <w:widowControl w:val="0"/>
              <w:tabs>
                <w:tab w:val="left" w:pos="2340"/>
              </w:tabs>
              <w:outlineLvl w:val="0"/>
              <w:rPr>
                <w:rFonts w:cs="Arial"/>
                <w:b/>
                <w:color w:val="000000" w:themeColor="text1"/>
                <w:kern w:val="32"/>
                <w:szCs w:val="20"/>
                <w:lang w:val="sl-SI" w:eastAsia="sl-SI"/>
              </w:rPr>
            </w:pPr>
            <w:r w:rsidRPr="00E257CE">
              <w:rPr>
                <w:rFonts w:cs="Arial"/>
                <w:b/>
                <w:color w:val="000000" w:themeColor="text1"/>
                <w:kern w:val="32"/>
                <w:szCs w:val="20"/>
                <w:lang w:val="sl-SI" w:eastAsia="sl-SI"/>
              </w:rPr>
              <w:t>II.c Načrtovana nadomestitev zmanjšanih prihodkov in povečanih odhodkov proračuna:</w:t>
            </w:r>
          </w:p>
        </w:tc>
      </w:tr>
      <w:tr w:rsidR="00C64B3E" w:rsidRPr="00E257CE" w14:paraId="35A71D00"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101"/>
        </w:trPr>
        <w:tc>
          <w:tcPr>
            <w:tcW w:w="3884" w:type="dxa"/>
            <w:gridSpan w:val="6"/>
            <w:tcBorders>
              <w:top w:val="single" w:sz="4" w:space="0" w:color="auto"/>
              <w:left w:val="single" w:sz="4" w:space="0" w:color="auto"/>
              <w:bottom w:val="single" w:sz="4" w:space="0" w:color="auto"/>
              <w:right w:val="single" w:sz="4" w:space="0" w:color="auto"/>
            </w:tcBorders>
            <w:vAlign w:val="center"/>
          </w:tcPr>
          <w:p w14:paraId="1D6431EF" w14:textId="77777777" w:rsidR="00C64B3E" w:rsidRPr="00E257CE" w:rsidRDefault="00C64B3E" w:rsidP="006E5D29">
            <w:pPr>
              <w:widowControl w:val="0"/>
              <w:ind w:left="-122" w:right="-112"/>
              <w:jc w:val="center"/>
              <w:rPr>
                <w:rFonts w:eastAsia="Calibri" w:cs="Arial"/>
                <w:color w:val="000000" w:themeColor="text1"/>
                <w:szCs w:val="20"/>
                <w:lang w:val="sl-SI"/>
              </w:rPr>
            </w:pPr>
            <w:r w:rsidRPr="00E257CE">
              <w:rPr>
                <w:rFonts w:eastAsia="Calibri" w:cs="Arial"/>
                <w:color w:val="000000" w:themeColor="text1"/>
                <w:szCs w:val="20"/>
                <w:lang w:val="sl-SI"/>
              </w:rPr>
              <w:t>Novi prihodki</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27DC68D4" w14:textId="77777777" w:rsidR="00C64B3E" w:rsidRPr="00E257CE" w:rsidRDefault="00C64B3E" w:rsidP="006E5D29">
            <w:pPr>
              <w:widowControl w:val="0"/>
              <w:ind w:left="-122" w:right="-112"/>
              <w:jc w:val="center"/>
              <w:rPr>
                <w:rFonts w:eastAsia="Calibri" w:cs="Arial"/>
                <w:color w:val="000000" w:themeColor="text1"/>
                <w:szCs w:val="20"/>
                <w:lang w:val="sl-SI"/>
              </w:rPr>
            </w:pPr>
            <w:r w:rsidRPr="00E257CE">
              <w:rPr>
                <w:rFonts w:eastAsia="Calibri" w:cs="Arial"/>
                <w:color w:val="000000" w:themeColor="text1"/>
                <w:szCs w:val="20"/>
                <w:lang w:val="sl-SI"/>
              </w:rPr>
              <w:t>Znesek za tekoče leto (t)</w:t>
            </w:r>
          </w:p>
        </w:tc>
        <w:tc>
          <w:tcPr>
            <w:tcW w:w="2573" w:type="dxa"/>
            <w:gridSpan w:val="6"/>
            <w:tcBorders>
              <w:top w:val="single" w:sz="4" w:space="0" w:color="auto"/>
              <w:left w:val="single" w:sz="4" w:space="0" w:color="auto"/>
              <w:bottom w:val="single" w:sz="4" w:space="0" w:color="auto"/>
              <w:right w:val="single" w:sz="4" w:space="0" w:color="auto"/>
            </w:tcBorders>
            <w:vAlign w:val="center"/>
          </w:tcPr>
          <w:p w14:paraId="4DAE6009" w14:textId="77777777" w:rsidR="00C64B3E" w:rsidRPr="00E257CE" w:rsidRDefault="00C64B3E" w:rsidP="006E5D29">
            <w:pPr>
              <w:widowControl w:val="0"/>
              <w:ind w:left="-122" w:right="-112"/>
              <w:jc w:val="center"/>
              <w:rPr>
                <w:rFonts w:eastAsia="Calibri" w:cs="Arial"/>
                <w:color w:val="000000" w:themeColor="text1"/>
                <w:szCs w:val="20"/>
                <w:lang w:val="sl-SI"/>
              </w:rPr>
            </w:pPr>
            <w:r w:rsidRPr="00E257CE">
              <w:rPr>
                <w:rFonts w:eastAsia="Calibri" w:cs="Arial"/>
                <w:color w:val="000000" w:themeColor="text1"/>
                <w:szCs w:val="20"/>
                <w:lang w:val="sl-SI"/>
              </w:rPr>
              <w:t>Znesek za t + 1</w:t>
            </w:r>
          </w:p>
        </w:tc>
      </w:tr>
      <w:tr w:rsidR="00C64B3E" w:rsidRPr="00E257CE" w14:paraId="22DA3944"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3884" w:type="dxa"/>
            <w:gridSpan w:val="6"/>
            <w:tcBorders>
              <w:top w:val="single" w:sz="4" w:space="0" w:color="auto"/>
              <w:left w:val="single" w:sz="4" w:space="0" w:color="auto"/>
              <w:bottom w:val="single" w:sz="4" w:space="0" w:color="auto"/>
              <w:right w:val="single" w:sz="4" w:space="0" w:color="auto"/>
            </w:tcBorders>
            <w:vAlign w:val="center"/>
          </w:tcPr>
          <w:p w14:paraId="671059C5"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7950D36C"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2573" w:type="dxa"/>
            <w:gridSpan w:val="6"/>
            <w:tcBorders>
              <w:top w:val="single" w:sz="4" w:space="0" w:color="auto"/>
              <w:left w:val="single" w:sz="4" w:space="0" w:color="auto"/>
              <w:bottom w:val="single" w:sz="4" w:space="0" w:color="auto"/>
              <w:right w:val="single" w:sz="4" w:space="0" w:color="auto"/>
            </w:tcBorders>
            <w:vAlign w:val="center"/>
          </w:tcPr>
          <w:p w14:paraId="2CCBD5EA"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r>
      <w:tr w:rsidR="00C64B3E" w:rsidRPr="00E257CE" w14:paraId="3CDFE659"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3884" w:type="dxa"/>
            <w:gridSpan w:val="6"/>
            <w:tcBorders>
              <w:top w:val="single" w:sz="4" w:space="0" w:color="auto"/>
              <w:left w:val="single" w:sz="4" w:space="0" w:color="auto"/>
              <w:bottom w:val="single" w:sz="4" w:space="0" w:color="auto"/>
              <w:right w:val="single" w:sz="4" w:space="0" w:color="auto"/>
            </w:tcBorders>
            <w:vAlign w:val="center"/>
          </w:tcPr>
          <w:p w14:paraId="28D3B594"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5CE9BA5E"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c>
          <w:tcPr>
            <w:tcW w:w="2573" w:type="dxa"/>
            <w:gridSpan w:val="6"/>
            <w:tcBorders>
              <w:top w:val="single" w:sz="4" w:space="0" w:color="auto"/>
              <w:left w:val="single" w:sz="4" w:space="0" w:color="auto"/>
              <w:bottom w:val="single" w:sz="4" w:space="0" w:color="auto"/>
              <w:right w:val="single" w:sz="4" w:space="0" w:color="auto"/>
            </w:tcBorders>
            <w:vAlign w:val="center"/>
          </w:tcPr>
          <w:p w14:paraId="0D9F8C8E" w14:textId="77777777" w:rsidR="00C64B3E" w:rsidRPr="00E257CE" w:rsidRDefault="00C64B3E" w:rsidP="006E5D29">
            <w:pPr>
              <w:widowControl w:val="0"/>
              <w:tabs>
                <w:tab w:val="left" w:pos="360"/>
              </w:tabs>
              <w:outlineLvl w:val="0"/>
              <w:rPr>
                <w:rFonts w:cs="Arial"/>
                <w:bCs/>
                <w:color w:val="000000" w:themeColor="text1"/>
                <w:kern w:val="32"/>
                <w:szCs w:val="20"/>
                <w:lang w:val="sl-SI" w:eastAsia="sl-SI"/>
              </w:rPr>
            </w:pPr>
          </w:p>
        </w:tc>
      </w:tr>
      <w:tr w:rsidR="00C64B3E" w:rsidRPr="00E257CE" w14:paraId="14C8D1E9" w14:textId="77777777" w:rsidTr="006E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17" w:type="dxa"/>
          <w:cantSplit/>
          <w:trHeight w:val="96"/>
        </w:trPr>
        <w:tc>
          <w:tcPr>
            <w:tcW w:w="3884" w:type="dxa"/>
            <w:gridSpan w:val="6"/>
            <w:tcBorders>
              <w:top w:val="single" w:sz="4" w:space="0" w:color="auto"/>
              <w:left w:val="single" w:sz="4" w:space="0" w:color="auto"/>
              <w:bottom w:val="single" w:sz="4" w:space="0" w:color="auto"/>
              <w:right w:val="single" w:sz="4" w:space="0" w:color="auto"/>
            </w:tcBorders>
            <w:vAlign w:val="center"/>
          </w:tcPr>
          <w:p w14:paraId="7494B819" w14:textId="77777777" w:rsidR="00C64B3E" w:rsidRPr="00E257CE" w:rsidRDefault="00C64B3E" w:rsidP="006E5D29">
            <w:pPr>
              <w:widowControl w:val="0"/>
              <w:tabs>
                <w:tab w:val="left" w:pos="360"/>
              </w:tabs>
              <w:outlineLvl w:val="0"/>
              <w:rPr>
                <w:rFonts w:cs="Arial"/>
                <w:b/>
                <w:color w:val="000000" w:themeColor="text1"/>
                <w:kern w:val="32"/>
                <w:szCs w:val="20"/>
                <w:lang w:val="sl-SI" w:eastAsia="sl-SI"/>
              </w:rPr>
            </w:pPr>
            <w:r w:rsidRPr="00E257CE">
              <w:rPr>
                <w:rFonts w:cs="Arial"/>
                <w:b/>
                <w:color w:val="000000" w:themeColor="text1"/>
                <w:kern w:val="32"/>
                <w:szCs w:val="20"/>
                <w:lang w:val="sl-SI" w:eastAsia="sl-SI"/>
              </w:rPr>
              <w:t>SKUPAJ</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08679A23" w14:textId="77777777" w:rsidR="00C64B3E" w:rsidRPr="00E257CE" w:rsidRDefault="00C64B3E" w:rsidP="006E5D29">
            <w:pPr>
              <w:widowControl w:val="0"/>
              <w:tabs>
                <w:tab w:val="left" w:pos="360"/>
              </w:tabs>
              <w:outlineLvl w:val="0"/>
              <w:rPr>
                <w:rFonts w:cs="Arial"/>
                <w:b/>
                <w:color w:val="000000" w:themeColor="text1"/>
                <w:kern w:val="32"/>
                <w:szCs w:val="20"/>
                <w:lang w:val="sl-SI" w:eastAsia="sl-SI"/>
              </w:rPr>
            </w:pPr>
          </w:p>
        </w:tc>
        <w:tc>
          <w:tcPr>
            <w:tcW w:w="2573" w:type="dxa"/>
            <w:gridSpan w:val="6"/>
            <w:tcBorders>
              <w:top w:val="single" w:sz="4" w:space="0" w:color="auto"/>
              <w:left w:val="single" w:sz="4" w:space="0" w:color="auto"/>
              <w:bottom w:val="single" w:sz="4" w:space="0" w:color="auto"/>
              <w:right w:val="single" w:sz="4" w:space="0" w:color="auto"/>
            </w:tcBorders>
            <w:vAlign w:val="center"/>
          </w:tcPr>
          <w:p w14:paraId="0990D85B" w14:textId="77777777" w:rsidR="00C64B3E" w:rsidRPr="00E257CE" w:rsidRDefault="00C64B3E" w:rsidP="006E5D29">
            <w:pPr>
              <w:widowControl w:val="0"/>
              <w:tabs>
                <w:tab w:val="left" w:pos="360"/>
              </w:tabs>
              <w:outlineLvl w:val="0"/>
              <w:rPr>
                <w:rFonts w:cs="Arial"/>
                <w:b/>
                <w:color w:val="000000" w:themeColor="text1"/>
                <w:kern w:val="32"/>
                <w:szCs w:val="20"/>
                <w:lang w:val="sl-SI" w:eastAsia="sl-SI"/>
              </w:rPr>
            </w:pPr>
          </w:p>
        </w:tc>
      </w:tr>
      <w:tr w:rsidR="00C64B3E" w:rsidRPr="00E257CE" w14:paraId="73FA9B74" w14:textId="77777777" w:rsidTr="006E5D29">
        <w:trPr>
          <w:gridAfter w:val="1"/>
          <w:wAfter w:w="117" w:type="dxa"/>
          <w:trHeight w:val="1921"/>
        </w:trPr>
        <w:tc>
          <w:tcPr>
            <w:tcW w:w="8346" w:type="dxa"/>
            <w:gridSpan w:val="16"/>
          </w:tcPr>
          <w:p w14:paraId="7729899E" w14:textId="77777777" w:rsidR="00C64B3E" w:rsidRPr="00E257CE" w:rsidRDefault="00C64B3E" w:rsidP="006E5D29">
            <w:pPr>
              <w:widowControl w:val="0"/>
              <w:rPr>
                <w:rFonts w:eastAsia="Calibri" w:cs="Arial"/>
                <w:b/>
                <w:color w:val="000000" w:themeColor="text1"/>
                <w:szCs w:val="20"/>
                <w:lang w:val="sl-SI"/>
              </w:rPr>
            </w:pPr>
            <w:r w:rsidRPr="00E257CE">
              <w:rPr>
                <w:rFonts w:eastAsia="Calibri" w:cs="Arial"/>
                <w:b/>
                <w:color w:val="000000" w:themeColor="text1"/>
                <w:szCs w:val="20"/>
                <w:lang w:val="sl-SI"/>
              </w:rPr>
              <w:lastRenderedPageBreak/>
              <w:t>OBRAZLOŽITEV:</w:t>
            </w:r>
          </w:p>
          <w:p w14:paraId="0F917886" w14:textId="77777777" w:rsidR="00C64B3E" w:rsidRPr="00E257CE" w:rsidRDefault="00C64B3E" w:rsidP="006E5D29">
            <w:pPr>
              <w:widowControl w:val="0"/>
              <w:numPr>
                <w:ilvl w:val="0"/>
                <w:numId w:val="2"/>
              </w:numPr>
              <w:suppressAutoHyphens/>
              <w:spacing w:after="200"/>
              <w:ind w:left="284" w:hanging="284"/>
              <w:jc w:val="both"/>
              <w:rPr>
                <w:rFonts w:eastAsia="Calibri" w:cs="Arial"/>
                <w:b/>
                <w:color w:val="000000" w:themeColor="text1"/>
                <w:szCs w:val="20"/>
                <w:lang w:val="sl-SI" w:eastAsia="sl-SI"/>
              </w:rPr>
            </w:pPr>
            <w:r w:rsidRPr="00E257CE">
              <w:rPr>
                <w:rFonts w:eastAsia="Calibri" w:cs="Arial"/>
                <w:b/>
                <w:color w:val="000000" w:themeColor="text1"/>
                <w:szCs w:val="20"/>
                <w:lang w:val="sl-SI" w:eastAsia="sl-SI"/>
              </w:rPr>
              <w:t>Ocena finančnih posledic, ki niso načrtovane v sprejetem proračunu</w:t>
            </w:r>
          </w:p>
          <w:p w14:paraId="5AC9658D" w14:textId="77777777" w:rsidR="00C64B3E" w:rsidRPr="00E257CE" w:rsidRDefault="00C64B3E" w:rsidP="006E5D29">
            <w:pPr>
              <w:widowControl w:val="0"/>
              <w:ind w:left="360" w:hanging="76"/>
              <w:jc w:val="both"/>
              <w:rPr>
                <w:rFonts w:eastAsia="Calibri" w:cs="Arial"/>
                <w:color w:val="000000" w:themeColor="text1"/>
                <w:szCs w:val="20"/>
                <w:lang w:val="sl-SI" w:eastAsia="sl-SI"/>
              </w:rPr>
            </w:pPr>
            <w:r w:rsidRPr="00E257CE">
              <w:rPr>
                <w:rFonts w:eastAsia="Calibri" w:cs="Arial"/>
                <w:color w:val="000000" w:themeColor="text1"/>
                <w:szCs w:val="20"/>
                <w:lang w:val="sl-SI" w:eastAsia="sl-SI"/>
              </w:rPr>
              <w:t>V zvezi s predlaganim vladnim gradivom se navedejo predvidene spremembe (povečanje, zmanjšanje):</w:t>
            </w:r>
          </w:p>
          <w:p w14:paraId="7B49A6E3" w14:textId="77777777" w:rsidR="00C64B3E" w:rsidRPr="00E257CE" w:rsidRDefault="00C64B3E" w:rsidP="006E5D29">
            <w:pPr>
              <w:widowControl w:val="0"/>
              <w:numPr>
                <w:ilvl w:val="0"/>
                <w:numId w:val="3"/>
              </w:numPr>
              <w:suppressAutoHyphens/>
              <w:ind w:left="714" w:hanging="357"/>
              <w:jc w:val="both"/>
              <w:rPr>
                <w:rFonts w:eastAsia="Calibri" w:cs="Arial"/>
                <w:color w:val="000000" w:themeColor="text1"/>
                <w:szCs w:val="20"/>
                <w:lang w:val="sl-SI"/>
              </w:rPr>
            </w:pPr>
            <w:r w:rsidRPr="00E257CE">
              <w:rPr>
                <w:rFonts w:eastAsia="Calibri" w:cs="Arial"/>
                <w:color w:val="000000" w:themeColor="text1"/>
                <w:szCs w:val="20"/>
                <w:lang w:val="sl-SI" w:eastAsia="sl-SI"/>
              </w:rPr>
              <w:t>prihodkov državnega proračuna in občinskih proračunov,</w:t>
            </w:r>
          </w:p>
          <w:p w14:paraId="53945C68" w14:textId="77777777" w:rsidR="00C64B3E" w:rsidRPr="00E257CE" w:rsidRDefault="00C64B3E" w:rsidP="006E5D29">
            <w:pPr>
              <w:widowControl w:val="0"/>
              <w:numPr>
                <w:ilvl w:val="0"/>
                <w:numId w:val="3"/>
              </w:numPr>
              <w:suppressAutoHyphens/>
              <w:ind w:left="714" w:hanging="357"/>
              <w:jc w:val="both"/>
              <w:rPr>
                <w:rFonts w:eastAsia="Calibri" w:cs="Arial"/>
                <w:color w:val="000000" w:themeColor="text1"/>
                <w:szCs w:val="20"/>
                <w:lang w:val="sl-SI"/>
              </w:rPr>
            </w:pPr>
            <w:r w:rsidRPr="00E257CE">
              <w:rPr>
                <w:rFonts w:eastAsia="Calibri" w:cs="Arial"/>
                <w:color w:val="000000" w:themeColor="text1"/>
                <w:szCs w:val="20"/>
                <w:lang w:val="sl-SI" w:eastAsia="sl-SI"/>
              </w:rPr>
              <w:t>odhodkov državnega proračuna, ki niso načrtovani na ukrepih oziroma projektih sprejetih proračunov,</w:t>
            </w:r>
          </w:p>
          <w:p w14:paraId="7DA9EB0D" w14:textId="77777777" w:rsidR="00C64B3E" w:rsidRPr="00E257CE" w:rsidRDefault="00C64B3E" w:rsidP="006E5D29">
            <w:pPr>
              <w:widowControl w:val="0"/>
              <w:numPr>
                <w:ilvl w:val="0"/>
                <w:numId w:val="3"/>
              </w:numPr>
              <w:suppressAutoHyphens/>
              <w:ind w:left="714" w:hanging="357"/>
              <w:jc w:val="both"/>
              <w:rPr>
                <w:rFonts w:eastAsia="Calibri" w:cs="Arial"/>
                <w:color w:val="000000" w:themeColor="text1"/>
                <w:szCs w:val="20"/>
                <w:lang w:val="sl-SI"/>
              </w:rPr>
            </w:pPr>
            <w:r w:rsidRPr="00E257CE">
              <w:rPr>
                <w:rFonts w:eastAsia="Calibri" w:cs="Arial"/>
                <w:color w:val="000000" w:themeColor="text1"/>
                <w:szCs w:val="20"/>
                <w:lang w:val="sl-SI" w:eastAsia="sl-SI"/>
              </w:rPr>
              <w:t>obveznosti za druga javnofinančna sredstva (drugi viri), ki niso načrtovana na ukrepih oziroma projektih sprejetih proračunov.</w:t>
            </w:r>
          </w:p>
          <w:p w14:paraId="7AAB59CA" w14:textId="77777777" w:rsidR="00C64B3E" w:rsidRPr="00E257CE" w:rsidRDefault="00C64B3E" w:rsidP="006E5D29">
            <w:pPr>
              <w:widowControl w:val="0"/>
              <w:ind w:left="284"/>
              <w:rPr>
                <w:rFonts w:eastAsia="Calibri" w:cs="Arial"/>
                <w:color w:val="000000" w:themeColor="text1"/>
                <w:szCs w:val="20"/>
                <w:lang w:val="sl-SI" w:eastAsia="sl-SI"/>
              </w:rPr>
            </w:pPr>
          </w:p>
          <w:p w14:paraId="1AA09531" w14:textId="77777777" w:rsidR="00C64B3E" w:rsidRPr="00E257CE" w:rsidRDefault="00C64B3E" w:rsidP="006E5D29">
            <w:pPr>
              <w:widowControl w:val="0"/>
              <w:numPr>
                <w:ilvl w:val="0"/>
                <w:numId w:val="2"/>
              </w:numPr>
              <w:suppressAutoHyphens/>
              <w:spacing w:after="200"/>
              <w:ind w:left="284" w:hanging="284"/>
              <w:jc w:val="both"/>
              <w:rPr>
                <w:rFonts w:eastAsia="Calibri" w:cs="Arial"/>
                <w:b/>
                <w:color w:val="000000" w:themeColor="text1"/>
                <w:szCs w:val="20"/>
                <w:lang w:val="sl-SI" w:eastAsia="sl-SI"/>
              </w:rPr>
            </w:pPr>
            <w:r w:rsidRPr="00E257CE">
              <w:rPr>
                <w:rFonts w:eastAsia="Calibri" w:cs="Arial"/>
                <w:b/>
                <w:color w:val="000000" w:themeColor="text1"/>
                <w:szCs w:val="20"/>
                <w:lang w:val="sl-SI" w:eastAsia="sl-SI"/>
              </w:rPr>
              <w:t>Finančne posledice za državni proračun</w:t>
            </w:r>
          </w:p>
          <w:p w14:paraId="1D88478E" w14:textId="77777777" w:rsidR="00C64B3E" w:rsidRPr="00E257CE" w:rsidRDefault="00C64B3E" w:rsidP="006E5D29">
            <w:pPr>
              <w:widowControl w:val="0"/>
              <w:ind w:left="284"/>
              <w:jc w:val="both"/>
              <w:rPr>
                <w:rFonts w:eastAsia="Calibri" w:cs="Arial"/>
                <w:color w:val="000000" w:themeColor="text1"/>
                <w:szCs w:val="20"/>
                <w:lang w:val="sl-SI" w:eastAsia="sl-SI"/>
              </w:rPr>
            </w:pPr>
            <w:r w:rsidRPr="00E257CE">
              <w:rPr>
                <w:rFonts w:eastAsia="Calibri" w:cs="Arial"/>
                <w:color w:val="000000" w:themeColor="text1"/>
                <w:szCs w:val="20"/>
                <w:lang w:val="sl-SI" w:eastAsia="sl-SI"/>
              </w:rPr>
              <w:t>Prikazane morajo biti finančne posledice za državni proračun, ki so na proračunskih postavkah načrtovane v dinamiki projektov oziroma ukrepov:</w:t>
            </w:r>
          </w:p>
          <w:p w14:paraId="102DC265" w14:textId="77777777" w:rsidR="00C64B3E" w:rsidRPr="00E257CE" w:rsidRDefault="00C64B3E" w:rsidP="006E5D29">
            <w:pPr>
              <w:widowControl w:val="0"/>
              <w:ind w:left="284"/>
              <w:jc w:val="both"/>
              <w:rPr>
                <w:rFonts w:eastAsia="Calibri" w:cs="Arial"/>
                <w:color w:val="000000" w:themeColor="text1"/>
                <w:szCs w:val="20"/>
                <w:lang w:val="sl-SI" w:eastAsia="sl-SI"/>
              </w:rPr>
            </w:pPr>
          </w:p>
          <w:p w14:paraId="46874BD2" w14:textId="77777777" w:rsidR="00C64B3E" w:rsidRPr="00E257CE" w:rsidRDefault="00C64B3E" w:rsidP="006E5D29">
            <w:pPr>
              <w:widowControl w:val="0"/>
              <w:suppressAutoHyphens/>
              <w:ind w:left="720"/>
              <w:jc w:val="both"/>
              <w:rPr>
                <w:rFonts w:eastAsia="Calibri" w:cs="Arial"/>
                <w:b/>
                <w:color w:val="000000" w:themeColor="text1"/>
                <w:szCs w:val="20"/>
                <w:lang w:val="sl-SI" w:eastAsia="sl-SI"/>
              </w:rPr>
            </w:pPr>
            <w:r w:rsidRPr="00E257CE">
              <w:rPr>
                <w:rFonts w:eastAsia="Calibri" w:cs="Arial"/>
                <w:b/>
                <w:color w:val="000000" w:themeColor="text1"/>
                <w:szCs w:val="20"/>
                <w:lang w:val="sl-SI" w:eastAsia="sl-SI"/>
              </w:rPr>
              <w:t>II.a Pravice porabe za izvedbo predlaganih rešitev so zagotovljene:</w:t>
            </w:r>
          </w:p>
          <w:p w14:paraId="4F749ACB" w14:textId="77777777" w:rsidR="00C64B3E" w:rsidRPr="00E257CE" w:rsidRDefault="00C64B3E" w:rsidP="006E5D29">
            <w:pPr>
              <w:widowControl w:val="0"/>
              <w:ind w:left="284"/>
              <w:jc w:val="both"/>
              <w:rPr>
                <w:rFonts w:eastAsia="Calibri" w:cs="Arial"/>
                <w:color w:val="000000" w:themeColor="text1"/>
                <w:szCs w:val="20"/>
                <w:lang w:val="sl-SI" w:eastAsia="sl-SI"/>
              </w:rPr>
            </w:pPr>
            <w:r w:rsidRPr="00E257CE">
              <w:rPr>
                <w:rFonts w:eastAsia="Calibri" w:cs="Arial"/>
                <w:color w:val="000000" w:themeColor="text1"/>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7633FFA" w14:textId="77777777" w:rsidR="00C64B3E" w:rsidRPr="00E257CE" w:rsidRDefault="00C64B3E" w:rsidP="006E5D29">
            <w:pPr>
              <w:widowControl w:val="0"/>
              <w:numPr>
                <w:ilvl w:val="0"/>
                <w:numId w:val="4"/>
              </w:numPr>
              <w:suppressAutoHyphens/>
              <w:ind w:left="714" w:hanging="357"/>
              <w:jc w:val="both"/>
              <w:rPr>
                <w:rFonts w:eastAsia="Calibri" w:cs="Arial"/>
                <w:color w:val="000000" w:themeColor="text1"/>
                <w:szCs w:val="20"/>
                <w:lang w:val="sl-SI" w:eastAsia="sl-SI"/>
              </w:rPr>
            </w:pPr>
            <w:r w:rsidRPr="00E257CE">
              <w:rPr>
                <w:rFonts w:eastAsia="Calibri" w:cs="Arial"/>
                <w:color w:val="000000" w:themeColor="text1"/>
                <w:szCs w:val="20"/>
                <w:lang w:val="sl-SI" w:eastAsia="sl-SI"/>
              </w:rPr>
              <w:t>proračunski uporabnik, ki bo financiral novi projekt oziroma ukrep,</w:t>
            </w:r>
          </w:p>
          <w:p w14:paraId="459A38AE" w14:textId="77777777" w:rsidR="00C64B3E" w:rsidRPr="00E257CE" w:rsidRDefault="00C64B3E" w:rsidP="006E5D29">
            <w:pPr>
              <w:widowControl w:val="0"/>
              <w:numPr>
                <w:ilvl w:val="0"/>
                <w:numId w:val="4"/>
              </w:numPr>
              <w:suppressAutoHyphens/>
              <w:ind w:left="714" w:hanging="357"/>
              <w:jc w:val="both"/>
              <w:rPr>
                <w:rFonts w:eastAsia="Calibri" w:cs="Arial"/>
                <w:color w:val="000000" w:themeColor="text1"/>
                <w:szCs w:val="20"/>
                <w:lang w:val="sl-SI" w:eastAsia="sl-SI"/>
              </w:rPr>
            </w:pPr>
            <w:r w:rsidRPr="00E257CE">
              <w:rPr>
                <w:rFonts w:eastAsia="Calibri" w:cs="Arial"/>
                <w:color w:val="000000" w:themeColor="text1"/>
                <w:szCs w:val="20"/>
                <w:lang w:val="sl-SI" w:eastAsia="sl-SI"/>
              </w:rPr>
              <w:t xml:space="preserve">projekt oziroma ukrep, s katerim se bodo dosegli cilji vladnega gradiva, in </w:t>
            </w:r>
          </w:p>
          <w:p w14:paraId="487D4367" w14:textId="77777777" w:rsidR="00C64B3E" w:rsidRPr="00E257CE" w:rsidRDefault="00C64B3E" w:rsidP="006E5D29">
            <w:pPr>
              <w:widowControl w:val="0"/>
              <w:numPr>
                <w:ilvl w:val="0"/>
                <w:numId w:val="4"/>
              </w:numPr>
              <w:suppressAutoHyphens/>
              <w:ind w:left="714" w:hanging="357"/>
              <w:jc w:val="both"/>
              <w:rPr>
                <w:rFonts w:eastAsia="Calibri" w:cs="Arial"/>
                <w:color w:val="000000" w:themeColor="text1"/>
                <w:szCs w:val="20"/>
                <w:lang w:val="sl-SI" w:eastAsia="sl-SI"/>
              </w:rPr>
            </w:pPr>
            <w:r w:rsidRPr="00E257CE">
              <w:rPr>
                <w:rFonts w:eastAsia="Calibri" w:cs="Arial"/>
                <w:color w:val="000000" w:themeColor="text1"/>
                <w:szCs w:val="20"/>
                <w:lang w:val="sl-SI" w:eastAsia="sl-SI"/>
              </w:rPr>
              <w:t>proračunske postavke.</w:t>
            </w:r>
          </w:p>
          <w:p w14:paraId="088F983E" w14:textId="77777777" w:rsidR="00C64B3E" w:rsidRPr="00E257CE" w:rsidRDefault="00C64B3E" w:rsidP="006E5D29">
            <w:pPr>
              <w:widowControl w:val="0"/>
              <w:ind w:left="284"/>
              <w:jc w:val="both"/>
              <w:rPr>
                <w:rFonts w:eastAsia="Calibri" w:cs="Arial"/>
                <w:color w:val="000000" w:themeColor="text1"/>
                <w:szCs w:val="20"/>
                <w:lang w:val="sl-SI" w:eastAsia="sl-SI"/>
              </w:rPr>
            </w:pPr>
            <w:r w:rsidRPr="00E257CE">
              <w:rPr>
                <w:rFonts w:eastAsia="Calibri" w:cs="Arial"/>
                <w:color w:val="000000" w:themeColor="text1"/>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7D0437D" w14:textId="77777777" w:rsidR="00C64B3E" w:rsidRPr="00E257CE" w:rsidRDefault="00C64B3E" w:rsidP="006E5D29">
            <w:pPr>
              <w:widowControl w:val="0"/>
              <w:ind w:left="284"/>
              <w:jc w:val="both"/>
              <w:rPr>
                <w:rFonts w:eastAsia="Calibri" w:cs="Arial"/>
                <w:color w:val="000000" w:themeColor="text1"/>
                <w:szCs w:val="20"/>
                <w:lang w:val="sl-SI" w:eastAsia="sl-SI"/>
              </w:rPr>
            </w:pPr>
          </w:p>
          <w:p w14:paraId="5BB9D864" w14:textId="77777777" w:rsidR="00C64B3E" w:rsidRPr="00E257CE" w:rsidRDefault="00C64B3E" w:rsidP="006E5D29">
            <w:pPr>
              <w:widowControl w:val="0"/>
              <w:suppressAutoHyphens/>
              <w:ind w:left="714"/>
              <w:jc w:val="both"/>
              <w:rPr>
                <w:rFonts w:eastAsia="Calibri" w:cs="Arial"/>
                <w:b/>
                <w:color w:val="000000" w:themeColor="text1"/>
                <w:szCs w:val="20"/>
                <w:lang w:val="sl-SI" w:eastAsia="sl-SI"/>
              </w:rPr>
            </w:pPr>
            <w:r w:rsidRPr="00E257CE">
              <w:rPr>
                <w:rFonts w:eastAsia="Calibri" w:cs="Arial"/>
                <w:b/>
                <w:color w:val="000000" w:themeColor="text1"/>
                <w:szCs w:val="20"/>
                <w:lang w:val="sl-SI" w:eastAsia="sl-SI"/>
              </w:rPr>
              <w:t>II.b Manjkajoče pravice porabe bodo zagotovljene s prerazporeditvijo:</w:t>
            </w:r>
          </w:p>
          <w:p w14:paraId="03AF6732" w14:textId="77777777" w:rsidR="00C64B3E" w:rsidRPr="00E257CE" w:rsidRDefault="00C64B3E" w:rsidP="006E5D29">
            <w:pPr>
              <w:widowControl w:val="0"/>
              <w:ind w:left="284"/>
              <w:jc w:val="both"/>
              <w:rPr>
                <w:rFonts w:eastAsia="Calibri" w:cs="Arial"/>
                <w:color w:val="000000" w:themeColor="text1"/>
                <w:szCs w:val="20"/>
                <w:lang w:val="sl-SI" w:eastAsia="sl-SI"/>
              </w:rPr>
            </w:pPr>
            <w:r w:rsidRPr="00E257CE">
              <w:rPr>
                <w:rFonts w:eastAsia="Calibri" w:cs="Arial"/>
                <w:color w:val="000000" w:themeColor="text1"/>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B16AE18" w14:textId="77777777" w:rsidR="00C64B3E" w:rsidRPr="00E257CE" w:rsidRDefault="00C64B3E" w:rsidP="006E5D29">
            <w:pPr>
              <w:widowControl w:val="0"/>
              <w:ind w:left="284"/>
              <w:jc w:val="both"/>
              <w:rPr>
                <w:rFonts w:eastAsia="Calibri" w:cs="Arial"/>
                <w:color w:val="000000" w:themeColor="text1"/>
                <w:szCs w:val="20"/>
                <w:lang w:val="sl-SI" w:eastAsia="sl-SI"/>
              </w:rPr>
            </w:pPr>
          </w:p>
          <w:p w14:paraId="3021D31E" w14:textId="77777777" w:rsidR="00C64B3E" w:rsidRPr="00E257CE" w:rsidRDefault="00C64B3E" w:rsidP="006E5D29">
            <w:pPr>
              <w:widowControl w:val="0"/>
              <w:suppressAutoHyphens/>
              <w:ind w:left="714"/>
              <w:jc w:val="both"/>
              <w:rPr>
                <w:rFonts w:eastAsia="Calibri" w:cs="Arial"/>
                <w:b/>
                <w:color w:val="000000" w:themeColor="text1"/>
                <w:szCs w:val="20"/>
                <w:lang w:val="sl-SI" w:eastAsia="sl-SI"/>
              </w:rPr>
            </w:pPr>
            <w:r w:rsidRPr="00E257CE">
              <w:rPr>
                <w:rFonts w:eastAsia="Calibri" w:cs="Arial"/>
                <w:b/>
                <w:color w:val="000000" w:themeColor="text1"/>
                <w:szCs w:val="20"/>
                <w:lang w:val="sl-SI" w:eastAsia="sl-SI"/>
              </w:rPr>
              <w:t>II.c Načrtovana nadomestitev zmanjšanih prihodkov in povečanih odhodkov proračuna:</w:t>
            </w:r>
          </w:p>
          <w:p w14:paraId="1CACFE3E" w14:textId="77777777" w:rsidR="00C64B3E" w:rsidRPr="00E257CE" w:rsidRDefault="00C64B3E" w:rsidP="006E5D29">
            <w:pPr>
              <w:widowControl w:val="0"/>
              <w:ind w:left="284"/>
              <w:jc w:val="both"/>
              <w:rPr>
                <w:rFonts w:eastAsia="Calibri" w:cs="Arial"/>
                <w:color w:val="000000" w:themeColor="text1"/>
                <w:szCs w:val="20"/>
                <w:lang w:val="sl-SI" w:eastAsia="sl-SI"/>
              </w:rPr>
            </w:pPr>
            <w:r w:rsidRPr="00E257CE">
              <w:rPr>
                <w:rFonts w:eastAsia="Calibri" w:cs="Arial"/>
                <w:color w:val="000000" w:themeColor="text1"/>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3A249EB" w14:textId="77777777" w:rsidR="00C64B3E" w:rsidRPr="00E257CE" w:rsidRDefault="00C64B3E" w:rsidP="006E5D29">
            <w:pPr>
              <w:widowControl w:val="0"/>
              <w:suppressAutoHyphens/>
              <w:overflowPunct w:val="0"/>
              <w:autoSpaceDE w:val="0"/>
              <w:autoSpaceDN w:val="0"/>
              <w:adjustRightInd w:val="0"/>
              <w:jc w:val="both"/>
              <w:textAlignment w:val="baseline"/>
              <w:rPr>
                <w:rFonts w:cs="Arial"/>
                <w:b/>
                <w:bCs/>
                <w:color w:val="000000" w:themeColor="text1"/>
                <w:spacing w:val="40"/>
                <w:szCs w:val="20"/>
                <w:lang w:val="sl-SI" w:eastAsia="sl-SI"/>
              </w:rPr>
            </w:pPr>
          </w:p>
        </w:tc>
      </w:tr>
      <w:tr w:rsidR="00C64B3E" w:rsidRPr="00E257CE" w14:paraId="1CCC48ED" w14:textId="77777777" w:rsidTr="006E5D29">
        <w:trPr>
          <w:gridAfter w:val="1"/>
          <w:wAfter w:w="117" w:type="dxa"/>
          <w:trHeight w:val="145"/>
        </w:trPr>
        <w:tc>
          <w:tcPr>
            <w:tcW w:w="8346" w:type="dxa"/>
            <w:gridSpan w:val="16"/>
          </w:tcPr>
          <w:p w14:paraId="702A9E3C" w14:textId="77777777" w:rsidR="00C64B3E" w:rsidRPr="00E257CE" w:rsidRDefault="00C64B3E" w:rsidP="006E5D29">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sidRPr="00E257CE">
              <w:rPr>
                <w:rFonts w:cs="Arial"/>
                <w:b/>
                <w:color w:val="000000" w:themeColor="text1"/>
                <w:szCs w:val="20"/>
                <w:lang w:val="sl-SI" w:eastAsia="sl-SI"/>
              </w:rPr>
              <w:t>7.b Predstavitev ocene finančnih posledic pod 40.000 EUR:</w:t>
            </w:r>
          </w:p>
          <w:p w14:paraId="2E054F9F" w14:textId="77777777" w:rsidR="00C64B3E" w:rsidRPr="00E257CE" w:rsidRDefault="00C64B3E" w:rsidP="006E5D29">
            <w:pPr>
              <w:widowControl w:val="0"/>
              <w:suppressAutoHyphens/>
              <w:overflowPunct w:val="0"/>
              <w:autoSpaceDE w:val="0"/>
              <w:autoSpaceDN w:val="0"/>
              <w:adjustRightInd w:val="0"/>
              <w:textAlignment w:val="baseline"/>
              <w:outlineLvl w:val="3"/>
              <w:rPr>
                <w:rFonts w:cs="Arial"/>
                <w:color w:val="000000" w:themeColor="text1"/>
                <w:szCs w:val="20"/>
                <w:lang w:val="sl-SI" w:eastAsia="sl-SI"/>
              </w:rPr>
            </w:pPr>
            <w:r w:rsidRPr="00E257CE">
              <w:rPr>
                <w:rFonts w:cs="Arial"/>
                <w:color w:val="000000" w:themeColor="text1"/>
                <w:szCs w:val="20"/>
                <w:lang w:val="sl-SI" w:eastAsia="sl-SI"/>
              </w:rPr>
              <w:t>/</w:t>
            </w:r>
          </w:p>
        </w:tc>
      </w:tr>
      <w:tr w:rsidR="00C64B3E" w:rsidRPr="00E257CE" w14:paraId="4B996257" w14:textId="77777777" w:rsidTr="006E5D29">
        <w:trPr>
          <w:gridAfter w:val="1"/>
          <w:wAfter w:w="117" w:type="dxa"/>
          <w:trHeight w:val="145"/>
        </w:trPr>
        <w:tc>
          <w:tcPr>
            <w:tcW w:w="8346" w:type="dxa"/>
            <w:gridSpan w:val="16"/>
          </w:tcPr>
          <w:p w14:paraId="64166E7B" w14:textId="77777777" w:rsidR="00C64B3E" w:rsidRPr="00E257CE" w:rsidRDefault="00C64B3E" w:rsidP="006E5D29">
            <w:pPr>
              <w:rPr>
                <w:rFonts w:cs="Arial"/>
                <w:b/>
                <w:color w:val="000000" w:themeColor="text1"/>
                <w:szCs w:val="20"/>
                <w:lang w:val="sl-SI" w:eastAsia="sl-SI"/>
              </w:rPr>
            </w:pPr>
            <w:r w:rsidRPr="00E257CE">
              <w:rPr>
                <w:rFonts w:cs="Arial"/>
                <w:b/>
                <w:color w:val="000000" w:themeColor="text1"/>
                <w:szCs w:val="20"/>
                <w:lang w:val="sl-SI" w:eastAsia="sl-SI"/>
              </w:rPr>
              <w:t xml:space="preserve">8. </w:t>
            </w:r>
            <w:r w:rsidRPr="00E257CE">
              <w:rPr>
                <w:rFonts w:cs="Arial"/>
                <w:b/>
                <w:color w:val="000000" w:themeColor="text1"/>
                <w:szCs w:val="20"/>
                <w:lang w:val="sl-SI"/>
              </w:rPr>
              <w:t xml:space="preserve">Predstavitev sodelovanja z združenji občin: </w:t>
            </w:r>
          </w:p>
        </w:tc>
      </w:tr>
      <w:tr w:rsidR="00C64B3E" w:rsidRPr="00E257CE" w14:paraId="782173FA" w14:textId="77777777" w:rsidTr="006E5D29">
        <w:trPr>
          <w:gridAfter w:val="1"/>
          <w:wAfter w:w="117" w:type="dxa"/>
          <w:trHeight w:val="145"/>
        </w:trPr>
        <w:tc>
          <w:tcPr>
            <w:tcW w:w="6196" w:type="dxa"/>
            <w:gridSpan w:val="12"/>
          </w:tcPr>
          <w:p w14:paraId="565E6E88" w14:textId="77777777" w:rsidR="00C64B3E" w:rsidRPr="00E257CE" w:rsidRDefault="00C64B3E" w:rsidP="006E5D29">
            <w:pPr>
              <w:pStyle w:val="Neotevilenodstavek"/>
              <w:widowControl w:val="0"/>
              <w:spacing w:before="0" w:after="0" w:line="260" w:lineRule="exact"/>
              <w:rPr>
                <w:iCs/>
                <w:color w:val="000000" w:themeColor="text1"/>
                <w:sz w:val="20"/>
                <w:szCs w:val="20"/>
              </w:rPr>
            </w:pPr>
            <w:r w:rsidRPr="00E257CE">
              <w:rPr>
                <w:iCs/>
                <w:color w:val="000000" w:themeColor="text1"/>
                <w:sz w:val="20"/>
                <w:szCs w:val="20"/>
              </w:rPr>
              <w:t>Vsebina predloženega gradiva (predpisa) vpliva na:</w:t>
            </w:r>
          </w:p>
          <w:p w14:paraId="7FC349D1" w14:textId="77777777" w:rsidR="00C64B3E" w:rsidRPr="00E257CE" w:rsidRDefault="00C64B3E" w:rsidP="006E5D29">
            <w:pPr>
              <w:pStyle w:val="Neotevilenodstavek"/>
              <w:widowControl w:val="0"/>
              <w:numPr>
                <w:ilvl w:val="1"/>
                <w:numId w:val="3"/>
              </w:numPr>
              <w:spacing w:before="0" w:after="0" w:line="260" w:lineRule="exact"/>
              <w:ind w:left="368"/>
              <w:rPr>
                <w:iCs/>
                <w:color w:val="000000" w:themeColor="text1"/>
                <w:sz w:val="20"/>
                <w:szCs w:val="20"/>
              </w:rPr>
            </w:pPr>
            <w:r w:rsidRPr="00E257CE">
              <w:rPr>
                <w:iCs/>
                <w:color w:val="000000" w:themeColor="text1"/>
                <w:sz w:val="20"/>
                <w:szCs w:val="20"/>
              </w:rPr>
              <w:t>pristojnosti občin,</w:t>
            </w:r>
          </w:p>
          <w:p w14:paraId="01F3E525" w14:textId="77777777" w:rsidR="00C64B3E" w:rsidRPr="00E257CE" w:rsidRDefault="00C64B3E" w:rsidP="006E5D29">
            <w:pPr>
              <w:pStyle w:val="Neotevilenodstavek"/>
              <w:widowControl w:val="0"/>
              <w:numPr>
                <w:ilvl w:val="1"/>
                <w:numId w:val="3"/>
              </w:numPr>
              <w:spacing w:before="0" w:after="0" w:line="260" w:lineRule="exact"/>
              <w:ind w:left="368"/>
              <w:rPr>
                <w:iCs/>
                <w:color w:val="000000" w:themeColor="text1"/>
                <w:sz w:val="20"/>
                <w:szCs w:val="20"/>
              </w:rPr>
            </w:pPr>
            <w:r w:rsidRPr="00E257CE">
              <w:rPr>
                <w:iCs/>
                <w:color w:val="000000" w:themeColor="text1"/>
                <w:sz w:val="20"/>
                <w:szCs w:val="20"/>
              </w:rPr>
              <w:t>delovanje občin,</w:t>
            </w:r>
          </w:p>
          <w:p w14:paraId="04AA66A1" w14:textId="77777777" w:rsidR="00C64B3E" w:rsidRPr="00E257CE" w:rsidRDefault="00C64B3E" w:rsidP="006E5D29">
            <w:pPr>
              <w:pStyle w:val="Neotevilenodstavek"/>
              <w:widowControl w:val="0"/>
              <w:numPr>
                <w:ilvl w:val="1"/>
                <w:numId w:val="3"/>
              </w:numPr>
              <w:spacing w:before="0" w:after="0" w:line="260" w:lineRule="exact"/>
              <w:ind w:left="368"/>
              <w:rPr>
                <w:iCs/>
                <w:color w:val="000000" w:themeColor="text1"/>
                <w:sz w:val="20"/>
                <w:szCs w:val="20"/>
              </w:rPr>
            </w:pPr>
            <w:r w:rsidRPr="00E257CE">
              <w:rPr>
                <w:iCs/>
                <w:color w:val="000000" w:themeColor="text1"/>
                <w:sz w:val="20"/>
                <w:szCs w:val="20"/>
              </w:rPr>
              <w:t>financiranje občin.</w:t>
            </w:r>
          </w:p>
          <w:p w14:paraId="182FEC16" w14:textId="77777777" w:rsidR="00C64B3E" w:rsidRPr="00E257CE" w:rsidRDefault="00C64B3E" w:rsidP="006E5D29">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p w14:paraId="0180B7F1" w14:textId="77777777" w:rsidR="00C64B3E" w:rsidRPr="00E257CE" w:rsidRDefault="00C64B3E" w:rsidP="006E5D29">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tc>
        <w:tc>
          <w:tcPr>
            <w:tcW w:w="2150" w:type="dxa"/>
            <w:gridSpan w:val="4"/>
          </w:tcPr>
          <w:p w14:paraId="421D465F" w14:textId="77777777" w:rsidR="00C64B3E" w:rsidRPr="00E257CE" w:rsidRDefault="00C64B3E" w:rsidP="006E5D29">
            <w:pPr>
              <w:widowControl w:val="0"/>
              <w:suppressAutoHyphens/>
              <w:overflowPunct w:val="0"/>
              <w:autoSpaceDE w:val="0"/>
              <w:autoSpaceDN w:val="0"/>
              <w:adjustRightInd w:val="0"/>
              <w:jc w:val="center"/>
              <w:textAlignment w:val="baseline"/>
              <w:outlineLvl w:val="3"/>
              <w:rPr>
                <w:rFonts w:cs="Arial"/>
                <w:color w:val="000000" w:themeColor="text1"/>
                <w:szCs w:val="20"/>
                <w:lang w:val="sl-SI" w:eastAsia="sl-SI"/>
              </w:rPr>
            </w:pPr>
            <w:r w:rsidRPr="00E257CE">
              <w:rPr>
                <w:rFonts w:cs="Arial"/>
                <w:color w:val="000000" w:themeColor="text1"/>
                <w:szCs w:val="20"/>
                <w:lang w:val="sl-SI" w:eastAsia="sl-SI"/>
              </w:rPr>
              <w:t>NE</w:t>
            </w:r>
          </w:p>
        </w:tc>
      </w:tr>
      <w:tr w:rsidR="00C64B3E" w:rsidRPr="00E257CE" w14:paraId="1DC5BE0E" w14:textId="77777777" w:rsidTr="006E5D29">
        <w:trPr>
          <w:gridAfter w:val="1"/>
          <w:wAfter w:w="117" w:type="dxa"/>
          <w:trHeight w:val="145"/>
        </w:trPr>
        <w:tc>
          <w:tcPr>
            <w:tcW w:w="8346" w:type="dxa"/>
            <w:gridSpan w:val="16"/>
          </w:tcPr>
          <w:p w14:paraId="366B3A21" w14:textId="77777777" w:rsidR="00C64B3E" w:rsidRPr="00E257CE" w:rsidRDefault="00C64B3E" w:rsidP="006E5D29">
            <w:pPr>
              <w:pStyle w:val="Neotevilenodstavek"/>
              <w:widowControl w:val="0"/>
              <w:spacing w:before="0" w:after="0" w:line="260" w:lineRule="exact"/>
              <w:rPr>
                <w:iCs/>
                <w:color w:val="000000" w:themeColor="text1"/>
                <w:sz w:val="20"/>
                <w:szCs w:val="20"/>
              </w:rPr>
            </w:pPr>
            <w:r w:rsidRPr="00E257CE">
              <w:rPr>
                <w:iCs/>
                <w:color w:val="000000" w:themeColor="text1"/>
                <w:sz w:val="20"/>
                <w:szCs w:val="20"/>
              </w:rPr>
              <w:lastRenderedPageBreak/>
              <w:t xml:space="preserve">Gradivo (predpis) je bilo poslano v mnenje: </w:t>
            </w:r>
          </w:p>
          <w:p w14:paraId="4AA1C4A7" w14:textId="77777777" w:rsidR="00C64B3E" w:rsidRPr="00E257CE" w:rsidRDefault="00C64B3E" w:rsidP="00C64B3E">
            <w:pPr>
              <w:pStyle w:val="Neotevilenodstavek"/>
              <w:widowControl w:val="0"/>
              <w:numPr>
                <w:ilvl w:val="0"/>
                <w:numId w:val="10"/>
              </w:numPr>
              <w:spacing w:before="0" w:after="0" w:line="260" w:lineRule="exact"/>
              <w:rPr>
                <w:iCs/>
                <w:color w:val="000000" w:themeColor="text1"/>
                <w:sz w:val="20"/>
                <w:szCs w:val="20"/>
              </w:rPr>
            </w:pPr>
            <w:r w:rsidRPr="00E257CE">
              <w:rPr>
                <w:iCs/>
                <w:color w:val="000000" w:themeColor="text1"/>
                <w:sz w:val="20"/>
                <w:szCs w:val="20"/>
              </w:rPr>
              <w:t xml:space="preserve">Skupnosti občin Slovenije SOS: </w:t>
            </w:r>
            <w:r>
              <w:rPr>
                <w:iCs/>
                <w:color w:val="000000" w:themeColor="text1"/>
                <w:sz w:val="20"/>
                <w:szCs w:val="20"/>
              </w:rPr>
              <w:t>/</w:t>
            </w:r>
          </w:p>
          <w:p w14:paraId="3B020B24" w14:textId="77777777" w:rsidR="00C64B3E" w:rsidRPr="00E257CE" w:rsidRDefault="00C64B3E" w:rsidP="00C64B3E">
            <w:pPr>
              <w:pStyle w:val="Neotevilenodstavek"/>
              <w:widowControl w:val="0"/>
              <w:numPr>
                <w:ilvl w:val="0"/>
                <w:numId w:val="10"/>
              </w:numPr>
              <w:spacing w:before="0" w:after="0" w:line="260" w:lineRule="exact"/>
              <w:rPr>
                <w:iCs/>
                <w:color w:val="000000" w:themeColor="text1"/>
                <w:sz w:val="20"/>
                <w:szCs w:val="20"/>
              </w:rPr>
            </w:pPr>
            <w:r w:rsidRPr="00E257CE">
              <w:rPr>
                <w:iCs/>
                <w:color w:val="000000" w:themeColor="text1"/>
                <w:sz w:val="20"/>
                <w:szCs w:val="20"/>
              </w:rPr>
              <w:t xml:space="preserve">Združenju občin Slovenije ZOS: </w:t>
            </w:r>
            <w:r>
              <w:rPr>
                <w:iCs/>
                <w:color w:val="000000" w:themeColor="text1"/>
                <w:sz w:val="20"/>
                <w:szCs w:val="20"/>
              </w:rPr>
              <w:t>/</w:t>
            </w:r>
          </w:p>
          <w:p w14:paraId="58724110" w14:textId="77777777" w:rsidR="00C64B3E" w:rsidRPr="00E257CE" w:rsidRDefault="00C64B3E" w:rsidP="00C64B3E">
            <w:pPr>
              <w:pStyle w:val="Neotevilenodstavek"/>
              <w:widowControl w:val="0"/>
              <w:numPr>
                <w:ilvl w:val="0"/>
                <w:numId w:val="10"/>
              </w:numPr>
              <w:spacing w:before="0" w:after="0" w:line="260" w:lineRule="exact"/>
              <w:rPr>
                <w:iCs/>
                <w:color w:val="000000" w:themeColor="text1"/>
                <w:sz w:val="20"/>
                <w:szCs w:val="20"/>
              </w:rPr>
            </w:pPr>
            <w:r w:rsidRPr="00E257CE">
              <w:rPr>
                <w:iCs/>
                <w:color w:val="000000" w:themeColor="text1"/>
                <w:sz w:val="20"/>
                <w:szCs w:val="20"/>
              </w:rPr>
              <w:t xml:space="preserve">Združenju mestnih občin Slovenije ZMOS: </w:t>
            </w:r>
            <w:r>
              <w:rPr>
                <w:iCs/>
                <w:color w:val="000000" w:themeColor="text1"/>
                <w:sz w:val="20"/>
                <w:szCs w:val="20"/>
              </w:rPr>
              <w:t>/</w:t>
            </w:r>
          </w:p>
          <w:p w14:paraId="3236EC9D" w14:textId="77777777" w:rsidR="00C64B3E" w:rsidRDefault="00C64B3E" w:rsidP="006E5D29">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p w14:paraId="002008CC" w14:textId="77777777" w:rsidR="00C64B3E" w:rsidRDefault="00C64B3E" w:rsidP="006E5D29">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Pr>
                <w:rFonts w:cs="Arial"/>
                <w:b/>
                <w:color w:val="000000" w:themeColor="text1"/>
                <w:szCs w:val="20"/>
                <w:lang w:val="sl-SI" w:eastAsia="sl-SI"/>
              </w:rPr>
              <w:t>Gradivo ne posega v pristojnost občin.</w:t>
            </w:r>
          </w:p>
          <w:p w14:paraId="67FE31B4" w14:textId="77777777" w:rsidR="00C64B3E" w:rsidRPr="00E257CE" w:rsidRDefault="00C64B3E" w:rsidP="006E5D29">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p>
        </w:tc>
      </w:tr>
      <w:tr w:rsidR="00C64B3E" w:rsidRPr="00E257CE" w14:paraId="43F071DA" w14:textId="77777777" w:rsidTr="006E5D29">
        <w:trPr>
          <w:gridAfter w:val="1"/>
          <w:wAfter w:w="117" w:type="dxa"/>
          <w:trHeight w:val="145"/>
        </w:trPr>
        <w:tc>
          <w:tcPr>
            <w:tcW w:w="8346" w:type="dxa"/>
            <w:gridSpan w:val="16"/>
          </w:tcPr>
          <w:p w14:paraId="4618E405" w14:textId="77777777" w:rsidR="00C64B3E" w:rsidRPr="00E257CE" w:rsidRDefault="00C64B3E" w:rsidP="006E5D29">
            <w:pPr>
              <w:widowControl w:val="0"/>
              <w:suppressAutoHyphens/>
              <w:overflowPunct w:val="0"/>
              <w:autoSpaceDE w:val="0"/>
              <w:autoSpaceDN w:val="0"/>
              <w:adjustRightInd w:val="0"/>
              <w:textAlignment w:val="baseline"/>
              <w:outlineLvl w:val="3"/>
              <w:rPr>
                <w:rFonts w:cs="Arial"/>
                <w:b/>
                <w:color w:val="000000" w:themeColor="text1"/>
                <w:szCs w:val="20"/>
                <w:lang w:val="sl-SI" w:eastAsia="sl-SI"/>
              </w:rPr>
            </w:pPr>
            <w:r w:rsidRPr="00E257CE">
              <w:rPr>
                <w:rFonts w:cs="Arial"/>
                <w:b/>
                <w:color w:val="000000" w:themeColor="text1"/>
                <w:szCs w:val="20"/>
                <w:lang w:val="sl-SI" w:eastAsia="sl-SI"/>
              </w:rPr>
              <w:t>9. Predstavitev sodelovanja javnosti:</w:t>
            </w:r>
          </w:p>
        </w:tc>
      </w:tr>
      <w:tr w:rsidR="00C64B3E" w:rsidRPr="00E257CE" w14:paraId="79B42B4F" w14:textId="77777777" w:rsidTr="006E5D29">
        <w:trPr>
          <w:gridAfter w:val="1"/>
          <w:wAfter w:w="117" w:type="dxa"/>
          <w:trHeight w:val="145"/>
        </w:trPr>
        <w:tc>
          <w:tcPr>
            <w:tcW w:w="6196" w:type="dxa"/>
            <w:gridSpan w:val="12"/>
          </w:tcPr>
          <w:p w14:paraId="7A4C9075" w14:textId="77777777" w:rsidR="00C64B3E" w:rsidRPr="00E257CE" w:rsidRDefault="00C64B3E" w:rsidP="006E5D29">
            <w:pPr>
              <w:widowControl w:val="0"/>
              <w:overflowPunct w:val="0"/>
              <w:autoSpaceDE w:val="0"/>
              <w:autoSpaceDN w:val="0"/>
              <w:adjustRightInd w:val="0"/>
              <w:jc w:val="both"/>
              <w:textAlignment w:val="baseline"/>
              <w:rPr>
                <w:rFonts w:cs="Arial"/>
                <w:color w:val="000000" w:themeColor="text1"/>
                <w:szCs w:val="20"/>
                <w:lang w:val="sl-SI" w:eastAsia="sl-SI"/>
              </w:rPr>
            </w:pPr>
            <w:r w:rsidRPr="00E257CE">
              <w:rPr>
                <w:rFonts w:cs="Arial"/>
                <w:iCs/>
                <w:color w:val="000000" w:themeColor="text1"/>
                <w:szCs w:val="20"/>
                <w:lang w:val="sl-SI" w:eastAsia="sl-SI"/>
              </w:rPr>
              <w:t>Gradivo je bilo predhodno objavljeno na spletni strani predlagatelja:</w:t>
            </w:r>
          </w:p>
        </w:tc>
        <w:tc>
          <w:tcPr>
            <w:tcW w:w="2150" w:type="dxa"/>
            <w:gridSpan w:val="4"/>
          </w:tcPr>
          <w:p w14:paraId="664ED7A8" w14:textId="77777777" w:rsidR="00C64B3E" w:rsidRPr="00E257CE" w:rsidRDefault="00C64B3E" w:rsidP="006E5D29">
            <w:pPr>
              <w:widowControl w:val="0"/>
              <w:overflowPunct w:val="0"/>
              <w:autoSpaceDE w:val="0"/>
              <w:autoSpaceDN w:val="0"/>
              <w:adjustRightInd w:val="0"/>
              <w:jc w:val="center"/>
              <w:textAlignment w:val="baseline"/>
              <w:rPr>
                <w:rFonts w:cs="Arial"/>
                <w:iCs/>
                <w:color w:val="000000" w:themeColor="text1"/>
                <w:szCs w:val="20"/>
                <w:lang w:val="sl-SI" w:eastAsia="sl-SI"/>
              </w:rPr>
            </w:pPr>
            <w:r>
              <w:rPr>
                <w:rFonts w:cs="Arial"/>
                <w:color w:val="000000" w:themeColor="text1"/>
                <w:szCs w:val="20"/>
                <w:lang w:val="sl-SI" w:eastAsia="sl-SI"/>
              </w:rPr>
              <w:t>DA</w:t>
            </w:r>
          </w:p>
        </w:tc>
      </w:tr>
      <w:tr w:rsidR="00C64B3E" w:rsidRPr="00E257CE" w14:paraId="6F849680" w14:textId="77777777" w:rsidTr="006E5D29">
        <w:trPr>
          <w:gridAfter w:val="1"/>
          <w:wAfter w:w="117" w:type="dxa"/>
          <w:trHeight w:val="276"/>
        </w:trPr>
        <w:tc>
          <w:tcPr>
            <w:tcW w:w="8346" w:type="dxa"/>
            <w:gridSpan w:val="16"/>
          </w:tcPr>
          <w:p w14:paraId="0FEE6964" w14:textId="77777777" w:rsidR="00C64B3E" w:rsidRPr="00E257CE" w:rsidRDefault="00C64B3E" w:rsidP="006E5D29">
            <w:pPr>
              <w:widowControl w:val="0"/>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 xml:space="preserve">(Če je odgovor NE, navedite, zakaj ni bilo objavljeno.): </w:t>
            </w:r>
          </w:p>
          <w:p w14:paraId="484DE630" w14:textId="77777777" w:rsidR="00C64B3E" w:rsidRPr="00E257CE" w:rsidRDefault="00C64B3E" w:rsidP="006E5D29">
            <w:pPr>
              <w:widowControl w:val="0"/>
              <w:overflowPunct w:val="0"/>
              <w:autoSpaceDE w:val="0"/>
              <w:autoSpaceDN w:val="0"/>
              <w:adjustRightInd w:val="0"/>
              <w:jc w:val="both"/>
              <w:textAlignment w:val="baseline"/>
              <w:rPr>
                <w:rFonts w:cs="Arial"/>
                <w:iCs/>
                <w:color w:val="000000" w:themeColor="text1"/>
                <w:szCs w:val="20"/>
                <w:lang w:val="sl-SI" w:eastAsia="sl-SI"/>
              </w:rPr>
            </w:pPr>
          </w:p>
        </w:tc>
      </w:tr>
      <w:tr w:rsidR="00C64B3E" w:rsidRPr="00E257CE" w14:paraId="5B4ED1CF" w14:textId="77777777" w:rsidTr="006E5D29">
        <w:trPr>
          <w:gridAfter w:val="1"/>
          <w:wAfter w:w="117" w:type="dxa"/>
          <w:trHeight w:val="276"/>
        </w:trPr>
        <w:tc>
          <w:tcPr>
            <w:tcW w:w="8346" w:type="dxa"/>
            <w:gridSpan w:val="16"/>
          </w:tcPr>
          <w:p w14:paraId="4C8EAF40" w14:textId="77777777" w:rsidR="00C64B3E" w:rsidRPr="00E257CE" w:rsidRDefault="00C64B3E" w:rsidP="006E5D29">
            <w:pPr>
              <w:widowControl w:val="0"/>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Če je odgovor DA, navedite:</w:t>
            </w:r>
          </w:p>
          <w:p w14:paraId="18E602BE" w14:textId="77777777" w:rsidR="00C64B3E" w:rsidRPr="00E257CE" w:rsidRDefault="00C64B3E" w:rsidP="006E5D29">
            <w:pPr>
              <w:widowControl w:val="0"/>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 xml:space="preserve">Datum objave na e-demokraciji: </w:t>
            </w:r>
            <w:r>
              <w:rPr>
                <w:rFonts w:cs="Arial"/>
                <w:iCs/>
                <w:color w:val="000000" w:themeColor="text1"/>
                <w:szCs w:val="20"/>
                <w:lang w:val="sl-SI" w:eastAsia="sl-SI"/>
              </w:rPr>
              <w:t>28. 9. 2020</w:t>
            </w:r>
          </w:p>
          <w:p w14:paraId="4B03FA5B" w14:textId="77777777" w:rsidR="00C64B3E" w:rsidRPr="00E257CE" w:rsidRDefault="00C64B3E" w:rsidP="006E5D29">
            <w:pPr>
              <w:widowControl w:val="0"/>
              <w:overflowPunct w:val="0"/>
              <w:autoSpaceDE w:val="0"/>
              <w:autoSpaceDN w:val="0"/>
              <w:adjustRightInd w:val="0"/>
              <w:jc w:val="both"/>
              <w:textAlignment w:val="baseline"/>
              <w:rPr>
                <w:rFonts w:cs="Arial"/>
                <w:iCs/>
                <w:color w:val="000000" w:themeColor="text1"/>
                <w:szCs w:val="20"/>
                <w:lang w:val="sl-SI" w:eastAsia="sl-SI"/>
              </w:rPr>
            </w:pPr>
          </w:p>
          <w:p w14:paraId="72A84BE6" w14:textId="77777777" w:rsidR="00C64B3E" w:rsidRPr="00E257CE" w:rsidRDefault="00C64B3E" w:rsidP="006E5D29">
            <w:pPr>
              <w:widowControl w:val="0"/>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V razpravo so bili vključeni:</w:t>
            </w:r>
          </w:p>
          <w:p w14:paraId="3D74A466" w14:textId="77777777" w:rsidR="00C64B3E" w:rsidRPr="00E257CE" w:rsidRDefault="00C64B3E" w:rsidP="006E5D29">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nevladne organizacije,</w:t>
            </w:r>
          </w:p>
          <w:p w14:paraId="3ED3C1FC" w14:textId="77777777" w:rsidR="00C64B3E" w:rsidRPr="00E257CE" w:rsidRDefault="00C64B3E" w:rsidP="006E5D29">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predstavniki zainteresirane javnosti,</w:t>
            </w:r>
          </w:p>
          <w:p w14:paraId="5CC5ADB9" w14:textId="77777777" w:rsidR="00C64B3E" w:rsidRPr="00E257CE" w:rsidRDefault="00C64B3E" w:rsidP="006E5D29">
            <w:pPr>
              <w:widowControl w:val="0"/>
              <w:numPr>
                <w:ilvl w:val="0"/>
                <w:numId w:val="3"/>
              </w:numPr>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predstavniki strokovne javnosti.</w:t>
            </w:r>
          </w:p>
          <w:p w14:paraId="26A66F7F" w14:textId="77777777" w:rsidR="00C64B3E" w:rsidRPr="00E257CE" w:rsidRDefault="00C64B3E" w:rsidP="006E5D29">
            <w:pPr>
              <w:widowControl w:val="0"/>
              <w:overflowPunct w:val="0"/>
              <w:autoSpaceDE w:val="0"/>
              <w:autoSpaceDN w:val="0"/>
              <w:adjustRightInd w:val="0"/>
              <w:jc w:val="both"/>
              <w:textAlignment w:val="baseline"/>
              <w:rPr>
                <w:rFonts w:cs="Arial"/>
                <w:iCs/>
                <w:color w:val="000000" w:themeColor="text1"/>
                <w:szCs w:val="20"/>
                <w:lang w:val="sl-SI" w:eastAsia="sl-SI"/>
              </w:rPr>
            </w:pPr>
          </w:p>
          <w:p w14:paraId="5A101415" w14:textId="2BCD89D0" w:rsidR="00C64B3E" w:rsidRPr="00E257CE" w:rsidRDefault="00C64B3E" w:rsidP="006E5D29">
            <w:pPr>
              <w:widowControl w:val="0"/>
              <w:overflowPunct w:val="0"/>
              <w:autoSpaceDE w:val="0"/>
              <w:autoSpaceDN w:val="0"/>
              <w:adjustRightInd w:val="0"/>
              <w:jc w:val="both"/>
              <w:textAlignment w:val="baseline"/>
              <w:rPr>
                <w:rFonts w:cs="Arial"/>
                <w:iCs/>
                <w:color w:val="000000" w:themeColor="text1"/>
                <w:szCs w:val="20"/>
                <w:lang w:val="sl-SI" w:eastAsia="sl-SI"/>
              </w:rPr>
            </w:pPr>
            <w:r w:rsidRPr="00E257CE">
              <w:rPr>
                <w:rFonts w:cs="Arial"/>
                <w:iCs/>
                <w:color w:val="000000" w:themeColor="text1"/>
                <w:szCs w:val="20"/>
                <w:lang w:val="sl-SI" w:eastAsia="sl-SI"/>
              </w:rPr>
              <w:t>Mnenja, predloge, pripombe so podali:</w:t>
            </w:r>
            <w:r w:rsidR="00207CE1">
              <w:rPr>
                <w:rFonts w:cs="Arial"/>
                <w:iCs/>
                <w:color w:val="000000" w:themeColor="text1"/>
                <w:szCs w:val="20"/>
                <w:lang w:val="sl-SI" w:eastAsia="sl-SI"/>
              </w:rPr>
              <w:t xml:space="preserve"> </w:t>
            </w:r>
            <w:r w:rsidR="009E25F1" w:rsidRPr="004E1E28">
              <w:rPr>
                <w:rFonts w:cs="Arial"/>
                <w:iCs/>
                <w:color w:val="000000" w:themeColor="text1"/>
                <w:szCs w:val="20"/>
                <w:lang w:val="sl-SI" w:eastAsia="sl-SI"/>
              </w:rPr>
              <w:t>Kmetijsko gozdarska zbornica Slovenije</w:t>
            </w:r>
          </w:p>
          <w:p w14:paraId="35DF4544" w14:textId="77777777" w:rsidR="00C64B3E" w:rsidRPr="00E257CE" w:rsidRDefault="00C64B3E" w:rsidP="006E5D29">
            <w:pPr>
              <w:widowControl w:val="0"/>
              <w:overflowPunct w:val="0"/>
              <w:autoSpaceDE w:val="0"/>
              <w:autoSpaceDN w:val="0"/>
              <w:adjustRightInd w:val="0"/>
              <w:jc w:val="both"/>
              <w:textAlignment w:val="baseline"/>
              <w:rPr>
                <w:rFonts w:cs="Arial"/>
                <w:iCs/>
                <w:color w:val="000000" w:themeColor="text1"/>
                <w:szCs w:val="20"/>
                <w:lang w:val="sl-SI" w:eastAsia="sl-SI"/>
              </w:rPr>
            </w:pPr>
          </w:p>
          <w:p w14:paraId="195AB0B1" w14:textId="39BC88F4" w:rsidR="00C64B3E" w:rsidRDefault="00503F7F" w:rsidP="009E25F1">
            <w:pPr>
              <w:widowControl w:val="0"/>
              <w:overflowPunct w:val="0"/>
              <w:autoSpaceDE w:val="0"/>
              <w:autoSpaceDN w:val="0"/>
              <w:adjustRightInd w:val="0"/>
              <w:jc w:val="both"/>
              <w:textAlignment w:val="baseline"/>
              <w:rPr>
                <w:rFonts w:cs="Arial"/>
                <w:iCs/>
                <w:color w:val="000000" w:themeColor="text1"/>
                <w:szCs w:val="20"/>
                <w:lang w:val="sl-SI" w:eastAsia="sl-SI"/>
              </w:rPr>
            </w:pPr>
            <w:r>
              <w:rPr>
                <w:rFonts w:cs="Arial"/>
                <w:iCs/>
                <w:color w:val="000000" w:themeColor="text1"/>
                <w:szCs w:val="20"/>
                <w:lang w:val="sl-SI" w:eastAsia="sl-SI"/>
              </w:rPr>
              <w:t>Upoštevani so bili: S spremembami in dopolnitvijo uredbe</w:t>
            </w:r>
            <w:r w:rsidR="009E25F1">
              <w:rPr>
                <w:rFonts w:cs="Arial"/>
                <w:iCs/>
                <w:color w:val="000000" w:themeColor="text1"/>
                <w:szCs w:val="20"/>
                <w:lang w:val="sl-SI" w:eastAsia="sl-SI"/>
              </w:rPr>
              <w:t xml:space="preserve"> se strinjajo.</w:t>
            </w:r>
          </w:p>
          <w:p w14:paraId="7C120B77" w14:textId="3DFC767F" w:rsidR="009E25F1" w:rsidRPr="009E25F1" w:rsidRDefault="009E25F1" w:rsidP="009E25F1">
            <w:pPr>
              <w:widowControl w:val="0"/>
              <w:overflowPunct w:val="0"/>
              <w:autoSpaceDE w:val="0"/>
              <w:autoSpaceDN w:val="0"/>
              <w:adjustRightInd w:val="0"/>
              <w:jc w:val="both"/>
              <w:textAlignment w:val="baseline"/>
              <w:rPr>
                <w:rFonts w:cs="Arial"/>
                <w:iCs/>
                <w:color w:val="000000" w:themeColor="text1"/>
                <w:szCs w:val="20"/>
                <w:lang w:val="sl-SI" w:eastAsia="sl-SI"/>
              </w:rPr>
            </w:pPr>
          </w:p>
        </w:tc>
      </w:tr>
      <w:tr w:rsidR="00C64B3E" w:rsidRPr="00E257CE" w14:paraId="0CBC22D3" w14:textId="77777777" w:rsidTr="006E5D29">
        <w:trPr>
          <w:gridAfter w:val="1"/>
          <w:wAfter w:w="117" w:type="dxa"/>
          <w:trHeight w:val="145"/>
        </w:trPr>
        <w:tc>
          <w:tcPr>
            <w:tcW w:w="6157" w:type="dxa"/>
            <w:gridSpan w:val="11"/>
            <w:vAlign w:val="center"/>
          </w:tcPr>
          <w:p w14:paraId="79D3DC85" w14:textId="77777777" w:rsidR="00C64B3E" w:rsidRPr="00E257CE" w:rsidRDefault="00C64B3E" w:rsidP="006E5D29">
            <w:pPr>
              <w:widowControl w:val="0"/>
              <w:overflowPunct w:val="0"/>
              <w:autoSpaceDE w:val="0"/>
              <w:autoSpaceDN w:val="0"/>
              <w:adjustRightInd w:val="0"/>
              <w:textAlignment w:val="baseline"/>
              <w:rPr>
                <w:rFonts w:cs="Arial"/>
                <w:color w:val="000000" w:themeColor="text1"/>
                <w:szCs w:val="20"/>
                <w:lang w:val="sl-SI" w:eastAsia="sl-SI"/>
              </w:rPr>
            </w:pPr>
            <w:r w:rsidRPr="00E257CE">
              <w:rPr>
                <w:rFonts w:cs="Arial"/>
                <w:b/>
                <w:color w:val="000000" w:themeColor="text1"/>
                <w:szCs w:val="20"/>
                <w:lang w:val="sl-SI" w:eastAsia="sl-SI"/>
              </w:rPr>
              <w:t>10. Pri pripravi gradiva so bile upoštevane zahteve iz Resolucije o normativni dejavnosti:</w:t>
            </w:r>
          </w:p>
        </w:tc>
        <w:tc>
          <w:tcPr>
            <w:tcW w:w="2189" w:type="dxa"/>
            <w:gridSpan w:val="5"/>
            <w:vAlign w:val="center"/>
          </w:tcPr>
          <w:p w14:paraId="4FBFD0DA" w14:textId="77777777" w:rsidR="00C64B3E" w:rsidRPr="00E257CE" w:rsidRDefault="00C64B3E" w:rsidP="006E5D29">
            <w:pPr>
              <w:widowControl w:val="0"/>
              <w:overflowPunct w:val="0"/>
              <w:autoSpaceDE w:val="0"/>
              <w:autoSpaceDN w:val="0"/>
              <w:adjustRightInd w:val="0"/>
              <w:jc w:val="center"/>
              <w:textAlignment w:val="baseline"/>
              <w:rPr>
                <w:rFonts w:cs="Arial"/>
                <w:iCs/>
                <w:color w:val="000000" w:themeColor="text1"/>
                <w:szCs w:val="20"/>
                <w:lang w:val="sl-SI" w:eastAsia="sl-SI"/>
              </w:rPr>
            </w:pPr>
            <w:r w:rsidRPr="00A42275">
              <w:rPr>
                <w:rFonts w:cs="Arial"/>
                <w:color w:val="000000" w:themeColor="text1"/>
                <w:szCs w:val="20"/>
                <w:lang w:val="sl-SI" w:eastAsia="sl-SI"/>
              </w:rPr>
              <w:t>DA</w:t>
            </w:r>
          </w:p>
        </w:tc>
      </w:tr>
      <w:tr w:rsidR="00C64B3E" w:rsidRPr="00E257CE" w14:paraId="278D5216" w14:textId="77777777" w:rsidTr="006E5D29">
        <w:trPr>
          <w:gridAfter w:val="1"/>
          <w:wAfter w:w="117" w:type="dxa"/>
          <w:trHeight w:val="145"/>
        </w:trPr>
        <w:tc>
          <w:tcPr>
            <w:tcW w:w="6157" w:type="dxa"/>
            <w:gridSpan w:val="11"/>
            <w:vAlign w:val="center"/>
          </w:tcPr>
          <w:p w14:paraId="2890B426" w14:textId="77777777" w:rsidR="00C64B3E" w:rsidRPr="00E257CE" w:rsidRDefault="00C64B3E" w:rsidP="006E5D29">
            <w:pPr>
              <w:widowControl w:val="0"/>
              <w:overflowPunct w:val="0"/>
              <w:autoSpaceDE w:val="0"/>
              <w:autoSpaceDN w:val="0"/>
              <w:adjustRightInd w:val="0"/>
              <w:textAlignment w:val="baseline"/>
              <w:rPr>
                <w:rFonts w:cs="Arial"/>
                <w:b/>
                <w:color w:val="000000" w:themeColor="text1"/>
                <w:szCs w:val="20"/>
                <w:lang w:val="sl-SI" w:eastAsia="sl-SI"/>
              </w:rPr>
            </w:pPr>
            <w:r w:rsidRPr="00E257CE">
              <w:rPr>
                <w:rFonts w:cs="Arial"/>
                <w:b/>
                <w:color w:val="000000" w:themeColor="text1"/>
                <w:szCs w:val="20"/>
                <w:lang w:val="sl-SI" w:eastAsia="sl-SI"/>
              </w:rPr>
              <w:t>11. Gradivo je uvrščeno v delovni program vlade:</w:t>
            </w:r>
          </w:p>
        </w:tc>
        <w:tc>
          <w:tcPr>
            <w:tcW w:w="2189" w:type="dxa"/>
            <w:gridSpan w:val="5"/>
            <w:vAlign w:val="center"/>
          </w:tcPr>
          <w:p w14:paraId="525BD1D2" w14:textId="77777777" w:rsidR="00C64B3E" w:rsidRPr="00E257CE" w:rsidRDefault="00C64B3E" w:rsidP="006E5D29">
            <w:pPr>
              <w:widowControl w:val="0"/>
              <w:overflowPunct w:val="0"/>
              <w:autoSpaceDE w:val="0"/>
              <w:autoSpaceDN w:val="0"/>
              <w:adjustRightInd w:val="0"/>
              <w:jc w:val="center"/>
              <w:textAlignment w:val="baseline"/>
              <w:rPr>
                <w:rFonts w:cs="Arial"/>
                <w:color w:val="000000" w:themeColor="text1"/>
                <w:szCs w:val="20"/>
                <w:lang w:val="sl-SI" w:eastAsia="sl-SI"/>
              </w:rPr>
            </w:pPr>
            <w:r w:rsidRPr="00E257CE">
              <w:rPr>
                <w:rFonts w:cs="Arial"/>
                <w:color w:val="000000" w:themeColor="text1"/>
                <w:szCs w:val="20"/>
                <w:lang w:val="sl-SI" w:eastAsia="sl-SI"/>
              </w:rPr>
              <w:t>NE</w:t>
            </w:r>
          </w:p>
        </w:tc>
      </w:tr>
      <w:tr w:rsidR="00C64B3E" w:rsidRPr="00E257CE" w14:paraId="688695AA" w14:textId="77777777" w:rsidTr="006E5D29">
        <w:trPr>
          <w:gridAfter w:val="1"/>
          <w:wAfter w:w="117" w:type="dxa"/>
          <w:trHeight w:val="145"/>
        </w:trPr>
        <w:tc>
          <w:tcPr>
            <w:tcW w:w="8346" w:type="dxa"/>
            <w:gridSpan w:val="16"/>
            <w:tcBorders>
              <w:top w:val="single" w:sz="4" w:space="0" w:color="000000"/>
              <w:left w:val="single" w:sz="4" w:space="0" w:color="000000"/>
              <w:bottom w:val="single" w:sz="4" w:space="0" w:color="000000"/>
              <w:right w:val="single" w:sz="4" w:space="0" w:color="000000"/>
            </w:tcBorders>
          </w:tcPr>
          <w:p w14:paraId="7392E5F0" w14:textId="77777777" w:rsidR="00C64B3E" w:rsidRPr="00E257CE" w:rsidRDefault="00C64B3E" w:rsidP="006E5D29">
            <w:pPr>
              <w:widowControl w:val="0"/>
              <w:suppressAutoHyphens/>
              <w:overflowPunct w:val="0"/>
              <w:autoSpaceDE w:val="0"/>
              <w:autoSpaceDN w:val="0"/>
              <w:adjustRightInd w:val="0"/>
              <w:textAlignment w:val="baseline"/>
              <w:outlineLvl w:val="3"/>
              <w:rPr>
                <w:rFonts w:cs="Arial"/>
                <w:color w:val="000000" w:themeColor="text1"/>
                <w:szCs w:val="20"/>
                <w:lang w:val="sl-SI" w:eastAsia="sl-SI"/>
              </w:rPr>
            </w:pPr>
          </w:p>
          <w:p w14:paraId="2526F20F" w14:textId="77777777" w:rsidR="00B6769C" w:rsidRDefault="00C64B3E" w:rsidP="00B6769C">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r w:rsidRPr="00E257CE">
              <w:rPr>
                <w:rFonts w:cs="Arial"/>
                <w:color w:val="000000" w:themeColor="text1"/>
                <w:szCs w:val="20"/>
                <w:lang w:val="sl-SI" w:eastAsia="sl-SI"/>
              </w:rPr>
              <w:t xml:space="preserve">                 </w:t>
            </w:r>
            <w:r w:rsidR="00B6769C">
              <w:rPr>
                <w:rFonts w:cs="Arial"/>
                <w:szCs w:val="20"/>
                <w:lang w:eastAsia="sl-SI"/>
              </w:rPr>
              <w:t xml:space="preserve">                                Dr. </w:t>
            </w:r>
            <w:proofErr w:type="spellStart"/>
            <w:r w:rsidR="00B6769C">
              <w:rPr>
                <w:rFonts w:cs="Arial"/>
                <w:szCs w:val="20"/>
                <w:lang w:eastAsia="sl-SI"/>
              </w:rPr>
              <w:t>Jože</w:t>
            </w:r>
            <w:proofErr w:type="spellEnd"/>
            <w:r w:rsidR="00B6769C">
              <w:rPr>
                <w:rFonts w:cs="Arial"/>
                <w:szCs w:val="20"/>
                <w:lang w:eastAsia="sl-SI"/>
              </w:rPr>
              <w:t xml:space="preserve"> </w:t>
            </w:r>
            <w:proofErr w:type="spellStart"/>
            <w:r w:rsidR="00B6769C">
              <w:rPr>
                <w:rFonts w:cs="Arial"/>
                <w:szCs w:val="20"/>
                <w:lang w:eastAsia="sl-SI"/>
              </w:rPr>
              <w:t>Podgoršek</w:t>
            </w:r>
            <w:proofErr w:type="spellEnd"/>
          </w:p>
          <w:p w14:paraId="62210310" w14:textId="277F5FF2" w:rsidR="00B6769C" w:rsidRDefault="00B6769C" w:rsidP="00B6769C">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r>
              <w:rPr>
                <w:rFonts w:cs="Arial"/>
                <w:szCs w:val="20"/>
                <w:lang w:eastAsia="sl-SI"/>
              </w:rPr>
              <w:t xml:space="preserve">                                                            minister</w:t>
            </w:r>
          </w:p>
          <w:p w14:paraId="58A5B7BC" w14:textId="37C51AF8" w:rsidR="00C64B3E" w:rsidRPr="00E257CE" w:rsidRDefault="00C64B3E" w:rsidP="00B6769C">
            <w:pPr>
              <w:widowControl w:val="0"/>
              <w:suppressAutoHyphens/>
              <w:overflowPunct w:val="0"/>
              <w:autoSpaceDE w:val="0"/>
              <w:autoSpaceDN w:val="0"/>
              <w:adjustRightInd w:val="0"/>
              <w:ind w:left="3400"/>
              <w:textAlignment w:val="baseline"/>
              <w:outlineLvl w:val="3"/>
              <w:rPr>
                <w:rFonts w:cs="Arial"/>
                <w:b/>
                <w:color w:val="000000" w:themeColor="text1"/>
                <w:szCs w:val="20"/>
                <w:lang w:val="sl-SI" w:eastAsia="sl-SI"/>
              </w:rPr>
            </w:pPr>
          </w:p>
        </w:tc>
      </w:tr>
    </w:tbl>
    <w:p w14:paraId="0E2889F4" w14:textId="77777777" w:rsidR="00C64B3E" w:rsidRPr="00E257CE" w:rsidRDefault="00C64B3E" w:rsidP="00C64B3E">
      <w:pPr>
        <w:spacing w:line="240" w:lineRule="auto"/>
        <w:rPr>
          <w:rFonts w:cs="Arial"/>
          <w:color w:val="000000" w:themeColor="text1"/>
          <w:szCs w:val="20"/>
          <w:lang w:val="sl-SI"/>
        </w:rPr>
      </w:pPr>
      <w:r w:rsidRPr="00E257CE">
        <w:rPr>
          <w:rFonts w:cs="Arial"/>
          <w:color w:val="000000" w:themeColor="text1"/>
          <w:szCs w:val="20"/>
          <w:lang w:val="sl-SI"/>
        </w:rPr>
        <w:br w:type="page"/>
      </w:r>
    </w:p>
    <w:p w14:paraId="44411E65" w14:textId="77777777" w:rsidR="00C64B3E" w:rsidRPr="00E257CE" w:rsidRDefault="00C64B3E" w:rsidP="00C64B3E">
      <w:pPr>
        <w:tabs>
          <w:tab w:val="left" w:pos="909"/>
        </w:tabs>
        <w:jc w:val="right"/>
        <w:rPr>
          <w:rFonts w:cs="Arial"/>
          <w:b/>
          <w:color w:val="000000" w:themeColor="text1"/>
          <w:szCs w:val="20"/>
          <w:lang w:val="sl-SI"/>
        </w:rPr>
      </w:pPr>
      <w:r w:rsidRPr="00E257CE">
        <w:rPr>
          <w:rFonts w:cs="Arial"/>
          <w:b/>
          <w:color w:val="000000" w:themeColor="text1"/>
          <w:szCs w:val="20"/>
          <w:lang w:val="sl-SI"/>
        </w:rPr>
        <w:lastRenderedPageBreak/>
        <w:t>PREDLOG</w:t>
      </w:r>
    </w:p>
    <w:p w14:paraId="1137F0D8" w14:textId="77777777" w:rsidR="00C64B3E" w:rsidRPr="005641FF" w:rsidRDefault="00C64B3E" w:rsidP="00C64B3E">
      <w:pPr>
        <w:jc w:val="right"/>
        <w:rPr>
          <w:rFonts w:cs="Arial"/>
          <w:b/>
          <w:color w:val="000000" w:themeColor="text1"/>
          <w:szCs w:val="20"/>
          <w:lang w:val="sl-SI"/>
        </w:rPr>
      </w:pPr>
      <w:r w:rsidRPr="005641FF">
        <w:rPr>
          <w:rFonts w:cs="Arial"/>
          <w:b/>
          <w:color w:val="000000" w:themeColor="text1"/>
          <w:szCs w:val="20"/>
          <w:lang w:val="sl-SI"/>
        </w:rPr>
        <w:t>(EVA:</w:t>
      </w:r>
      <w:r w:rsidRPr="005641FF">
        <w:rPr>
          <w:rFonts w:cs="Arial"/>
          <w:b/>
          <w:color w:val="000000" w:themeColor="text1"/>
          <w:szCs w:val="20"/>
          <w:lang w:val="sl-SI" w:eastAsia="sl-SI"/>
        </w:rPr>
        <w:t xml:space="preserve"> </w:t>
      </w:r>
      <w:r>
        <w:rPr>
          <w:rFonts w:cs="Arial"/>
          <w:b/>
          <w:color w:val="000000" w:themeColor="text1"/>
          <w:szCs w:val="20"/>
          <w:lang w:val="sl-SI" w:eastAsia="sl-SI"/>
        </w:rPr>
        <w:t>2020-2330-0111</w:t>
      </w:r>
      <w:r w:rsidRPr="005641FF">
        <w:rPr>
          <w:rFonts w:cs="Arial"/>
          <w:b/>
          <w:color w:val="000000" w:themeColor="text1"/>
          <w:szCs w:val="20"/>
          <w:lang w:val="sl-SI"/>
        </w:rPr>
        <w:t>)</w:t>
      </w:r>
    </w:p>
    <w:p w14:paraId="2A1F5461" w14:textId="77777777" w:rsidR="00C64B3E" w:rsidRPr="00E257CE" w:rsidRDefault="00C64B3E" w:rsidP="00C64B3E">
      <w:pPr>
        <w:jc w:val="both"/>
        <w:rPr>
          <w:rFonts w:cs="Arial"/>
          <w:b/>
          <w:color w:val="000000" w:themeColor="text1"/>
          <w:szCs w:val="20"/>
          <w:lang w:val="sl-SI"/>
        </w:rPr>
      </w:pPr>
    </w:p>
    <w:p w14:paraId="0EF4D2C6" w14:textId="77777777" w:rsidR="00C64B3E" w:rsidRPr="00E257CE" w:rsidRDefault="00C64B3E" w:rsidP="00C64B3E">
      <w:pPr>
        <w:pStyle w:val="Alineja"/>
        <w:numPr>
          <w:ilvl w:val="0"/>
          <w:numId w:val="0"/>
        </w:numPr>
        <w:spacing w:line="260" w:lineRule="atLeast"/>
        <w:rPr>
          <w:rFonts w:cs="Arial"/>
          <w:color w:val="000000" w:themeColor="text1"/>
          <w:lang w:val="sl-SI"/>
        </w:rPr>
      </w:pPr>
      <w:r w:rsidRPr="00E257CE">
        <w:rPr>
          <w:rFonts w:cs="Arial"/>
          <w:color w:val="000000" w:themeColor="text1"/>
          <w:lang w:val="sl-SI"/>
        </w:rPr>
        <w:t xml:space="preserve">Na podlagi 10. in 12. člena Zakona o kmetijstvu (Uradni list RS, št. 45/08, 57/12, 90/12 – ZdZPVHVVR, 26/14, 32/15, </w:t>
      </w:r>
      <w:r w:rsidRPr="00E257CE">
        <w:rPr>
          <w:rFonts w:cs="Arial"/>
          <w:color w:val="000000" w:themeColor="text1"/>
          <w:lang w:val="sl-SI" w:eastAsia="sl-SI"/>
        </w:rPr>
        <w:t>27/17 in 22/18</w:t>
      </w:r>
      <w:r w:rsidRPr="00E257CE">
        <w:rPr>
          <w:rFonts w:cs="Arial"/>
          <w:color w:val="000000" w:themeColor="text1"/>
          <w:lang w:val="sl-SI"/>
        </w:rPr>
        <w:t>) Vlada Republike Slovenije izdaja</w:t>
      </w:r>
    </w:p>
    <w:p w14:paraId="6146BEFC" w14:textId="77777777" w:rsidR="00C64B3E" w:rsidRPr="00E257CE" w:rsidRDefault="00C64B3E" w:rsidP="00C64B3E">
      <w:pPr>
        <w:autoSpaceDE w:val="0"/>
        <w:autoSpaceDN w:val="0"/>
        <w:adjustRightInd w:val="0"/>
        <w:spacing w:after="120"/>
        <w:jc w:val="both"/>
        <w:rPr>
          <w:rFonts w:cs="Arial"/>
          <w:color w:val="000000" w:themeColor="text1"/>
          <w:sz w:val="24"/>
          <w:szCs w:val="20"/>
          <w:lang w:val="sl-SI"/>
        </w:rPr>
      </w:pPr>
    </w:p>
    <w:p w14:paraId="7219A734" w14:textId="77777777" w:rsidR="00C64B3E" w:rsidRPr="00E257CE" w:rsidRDefault="00C64B3E" w:rsidP="00C64B3E">
      <w:pPr>
        <w:autoSpaceDE w:val="0"/>
        <w:autoSpaceDN w:val="0"/>
        <w:adjustRightInd w:val="0"/>
        <w:jc w:val="center"/>
        <w:rPr>
          <w:rFonts w:cs="Arial"/>
          <w:b/>
          <w:color w:val="000000" w:themeColor="text1"/>
          <w:szCs w:val="20"/>
          <w:lang w:val="sl-SI"/>
        </w:rPr>
      </w:pPr>
      <w:r w:rsidRPr="00E257CE">
        <w:rPr>
          <w:rFonts w:cs="Arial"/>
          <w:b/>
          <w:color w:val="000000" w:themeColor="text1"/>
          <w:szCs w:val="20"/>
          <w:lang w:val="sl-SI"/>
        </w:rPr>
        <w:t>UREDBO</w:t>
      </w:r>
    </w:p>
    <w:p w14:paraId="5D30780A" w14:textId="77777777" w:rsidR="00C64B3E" w:rsidRPr="00E257CE" w:rsidRDefault="00C64B3E" w:rsidP="00C64B3E">
      <w:pPr>
        <w:autoSpaceDE w:val="0"/>
        <w:autoSpaceDN w:val="0"/>
        <w:adjustRightInd w:val="0"/>
        <w:jc w:val="center"/>
        <w:rPr>
          <w:rFonts w:cs="Arial"/>
          <w:b/>
          <w:bCs/>
          <w:color w:val="000000" w:themeColor="text1"/>
          <w:szCs w:val="20"/>
          <w:lang w:val="sl-SI"/>
        </w:rPr>
      </w:pPr>
      <w:r w:rsidRPr="00E257CE">
        <w:rPr>
          <w:rFonts w:cs="Arial"/>
          <w:b/>
          <w:color w:val="000000" w:themeColor="text1"/>
          <w:szCs w:val="20"/>
          <w:lang w:val="sl-SI"/>
        </w:rPr>
        <w:t>o sprememb</w:t>
      </w:r>
      <w:r>
        <w:rPr>
          <w:rFonts w:cs="Arial"/>
          <w:b/>
          <w:color w:val="000000" w:themeColor="text1"/>
          <w:szCs w:val="20"/>
          <w:lang w:val="sl-SI"/>
        </w:rPr>
        <w:t>ah in dopolnitvi</w:t>
      </w:r>
      <w:r w:rsidRPr="00E257CE">
        <w:rPr>
          <w:rFonts w:cs="Arial"/>
          <w:b/>
          <w:color w:val="000000" w:themeColor="text1"/>
          <w:szCs w:val="20"/>
          <w:lang w:val="sl-SI"/>
        </w:rPr>
        <w:t xml:space="preserve"> Uredbe o izvajanju ukrepa naložbe v osnovna sredstva in podukrepa podpora za naložbe v gozdarske tehnologije ter predelavo, mobilizacijo in trženje gozdarskih proizvodov iz Programa razvoja podeželja Republike Slovenije za obdobje 2014</w:t>
      </w:r>
      <w:r w:rsidRPr="00E257CE">
        <w:rPr>
          <w:rFonts w:cs="Arial"/>
          <w:b/>
          <w:color w:val="000000" w:themeColor="text1"/>
          <w:szCs w:val="20"/>
          <w:lang w:val="sl-SI"/>
        </w:rPr>
        <w:softHyphen/>
        <w:t>–2020</w:t>
      </w:r>
    </w:p>
    <w:p w14:paraId="277A051B" w14:textId="77777777" w:rsidR="00C64B3E" w:rsidRPr="00E257CE" w:rsidRDefault="00C64B3E" w:rsidP="00C64B3E">
      <w:pPr>
        <w:rPr>
          <w:rFonts w:cs="Arial"/>
          <w:color w:val="000000" w:themeColor="text1"/>
          <w:szCs w:val="20"/>
          <w:lang w:val="sl-SI"/>
        </w:rPr>
      </w:pPr>
    </w:p>
    <w:p w14:paraId="0F229EC0" w14:textId="77777777" w:rsidR="00C64B3E" w:rsidRPr="00E257CE" w:rsidRDefault="00C64B3E" w:rsidP="00C64B3E">
      <w:pPr>
        <w:rPr>
          <w:rFonts w:cs="Arial"/>
          <w:color w:val="000000" w:themeColor="text1"/>
          <w:szCs w:val="20"/>
          <w:lang w:val="sl-SI"/>
        </w:rPr>
      </w:pPr>
    </w:p>
    <w:p w14:paraId="3E30D93B" w14:textId="77777777" w:rsidR="00C64B3E" w:rsidRPr="00A568A4" w:rsidRDefault="00C64B3E" w:rsidP="00C64B3E">
      <w:pPr>
        <w:jc w:val="center"/>
        <w:rPr>
          <w:rFonts w:cs="Arial"/>
          <w:b/>
          <w:color w:val="000000" w:themeColor="text1"/>
          <w:szCs w:val="20"/>
          <w:lang w:val="sl-SI"/>
        </w:rPr>
      </w:pPr>
      <w:r w:rsidRPr="00A568A4">
        <w:rPr>
          <w:rFonts w:cs="Arial"/>
          <w:b/>
          <w:color w:val="000000" w:themeColor="text1"/>
          <w:szCs w:val="20"/>
          <w:lang w:val="sl-SI"/>
        </w:rPr>
        <w:t>1. člen</w:t>
      </w:r>
    </w:p>
    <w:p w14:paraId="730A9016" w14:textId="77777777" w:rsidR="00C64B3E" w:rsidRPr="00E257CE" w:rsidRDefault="00C64B3E" w:rsidP="00C64B3E">
      <w:pPr>
        <w:rPr>
          <w:rFonts w:cs="Arial"/>
          <w:color w:val="000000" w:themeColor="text1"/>
          <w:szCs w:val="20"/>
          <w:lang w:val="sl-SI"/>
        </w:rPr>
      </w:pPr>
    </w:p>
    <w:p w14:paraId="77468C28" w14:textId="3691C72D" w:rsidR="00C64B3E" w:rsidRDefault="00C64B3E" w:rsidP="00C64B3E">
      <w:pPr>
        <w:jc w:val="both"/>
        <w:rPr>
          <w:rFonts w:cs="Arial"/>
          <w:color w:val="000000" w:themeColor="text1"/>
          <w:szCs w:val="20"/>
          <w:lang w:val="sl-SI"/>
        </w:rPr>
      </w:pPr>
      <w:r w:rsidRPr="00E257CE">
        <w:rPr>
          <w:rFonts w:cs="Arial"/>
          <w:bCs/>
          <w:color w:val="000000" w:themeColor="text1"/>
          <w:szCs w:val="20"/>
          <w:shd w:val="clear" w:color="auto" w:fill="FFFFFF"/>
          <w:lang w:val="sl-SI"/>
        </w:rPr>
        <w:t xml:space="preserve">V Uredbi o izvajanju ukrepa naložbe v osnovna sredstva in podukrepa podpora za naložbe v gozdarske tehnologije ter predelavo, mobilizacijo in trženje gozdarskih proizvodov iz Programa razvoja podeželja Republike Slovenije za obdobje 2014–2020 (Uradni list RS, </w:t>
      </w:r>
      <w:r w:rsidRPr="008045DC">
        <w:rPr>
          <w:rFonts w:cs="Arial"/>
          <w:bCs/>
          <w:color w:val="000000" w:themeColor="text1"/>
          <w:szCs w:val="20"/>
          <w:shd w:val="clear" w:color="auto" w:fill="FFFFFF"/>
          <w:lang w:val="sl-SI"/>
        </w:rPr>
        <w:t>št. </w:t>
      </w:r>
      <w:hyperlink r:id="rId12" w:tgtFrame="_blank" w:tooltip="Uredba o izvajanju ukrepa naložbe v osnovna sredstva in podukrepa podpora za naložbe v gozdarske tehnologije ter predelavo, mobilizacijo in trženje gozdarskih proizvodov iz Programa razvoja podeželja Republike Slovenije za obdobje 2014–2020" w:history="1">
        <w:r w:rsidRPr="008045DC">
          <w:rPr>
            <w:rStyle w:val="Hiperpovezava"/>
            <w:rFonts w:cs="Arial"/>
            <w:bCs/>
            <w:color w:val="000000" w:themeColor="text1"/>
            <w:szCs w:val="20"/>
            <w:u w:val="none"/>
            <w:shd w:val="clear" w:color="auto" w:fill="FFFFFF"/>
          </w:rPr>
          <w:t>104/15</w:t>
        </w:r>
      </w:hyperlink>
      <w:r w:rsidRPr="008045DC">
        <w:rPr>
          <w:rFonts w:cs="Arial"/>
          <w:bCs/>
          <w:color w:val="000000" w:themeColor="text1"/>
          <w:szCs w:val="20"/>
          <w:shd w:val="clear" w:color="auto" w:fill="FFFFFF"/>
        </w:rPr>
        <w:t>, </w:t>
      </w:r>
      <w:hyperlink r:id="rId13"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8045DC">
          <w:rPr>
            <w:rStyle w:val="Hiperpovezava"/>
            <w:rFonts w:cs="Arial"/>
            <w:bCs/>
            <w:color w:val="000000" w:themeColor="text1"/>
            <w:szCs w:val="20"/>
            <w:u w:val="none"/>
            <w:shd w:val="clear" w:color="auto" w:fill="FFFFFF"/>
          </w:rPr>
          <w:t>32/16</w:t>
        </w:r>
      </w:hyperlink>
      <w:r w:rsidRPr="008045DC">
        <w:rPr>
          <w:rFonts w:cs="Arial"/>
          <w:bCs/>
          <w:color w:val="000000" w:themeColor="text1"/>
          <w:szCs w:val="20"/>
          <w:shd w:val="clear" w:color="auto" w:fill="FFFFFF"/>
        </w:rPr>
        <w:t>, </w:t>
      </w:r>
      <w:hyperlink r:id="rId14"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8045DC">
          <w:rPr>
            <w:rStyle w:val="Hiperpovezava"/>
            <w:rFonts w:cs="Arial"/>
            <w:bCs/>
            <w:color w:val="000000" w:themeColor="text1"/>
            <w:szCs w:val="20"/>
            <w:u w:val="none"/>
            <w:shd w:val="clear" w:color="auto" w:fill="FFFFFF"/>
          </w:rPr>
          <w:t>66/16</w:t>
        </w:r>
      </w:hyperlink>
      <w:r w:rsidRPr="008045DC">
        <w:rPr>
          <w:rFonts w:cs="Arial"/>
          <w:bCs/>
          <w:color w:val="000000" w:themeColor="text1"/>
          <w:szCs w:val="20"/>
          <w:shd w:val="clear" w:color="auto" w:fill="FFFFFF"/>
        </w:rPr>
        <w:t>, </w:t>
      </w:r>
      <w:hyperlink r:id="rId15" w:tgtFrame="_blank" w:tooltip="Uredba o spremembi Uredbe o izvajanju ukrepa naložbe v osnovna sredstva in podukrepa podpora za naložbe v gozdarske tehnologije ter predelavo, mobilizacijo in trženje gozdarskih proizvodov iz Programa razvoja podeželja Republike Slovenije za obdobje 2014–2020" w:history="1">
        <w:r w:rsidRPr="008045DC">
          <w:rPr>
            <w:rStyle w:val="Hiperpovezava"/>
            <w:rFonts w:cs="Arial"/>
            <w:bCs/>
            <w:color w:val="000000" w:themeColor="text1"/>
            <w:szCs w:val="20"/>
            <w:u w:val="none"/>
            <w:shd w:val="clear" w:color="auto" w:fill="FFFFFF"/>
          </w:rPr>
          <w:t>14/17</w:t>
        </w:r>
      </w:hyperlink>
      <w:r w:rsidRPr="008045DC">
        <w:rPr>
          <w:rFonts w:cs="Arial"/>
          <w:bCs/>
          <w:color w:val="000000" w:themeColor="text1"/>
          <w:szCs w:val="20"/>
          <w:shd w:val="clear" w:color="auto" w:fill="FFFFFF"/>
        </w:rPr>
        <w:t>, </w:t>
      </w:r>
      <w:hyperlink r:id="rId16"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8045DC">
          <w:rPr>
            <w:rStyle w:val="Hiperpovezava"/>
            <w:rFonts w:cs="Arial"/>
            <w:bCs/>
            <w:color w:val="000000" w:themeColor="text1"/>
            <w:szCs w:val="20"/>
            <w:u w:val="none"/>
            <w:shd w:val="clear" w:color="auto" w:fill="FFFFFF"/>
          </w:rPr>
          <w:t>38/17</w:t>
        </w:r>
      </w:hyperlink>
      <w:r w:rsidRPr="008045DC">
        <w:rPr>
          <w:rFonts w:cs="Arial"/>
          <w:bCs/>
          <w:color w:val="000000" w:themeColor="text1"/>
          <w:szCs w:val="20"/>
          <w:shd w:val="clear" w:color="auto" w:fill="FFFFFF"/>
        </w:rPr>
        <w:t>, </w:t>
      </w:r>
      <w:hyperlink r:id="rId17" w:tgtFrame="_blank" w:tooltip="Popravek Uredbe o spremembah in dopolnitvah Uredbe o izvajanju ukrepa naložbe v osnovna sredstva in podukrepa podpora za naložbe v gozdarske tehnologije ter predelavo, mobilizacijo in trženje gozdarskih proizvodov iz Programa razvoja podeželja Republike Sloven" w:history="1">
        <w:r w:rsidRPr="008045DC">
          <w:rPr>
            <w:rStyle w:val="Hiperpovezava"/>
            <w:rFonts w:cs="Arial"/>
            <w:bCs/>
            <w:color w:val="000000" w:themeColor="text1"/>
            <w:szCs w:val="20"/>
            <w:u w:val="none"/>
            <w:shd w:val="clear" w:color="auto" w:fill="FFFFFF"/>
          </w:rPr>
          <w:t>40/17 – popr.</w:t>
        </w:r>
      </w:hyperlink>
      <w:r w:rsidRPr="008045DC">
        <w:rPr>
          <w:rFonts w:cs="Arial"/>
          <w:bCs/>
          <w:color w:val="000000" w:themeColor="text1"/>
          <w:szCs w:val="20"/>
          <w:shd w:val="clear" w:color="auto" w:fill="FFFFFF"/>
        </w:rPr>
        <w:t>, </w:t>
      </w:r>
      <w:hyperlink r:id="rId18"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8045DC">
          <w:rPr>
            <w:rStyle w:val="Hiperpovezava"/>
            <w:rFonts w:cs="Arial"/>
            <w:bCs/>
            <w:color w:val="000000" w:themeColor="text1"/>
            <w:szCs w:val="20"/>
            <w:u w:val="none"/>
            <w:shd w:val="clear" w:color="auto" w:fill="FFFFFF"/>
          </w:rPr>
          <w:t>19/18</w:t>
        </w:r>
      </w:hyperlink>
      <w:r w:rsidRPr="008045DC">
        <w:rPr>
          <w:rFonts w:cs="Arial"/>
          <w:bCs/>
          <w:color w:val="000000" w:themeColor="text1"/>
          <w:szCs w:val="20"/>
          <w:shd w:val="clear" w:color="auto" w:fill="FFFFFF"/>
        </w:rPr>
        <w:t>, </w:t>
      </w:r>
      <w:hyperlink r:id="rId19"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8045DC">
          <w:rPr>
            <w:rStyle w:val="Hiperpovezava"/>
            <w:rFonts w:cs="Arial"/>
            <w:bCs/>
            <w:color w:val="000000" w:themeColor="text1"/>
            <w:szCs w:val="20"/>
            <w:u w:val="none"/>
            <w:shd w:val="clear" w:color="auto" w:fill="FFFFFF"/>
          </w:rPr>
          <w:t>82/18</w:t>
        </w:r>
      </w:hyperlink>
      <w:r w:rsidRPr="008045DC">
        <w:rPr>
          <w:rFonts w:cs="Arial"/>
          <w:bCs/>
          <w:color w:val="000000" w:themeColor="text1"/>
          <w:szCs w:val="20"/>
          <w:shd w:val="clear" w:color="auto" w:fill="FFFFFF"/>
        </w:rPr>
        <w:t> in </w:t>
      </w:r>
      <w:hyperlink r:id="rId20" w:tgtFrame="_blank" w:tooltip="Uredba o spremembah in dopolnitvah Uredbe o izvajanju ukrepa naložbe v osnovna sredstva in podukrepa podpora za naložbe v gozdarske tehnologije ter predelavo, mobilizacijo in trženje gozdarskih proizvodov iz Programa razvoja podeželja Republike Slovenije za ob" w:history="1">
        <w:r w:rsidRPr="008045DC">
          <w:rPr>
            <w:rStyle w:val="Hiperpovezava"/>
            <w:rFonts w:cs="Arial"/>
            <w:bCs/>
            <w:color w:val="000000" w:themeColor="text1"/>
            <w:szCs w:val="20"/>
            <w:u w:val="none"/>
            <w:shd w:val="clear" w:color="auto" w:fill="FFFFFF"/>
          </w:rPr>
          <w:t>89/20</w:t>
        </w:r>
      </w:hyperlink>
      <w:r w:rsidRPr="008045DC">
        <w:rPr>
          <w:rFonts w:cs="Arial"/>
          <w:bCs/>
          <w:color w:val="000000" w:themeColor="text1"/>
          <w:szCs w:val="20"/>
          <w:shd w:val="clear" w:color="auto" w:fill="FFFFFF"/>
        </w:rPr>
        <w:t>)</w:t>
      </w:r>
      <w:r w:rsidRPr="00E257CE">
        <w:rPr>
          <w:rFonts w:cs="Arial"/>
          <w:color w:val="000000" w:themeColor="text1"/>
          <w:szCs w:val="20"/>
          <w:lang w:val="sl-SI"/>
        </w:rPr>
        <w:t xml:space="preserve"> se </w:t>
      </w:r>
      <w:r>
        <w:rPr>
          <w:rFonts w:cs="Arial"/>
          <w:color w:val="000000" w:themeColor="text1"/>
          <w:szCs w:val="20"/>
          <w:lang w:val="sl-SI"/>
        </w:rPr>
        <w:t>v 13. členu za drugim odstavkom doda nov</w:t>
      </w:r>
      <w:r w:rsidR="00037CE1">
        <w:rPr>
          <w:rFonts w:cs="Arial"/>
          <w:color w:val="000000" w:themeColor="text1"/>
          <w:szCs w:val="20"/>
          <w:lang w:val="sl-SI"/>
        </w:rPr>
        <w:t>,</w:t>
      </w:r>
      <w:r>
        <w:rPr>
          <w:rFonts w:cs="Arial"/>
          <w:color w:val="000000" w:themeColor="text1"/>
          <w:szCs w:val="20"/>
          <w:lang w:val="sl-SI"/>
        </w:rPr>
        <w:t xml:space="preserve"> tretji odstavek, ki se glasi:</w:t>
      </w:r>
    </w:p>
    <w:p w14:paraId="687BD796" w14:textId="1CBD3166" w:rsidR="00C64B3E" w:rsidRPr="002A034B" w:rsidRDefault="00037CE1" w:rsidP="00C64B3E">
      <w:pPr>
        <w:jc w:val="both"/>
        <w:rPr>
          <w:rFonts w:cs="Arial"/>
          <w:color w:val="000000" w:themeColor="text1"/>
          <w:szCs w:val="20"/>
          <w:lang w:val="sl-SI"/>
        </w:rPr>
      </w:pPr>
      <w:r>
        <w:rPr>
          <w:rFonts w:cs="Arial"/>
          <w:color w:val="000000" w:themeColor="text1"/>
          <w:szCs w:val="20"/>
          <w:lang w:val="sl-SI"/>
        </w:rPr>
        <w:t>»</w:t>
      </w:r>
      <w:r w:rsidR="00C64B3E" w:rsidRPr="002A034B">
        <w:rPr>
          <w:rFonts w:cs="Arial"/>
          <w:color w:val="000000" w:themeColor="text1"/>
          <w:szCs w:val="20"/>
          <w:lang w:val="sl-SI"/>
        </w:rPr>
        <w:t>(3) Določbe tega člena se ne uporabljajo, če upravičenec kandidira za nakup:</w:t>
      </w:r>
    </w:p>
    <w:p w14:paraId="720A7579" w14:textId="3644800E" w:rsidR="00C64B3E" w:rsidRPr="002A034B" w:rsidRDefault="00C64B3E" w:rsidP="00C64B3E">
      <w:pPr>
        <w:jc w:val="both"/>
        <w:rPr>
          <w:rFonts w:cs="Arial"/>
          <w:color w:val="000000" w:themeColor="text1"/>
          <w:szCs w:val="20"/>
          <w:lang w:val="sl-SI"/>
        </w:rPr>
      </w:pPr>
      <w:r w:rsidRPr="002A034B">
        <w:rPr>
          <w:rFonts w:cs="Arial"/>
          <w:color w:val="000000" w:themeColor="text1"/>
          <w:szCs w:val="20"/>
          <w:lang w:val="sl-SI"/>
        </w:rPr>
        <w:t xml:space="preserve">1. </w:t>
      </w:r>
      <w:r w:rsidRPr="002A034B">
        <w:rPr>
          <w:shd w:val="clear" w:color="auto" w:fill="FFFFFF"/>
          <w:lang w:val="sl-SI"/>
        </w:rPr>
        <w:t>kmetijske mehanizacije (stroji za prekladanje materialov, mobilna dvoriščna mehanizacija in cisterne za gnojenje)</w:t>
      </w:r>
      <w:r w:rsidRPr="002A034B">
        <w:rPr>
          <w:rFonts w:cs="Arial"/>
          <w:color w:val="000000" w:themeColor="text1"/>
          <w:szCs w:val="20"/>
          <w:lang w:val="sl-SI"/>
        </w:rPr>
        <w:t xml:space="preserve"> </w:t>
      </w:r>
      <w:r w:rsidRPr="002A034B">
        <w:rPr>
          <w:shd w:val="clear" w:color="auto" w:fill="FFFFFF"/>
          <w:lang w:val="sl-SI"/>
        </w:rPr>
        <w:t>iz</w:t>
      </w:r>
      <w:r w:rsidRPr="002A034B">
        <w:rPr>
          <w:rFonts w:cs="Arial"/>
          <w:color w:val="000000" w:themeColor="text1"/>
          <w:szCs w:val="20"/>
          <w:lang w:val="sl-SI"/>
        </w:rPr>
        <w:t xml:space="preserve"> </w:t>
      </w:r>
      <w:r w:rsidRPr="002A034B">
        <w:rPr>
          <w:shd w:val="clear" w:color="auto" w:fill="FFFFFF"/>
          <w:lang w:val="sl-SI"/>
        </w:rPr>
        <w:t>2. točke prvega odstavka 7. člena te uredbe</w:t>
      </w:r>
      <w:r w:rsidRPr="002A034B">
        <w:rPr>
          <w:rFonts w:cs="Arial"/>
          <w:color w:val="000000" w:themeColor="text1"/>
          <w:szCs w:val="20"/>
          <w:lang w:val="sl-SI"/>
        </w:rPr>
        <w:t xml:space="preserve"> ter</w:t>
      </w:r>
      <w:r>
        <w:rPr>
          <w:rFonts w:cs="Arial"/>
          <w:color w:val="000000" w:themeColor="text1"/>
          <w:szCs w:val="20"/>
          <w:lang w:val="sl-SI"/>
        </w:rPr>
        <w:t xml:space="preserve"> hkrati </w:t>
      </w:r>
      <w:r w:rsidRPr="002A034B">
        <w:rPr>
          <w:rFonts w:cs="Arial"/>
          <w:color w:val="000000" w:themeColor="text1"/>
          <w:szCs w:val="20"/>
          <w:lang w:val="sl-SI"/>
        </w:rPr>
        <w:t xml:space="preserve">kandidira tudi za ureditev objekta, za katerega </w:t>
      </w:r>
      <w:r w:rsidR="00D4559B" w:rsidRPr="002A034B">
        <w:rPr>
          <w:rFonts w:cs="Arial"/>
          <w:color w:val="000000" w:themeColor="text1"/>
          <w:szCs w:val="20"/>
          <w:lang w:val="sl-SI"/>
        </w:rPr>
        <w:t xml:space="preserve">namen </w:t>
      </w:r>
      <w:r w:rsidRPr="002A034B">
        <w:rPr>
          <w:rFonts w:cs="Arial"/>
          <w:color w:val="000000" w:themeColor="text1"/>
          <w:szCs w:val="20"/>
          <w:lang w:val="sl-SI"/>
        </w:rPr>
        <w:t>se</w:t>
      </w:r>
      <w:r>
        <w:rPr>
          <w:rFonts w:cs="Arial"/>
          <w:color w:val="000000" w:themeColor="text1"/>
          <w:szCs w:val="20"/>
          <w:lang w:val="sl-SI"/>
        </w:rPr>
        <w:t xml:space="preserve"> ta</w:t>
      </w:r>
      <w:r w:rsidRPr="002A034B">
        <w:rPr>
          <w:rFonts w:cs="Arial"/>
          <w:color w:val="000000" w:themeColor="text1"/>
          <w:szCs w:val="20"/>
          <w:lang w:val="sl-SI"/>
        </w:rPr>
        <w:t xml:space="preserve"> mehanizacija uporablja;</w:t>
      </w:r>
    </w:p>
    <w:p w14:paraId="164996F3" w14:textId="45AE231C" w:rsidR="00C64B3E" w:rsidRPr="002A034B" w:rsidRDefault="00C64B3E" w:rsidP="00C64B3E">
      <w:pPr>
        <w:jc w:val="both"/>
        <w:rPr>
          <w:rFonts w:cs="Arial"/>
          <w:color w:val="000000" w:themeColor="text1"/>
          <w:szCs w:val="20"/>
          <w:lang w:val="sl-SI"/>
        </w:rPr>
      </w:pPr>
      <w:r w:rsidRPr="002A034B">
        <w:rPr>
          <w:rFonts w:cs="Arial"/>
          <w:color w:val="000000" w:themeColor="text1"/>
          <w:szCs w:val="20"/>
          <w:lang w:val="sl-SI"/>
        </w:rPr>
        <w:t>2. namakaln</w:t>
      </w:r>
      <w:r>
        <w:rPr>
          <w:rFonts w:cs="Arial"/>
          <w:color w:val="000000" w:themeColor="text1"/>
          <w:szCs w:val="20"/>
          <w:lang w:val="sl-SI"/>
        </w:rPr>
        <w:t>e</w:t>
      </w:r>
      <w:r w:rsidRPr="002A034B">
        <w:rPr>
          <w:rFonts w:cs="Arial"/>
          <w:color w:val="000000" w:themeColor="text1"/>
          <w:szCs w:val="20"/>
          <w:lang w:val="sl-SI"/>
        </w:rPr>
        <w:t xml:space="preserve"> oprem</w:t>
      </w:r>
      <w:r>
        <w:rPr>
          <w:rFonts w:cs="Arial"/>
          <w:color w:val="000000" w:themeColor="text1"/>
          <w:szCs w:val="20"/>
          <w:lang w:val="sl-SI"/>
        </w:rPr>
        <w:t>e</w:t>
      </w:r>
      <w:r w:rsidRPr="002A034B">
        <w:rPr>
          <w:rFonts w:cs="Arial"/>
          <w:color w:val="000000" w:themeColor="text1"/>
          <w:szCs w:val="20"/>
          <w:lang w:val="sl-SI"/>
        </w:rPr>
        <w:t xml:space="preserve"> ali oprem</w:t>
      </w:r>
      <w:r>
        <w:rPr>
          <w:rFonts w:cs="Arial"/>
          <w:color w:val="000000" w:themeColor="text1"/>
          <w:szCs w:val="20"/>
          <w:lang w:val="sl-SI"/>
        </w:rPr>
        <w:t>e</w:t>
      </w:r>
      <w:r w:rsidRPr="002A034B">
        <w:rPr>
          <w:rFonts w:cs="Arial"/>
          <w:color w:val="000000" w:themeColor="text1"/>
          <w:szCs w:val="20"/>
          <w:lang w:val="sl-SI"/>
        </w:rPr>
        <w:t xml:space="preserve"> za zaščito proti slani.«</w:t>
      </w:r>
      <w:r>
        <w:rPr>
          <w:rFonts w:cs="Arial"/>
          <w:color w:val="000000" w:themeColor="text1"/>
          <w:szCs w:val="20"/>
          <w:lang w:val="sl-SI"/>
        </w:rPr>
        <w:t>.</w:t>
      </w:r>
      <w:r w:rsidR="00D4559B">
        <w:rPr>
          <w:rFonts w:cs="Arial"/>
          <w:color w:val="000000" w:themeColor="text1"/>
          <w:szCs w:val="20"/>
          <w:lang w:val="sl-SI"/>
        </w:rPr>
        <w:t xml:space="preserve"> </w:t>
      </w:r>
    </w:p>
    <w:p w14:paraId="2030A2A6" w14:textId="77777777" w:rsidR="00C64B3E" w:rsidRDefault="00C64B3E" w:rsidP="00C64B3E">
      <w:pPr>
        <w:jc w:val="both"/>
        <w:rPr>
          <w:rFonts w:cs="Arial"/>
          <w:color w:val="000000" w:themeColor="text1"/>
          <w:szCs w:val="20"/>
          <w:lang w:val="sl-SI"/>
        </w:rPr>
      </w:pPr>
    </w:p>
    <w:p w14:paraId="04DC80E4" w14:textId="77777777" w:rsidR="00C64B3E" w:rsidRPr="002A034B" w:rsidRDefault="00C64B3E" w:rsidP="00C64B3E">
      <w:pPr>
        <w:jc w:val="both"/>
        <w:rPr>
          <w:rFonts w:cs="Arial"/>
          <w:color w:val="000000" w:themeColor="text1"/>
          <w:szCs w:val="20"/>
          <w:lang w:val="sl-SI"/>
        </w:rPr>
      </w:pPr>
    </w:p>
    <w:p w14:paraId="1A49625A" w14:textId="77777777" w:rsidR="00C64B3E" w:rsidRPr="00A568A4" w:rsidRDefault="00C64B3E" w:rsidP="00C64B3E">
      <w:pPr>
        <w:jc w:val="center"/>
        <w:rPr>
          <w:rFonts w:cs="Arial"/>
          <w:b/>
          <w:color w:val="000000" w:themeColor="text1"/>
          <w:szCs w:val="20"/>
          <w:lang w:val="sl-SI"/>
        </w:rPr>
      </w:pPr>
      <w:r w:rsidRPr="00A568A4">
        <w:rPr>
          <w:rFonts w:cs="Arial"/>
          <w:b/>
          <w:color w:val="000000" w:themeColor="text1"/>
          <w:szCs w:val="20"/>
          <w:lang w:val="sl-SI"/>
        </w:rPr>
        <w:t>2. člen</w:t>
      </w:r>
    </w:p>
    <w:p w14:paraId="0C4EE107" w14:textId="77777777" w:rsidR="00C64B3E" w:rsidRPr="00A568A4" w:rsidRDefault="00C64B3E" w:rsidP="00C64B3E">
      <w:pPr>
        <w:jc w:val="both"/>
        <w:rPr>
          <w:rFonts w:cs="Arial"/>
          <w:b/>
          <w:color w:val="000000" w:themeColor="text1"/>
          <w:szCs w:val="20"/>
          <w:lang w:val="sl-SI"/>
        </w:rPr>
      </w:pPr>
    </w:p>
    <w:p w14:paraId="491B8436" w14:textId="77777777" w:rsidR="00C64B3E" w:rsidRPr="002A034B" w:rsidRDefault="00C64B3E" w:rsidP="00C64B3E">
      <w:pPr>
        <w:jc w:val="both"/>
        <w:rPr>
          <w:rFonts w:cs="Arial"/>
          <w:color w:val="000000" w:themeColor="text1"/>
          <w:szCs w:val="20"/>
          <w:lang w:val="sl-SI"/>
        </w:rPr>
      </w:pPr>
      <w:r w:rsidRPr="002A034B">
        <w:rPr>
          <w:rFonts w:cs="Arial"/>
          <w:color w:val="000000" w:themeColor="text1"/>
          <w:szCs w:val="20"/>
          <w:lang w:val="sl-SI"/>
        </w:rPr>
        <w:t xml:space="preserve">V 26. členu se v tretjem odstavku </w:t>
      </w:r>
      <w:r>
        <w:rPr>
          <w:rFonts w:cs="Arial"/>
          <w:color w:val="000000" w:themeColor="text1"/>
          <w:szCs w:val="20"/>
          <w:lang w:val="sl-SI"/>
        </w:rPr>
        <w:t xml:space="preserve">v </w:t>
      </w:r>
      <w:r w:rsidRPr="002A034B">
        <w:rPr>
          <w:rFonts w:cs="Arial"/>
          <w:color w:val="000000" w:themeColor="text1"/>
          <w:szCs w:val="20"/>
          <w:lang w:val="sl-SI"/>
        </w:rPr>
        <w:t>1. točk</w:t>
      </w:r>
      <w:r>
        <w:rPr>
          <w:rFonts w:cs="Arial"/>
          <w:color w:val="000000" w:themeColor="text1"/>
          <w:szCs w:val="20"/>
          <w:lang w:val="sl-SI"/>
        </w:rPr>
        <w:t>i</w:t>
      </w:r>
      <w:r w:rsidRPr="002A034B">
        <w:rPr>
          <w:rFonts w:cs="Arial"/>
          <w:color w:val="000000" w:themeColor="text1"/>
          <w:szCs w:val="20"/>
          <w:lang w:val="sl-SI"/>
        </w:rPr>
        <w:t xml:space="preserve"> tretj</w:t>
      </w:r>
      <w:r>
        <w:rPr>
          <w:rFonts w:cs="Arial"/>
          <w:color w:val="000000" w:themeColor="text1"/>
          <w:szCs w:val="20"/>
          <w:lang w:val="sl-SI"/>
        </w:rPr>
        <w:t>a</w:t>
      </w:r>
      <w:r w:rsidRPr="002A034B">
        <w:rPr>
          <w:rFonts w:cs="Arial"/>
          <w:color w:val="000000" w:themeColor="text1"/>
          <w:szCs w:val="20"/>
          <w:lang w:val="sl-SI"/>
        </w:rPr>
        <w:t xml:space="preserve"> alinej</w:t>
      </w:r>
      <w:r>
        <w:rPr>
          <w:rFonts w:cs="Arial"/>
          <w:color w:val="000000" w:themeColor="text1"/>
          <w:szCs w:val="20"/>
          <w:lang w:val="sl-SI"/>
        </w:rPr>
        <w:t>a</w:t>
      </w:r>
      <w:r w:rsidRPr="002A034B">
        <w:rPr>
          <w:rFonts w:cs="Arial"/>
          <w:color w:val="000000" w:themeColor="text1"/>
          <w:szCs w:val="20"/>
          <w:lang w:val="sl-SI"/>
        </w:rPr>
        <w:t xml:space="preserve"> spremeni tako, da se glasi:</w:t>
      </w:r>
    </w:p>
    <w:p w14:paraId="3FABEE13" w14:textId="77777777" w:rsidR="00C64B3E" w:rsidRPr="002A034B" w:rsidRDefault="00C64B3E" w:rsidP="00C64B3E">
      <w:pPr>
        <w:jc w:val="both"/>
        <w:rPr>
          <w:rFonts w:cs="Arial"/>
          <w:color w:val="000000" w:themeColor="text1"/>
          <w:szCs w:val="20"/>
          <w:lang w:val="sl-SI"/>
        </w:rPr>
      </w:pPr>
      <w:r w:rsidRPr="002A034B">
        <w:rPr>
          <w:rFonts w:cs="Arial"/>
          <w:color w:val="000000" w:themeColor="text1"/>
          <w:szCs w:val="20"/>
          <w:lang w:val="sl-SI"/>
        </w:rPr>
        <w:t>»–</w:t>
      </w:r>
      <w:r>
        <w:rPr>
          <w:rFonts w:cs="Arial"/>
          <w:color w:val="000000" w:themeColor="text1"/>
          <w:szCs w:val="20"/>
          <w:lang w:val="sl-SI"/>
        </w:rPr>
        <w:t xml:space="preserve"> </w:t>
      </w:r>
      <w:r w:rsidRPr="002A034B">
        <w:rPr>
          <w:rFonts w:cs="Arial"/>
          <w:color w:val="000000" w:themeColor="text1"/>
          <w:szCs w:val="20"/>
          <w:lang w:val="sl-SI"/>
        </w:rPr>
        <w:t>naku</w:t>
      </w:r>
      <w:r>
        <w:rPr>
          <w:rFonts w:cs="Arial"/>
          <w:color w:val="000000" w:themeColor="text1"/>
          <w:szCs w:val="20"/>
          <w:lang w:val="sl-SI"/>
        </w:rPr>
        <w:t>p in postavitev mrež proti toči,</w:t>
      </w:r>
      <w:r w:rsidRPr="002A034B">
        <w:rPr>
          <w:rFonts w:cs="Arial"/>
          <w:color w:val="000000" w:themeColor="text1"/>
          <w:szCs w:val="20"/>
          <w:lang w:val="sl-SI"/>
        </w:rPr>
        <w:t>«.</w:t>
      </w:r>
    </w:p>
    <w:p w14:paraId="41D91C4E" w14:textId="77777777" w:rsidR="00C64B3E" w:rsidRDefault="00C64B3E" w:rsidP="00C64B3E">
      <w:pPr>
        <w:jc w:val="both"/>
        <w:rPr>
          <w:rFonts w:cs="Arial"/>
          <w:color w:val="000000" w:themeColor="text1"/>
          <w:szCs w:val="20"/>
          <w:lang w:val="sl-SI"/>
        </w:rPr>
      </w:pPr>
    </w:p>
    <w:p w14:paraId="411FA82A" w14:textId="4485C69C" w:rsidR="00C64B3E" w:rsidRDefault="00C64B3E" w:rsidP="00C64B3E">
      <w:pPr>
        <w:jc w:val="both"/>
        <w:rPr>
          <w:rFonts w:cs="Arial"/>
          <w:color w:val="000000" w:themeColor="text1"/>
          <w:szCs w:val="20"/>
          <w:lang w:val="sl-SI"/>
        </w:rPr>
      </w:pPr>
      <w:r>
        <w:rPr>
          <w:rFonts w:cs="Arial"/>
          <w:color w:val="000000" w:themeColor="text1"/>
          <w:szCs w:val="20"/>
          <w:lang w:val="sl-SI"/>
        </w:rPr>
        <w:t>Na koncu osme alineje se podpičje nadomesti z vejico in doda nova</w:t>
      </w:r>
      <w:r w:rsidR="00D4559B">
        <w:rPr>
          <w:rFonts w:cs="Arial"/>
          <w:color w:val="000000" w:themeColor="text1"/>
          <w:szCs w:val="20"/>
          <w:lang w:val="sl-SI"/>
        </w:rPr>
        <w:t>,</w:t>
      </w:r>
      <w:r>
        <w:rPr>
          <w:rFonts w:cs="Arial"/>
          <w:color w:val="000000" w:themeColor="text1"/>
          <w:szCs w:val="20"/>
          <w:lang w:val="sl-SI"/>
        </w:rPr>
        <w:t xml:space="preserve"> deveta alineja, ki se glasi:</w:t>
      </w:r>
    </w:p>
    <w:p w14:paraId="76832633" w14:textId="77777777" w:rsidR="00C64B3E" w:rsidRDefault="00C64B3E" w:rsidP="00C64B3E">
      <w:pPr>
        <w:jc w:val="both"/>
        <w:rPr>
          <w:rFonts w:cs="Arial"/>
          <w:color w:val="000000" w:themeColor="text1"/>
          <w:szCs w:val="20"/>
          <w:lang w:val="sl-SI"/>
        </w:rPr>
      </w:pPr>
      <w:r>
        <w:rPr>
          <w:rFonts w:cs="Arial"/>
          <w:color w:val="000000" w:themeColor="text1"/>
          <w:szCs w:val="20"/>
          <w:lang w:val="sl-SI"/>
        </w:rPr>
        <w:t>»– postavitev oziroma obnovo trajnih nasadov;«.</w:t>
      </w:r>
    </w:p>
    <w:p w14:paraId="205D75A7" w14:textId="77777777" w:rsidR="00C64B3E" w:rsidRPr="002A034B" w:rsidRDefault="00C64B3E" w:rsidP="00C64B3E">
      <w:pPr>
        <w:jc w:val="both"/>
        <w:rPr>
          <w:rFonts w:cs="Arial"/>
          <w:color w:val="000000" w:themeColor="text1"/>
          <w:szCs w:val="20"/>
          <w:lang w:val="sl-SI"/>
        </w:rPr>
      </w:pPr>
    </w:p>
    <w:p w14:paraId="3C775CB6" w14:textId="77777777" w:rsidR="00C64B3E" w:rsidRPr="002A034B" w:rsidRDefault="00C64B3E" w:rsidP="00C64B3E">
      <w:pPr>
        <w:jc w:val="both"/>
        <w:rPr>
          <w:rFonts w:cs="Arial"/>
          <w:color w:val="000000" w:themeColor="text1"/>
          <w:szCs w:val="20"/>
          <w:lang w:val="sl-SI"/>
        </w:rPr>
      </w:pPr>
      <w:r w:rsidRPr="002A034B">
        <w:rPr>
          <w:rFonts w:cs="Arial"/>
          <w:color w:val="000000" w:themeColor="text1"/>
          <w:szCs w:val="20"/>
          <w:lang w:val="sl-SI"/>
        </w:rPr>
        <w:t>3. točka se črta.</w:t>
      </w:r>
    </w:p>
    <w:p w14:paraId="4A2C922D" w14:textId="77777777" w:rsidR="00C64B3E" w:rsidRPr="002A034B" w:rsidRDefault="00C64B3E" w:rsidP="00C64B3E">
      <w:pPr>
        <w:jc w:val="both"/>
        <w:rPr>
          <w:rFonts w:cs="Arial"/>
          <w:color w:val="000000" w:themeColor="text1"/>
          <w:szCs w:val="20"/>
          <w:lang w:val="sl-SI"/>
        </w:rPr>
      </w:pPr>
    </w:p>
    <w:p w14:paraId="2AF09CF1" w14:textId="77777777" w:rsidR="00C64B3E" w:rsidRPr="002A034B" w:rsidRDefault="00C64B3E" w:rsidP="00C64B3E">
      <w:pPr>
        <w:jc w:val="both"/>
        <w:rPr>
          <w:rFonts w:cs="Arial"/>
          <w:color w:val="000000" w:themeColor="text1"/>
          <w:szCs w:val="20"/>
          <w:lang w:val="sl-SI"/>
        </w:rPr>
      </w:pPr>
      <w:r w:rsidRPr="002A034B">
        <w:rPr>
          <w:rFonts w:cs="Arial"/>
          <w:color w:val="000000" w:themeColor="text1"/>
          <w:szCs w:val="20"/>
          <w:lang w:val="sl-SI"/>
        </w:rPr>
        <w:t>Dosedanja 4. točka postane 3. točka.</w:t>
      </w:r>
    </w:p>
    <w:p w14:paraId="6BC1A629" w14:textId="77777777" w:rsidR="00C64B3E" w:rsidRDefault="00C64B3E" w:rsidP="00C64B3E">
      <w:pPr>
        <w:jc w:val="both"/>
        <w:rPr>
          <w:rFonts w:cs="Arial"/>
          <w:b/>
          <w:color w:val="000000" w:themeColor="text1"/>
          <w:szCs w:val="20"/>
          <w:lang w:val="sl-SI"/>
        </w:rPr>
      </w:pPr>
    </w:p>
    <w:p w14:paraId="7F106036" w14:textId="77777777" w:rsidR="00C64B3E" w:rsidRPr="002A034B" w:rsidRDefault="00C64B3E" w:rsidP="00C64B3E">
      <w:pPr>
        <w:jc w:val="both"/>
        <w:rPr>
          <w:rFonts w:cs="Arial"/>
          <w:b/>
          <w:color w:val="000000" w:themeColor="text1"/>
          <w:szCs w:val="20"/>
          <w:lang w:val="sl-SI"/>
        </w:rPr>
      </w:pPr>
    </w:p>
    <w:p w14:paraId="3247F86C" w14:textId="77777777" w:rsidR="00C64B3E" w:rsidRPr="00A568A4" w:rsidRDefault="00C64B3E" w:rsidP="00C64B3E">
      <w:pPr>
        <w:jc w:val="center"/>
        <w:rPr>
          <w:rFonts w:cs="Arial"/>
          <w:b/>
          <w:color w:val="000000" w:themeColor="text1"/>
          <w:szCs w:val="20"/>
          <w:lang w:val="sl-SI"/>
        </w:rPr>
      </w:pPr>
      <w:r w:rsidRPr="00A568A4">
        <w:rPr>
          <w:rFonts w:cs="Arial"/>
          <w:b/>
          <w:color w:val="000000" w:themeColor="text1"/>
          <w:szCs w:val="20"/>
          <w:lang w:val="sl-SI"/>
        </w:rPr>
        <w:t>3. člen</w:t>
      </w:r>
    </w:p>
    <w:p w14:paraId="0E120401" w14:textId="77777777" w:rsidR="00C64B3E" w:rsidRDefault="00C64B3E" w:rsidP="00C64B3E">
      <w:pPr>
        <w:jc w:val="center"/>
        <w:rPr>
          <w:rFonts w:cs="Arial"/>
          <w:b/>
          <w:color w:val="000000" w:themeColor="text1"/>
          <w:szCs w:val="20"/>
          <w:lang w:val="sl-SI"/>
        </w:rPr>
      </w:pPr>
    </w:p>
    <w:p w14:paraId="643059C0" w14:textId="77777777" w:rsidR="00C64B3E" w:rsidRPr="008045DC" w:rsidRDefault="00C64B3E" w:rsidP="00C64B3E">
      <w:pPr>
        <w:jc w:val="both"/>
        <w:rPr>
          <w:rFonts w:cs="Arial"/>
          <w:color w:val="000000" w:themeColor="text1"/>
          <w:szCs w:val="20"/>
          <w:lang w:val="sl-SI"/>
        </w:rPr>
      </w:pPr>
      <w:r>
        <w:rPr>
          <w:rFonts w:cs="Arial"/>
          <w:color w:val="000000" w:themeColor="text1"/>
          <w:szCs w:val="20"/>
          <w:lang w:val="sl-SI"/>
        </w:rPr>
        <w:t>V</w:t>
      </w:r>
      <w:r w:rsidRPr="00E257CE">
        <w:rPr>
          <w:rFonts w:cs="Arial"/>
          <w:color w:val="000000" w:themeColor="text1"/>
          <w:szCs w:val="20"/>
          <w:lang w:val="sl-SI"/>
        </w:rPr>
        <w:t xml:space="preserve"> </w:t>
      </w:r>
      <w:r>
        <w:rPr>
          <w:rFonts w:cs="Arial"/>
          <w:color w:val="000000" w:themeColor="text1"/>
          <w:szCs w:val="20"/>
          <w:lang w:val="sl-SI"/>
        </w:rPr>
        <w:t>99</w:t>
      </w:r>
      <w:r w:rsidRPr="00E257CE">
        <w:rPr>
          <w:rFonts w:cs="Arial"/>
          <w:color w:val="000000" w:themeColor="text1"/>
          <w:szCs w:val="20"/>
          <w:lang w:val="sl-SI"/>
        </w:rPr>
        <w:t xml:space="preserve">. členu </w:t>
      </w:r>
      <w:r>
        <w:rPr>
          <w:rFonts w:cs="Arial"/>
          <w:color w:val="000000" w:themeColor="text1"/>
          <w:szCs w:val="20"/>
          <w:lang w:val="sl-SI"/>
        </w:rPr>
        <w:t xml:space="preserve">se </w:t>
      </w:r>
      <w:r w:rsidRPr="00E257CE">
        <w:rPr>
          <w:rFonts w:cs="Arial"/>
          <w:color w:val="000000" w:themeColor="text1"/>
          <w:szCs w:val="20"/>
          <w:lang w:val="sl-SI"/>
        </w:rPr>
        <w:t xml:space="preserve">v </w:t>
      </w:r>
      <w:r>
        <w:rPr>
          <w:rFonts w:cs="Arial"/>
          <w:color w:val="000000" w:themeColor="text1"/>
          <w:szCs w:val="20"/>
          <w:lang w:val="sl-SI"/>
        </w:rPr>
        <w:t>četrtem odstavku besedilo »</w:t>
      </w:r>
      <w:r w:rsidRPr="008045DC">
        <w:rPr>
          <w:rFonts w:cs="Arial"/>
          <w:color w:val="000000" w:themeColor="text1"/>
          <w:szCs w:val="20"/>
          <w:lang w:val="sl-SI"/>
        </w:rPr>
        <w:t>zaključene naložbe iz druge alineje</w:t>
      </w:r>
      <w:r>
        <w:rPr>
          <w:rFonts w:cs="Arial"/>
          <w:color w:val="000000" w:themeColor="text1"/>
          <w:szCs w:val="20"/>
          <w:lang w:val="sl-SI"/>
        </w:rPr>
        <w:t>« nadomesti z besedilom »naložbe iz prvega odstavka«.</w:t>
      </w:r>
    </w:p>
    <w:p w14:paraId="2DF00E37" w14:textId="77777777" w:rsidR="00C64B3E" w:rsidRDefault="00C64B3E" w:rsidP="00C64B3E">
      <w:pPr>
        <w:rPr>
          <w:rFonts w:cs="Arial"/>
          <w:b/>
          <w:color w:val="000000" w:themeColor="text1"/>
          <w:szCs w:val="20"/>
          <w:lang w:val="sl-SI"/>
        </w:rPr>
      </w:pPr>
    </w:p>
    <w:p w14:paraId="6D5E2A4C" w14:textId="77777777" w:rsidR="00C64B3E" w:rsidRPr="00E257CE" w:rsidRDefault="00C64B3E" w:rsidP="00C64B3E">
      <w:pPr>
        <w:jc w:val="both"/>
        <w:rPr>
          <w:rFonts w:cs="Arial"/>
          <w:b/>
          <w:color w:val="000000" w:themeColor="text1"/>
          <w:szCs w:val="20"/>
          <w:lang w:val="sl-SI"/>
        </w:rPr>
      </w:pPr>
    </w:p>
    <w:p w14:paraId="5089890A" w14:textId="77777777" w:rsidR="00C64B3E" w:rsidRDefault="00C64B3E" w:rsidP="00C64B3E">
      <w:pPr>
        <w:tabs>
          <w:tab w:val="left" w:pos="2450"/>
        </w:tabs>
        <w:jc w:val="center"/>
        <w:rPr>
          <w:rFonts w:cs="Arial"/>
          <w:color w:val="000000" w:themeColor="text1"/>
          <w:szCs w:val="20"/>
          <w:lang w:val="sl-SI"/>
        </w:rPr>
      </w:pPr>
      <w:r w:rsidRPr="008045DC">
        <w:rPr>
          <w:rFonts w:cs="Arial"/>
          <w:b/>
          <w:color w:val="000000" w:themeColor="text1"/>
          <w:szCs w:val="20"/>
        </w:rPr>
        <w:t>PREHODNA IN KONČNA DOLOČBA</w:t>
      </w:r>
    </w:p>
    <w:p w14:paraId="475B1FF8" w14:textId="77777777" w:rsidR="00C64B3E" w:rsidRDefault="00C64B3E" w:rsidP="00C64B3E">
      <w:pPr>
        <w:tabs>
          <w:tab w:val="left" w:pos="2450"/>
        </w:tabs>
        <w:rPr>
          <w:rFonts w:cs="Arial"/>
          <w:color w:val="000000" w:themeColor="text1"/>
          <w:szCs w:val="20"/>
          <w:lang w:val="sl-SI"/>
        </w:rPr>
      </w:pPr>
    </w:p>
    <w:p w14:paraId="0DE6570C" w14:textId="77777777" w:rsidR="00C64B3E" w:rsidRPr="00E257CE" w:rsidRDefault="00C64B3E" w:rsidP="00C64B3E">
      <w:pPr>
        <w:tabs>
          <w:tab w:val="left" w:pos="2450"/>
        </w:tabs>
        <w:rPr>
          <w:rFonts w:cs="Arial"/>
          <w:color w:val="000000" w:themeColor="text1"/>
          <w:szCs w:val="20"/>
          <w:lang w:val="sl-SI"/>
        </w:rPr>
      </w:pPr>
    </w:p>
    <w:p w14:paraId="58A614B1" w14:textId="77777777" w:rsidR="00C64B3E" w:rsidRPr="00E257CE" w:rsidRDefault="00C64B3E" w:rsidP="00C64B3E">
      <w:pPr>
        <w:jc w:val="center"/>
        <w:rPr>
          <w:rFonts w:cs="Arial"/>
          <w:b/>
          <w:color w:val="000000" w:themeColor="text1"/>
          <w:szCs w:val="20"/>
          <w:lang w:val="sl-SI"/>
        </w:rPr>
      </w:pPr>
      <w:r>
        <w:rPr>
          <w:rFonts w:cs="Arial"/>
          <w:b/>
          <w:color w:val="000000" w:themeColor="text1"/>
          <w:szCs w:val="20"/>
          <w:lang w:val="sl-SI"/>
        </w:rPr>
        <w:t>4</w:t>
      </w:r>
      <w:r w:rsidRPr="00E257CE">
        <w:rPr>
          <w:rFonts w:cs="Arial"/>
          <w:b/>
          <w:color w:val="000000" w:themeColor="text1"/>
          <w:szCs w:val="20"/>
          <w:lang w:val="sl-SI"/>
        </w:rPr>
        <w:t>. člen</w:t>
      </w:r>
    </w:p>
    <w:p w14:paraId="7674A004" w14:textId="77777777" w:rsidR="00C64B3E" w:rsidRPr="00E257CE" w:rsidRDefault="00C64B3E" w:rsidP="00C64B3E">
      <w:pPr>
        <w:jc w:val="center"/>
        <w:rPr>
          <w:rFonts w:cs="Arial"/>
          <w:b/>
          <w:color w:val="000000" w:themeColor="text1"/>
          <w:szCs w:val="20"/>
          <w:lang w:val="sl-SI"/>
        </w:rPr>
      </w:pPr>
      <w:r w:rsidRPr="00E257CE">
        <w:rPr>
          <w:rFonts w:cs="Arial"/>
          <w:b/>
          <w:color w:val="000000" w:themeColor="text1"/>
          <w:szCs w:val="20"/>
          <w:lang w:val="sl-SI"/>
        </w:rPr>
        <w:t>(</w:t>
      </w:r>
      <w:r w:rsidRPr="008045DC">
        <w:rPr>
          <w:rFonts w:cs="Arial"/>
          <w:b/>
          <w:color w:val="000000" w:themeColor="text1"/>
          <w:szCs w:val="20"/>
          <w:lang w:val="sl-SI"/>
        </w:rPr>
        <w:t>začeti postopki</w:t>
      </w:r>
      <w:r w:rsidRPr="00E257CE">
        <w:rPr>
          <w:rFonts w:cs="Arial"/>
          <w:b/>
          <w:color w:val="000000" w:themeColor="text1"/>
          <w:szCs w:val="20"/>
          <w:lang w:val="sl-SI"/>
        </w:rPr>
        <w:t>)</w:t>
      </w:r>
    </w:p>
    <w:p w14:paraId="732BB1DC" w14:textId="77777777" w:rsidR="00C64B3E" w:rsidRPr="00E257CE" w:rsidRDefault="00C64B3E" w:rsidP="00C64B3E">
      <w:pPr>
        <w:jc w:val="center"/>
        <w:rPr>
          <w:rFonts w:cs="Arial"/>
          <w:color w:val="000000" w:themeColor="text1"/>
          <w:szCs w:val="20"/>
          <w:lang w:val="sl-SI"/>
        </w:rPr>
      </w:pPr>
    </w:p>
    <w:p w14:paraId="6E53413A" w14:textId="7CF166EF" w:rsidR="00C64B3E" w:rsidRDefault="00C64B3E" w:rsidP="00C64B3E">
      <w:pPr>
        <w:spacing w:line="276" w:lineRule="auto"/>
        <w:jc w:val="both"/>
        <w:rPr>
          <w:rFonts w:cs="Arial"/>
          <w:color w:val="000000" w:themeColor="text1"/>
          <w:szCs w:val="20"/>
          <w:lang w:val="sl-SI"/>
        </w:rPr>
      </w:pPr>
      <w:r>
        <w:rPr>
          <w:rFonts w:cs="Arial"/>
          <w:color w:val="000000" w:themeColor="text1"/>
          <w:szCs w:val="20"/>
          <w:lang w:val="sl-SI"/>
        </w:rPr>
        <w:lastRenderedPageBreak/>
        <w:t>(1) V</w:t>
      </w:r>
      <w:r w:rsidRPr="008045DC">
        <w:rPr>
          <w:rFonts w:cs="Arial"/>
          <w:color w:val="000000" w:themeColor="text1"/>
          <w:szCs w:val="20"/>
          <w:lang w:val="sl-SI"/>
        </w:rPr>
        <w:t>log</w:t>
      </w:r>
      <w:r>
        <w:rPr>
          <w:rFonts w:cs="Arial"/>
          <w:color w:val="000000" w:themeColor="text1"/>
          <w:szCs w:val="20"/>
          <w:lang w:val="sl-SI"/>
        </w:rPr>
        <w:t>e, vložene</w:t>
      </w:r>
      <w:r w:rsidRPr="008045DC">
        <w:rPr>
          <w:rFonts w:cs="Arial"/>
          <w:color w:val="000000" w:themeColor="text1"/>
          <w:szCs w:val="20"/>
          <w:lang w:val="sl-SI"/>
        </w:rPr>
        <w:t xml:space="preserve"> na </w:t>
      </w:r>
      <w:r w:rsidRPr="006B5ADC">
        <w:rPr>
          <w:rFonts w:cs="Arial"/>
          <w:color w:val="000000" w:themeColor="text1"/>
          <w:szCs w:val="20"/>
          <w:lang w:val="sl-SI"/>
        </w:rPr>
        <w:t>14. javni razpis za podukrep 4.1 Podpora za naložbe v kmetijska gospodarstva za leto 2020 za naložbe v prilagoditev kmetijskih gospodarstev izvajanju nadstandardnih zahtev na področju zaščite rejnih živali (Uradni list RS, št</w:t>
      </w:r>
      <w:r>
        <w:rPr>
          <w:rFonts w:cs="Arial"/>
          <w:color w:val="000000" w:themeColor="text1"/>
          <w:szCs w:val="20"/>
          <w:lang w:val="sl-SI"/>
        </w:rPr>
        <w:t>. 101/20</w:t>
      </w:r>
      <w:r w:rsidRPr="006B5ADC">
        <w:rPr>
          <w:rFonts w:cs="Arial"/>
          <w:color w:val="000000" w:themeColor="text1"/>
          <w:szCs w:val="20"/>
          <w:lang w:val="sl-SI"/>
        </w:rPr>
        <w:t xml:space="preserve">), 6. javni razpis za podukrep 4.2 Podpora za naložbe v predelavo, trženje oziroma razvoj kmetijskih proizvodov za leto 2020 </w:t>
      </w:r>
      <w:r>
        <w:rPr>
          <w:rFonts w:cs="Arial"/>
          <w:color w:val="000000" w:themeColor="text1"/>
          <w:szCs w:val="20"/>
          <w:lang w:val="sl-SI"/>
        </w:rPr>
        <w:t>(Uradni list RS, št. 104/20</w:t>
      </w:r>
      <w:r w:rsidRPr="006B5ADC">
        <w:rPr>
          <w:rFonts w:cs="Arial"/>
          <w:color w:val="000000" w:themeColor="text1"/>
          <w:szCs w:val="20"/>
          <w:lang w:val="sl-SI"/>
        </w:rPr>
        <w:t>), 13. javni razpis za podukrep 4.1 Podpora za naložbe v kmetijska gospodarstva za leto 2020, namenjene zaščiti živali na paši pred velikimi zvermi (Uradni list RS, št</w:t>
      </w:r>
      <w:r>
        <w:rPr>
          <w:rFonts w:cs="Arial"/>
          <w:color w:val="000000" w:themeColor="text1"/>
          <w:szCs w:val="20"/>
          <w:lang w:val="sl-SI"/>
        </w:rPr>
        <w:t>. 104/20</w:t>
      </w:r>
      <w:r w:rsidRPr="006B5ADC">
        <w:rPr>
          <w:rFonts w:cs="Arial"/>
          <w:color w:val="000000" w:themeColor="text1"/>
          <w:szCs w:val="20"/>
          <w:lang w:val="sl-SI"/>
        </w:rPr>
        <w:t xml:space="preserve">) ter </w:t>
      </w:r>
      <w:r w:rsidRPr="005641FF">
        <w:rPr>
          <w:rFonts w:cs="Arial"/>
          <w:color w:val="000000" w:themeColor="text1"/>
          <w:szCs w:val="20"/>
          <w:lang w:val="sl-SI"/>
        </w:rPr>
        <w:t>15. javni razpis za podukrep 4.1 Podpora za naložbe v kmeti</w:t>
      </w:r>
      <w:r>
        <w:rPr>
          <w:rFonts w:cs="Arial"/>
          <w:color w:val="000000" w:themeColor="text1"/>
          <w:szCs w:val="20"/>
          <w:lang w:val="sl-SI"/>
        </w:rPr>
        <w:t xml:space="preserve">jska gospodarstva za leto 2020, </w:t>
      </w:r>
      <w:r w:rsidRPr="005641FF">
        <w:rPr>
          <w:rFonts w:cs="Arial"/>
          <w:color w:val="000000" w:themeColor="text1"/>
          <w:szCs w:val="20"/>
          <w:lang w:val="sl-SI"/>
        </w:rPr>
        <w:t xml:space="preserve">namenjene prilagoditvi kmetijskih gospodarstev na podnebne spremembe ter izboljšanju okolja </w:t>
      </w:r>
      <w:r w:rsidRPr="006B5ADC">
        <w:rPr>
          <w:rFonts w:cs="Arial"/>
          <w:color w:val="000000" w:themeColor="text1"/>
          <w:szCs w:val="20"/>
          <w:lang w:val="sl-SI"/>
        </w:rPr>
        <w:t>(Uradni list RS, št</w:t>
      </w:r>
      <w:r>
        <w:rPr>
          <w:rFonts w:cs="Arial"/>
          <w:color w:val="000000" w:themeColor="text1"/>
          <w:szCs w:val="20"/>
          <w:lang w:val="sl-SI"/>
        </w:rPr>
        <w:t>. 108/20),</w:t>
      </w:r>
      <w:r w:rsidRPr="008045DC">
        <w:rPr>
          <w:rFonts w:cs="Arial"/>
          <w:color w:val="000000" w:themeColor="text1"/>
          <w:szCs w:val="20"/>
          <w:lang w:val="sl-SI"/>
        </w:rPr>
        <w:t xml:space="preserve"> se</w:t>
      </w:r>
      <w:r>
        <w:rPr>
          <w:rFonts w:cs="Arial"/>
          <w:color w:val="000000" w:themeColor="text1"/>
          <w:szCs w:val="20"/>
          <w:lang w:val="sl-SI"/>
        </w:rPr>
        <w:t xml:space="preserve"> obravnavajo v skladu s spremenjenim četrtim odstavkom 99. člena uredbe.</w:t>
      </w:r>
    </w:p>
    <w:p w14:paraId="0AFA351A" w14:textId="77777777" w:rsidR="00C64B3E" w:rsidRDefault="00C64B3E" w:rsidP="00C64B3E">
      <w:pPr>
        <w:jc w:val="both"/>
        <w:rPr>
          <w:rFonts w:cs="Arial"/>
          <w:color w:val="000000" w:themeColor="text1"/>
          <w:szCs w:val="20"/>
          <w:lang w:val="sl-SI"/>
        </w:rPr>
      </w:pPr>
    </w:p>
    <w:p w14:paraId="3BD3D0A1" w14:textId="5406DFED" w:rsidR="00C64B3E" w:rsidRDefault="00C64B3E" w:rsidP="00C64B3E">
      <w:pPr>
        <w:autoSpaceDE w:val="0"/>
        <w:autoSpaceDN w:val="0"/>
        <w:adjustRightInd w:val="0"/>
        <w:spacing w:line="276" w:lineRule="auto"/>
        <w:jc w:val="both"/>
        <w:rPr>
          <w:rFonts w:cs="Arial"/>
          <w:color w:val="000000" w:themeColor="text1"/>
          <w:szCs w:val="20"/>
          <w:lang w:val="sl-SI"/>
        </w:rPr>
      </w:pPr>
      <w:r w:rsidRPr="006B5ADC">
        <w:rPr>
          <w:rFonts w:cs="Arial"/>
          <w:color w:val="000000" w:themeColor="text1"/>
          <w:szCs w:val="20"/>
          <w:lang w:val="sl-SI"/>
        </w:rPr>
        <w:t>(2) Vloge</w:t>
      </w:r>
      <w:r>
        <w:rPr>
          <w:rFonts w:cs="Arial"/>
          <w:color w:val="000000" w:themeColor="text1"/>
          <w:szCs w:val="20"/>
          <w:lang w:val="sl-SI"/>
        </w:rPr>
        <w:t xml:space="preserve"> iz prejšnjega odstavka </w:t>
      </w:r>
      <w:r w:rsidRPr="006B5ADC">
        <w:rPr>
          <w:rFonts w:cs="Arial"/>
          <w:color w:val="000000" w:themeColor="text1"/>
          <w:szCs w:val="20"/>
          <w:lang w:val="sl-SI"/>
        </w:rPr>
        <w:t xml:space="preserve">se </w:t>
      </w:r>
      <w:r>
        <w:rPr>
          <w:rFonts w:cs="Arial"/>
          <w:color w:val="000000" w:themeColor="text1"/>
          <w:szCs w:val="20"/>
          <w:lang w:val="sl-SI"/>
        </w:rPr>
        <w:t xml:space="preserve">lahko dopolnijo z uveljavljanjem stroškov iz spremenjenega četrtega odstavka 99. člena uredbe ter dokazili za upravičenost teh stroškov </w:t>
      </w:r>
      <w:r w:rsidRPr="006B5ADC">
        <w:rPr>
          <w:rFonts w:cs="Arial"/>
          <w:color w:val="000000" w:themeColor="text1"/>
          <w:szCs w:val="20"/>
          <w:lang w:val="sl-SI"/>
        </w:rPr>
        <w:t>v skladu s tretjim odstavkom</w:t>
      </w:r>
      <w:r>
        <w:rPr>
          <w:rFonts w:cs="Arial"/>
          <w:color w:val="000000" w:themeColor="text1"/>
          <w:szCs w:val="20"/>
          <w:lang w:val="sl-SI"/>
        </w:rPr>
        <w:t xml:space="preserve"> 52. člena Zakona o kmetijstvu </w:t>
      </w:r>
      <w:r w:rsidRPr="006B5ADC">
        <w:rPr>
          <w:rFonts w:cs="Arial"/>
          <w:color w:val="000000" w:themeColor="text1"/>
          <w:szCs w:val="20"/>
          <w:lang w:val="sl-SI"/>
        </w:rPr>
        <w:t xml:space="preserve">(Uradni list RS, št. 45/08, 57/12, 90/12 – ZdZPVHVVR, 26/14, 32/15, 27/17 in 22/18). </w:t>
      </w:r>
    </w:p>
    <w:p w14:paraId="47F79471" w14:textId="77777777" w:rsidR="00C64B3E" w:rsidRDefault="00C64B3E" w:rsidP="00C64B3E">
      <w:pPr>
        <w:autoSpaceDE w:val="0"/>
        <w:autoSpaceDN w:val="0"/>
        <w:adjustRightInd w:val="0"/>
        <w:spacing w:line="276" w:lineRule="auto"/>
        <w:jc w:val="both"/>
        <w:rPr>
          <w:rFonts w:cs="Arial"/>
          <w:color w:val="000000" w:themeColor="text1"/>
          <w:szCs w:val="20"/>
          <w:lang w:val="sl-SI"/>
        </w:rPr>
      </w:pPr>
    </w:p>
    <w:p w14:paraId="000698BC" w14:textId="77777777" w:rsidR="00C64B3E" w:rsidRPr="00E257CE" w:rsidRDefault="00C64B3E" w:rsidP="00C64B3E">
      <w:pPr>
        <w:jc w:val="both"/>
        <w:rPr>
          <w:rFonts w:cs="Arial"/>
          <w:color w:val="000000" w:themeColor="text1"/>
          <w:szCs w:val="20"/>
          <w:highlight w:val="yellow"/>
          <w:lang w:val="sl-SI"/>
        </w:rPr>
      </w:pPr>
    </w:p>
    <w:p w14:paraId="181E0412" w14:textId="77777777" w:rsidR="00C64B3E" w:rsidRPr="00E257CE" w:rsidRDefault="00C64B3E" w:rsidP="00C64B3E">
      <w:pPr>
        <w:jc w:val="center"/>
        <w:rPr>
          <w:rFonts w:cs="Arial"/>
          <w:b/>
          <w:color w:val="000000" w:themeColor="text1"/>
          <w:szCs w:val="20"/>
          <w:lang w:val="sl-SI"/>
        </w:rPr>
      </w:pPr>
      <w:r>
        <w:rPr>
          <w:rFonts w:cs="Arial"/>
          <w:b/>
          <w:color w:val="000000" w:themeColor="text1"/>
          <w:szCs w:val="20"/>
          <w:lang w:val="sl-SI"/>
        </w:rPr>
        <w:t>5</w:t>
      </w:r>
      <w:r w:rsidRPr="00E257CE">
        <w:rPr>
          <w:rFonts w:cs="Arial"/>
          <w:b/>
          <w:color w:val="000000" w:themeColor="text1"/>
          <w:szCs w:val="20"/>
          <w:lang w:val="sl-SI"/>
        </w:rPr>
        <w:t>. člen</w:t>
      </w:r>
    </w:p>
    <w:p w14:paraId="528EDA9D" w14:textId="77777777" w:rsidR="00C64B3E" w:rsidRPr="00E257CE" w:rsidRDefault="00C64B3E" w:rsidP="00C64B3E">
      <w:pPr>
        <w:jc w:val="center"/>
        <w:rPr>
          <w:b/>
          <w:color w:val="000000" w:themeColor="text1"/>
          <w:lang w:val="sl-SI"/>
        </w:rPr>
      </w:pPr>
      <w:r w:rsidRPr="00E257CE">
        <w:rPr>
          <w:b/>
          <w:color w:val="000000" w:themeColor="text1"/>
          <w:lang w:val="sl-SI"/>
        </w:rPr>
        <w:t>(začetek veljavnosti)</w:t>
      </w:r>
    </w:p>
    <w:p w14:paraId="4D65A9BF" w14:textId="77777777" w:rsidR="00C64B3E" w:rsidRPr="00E257CE" w:rsidRDefault="00C64B3E" w:rsidP="00C64B3E">
      <w:pPr>
        <w:jc w:val="both"/>
        <w:rPr>
          <w:color w:val="000000" w:themeColor="text1"/>
          <w:lang w:val="sl-SI"/>
        </w:rPr>
      </w:pPr>
    </w:p>
    <w:p w14:paraId="502DDD8D" w14:textId="77777777" w:rsidR="00C64B3E" w:rsidRPr="00E257CE" w:rsidRDefault="00C64B3E" w:rsidP="00C64B3E">
      <w:pPr>
        <w:jc w:val="both"/>
        <w:rPr>
          <w:rFonts w:cs="Arial"/>
          <w:color w:val="000000" w:themeColor="text1"/>
          <w:szCs w:val="20"/>
          <w:lang w:val="sl-SI"/>
        </w:rPr>
      </w:pPr>
      <w:r w:rsidRPr="00E257CE">
        <w:rPr>
          <w:color w:val="000000" w:themeColor="text1"/>
          <w:lang w:val="sl-SI"/>
        </w:rPr>
        <w:t>Ta uredba začne veljati naslednji dan po objavi v Uradnem listu Republike Slovenije.</w:t>
      </w:r>
    </w:p>
    <w:p w14:paraId="0A9949E9" w14:textId="77777777" w:rsidR="00C64B3E" w:rsidRPr="00E257CE" w:rsidRDefault="00C64B3E" w:rsidP="00C64B3E">
      <w:pPr>
        <w:jc w:val="both"/>
        <w:rPr>
          <w:rFonts w:cs="Arial"/>
          <w:color w:val="000000" w:themeColor="text1"/>
          <w:szCs w:val="20"/>
          <w:lang w:val="sl-SI"/>
        </w:rPr>
      </w:pPr>
    </w:p>
    <w:p w14:paraId="35B52166" w14:textId="77777777" w:rsidR="00C64B3E" w:rsidRDefault="00C64B3E" w:rsidP="00C64B3E">
      <w:pPr>
        <w:jc w:val="both"/>
        <w:rPr>
          <w:rFonts w:cs="Arial"/>
          <w:color w:val="000000" w:themeColor="text1"/>
          <w:szCs w:val="20"/>
          <w:highlight w:val="yellow"/>
          <w:lang w:val="sl-SI"/>
        </w:rPr>
      </w:pPr>
    </w:p>
    <w:p w14:paraId="00CF10EA" w14:textId="77777777" w:rsidR="00C64B3E" w:rsidRDefault="00C64B3E" w:rsidP="00C64B3E">
      <w:pPr>
        <w:jc w:val="both"/>
        <w:rPr>
          <w:rFonts w:cs="Arial"/>
          <w:color w:val="000000" w:themeColor="text1"/>
          <w:szCs w:val="20"/>
          <w:highlight w:val="yellow"/>
          <w:lang w:val="sl-SI"/>
        </w:rPr>
      </w:pPr>
    </w:p>
    <w:p w14:paraId="22C87FBB" w14:textId="46456921" w:rsidR="00C64B3E" w:rsidRPr="0034658D" w:rsidRDefault="00C64B3E" w:rsidP="00C64B3E">
      <w:pPr>
        <w:jc w:val="both"/>
        <w:rPr>
          <w:rFonts w:cs="Arial"/>
          <w:color w:val="000000" w:themeColor="text1"/>
          <w:szCs w:val="20"/>
          <w:lang w:val="sl-SI"/>
        </w:rPr>
      </w:pPr>
      <w:r w:rsidRPr="0034658D">
        <w:rPr>
          <w:rFonts w:cs="Arial"/>
          <w:color w:val="000000" w:themeColor="text1"/>
          <w:szCs w:val="20"/>
          <w:lang w:val="sl-SI"/>
        </w:rPr>
        <w:t>Št. 007-356/2020/</w:t>
      </w:r>
      <w:r w:rsidR="00094F3E">
        <w:rPr>
          <w:rFonts w:cs="Arial"/>
          <w:color w:val="000000" w:themeColor="text1"/>
          <w:szCs w:val="20"/>
          <w:lang w:val="sl-SI"/>
        </w:rPr>
        <w:t>22</w:t>
      </w:r>
    </w:p>
    <w:p w14:paraId="00D8EE8C" w14:textId="7C0DAC63" w:rsidR="00C64B3E" w:rsidRPr="00E257CE" w:rsidRDefault="00C64B3E" w:rsidP="00C64B3E">
      <w:pPr>
        <w:jc w:val="both"/>
        <w:rPr>
          <w:rFonts w:cs="Arial"/>
          <w:color w:val="000000" w:themeColor="text1"/>
          <w:szCs w:val="20"/>
          <w:lang w:val="sl-SI"/>
        </w:rPr>
      </w:pPr>
      <w:r w:rsidRPr="0034658D">
        <w:rPr>
          <w:rFonts w:cs="Arial"/>
          <w:color w:val="000000" w:themeColor="text1"/>
          <w:szCs w:val="20"/>
          <w:lang w:val="sl-SI"/>
        </w:rPr>
        <w:t>Ljubljana</w:t>
      </w:r>
      <w:r w:rsidRPr="00233BCB">
        <w:rPr>
          <w:rFonts w:cs="Arial"/>
          <w:color w:val="000000" w:themeColor="text1"/>
          <w:szCs w:val="20"/>
          <w:lang w:val="sl-SI"/>
        </w:rPr>
        <w:t xml:space="preserve">, </w:t>
      </w:r>
      <w:r w:rsidR="00207CE1" w:rsidRPr="00233BCB">
        <w:rPr>
          <w:rFonts w:cs="Arial"/>
          <w:color w:val="000000" w:themeColor="text1"/>
          <w:szCs w:val="20"/>
          <w:lang w:val="sl-SI"/>
        </w:rPr>
        <w:t xml:space="preserve">dne </w:t>
      </w:r>
      <w:r w:rsidR="00233BCB">
        <w:rPr>
          <w:rFonts w:cs="Arial"/>
          <w:color w:val="000000" w:themeColor="text1"/>
          <w:szCs w:val="20"/>
          <w:lang w:val="sl-SI"/>
        </w:rPr>
        <w:t>__</w:t>
      </w:r>
      <w:r w:rsidR="00F70DD2" w:rsidRPr="00233BCB">
        <w:rPr>
          <w:rFonts w:cs="Arial"/>
          <w:color w:val="000000" w:themeColor="text1"/>
          <w:szCs w:val="20"/>
          <w:lang w:val="sl-SI"/>
        </w:rPr>
        <w:t>. 10</w:t>
      </w:r>
      <w:r w:rsidRPr="00233BCB">
        <w:rPr>
          <w:rFonts w:cs="Arial"/>
          <w:color w:val="000000" w:themeColor="text1"/>
          <w:szCs w:val="20"/>
          <w:lang w:val="sl-SI"/>
        </w:rPr>
        <w:t>. 2020</w:t>
      </w:r>
    </w:p>
    <w:p w14:paraId="1D442606" w14:textId="77777777" w:rsidR="00C64B3E" w:rsidRDefault="00C64B3E" w:rsidP="00C64B3E">
      <w:pPr>
        <w:rPr>
          <w:rFonts w:cs="Arial"/>
          <w:color w:val="000000" w:themeColor="text1"/>
          <w:szCs w:val="20"/>
          <w:lang w:val="sl-SI" w:eastAsia="sl-SI"/>
        </w:rPr>
      </w:pPr>
      <w:r w:rsidRPr="005641FF">
        <w:rPr>
          <w:rFonts w:cs="Arial"/>
          <w:color w:val="000000" w:themeColor="text1"/>
          <w:szCs w:val="20"/>
          <w:lang w:val="sl-SI"/>
        </w:rPr>
        <w:t xml:space="preserve">EVA: </w:t>
      </w:r>
      <w:r w:rsidRPr="004B5426">
        <w:rPr>
          <w:rFonts w:cs="Arial"/>
          <w:color w:val="000000" w:themeColor="text1"/>
          <w:szCs w:val="20"/>
          <w:lang w:val="sl-SI" w:eastAsia="sl-SI"/>
        </w:rPr>
        <w:t>2020-2330-0111</w:t>
      </w:r>
    </w:p>
    <w:p w14:paraId="5A737601" w14:textId="77777777" w:rsidR="00C64B3E" w:rsidRDefault="00C64B3E" w:rsidP="00C64B3E">
      <w:pPr>
        <w:rPr>
          <w:rFonts w:cs="Arial"/>
          <w:color w:val="000000" w:themeColor="text1"/>
          <w:szCs w:val="20"/>
          <w:lang w:val="sl-SI" w:eastAsia="sl-SI"/>
        </w:rPr>
      </w:pPr>
    </w:p>
    <w:p w14:paraId="1A82EC71" w14:textId="77777777" w:rsidR="00C64B3E" w:rsidRDefault="00C64B3E" w:rsidP="00C64B3E">
      <w:pPr>
        <w:rPr>
          <w:rFonts w:cs="Arial"/>
          <w:color w:val="000000" w:themeColor="text1"/>
          <w:szCs w:val="20"/>
          <w:lang w:val="sl-SI"/>
        </w:rPr>
      </w:pPr>
    </w:p>
    <w:p w14:paraId="2BB569FE" w14:textId="77777777" w:rsidR="00C64B3E" w:rsidRDefault="00C64B3E" w:rsidP="00C64B3E">
      <w:pPr>
        <w:rPr>
          <w:rFonts w:cs="Arial"/>
          <w:color w:val="000000" w:themeColor="text1"/>
          <w:szCs w:val="20"/>
          <w:lang w:val="sl-SI"/>
        </w:rPr>
      </w:pPr>
    </w:p>
    <w:p w14:paraId="69AFFEED" w14:textId="77777777" w:rsidR="00C64B3E" w:rsidRPr="00E257CE" w:rsidRDefault="00C64B3E" w:rsidP="00C64B3E">
      <w:pPr>
        <w:ind w:firstLine="4253"/>
        <w:jc w:val="center"/>
        <w:rPr>
          <w:rFonts w:cs="Arial"/>
          <w:color w:val="000000" w:themeColor="text1"/>
          <w:szCs w:val="20"/>
          <w:lang w:val="sl-SI"/>
        </w:rPr>
      </w:pPr>
      <w:r w:rsidRPr="00E257CE">
        <w:rPr>
          <w:rFonts w:cs="Arial"/>
          <w:color w:val="000000" w:themeColor="text1"/>
          <w:szCs w:val="20"/>
          <w:lang w:val="sl-SI"/>
        </w:rPr>
        <w:t>Vlada Republike Slovenije</w:t>
      </w:r>
    </w:p>
    <w:p w14:paraId="1FD3B925" w14:textId="77777777" w:rsidR="00C64B3E" w:rsidRPr="00E257CE" w:rsidRDefault="00C64B3E" w:rsidP="00C64B3E">
      <w:pPr>
        <w:ind w:firstLine="4253"/>
        <w:jc w:val="center"/>
        <w:rPr>
          <w:rFonts w:cs="Arial"/>
          <w:color w:val="000000" w:themeColor="text1"/>
          <w:szCs w:val="20"/>
          <w:highlight w:val="yellow"/>
          <w:lang w:val="sl-SI"/>
        </w:rPr>
      </w:pPr>
      <w:r w:rsidRPr="00E257CE">
        <w:rPr>
          <w:rFonts w:cs="Arial"/>
          <w:color w:val="000000" w:themeColor="text1"/>
          <w:szCs w:val="20"/>
          <w:lang w:val="sl-SI"/>
        </w:rPr>
        <w:t>Janez Janša</w:t>
      </w:r>
    </w:p>
    <w:p w14:paraId="18727B43" w14:textId="77777777" w:rsidR="00C64B3E" w:rsidRPr="00E257CE" w:rsidRDefault="00C64B3E" w:rsidP="00C64B3E">
      <w:pPr>
        <w:ind w:firstLine="4253"/>
        <w:jc w:val="center"/>
        <w:rPr>
          <w:rFonts w:cs="Arial"/>
          <w:color w:val="000000" w:themeColor="text1"/>
          <w:szCs w:val="20"/>
          <w:lang w:val="sl-SI"/>
        </w:rPr>
      </w:pPr>
      <w:r w:rsidRPr="00E257CE">
        <w:rPr>
          <w:rFonts w:cs="Arial"/>
          <w:color w:val="000000" w:themeColor="text1"/>
          <w:szCs w:val="20"/>
          <w:lang w:val="sl-SI"/>
        </w:rPr>
        <w:t>predsednik</w:t>
      </w:r>
    </w:p>
    <w:p w14:paraId="7AEF835E" w14:textId="77777777" w:rsidR="00C64B3E" w:rsidRPr="00E257CE" w:rsidRDefault="00C64B3E" w:rsidP="00C64B3E">
      <w:pPr>
        <w:spacing w:line="240" w:lineRule="auto"/>
        <w:rPr>
          <w:rFonts w:cs="Arial"/>
          <w:color w:val="000000" w:themeColor="text1"/>
          <w:szCs w:val="20"/>
          <w:lang w:val="sl-SI"/>
        </w:rPr>
      </w:pPr>
      <w:r w:rsidRPr="00E257CE">
        <w:rPr>
          <w:rFonts w:cs="Arial"/>
          <w:color w:val="000000" w:themeColor="text1"/>
          <w:szCs w:val="20"/>
          <w:lang w:val="sl-SI"/>
        </w:rPr>
        <w:br w:type="page"/>
      </w:r>
    </w:p>
    <w:p w14:paraId="518F98AB" w14:textId="77777777" w:rsidR="00C64B3E" w:rsidRPr="00E257CE" w:rsidRDefault="00C64B3E" w:rsidP="00C64B3E">
      <w:pPr>
        <w:rPr>
          <w:rFonts w:cs="Arial"/>
          <w:color w:val="000000" w:themeColor="text1"/>
          <w:szCs w:val="20"/>
          <w:lang w:val="sl-SI"/>
        </w:rPr>
      </w:pPr>
      <w:r w:rsidRPr="00E257CE">
        <w:rPr>
          <w:rFonts w:cs="Arial"/>
          <w:b/>
          <w:color w:val="000000" w:themeColor="text1"/>
          <w:szCs w:val="20"/>
          <w:lang w:val="sl-SI"/>
        </w:rPr>
        <w:lastRenderedPageBreak/>
        <w:t>OBRAZLOŽITEV</w:t>
      </w:r>
    </w:p>
    <w:p w14:paraId="0CE0CB24" w14:textId="77777777" w:rsidR="00C64B3E" w:rsidRPr="00E257CE" w:rsidRDefault="00C64B3E" w:rsidP="00C64B3E">
      <w:pPr>
        <w:jc w:val="both"/>
        <w:rPr>
          <w:rFonts w:cs="Arial"/>
          <w:b/>
          <w:color w:val="000000" w:themeColor="text1"/>
          <w:szCs w:val="20"/>
          <w:lang w:val="sl-SI"/>
        </w:rPr>
      </w:pPr>
    </w:p>
    <w:p w14:paraId="26DDD096" w14:textId="77777777" w:rsidR="00C64B3E" w:rsidRPr="00E257CE" w:rsidRDefault="00C64B3E" w:rsidP="00C64B3E">
      <w:pPr>
        <w:tabs>
          <w:tab w:val="left" w:pos="708"/>
        </w:tabs>
        <w:jc w:val="both"/>
        <w:rPr>
          <w:rFonts w:cs="Arial"/>
          <w:color w:val="000000" w:themeColor="text1"/>
          <w:szCs w:val="20"/>
          <w:lang w:val="sl-SI"/>
        </w:rPr>
      </w:pPr>
    </w:p>
    <w:p w14:paraId="2697E049" w14:textId="77777777" w:rsidR="00C64B3E" w:rsidRPr="00E257CE" w:rsidRDefault="00C64B3E" w:rsidP="00C64B3E">
      <w:pPr>
        <w:tabs>
          <w:tab w:val="left" w:pos="708"/>
        </w:tabs>
        <w:jc w:val="both"/>
        <w:rPr>
          <w:rFonts w:cs="Arial"/>
          <w:b/>
          <w:color w:val="000000" w:themeColor="text1"/>
          <w:szCs w:val="20"/>
          <w:lang w:val="sl-SI"/>
        </w:rPr>
      </w:pPr>
      <w:r w:rsidRPr="00E257CE">
        <w:rPr>
          <w:rFonts w:cs="Arial"/>
          <w:b/>
          <w:color w:val="000000" w:themeColor="text1"/>
          <w:szCs w:val="20"/>
          <w:lang w:val="sl-SI"/>
        </w:rPr>
        <w:t>I. UVOD</w:t>
      </w:r>
    </w:p>
    <w:p w14:paraId="2B842989" w14:textId="77777777" w:rsidR="00C64B3E" w:rsidRPr="00E257CE" w:rsidRDefault="00C64B3E" w:rsidP="00C64B3E">
      <w:pPr>
        <w:tabs>
          <w:tab w:val="left" w:pos="708"/>
        </w:tabs>
        <w:spacing w:line="360" w:lineRule="auto"/>
        <w:jc w:val="both"/>
        <w:rPr>
          <w:rFonts w:cs="Arial"/>
          <w:color w:val="000000" w:themeColor="text1"/>
          <w:szCs w:val="20"/>
          <w:lang w:val="sl-SI"/>
        </w:rPr>
      </w:pPr>
    </w:p>
    <w:p w14:paraId="083A3E85" w14:textId="77777777" w:rsidR="00C64B3E" w:rsidRPr="00E257CE" w:rsidRDefault="00C64B3E" w:rsidP="00C64B3E">
      <w:pPr>
        <w:numPr>
          <w:ilvl w:val="0"/>
          <w:numId w:val="6"/>
        </w:numPr>
        <w:spacing w:line="360" w:lineRule="auto"/>
        <w:jc w:val="both"/>
        <w:rPr>
          <w:rFonts w:cs="Arial"/>
          <w:color w:val="000000" w:themeColor="text1"/>
          <w:szCs w:val="20"/>
          <w:lang w:val="sl-SI"/>
        </w:rPr>
      </w:pPr>
      <w:r w:rsidRPr="00E257CE">
        <w:rPr>
          <w:rFonts w:cs="Arial"/>
          <w:color w:val="000000" w:themeColor="text1"/>
          <w:szCs w:val="20"/>
          <w:lang w:val="sl-SI"/>
        </w:rPr>
        <w:t>Pravna podlaga (besedilo, vsebina zakonske določbe, ki je podlaga za izdajo predpisa)</w:t>
      </w:r>
    </w:p>
    <w:p w14:paraId="3D7D2E50" w14:textId="77777777" w:rsidR="00C64B3E" w:rsidRPr="00E257CE" w:rsidRDefault="00C64B3E" w:rsidP="00C64B3E">
      <w:pPr>
        <w:pStyle w:val="Alineja"/>
        <w:numPr>
          <w:ilvl w:val="0"/>
          <w:numId w:val="0"/>
        </w:numPr>
        <w:spacing w:line="360" w:lineRule="auto"/>
        <w:ind w:left="786" w:hanging="360"/>
        <w:rPr>
          <w:rFonts w:cs="Arial"/>
          <w:color w:val="000000" w:themeColor="text1"/>
          <w:lang w:val="sl-SI"/>
        </w:rPr>
      </w:pPr>
    </w:p>
    <w:p w14:paraId="06667D2C" w14:textId="77777777" w:rsidR="00C64B3E" w:rsidRPr="00E257CE" w:rsidRDefault="00C64B3E" w:rsidP="00C64B3E">
      <w:pPr>
        <w:tabs>
          <w:tab w:val="left" w:pos="708"/>
        </w:tabs>
        <w:spacing w:line="360" w:lineRule="auto"/>
        <w:jc w:val="both"/>
        <w:rPr>
          <w:rFonts w:cs="Arial"/>
          <w:color w:val="000000" w:themeColor="text1"/>
          <w:szCs w:val="20"/>
          <w:lang w:val="sl-SI"/>
        </w:rPr>
      </w:pPr>
      <w:r w:rsidRPr="00E257CE">
        <w:rPr>
          <w:rFonts w:cs="Arial"/>
          <w:color w:val="000000" w:themeColor="text1"/>
          <w:szCs w:val="20"/>
          <w:lang w:val="sl-SI"/>
        </w:rPr>
        <w:t xml:space="preserve">Pravna podlaga za Uredbo o </w:t>
      </w:r>
      <w:r>
        <w:rPr>
          <w:rFonts w:cs="Arial"/>
          <w:color w:val="000000" w:themeColor="text1"/>
          <w:szCs w:val="20"/>
          <w:lang w:val="sl-SI"/>
        </w:rPr>
        <w:t>spremembi</w:t>
      </w:r>
      <w:r w:rsidRPr="00E257CE">
        <w:rPr>
          <w:rFonts w:cs="Arial"/>
          <w:color w:val="000000" w:themeColor="text1"/>
          <w:szCs w:val="20"/>
          <w:lang w:val="sl-SI"/>
        </w:rPr>
        <w:t xml:space="preserve"> Uredbe o izvajanju ukrepa naložbe v osnovna sredstva in podukrepa podpora za naložbe v gozdarske tehnologije ter predelavo, mobilizacijo in trženje gozdarskih proizvodov iz Programa razvoja podeželja Republike Slovenije za obdobje 2014–2020 (Uradni list RS, št. 104/15, 32/16, 66/16, 14/17, 38/17, 40/17 </w:t>
      </w:r>
      <w:r w:rsidRPr="00E257CE">
        <w:rPr>
          <w:color w:val="000000" w:themeColor="text1"/>
          <w:lang w:val="sl-SI"/>
        </w:rPr>
        <w:t>– </w:t>
      </w:r>
      <w:r w:rsidRPr="00E257CE">
        <w:rPr>
          <w:rFonts w:cs="Arial"/>
          <w:color w:val="000000" w:themeColor="text1"/>
          <w:szCs w:val="20"/>
          <w:lang w:val="sl-SI"/>
        </w:rPr>
        <w:t xml:space="preserve">popr., 19/18, 82/18 in </w:t>
      </w:r>
      <w:r w:rsidRPr="00E257CE">
        <w:rPr>
          <w:rFonts w:cs="Arial"/>
          <w:color w:val="000000" w:themeColor="text1"/>
          <w:szCs w:val="20"/>
          <w:lang w:val="sl-SI" w:eastAsia="sl-SI"/>
        </w:rPr>
        <w:t>89/20</w:t>
      </w:r>
      <w:r w:rsidRPr="00E257CE">
        <w:rPr>
          <w:rFonts w:cs="Arial"/>
          <w:color w:val="000000" w:themeColor="text1"/>
          <w:szCs w:val="20"/>
          <w:lang w:val="sl-SI"/>
        </w:rPr>
        <w:t>) so:</w:t>
      </w:r>
    </w:p>
    <w:p w14:paraId="24DCA6C0" w14:textId="77777777" w:rsidR="00C64B3E" w:rsidRPr="00E257CE" w:rsidRDefault="00C64B3E" w:rsidP="00C64B3E">
      <w:pPr>
        <w:tabs>
          <w:tab w:val="left" w:pos="708"/>
        </w:tabs>
        <w:spacing w:line="360" w:lineRule="auto"/>
        <w:jc w:val="both"/>
        <w:rPr>
          <w:rFonts w:cs="Arial"/>
          <w:color w:val="000000" w:themeColor="text1"/>
          <w:szCs w:val="20"/>
          <w:lang w:val="sl-SI"/>
        </w:rPr>
      </w:pPr>
      <w:r w:rsidRPr="00E257CE">
        <w:rPr>
          <w:color w:val="000000" w:themeColor="text1"/>
          <w:szCs w:val="20"/>
          <w:lang w:val="sl-SI"/>
        </w:rPr>
        <w:t xml:space="preserve">– </w:t>
      </w:r>
      <w:r w:rsidRPr="00E257CE">
        <w:rPr>
          <w:rFonts w:cs="Arial"/>
          <w:color w:val="000000" w:themeColor="text1"/>
          <w:szCs w:val="20"/>
          <w:lang w:val="sl-SI"/>
        </w:rPr>
        <w:t>17., 19 in 26. člen Uredbe (EU) št. 1305/2013 Evropskega parlamenta in Sveta z dne 17. decembra 2013 o podpori za razvoj podeželja iz Evropskega kmetijskega sklada za razvoj podeželja (EKSRP) in razveljavitvi Uredbe Sveta (ES) št. 1698/2005 (UL L št. 347 z dne 20. 12. 2013, str. 487), zadnjič spremenjene z Uredbo (EU) 2019/288 Evropskega parlamenta in Sveta z dne 13. februarja 2019 o spremembi uredb (EU) št. 1305/2013 in (EU) št. 1307/2013 glede nekaterih pravil o neposrednih plačilih in podpori za razvoj podeželja za leti 2019 in 2020 (UL L št. 53 z dne 22. 2. 2019, str. 14),</w:t>
      </w:r>
    </w:p>
    <w:p w14:paraId="3FF5DC35" w14:textId="77777777" w:rsidR="00C64B3E" w:rsidRPr="00E257CE" w:rsidRDefault="00C64B3E" w:rsidP="00C64B3E">
      <w:pPr>
        <w:tabs>
          <w:tab w:val="left" w:pos="708"/>
        </w:tabs>
        <w:spacing w:line="360" w:lineRule="auto"/>
        <w:jc w:val="both"/>
        <w:rPr>
          <w:rFonts w:cs="Arial"/>
          <w:color w:val="000000" w:themeColor="text1"/>
          <w:szCs w:val="20"/>
          <w:lang w:val="sl-SI"/>
        </w:rPr>
      </w:pPr>
      <w:r w:rsidRPr="00E257CE">
        <w:rPr>
          <w:color w:val="000000" w:themeColor="text1"/>
          <w:szCs w:val="20"/>
          <w:lang w:val="sl-SI"/>
        </w:rPr>
        <w:t xml:space="preserve">– </w:t>
      </w:r>
      <w:r w:rsidRPr="00E257CE">
        <w:rPr>
          <w:rFonts w:cs="Arial"/>
          <w:color w:val="000000" w:themeColor="text1"/>
          <w:szCs w:val="20"/>
          <w:lang w:val="sl-SI"/>
        </w:rPr>
        <w:t>10., 12. in 22. člen Zakona o kmetijstvu (Uradni list RS, št. 45/08, 57/12, 90/12 – ZdZPVHVVR, 26/14, 32/15, 27/17 in</w:t>
      </w:r>
      <w:r w:rsidRPr="00E257CE">
        <w:rPr>
          <w:rFonts w:cs="Arial"/>
          <w:color w:val="000000" w:themeColor="text1"/>
          <w:lang w:val="sl-SI" w:eastAsia="sl-SI"/>
        </w:rPr>
        <w:t xml:space="preserve"> 22/18</w:t>
      </w:r>
      <w:r w:rsidRPr="00E257CE">
        <w:rPr>
          <w:rFonts w:cs="Arial"/>
          <w:color w:val="000000" w:themeColor="text1"/>
          <w:szCs w:val="20"/>
          <w:lang w:val="sl-SI"/>
        </w:rPr>
        <w:t xml:space="preserve">; v nadaljnjem besedilu: zakon, ki ureja kmetijstvo), </w:t>
      </w:r>
    </w:p>
    <w:p w14:paraId="560DA988" w14:textId="166AAAEE" w:rsidR="00C64B3E" w:rsidRPr="00E257CE" w:rsidRDefault="00C64B3E" w:rsidP="00C64B3E">
      <w:pPr>
        <w:tabs>
          <w:tab w:val="left" w:pos="708"/>
        </w:tabs>
        <w:spacing w:line="360" w:lineRule="auto"/>
        <w:jc w:val="both"/>
        <w:rPr>
          <w:rFonts w:cs="Arial"/>
          <w:color w:val="000000" w:themeColor="text1"/>
          <w:szCs w:val="20"/>
          <w:lang w:val="sl-SI"/>
        </w:rPr>
      </w:pPr>
      <w:r w:rsidRPr="00E257CE">
        <w:rPr>
          <w:color w:val="000000" w:themeColor="text1"/>
          <w:szCs w:val="20"/>
          <w:lang w:val="sl-SI"/>
        </w:rPr>
        <w:t xml:space="preserve">– </w:t>
      </w:r>
      <w:r w:rsidRPr="00E257CE">
        <w:rPr>
          <w:rFonts w:cs="Arial"/>
          <w:color w:val="000000" w:themeColor="text1"/>
          <w:szCs w:val="20"/>
          <w:lang w:val="sl-SI"/>
        </w:rPr>
        <w:t xml:space="preserve">Program razvoja podeželja Republike Slovenije za obdobje 2014–2020 (v nadaljnjem besedilu: PRP 2014–2020), ki je potrjen z Izvedbenim sklepom Komisije z dne 13. februarja 2015 o odobritvi Programa razvoja podeželja Republike Slovenije za podporo iz Evropskega kmetijskega sklada za razvoj podeželja, št. CCI 2014 SI 06 RD NP 0012020, ter </w:t>
      </w:r>
      <w:r>
        <w:rPr>
          <w:rFonts w:cs="Arial"/>
          <w:color w:val="000000" w:themeColor="text1"/>
          <w:szCs w:val="20"/>
          <w:lang w:val="sl-SI"/>
        </w:rPr>
        <w:t>najnovejša, osma</w:t>
      </w:r>
      <w:r w:rsidRPr="00E257CE">
        <w:rPr>
          <w:rFonts w:cs="Arial"/>
          <w:color w:val="000000" w:themeColor="text1"/>
          <w:szCs w:val="20"/>
          <w:lang w:val="sl-SI"/>
        </w:rPr>
        <w:t xml:space="preserve"> sprememba PRP 2014–2020, ki jo je Evropska komisija potrdila </w:t>
      </w:r>
      <w:r>
        <w:rPr>
          <w:rFonts w:cs="Arial"/>
          <w:iCs/>
          <w:color w:val="000000" w:themeColor="text1"/>
          <w:szCs w:val="20"/>
          <w:lang w:val="sl-SI" w:eastAsia="sl-SI"/>
        </w:rPr>
        <w:t xml:space="preserve">z </w:t>
      </w:r>
      <w:r w:rsidRPr="00633998">
        <w:rPr>
          <w:rFonts w:cs="Arial"/>
          <w:iCs/>
          <w:color w:val="000000" w:themeColor="text1"/>
          <w:szCs w:val="20"/>
          <w:lang w:val="sl-SI" w:eastAsia="sl-SI"/>
        </w:rPr>
        <w:t>Izvedben</w:t>
      </w:r>
      <w:r>
        <w:rPr>
          <w:rFonts w:cs="Arial"/>
          <w:iCs/>
          <w:color w:val="000000" w:themeColor="text1"/>
          <w:szCs w:val="20"/>
          <w:lang w:val="sl-SI" w:eastAsia="sl-SI"/>
        </w:rPr>
        <w:t>im</w:t>
      </w:r>
      <w:r w:rsidRPr="00633998">
        <w:rPr>
          <w:rFonts w:cs="Arial"/>
          <w:iCs/>
          <w:color w:val="000000" w:themeColor="text1"/>
          <w:szCs w:val="20"/>
          <w:lang w:val="sl-SI" w:eastAsia="sl-SI"/>
        </w:rPr>
        <w:t xml:space="preserve"> sklep</w:t>
      </w:r>
      <w:r>
        <w:rPr>
          <w:rFonts w:cs="Arial"/>
          <w:iCs/>
          <w:color w:val="000000" w:themeColor="text1"/>
          <w:szCs w:val="20"/>
          <w:lang w:val="sl-SI" w:eastAsia="sl-SI"/>
        </w:rPr>
        <w:t>om</w:t>
      </w:r>
      <w:r w:rsidRPr="00633998">
        <w:rPr>
          <w:rFonts w:cs="Arial"/>
          <w:iCs/>
          <w:color w:val="000000" w:themeColor="text1"/>
          <w:szCs w:val="20"/>
          <w:lang w:val="sl-SI" w:eastAsia="sl-SI"/>
        </w:rPr>
        <w:t xml:space="preserve"> Komisije št. C(2020) 5189 z dne 23. 7. 2020 o odobritvi spremembe programa razvoja podeželja za Slovenijo za podporo iz Evropskega kmetijskega sklada za razvoj podeželja in spremembi Izvedbenega sklepa C(2015) 849 z dne 13. februarja 2015 CCI 2014SI06RDNP001</w:t>
      </w:r>
      <w:r>
        <w:rPr>
          <w:rFonts w:cs="Arial"/>
          <w:iCs/>
          <w:color w:val="000000" w:themeColor="text1"/>
          <w:szCs w:val="20"/>
          <w:lang w:val="sl-SI" w:eastAsia="sl-SI"/>
        </w:rPr>
        <w:t>.</w:t>
      </w:r>
    </w:p>
    <w:p w14:paraId="652D9CCC" w14:textId="77777777" w:rsidR="00C64B3E" w:rsidRPr="00E257CE" w:rsidRDefault="00C64B3E" w:rsidP="00C64B3E">
      <w:pPr>
        <w:tabs>
          <w:tab w:val="left" w:pos="708"/>
        </w:tabs>
        <w:spacing w:line="360" w:lineRule="auto"/>
        <w:jc w:val="both"/>
        <w:rPr>
          <w:rFonts w:cs="Arial"/>
          <w:color w:val="000000" w:themeColor="text1"/>
          <w:szCs w:val="20"/>
          <w:lang w:val="sl-SI"/>
        </w:rPr>
      </w:pPr>
    </w:p>
    <w:p w14:paraId="21E52882" w14:textId="152C3B10" w:rsidR="00C64B3E" w:rsidRPr="00E257CE" w:rsidRDefault="00C64B3E" w:rsidP="00C64B3E">
      <w:pPr>
        <w:tabs>
          <w:tab w:val="left" w:pos="708"/>
        </w:tabs>
        <w:spacing w:line="360" w:lineRule="auto"/>
        <w:jc w:val="both"/>
        <w:rPr>
          <w:rFonts w:cs="Arial"/>
          <w:color w:val="000000" w:themeColor="text1"/>
          <w:szCs w:val="20"/>
          <w:lang w:val="sl-SI"/>
        </w:rPr>
      </w:pPr>
      <w:r w:rsidRPr="00E257CE">
        <w:rPr>
          <w:rFonts w:cs="Arial"/>
          <w:iCs/>
          <w:color w:val="000000" w:themeColor="text1"/>
          <w:szCs w:val="20"/>
          <w:lang w:val="sl-SI" w:eastAsia="sl-SI"/>
        </w:rPr>
        <w:t xml:space="preserve">PRP 2014–2020 je skupni programski dokument posamezne države članice Evropske unije in je programska podlaga za </w:t>
      </w:r>
      <w:r w:rsidR="00D4559B">
        <w:rPr>
          <w:rFonts w:cs="Arial"/>
          <w:iCs/>
          <w:color w:val="000000" w:themeColor="text1"/>
          <w:szCs w:val="20"/>
          <w:lang w:val="sl-SI" w:eastAsia="sl-SI"/>
        </w:rPr>
        <w:t>pridobivanje</w:t>
      </w:r>
      <w:r w:rsidR="00D4559B" w:rsidRPr="00E257CE">
        <w:rPr>
          <w:rFonts w:cs="Arial"/>
          <w:iCs/>
          <w:color w:val="000000" w:themeColor="text1"/>
          <w:szCs w:val="20"/>
          <w:lang w:val="sl-SI" w:eastAsia="sl-SI"/>
        </w:rPr>
        <w:t xml:space="preserve"> </w:t>
      </w:r>
      <w:r w:rsidRPr="00E257CE">
        <w:rPr>
          <w:rFonts w:cs="Arial"/>
          <w:iCs/>
          <w:color w:val="000000" w:themeColor="text1"/>
          <w:szCs w:val="20"/>
          <w:lang w:val="sl-SI" w:eastAsia="sl-SI"/>
        </w:rPr>
        <w:t>finančnih sredstev iz Evropskega kmetijskega sklada za razvoj podeželja (EKSRP).</w:t>
      </w:r>
    </w:p>
    <w:p w14:paraId="6F4FDA5E" w14:textId="77777777" w:rsidR="00C64B3E" w:rsidRPr="00E257CE" w:rsidRDefault="00C64B3E" w:rsidP="00C64B3E">
      <w:pPr>
        <w:tabs>
          <w:tab w:val="left" w:pos="708"/>
        </w:tabs>
        <w:spacing w:line="360" w:lineRule="auto"/>
        <w:jc w:val="both"/>
        <w:rPr>
          <w:rFonts w:cs="Arial"/>
          <w:color w:val="000000" w:themeColor="text1"/>
          <w:szCs w:val="20"/>
          <w:lang w:val="sl-SI"/>
        </w:rPr>
      </w:pPr>
    </w:p>
    <w:p w14:paraId="65792B80" w14:textId="77777777" w:rsidR="00C64B3E" w:rsidRPr="00E257CE" w:rsidRDefault="00C64B3E" w:rsidP="00C64B3E">
      <w:pPr>
        <w:numPr>
          <w:ilvl w:val="0"/>
          <w:numId w:val="6"/>
        </w:numPr>
        <w:spacing w:line="360" w:lineRule="auto"/>
        <w:jc w:val="both"/>
        <w:rPr>
          <w:rFonts w:cs="Arial"/>
          <w:color w:val="000000" w:themeColor="text1"/>
          <w:szCs w:val="20"/>
          <w:lang w:val="sl-SI"/>
        </w:rPr>
      </w:pPr>
      <w:r w:rsidRPr="00E257CE">
        <w:rPr>
          <w:rFonts w:cs="Arial"/>
          <w:color w:val="000000" w:themeColor="text1"/>
          <w:szCs w:val="20"/>
          <w:lang w:val="sl-SI"/>
        </w:rPr>
        <w:t>Rok za izdajo predpisa, ki ga je določil zakon</w:t>
      </w:r>
    </w:p>
    <w:p w14:paraId="7486C84E" w14:textId="77777777" w:rsidR="00C64B3E" w:rsidRPr="00E257CE" w:rsidRDefault="00C64B3E" w:rsidP="00C64B3E">
      <w:pPr>
        <w:tabs>
          <w:tab w:val="left" w:pos="708"/>
        </w:tabs>
        <w:spacing w:line="360" w:lineRule="auto"/>
        <w:ind w:left="720"/>
        <w:jc w:val="both"/>
        <w:rPr>
          <w:rFonts w:cs="Arial"/>
          <w:color w:val="000000" w:themeColor="text1"/>
          <w:szCs w:val="20"/>
          <w:lang w:val="sl-SI"/>
        </w:rPr>
      </w:pPr>
    </w:p>
    <w:p w14:paraId="71BF4D5F" w14:textId="5CE29D0B" w:rsidR="00C64B3E" w:rsidRPr="00E257CE" w:rsidRDefault="00C64B3E" w:rsidP="00C64B3E">
      <w:pPr>
        <w:tabs>
          <w:tab w:val="left" w:pos="708"/>
        </w:tabs>
        <w:spacing w:line="360" w:lineRule="auto"/>
        <w:jc w:val="both"/>
        <w:rPr>
          <w:rFonts w:cs="Arial"/>
          <w:color w:val="000000" w:themeColor="text1"/>
          <w:szCs w:val="20"/>
          <w:lang w:val="sl-SI"/>
        </w:rPr>
      </w:pPr>
      <w:r w:rsidRPr="00E257CE">
        <w:rPr>
          <w:rFonts w:cs="Arial"/>
          <w:color w:val="000000" w:themeColor="text1"/>
          <w:szCs w:val="20"/>
          <w:lang w:val="sl-SI"/>
        </w:rPr>
        <w:t xml:space="preserve">Zakon, ki ureja kmetijstvo, roka za izdajo te uredbe sicer ne predpisuje, vendar je izrednega pomena, da bo predpis čim prej sprejet, saj </w:t>
      </w:r>
      <w:r>
        <w:rPr>
          <w:rFonts w:cs="Arial"/>
          <w:color w:val="000000" w:themeColor="text1"/>
          <w:szCs w:val="20"/>
          <w:lang w:val="sl-SI"/>
        </w:rPr>
        <w:t xml:space="preserve">posega v objavljene in potekajoče javne razpise in prinaša ugodnejšo obravnavo za vlagatelje vlog, hkrati pa odpravlja neusklajenost s potrjenim PRP 2014–2020.  </w:t>
      </w:r>
    </w:p>
    <w:p w14:paraId="53082B39" w14:textId="77777777" w:rsidR="00C64B3E" w:rsidRPr="00E257CE" w:rsidRDefault="00C64B3E" w:rsidP="00C64B3E">
      <w:pPr>
        <w:numPr>
          <w:ilvl w:val="0"/>
          <w:numId w:val="6"/>
        </w:numPr>
        <w:spacing w:line="360" w:lineRule="auto"/>
        <w:jc w:val="both"/>
        <w:rPr>
          <w:rFonts w:cs="Arial"/>
          <w:color w:val="000000" w:themeColor="text1"/>
          <w:szCs w:val="20"/>
          <w:lang w:val="sl-SI"/>
        </w:rPr>
      </w:pPr>
      <w:r w:rsidRPr="00E257CE">
        <w:rPr>
          <w:rFonts w:cs="Arial"/>
          <w:color w:val="000000" w:themeColor="text1"/>
          <w:szCs w:val="20"/>
          <w:lang w:val="sl-SI"/>
        </w:rPr>
        <w:t>Splošna obrazložitev v zvezi s predlogom predpisa, če je potrebna</w:t>
      </w:r>
    </w:p>
    <w:p w14:paraId="7B6F1154" w14:textId="77777777" w:rsidR="00C64B3E" w:rsidRPr="00E257CE" w:rsidRDefault="00C64B3E" w:rsidP="00C64B3E">
      <w:pPr>
        <w:tabs>
          <w:tab w:val="left" w:pos="708"/>
        </w:tabs>
        <w:spacing w:line="360" w:lineRule="auto"/>
        <w:jc w:val="both"/>
        <w:rPr>
          <w:rFonts w:cs="Arial"/>
          <w:color w:val="000000" w:themeColor="text1"/>
          <w:szCs w:val="20"/>
          <w:lang w:val="sl-SI"/>
        </w:rPr>
      </w:pPr>
    </w:p>
    <w:p w14:paraId="6EF8CBBC" w14:textId="4A793E59" w:rsidR="00C64B3E" w:rsidRDefault="00C64B3E" w:rsidP="00C64B3E">
      <w:pPr>
        <w:tabs>
          <w:tab w:val="left" w:pos="708"/>
        </w:tabs>
        <w:spacing w:line="360" w:lineRule="auto"/>
        <w:jc w:val="both"/>
        <w:rPr>
          <w:rFonts w:cs="Arial"/>
          <w:color w:val="000000" w:themeColor="text1"/>
          <w:szCs w:val="20"/>
          <w:lang w:val="sl-SI" w:eastAsia="sl-SI"/>
        </w:rPr>
      </w:pPr>
      <w:r w:rsidRPr="00E257CE">
        <w:rPr>
          <w:rFonts w:cs="Arial"/>
          <w:color w:val="000000" w:themeColor="text1"/>
          <w:szCs w:val="20"/>
          <w:lang w:val="sl-SI" w:eastAsia="sl-SI"/>
        </w:rPr>
        <w:t xml:space="preserve">Predlog </w:t>
      </w:r>
      <w:r>
        <w:rPr>
          <w:rFonts w:cs="Arial"/>
          <w:color w:val="000000" w:themeColor="text1"/>
          <w:szCs w:val="20"/>
          <w:lang w:val="sl-SI" w:eastAsia="sl-SI"/>
        </w:rPr>
        <w:t>spremembe investici</w:t>
      </w:r>
      <w:r w:rsidR="007566A1">
        <w:rPr>
          <w:rFonts w:cs="Arial"/>
          <w:color w:val="000000" w:themeColor="text1"/>
          <w:szCs w:val="20"/>
          <w:lang w:val="sl-SI" w:eastAsia="sl-SI"/>
        </w:rPr>
        <w:t>jske uredbe</w:t>
      </w:r>
      <w:r w:rsidR="00D4559B" w:rsidRPr="00E257CE">
        <w:rPr>
          <w:rFonts w:cs="Arial"/>
          <w:color w:val="000000" w:themeColor="text1"/>
          <w:szCs w:val="20"/>
          <w:lang w:val="sl-SI" w:eastAsia="sl-SI"/>
        </w:rPr>
        <w:t xml:space="preserve"> </w:t>
      </w:r>
      <w:r w:rsidRPr="00E257CE">
        <w:rPr>
          <w:rFonts w:cs="Arial"/>
          <w:color w:val="000000" w:themeColor="text1"/>
          <w:szCs w:val="20"/>
          <w:lang w:val="sl-SI" w:eastAsia="sl-SI"/>
        </w:rPr>
        <w:t xml:space="preserve">popravlja </w:t>
      </w:r>
      <w:r>
        <w:rPr>
          <w:rFonts w:cs="Arial"/>
          <w:color w:val="000000" w:themeColor="text1"/>
          <w:szCs w:val="20"/>
          <w:lang w:val="sl-SI" w:eastAsia="sl-SI"/>
        </w:rPr>
        <w:t>sklic v četrtem odstavku 99. člena, s katerim se je omejil nabor</w:t>
      </w:r>
      <w:r w:rsidRPr="00E257CE">
        <w:rPr>
          <w:rFonts w:cs="Arial"/>
          <w:color w:val="000000" w:themeColor="text1"/>
          <w:szCs w:val="20"/>
          <w:lang w:val="sl-SI" w:eastAsia="sl-SI"/>
        </w:rPr>
        <w:t xml:space="preserve"> naložb, pri katerih velja upravičenost stroškov od datuma razglasitve epidemije COVID-19 (to je od 12.</w:t>
      </w:r>
      <w:r w:rsidR="00D4559B">
        <w:rPr>
          <w:rFonts w:cs="Arial"/>
          <w:color w:val="000000" w:themeColor="text1"/>
          <w:szCs w:val="20"/>
          <w:lang w:val="sl-SI" w:eastAsia="sl-SI"/>
        </w:rPr>
        <w:t xml:space="preserve"> marca </w:t>
      </w:r>
      <w:r w:rsidRPr="00E257CE">
        <w:rPr>
          <w:rFonts w:cs="Arial"/>
          <w:color w:val="000000" w:themeColor="text1"/>
          <w:szCs w:val="20"/>
          <w:lang w:val="sl-SI" w:eastAsia="sl-SI"/>
        </w:rPr>
        <w:t xml:space="preserve">2020 </w:t>
      </w:r>
      <w:r w:rsidR="00D4559B">
        <w:rPr>
          <w:rFonts w:cs="Arial"/>
          <w:color w:val="000000" w:themeColor="text1"/>
          <w:szCs w:val="20"/>
          <w:lang w:val="sl-SI" w:eastAsia="sl-SI"/>
        </w:rPr>
        <w:t>naprej</w:t>
      </w:r>
      <w:r w:rsidRPr="00E257CE">
        <w:rPr>
          <w:rFonts w:cs="Arial"/>
          <w:color w:val="000000" w:themeColor="text1"/>
          <w:szCs w:val="20"/>
          <w:lang w:val="sl-SI" w:eastAsia="sl-SI"/>
        </w:rPr>
        <w:t xml:space="preserve">). </w:t>
      </w:r>
      <w:r>
        <w:rPr>
          <w:rFonts w:cs="Arial"/>
          <w:color w:val="000000" w:themeColor="text1"/>
          <w:szCs w:val="20"/>
          <w:lang w:val="sl-SI" w:eastAsia="sl-SI"/>
        </w:rPr>
        <w:t>S popravkom tega sklica se investicijska uredba uskladi z najnovejšo, osmo spremembo PRP 2014–2020, ki jo je Evropska komisija potrdila 23. julija 2020.</w:t>
      </w:r>
    </w:p>
    <w:p w14:paraId="59ACCDD4" w14:textId="77777777" w:rsidR="00C64B3E" w:rsidRDefault="00C64B3E" w:rsidP="00C64B3E">
      <w:pPr>
        <w:tabs>
          <w:tab w:val="left" w:pos="708"/>
        </w:tabs>
        <w:spacing w:line="360" w:lineRule="auto"/>
        <w:jc w:val="both"/>
        <w:rPr>
          <w:rFonts w:cs="Arial"/>
          <w:color w:val="000000" w:themeColor="text1"/>
          <w:szCs w:val="20"/>
          <w:lang w:val="sl-SI" w:eastAsia="sl-SI"/>
        </w:rPr>
      </w:pPr>
    </w:p>
    <w:p w14:paraId="55611275" w14:textId="3CFB3D96" w:rsidR="00C64B3E" w:rsidRDefault="00C64B3E" w:rsidP="00C64B3E">
      <w:pPr>
        <w:tabs>
          <w:tab w:val="left" w:pos="708"/>
        </w:tabs>
        <w:spacing w:line="360" w:lineRule="auto"/>
        <w:jc w:val="both"/>
        <w:rPr>
          <w:rFonts w:cs="Arial"/>
          <w:color w:val="000000" w:themeColor="text1"/>
          <w:szCs w:val="20"/>
          <w:lang w:val="sl-SI" w:eastAsia="sl-SI"/>
        </w:rPr>
      </w:pPr>
      <w:r>
        <w:rPr>
          <w:rFonts w:cs="Arial"/>
          <w:color w:val="000000" w:themeColor="text1"/>
          <w:szCs w:val="20"/>
          <w:lang w:val="sl-SI" w:eastAsia="sl-SI"/>
        </w:rPr>
        <w:t xml:space="preserve">Evropska komisija je s potrditvijo spremembe PRP 2014–2020 namreč dopustila, da se v tem letu, ki ga je močno zaznamovala </w:t>
      </w:r>
      <w:r w:rsidR="00830AE2">
        <w:rPr>
          <w:rFonts w:cs="Arial"/>
          <w:color w:val="000000" w:themeColor="text1"/>
          <w:szCs w:val="20"/>
          <w:lang w:val="sl-SI" w:eastAsia="sl-SI"/>
        </w:rPr>
        <w:t xml:space="preserve">kriza zaradi </w:t>
      </w:r>
      <w:r>
        <w:rPr>
          <w:rFonts w:cs="Arial"/>
          <w:color w:val="000000" w:themeColor="text1"/>
          <w:szCs w:val="20"/>
          <w:lang w:val="sl-SI" w:eastAsia="sl-SI"/>
        </w:rPr>
        <w:t xml:space="preserve">COVID-19, izjemoma dovoli daljše obdobje upravičenosti stroškov. Za vse vloge, vložene na letos objavljene javne razpise </w:t>
      </w:r>
      <w:r w:rsidRPr="00A42275">
        <w:rPr>
          <w:rFonts w:cs="Arial"/>
          <w:i/>
          <w:color w:val="000000" w:themeColor="text1"/>
          <w:szCs w:val="20"/>
          <w:u w:val="single"/>
          <w:lang w:val="sl-SI" w:eastAsia="sl-SI"/>
        </w:rPr>
        <w:t>v okviru podukrepa 4.1 Podpora za naložbe v kmetijska gospodarstva</w:t>
      </w:r>
      <w:r w:rsidRPr="00E257CE">
        <w:rPr>
          <w:rFonts w:cs="Arial"/>
          <w:color w:val="000000" w:themeColor="text1"/>
          <w:szCs w:val="20"/>
          <w:lang w:val="sl-SI" w:eastAsia="sl-SI"/>
        </w:rPr>
        <w:t xml:space="preserve"> (z izjemo naložb, povezanih z obnovo hmeljišč po naravnih nesrečah</w:t>
      </w:r>
      <w:r>
        <w:rPr>
          <w:rFonts w:cs="Arial"/>
          <w:color w:val="000000" w:themeColor="text1"/>
          <w:szCs w:val="20"/>
          <w:lang w:val="sl-SI" w:eastAsia="sl-SI"/>
        </w:rPr>
        <w:t xml:space="preserve">, kjer </w:t>
      </w:r>
      <w:r w:rsidR="00830AE2">
        <w:rPr>
          <w:rFonts w:cs="Arial"/>
          <w:color w:val="000000" w:themeColor="text1"/>
          <w:szCs w:val="20"/>
          <w:lang w:val="sl-SI" w:eastAsia="sl-SI"/>
        </w:rPr>
        <w:t xml:space="preserve">je </w:t>
      </w:r>
      <w:r>
        <w:rPr>
          <w:rFonts w:cs="Arial"/>
          <w:color w:val="000000" w:themeColor="text1"/>
          <w:szCs w:val="20"/>
          <w:lang w:val="sl-SI" w:eastAsia="sl-SI"/>
        </w:rPr>
        <w:t>drugačna ureditev obdobja upravičenosti stroškov</w:t>
      </w:r>
      <w:r w:rsidRPr="00E257CE">
        <w:rPr>
          <w:rFonts w:cs="Arial"/>
          <w:color w:val="000000" w:themeColor="text1"/>
          <w:szCs w:val="20"/>
          <w:lang w:val="sl-SI" w:eastAsia="sl-SI"/>
        </w:rPr>
        <w:t xml:space="preserve">) in </w:t>
      </w:r>
      <w:r w:rsidRPr="00A42275">
        <w:rPr>
          <w:rFonts w:cs="Arial"/>
          <w:i/>
          <w:color w:val="000000" w:themeColor="text1"/>
          <w:szCs w:val="20"/>
          <w:u w:val="single"/>
          <w:lang w:val="sl-SI" w:eastAsia="sl-SI"/>
        </w:rPr>
        <w:t>podukrepa 4.2 Podpora za naložbe v predelavo, trženje oziroma razvoj kmetijskih proizvodov</w:t>
      </w:r>
      <w:r w:rsidRPr="00E257CE">
        <w:rPr>
          <w:rFonts w:cs="Arial"/>
          <w:color w:val="000000" w:themeColor="text1"/>
          <w:szCs w:val="20"/>
          <w:lang w:val="sl-SI" w:eastAsia="sl-SI"/>
        </w:rPr>
        <w:t xml:space="preserve"> (v delu, ki ni podvržen pravilom o državnih pomočeh ali pravilu </w:t>
      </w:r>
      <w:r w:rsidRPr="00830AE2">
        <w:rPr>
          <w:rFonts w:cs="Arial"/>
          <w:i/>
          <w:color w:val="000000" w:themeColor="text1"/>
          <w:szCs w:val="20"/>
          <w:lang w:val="sl-SI" w:eastAsia="sl-SI"/>
        </w:rPr>
        <w:t>de minimis</w:t>
      </w:r>
      <w:r w:rsidRPr="00E257CE">
        <w:rPr>
          <w:rFonts w:cs="Arial"/>
          <w:color w:val="000000" w:themeColor="text1"/>
          <w:szCs w:val="20"/>
          <w:lang w:val="sl-SI" w:eastAsia="sl-SI"/>
        </w:rPr>
        <w:t xml:space="preserve">) </w:t>
      </w:r>
      <w:r>
        <w:rPr>
          <w:rFonts w:cs="Arial"/>
          <w:color w:val="000000" w:themeColor="text1"/>
          <w:szCs w:val="20"/>
          <w:lang w:val="sl-SI" w:eastAsia="sl-SI"/>
        </w:rPr>
        <w:t xml:space="preserve">tako velja, da se </w:t>
      </w:r>
      <w:r w:rsidRPr="00E257CE">
        <w:rPr>
          <w:rFonts w:cs="Arial"/>
          <w:color w:val="000000" w:themeColor="text1"/>
          <w:szCs w:val="20"/>
          <w:lang w:val="sl-SI" w:eastAsia="sl-SI"/>
        </w:rPr>
        <w:t xml:space="preserve">kot </w:t>
      </w:r>
      <w:r w:rsidRPr="00A42275">
        <w:rPr>
          <w:rFonts w:cs="Arial"/>
          <w:i/>
          <w:color w:val="000000" w:themeColor="text1"/>
          <w:szCs w:val="20"/>
          <w:u w:val="single"/>
          <w:lang w:val="sl-SI" w:eastAsia="sl-SI"/>
        </w:rPr>
        <w:t>upravičeni priznavajo stroški, nastali od uradne razglasitve epidemije COVID-19 v Republiki Sloveniji (torej od 12.</w:t>
      </w:r>
      <w:r w:rsidR="00830AE2">
        <w:rPr>
          <w:rFonts w:cs="Arial"/>
          <w:i/>
          <w:color w:val="000000" w:themeColor="text1"/>
          <w:szCs w:val="20"/>
          <w:u w:val="single"/>
          <w:lang w:val="sl-SI" w:eastAsia="sl-SI"/>
        </w:rPr>
        <w:t xml:space="preserve"> marca </w:t>
      </w:r>
      <w:r w:rsidRPr="00A42275">
        <w:rPr>
          <w:rFonts w:cs="Arial"/>
          <w:i/>
          <w:color w:val="000000" w:themeColor="text1"/>
          <w:szCs w:val="20"/>
          <w:u w:val="single"/>
          <w:lang w:val="sl-SI" w:eastAsia="sl-SI"/>
        </w:rPr>
        <w:t xml:space="preserve">2020 </w:t>
      </w:r>
      <w:r w:rsidR="00830AE2">
        <w:rPr>
          <w:rFonts w:cs="Arial"/>
          <w:i/>
          <w:color w:val="000000" w:themeColor="text1"/>
          <w:szCs w:val="20"/>
          <w:u w:val="single"/>
          <w:lang w:val="sl-SI" w:eastAsia="sl-SI"/>
        </w:rPr>
        <w:t>naprej</w:t>
      </w:r>
      <w:r w:rsidRPr="00A42275">
        <w:rPr>
          <w:rFonts w:cs="Arial"/>
          <w:i/>
          <w:color w:val="000000" w:themeColor="text1"/>
          <w:szCs w:val="20"/>
          <w:u w:val="single"/>
          <w:lang w:val="sl-SI" w:eastAsia="sl-SI"/>
        </w:rPr>
        <w:t>).</w:t>
      </w:r>
    </w:p>
    <w:p w14:paraId="080E078C" w14:textId="77777777" w:rsidR="00C64B3E" w:rsidRDefault="00C64B3E" w:rsidP="00C64B3E">
      <w:pPr>
        <w:tabs>
          <w:tab w:val="left" w:pos="708"/>
        </w:tabs>
        <w:spacing w:line="360" w:lineRule="auto"/>
        <w:jc w:val="both"/>
        <w:rPr>
          <w:rFonts w:cs="Arial"/>
          <w:color w:val="000000" w:themeColor="text1"/>
          <w:szCs w:val="20"/>
          <w:lang w:val="sl-SI" w:eastAsia="sl-SI"/>
        </w:rPr>
      </w:pPr>
    </w:p>
    <w:p w14:paraId="1D442EB3" w14:textId="5D2272A8" w:rsidR="00C64B3E" w:rsidRPr="00997B31" w:rsidRDefault="00C64B3E" w:rsidP="00C64B3E">
      <w:pPr>
        <w:tabs>
          <w:tab w:val="left" w:pos="708"/>
        </w:tabs>
        <w:spacing w:line="360" w:lineRule="auto"/>
        <w:jc w:val="both"/>
        <w:rPr>
          <w:rFonts w:cs="Arial"/>
          <w:color w:val="000000" w:themeColor="text1"/>
          <w:szCs w:val="20"/>
          <w:lang w:val="sl-SI" w:eastAsia="sl-SI"/>
        </w:rPr>
      </w:pPr>
      <w:r>
        <w:rPr>
          <w:rFonts w:cs="Arial"/>
          <w:color w:val="000000" w:themeColor="text1"/>
          <w:szCs w:val="20"/>
          <w:lang w:val="sl-SI" w:eastAsia="sl-SI"/>
        </w:rPr>
        <w:t xml:space="preserve">Ker smo v veljavni investicijski uredbi to možnost nehote omejili le na naložbe, ki so na dan oddaje vloge že v celoti izvedene, ugotovljeno neskladnost </w:t>
      </w:r>
      <w:r w:rsidR="00830AE2">
        <w:rPr>
          <w:rFonts w:cs="Arial"/>
          <w:color w:val="000000" w:themeColor="text1"/>
          <w:szCs w:val="20"/>
          <w:lang w:val="sl-SI" w:eastAsia="sl-SI"/>
        </w:rPr>
        <w:t>z</w:t>
      </w:r>
      <w:r>
        <w:rPr>
          <w:rFonts w:cs="Arial"/>
          <w:color w:val="000000" w:themeColor="text1"/>
          <w:szCs w:val="20"/>
          <w:lang w:val="sl-SI" w:eastAsia="sl-SI"/>
        </w:rPr>
        <w:t xml:space="preserve">daj odpravljamo </w:t>
      </w:r>
      <w:r w:rsidRPr="00997B31">
        <w:rPr>
          <w:rFonts w:cs="Arial"/>
          <w:color w:val="000000" w:themeColor="text1"/>
          <w:szCs w:val="20"/>
          <w:lang w:val="sl-SI" w:eastAsia="sl-SI"/>
        </w:rPr>
        <w:t>s popravkom sklica v četrtem odstavku 99. člena investicijske uredbe.</w:t>
      </w:r>
    </w:p>
    <w:p w14:paraId="5BC03C47" w14:textId="77777777" w:rsidR="00C64B3E" w:rsidRDefault="00C64B3E" w:rsidP="00C64B3E">
      <w:pPr>
        <w:tabs>
          <w:tab w:val="left" w:pos="708"/>
        </w:tabs>
        <w:spacing w:line="360" w:lineRule="auto"/>
        <w:jc w:val="both"/>
        <w:rPr>
          <w:rFonts w:cs="Arial"/>
          <w:color w:val="000000" w:themeColor="text1"/>
          <w:szCs w:val="20"/>
          <w:lang w:val="sl-SI" w:eastAsia="sl-SI"/>
        </w:rPr>
      </w:pPr>
    </w:p>
    <w:p w14:paraId="78D552EC" w14:textId="597CD412" w:rsidR="00C64B3E" w:rsidRPr="00E257CE" w:rsidRDefault="00C64B3E" w:rsidP="00C64B3E">
      <w:pPr>
        <w:tabs>
          <w:tab w:val="left" w:pos="708"/>
        </w:tabs>
        <w:spacing w:line="360" w:lineRule="auto"/>
        <w:jc w:val="both"/>
        <w:rPr>
          <w:rFonts w:cs="Arial"/>
          <w:color w:val="000000" w:themeColor="text1"/>
          <w:szCs w:val="20"/>
          <w:lang w:val="sl-SI" w:eastAsia="sl-SI"/>
        </w:rPr>
      </w:pPr>
      <w:r>
        <w:rPr>
          <w:rFonts w:cs="Arial"/>
          <w:color w:val="000000" w:themeColor="text1"/>
          <w:szCs w:val="20"/>
          <w:lang w:val="sl-SI" w:eastAsia="sl-SI"/>
        </w:rPr>
        <w:t xml:space="preserve">Ker so bili na podlagi veljavne investicijske uredbe julija in avgusta že objavljeni javni razpisi, glede katerih zbiranje vlog še vedno poteka, ta predpis </w:t>
      </w:r>
      <w:r w:rsidRPr="00A42275">
        <w:rPr>
          <w:rFonts w:cs="Arial"/>
          <w:i/>
          <w:color w:val="000000" w:themeColor="text1"/>
          <w:szCs w:val="20"/>
          <w:u w:val="single"/>
          <w:lang w:val="sl-SI" w:eastAsia="sl-SI"/>
        </w:rPr>
        <w:t>uvaja prehodno ureditev</w:t>
      </w:r>
      <w:r>
        <w:rPr>
          <w:rFonts w:cs="Arial"/>
          <w:color w:val="000000" w:themeColor="text1"/>
          <w:szCs w:val="20"/>
          <w:lang w:val="sl-SI" w:eastAsia="sl-SI"/>
        </w:rPr>
        <w:t xml:space="preserve">, na podlagi katere bi sprememba glede obdobja upravičenosti stroškov veljala tudi za vloge, ki so že bile vložene ali še bodo vložene na </w:t>
      </w:r>
      <w:r w:rsidR="00830AE2">
        <w:rPr>
          <w:rFonts w:cs="Arial"/>
          <w:color w:val="000000" w:themeColor="text1"/>
          <w:szCs w:val="20"/>
          <w:lang w:val="sl-SI" w:eastAsia="sl-SI"/>
        </w:rPr>
        <w:t xml:space="preserve">zdaj </w:t>
      </w:r>
      <w:r>
        <w:rPr>
          <w:rFonts w:cs="Arial"/>
          <w:color w:val="000000" w:themeColor="text1"/>
          <w:szCs w:val="20"/>
          <w:lang w:val="sl-SI" w:eastAsia="sl-SI"/>
        </w:rPr>
        <w:t>že potekajoče javne razpise. To je namreč za vlagatelje bistveno ugodnejše, saj se bo tudi za tiste naložbe iz prvega odstavka 98.a člena investicijske uredbe, ki na dan oddaje vloge še niso zaključene, štelo, da so stroški upravičeni od vključno 1</w:t>
      </w:r>
      <w:r w:rsidR="00E17F15">
        <w:rPr>
          <w:rFonts w:cs="Arial"/>
          <w:color w:val="000000" w:themeColor="text1"/>
          <w:szCs w:val="20"/>
          <w:lang w:val="sl-SI" w:eastAsia="sl-SI"/>
        </w:rPr>
        <w:t xml:space="preserve">2. marca 2020 </w:t>
      </w:r>
      <w:r w:rsidR="00830AE2">
        <w:rPr>
          <w:rFonts w:cs="Arial"/>
          <w:color w:val="000000" w:themeColor="text1"/>
          <w:szCs w:val="20"/>
          <w:lang w:val="sl-SI" w:eastAsia="sl-SI"/>
        </w:rPr>
        <w:t>naprej</w:t>
      </w:r>
      <w:r w:rsidR="00E17F15">
        <w:rPr>
          <w:rFonts w:cs="Arial"/>
          <w:color w:val="000000" w:themeColor="text1"/>
          <w:szCs w:val="20"/>
          <w:lang w:val="sl-SI" w:eastAsia="sl-SI"/>
        </w:rPr>
        <w:t>. Upravičenci</w:t>
      </w:r>
      <w:r>
        <w:rPr>
          <w:rFonts w:cs="Arial"/>
          <w:color w:val="000000" w:themeColor="text1"/>
          <w:szCs w:val="20"/>
          <w:lang w:val="sl-SI" w:eastAsia="sl-SI"/>
        </w:rPr>
        <w:t xml:space="preserve">, ki bi do uveljavitve te uredbe </w:t>
      </w:r>
      <w:r w:rsidR="00830AE2">
        <w:rPr>
          <w:rFonts w:cs="Arial"/>
          <w:color w:val="000000" w:themeColor="text1"/>
          <w:szCs w:val="20"/>
          <w:lang w:val="sl-SI" w:eastAsia="sl-SI"/>
        </w:rPr>
        <w:t xml:space="preserve">morebiti </w:t>
      </w:r>
      <w:r>
        <w:rPr>
          <w:rFonts w:cs="Arial"/>
          <w:color w:val="000000" w:themeColor="text1"/>
          <w:szCs w:val="20"/>
          <w:lang w:val="sl-SI" w:eastAsia="sl-SI"/>
        </w:rPr>
        <w:t>že oddali vloge na potekajoče javne razpise, imajo v skladu s tretjim odstavkom 52. člena Zakona o kmetijstvu možnost, da svojo vlogo dopolnijo do zaprtja javnega razpisa.</w:t>
      </w:r>
    </w:p>
    <w:p w14:paraId="2ADB0D7D" w14:textId="77777777" w:rsidR="00C64B3E" w:rsidRDefault="00C64B3E" w:rsidP="00C64B3E">
      <w:pPr>
        <w:tabs>
          <w:tab w:val="left" w:pos="708"/>
        </w:tabs>
        <w:spacing w:line="360" w:lineRule="auto"/>
        <w:jc w:val="both"/>
        <w:rPr>
          <w:rFonts w:cs="Arial"/>
          <w:color w:val="000000" w:themeColor="text1"/>
          <w:szCs w:val="20"/>
          <w:lang w:val="sl-SI" w:eastAsia="sl-SI"/>
        </w:rPr>
      </w:pPr>
    </w:p>
    <w:p w14:paraId="3560D4A6" w14:textId="6CF15AE3" w:rsidR="00C64B3E" w:rsidRPr="00E17F15" w:rsidRDefault="00E17F15" w:rsidP="00C64B3E">
      <w:pPr>
        <w:tabs>
          <w:tab w:val="left" w:pos="708"/>
        </w:tabs>
        <w:spacing w:line="360" w:lineRule="auto"/>
        <w:jc w:val="both"/>
        <w:rPr>
          <w:rFonts w:cs="Arial"/>
          <w:color w:val="000000" w:themeColor="text1"/>
          <w:szCs w:val="20"/>
          <w:lang w:val="sl-SI" w:eastAsia="sl-SI"/>
        </w:rPr>
      </w:pPr>
      <w:r w:rsidRPr="00E17F15">
        <w:rPr>
          <w:rFonts w:cs="Arial"/>
          <w:color w:val="000000" w:themeColor="text1"/>
          <w:szCs w:val="20"/>
          <w:lang w:val="sl-SI" w:eastAsia="sl-SI"/>
        </w:rPr>
        <w:t>Dodaja se nov tretji odstavek v 13. členu investicijske uredbe</w:t>
      </w:r>
      <w:r w:rsidR="005920B4">
        <w:rPr>
          <w:rFonts w:cs="Arial"/>
          <w:color w:val="000000" w:themeColor="text1"/>
          <w:szCs w:val="20"/>
          <w:lang w:val="sl-SI" w:eastAsia="sl-SI"/>
        </w:rPr>
        <w:t>,</w:t>
      </w:r>
      <w:r w:rsidRPr="00E17F15">
        <w:rPr>
          <w:rFonts w:cs="Arial"/>
          <w:color w:val="000000" w:themeColor="text1"/>
          <w:szCs w:val="20"/>
          <w:lang w:val="sl-SI" w:eastAsia="sl-SI"/>
        </w:rPr>
        <w:t xml:space="preserve"> s čimer za kmetijsko mehanizacijo ter strojno in transportno opremo za prevoz živali in surovin, ki se uporablja za namen objekta</w:t>
      </w:r>
      <w:r w:rsidR="00830AE2">
        <w:rPr>
          <w:rFonts w:cs="Arial"/>
          <w:color w:val="000000" w:themeColor="text1"/>
          <w:szCs w:val="20"/>
          <w:lang w:val="sl-SI" w:eastAsia="sl-SI"/>
        </w:rPr>
        <w:t>,</w:t>
      </w:r>
      <w:r w:rsidRPr="00E17F15">
        <w:rPr>
          <w:rFonts w:cs="Arial"/>
          <w:color w:val="000000" w:themeColor="text1"/>
          <w:szCs w:val="20"/>
          <w:lang w:val="sl-SI" w:eastAsia="sl-SI"/>
        </w:rPr>
        <w:t xml:space="preserve"> za </w:t>
      </w:r>
      <w:r w:rsidR="005920B4" w:rsidRPr="00E17F15">
        <w:rPr>
          <w:rFonts w:cs="Arial"/>
          <w:color w:val="000000" w:themeColor="text1"/>
          <w:szCs w:val="20"/>
          <w:lang w:val="sl-SI" w:eastAsia="sl-SI"/>
        </w:rPr>
        <w:t xml:space="preserve">katerega </w:t>
      </w:r>
      <w:r w:rsidRPr="00E17F15">
        <w:rPr>
          <w:rFonts w:cs="Arial"/>
          <w:color w:val="000000" w:themeColor="text1"/>
          <w:szCs w:val="20"/>
          <w:lang w:val="sl-SI" w:eastAsia="sl-SI"/>
        </w:rPr>
        <w:t xml:space="preserve">ureditev vlagatelj kandidira na javnem razpisu, ne veljajo posebni pogoji za kolektivne naložbe in posebni pogoji za nakup kmetijske mehanizacije. S tem omogočamo </w:t>
      </w:r>
      <w:r>
        <w:rPr>
          <w:rFonts w:cs="Arial"/>
          <w:color w:val="000000" w:themeColor="text1"/>
          <w:szCs w:val="20"/>
          <w:lang w:val="sl-SI" w:eastAsia="sl-SI"/>
        </w:rPr>
        <w:t>upravičencem</w:t>
      </w:r>
      <w:r w:rsidR="00E37430">
        <w:rPr>
          <w:rFonts w:cs="Arial"/>
          <w:color w:val="000000" w:themeColor="text1"/>
          <w:szCs w:val="20"/>
          <w:lang w:val="sl-SI" w:eastAsia="sl-SI"/>
        </w:rPr>
        <w:t xml:space="preserve"> ob naložbi</w:t>
      </w:r>
      <w:r w:rsidRPr="00E17F15">
        <w:rPr>
          <w:rFonts w:cs="Arial"/>
          <w:color w:val="000000" w:themeColor="text1"/>
          <w:szCs w:val="20"/>
          <w:lang w:val="sl-SI" w:eastAsia="sl-SI"/>
        </w:rPr>
        <w:t xml:space="preserve"> v ureditev objekta tudi nakup kmetijske mehanizacije in transportne opreme za prevoz živali in surovin, ki se uporablja za namen objekta in je neposredno vezana na izvajanje dejavnosti v objektu, ki je predmet naložbe. Prav tako se uporablja izjema, kjer posebni pogoji za kolektivne naložbe in posebni pogoji za nakup kmetijske mehanizacije ne veljajo, za namakalno opremo oziroma opremo za zaščito proti slani, </w:t>
      </w:r>
      <w:r w:rsidRPr="00E17F15">
        <w:rPr>
          <w:rFonts w:cs="Arial"/>
          <w:color w:val="000000" w:themeColor="text1"/>
          <w:szCs w:val="20"/>
          <w:lang w:val="sl-SI" w:eastAsia="sl-SI"/>
        </w:rPr>
        <w:lastRenderedPageBreak/>
        <w:t>ki jo la</w:t>
      </w:r>
      <w:r>
        <w:rPr>
          <w:rFonts w:cs="Arial"/>
          <w:color w:val="000000" w:themeColor="text1"/>
          <w:szCs w:val="20"/>
          <w:lang w:val="sl-SI" w:eastAsia="sl-SI"/>
        </w:rPr>
        <w:t>h</w:t>
      </w:r>
      <w:r w:rsidRPr="00E17F15">
        <w:rPr>
          <w:rFonts w:cs="Arial"/>
          <w:color w:val="000000" w:themeColor="text1"/>
          <w:szCs w:val="20"/>
          <w:lang w:val="sl-SI" w:eastAsia="sl-SI"/>
        </w:rPr>
        <w:t>ko štejemo kot opremo</w:t>
      </w:r>
      <w:r>
        <w:rPr>
          <w:rFonts w:cs="Arial"/>
          <w:color w:val="000000" w:themeColor="text1"/>
          <w:szCs w:val="20"/>
          <w:lang w:val="sl-SI" w:eastAsia="sl-SI"/>
        </w:rPr>
        <w:t xml:space="preserve"> za kmetijsko mehanizacijo</w:t>
      </w:r>
      <w:r w:rsidRPr="00E17F15">
        <w:rPr>
          <w:rFonts w:cs="Arial"/>
          <w:color w:val="000000" w:themeColor="text1"/>
          <w:szCs w:val="20"/>
          <w:lang w:val="sl-SI" w:eastAsia="sl-SI"/>
        </w:rPr>
        <w:t xml:space="preserve">, ki služi boju proti neugodnim vremenskim pojavom. </w:t>
      </w:r>
      <w:r>
        <w:rPr>
          <w:rFonts w:cs="Arial"/>
          <w:color w:val="000000" w:themeColor="text1"/>
          <w:szCs w:val="20"/>
          <w:lang w:val="sl-SI" w:eastAsia="sl-SI"/>
        </w:rPr>
        <w:t>Z naložbo v to opremo omogočamo</w:t>
      </w:r>
      <w:r w:rsidRPr="00E17F15">
        <w:rPr>
          <w:rFonts w:cs="Arial"/>
          <w:color w:val="000000" w:themeColor="text1"/>
          <w:szCs w:val="20"/>
          <w:lang w:val="sl-SI" w:eastAsia="sl-SI"/>
        </w:rPr>
        <w:t xml:space="preserve"> upravičencem lažje spopadanje</w:t>
      </w:r>
      <w:r>
        <w:rPr>
          <w:rFonts w:cs="Arial"/>
          <w:color w:val="000000" w:themeColor="text1"/>
          <w:szCs w:val="20"/>
          <w:lang w:val="sl-SI" w:eastAsia="sl-SI"/>
        </w:rPr>
        <w:t xml:space="preserve"> z </w:t>
      </w:r>
      <w:r w:rsidR="00207CE1">
        <w:rPr>
          <w:rFonts w:cs="Arial"/>
          <w:color w:val="000000" w:themeColor="text1"/>
          <w:szCs w:val="20"/>
          <w:lang w:val="sl-SI" w:eastAsia="sl-SI"/>
        </w:rPr>
        <w:t>neugodnimi vremenskimi pojavi</w:t>
      </w:r>
      <w:r>
        <w:rPr>
          <w:rFonts w:cs="Arial"/>
          <w:color w:val="000000" w:themeColor="text1"/>
          <w:szCs w:val="20"/>
          <w:lang w:val="sl-SI" w:eastAsia="sl-SI"/>
        </w:rPr>
        <w:t xml:space="preserve">, kot sta suša in pozeba, ki </w:t>
      </w:r>
      <w:r w:rsidR="00830AE2">
        <w:rPr>
          <w:rFonts w:cs="Arial"/>
          <w:color w:val="000000" w:themeColor="text1"/>
          <w:szCs w:val="20"/>
          <w:lang w:val="sl-SI" w:eastAsia="sl-SI"/>
        </w:rPr>
        <w:t xml:space="preserve">sta </w:t>
      </w:r>
      <w:r w:rsidR="00E37430">
        <w:rPr>
          <w:rFonts w:cs="Arial"/>
          <w:color w:val="000000" w:themeColor="text1"/>
          <w:szCs w:val="20"/>
          <w:lang w:val="sl-SI" w:eastAsia="sl-SI"/>
        </w:rPr>
        <w:t>vse pogostej</w:t>
      </w:r>
      <w:r w:rsidR="00830AE2">
        <w:rPr>
          <w:rFonts w:cs="Arial"/>
          <w:color w:val="000000" w:themeColor="text1"/>
          <w:szCs w:val="20"/>
          <w:lang w:val="sl-SI" w:eastAsia="sl-SI"/>
        </w:rPr>
        <w:t>ši</w:t>
      </w:r>
      <w:r w:rsidR="00E37430">
        <w:rPr>
          <w:rFonts w:cs="Arial"/>
          <w:color w:val="000000" w:themeColor="text1"/>
          <w:szCs w:val="20"/>
          <w:lang w:val="sl-SI" w:eastAsia="sl-SI"/>
        </w:rPr>
        <w:t xml:space="preserve"> in </w:t>
      </w:r>
      <w:r>
        <w:rPr>
          <w:rFonts w:cs="Arial"/>
          <w:color w:val="000000" w:themeColor="text1"/>
          <w:szCs w:val="20"/>
          <w:lang w:val="sl-SI" w:eastAsia="sl-SI"/>
        </w:rPr>
        <w:t>ju</w:t>
      </w:r>
      <w:r w:rsidRPr="00E17F15">
        <w:rPr>
          <w:rFonts w:cs="Arial"/>
          <w:color w:val="000000" w:themeColor="text1"/>
          <w:szCs w:val="20"/>
          <w:lang w:val="sl-SI" w:eastAsia="sl-SI"/>
        </w:rPr>
        <w:t xml:space="preserve"> prinašajo spremenje</w:t>
      </w:r>
      <w:r w:rsidR="00E37430">
        <w:rPr>
          <w:rFonts w:cs="Arial"/>
          <w:color w:val="000000" w:themeColor="text1"/>
          <w:szCs w:val="20"/>
          <w:lang w:val="sl-SI" w:eastAsia="sl-SI"/>
        </w:rPr>
        <w:t>ne podnebne razmere</w:t>
      </w:r>
      <w:r>
        <w:rPr>
          <w:rFonts w:cs="Arial"/>
          <w:color w:val="000000" w:themeColor="text1"/>
          <w:szCs w:val="20"/>
          <w:lang w:val="sl-SI" w:eastAsia="sl-SI"/>
        </w:rPr>
        <w:t>.</w:t>
      </w:r>
    </w:p>
    <w:p w14:paraId="5D9316C0" w14:textId="77777777" w:rsidR="00E17F15" w:rsidRPr="001F17D6" w:rsidRDefault="00E17F15" w:rsidP="00C64B3E">
      <w:pPr>
        <w:tabs>
          <w:tab w:val="left" w:pos="708"/>
        </w:tabs>
        <w:spacing w:line="360" w:lineRule="auto"/>
        <w:jc w:val="both"/>
        <w:rPr>
          <w:rFonts w:cs="Arial"/>
          <w:color w:val="000000" w:themeColor="text1"/>
          <w:szCs w:val="20"/>
          <w:lang w:val="sl-SI" w:eastAsia="sl-SI"/>
        </w:rPr>
      </w:pPr>
    </w:p>
    <w:p w14:paraId="5ECABF7E" w14:textId="34BBD842" w:rsidR="00C64B3E" w:rsidRPr="001F17D6" w:rsidRDefault="00C64B3E" w:rsidP="00C64B3E">
      <w:pPr>
        <w:tabs>
          <w:tab w:val="left" w:pos="708"/>
        </w:tabs>
        <w:spacing w:line="360" w:lineRule="auto"/>
        <w:jc w:val="both"/>
        <w:rPr>
          <w:rFonts w:cs="Arial"/>
          <w:color w:val="000000" w:themeColor="text1"/>
          <w:szCs w:val="20"/>
          <w:lang w:val="sl-SI" w:eastAsia="sl-SI"/>
        </w:rPr>
      </w:pPr>
      <w:r w:rsidRPr="001F17D6">
        <w:rPr>
          <w:rFonts w:cs="Arial"/>
          <w:color w:val="000000" w:themeColor="text1"/>
          <w:szCs w:val="20"/>
          <w:lang w:val="sl-SI" w:eastAsia="sl-SI"/>
        </w:rPr>
        <w:t xml:space="preserve">V 26. členu investicijske uredbe se pri naložbah v postavitev oziroma obnovo trajnih nasadov ter </w:t>
      </w:r>
      <w:r w:rsidR="005920B4">
        <w:rPr>
          <w:rFonts w:cs="Arial"/>
          <w:color w:val="000000" w:themeColor="text1"/>
          <w:szCs w:val="20"/>
          <w:lang w:val="sl-SI" w:eastAsia="sl-SI"/>
        </w:rPr>
        <w:t xml:space="preserve">pri </w:t>
      </w:r>
      <w:r w:rsidRPr="001F17D6">
        <w:rPr>
          <w:rFonts w:cs="Arial"/>
          <w:color w:val="000000" w:themeColor="text1"/>
          <w:szCs w:val="20"/>
          <w:lang w:val="sl-SI" w:eastAsia="sl-SI"/>
        </w:rPr>
        <w:t xml:space="preserve">nakupu in postavitvi mrež proti toči spreminja dokazilo glede zaključka naložbe. Namesto vpisa v RKG se kot zaključek naložbe šteje izjava o vključitvi naložbe v uporabo. Z vpisom trajnih nasadov v RKG investicija dejansko še ni zaključena, saj določeni upravičeni stroški lahko nastanejo še po zasaditvi trajnega nasada. </w:t>
      </w:r>
      <w:r w:rsidR="00830AE2">
        <w:rPr>
          <w:rFonts w:cs="Arial"/>
          <w:color w:val="000000" w:themeColor="text1"/>
          <w:szCs w:val="20"/>
          <w:lang w:val="sl-SI" w:eastAsia="sl-SI"/>
        </w:rPr>
        <w:t>S</w:t>
      </w:r>
      <w:r w:rsidRPr="001F17D6">
        <w:rPr>
          <w:rFonts w:cs="Arial"/>
          <w:color w:val="000000" w:themeColor="text1"/>
          <w:szCs w:val="20"/>
          <w:lang w:val="sl-SI" w:eastAsia="sl-SI"/>
        </w:rPr>
        <w:t xml:space="preserve"> samim vpisom nasada v RKG pa bi ti stroški brez spremembe investicijske uredbe postali dejansko neupravičeni.  </w:t>
      </w:r>
    </w:p>
    <w:p w14:paraId="232120CA" w14:textId="77777777" w:rsidR="00C64B3E" w:rsidRPr="00E257CE" w:rsidRDefault="00C64B3E" w:rsidP="00C64B3E">
      <w:pPr>
        <w:tabs>
          <w:tab w:val="left" w:pos="708"/>
        </w:tabs>
        <w:spacing w:line="360" w:lineRule="auto"/>
        <w:jc w:val="both"/>
        <w:rPr>
          <w:rFonts w:cs="Arial"/>
          <w:color w:val="000000" w:themeColor="text1"/>
          <w:szCs w:val="20"/>
          <w:lang w:val="sl-SI" w:eastAsia="sl-SI"/>
        </w:rPr>
      </w:pPr>
    </w:p>
    <w:p w14:paraId="48F39AF5" w14:textId="77777777" w:rsidR="00C64B3E" w:rsidRPr="00E257CE" w:rsidRDefault="00C64B3E" w:rsidP="00C64B3E">
      <w:pPr>
        <w:tabs>
          <w:tab w:val="left" w:pos="708"/>
        </w:tabs>
        <w:spacing w:line="360" w:lineRule="auto"/>
        <w:jc w:val="both"/>
        <w:rPr>
          <w:rFonts w:cs="Arial"/>
          <w:color w:val="000000" w:themeColor="text1"/>
          <w:szCs w:val="20"/>
          <w:lang w:val="sl-SI" w:eastAsia="sl-SI"/>
        </w:rPr>
      </w:pPr>
    </w:p>
    <w:p w14:paraId="448C7DF9" w14:textId="77777777" w:rsidR="00C64B3E" w:rsidRPr="00E257CE" w:rsidRDefault="00C64B3E" w:rsidP="00C64B3E">
      <w:pPr>
        <w:numPr>
          <w:ilvl w:val="0"/>
          <w:numId w:val="6"/>
        </w:numPr>
        <w:spacing w:line="360" w:lineRule="auto"/>
        <w:jc w:val="both"/>
        <w:rPr>
          <w:rFonts w:cs="Arial"/>
          <w:color w:val="000000" w:themeColor="text1"/>
          <w:szCs w:val="20"/>
          <w:lang w:val="sl-SI"/>
        </w:rPr>
      </w:pPr>
      <w:r w:rsidRPr="00E257CE">
        <w:rPr>
          <w:rFonts w:cs="Arial"/>
          <w:color w:val="000000" w:themeColor="text1"/>
          <w:szCs w:val="20"/>
          <w:lang w:val="sl-SI"/>
        </w:rPr>
        <w:t>Predstavitev presoje posledic na posamezna področja, če te niso mogle biti celovito predstavljene v predlogu zakona</w:t>
      </w:r>
    </w:p>
    <w:p w14:paraId="5CC9928C" w14:textId="77777777" w:rsidR="00C64B3E" w:rsidRPr="00E257CE" w:rsidRDefault="00C64B3E" w:rsidP="00C64B3E">
      <w:pPr>
        <w:tabs>
          <w:tab w:val="left" w:pos="708"/>
        </w:tabs>
        <w:spacing w:line="360" w:lineRule="auto"/>
        <w:jc w:val="both"/>
        <w:rPr>
          <w:rFonts w:cs="Arial"/>
          <w:color w:val="000000" w:themeColor="text1"/>
          <w:szCs w:val="20"/>
          <w:lang w:val="sl-SI"/>
        </w:rPr>
      </w:pPr>
      <w:r w:rsidRPr="00E257CE">
        <w:rPr>
          <w:rFonts w:cs="Arial"/>
          <w:color w:val="000000" w:themeColor="text1"/>
          <w:szCs w:val="20"/>
          <w:lang w:val="sl-SI"/>
        </w:rPr>
        <w:t>/</w:t>
      </w:r>
    </w:p>
    <w:p w14:paraId="3C07DD93" w14:textId="77777777" w:rsidR="00C64B3E" w:rsidRPr="00E257CE" w:rsidRDefault="00C64B3E" w:rsidP="00C64B3E">
      <w:pPr>
        <w:tabs>
          <w:tab w:val="left" w:pos="708"/>
        </w:tabs>
        <w:spacing w:line="360" w:lineRule="auto"/>
        <w:ind w:right="-716"/>
        <w:jc w:val="both"/>
        <w:rPr>
          <w:rFonts w:cs="Arial"/>
          <w:b/>
          <w:color w:val="000000" w:themeColor="text1"/>
          <w:szCs w:val="20"/>
          <w:lang w:val="sl-SI"/>
        </w:rPr>
      </w:pPr>
    </w:p>
    <w:p w14:paraId="14CC2CA4" w14:textId="77777777" w:rsidR="00C64B3E" w:rsidRPr="00E257CE" w:rsidRDefault="00C64B3E" w:rsidP="00C64B3E">
      <w:pPr>
        <w:tabs>
          <w:tab w:val="left" w:pos="708"/>
        </w:tabs>
        <w:spacing w:line="360" w:lineRule="auto"/>
        <w:ind w:right="-716"/>
        <w:jc w:val="both"/>
        <w:rPr>
          <w:rFonts w:cs="Arial"/>
          <w:b/>
          <w:color w:val="000000" w:themeColor="text1"/>
          <w:szCs w:val="20"/>
          <w:lang w:val="sl-SI"/>
        </w:rPr>
      </w:pPr>
      <w:r w:rsidRPr="00E257CE">
        <w:rPr>
          <w:rFonts w:cs="Arial"/>
          <w:b/>
          <w:color w:val="000000" w:themeColor="text1"/>
          <w:szCs w:val="20"/>
          <w:lang w:val="sl-SI"/>
        </w:rPr>
        <w:t>II. VSEBINSKA OBRAZLOŽITEV PREDLAGANIH REŠITEV</w:t>
      </w:r>
    </w:p>
    <w:p w14:paraId="77D95A0E" w14:textId="77777777" w:rsidR="00C64B3E" w:rsidRPr="00E257CE" w:rsidRDefault="00C64B3E" w:rsidP="00C64B3E">
      <w:pPr>
        <w:tabs>
          <w:tab w:val="left" w:pos="708"/>
        </w:tabs>
        <w:spacing w:line="360" w:lineRule="auto"/>
        <w:ind w:right="-716"/>
        <w:jc w:val="both"/>
        <w:rPr>
          <w:rFonts w:cs="Arial"/>
          <w:b/>
          <w:color w:val="000000" w:themeColor="text1"/>
          <w:szCs w:val="20"/>
          <w:lang w:val="sl-SI"/>
        </w:rPr>
      </w:pPr>
    </w:p>
    <w:p w14:paraId="6860BA0D" w14:textId="59BF9FFC" w:rsidR="00C64B3E" w:rsidRDefault="00C64B3E" w:rsidP="00C64B3E">
      <w:pPr>
        <w:spacing w:line="360" w:lineRule="auto"/>
        <w:jc w:val="both"/>
        <w:rPr>
          <w:rFonts w:cs="Arial"/>
          <w:color w:val="000000" w:themeColor="text1"/>
          <w:szCs w:val="20"/>
          <w:lang w:val="sl-SI" w:eastAsia="sl-SI"/>
        </w:rPr>
      </w:pPr>
      <w:r w:rsidRPr="00E257CE">
        <w:rPr>
          <w:rFonts w:cs="Arial"/>
          <w:color w:val="000000" w:themeColor="text1"/>
          <w:szCs w:val="20"/>
          <w:lang w:val="sl-SI" w:eastAsia="sl-SI"/>
        </w:rPr>
        <w:t xml:space="preserve">V </w:t>
      </w:r>
      <w:r>
        <w:rPr>
          <w:rFonts w:cs="Arial"/>
          <w:color w:val="000000" w:themeColor="text1"/>
          <w:szCs w:val="20"/>
          <w:lang w:val="sl-SI" w:eastAsia="sl-SI"/>
        </w:rPr>
        <w:t xml:space="preserve">investicijski uredbi, ki jo je Vlada RS potrdila </w:t>
      </w:r>
      <w:r w:rsidRPr="00E257CE">
        <w:rPr>
          <w:rFonts w:cs="Arial"/>
          <w:color w:val="000000" w:themeColor="text1"/>
          <w:szCs w:val="20"/>
          <w:lang w:val="sl-SI" w:eastAsia="sl-SI"/>
        </w:rPr>
        <w:t>18.</w:t>
      </w:r>
      <w:r w:rsidR="00830AE2">
        <w:rPr>
          <w:rFonts w:cs="Arial"/>
          <w:color w:val="000000" w:themeColor="text1"/>
          <w:szCs w:val="20"/>
          <w:lang w:val="sl-SI" w:eastAsia="sl-SI"/>
        </w:rPr>
        <w:t xml:space="preserve"> junija </w:t>
      </w:r>
      <w:r w:rsidRPr="00E257CE">
        <w:rPr>
          <w:rFonts w:cs="Arial"/>
          <w:color w:val="000000" w:themeColor="text1"/>
          <w:szCs w:val="20"/>
          <w:lang w:val="sl-SI" w:eastAsia="sl-SI"/>
        </w:rPr>
        <w:t>2020</w:t>
      </w:r>
      <w:r>
        <w:rPr>
          <w:rFonts w:cs="Arial"/>
          <w:color w:val="000000" w:themeColor="text1"/>
          <w:szCs w:val="20"/>
          <w:lang w:val="sl-SI" w:eastAsia="sl-SI"/>
        </w:rPr>
        <w:t>,</w:t>
      </w:r>
      <w:r w:rsidRPr="00E257CE">
        <w:rPr>
          <w:rFonts w:cs="Arial"/>
          <w:color w:val="000000" w:themeColor="text1"/>
          <w:szCs w:val="20"/>
          <w:lang w:val="sl-SI" w:eastAsia="sl-SI"/>
        </w:rPr>
        <w:t xml:space="preserve"> smo v povezavi z 8. spremembo PRP 2014–2020, ki je </w:t>
      </w:r>
      <w:r>
        <w:rPr>
          <w:rFonts w:cs="Arial"/>
          <w:color w:val="000000" w:themeColor="text1"/>
          <w:szCs w:val="20"/>
          <w:lang w:val="sl-SI" w:eastAsia="sl-SI"/>
        </w:rPr>
        <w:t xml:space="preserve">bila takrat </w:t>
      </w:r>
      <w:r w:rsidRPr="00E257CE">
        <w:rPr>
          <w:rFonts w:cs="Arial"/>
          <w:color w:val="000000" w:themeColor="text1"/>
          <w:szCs w:val="20"/>
          <w:lang w:val="sl-SI" w:eastAsia="sl-SI"/>
        </w:rPr>
        <w:t xml:space="preserve">še v postopku usklajevanja z Evropsko komisijo, </w:t>
      </w:r>
      <w:r>
        <w:rPr>
          <w:rFonts w:cs="Arial"/>
          <w:color w:val="000000" w:themeColor="text1"/>
          <w:szCs w:val="20"/>
          <w:lang w:val="sl-SI" w:eastAsia="sl-SI"/>
        </w:rPr>
        <w:t xml:space="preserve">želeli </w:t>
      </w:r>
      <w:r w:rsidRPr="00E257CE">
        <w:rPr>
          <w:rFonts w:cs="Arial"/>
          <w:color w:val="000000" w:themeColor="text1"/>
          <w:szCs w:val="20"/>
          <w:lang w:val="sl-SI" w:eastAsia="sl-SI"/>
        </w:rPr>
        <w:t>določi</w:t>
      </w:r>
      <w:r>
        <w:rPr>
          <w:rFonts w:cs="Arial"/>
          <w:color w:val="000000" w:themeColor="text1"/>
          <w:szCs w:val="20"/>
          <w:lang w:val="sl-SI" w:eastAsia="sl-SI"/>
        </w:rPr>
        <w:t>ti</w:t>
      </w:r>
      <w:r w:rsidRPr="00E257CE">
        <w:rPr>
          <w:rFonts w:cs="Arial"/>
          <w:color w:val="000000" w:themeColor="text1"/>
          <w:szCs w:val="20"/>
          <w:lang w:val="sl-SI" w:eastAsia="sl-SI"/>
        </w:rPr>
        <w:t xml:space="preserve">, da se lahko pri </w:t>
      </w:r>
      <w:r w:rsidRPr="00E257CE">
        <w:rPr>
          <w:rFonts w:cs="Arial"/>
          <w:i/>
          <w:color w:val="000000" w:themeColor="text1"/>
          <w:szCs w:val="20"/>
          <w:u w:val="single"/>
          <w:lang w:val="sl-SI" w:eastAsia="sl-SI"/>
        </w:rPr>
        <w:t>vseh vlogah, vloženih na letošnje javne razpise</w:t>
      </w:r>
      <w:r w:rsidRPr="00E257CE">
        <w:rPr>
          <w:rFonts w:cs="Arial"/>
          <w:color w:val="000000" w:themeColor="text1"/>
          <w:szCs w:val="20"/>
          <w:lang w:val="sl-SI" w:eastAsia="sl-SI"/>
        </w:rPr>
        <w:t xml:space="preserve"> v okviru podukrepa 4.1 Podpora za naložbe v kmetijska gospodarstva (z izjemo naložb, povezanih z obnovo hmeljišč po naravnih nesrečah) in podukrepa 4.2 Podpora za naložbe v predelavo, trženje oziroma razvoj kmetijskih proizvodov (v delu, ki ni podvržen pravilom o državnih pomočeh ali pravilu </w:t>
      </w:r>
      <w:r w:rsidRPr="00C231D1">
        <w:rPr>
          <w:rFonts w:cs="Arial"/>
          <w:i/>
          <w:color w:val="000000" w:themeColor="text1"/>
          <w:szCs w:val="20"/>
          <w:lang w:val="sl-SI" w:eastAsia="sl-SI"/>
        </w:rPr>
        <w:t>de minimis</w:t>
      </w:r>
      <w:r w:rsidRPr="00E257CE">
        <w:rPr>
          <w:rFonts w:cs="Arial"/>
          <w:color w:val="000000" w:themeColor="text1"/>
          <w:szCs w:val="20"/>
          <w:lang w:val="sl-SI" w:eastAsia="sl-SI"/>
        </w:rPr>
        <w:t xml:space="preserve">) kot upravičeni priznavajo stroški, </w:t>
      </w:r>
      <w:r w:rsidRPr="00E257CE">
        <w:rPr>
          <w:rFonts w:cs="Arial"/>
          <w:i/>
          <w:color w:val="000000" w:themeColor="text1"/>
          <w:szCs w:val="20"/>
          <w:u w:val="single"/>
          <w:lang w:val="sl-SI" w:eastAsia="sl-SI"/>
        </w:rPr>
        <w:t>nastali od uradne razglasitve epidemije COVID-19 v Republiki Sloveniji (torej od 12.</w:t>
      </w:r>
      <w:r w:rsidR="00830AE2">
        <w:rPr>
          <w:rFonts w:cs="Arial"/>
          <w:i/>
          <w:color w:val="000000" w:themeColor="text1"/>
          <w:szCs w:val="20"/>
          <w:u w:val="single"/>
          <w:lang w:val="sl-SI" w:eastAsia="sl-SI"/>
        </w:rPr>
        <w:t xml:space="preserve"> marca </w:t>
      </w:r>
      <w:r w:rsidRPr="00E257CE">
        <w:rPr>
          <w:rFonts w:cs="Arial"/>
          <w:i/>
          <w:color w:val="000000" w:themeColor="text1"/>
          <w:szCs w:val="20"/>
          <w:u w:val="single"/>
          <w:lang w:val="sl-SI" w:eastAsia="sl-SI"/>
        </w:rPr>
        <w:t xml:space="preserve">2020 </w:t>
      </w:r>
      <w:r w:rsidR="00830AE2">
        <w:rPr>
          <w:rFonts w:cs="Arial"/>
          <w:i/>
          <w:color w:val="000000" w:themeColor="text1"/>
          <w:szCs w:val="20"/>
          <w:u w:val="single"/>
          <w:lang w:val="sl-SI" w:eastAsia="sl-SI"/>
        </w:rPr>
        <w:t>naprej</w:t>
      </w:r>
      <w:r w:rsidRPr="00E257CE">
        <w:rPr>
          <w:rFonts w:cs="Arial"/>
          <w:i/>
          <w:color w:val="000000" w:themeColor="text1"/>
          <w:szCs w:val="20"/>
          <w:u w:val="single"/>
          <w:lang w:val="sl-SI" w:eastAsia="sl-SI"/>
        </w:rPr>
        <w:t>)</w:t>
      </w:r>
      <w:r w:rsidRPr="00E257CE">
        <w:rPr>
          <w:rFonts w:cs="Arial"/>
          <w:color w:val="000000" w:themeColor="text1"/>
          <w:szCs w:val="20"/>
          <w:lang w:val="sl-SI" w:eastAsia="sl-SI"/>
        </w:rPr>
        <w:t xml:space="preserve">. To pomeni, da bi lahko na letošnjih javnih razpisih </w:t>
      </w:r>
      <w:r>
        <w:rPr>
          <w:rFonts w:cs="Arial"/>
          <w:color w:val="000000" w:themeColor="text1"/>
          <w:szCs w:val="20"/>
          <w:lang w:val="sl-SI" w:eastAsia="sl-SI"/>
        </w:rPr>
        <w:t>podp</w:t>
      </w:r>
      <w:r w:rsidRPr="00E257CE">
        <w:rPr>
          <w:rFonts w:cs="Arial"/>
          <w:color w:val="000000" w:themeColor="text1"/>
          <w:szCs w:val="20"/>
          <w:lang w:val="sl-SI" w:eastAsia="sl-SI"/>
        </w:rPr>
        <w:t>rli naložbe, ki</w:t>
      </w:r>
      <w:r>
        <w:rPr>
          <w:rFonts w:cs="Arial"/>
          <w:color w:val="000000" w:themeColor="text1"/>
          <w:szCs w:val="20"/>
          <w:lang w:val="sl-SI" w:eastAsia="sl-SI"/>
        </w:rPr>
        <w:t xml:space="preserve"> so na dan oddaje vloge na javni razpis:</w:t>
      </w:r>
    </w:p>
    <w:p w14:paraId="61CE855F" w14:textId="598C3C74" w:rsidR="00C64B3E" w:rsidRDefault="00C64B3E" w:rsidP="00C64B3E">
      <w:pPr>
        <w:spacing w:line="360" w:lineRule="auto"/>
        <w:jc w:val="both"/>
        <w:rPr>
          <w:rFonts w:cs="Arial"/>
          <w:color w:val="000000" w:themeColor="text1"/>
          <w:szCs w:val="20"/>
          <w:lang w:val="sl-SI" w:eastAsia="sl-SI"/>
        </w:rPr>
      </w:pPr>
      <w:r>
        <w:rPr>
          <w:rFonts w:cs="Arial"/>
          <w:color w:val="000000" w:themeColor="text1"/>
          <w:szCs w:val="20"/>
          <w:lang w:val="sl-SI" w:eastAsia="sl-SI"/>
        </w:rPr>
        <w:t xml:space="preserve">– še neizvedene (to pomeni, da se še niso </w:t>
      </w:r>
      <w:r w:rsidR="00830AE2">
        <w:rPr>
          <w:rFonts w:cs="Arial"/>
          <w:color w:val="000000" w:themeColor="text1"/>
          <w:szCs w:val="20"/>
          <w:lang w:val="sl-SI" w:eastAsia="sl-SI"/>
        </w:rPr>
        <w:t>za</w:t>
      </w:r>
      <w:r>
        <w:rPr>
          <w:rFonts w:cs="Arial"/>
          <w:color w:val="000000" w:themeColor="text1"/>
          <w:szCs w:val="20"/>
          <w:lang w:val="sl-SI" w:eastAsia="sl-SI"/>
        </w:rPr>
        <w:t xml:space="preserve">čele izvajati ali pa na dan oddaje vloge še niso v celoti zaključene) ali </w:t>
      </w:r>
    </w:p>
    <w:p w14:paraId="4ADF88FE" w14:textId="77777777" w:rsidR="00C64B3E" w:rsidRDefault="00C64B3E" w:rsidP="00C64B3E">
      <w:pPr>
        <w:spacing w:line="360" w:lineRule="auto"/>
        <w:jc w:val="both"/>
        <w:rPr>
          <w:rFonts w:cs="Arial"/>
          <w:bCs/>
          <w:color w:val="000000" w:themeColor="text1"/>
          <w:szCs w:val="20"/>
          <w:lang w:val="sl-SI"/>
        </w:rPr>
      </w:pPr>
      <w:r>
        <w:rPr>
          <w:rFonts w:cs="Arial"/>
          <w:color w:val="000000" w:themeColor="text1"/>
          <w:szCs w:val="20"/>
          <w:lang w:val="sl-SI" w:eastAsia="sl-SI"/>
        </w:rPr>
        <w:t xml:space="preserve">– </w:t>
      </w:r>
      <w:r w:rsidRPr="00E257CE">
        <w:rPr>
          <w:rFonts w:cs="Arial"/>
          <w:color w:val="000000" w:themeColor="text1"/>
          <w:szCs w:val="20"/>
          <w:lang w:val="sl-SI" w:eastAsia="sl-SI"/>
        </w:rPr>
        <w:t xml:space="preserve">v celoti zaključene, kar nam izjemoma dopušča sprememba Uredbe 1303/2013/EU, </w:t>
      </w:r>
      <w:r w:rsidRPr="00E257CE">
        <w:rPr>
          <w:rFonts w:cs="Arial"/>
          <w:bCs/>
          <w:color w:val="000000" w:themeColor="text1"/>
          <w:szCs w:val="20"/>
          <w:lang w:val="sl-SI"/>
        </w:rPr>
        <w:t xml:space="preserve">kot je bila spremenjena </w:t>
      </w:r>
      <w:r w:rsidRPr="00E257CE">
        <w:rPr>
          <w:rFonts w:cs="Arial"/>
          <w:bCs/>
          <w:color w:val="000000" w:themeColor="text1"/>
          <w:szCs w:val="20"/>
          <w:u w:val="single"/>
          <w:lang w:val="sl-SI"/>
        </w:rPr>
        <w:t>z Uredbo 2020/558/EU</w:t>
      </w:r>
      <w:r w:rsidRPr="00E257CE">
        <w:rPr>
          <w:rFonts w:cs="Arial"/>
          <w:bCs/>
          <w:color w:val="000000" w:themeColor="text1"/>
          <w:szCs w:val="20"/>
          <w:lang w:val="sl-SI"/>
        </w:rPr>
        <w:t xml:space="preserve"> z dne 23. aprila 2020 (sedmi odstavek 2. člena).</w:t>
      </w:r>
    </w:p>
    <w:p w14:paraId="7C975F4C" w14:textId="77777777" w:rsidR="00C64B3E" w:rsidRDefault="00C64B3E" w:rsidP="00C64B3E">
      <w:pPr>
        <w:spacing w:line="360" w:lineRule="auto"/>
        <w:jc w:val="both"/>
        <w:rPr>
          <w:rFonts w:cs="Arial"/>
          <w:bCs/>
          <w:color w:val="000000" w:themeColor="text1"/>
          <w:szCs w:val="20"/>
          <w:lang w:val="sl-SI"/>
        </w:rPr>
      </w:pPr>
    </w:p>
    <w:p w14:paraId="562FDD72" w14:textId="33EB398E" w:rsidR="00C64B3E" w:rsidRDefault="00C64B3E" w:rsidP="00C64B3E">
      <w:pPr>
        <w:spacing w:line="360" w:lineRule="auto"/>
        <w:jc w:val="both"/>
        <w:rPr>
          <w:rFonts w:cs="Arial"/>
          <w:bCs/>
          <w:color w:val="000000" w:themeColor="text1"/>
          <w:szCs w:val="20"/>
          <w:lang w:val="sl-SI"/>
        </w:rPr>
      </w:pPr>
      <w:r>
        <w:rPr>
          <w:rFonts w:cs="Arial"/>
          <w:bCs/>
          <w:color w:val="000000" w:themeColor="text1"/>
          <w:szCs w:val="20"/>
          <w:lang w:val="sl-SI"/>
        </w:rPr>
        <w:t xml:space="preserve">Po objavi javnih razpisov smo ugotovili, da je v četrtem odstavku 99. člena investicijske uredbe ostal sklic </w:t>
      </w:r>
      <w:r w:rsidR="00830AE2">
        <w:rPr>
          <w:rFonts w:cs="Arial"/>
          <w:bCs/>
          <w:color w:val="000000" w:themeColor="text1"/>
          <w:szCs w:val="20"/>
          <w:lang w:val="sl-SI"/>
        </w:rPr>
        <w:t xml:space="preserve">le </w:t>
      </w:r>
      <w:r>
        <w:rPr>
          <w:rFonts w:cs="Arial"/>
          <w:bCs/>
          <w:color w:val="000000" w:themeColor="text1"/>
          <w:szCs w:val="20"/>
          <w:lang w:val="sl-SI"/>
        </w:rPr>
        <w:t>na zaključene naložbe, s katerim se je možnost daljšega obdobja upravičenosti stroškov nehote omejila na zaključene naložbe iz prvega odstavka 98.a člena investicijske uredbe. To pa ni bil namen MKGP kot pripravljavca predpisa, ki je v vzporednem postopku usklajeva</w:t>
      </w:r>
      <w:r w:rsidRPr="00A42275">
        <w:rPr>
          <w:rFonts w:cs="Arial"/>
          <w:bCs/>
          <w:color w:val="000000" w:themeColor="text1"/>
          <w:szCs w:val="20"/>
          <w:lang w:val="sl-SI"/>
        </w:rPr>
        <w:t>nja spremembe PRP 2014–2020 z Evropsko komisijo uskladilo daljše obdobje upravičenosti stroškov pri</w:t>
      </w:r>
      <w:r w:rsidRPr="00A42275">
        <w:rPr>
          <w:rFonts w:cs="Arial"/>
          <w:color w:val="000000" w:themeColor="text1"/>
          <w:szCs w:val="20"/>
          <w:lang w:val="sl-SI" w:eastAsia="sl-SI"/>
        </w:rPr>
        <w:t xml:space="preserve"> vseh vlogah, vloženih na letošnje javne razpise, v okviru prej citiranih podukrepov</w:t>
      </w:r>
      <w:r>
        <w:rPr>
          <w:rFonts w:cs="Arial"/>
          <w:color w:val="000000" w:themeColor="text1"/>
          <w:szCs w:val="20"/>
          <w:lang w:val="sl-SI" w:eastAsia="sl-SI"/>
        </w:rPr>
        <w:t xml:space="preserve"> (ne glede na to, ali je naložba na dan oddaje vloge v celoti izvedena ali ne)</w:t>
      </w:r>
      <w:r w:rsidRPr="00A42275">
        <w:rPr>
          <w:rFonts w:cs="Arial"/>
          <w:color w:val="000000" w:themeColor="text1"/>
          <w:szCs w:val="20"/>
          <w:lang w:val="sl-SI" w:eastAsia="sl-SI"/>
        </w:rPr>
        <w:t>.</w:t>
      </w:r>
    </w:p>
    <w:p w14:paraId="054F3B8E" w14:textId="77777777" w:rsidR="00C64B3E" w:rsidRDefault="00C64B3E" w:rsidP="00C64B3E">
      <w:pPr>
        <w:spacing w:line="360" w:lineRule="auto"/>
        <w:jc w:val="both"/>
        <w:rPr>
          <w:rFonts w:cs="Arial"/>
          <w:bCs/>
          <w:color w:val="000000" w:themeColor="text1"/>
          <w:szCs w:val="20"/>
          <w:lang w:val="sl-SI"/>
        </w:rPr>
      </w:pPr>
    </w:p>
    <w:p w14:paraId="4BAC6198" w14:textId="7C479898" w:rsidR="00C64B3E" w:rsidRDefault="00C64B3E" w:rsidP="00C64B3E">
      <w:pPr>
        <w:spacing w:line="360" w:lineRule="auto"/>
        <w:jc w:val="both"/>
        <w:rPr>
          <w:rFonts w:cs="Arial"/>
          <w:bCs/>
          <w:color w:val="000000" w:themeColor="text1"/>
          <w:szCs w:val="20"/>
          <w:lang w:val="sl-SI"/>
        </w:rPr>
      </w:pPr>
      <w:r>
        <w:rPr>
          <w:rFonts w:cs="Arial"/>
          <w:bCs/>
          <w:color w:val="000000" w:themeColor="text1"/>
          <w:szCs w:val="20"/>
          <w:lang w:val="sl-SI"/>
        </w:rPr>
        <w:t xml:space="preserve">Ugotovljeno </w:t>
      </w:r>
      <w:r w:rsidR="005920B4">
        <w:rPr>
          <w:rFonts w:cs="Arial"/>
          <w:bCs/>
          <w:color w:val="000000" w:themeColor="text1"/>
          <w:szCs w:val="20"/>
          <w:lang w:val="sl-SI"/>
        </w:rPr>
        <w:t>z</w:t>
      </w:r>
      <w:r>
        <w:rPr>
          <w:rFonts w:cs="Arial"/>
          <w:bCs/>
          <w:color w:val="000000" w:themeColor="text1"/>
          <w:szCs w:val="20"/>
          <w:lang w:val="sl-SI"/>
        </w:rPr>
        <w:t xml:space="preserve">daj popravljamo in hkrati omogočamo, da se ta ugodnejša ureditev uporabi tudi za vloge, vložene na </w:t>
      </w:r>
      <w:r w:rsidR="005920B4">
        <w:rPr>
          <w:rFonts w:cs="Arial"/>
          <w:bCs/>
          <w:color w:val="000000" w:themeColor="text1"/>
          <w:szCs w:val="20"/>
          <w:lang w:val="sl-SI"/>
        </w:rPr>
        <w:t xml:space="preserve">zdaj </w:t>
      </w:r>
      <w:r>
        <w:rPr>
          <w:rFonts w:cs="Arial"/>
          <w:bCs/>
          <w:color w:val="000000" w:themeColor="text1"/>
          <w:szCs w:val="20"/>
          <w:lang w:val="sl-SI"/>
        </w:rPr>
        <w:t xml:space="preserve">že potekajoče javne razpise. Hkrati imajo vlagatelji ob upoštevanju tretjega odstavka 52. člena Zakona o kmetijstvu možnost dopolniti vlogo, če so vlogo na potekajoči javni razpis do uveljavitve te uredbe že oddali. </w:t>
      </w:r>
    </w:p>
    <w:p w14:paraId="104EC834" w14:textId="77777777" w:rsidR="00874263" w:rsidRDefault="00874263" w:rsidP="00905320">
      <w:pPr>
        <w:tabs>
          <w:tab w:val="left" w:pos="708"/>
        </w:tabs>
        <w:spacing w:line="360" w:lineRule="auto"/>
        <w:jc w:val="both"/>
        <w:rPr>
          <w:rFonts w:cs="Arial"/>
          <w:color w:val="000000" w:themeColor="text1"/>
          <w:szCs w:val="20"/>
          <w:lang w:val="sl-SI" w:eastAsia="sl-SI"/>
        </w:rPr>
      </w:pPr>
    </w:p>
    <w:p w14:paraId="396330EF" w14:textId="5930D723" w:rsidR="00874263" w:rsidRPr="00E17F15" w:rsidRDefault="00874263" w:rsidP="00874263">
      <w:pPr>
        <w:tabs>
          <w:tab w:val="left" w:pos="708"/>
        </w:tabs>
        <w:spacing w:line="360" w:lineRule="auto"/>
        <w:jc w:val="both"/>
        <w:rPr>
          <w:rFonts w:cs="Arial"/>
          <w:color w:val="000000" w:themeColor="text1"/>
          <w:szCs w:val="20"/>
          <w:lang w:val="sl-SI" w:eastAsia="sl-SI"/>
        </w:rPr>
      </w:pPr>
      <w:r w:rsidRPr="00E17F15">
        <w:rPr>
          <w:rFonts w:cs="Arial"/>
          <w:color w:val="000000" w:themeColor="text1"/>
          <w:szCs w:val="20"/>
          <w:lang w:val="sl-SI" w:eastAsia="sl-SI"/>
        </w:rPr>
        <w:t>Dodaja se nov</w:t>
      </w:r>
      <w:r w:rsidR="005920B4">
        <w:rPr>
          <w:rFonts w:cs="Arial"/>
          <w:color w:val="000000" w:themeColor="text1"/>
          <w:szCs w:val="20"/>
          <w:lang w:val="sl-SI" w:eastAsia="sl-SI"/>
        </w:rPr>
        <w:t>,</w:t>
      </w:r>
      <w:r w:rsidRPr="00E17F15">
        <w:rPr>
          <w:rFonts w:cs="Arial"/>
          <w:color w:val="000000" w:themeColor="text1"/>
          <w:szCs w:val="20"/>
          <w:lang w:val="sl-SI" w:eastAsia="sl-SI"/>
        </w:rPr>
        <w:t xml:space="preserve"> tretji odstavek v 13. členu investicijske uredbe</w:t>
      </w:r>
      <w:r w:rsidR="005920B4">
        <w:rPr>
          <w:rFonts w:cs="Arial"/>
          <w:color w:val="000000" w:themeColor="text1"/>
          <w:szCs w:val="20"/>
          <w:lang w:val="sl-SI" w:eastAsia="sl-SI"/>
        </w:rPr>
        <w:t>,</w:t>
      </w:r>
      <w:r w:rsidRPr="00E17F15">
        <w:rPr>
          <w:rFonts w:cs="Arial"/>
          <w:color w:val="000000" w:themeColor="text1"/>
          <w:szCs w:val="20"/>
          <w:lang w:val="sl-SI" w:eastAsia="sl-SI"/>
        </w:rPr>
        <w:t xml:space="preserve"> s čimer za kmetijsko mehanizacijo ter strojno in transportno opremo za prevoz živali in surovin, ki se uporablja za namen objekta</w:t>
      </w:r>
      <w:r w:rsidR="005920B4">
        <w:rPr>
          <w:rFonts w:cs="Arial"/>
          <w:color w:val="000000" w:themeColor="text1"/>
          <w:szCs w:val="20"/>
          <w:lang w:val="sl-SI" w:eastAsia="sl-SI"/>
        </w:rPr>
        <w:t>,</w:t>
      </w:r>
      <w:r w:rsidRPr="00E17F15">
        <w:rPr>
          <w:rFonts w:cs="Arial"/>
          <w:color w:val="000000" w:themeColor="text1"/>
          <w:szCs w:val="20"/>
          <w:lang w:val="sl-SI" w:eastAsia="sl-SI"/>
        </w:rPr>
        <w:t xml:space="preserve"> za </w:t>
      </w:r>
      <w:r w:rsidR="005920B4" w:rsidRPr="00E17F15">
        <w:rPr>
          <w:rFonts w:cs="Arial"/>
          <w:color w:val="000000" w:themeColor="text1"/>
          <w:szCs w:val="20"/>
          <w:lang w:val="sl-SI" w:eastAsia="sl-SI"/>
        </w:rPr>
        <w:t xml:space="preserve">katerega </w:t>
      </w:r>
      <w:r w:rsidRPr="00E17F15">
        <w:rPr>
          <w:rFonts w:cs="Arial"/>
          <w:color w:val="000000" w:themeColor="text1"/>
          <w:szCs w:val="20"/>
          <w:lang w:val="sl-SI" w:eastAsia="sl-SI"/>
        </w:rPr>
        <w:t xml:space="preserve">ureditev vlagatelj kandidira na javnem razpisu, ne veljajo posebni pogoji za kolektivne naložbe in posebni pogoji za nakup kmetijske mehanizacije. S tem omogočamo </w:t>
      </w:r>
      <w:r>
        <w:rPr>
          <w:rFonts w:cs="Arial"/>
          <w:color w:val="000000" w:themeColor="text1"/>
          <w:szCs w:val="20"/>
          <w:lang w:val="sl-SI" w:eastAsia="sl-SI"/>
        </w:rPr>
        <w:t>upravičencem ob naložbi</w:t>
      </w:r>
      <w:r w:rsidRPr="00E17F15">
        <w:rPr>
          <w:rFonts w:cs="Arial"/>
          <w:color w:val="000000" w:themeColor="text1"/>
          <w:szCs w:val="20"/>
          <w:lang w:val="sl-SI" w:eastAsia="sl-SI"/>
        </w:rPr>
        <w:t xml:space="preserve"> v ureditev objekta tudi nakup kmetijske mehanizacije in transportne opreme za prevoz živali in surovin, ki se uporablja za namen objekta in je neposredno vezana na izvajanje dejavnosti v objektu, ki je predmet naložbe. Prav tako se uporablja izjema, kjer posebni pogoji za kolektivne naložbe in posebni pogoji za nakup kmetijske mehanizacije ne veljajo, za namakalno opremo oziroma opremo za zaščito proti slani, ki jo la</w:t>
      </w:r>
      <w:r>
        <w:rPr>
          <w:rFonts w:cs="Arial"/>
          <w:color w:val="000000" w:themeColor="text1"/>
          <w:szCs w:val="20"/>
          <w:lang w:val="sl-SI" w:eastAsia="sl-SI"/>
        </w:rPr>
        <w:t>h</w:t>
      </w:r>
      <w:r w:rsidRPr="00E17F15">
        <w:rPr>
          <w:rFonts w:cs="Arial"/>
          <w:color w:val="000000" w:themeColor="text1"/>
          <w:szCs w:val="20"/>
          <w:lang w:val="sl-SI" w:eastAsia="sl-SI"/>
        </w:rPr>
        <w:t>ko štejemo kot opremo</w:t>
      </w:r>
      <w:r>
        <w:rPr>
          <w:rFonts w:cs="Arial"/>
          <w:color w:val="000000" w:themeColor="text1"/>
          <w:szCs w:val="20"/>
          <w:lang w:val="sl-SI" w:eastAsia="sl-SI"/>
        </w:rPr>
        <w:t xml:space="preserve"> za kmetijsko mehanizacijo</w:t>
      </w:r>
      <w:r w:rsidRPr="00E17F15">
        <w:rPr>
          <w:rFonts w:cs="Arial"/>
          <w:color w:val="000000" w:themeColor="text1"/>
          <w:szCs w:val="20"/>
          <w:lang w:val="sl-SI" w:eastAsia="sl-SI"/>
        </w:rPr>
        <w:t xml:space="preserve">, ki služi boju proti neugodnim vremenskim pojavom. </w:t>
      </w:r>
      <w:r>
        <w:rPr>
          <w:rFonts w:cs="Arial"/>
          <w:color w:val="000000" w:themeColor="text1"/>
          <w:szCs w:val="20"/>
          <w:lang w:val="sl-SI" w:eastAsia="sl-SI"/>
        </w:rPr>
        <w:t>Z naložbo v to opremo omogočamo</w:t>
      </w:r>
      <w:r w:rsidRPr="00E17F15">
        <w:rPr>
          <w:rFonts w:cs="Arial"/>
          <w:color w:val="000000" w:themeColor="text1"/>
          <w:szCs w:val="20"/>
          <w:lang w:val="sl-SI" w:eastAsia="sl-SI"/>
        </w:rPr>
        <w:t xml:space="preserve"> upravičencem lažje spopadanje</w:t>
      </w:r>
      <w:r>
        <w:rPr>
          <w:rFonts w:cs="Arial"/>
          <w:color w:val="000000" w:themeColor="text1"/>
          <w:szCs w:val="20"/>
          <w:lang w:val="sl-SI" w:eastAsia="sl-SI"/>
        </w:rPr>
        <w:t xml:space="preserve"> z </w:t>
      </w:r>
      <w:r w:rsidR="00207CE1">
        <w:rPr>
          <w:rFonts w:cs="Arial"/>
          <w:color w:val="000000" w:themeColor="text1"/>
          <w:szCs w:val="20"/>
          <w:lang w:val="sl-SI" w:eastAsia="sl-SI"/>
        </w:rPr>
        <w:t>neugodnimi vremenskimi pojavi</w:t>
      </w:r>
      <w:r>
        <w:rPr>
          <w:rFonts w:cs="Arial"/>
          <w:color w:val="000000" w:themeColor="text1"/>
          <w:szCs w:val="20"/>
          <w:lang w:val="sl-SI" w:eastAsia="sl-SI"/>
        </w:rPr>
        <w:t xml:space="preserve">, kot sta suša in pozeba, ki </w:t>
      </w:r>
      <w:r w:rsidR="005920B4">
        <w:rPr>
          <w:rFonts w:cs="Arial"/>
          <w:color w:val="000000" w:themeColor="text1"/>
          <w:szCs w:val="20"/>
          <w:lang w:val="sl-SI" w:eastAsia="sl-SI"/>
        </w:rPr>
        <w:t xml:space="preserve">sta </w:t>
      </w:r>
      <w:r>
        <w:rPr>
          <w:rFonts w:cs="Arial"/>
          <w:color w:val="000000" w:themeColor="text1"/>
          <w:szCs w:val="20"/>
          <w:lang w:val="sl-SI" w:eastAsia="sl-SI"/>
        </w:rPr>
        <w:t>vse pogostej</w:t>
      </w:r>
      <w:r w:rsidR="005920B4">
        <w:rPr>
          <w:rFonts w:cs="Arial"/>
          <w:color w:val="000000" w:themeColor="text1"/>
          <w:szCs w:val="20"/>
          <w:lang w:val="sl-SI" w:eastAsia="sl-SI"/>
        </w:rPr>
        <w:t>ši</w:t>
      </w:r>
      <w:r>
        <w:rPr>
          <w:rFonts w:cs="Arial"/>
          <w:color w:val="000000" w:themeColor="text1"/>
          <w:szCs w:val="20"/>
          <w:lang w:val="sl-SI" w:eastAsia="sl-SI"/>
        </w:rPr>
        <w:t xml:space="preserve"> in ju</w:t>
      </w:r>
      <w:r w:rsidRPr="00E17F15">
        <w:rPr>
          <w:rFonts w:cs="Arial"/>
          <w:color w:val="000000" w:themeColor="text1"/>
          <w:szCs w:val="20"/>
          <w:lang w:val="sl-SI" w:eastAsia="sl-SI"/>
        </w:rPr>
        <w:t xml:space="preserve"> prinašajo spremenje</w:t>
      </w:r>
      <w:r>
        <w:rPr>
          <w:rFonts w:cs="Arial"/>
          <w:color w:val="000000" w:themeColor="text1"/>
          <w:szCs w:val="20"/>
          <w:lang w:val="sl-SI" w:eastAsia="sl-SI"/>
        </w:rPr>
        <w:t>ne podnebne razmere.</w:t>
      </w:r>
    </w:p>
    <w:p w14:paraId="0F6C00C6" w14:textId="13490D59" w:rsidR="00D04EA8" w:rsidRPr="001F17D6" w:rsidRDefault="00D04EA8" w:rsidP="00C64B3E">
      <w:pPr>
        <w:tabs>
          <w:tab w:val="left" w:pos="708"/>
        </w:tabs>
        <w:spacing w:line="360" w:lineRule="auto"/>
        <w:jc w:val="both"/>
        <w:rPr>
          <w:rFonts w:cs="Arial"/>
          <w:color w:val="000000" w:themeColor="text1"/>
          <w:szCs w:val="20"/>
          <w:lang w:val="sl-SI" w:eastAsia="sl-SI"/>
        </w:rPr>
      </w:pPr>
    </w:p>
    <w:p w14:paraId="5A1D037A" w14:textId="4112683B" w:rsidR="001F17D6" w:rsidRPr="00C64B3E" w:rsidRDefault="00C64B3E" w:rsidP="00D04EA8">
      <w:pPr>
        <w:tabs>
          <w:tab w:val="left" w:pos="708"/>
        </w:tabs>
        <w:spacing w:line="360" w:lineRule="auto"/>
        <w:jc w:val="both"/>
      </w:pPr>
      <w:r w:rsidRPr="001F17D6">
        <w:rPr>
          <w:rFonts w:cs="Arial"/>
          <w:color w:val="000000" w:themeColor="text1"/>
          <w:szCs w:val="20"/>
          <w:lang w:val="sl-SI" w:eastAsia="sl-SI"/>
        </w:rPr>
        <w:t xml:space="preserve">V 26. členu investicijske uredbe se pri naložbah v postavitev oziroma obnovo trajnih nasadov ter </w:t>
      </w:r>
      <w:r w:rsidR="005920B4">
        <w:rPr>
          <w:rFonts w:cs="Arial"/>
          <w:color w:val="000000" w:themeColor="text1"/>
          <w:szCs w:val="20"/>
          <w:lang w:val="sl-SI" w:eastAsia="sl-SI"/>
        </w:rPr>
        <w:t xml:space="preserve">pri </w:t>
      </w:r>
      <w:r w:rsidRPr="001F17D6">
        <w:rPr>
          <w:rFonts w:cs="Arial"/>
          <w:color w:val="000000" w:themeColor="text1"/>
          <w:szCs w:val="20"/>
          <w:lang w:val="sl-SI" w:eastAsia="sl-SI"/>
        </w:rPr>
        <w:t xml:space="preserve">nakupu in postavitvi mrež proti toči spreminja dokazilo glede zaključka naložbe. Namesto vpisa v RKG se kot zaključek naložbe šteje izjava o vključitvi naložbe v uporabo. Z vpisom trajnih nasadov v RKG investicija dejansko še ni zaključena, saj določeni upravičeni stroški lahko nastanejo še po zasaditvi trajnega nasada. </w:t>
      </w:r>
      <w:r w:rsidR="005920B4">
        <w:rPr>
          <w:rFonts w:cs="Arial"/>
          <w:color w:val="000000" w:themeColor="text1"/>
          <w:szCs w:val="20"/>
          <w:lang w:val="sl-SI" w:eastAsia="sl-SI"/>
        </w:rPr>
        <w:t>S</w:t>
      </w:r>
      <w:r w:rsidRPr="001F17D6">
        <w:rPr>
          <w:rFonts w:cs="Arial"/>
          <w:color w:val="000000" w:themeColor="text1"/>
          <w:szCs w:val="20"/>
          <w:lang w:val="sl-SI" w:eastAsia="sl-SI"/>
        </w:rPr>
        <w:t xml:space="preserve"> samim vpisom nasada v RKG pa bi ti stroški brez spremembe investicijske uredbe postali dejansko neupravičeni.</w:t>
      </w:r>
    </w:p>
    <w:sectPr w:rsidR="001F17D6" w:rsidRPr="00C64B3E" w:rsidSect="00CE0BDA">
      <w:headerReference w:type="default" r:id="rId21"/>
      <w:headerReference w:type="first" r:id="rId22"/>
      <w:pgSz w:w="11900" w:h="16840" w:code="9"/>
      <w:pgMar w:top="1701" w:right="1701" w:bottom="1134" w:left="1701" w:header="964" w:footer="79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8D839" w16cid:durableId="22407CA2"/>
  <w16cid:commentId w16cid:paraId="201C6179" w16cid:durableId="22407CA3"/>
  <w16cid:commentId w16cid:paraId="3B8CC6DD" w16cid:durableId="22407CA4"/>
  <w16cid:commentId w16cid:paraId="68F5F5A5" w16cid:durableId="22407CA5"/>
  <w16cid:commentId w16cid:paraId="1F69C128" w16cid:durableId="22407CA6"/>
  <w16cid:commentId w16cid:paraId="45E1C294" w16cid:durableId="22407CA7"/>
  <w16cid:commentId w16cid:paraId="00F28C40" w16cid:durableId="22407CA8"/>
  <w16cid:commentId w16cid:paraId="3B406409" w16cid:durableId="22407CA9"/>
  <w16cid:commentId w16cid:paraId="304A7D99" w16cid:durableId="22407CAA"/>
  <w16cid:commentId w16cid:paraId="534B9D60" w16cid:durableId="22407CAB"/>
  <w16cid:commentId w16cid:paraId="16E14C4F" w16cid:durableId="22407CAC"/>
  <w16cid:commentId w16cid:paraId="5C3943C5" w16cid:durableId="22407CAD"/>
  <w16cid:commentId w16cid:paraId="1BE9CAF0" w16cid:durableId="22407CAE"/>
  <w16cid:commentId w16cid:paraId="731B2204" w16cid:durableId="22407CAF"/>
  <w16cid:commentId w16cid:paraId="72F4E292" w16cid:durableId="22407CB0"/>
  <w16cid:commentId w16cid:paraId="37A4E344" w16cid:durableId="22407CB1"/>
  <w16cid:commentId w16cid:paraId="35DEF027" w16cid:durableId="22407CB2"/>
  <w16cid:commentId w16cid:paraId="44AFCEAD" w16cid:durableId="22407CB3"/>
  <w16cid:commentId w16cid:paraId="279899C4" w16cid:durableId="22407CB4"/>
  <w16cid:commentId w16cid:paraId="244FC2A8" w16cid:durableId="22407CB5"/>
  <w16cid:commentId w16cid:paraId="46763AFF" w16cid:durableId="22407CB6"/>
  <w16cid:commentId w16cid:paraId="40C21297" w16cid:durableId="22407CB7"/>
  <w16cid:commentId w16cid:paraId="70500F68" w16cid:durableId="22407CB8"/>
  <w16cid:commentId w16cid:paraId="19C20FF2" w16cid:durableId="22407CB9"/>
  <w16cid:commentId w16cid:paraId="44EA79AD" w16cid:durableId="22407CBA"/>
  <w16cid:commentId w16cid:paraId="724AB59D" w16cid:durableId="22407CBB"/>
  <w16cid:commentId w16cid:paraId="37264B16" w16cid:durableId="22407CBC"/>
  <w16cid:commentId w16cid:paraId="531B58FE" w16cid:durableId="22407CBD"/>
  <w16cid:commentId w16cid:paraId="651E674A" w16cid:durableId="22407CBE"/>
  <w16cid:commentId w16cid:paraId="5A6D6F0D" w16cid:durableId="22407CBF"/>
  <w16cid:commentId w16cid:paraId="334A3884" w16cid:durableId="22407CC0"/>
  <w16cid:commentId w16cid:paraId="4166DDEB" w16cid:durableId="22407CC1"/>
  <w16cid:commentId w16cid:paraId="225C6287" w16cid:durableId="22407CC2"/>
  <w16cid:commentId w16cid:paraId="4D3CACEF" w16cid:durableId="22407CC3"/>
  <w16cid:commentId w16cid:paraId="2BC32923" w16cid:durableId="22407CC4"/>
  <w16cid:commentId w16cid:paraId="790DF529" w16cid:durableId="22407CC5"/>
  <w16cid:commentId w16cid:paraId="278310BE" w16cid:durableId="22407C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DED12" w14:textId="77777777" w:rsidR="00706073" w:rsidRDefault="00706073">
      <w:r>
        <w:separator/>
      </w:r>
    </w:p>
  </w:endnote>
  <w:endnote w:type="continuationSeparator" w:id="0">
    <w:p w14:paraId="518F8A28" w14:textId="77777777" w:rsidR="00706073" w:rsidRDefault="00706073">
      <w:r>
        <w:continuationSeparator/>
      </w:r>
    </w:p>
  </w:endnote>
  <w:endnote w:type="continuationNotice" w:id="1">
    <w:p w14:paraId="3551036B" w14:textId="77777777" w:rsidR="00706073" w:rsidRDefault="00706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7A2D8" w14:textId="77777777" w:rsidR="00706073" w:rsidRDefault="00706073">
      <w:r>
        <w:separator/>
      </w:r>
    </w:p>
  </w:footnote>
  <w:footnote w:type="continuationSeparator" w:id="0">
    <w:p w14:paraId="13642207" w14:textId="77777777" w:rsidR="00706073" w:rsidRDefault="00706073">
      <w:r>
        <w:continuationSeparator/>
      </w:r>
    </w:p>
  </w:footnote>
  <w:footnote w:type="continuationNotice" w:id="1">
    <w:p w14:paraId="7EAC7ED4" w14:textId="77777777" w:rsidR="00706073" w:rsidRDefault="007060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2595" w14:textId="77777777" w:rsidR="005F13DA" w:rsidRPr="00110CBD" w:rsidRDefault="005F13DA" w:rsidP="005C07B3">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F13DA" w:rsidRPr="008F3500" w14:paraId="1D00EEE4" w14:textId="77777777" w:rsidTr="005F0F4C">
      <w:trPr>
        <w:cantSplit/>
        <w:trHeight w:hRule="exact" w:val="847"/>
      </w:trPr>
      <w:tc>
        <w:tcPr>
          <w:tcW w:w="567" w:type="dxa"/>
        </w:tcPr>
        <w:p w14:paraId="2574FE2A" w14:textId="77777777" w:rsidR="005F13DA" w:rsidRDefault="005F13DA"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14474AA8" w14:textId="77777777" w:rsidR="005F13DA" w:rsidRPr="006D42D9" w:rsidRDefault="005F13DA" w:rsidP="006D42D9">
          <w:pPr>
            <w:rPr>
              <w:rFonts w:ascii="Republika" w:hAnsi="Republika"/>
              <w:sz w:val="60"/>
              <w:szCs w:val="60"/>
              <w:lang w:val="sl-SI"/>
            </w:rPr>
          </w:pPr>
        </w:p>
        <w:p w14:paraId="0E07C7C1" w14:textId="77777777" w:rsidR="005F13DA" w:rsidRPr="006D42D9" w:rsidRDefault="005F13DA" w:rsidP="006D42D9">
          <w:pPr>
            <w:rPr>
              <w:rFonts w:ascii="Republika" w:hAnsi="Republika"/>
              <w:sz w:val="60"/>
              <w:szCs w:val="60"/>
              <w:lang w:val="sl-SI"/>
            </w:rPr>
          </w:pPr>
        </w:p>
        <w:p w14:paraId="5B86FDD8" w14:textId="77777777" w:rsidR="005F13DA" w:rsidRPr="006D42D9" w:rsidRDefault="005F13DA" w:rsidP="006D42D9">
          <w:pPr>
            <w:rPr>
              <w:rFonts w:ascii="Republika" w:hAnsi="Republika"/>
              <w:sz w:val="60"/>
              <w:szCs w:val="60"/>
              <w:lang w:val="sl-SI"/>
            </w:rPr>
          </w:pPr>
        </w:p>
        <w:p w14:paraId="64C5334A" w14:textId="77777777" w:rsidR="005F13DA" w:rsidRPr="006D42D9" w:rsidRDefault="005F13DA" w:rsidP="006D42D9">
          <w:pPr>
            <w:rPr>
              <w:rFonts w:ascii="Republika" w:hAnsi="Republika"/>
              <w:sz w:val="60"/>
              <w:szCs w:val="60"/>
              <w:lang w:val="sl-SI"/>
            </w:rPr>
          </w:pPr>
        </w:p>
        <w:p w14:paraId="7C4D8654" w14:textId="77777777" w:rsidR="005F13DA" w:rsidRPr="006D42D9" w:rsidRDefault="005F13DA" w:rsidP="006D42D9">
          <w:pPr>
            <w:rPr>
              <w:rFonts w:ascii="Republika" w:hAnsi="Republika"/>
              <w:sz w:val="60"/>
              <w:szCs w:val="60"/>
              <w:lang w:val="sl-SI"/>
            </w:rPr>
          </w:pPr>
        </w:p>
        <w:p w14:paraId="45274CA9" w14:textId="77777777" w:rsidR="005F13DA" w:rsidRPr="006D42D9" w:rsidRDefault="005F13DA" w:rsidP="006D42D9">
          <w:pPr>
            <w:rPr>
              <w:rFonts w:ascii="Republika" w:hAnsi="Republika"/>
              <w:sz w:val="60"/>
              <w:szCs w:val="60"/>
              <w:lang w:val="sl-SI"/>
            </w:rPr>
          </w:pPr>
        </w:p>
        <w:p w14:paraId="0FB4CAE3" w14:textId="77777777" w:rsidR="005F13DA" w:rsidRPr="006D42D9" w:rsidRDefault="005F13DA" w:rsidP="006D42D9">
          <w:pPr>
            <w:rPr>
              <w:rFonts w:ascii="Republika" w:hAnsi="Republika"/>
              <w:sz w:val="60"/>
              <w:szCs w:val="60"/>
              <w:lang w:val="sl-SI"/>
            </w:rPr>
          </w:pPr>
        </w:p>
        <w:p w14:paraId="25D811A0" w14:textId="77777777" w:rsidR="005F13DA" w:rsidRPr="006D42D9" w:rsidRDefault="005F13DA" w:rsidP="006D42D9">
          <w:pPr>
            <w:rPr>
              <w:rFonts w:ascii="Republika" w:hAnsi="Republika"/>
              <w:sz w:val="60"/>
              <w:szCs w:val="60"/>
              <w:lang w:val="sl-SI"/>
            </w:rPr>
          </w:pPr>
        </w:p>
        <w:p w14:paraId="6D28F293" w14:textId="77777777" w:rsidR="005F13DA" w:rsidRPr="006D42D9" w:rsidRDefault="005F13DA" w:rsidP="006D42D9">
          <w:pPr>
            <w:rPr>
              <w:rFonts w:ascii="Republika" w:hAnsi="Republika"/>
              <w:sz w:val="60"/>
              <w:szCs w:val="60"/>
              <w:lang w:val="sl-SI"/>
            </w:rPr>
          </w:pPr>
        </w:p>
        <w:p w14:paraId="56EEEE3B" w14:textId="77777777" w:rsidR="005F13DA" w:rsidRPr="006D42D9" w:rsidRDefault="005F13DA" w:rsidP="006D42D9">
          <w:pPr>
            <w:rPr>
              <w:rFonts w:ascii="Republika" w:hAnsi="Republika"/>
              <w:sz w:val="60"/>
              <w:szCs w:val="60"/>
              <w:lang w:val="sl-SI"/>
            </w:rPr>
          </w:pPr>
        </w:p>
        <w:p w14:paraId="27363EF4" w14:textId="77777777" w:rsidR="005F13DA" w:rsidRPr="006D42D9" w:rsidRDefault="005F13DA" w:rsidP="006D42D9">
          <w:pPr>
            <w:rPr>
              <w:rFonts w:ascii="Republika" w:hAnsi="Republika"/>
              <w:sz w:val="60"/>
              <w:szCs w:val="60"/>
              <w:lang w:val="sl-SI"/>
            </w:rPr>
          </w:pPr>
        </w:p>
        <w:p w14:paraId="6719D13C" w14:textId="77777777" w:rsidR="005F13DA" w:rsidRPr="006D42D9" w:rsidRDefault="005F13DA" w:rsidP="006D42D9">
          <w:pPr>
            <w:rPr>
              <w:rFonts w:ascii="Republika" w:hAnsi="Republika"/>
              <w:sz w:val="60"/>
              <w:szCs w:val="60"/>
              <w:lang w:val="sl-SI"/>
            </w:rPr>
          </w:pPr>
        </w:p>
        <w:p w14:paraId="647CC648" w14:textId="77777777" w:rsidR="005F13DA" w:rsidRPr="006D42D9" w:rsidRDefault="005F13DA" w:rsidP="006D42D9">
          <w:pPr>
            <w:rPr>
              <w:rFonts w:ascii="Republika" w:hAnsi="Republika"/>
              <w:sz w:val="60"/>
              <w:szCs w:val="60"/>
              <w:lang w:val="sl-SI"/>
            </w:rPr>
          </w:pPr>
        </w:p>
        <w:p w14:paraId="21CFB00B" w14:textId="77777777" w:rsidR="005F13DA" w:rsidRPr="006D42D9" w:rsidRDefault="005F13DA" w:rsidP="006D42D9">
          <w:pPr>
            <w:rPr>
              <w:rFonts w:ascii="Republika" w:hAnsi="Republika"/>
              <w:sz w:val="60"/>
              <w:szCs w:val="60"/>
              <w:lang w:val="sl-SI"/>
            </w:rPr>
          </w:pPr>
        </w:p>
        <w:p w14:paraId="37A16173" w14:textId="77777777" w:rsidR="005F13DA" w:rsidRPr="006D42D9" w:rsidRDefault="005F13DA" w:rsidP="006D42D9">
          <w:pPr>
            <w:rPr>
              <w:rFonts w:ascii="Republika" w:hAnsi="Republika"/>
              <w:sz w:val="60"/>
              <w:szCs w:val="60"/>
              <w:lang w:val="sl-SI"/>
            </w:rPr>
          </w:pPr>
        </w:p>
        <w:p w14:paraId="45244F3F" w14:textId="77777777" w:rsidR="005F13DA" w:rsidRPr="006D42D9" w:rsidRDefault="005F13DA" w:rsidP="006D42D9">
          <w:pPr>
            <w:rPr>
              <w:rFonts w:ascii="Republika" w:hAnsi="Republika"/>
              <w:sz w:val="60"/>
              <w:szCs w:val="60"/>
              <w:lang w:val="sl-SI"/>
            </w:rPr>
          </w:pPr>
        </w:p>
      </w:tc>
    </w:tr>
  </w:tbl>
  <w:p w14:paraId="47D973D9" w14:textId="6BF92D6F" w:rsidR="005F13DA" w:rsidRPr="008F3500" w:rsidRDefault="00AD7731"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1" distB="4294967291" distL="114300" distR="114300" simplePos="0" relativeHeight="251657728" behindDoc="1" locked="0" layoutInCell="0" allowOverlap="1" wp14:anchorId="3F9E4E92" wp14:editId="097516D2">
              <wp:simplePos x="0" y="0"/>
              <wp:positionH relativeFrom="column">
                <wp:posOffset>-431800</wp:posOffset>
              </wp:positionH>
              <wp:positionV relativeFrom="page">
                <wp:posOffset>3600449</wp:posOffset>
              </wp:positionV>
              <wp:extent cx="252095" cy="0"/>
              <wp:effectExtent l="0" t="0" r="14605"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F746C4" id="Line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5F13DA" w:rsidRPr="008F3500">
      <w:rPr>
        <w:rFonts w:ascii="Republika" w:hAnsi="Republika"/>
        <w:lang w:val="sl-SI"/>
      </w:rPr>
      <w:t>REPUBLIKA SLOVENIJA</w:t>
    </w:r>
  </w:p>
  <w:p w14:paraId="7C3E2F8F" w14:textId="77777777" w:rsidR="005F13DA" w:rsidRPr="008F3500" w:rsidRDefault="005F13DA"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r>
      <w:rPr>
        <w:rFonts w:ascii="Republika Bold" w:hAnsi="Republika Bold"/>
        <w:b/>
        <w:caps/>
        <w:lang w:val="sl-SI"/>
      </w:rPr>
      <w:br/>
      <w:t>gozdarstvo in prehrano</w:t>
    </w:r>
  </w:p>
  <w:p w14:paraId="78B37815" w14:textId="77777777" w:rsidR="005F13DA" w:rsidRPr="008F3500" w:rsidRDefault="005F13DA" w:rsidP="005B1731">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01 478 91 28</w:t>
    </w:r>
  </w:p>
  <w:p w14:paraId="1812B6A4" w14:textId="77777777" w:rsidR="005F13DA" w:rsidRPr="008F3500" w:rsidRDefault="005F13DA"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01 478 90 56</w:t>
    </w:r>
    <w:r w:rsidRPr="008F3500">
      <w:rPr>
        <w:rFonts w:cs="Arial"/>
        <w:sz w:val="16"/>
        <w:lang w:val="sl-SI"/>
      </w:rPr>
      <w:t xml:space="preserve"> </w:t>
    </w:r>
  </w:p>
  <w:p w14:paraId="20F5728B" w14:textId="77777777" w:rsidR="005F13DA" w:rsidRPr="008F3500" w:rsidRDefault="005F13DA"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gp.mkgp@gov.si</w:t>
    </w:r>
  </w:p>
  <w:p w14:paraId="0338047C" w14:textId="77777777" w:rsidR="005F13DA" w:rsidRPr="008F3500" w:rsidRDefault="005F13DA"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www.mkgp.gov.si</w:t>
    </w:r>
  </w:p>
  <w:p w14:paraId="1710AF30" w14:textId="77777777" w:rsidR="005F13DA" w:rsidRPr="008F3500" w:rsidRDefault="005F13DA"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D1"/>
    <w:multiLevelType w:val="hybridMultilevel"/>
    <w:tmpl w:val="6A409102"/>
    <w:lvl w:ilvl="0" w:tplc="FF18FBF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954C03"/>
    <w:multiLevelType w:val="hybridMultilevel"/>
    <w:tmpl w:val="C5EC6810"/>
    <w:lvl w:ilvl="0" w:tplc="6E66CF00">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6EB59EF"/>
    <w:multiLevelType w:val="hybridMultilevel"/>
    <w:tmpl w:val="DDB87B12"/>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9D76B0"/>
    <w:multiLevelType w:val="multilevel"/>
    <w:tmpl w:val="E618D090"/>
    <w:lvl w:ilvl="0">
      <w:start w:val="1"/>
      <w:numFmt w:val="bullet"/>
      <w:pStyle w:val="Pravnapodlaga"/>
      <w:lvlText w:val="-"/>
      <w:lvlJc w:val="left"/>
      <w:pPr>
        <w:tabs>
          <w:tab w:val="num" w:pos="709"/>
        </w:tabs>
        <w:ind w:left="709" w:hanging="425"/>
      </w:pPr>
      <w:rPr>
        <w:rFonts w:ascii="Arial" w:hAnsi="Arial"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8504182"/>
    <w:multiLevelType w:val="hybridMultilevel"/>
    <w:tmpl w:val="9350CFA2"/>
    <w:lvl w:ilvl="0" w:tplc="68004552">
      <w:start w:val="1"/>
      <w:numFmt w:val="bullet"/>
      <w:pStyle w:val="Alineazaodstavkom"/>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263F1D"/>
    <w:multiLevelType w:val="hybridMultilevel"/>
    <w:tmpl w:val="7E5AB712"/>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2A5F3652"/>
    <w:multiLevelType w:val="hybridMultilevel"/>
    <w:tmpl w:val="1536F5A4"/>
    <w:lvl w:ilvl="0" w:tplc="340049A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E50610C"/>
    <w:multiLevelType w:val="hybridMultilevel"/>
    <w:tmpl w:val="BB0C3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0737896"/>
    <w:multiLevelType w:val="hybridMultilevel"/>
    <w:tmpl w:val="493E2A44"/>
    <w:lvl w:ilvl="0" w:tplc="C66CCC9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30C1F28"/>
    <w:multiLevelType w:val="hybridMultilevel"/>
    <w:tmpl w:val="06B82EB6"/>
    <w:lvl w:ilvl="0" w:tplc="56F68B84">
      <w:start w:val="1"/>
      <w:numFmt w:val="upperLetter"/>
      <w:pStyle w:val="rkovnatokazatevilnotokoA"/>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1">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4E4EAA"/>
    <w:multiLevelType w:val="hybridMultilevel"/>
    <w:tmpl w:val="F7729806"/>
    <w:lvl w:ilvl="0" w:tplc="C76E7B06">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AA45DDE"/>
    <w:multiLevelType w:val="hybridMultilevel"/>
    <w:tmpl w:val="A6EE8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C30079"/>
    <w:multiLevelType w:val="hybridMultilevel"/>
    <w:tmpl w:val="77C643B0"/>
    <w:lvl w:ilvl="0" w:tplc="E6888A80">
      <w:start w:val="1"/>
      <w:numFmt w:val="decimal"/>
      <w:lvlText w:val="%1."/>
      <w:lvlJc w:val="left"/>
      <w:pPr>
        <w:tabs>
          <w:tab w:val="num" w:pos="720"/>
        </w:tabs>
        <w:ind w:left="720" w:hanging="360"/>
      </w:pPr>
    </w:lvl>
    <w:lvl w:ilvl="1" w:tplc="04240019">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EBC7A4C"/>
    <w:multiLevelType w:val="hybridMultilevel"/>
    <w:tmpl w:val="9AE01DE2"/>
    <w:lvl w:ilvl="0" w:tplc="E6888A80">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6">
    <w:nsid w:val="3F3A6384"/>
    <w:multiLevelType w:val="hybridMultilevel"/>
    <w:tmpl w:val="1CAEA3F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401AB356"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8">
    <w:nsid w:val="44262FD5"/>
    <w:multiLevelType w:val="hybridMultilevel"/>
    <w:tmpl w:val="E29E8D56"/>
    <w:lvl w:ilvl="0" w:tplc="B4B03FA4">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D58CE29A" w:tentative="1">
      <w:start w:val="1"/>
      <w:numFmt w:val="lowerLetter"/>
      <w:lvlText w:val="%2."/>
      <w:lvlJc w:val="left"/>
      <w:pPr>
        <w:ind w:left="1440" w:hanging="360"/>
      </w:pPr>
    </w:lvl>
    <w:lvl w:ilvl="2" w:tplc="B02ACBA8" w:tentative="1">
      <w:start w:val="1"/>
      <w:numFmt w:val="lowerRoman"/>
      <w:lvlText w:val="%3."/>
      <w:lvlJc w:val="right"/>
      <w:pPr>
        <w:ind w:left="2160" w:hanging="180"/>
      </w:pPr>
    </w:lvl>
    <w:lvl w:ilvl="3" w:tplc="A544D33C" w:tentative="1">
      <w:start w:val="1"/>
      <w:numFmt w:val="decimal"/>
      <w:lvlText w:val="%4."/>
      <w:lvlJc w:val="left"/>
      <w:pPr>
        <w:ind w:left="2880" w:hanging="360"/>
      </w:pPr>
    </w:lvl>
    <w:lvl w:ilvl="4" w:tplc="57EEA5C4" w:tentative="1">
      <w:start w:val="1"/>
      <w:numFmt w:val="lowerLetter"/>
      <w:lvlText w:val="%5."/>
      <w:lvlJc w:val="left"/>
      <w:pPr>
        <w:ind w:left="3600" w:hanging="360"/>
      </w:pPr>
    </w:lvl>
    <w:lvl w:ilvl="5" w:tplc="E314085C" w:tentative="1">
      <w:start w:val="1"/>
      <w:numFmt w:val="lowerRoman"/>
      <w:lvlText w:val="%6."/>
      <w:lvlJc w:val="right"/>
      <w:pPr>
        <w:ind w:left="4320" w:hanging="180"/>
      </w:pPr>
    </w:lvl>
    <w:lvl w:ilvl="6" w:tplc="0BE48276" w:tentative="1">
      <w:start w:val="1"/>
      <w:numFmt w:val="decimal"/>
      <w:lvlText w:val="%7."/>
      <w:lvlJc w:val="left"/>
      <w:pPr>
        <w:ind w:left="5040" w:hanging="360"/>
      </w:pPr>
    </w:lvl>
    <w:lvl w:ilvl="7" w:tplc="71A681A8" w:tentative="1">
      <w:start w:val="1"/>
      <w:numFmt w:val="lowerLetter"/>
      <w:lvlText w:val="%8."/>
      <w:lvlJc w:val="left"/>
      <w:pPr>
        <w:ind w:left="5760" w:hanging="360"/>
      </w:pPr>
    </w:lvl>
    <w:lvl w:ilvl="8" w:tplc="7C4AA3F0" w:tentative="1">
      <w:start w:val="1"/>
      <w:numFmt w:val="lowerRoman"/>
      <w:lvlText w:val="%9."/>
      <w:lvlJc w:val="right"/>
      <w:pPr>
        <w:ind w:left="6480" w:hanging="180"/>
      </w:pPr>
    </w:lvl>
  </w:abstractNum>
  <w:abstractNum w:abstractNumId="19">
    <w:nsid w:val="46557F3C"/>
    <w:multiLevelType w:val="multilevel"/>
    <w:tmpl w:val="8092E61E"/>
    <w:lvl w:ilvl="0">
      <w:start w:val="1"/>
      <w:numFmt w:val="decimal"/>
      <w:lvlText w:val="%1."/>
      <w:lvlJc w:val="left"/>
      <w:pPr>
        <w:tabs>
          <w:tab w:val="num" w:pos="709"/>
        </w:tabs>
        <w:ind w:left="709"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99E685F"/>
    <w:multiLevelType w:val="hybridMultilevel"/>
    <w:tmpl w:val="0EFC16E8"/>
    <w:lvl w:ilvl="0" w:tplc="22B267B6">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F2F1718"/>
    <w:multiLevelType w:val="hybridMultilevel"/>
    <w:tmpl w:val="B3F07F6E"/>
    <w:lvl w:ilvl="0" w:tplc="11123C30">
      <w:start w:val="6"/>
      <w:numFmt w:val="bullet"/>
      <w:lvlText w:val="–"/>
      <w:lvlJc w:val="left"/>
      <w:pPr>
        <w:ind w:left="720" w:hanging="360"/>
      </w:pPr>
      <w:rPr>
        <w:rFonts w:ascii="Arial" w:eastAsia="Times New Roman" w:hAnsi="Arial" w:cs="Arial" w:hint="default"/>
      </w:rPr>
    </w:lvl>
    <w:lvl w:ilvl="1" w:tplc="4D98406A" w:tentative="1">
      <w:start w:val="1"/>
      <w:numFmt w:val="bullet"/>
      <w:lvlText w:val="o"/>
      <w:lvlJc w:val="left"/>
      <w:pPr>
        <w:ind w:left="1440" w:hanging="360"/>
      </w:pPr>
      <w:rPr>
        <w:rFonts w:ascii="Courier New" w:hAnsi="Courier New" w:cs="Courier New" w:hint="default"/>
      </w:rPr>
    </w:lvl>
    <w:lvl w:ilvl="2" w:tplc="75804EF4" w:tentative="1">
      <w:start w:val="1"/>
      <w:numFmt w:val="bullet"/>
      <w:lvlText w:val=""/>
      <w:lvlJc w:val="left"/>
      <w:pPr>
        <w:ind w:left="2160" w:hanging="360"/>
      </w:pPr>
      <w:rPr>
        <w:rFonts w:ascii="Wingdings" w:hAnsi="Wingdings" w:hint="default"/>
      </w:rPr>
    </w:lvl>
    <w:lvl w:ilvl="3" w:tplc="60CE1DF8" w:tentative="1">
      <w:start w:val="1"/>
      <w:numFmt w:val="bullet"/>
      <w:lvlText w:val=""/>
      <w:lvlJc w:val="left"/>
      <w:pPr>
        <w:ind w:left="2880" w:hanging="360"/>
      </w:pPr>
      <w:rPr>
        <w:rFonts w:ascii="Symbol" w:hAnsi="Symbol" w:hint="default"/>
      </w:rPr>
    </w:lvl>
    <w:lvl w:ilvl="4" w:tplc="31969524" w:tentative="1">
      <w:start w:val="1"/>
      <w:numFmt w:val="bullet"/>
      <w:lvlText w:val="o"/>
      <w:lvlJc w:val="left"/>
      <w:pPr>
        <w:ind w:left="3600" w:hanging="360"/>
      </w:pPr>
      <w:rPr>
        <w:rFonts w:ascii="Courier New" w:hAnsi="Courier New" w:cs="Courier New" w:hint="default"/>
      </w:rPr>
    </w:lvl>
    <w:lvl w:ilvl="5" w:tplc="001CAFFC" w:tentative="1">
      <w:start w:val="1"/>
      <w:numFmt w:val="bullet"/>
      <w:lvlText w:val=""/>
      <w:lvlJc w:val="left"/>
      <w:pPr>
        <w:ind w:left="4320" w:hanging="360"/>
      </w:pPr>
      <w:rPr>
        <w:rFonts w:ascii="Wingdings" w:hAnsi="Wingdings" w:hint="default"/>
      </w:rPr>
    </w:lvl>
    <w:lvl w:ilvl="6" w:tplc="E0ACD462" w:tentative="1">
      <w:start w:val="1"/>
      <w:numFmt w:val="bullet"/>
      <w:lvlText w:val=""/>
      <w:lvlJc w:val="left"/>
      <w:pPr>
        <w:ind w:left="5040" w:hanging="360"/>
      </w:pPr>
      <w:rPr>
        <w:rFonts w:ascii="Symbol" w:hAnsi="Symbol" w:hint="default"/>
      </w:rPr>
    </w:lvl>
    <w:lvl w:ilvl="7" w:tplc="4ADE9772" w:tentative="1">
      <w:start w:val="1"/>
      <w:numFmt w:val="bullet"/>
      <w:lvlText w:val="o"/>
      <w:lvlJc w:val="left"/>
      <w:pPr>
        <w:ind w:left="5760" w:hanging="360"/>
      </w:pPr>
      <w:rPr>
        <w:rFonts w:ascii="Courier New" w:hAnsi="Courier New" w:cs="Courier New" w:hint="default"/>
      </w:rPr>
    </w:lvl>
    <w:lvl w:ilvl="8" w:tplc="8D36C228" w:tentative="1">
      <w:start w:val="1"/>
      <w:numFmt w:val="bullet"/>
      <w:lvlText w:val=""/>
      <w:lvlJc w:val="left"/>
      <w:pPr>
        <w:ind w:left="6480" w:hanging="360"/>
      </w:pPr>
      <w:rPr>
        <w:rFonts w:ascii="Wingdings" w:hAnsi="Wingdings" w:hint="default"/>
      </w:rPr>
    </w:lvl>
  </w:abstractNum>
  <w:abstractNum w:abstractNumId="22">
    <w:nsid w:val="53F47AF4"/>
    <w:multiLevelType w:val="hybridMultilevel"/>
    <w:tmpl w:val="C7582966"/>
    <w:lvl w:ilvl="0" w:tplc="37DECC5E">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3">
    <w:nsid w:val="58F865ED"/>
    <w:multiLevelType w:val="hybridMultilevel"/>
    <w:tmpl w:val="89AAB54A"/>
    <w:lvl w:ilvl="0" w:tplc="096AA1DC">
      <w:start w:val="6"/>
      <w:numFmt w:val="bullet"/>
      <w:lvlText w:val="–"/>
      <w:lvlJc w:val="left"/>
      <w:pPr>
        <w:ind w:left="720" w:hanging="360"/>
      </w:pPr>
      <w:rPr>
        <w:rFonts w:ascii="Arial" w:eastAsia="Times New Roman" w:hAnsi="Arial" w:cs="Arial" w:hint="default"/>
      </w:rPr>
    </w:lvl>
    <w:lvl w:ilvl="1" w:tplc="164CC056" w:tentative="1">
      <w:start w:val="1"/>
      <w:numFmt w:val="bullet"/>
      <w:lvlText w:val="o"/>
      <w:lvlJc w:val="left"/>
      <w:pPr>
        <w:ind w:left="1440" w:hanging="360"/>
      </w:pPr>
      <w:rPr>
        <w:rFonts w:ascii="Courier New" w:hAnsi="Courier New" w:cs="Courier New" w:hint="default"/>
      </w:rPr>
    </w:lvl>
    <w:lvl w:ilvl="2" w:tplc="17462EAE" w:tentative="1">
      <w:start w:val="1"/>
      <w:numFmt w:val="bullet"/>
      <w:lvlText w:val=""/>
      <w:lvlJc w:val="left"/>
      <w:pPr>
        <w:ind w:left="2160" w:hanging="360"/>
      </w:pPr>
      <w:rPr>
        <w:rFonts w:ascii="Wingdings" w:hAnsi="Wingdings" w:hint="default"/>
      </w:rPr>
    </w:lvl>
    <w:lvl w:ilvl="3" w:tplc="1FE619A0" w:tentative="1">
      <w:start w:val="1"/>
      <w:numFmt w:val="bullet"/>
      <w:lvlText w:val=""/>
      <w:lvlJc w:val="left"/>
      <w:pPr>
        <w:ind w:left="2880" w:hanging="360"/>
      </w:pPr>
      <w:rPr>
        <w:rFonts w:ascii="Symbol" w:hAnsi="Symbol" w:hint="default"/>
      </w:rPr>
    </w:lvl>
    <w:lvl w:ilvl="4" w:tplc="83BAF680" w:tentative="1">
      <w:start w:val="1"/>
      <w:numFmt w:val="bullet"/>
      <w:lvlText w:val="o"/>
      <w:lvlJc w:val="left"/>
      <w:pPr>
        <w:ind w:left="3600" w:hanging="360"/>
      </w:pPr>
      <w:rPr>
        <w:rFonts w:ascii="Courier New" w:hAnsi="Courier New" w:cs="Courier New" w:hint="default"/>
      </w:rPr>
    </w:lvl>
    <w:lvl w:ilvl="5" w:tplc="0E820A6C" w:tentative="1">
      <w:start w:val="1"/>
      <w:numFmt w:val="bullet"/>
      <w:lvlText w:val=""/>
      <w:lvlJc w:val="left"/>
      <w:pPr>
        <w:ind w:left="4320" w:hanging="360"/>
      </w:pPr>
      <w:rPr>
        <w:rFonts w:ascii="Wingdings" w:hAnsi="Wingdings" w:hint="default"/>
      </w:rPr>
    </w:lvl>
    <w:lvl w:ilvl="6" w:tplc="0DBA1184" w:tentative="1">
      <w:start w:val="1"/>
      <w:numFmt w:val="bullet"/>
      <w:lvlText w:val=""/>
      <w:lvlJc w:val="left"/>
      <w:pPr>
        <w:ind w:left="5040" w:hanging="360"/>
      </w:pPr>
      <w:rPr>
        <w:rFonts w:ascii="Symbol" w:hAnsi="Symbol" w:hint="default"/>
      </w:rPr>
    </w:lvl>
    <w:lvl w:ilvl="7" w:tplc="34423AAC" w:tentative="1">
      <w:start w:val="1"/>
      <w:numFmt w:val="bullet"/>
      <w:lvlText w:val="o"/>
      <w:lvlJc w:val="left"/>
      <w:pPr>
        <w:ind w:left="5760" w:hanging="360"/>
      </w:pPr>
      <w:rPr>
        <w:rFonts w:ascii="Courier New" w:hAnsi="Courier New" w:cs="Courier New" w:hint="default"/>
      </w:rPr>
    </w:lvl>
    <w:lvl w:ilvl="8" w:tplc="40A09040" w:tentative="1">
      <w:start w:val="1"/>
      <w:numFmt w:val="bullet"/>
      <w:lvlText w:val=""/>
      <w:lvlJc w:val="left"/>
      <w:pPr>
        <w:ind w:left="6480" w:hanging="360"/>
      </w:pPr>
      <w:rPr>
        <w:rFonts w:ascii="Wingdings" w:hAnsi="Wingdings" w:hint="default"/>
      </w:rPr>
    </w:lvl>
  </w:abstractNum>
  <w:abstractNum w:abstractNumId="24">
    <w:nsid w:val="5B050C0A"/>
    <w:multiLevelType w:val="hybridMultilevel"/>
    <w:tmpl w:val="26D072E0"/>
    <w:lvl w:ilvl="0" w:tplc="1EECA0B2">
      <w:start w:val="49"/>
      <w:numFmt w:val="bullet"/>
      <w:pStyle w:val="Alinejazarkovnotoko"/>
      <w:lvlText w:val=""/>
      <w:lvlJc w:val="left"/>
      <w:pPr>
        <w:ind w:left="720" w:hanging="360"/>
      </w:pPr>
      <w:rPr>
        <w:rFonts w:ascii="Symbol" w:eastAsia="Times New Roman" w:hAnsi="Symbol" w:cs="Times New Roman" w:hint="default"/>
      </w:rPr>
    </w:lvl>
    <w:lvl w:ilvl="1" w:tplc="6ACA5766" w:tentative="1">
      <w:start w:val="1"/>
      <w:numFmt w:val="bullet"/>
      <w:lvlText w:val="o"/>
      <w:lvlJc w:val="left"/>
      <w:pPr>
        <w:ind w:left="1440" w:hanging="360"/>
      </w:pPr>
      <w:rPr>
        <w:rFonts w:ascii="Courier New" w:hAnsi="Courier New" w:cs="Courier New" w:hint="default"/>
      </w:rPr>
    </w:lvl>
    <w:lvl w:ilvl="2" w:tplc="473AF4D2" w:tentative="1">
      <w:start w:val="1"/>
      <w:numFmt w:val="bullet"/>
      <w:lvlText w:val=""/>
      <w:lvlJc w:val="left"/>
      <w:pPr>
        <w:ind w:left="2160" w:hanging="360"/>
      </w:pPr>
      <w:rPr>
        <w:rFonts w:ascii="Wingdings" w:hAnsi="Wingdings" w:hint="default"/>
      </w:rPr>
    </w:lvl>
    <w:lvl w:ilvl="3" w:tplc="B01834E0" w:tentative="1">
      <w:start w:val="1"/>
      <w:numFmt w:val="bullet"/>
      <w:lvlText w:val=""/>
      <w:lvlJc w:val="left"/>
      <w:pPr>
        <w:ind w:left="2880" w:hanging="360"/>
      </w:pPr>
      <w:rPr>
        <w:rFonts w:ascii="Symbol" w:hAnsi="Symbol" w:hint="default"/>
      </w:rPr>
    </w:lvl>
    <w:lvl w:ilvl="4" w:tplc="D1704B32" w:tentative="1">
      <w:start w:val="1"/>
      <w:numFmt w:val="bullet"/>
      <w:lvlText w:val="o"/>
      <w:lvlJc w:val="left"/>
      <w:pPr>
        <w:ind w:left="3600" w:hanging="360"/>
      </w:pPr>
      <w:rPr>
        <w:rFonts w:ascii="Courier New" w:hAnsi="Courier New" w:cs="Courier New" w:hint="default"/>
      </w:rPr>
    </w:lvl>
    <w:lvl w:ilvl="5" w:tplc="181EA116" w:tentative="1">
      <w:start w:val="1"/>
      <w:numFmt w:val="bullet"/>
      <w:lvlText w:val=""/>
      <w:lvlJc w:val="left"/>
      <w:pPr>
        <w:ind w:left="4320" w:hanging="360"/>
      </w:pPr>
      <w:rPr>
        <w:rFonts w:ascii="Wingdings" w:hAnsi="Wingdings" w:hint="default"/>
      </w:rPr>
    </w:lvl>
    <w:lvl w:ilvl="6" w:tplc="62886488" w:tentative="1">
      <w:start w:val="1"/>
      <w:numFmt w:val="bullet"/>
      <w:lvlText w:val=""/>
      <w:lvlJc w:val="left"/>
      <w:pPr>
        <w:ind w:left="5040" w:hanging="360"/>
      </w:pPr>
      <w:rPr>
        <w:rFonts w:ascii="Symbol" w:hAnsi="Symbol" w:hint="default"/>
      </w:rPr>
    </w:lvl>
    <w:lvl w:ilvl="7" w:tplc="418E3D58" w:tentative="1">
      <w:start w:val="1"/>
      <w:numFmt w:val="bullet"/>
      <w:lvlText w:val="o"/>
      <w:lvlJc w:val="left"/>
      <w:pPr>
        <w:ind w:left="5760" w:hanging="360"/>
      </w:pPr>
      <w:rPr>
        <w:rFonts w:ascii="Courier New" w:hAnsi="Courier New" w:cs="Courier New" w:hint="default"/>
      </w:rPr>
    </w:lvl>
    <w:lvl w:ilvl="8" w:tplc="BCC68012" w:tentative="1">
      <w:start w:val="1"/>
      <w:numFmt w:val="bullet"/>
      <w:lvlText w:val=""/>
      <w:lvlJc w:val="left"/>
      <w:pPr>
        <w:ind w:left="6480" w:hanging="360"/>
      </w:pPr>
      <w:rPr>
        <w:rFonts w:ascii="Wingdings" w:hAnsi="Wingdings" w:hint="default"/>
      </w:rPr>
    </w:lvl>
  </w:abstractNum>
  <w:abstractNum w:abstractNumId="25">
    <w:nsid w:val="63FD3B0F"/>
    <w:multiLevelType w:val="hybridMultilevel"/>
    <w:tmpl w:val="F7BCA14C"/>
    <w:lvl w:ilvl="0" w:tplc="04240005">
      <w:start w:val="1"/>
      <w:numFmt w:val="bullet"/>
      <w:lvlText w:val=""/>
      <w:lvlJc w:val="left"/>
      <w:pPr>
        <w:ind w:left="720" w:hanging="360"/>
      </w:pPr>
      <w:rPr>
        <w:rFonts w:ascii="Wingdings" w:hAnsi="Wingdings" w:hint="default"/>
      </w:rPr>
    </w:lvl>
    <w:lvl w:ilvl="1" w:tplc="AD2033C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48748C6"/>
    <w:multiLevelType w:val="hybridMultilevel"/>
    <w:tmpl w:val="21BEE556"/>
    <w:lvl w:ilvl="0" w:tplc="843A368A">
      <w:start w:val="5"/>
      <w:numFmt w:val="bullet"/>
      <w:lvlText w:val="-"/>
      <w:lvlJc w:val="left"/>
      <w:pPr>
        <w:ind w:left="426" w:hanging="360"/>
      </w:pPr>
      <w:rPr>
        <w:rFonts w:ascii="Courier" w:eastAsia="Times New Roman" w:hAnsi="Courier"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27">
    <w:nsid w:val="67C300D9"/>
    <w:multiLevelType w:val="hybridMultilevel"/>
    <w:tmpl w:val="43C8D5F2"/>
    <w:lvl w:ilvl="0" w:tplc="00AAF250">
      <w:start w:val="49"/>
      <w:numFmt w:val="bullet"/>
      <w:lvlText w:val=""/>
      <w:lvlJc w:val="left"/>
      <w:pPr>
        <w:ind w:left="720" w:hanging="360"/>
      </w:pPr>
      <w:rPr>
        <w:rFonts w:ascii="Symbol" w:eastAsia="Times New Roman" w:hAnsi="Symbol" w:cs="Times New Roman" w:hint="default"/>
      </w:rPr>
    </w:lvl>
    <w:lvl w:ilvl="1" w:tplc="74F8B008">
      <w:numFmt w:val="bullet"/>
      <w:lvlText w:val="-"/>
      <w:lvlJc w:val="left"/>
      <w:pPr>
        <w:ind w:left="1440" w:hanging="360"/>
      </w:pPr>
      <w:rPr>
        <w:rFonts w:ascii="Arial" w:eastAsia="Times New Roman" w:hAnsi="Arial" w:cs="Arial" w:hint="default"/>
      </w:rPr>
    </w:lvl>
    <w:lvl w:ilvl="2" w:tplc="AD2033C8">
      <w:numFmt w:val="bullet"/>
      <w:lvlText w:val="–"/>
      <w:lvlJc w:val="left"/>
      <w:pPr>
        <w:ind w:left="2160" w:hanging="360"/>
      </w:pPr>
      <w:rPr>
        <w:rFonts w:ascii="Arial" w:eastAsia="Times New Roman" w:hAnsi="Arial" w:cs="Arial" w:hint="default"/>
      </w:rPr>
    </w:lvl>
    <w:lvl w:ilvl="3" w:tplc="D7BCC86A" w:tentative="1">
      <w:start w:val="1"/>
      <w:numFmt w:val="bullet"/>
      <w:lvlText w:val=""/>
      <w:lvlJc w:val="left"/>
      <w:pPr>
        <w:ind w:left="2880" w:hanging="360"/>
      </w:pPr>
      <w:rPr>
        <w:rFonts w:ascii="Symbol" w:hAnsi="Symbol" w:hint="default"/>
      </w:rPr>
    </w:lvl>
    <w:lvl w:ilvl="4" w:tplc="093C9D22" w:tentative="1">
      <w:start w:val="1"/>
      <w:numFmt w:val="bullet"/>
      <w:lvlText w:val="o"/>
      <w:lvlJc w:val="left"/>
      <w:pPr>
        <w:ind w:left="3600" w:hanging="360"/>
      </w:pPr>
      <w:rPr>
        <w:rFonts w:ascii="Courier New" w:hAnsi="Courier New" w:cs="Courier New" w:hint="default"/>
      </w:rPr>
    </w:lvl>
    <w:lvl w:ilvl="5" w:tplc="9FF644F8" w:tentative="1">
      <w:start w:val="1"/>
      <w:numFmt w:val="bullet"/>
      <w:lvlText w:val=""/>
      <w:lvlJc w:val="left"/>
      <w:pPr>
        <w:ind w:left="4320" w:hanging="360"/>
      </w:pPr>
      <w:rPr>
        <w:rFonts w:ascii="Wingdings" w:hAnsi="Wingdings" w:hint="default"/>
      </w:rPr>
    </w:lvl>
    <w:lvl w:ilvl="6" w:tplc="5A5AAC48" w:tentative="1">
      <w:start w:val="1"/>
      <w:numFmt w:val="bullet"/>
      <w:lvlText w:val=""/>
      <w:lvlJc w:val="left"/>
      <w:pPr>
        <w:ind w:left="5040" w:hanging="360"/>
      </w:pPr>
      <w:rPr>
        <w:rFonts w:ascii="Symbol" w:hAnsi="Symbol" w:hint="default"/>
      </w:rPr>
    </w:lvl>
    <w:lvl w:ilvl="7" w:tplc="CE18F494" w:tentative="1">
      <w:start w:val="1"/>
      <w:numFmt w:val="bullet"/>
      <w:lvlText w:val="o"/>
      <w:lvlJc w:val="left"/>
      <w:pPr>
        <w:ind w:left="5760" w:hanging="360"/>
      </w:pPr>
      <w:rPr>
        <w:rFonts w:ascii="Courier New" w:hAnsi="Courier New" w:cs="Courier New" w:hint="default"/>
      </w:rPr>
    </w:lvl>
    <w:lvl w:ilvl="8" w:tplc="691E091A" w:tentative="1">
      <w:start w:val="1"/>
      <w:numFmt w:val="bullet"/>
      <w:lvlText w:val=""/>
      <w:lvlJc w:val="left"/>
      <w:pPr>
        <w:ind w:left="6480" w:hanging="360"/>
      </w:pPr>
      <w:rPr>
        <w:rFonts w:ascii="Wingdings" w:hAnsi="Wingdings" w:hint="default"/>
      </w:rPr>
    </w:lvl>
  </w:abstractNum>
  <w:abstractNum w:abstractNumId="28">
    <w:nsid w:val="6A534FAC"/>
    <w:multiLevelType w:val="hybridMultilevel"/>
    <w:tmpl w:val="7158B54A"/>
    <w:lvl w:ilvl="0" w:tplc="B33EFE2C">
      <w:numFmt w:val="bullet"/>
      <w:lvlText w:val="–"/>
      <w:lvlJc w:val="left"/>
      <w:pPr>
        <w:ind w:left="557" w:hanging="360"/>
      </w:pPr>
      <w:rPr>
        <w:rFonts w:ascii="Arial" w:eastAsia="Times New Roman" w:hAnsi="Arial" w:cs="Arial" w:hint="default"/>
        <w:lang w:val="en-US"/>
      </w:rPr>
    </w:lvl>
    <w:lvl w:ilvl="1" w:tplc="04240003" w:tentative="1">
      <w:start w:val="1"/>
      <w:numFmt w:val="bullet"/>
      <w:lvlText w:val="o"/>
      <w:lvlJc w:val="left"/>
      <w:pPr>
        <w:ind w:left="1277" w:hanging="360"/>
      </w:pPr>
      <w:rPr>
        <w:rFonts w:ascii="Courier New" w:hAnsi="Courier New" w:cs="Courier New" w:hint="default"/>
      </w:rPr>
    </w:lvl>
    <w:lvl w:ilvl="2" w:tplc="04240005" w:tentative="1">
      <w:start w:val="1"/>
      <w:numFmt w:val="bullet"/>
      <w:lvlText w:val=""/>
      <w:lvlJc w:val="left"/>
      <w:pPr>
        <w:ind w:left="1997" w:hanging="360"/>
      </w:pPr>
      <w:rPr>
        <w:rFonts w:ascii="Wingdings" w:hAnsi="Wingdings" w:hint="default"/>
      </w:rPr>
    </w:lvl>
    <w:lvl w:ilvl="3" w:tplc="04240001" w:tentative="1">
      <w:start w:val="1"/>
      <w:numFmt w:val="bullet"/>
      <w:lvlText w:val=""/>
      <w:lvlJc w:val="left"/>
      <w:pPr>
        <w:ind w:left="2717" w:hanging="360"/>
      </w:pPr>
      <w:rPr>
        <w:rFonts w:ascii="Symbol" w:hAnsi="Symbol" w:hint="default"/>
      </w:rPr>
    </w:lvl>
    <w:lvl w:ilvl="4" w:tplc="04240003" w:tentative="1">
      <w:start w:val="1"/>
      <w:numFmt w:val="bullet"/>
      <w:lvlText w:val="o"/>
      <w:lvlJc w:val="left"/>
      <w:pPr>
        <w:ind w:left="3437" w:hanging="360"/>
      </w:pPr>
      <w:rPr>
        <w:rFonts w:ascii="Courier New" w:hAnsi="Courier New" w:cs="Courier New" w:hint="default"/>
      </w:rPr>
    </w:lvl>
    <w:lvl w:ilvl="5" w:tplc="04240005" w:tentative="1">
      <w:start w:val="1"/>
      <w:numFmt w:val="bullet"/>
      <w:lvlText w:val=""/>
      <w:lvlJc w:val="left"/>
      <w:pPr>
        <w:ind w:left="4157" w:hanging="360"/>
      </w:pPr>
      <w:rPr>
        <w:rFonts w:ascii="Wingdings" w:hAnsi="Wingdings" w:hint="default"/>
      </w:rPr>
    </w:lvl>
    <w:lvl w:ilvl="6" w:tplc="04240001" w:tentative="1">
      <w:start w:val="1"/>
      <w:numFmt w:val="bullet"/>
      <w:lvlText w:val=""/>
      <w:lvlJc w:val="left"/>
      <w:pPr>
        <w:ind w:left="4877" w:hanging="360"/>
      </w:pPr>
      <w:rPr>
        <w:rFonts w:ascii="Symbol" w:hAnsi="Symbol" w:hint="default"/>
      </w:rPr>
    </w:lvl>
    <w:lvl w:ilvl="7" w:tplc="04240003" w:tentative="1">
      <w:start w:val="1"/>
      <w:numFmt w:val="bullet"/>
      <w:lvlText w:val="o"/>
      <w:lvlJc w:val="left"/>
      <w:pPr>
        <w:ind w:left="5597" w:hanging="360"/>
      </w:pPr>
      <w:rPr>
        <w:rFonts w:ascii="Courier New" w:hAnsi="Courier New" w:cs="Courier New" w:hint="default"/>
      </w:rPr>
    </w:lvl>
    <w:lvl w:ilvl="8" w:tplc="04240005" w:tentative="1">
      <w:start w:val="1"/>
      <w:numFmt w:val="bullet"/>
      <w:lvlText w:val=""/>
      <w:lvlJc w:val="left"/>
      <w:pPr>
        <w:ind w:left="6317" w:hanging="360"/>
      </w:pPr>
      <w:rPr>
        <w:rFonts w:ascii="Wingdings" w:hAnsi="Wingdings" w:hint="default"/>
      </w:rPr>
    </w:lvl>
  </w:abstractNum>
  <w:abstractNum w:abstractNumId="29">
    <w:nsid w:val="6A870AC5"/>
    <w:multiLevelType w:val="hybridMultilevel"/>
    <w:tmpl w:val="6FE2C764"/>
    <w:lvl w:ilvl="0" w:tplc="13C6FC94">
      <w:start w:val="1"/>
      <w:numFmt w:val="bullet"/>
      <w:lvlText w:val="-"/>
      <w:lvlJc w:val="left"/>
      <w:pPr>
        <w:tabs>
          <w:tab w:val="num" w:pos="4111"/>
        </w:tabs>
        <w:ind w:left="4111" w:hanging="425"/>
      </w:pPr>
      <w:rPr>
        <w:rFonts w:ascii="Arial" w:hAnsi="Arial" w:hint="default"/>
      </w:rPr>
    </w:lvl>
    <w:lvl w:ilvl="1" w:tplc="04240019">
      <w:start w:val="1"/>
      <w:numFmt w:val="bullet"/>
      <w:lvlText w:val="o"/>
      <w:lvlJc w:val="left"/>
      <w:pPr>
        <w:tabs>
          <w:tab w:val="num" w:pos="4842"/>
        </w:tabs>
        <w:ind w:left="4842" w:hanging="360"/>
      </w:pPr>
      <w:rPr>
        <w:rFonts w:ascii="Courier New" w:hAnsi="Courier New" w:cs="Courier New" w:hint="default"/>
      </w:rPr>
    </w:lvl>
    <w:lvl w:ilvl="2" w:tplc="0424001B" w:tentative="1">
      <w:start w:val="1"/>
      <w:numFmt w:val="bullet"/>
      <w:lvlText w:val=""/>
      <w:lvlJc w:val="left"/>
      <w:pPr>
        <w:tabs>
          <w:tab w:val="num" w:pos="5562"/>
        </w:tabs>
        <w:ind w:left="5562" w:hanging="360"/>
      </w:pPr>
      <w:rPr>
        <w:rFonts w:ascii="Wingdings" w:hAnsi="Wingdings" w:hint="default"/>
      </w:rPr>
    </w:lvl>
    <w:lvl w:ilvl="3" w:tplc="0424000F" w:tentative="1">
      <w:start w:val="1"/>
      <w:numFmt w:val="bullet"/>
      <w:lvlText w:val=""/>
      <w:lvlJc w:val="left"/>
      <w:pPr>
        <w:tabs>
          <w:tab w:val="num" w:pos="6282"/>
        </w:tabs>
        <w:ind w:left="6282" w:hanging="360"/>
      </w:pPr>
      <w:rPr>
        <w:rFonts w:ascii="Symbol" w:hAnsi="Symbol" w:hint="default"/>
      </w:rPr>
    </w:lvl>
    <w:lvl w:ilvl="4" w:tplc="04240019" w:tentative="1">
      <w:start w:val="1"/>
      <w:numFmt w:val="bullet"/>
      <w:lvlText w:val="o"/>
      <w:lvlJc w:val="left"/>
      <w:pPr>
        <w:tabs>
          <w:tab w:val="num" w:pos="7002"/>
        </w:tabs>
        <w:ind w:left="7002" w:hanging="360"/>
      </w:pPr>
      <w:rPr>
        <w:rFonts w:ascii="Courier New" w:hAnsi="Courier New" w:cs="Courier New" w:hint="default"/>
      </w:rPr>
    </w:lvl>
    <w:lvl w:ilvl="5" w:tplc="0424001B" w:tentative="1">
      <w:start w:val="1"/>
      <w:numFmt w:val="bullet"/>
      <w:lvlText w:val=""/>
      <w:lvlJc w:val="left"/>
      <w:pPr>
        <w:tabs>
          <w:tab w:val="num" w:pos="7722"/>
        </w:tabs>
        <w:ind w:left="7722" w:hanging="360"/>
      </w:pPr>
      <w:rPr>
        <w:rFonts w:ascii="Wingdings" w:hAnsi="Wingdings" w:hint="default"/>
      </w:rPr>
    </w:lvl>
    <w:lvl w:ilvl="6" w:tplc="0424000F" w:tentative="1">
      <w:start w:val="1"/>
      <w:numFmt w:val="bullet"/>
      <w:lvlText w:val=""/>
      <w:lvlJc w:val="left"/>
      <w:pPr>
        <w:tabs>
          <w:tab w:val="num" w:pos="8442"/>
        </w:tabs>
        <w:ind w:left="8442" w:hanging="360"/>
      </w:pPr>
      <w:rPr>
        <w:rFonts w:ascii="Symbol" w:hAnsi="Symbol" w:hint="default"/>
      </w:rPr>
    </w:lvl>
    <w:lvl w:ilvl="7" w:tplc="04240019" w:tentative="1">
      <w:start w:val="1"/>
      <w:numFmt w:val="bullet"/>
      <w:lvlText w:val="o"/>
      <w:lvlJc w:val="left"/>
      <w:pPr>
        <w:tabs>
          <w:tab w:val="num" w:pos="9162"/>
        </w:tabs>
        <w:ind w:left="9162" w:hanging="360"/>
      </w:pPr>
      <w:rPr>
        <w:rFonts w:ascii="Courier New" w:hAnsi="Courier New" w:cs="Courier New" w:hint="default"/>
      </w:rPr>
    </w:lvl>
    <w:lvl w:ilvl="8" w:tplc="0424001B" w:tentative="1">
      <w:start w:val="1"/>
      <w:numFmt w:val="bullet"/>
      <w:lvlText w:val=""/>
      <w:lvlJc w:val="left"/>
      <w:pPr>
        <w:tabs>
          <w:tab w:val="num" w:pos="9882"/>
        </w:tabs>
        <w:ind w:left="9882" w:hanging="360"/>
      </w:pPr>
      <w:rPr>
        <w:rFonts w:ascii="Wingdings" w:hAnsi="Wingdings" w:hint="default"/>
      </w:rPr>
    </w:lvl>
  </w:abstractNum>
  <w:abstractNum w:abstractNumId="30">
    <w:nsid w:val="6B305253"/>
    <w:multiLevelType w:val="hybridMultilevel"/>
    <w:tmpl w:val="CD34E0EC"/>
    <w:lvl w:ilvl="0" w:tplc="6E66CF00">
      <w:start w:val="1"/>
      <w:numFmt w:val="decimal"/>
      <w:lvlText w:val="%1."/>
      <w:lvlJc w:val="left"/>
      <w:pPr>
        <w:ind w:left="644" w:hanging="360"/>
      </w:pPr>
      <w:rPr>
        <w:rFonts w:hint="default"/>
      </w:rPr>
    </w:lvl>
    <w:lvl w:ilvl="1" w:tplc="04240019" w:tentative="1">
      <w:start w:val="1"/>
      <w:numFmt w:val="bullet"/>
      <w:lvlText w:val="o"/>
      <w:lvlJc w:val="left"/>
      <w:pPr>
        <w:ind w:left="1364" w:hanging="360"/>
      </w:pPr>
      <w:rPr>
        <w:rFonts w:ascii="Courier New" w:hAnsi="Courier New" w:cs="Courier New" w:hint="default"/>
      </w:rPr>
    </w:lvl>
    <w:lvl w:ilvl="2" w:tplc="0424001B" w:tentative="1">
      <w:start w:val="1"/>
      <w:numFmt w:val="bullet"/>
      <w:lvlText w:val=""/>
      <w:lvlJc w:val="left"/>
      <w:pPr>
        <w:ind w:left="2084" w:hanging="360"/>
      </w:pPr>
      <w:rPr>
        <w:rFonts w:ascii="Wingdings" w:hAnsi="Wingdings" w:hint="default"/>
      </w:rPr>
    </w:lvl>
    <w:lvl w:ilvl="3" w:tplc="0424000F" w:tentative="1">
      <w:start w:val="1"/>
      <w:numFmt w:val="bullet"/>
      <w:lvlText w:val=""/>
      <w:lvlJc w:val="left"/>
      <w:pPr>
        <w:ind w:left="2804" w:hanging="360"/>
      </w:pPr>
      <w:rPr>
        <w:rFonts w:ascii="Symbol" w:hAnsi="Symbol" w:hint="default"/>
      </w:rPr>
    </w:lvl>
    <w:lvl w:ilvl="4" w:tplc="04240019" w:tentative="1">
      <w:start w:val="1"/>
      <w:numFmt w:val="bullet"/>
      <w:lvlText w:val="o"/>
      <w:lvlJc w:val="left"/>
      <w:pPr>
        <w:ind w:left="3524" w:hanging="360"/>
      </w:pPr>
      <w:rPr>
        <w:rFonts w:ascii="Courier New" w:hAnsi="Courier New" w:cs="Courier New" w:hint="default"/>
      </w:rPr>
    </w:lvl>
    <w:lvl w:ilvl="5" w:tplc="0424001B" w:tentative="1">
      <w:start w:val="1"/>
      <w:numFmt w:val="bullet"/>
      <w:lvlText w:val=""/>
      <w:lvlJc w:val="left"/>
      <w:pPr>
        <w:ind w:left="4244" w:hanging="360"/>
      </w:pPr>
      <w:rPr>
        <w:rFonts w:ascii="Wingdings" w:hAnsi="Wingdings" w:hint="default"/>
      </w:rPr>
    </w:lvl>
    <w:lvl w:ilvl="6" w:tplc="0424000F" w:tentative="1">
      <w:start w:val="1"/>
      <w:numFmt w:val="bullet"/>
      <w:lvlText w:val=""/>
      <w:lvlJc w:val="left"/>
      <w:pPr>
        <w:ind w:left="4964" w:hanging="360"/>
      </w:pPr>
      <w:rPr>
        <w:rFonts w:ascii="Symbol" w:hAnsi="Symbol" w:hint="default"/>
      </w:rPr>
    </w:lvl>
    <w:lvl w:ilvl="7" w:tplc="04240019" w:tentative="1">
      <w:start w:val="1"/>
      <w:numFmt w:val="bullet"/>
      <w:lvlText w:val="o"/>
      <w:lvlJc w:val="left"/>
      <w:pPr>
        <w:ind w:left="5684" w:hanging="360"/>
      </w:pPr>
      <w:rPr>
        <w:rFonts w:ascii="Courier New" w:hAnsi="Courier New" w:cs="Courier New" w:hint="default"/>
      </w:rPr>
    </w:lvl>
    <w:lvl w:ilvl="8" w:tplc="0424001B" w:tentative="1">
      <w:start w:val="1"/>
      <w:numFmt w:val="bullet"/>
      <w:lvlText w:val=""/>
      <w:lvlJc w:val="left"/>
      <w:pPr>
        <w:ind w:left="6404" w:hanging="360"/>
      </w:pPr>
      <w:rPr>
        <w:rFonts w:ascii="Wingdings" w:hAnsi="Wingdings" w:hint="default"/>
      </w:rPr>
    </w:lvl>
  </w:abstractNum>
  <w:abstractNum w:abstractNumId="31">
    <w:nsid w:val="6E796C3F"/>
    <w:multiLevelType w:val="hybridMultilevel"/>
    <w:tmpl w:val="49B63C18"/>
    <w:lvl w:ilvl="0" w:tplc="76AC1A7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6F167DBA"/>
    <w:multiLevelType w:val="hybridMultilevel"/>
    <w:tmpl w:val="80688C04"/>
    <w:lvl w:ilvl="0" w:tplc="EA487AB4">
      <w:start w:val="2"/>
      <w:numFmt w:val="lowerLetter"/>
      <w:pStyle w:val="rkovnatokazatevilnotoko"/>
      <w:lvlText w:val="%1)"/>
      <w:lvlJc w:val="left"/>
      <w:pPr>
        <w:tabs>
          <w:tab w:val="num" w:pos="782"/>
        </w:tabs>
        <w:ind w:left="782" w:hanging="356"/>
      </w:pPr>
      <w:rPr>
        <w:rFonts w:hint="default"/>
        <w:caps w:val="0"/>
        <w:strike w:val="0"/>
        <w:dstrike w:val="0"/>
        <w:vanish w:val="0"/>
        <w:color w:val="000000"/>
        <w:sz w:val="20"/>
        <w:szCs w:val="20"/>
        <w:vertAlign w:val="baseline"/>
      </w:rPr>
    </w:lvl>
    <w:lvl w:ilvl="1" w:tplc="04240003">
      <w:start w:val="1"/>
      <w:numFmt w:val="lowerLetter"/>
      <w:lvlText w:val="%2."/>
      <w:lvlJc w:val="left"/>
      <w:pPr>
        <w:ind w:left="1837" w:hanging="360"/>
      </w:pPr>
    </w:lvl>
    <w:lvl w:ilvl="2" w:tplc="04240005" w:tentative="1">
      <w:start w:val="1"/>
      <w:numFmt w:val="lowerRoman"/>
      <w:lvlText w:val="%3."/>
      <w:lvlJc w:val="right"/>
      <w:pPr>
        <w:ind w:left="2557" w:hanging="180"/>
      </w:pPr>
    </w:lvl>
    <w:lvl w:ilvl="3" w:tplc="04240001" w:tentative="1">
      <w:start w:val="1"/>
      <w:numFmt w:val="decimal"/>
      <w:lvlText w:val="%4."/>
      <w:lvlJc w:val="left"/>
      <w:pPr>
        <w:ind w:left="3277" w:hanging="360"/>
      </w:pPr>
    </w:lvl>
    <w:lvl w:ilvl="4" w:tplc="04240003" w:tentative="1">
      <w:start w:val="1"/>
      <w:numFmt w:val="lowerLetter"/>
      <w:lvlText w:val="%5."/>
      <w:lvlJc w:val="left"/>
      <w:pPr>
        <w:ind w:left="3997" w:hanging="360"/>
      </w:pPr>
    </w:lvl>
    <w:lvl w:ilvl="5" w:tplc="04240005" w:tentative="1">
      <w:start w:val="1"/>
      <w:numFmt w:val="lowerRoman"/>
      <w:lvlText w:val="%6."/>
      <w:lvlJc w:val="right"/>
      <w:pPr>
        <w:ind w:left="4717" w:hanging="180"/>
      </w:pPr>
    </w:lvl>
    <w:lvl w:ilvl="6" w:tplc="04240001" w:tentative="1">
      <w:start w:val="1"/>
      <w:numFmt w:val="decimal"/>
      <w:lvlText w:val="%7."/>
      <w:lvlJc w:val="left"/>
      <w:pPr>
        <w:ind w:left="5437" w:hanging="360"/>
      </w:pPr>
    </w:lvl>
    <w:lvl w:ilvl="7" w:tplc="04240003" w:tentative="1">
      <w:start w:val="1"/>
      <w:numFmt w:val="lowerLetter"/>
      <w:lvlText w:val="%8."/>
      <w:lvlJc w:val="left"/>
      <w:pPr>
        <w:ind w:left="6157" w:hanging="360"/>
      </w:pPr>
    </w:lvl>
    <w:lvl w:ilvl="8" w:tplc="04240005" w:tentative="1">
      <w:start w:val="1"/>
      <w:numFmt w:val="lowerRoman"/>
      <w:lvlText w:val="%9."/>
      <w:lvlJc w:val="right"/>
      <w:pPr>
        <w:ind w:left="6877" w:hanging="180"/>
      </w:pPr>
    </w:lvl>
  </w:abstractNum>
  <w:abstractNum w:abstractNumId="33">
    <w:nsid w:val="728707D1"/>
    <w:multiLevelType w:val="hybridMultilevel"/>
    <w:tmpl w:val="58D2DE32"/>
    <w:lvl w:ilvl="0" w:tplc="76AC1A70">
      <w:start w:val="6"/>
      <w:numFmt w:val="bullet"/>
      <w:lvlText w:val="–"/>
      <w:lvlJc w:val="left"/>
      <w:pPr>
        <w:ind w:left="720" w:hanging="360"/>
      </w:pPr>
      <w:rPr>
        <w:rFonts w:ascii="Arial" w:eastAsia="Times New Roman" w:hAnsi="Arial" w:cs="Arial" w:hint="default"/>
      </w:rPr>
    </w:lvl>
    <w:lvl w:ilvl="1" w:tplc="E33AA7CE" w:tentative="1">
      <w:start w:val="1"/>
      <w:numFmt w:val="bullet"/>
      <w:lvlText w:val="o"/>
      <w:lvlJc w:val="left"/>
      <w:pPr>
        <w:ind w:left="1440" w:hanging="360"/>
      </w:pPr>
      <w:rPr>
        <w:rFonts w:ascii="Courier New" w:hAnsi="Courier New" w:cs="Courier New" w:hint="default"/>
      </w:rPr>
    </w:lvl>
    <w:lvl w:ilvl="2" w:tplc="313C5B9A"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D1D17C8"/>
    <w:multiLevelType w:val="hybridMultilevel"/>
    <w:tmpl w:val="26EA2680"/>
    <w:lvl w:ilvl="0" w:tplc="04240005">
      <w:start w:val="1"/>
      <w:numFmt w:val="bullet"/>
      <w:lvlText w:val=""/>
      <w:lvlJc w:val="left"/>
      <w:pPr>
        <w:ind w:left="720" w:hanging="360"/>
      </w:pPr>
      <w:rPr>
        <w:rFonts w:ascii="Wingdings" w:hAnsi="Wingdings" w:hint="default"/>
      </w:rPr>
    </w:lvl>
    <w:lvl w:ilvl="1" w:tplc="AD2033C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F10665D"/>
    <w:multiLevelType w:val="hybridMultilevel"/>
    <w:tmpl w:val="78CA505A"/>
    <w:lvl w:ilvl="0" w:tplc="313C5B9A">
      <w:start w:val="6"/>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6">
    <w:nsid w:val="7F390DA8"/>
    <w:multiLevelType w:val="hybridMultilevel"/>
    <w:tmpl w:val="13A622EE"/>
    <w:lvl w:ilvl="0" w:tplc="FF18FBFA">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7"/>
  </w:num>
  <w:num w:numId="4">
    <w:abstractNumId w:val="36"/>
  </w:num>
  <w:num w:numId="5">
    <w:abstractNumId w:val="26"/>
  </w:num>
  <w:num w:numId="6">
    <w:abstractNumId w:val="14"/>
  </w:num>
  <w:num w:numId="7">
    <w:abstractNumId w:val="22"/>
  </w:num>
  <w:num w:numId="8">
    <w:abstractNumId w:val="19"/>
  </w:num>
  <w:num w:numId="9">
    <w:abstractNumId w:val="20"/>
  </w:num>
  <w:num w:numId="10">
    <w:abstractNumId w:val="17"/>
  </w:num>
  <w:num w:numId="11">
    <w:abstractNumId w:val="10"/>
  </w:num>
  <w:num w:numId="12">
    <w:abstractNumId w:val="18"/>
  </w:num>
  <w:num w:numId="13">
    <w:abstractNumId w:val="28"/>
  </w:num>
  <w:num w:numId="14">
    <w:abstractNumId w:val="11"/>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5">
    <w:abstractNumId w:val="32"/>
  </w:num>
  <w:num w:numId="16">
    <w:abstractNumId w:val="4"/>
  </w:num>
  <w:num w:numId="17">
    <w:abstractNumId w:val="29"/>
  </w:num>
  <w:num w:numId="18">
    <w:abstractNumId w:val="15"/>
  </w:num>
  <w:num w:numId="19">
    <w:abstractNumId w:val="30"/>
  </w:num>
  <w:num w:numId="20">
    <w:abstractNumId w:val="5"/>
  </w:num>
  <w:num w:numId="21">
    <w:abstractNumId w:val="35"/>
  </w:num>
  <w:num w:numId="22">
    <w:abstractNumId w:val="12"/>
  </w:num>
  <w:num w:numId="23">
    <w:abstractNumId w:val="21"/>
  </w:num>
  <w:num w:numId="24">
    <w:abstractNumId w:val="9"/>
  </w:num>
  <w:num w:numId="25">
    <w:abstractNumId w:val="33"/>
  </w:num>
  <w:num w:numId="26">
    <w:abstractNumId w:val="23"/>
  </w:num>
  <w:num w:numId="27">
    <w:abstractNumId w:val="1"/>
  </w:num>
  <w:num w:numId="28">
    <w:abstractNumId w:val="31"/>
  </w:num>
  <w:num w:numId="29">
    <w:abstractNumId w:val="0"/>
  </w:num>
  <w:num w:numId="30">
    <w:abstractNumId w:val="6"/>
  </w:num>
  <w:num w:numId="31">
    <w:abstractNumId w:val="13"/>
  </w:num>
  <w:num w:numId="32">
    <w:abstractNumId w:val="8"/>
  </w:num>
  <w:num w:numId="33">
    <w:abstractNumId w:val="16"/>
  </w:num>
  <w:num w:numId="34">
    <w:abstractNumId w:val="2"/>
  </w:num>
  <w:num w:numId="35">
    <w:abstractNumId w:val="34"/>
  </w:num>
  <w:num w:numId="36">
    <w:abstractNumId w:val="25"/>
  </w:num>
  <w:num w:numId="3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6553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C44"/>
    <w:rsid w:val="00001194"/>
    <w:rsid w:val="0000159C"/>
    <w:rsid w:val="00001BCC"/>
    <w:rsid w:val="00001D99"/>
    <w:rsid w:val="00002017"/>
    <w:rsid w:val="000020C2"/>
    <w:rsid w:val="00002A61"/>
    <w:rsid w:val="00002CBA"/>
    <w:rsid w:val="00003713"/>
    <w:rsid w:val="00003D68"/>
    <w:rsid w:val="000042B7"/>
    <w:rsid w:val="0000439E"/>
    <w:rsid w:val="000044F4"/>
    <w:rsid w:val="000051A1"/>
    <w:rsid w:val="00005733"/>
    <w:rsid w:val="00005DA6"/>
    <w:rsid w:val="00005EA6"/>
    <w:rsid w:val="000068BE"/>
    <w:rsid w:val="000068C9"/>
    <w:rsid w:val="00006B62"/>
    <w:rsid w:val="00007706"/>
    <w:rsid w:val="000105BA"/>
    <w:rsid w:val="000106A9"/>
    <w:rsid w:val="0001072C"/>
    <w:rsid w:val="000109FC"/>
    <w:rsid w:val="00010CF7"/>
    <w:rsid w:val="00010FB1"/>
    <w:rsid w:val="00011340"/>
    <w:rsid w:val="00011A77"/>
    <w:rsid w:val="00013390"/>
    <w:rsid w:val="0001401F"/>
    <w:rsid w:val="00014286"/>
    <w:rsid w:val="0001444C"/>
    <w:rsid w:val="00014462"/>
    <w:rsid w:val="0001450C"/>
    <w:rsid w:val="00014B7B"/>
    <w:rsid w:val="0001535B"/>
    <w:rsid w:val="00015573"/>
    <w:rsid w:val="00015E0C"/>
    <w:rsid w:val="000160F1"/>
    <w:rsid w:val="0001643A"/>
    <w:rsid w:val="000174A9"/>
    <w:rsid w:val="00017A95"/>
    <w:rsid w:val="00017ABB"/>
    <w:rsid w:val="00017E62"/>
    <w:rsid w:val="0002028C"/>
    <w:rsid w:val="00021E90"/>
    <w:rsid w:val="00022326"/>
    <w:rsid w:val="0002277E"/>
    <w:rsid w:val="000233CE"/>
    <w:rsid w:val="00023A88"/>
    <w:rsid w:val="00023C4E"/>
    <w:rsid w:val="00023D02"/>
    <w:rsid w:val="00023FDC"/>
    <w:rsid w:val="00024537"/>
    <w:rsid w:val="000246A9"/>
    <w:rsid w:val="000253EF"/>
    <w:rsid w:val="0002584E"/>
    <w:rsid w:val="0002597A"/>
    <w:rsid w:val="00025C02"/>
    <w:rsid w:val="000262B5"/>
    <w:rsid w:val="00026C73"/>
    <w:rsid w:val="000278C7"/>
    <w:rsid w:val="000279CA"/>
    <w:rsid w:val="000300A9"/>
    <w:rsid w:val="00030D46"/>
    <w:rsid w:val="00031084"/>
    <w:rsid w:val="00031408"/>
    <w:rsid w:val="000333C7"/>
    <w:rsid w:val="00033AC4"/>
    <w:rsid w:val="0003432F"/>
    <w:rsid w:val="00034BD1"/>
    <w:rsid w:val="000351E9"/>
    <w:rsid w:val="00035335"/>
    <w:rsid w:val="00035837"/>
    <w:rsid w:val="00035A08"/>
    <w:rsid w:val="00035E77"/>
    <w:rsid w:val="00036260"/>
    <w:rsid w:val="000367ED"/>
    <w:rsid w:val="00036CA7"/>
    <w:rsid w:val="000371AE"/>
    <w:rsid w:val="00037681"/>
    <w:rsid w:val="00037751"/>
    <w:rsid w:val="00037BC6"/>
    <w:rsid w:val="00037CE1"/>
    <w:rsid w:val="00037DEE"/>
    <w:rsid w:val="00040028"/>
    <w:rsid w:val="000402CF"/>
    <w:rsid w:val="00040ADA"/>
    <w:rsid w:val="00040FF4"/>
    <w:rsid w:val="000416EC"/>
    <w:rsid w:val="00041977"/>
    <w:rsid w:val="00041A24"/>
    <w:rsid w:val="00041E47"/>
    <w:rsid w:val="0004253D"/>
    <w:rsid w:val="000425A9"/>
    <w:rsid w:val="0004277B"/>
    <w:rsid w:val="000429C7"/>
    <w:rsid w:val="00042B24"/>
    <w:rsid w:val="00042C68"/>
    <w:rsid w:val="0004334C"/>
    <w:rsid w:val="00043458"/>
    <w:rsid w:val="0004373C"/>
    <w:rsid w:val="000438A2"/>
    <w:rsid w:val="00044078"/>
    <w:rsid w:val="00044203"/>
    <w:rsid w:val="00044215"/>
    <w:rsid w:val="000450EE"/>
    <w:rsid w:val="00045366"/>
    <w:rsid w:val="0004592A"/>
    <w:rsid w:val="00045F8B"/>
    <w:rsid w:val="00046084"/>
    <w:rsid w:val="00046EB4"/>
    <w:rsid w:val="00046FC7"/>
    <w:rsid w:val="00050142"/>
    <w:rsid w:val="00050B20"/>
    <w:rsid w:val="0005132E"/>
    <w:rsid w:val="000514E1"/>
    <w:rsid w:val="0005169E"/>
    <w:rsid w:val="0005241B"/>
    <w:rsid w:val="000529AF"/>
    <w:rsid w:val="00052B3A"/>
    <w:rsid w:val="00053E0C"/>
    <w:rsid w:val="00053F27"/>
    <w:rsid w:val="0005410F"/>
    <w:rsid w:val="000552AC"/>
    <w:rsid w:val="00055C24"/>
    <w:rsid w:val="00055F67"/>
    <w:rsid w:val="0005636C"/>
    <w:rsid w:val="000564C6"/>
    <w:rsid w:val="00056742"/>
    <w:rsid w:val="00056FF5"/>
    <w:rsid w:val="00057DDA"/>
    <w:rsid w:val="00060276"/>
    <w:rsid w:val="00060358"/>
    <w:rsid w:val="00061392"/>
    <w:rsid w:val="0006158D"/>
    <w:rsid w:val="0006193A"/>
    <w:rsid w:val="00061E6C"/>
    <w:rsid w:val="00062416"/>
    <w:rsid w:val="0006278B"/>
    <w:rsid w:val="00062EA1"/>
    <w:rsid w:val="00063686"/>
    <w:rsid w:val="00063C25"/>
    <w:rsid w:val="00063F5D"/>
    <w:rsid w:val="00064632"/>
    <w:rsid w:val="00065E79"/>
    <w:rsid w:val="0006605A"/>
    <w:rsid w:val="000671C6"/>
    <w:rsid w:val="0006731A"/>
    <w:rsid w:val="000677B3"/>
    <w:rsid w:val="00067830"/>
    <w:rsid w:val="00067AB0"/>
    <w:rsid w:val="00067EC5"/>
    <w:rsid w:val="00070295"/>
    <w:rsid w:val="000707F1"/>
    <w:rsid w:val="00070B81"/>
    <w:rsid w:val="00070F7F"/>
    <w:rsid w:val="000710C4"/>
    <w:rsid w:val="000717BE"/>
    <w:rsid w:val="000719EE"/>
    <w:rsid w:val="00071DF5"/>
    <w:rsid w:val="000720EF"/>
    <w:rsid w:val="0007256D"/>
    <w:rsid w:val="0007270B"/>
    <w:rsid w:val="00072841"/>
    <w:rsid w:val="000733F9"/>
    <w:rsid w:val="000736A4"/>
    <w:rsid w:val="00073798"/>
    <w:rsid w:val="00073EA6"/>
    <w:rsid w:val="000741B6"/>
    <w:rsid w:val="00074336"/>
    <w:rsid w:val="000744AB"/>
    <w:rsid w:val="000745DA"/>
    <w:rsid w:val="00074E91"/>
    <w:rsid w:val="00076512"/>
    <w:rsid w:val="00077F1D"/>
    <w:rsid w:val="000801AC"/>
    <w:rsid w:val="00080C69"/>
    <w:rsid w:val="00081380"/>
    <w:rsid w:val="0008153E"/>
    <w:rsid w:val="00082843"/>
    <w:rsid w:val="00082DC7"/>
    <w:rsid w:val="00082EBA"/>
    <w:rsid w:val="00083189"/>
    <w:rsid w:val="00083DB3"/>
    <w:rsid w:val="00084603"/>
    <w:rsid w:val="00084B24"/>
    <w:rsid w:val="0008501C"/>
    <w:rsid w:val="0008563A"/>
    <w:rsid w:val="00085A88"/>
    <w:rsid w:val="00085D67"/>
    <w:rsid w:val="00085F7E"/>
    <w:rsid w:val="00085FDE"/>
    <w:rsid w:val="000868B6"/>
    <w:rsid w:val="00086BEF"/>
    <w:rsid w:val="00087357"/>
    <w:rsid w:val="000878D1"/>
    <w:rsid w:val="0009018E"/>
    <w:rsid w:val="0009075B"/>
    <w:rsid w:val="000908B6"/>
    <w:rsid w:val="00090C6C"/>
    <w:rsid w:val="00090C82"/>
    <w:rsid w:val="000912F8"/>
    <w:rsid w:val="0009163B"/>
    <w:rsid w:val="00092A41"/>
    <w:rsid w:val="000938F6"/>
    <w:rsid w:val="00093E2B"/>
    <w:rsid w:val="0009426C"/>
    <w:rsid w:val="000947F2"/>
    <w:rsid w:val="00094DC4"/>
    <w:rsid w:val="00094F3E"/>
    <w:rsid w:val="00095275"/>
    <w:rsid w:val="000961C5"/>
    <w:rsid w:val="000967F5"/>
    <w:rsid w:val="000970B5"/>
    <w:rsid w:val="000971BC"/>
    <w:rsid w:val="000A02E1"/>
    <w:rsid w:val="000A08F0"/>
    <w:rsid w:val="000A0A70"/>
    <w:rsid w:val="000A1673"/>
    <w:rsid w:val="000A233D"/>
    <w:rsid w:val="000A23CC"/>
    <w:rsid w:val="000A26C2"/>
    <w:rsid w:val="000A2803"/>
    <w:rsid w:val="000A2B3C"/>
    <w:rsid w:val="000A2BDF"/>
    <w:rsid w:val="000A2C41"/>
    <w:rsid w:val="000A2EF7"/>
    <w:rsid w:val="000A315C"/>
    <w:rsid w:val="000A3164"/>
    <w:rsid w:val="000A4F6E"/>
    <w:rsid w:val="000A583F"/>
    <w:rsid w:val="000A5A4D"/>
    <w:rsid w:val="000A5B74"/>
    <w:rsid w:val="000A5E22"/>
    <w:rsid w:val="000A5F9D"/>
    <w:rsid w:val="000A6665"/>
    <w:rsid w:val="000A67EE"/>
    <w:rsid w:val="000A6B90"/>
    <w:rsid w:val="000A6FFB"/>
    <w:rsid w:val="000A71E9"/>
    <w:rsid w:val="000A7238"/>
    <w:rsid w:val="000B01E8"/>
    <w:rsid w:val="000B0C7A"/>
    <w:rsid w:val="000B2315"/>
    <w:rsid w:val="000B27CF"/>
    <w:rsid w:val="000B2CE7"/>
    <w:rsid w:val="000B3478"/>
    <w:rsid w:val="000B3CDC"/>
    <w:rsid w:val="000B46AC"/>
    <w:rsid w:val="000B5100"/>
    <w:rsid w:val="000B5FAB"/>
    <w:rsid w:val="000B624A"/>
    <w:rsid w:val="000B7027"/>
    <w:rsid w:val="000B7576"/>
    <w:rsid w:val="000B76F9"/>
    <w:rsid w:val="000B7718"/>
    <w:rsid w:val="000B7832"/>
    <w:rsid w:val="000B7ABF"/>
    <w:rsid w:val="000B7EB8"/>
    <w:rsid w:val="000C014C"/>
    <w:rsid w:val="000C021D"/>
    <w:rsid w:val="000C05E2"/>
    <w:rsid w:val="000C09CE"/>
    <w:rsid w:val="000C0A01"/>
    <w:rsid w:val="000C1034"/>
    <w:rsid w:val="000C17FD"/>
    <w:rsid w:val="000C1B0D"/>
    <w:rsid w:val="000C1B55"/>
    <w:rsid w:val="000C1F7B"/>
    <w:rsid w:val="000C1FDA"/>
    <w:rsid w:val="000C2552"/>
    <w:rsid w:val="000C274E"/>
    <w:rsid w:val="000C27CA"/>
    <w:rsid w:val="000C2834"/>
    <w:rsid w:val="000C3C2F"/>
    <w:rsid w:val="000C3CD0"/>
    <w:rsid w:val="000C3D85"/>
    <w:rsid w:val="000C4405"/>
    <w:rsid w:val="000C4C0B"/>
    <w:rsid w:val="000C4F95"/>
    <w:rsid w:val="000C51A7"/>
    <w:rsid w:val="000C5915"/>
    <w:rsid w:val="000C5AC0"/>
    <w:rsid w:val="000C5B53"/>
    <w:rsid w:val="000C5E43"/>
    <w:rsid w:val="000C620B"/>
    <w:rsid w:val="000C6591"/>
    <w:rsid w:val="000C75EF"/>
    <w:rsid w:val="000C7640"/>
    <w:rsid w:val="000D0058"/>
    <w:rsid w:val="000D0FC1"/>
    <w:rsid w:val="000D124E"/>
    <w:rsid w:val="000D1DE3"/>
    <w:rsid w:val="000D2635"/>
    <w:rsid w:val="000D28FA"/>
    <w:rsid w:val="000D2D57"/>
    <w:rsid w:val="000D3625"/>
    <w:rsid w:val="000D3803"/>
    <w:rsid w:val="000D43FF"/>
    <w:rsid w:val="000D454E"/>
    <w:rsid w:val="000D4B43"/>
    <w:rsid w:val="000D5108"/>
    <w:rsid w:val="000D61F4"/>
    <w:rsid w:val="000D64FF"/>
    <w:rsid w:val="000D668C"/>
    <w:rsid w:val="000D7057"/>
    <w:rsid w:val="000D736A"/>
    <w:rsid w:val="000D7907"/>
    <w:rsid w:val="000E0089"/>
    <w:rsid w:val="000E07CB"/>
    <w:rsid w:val="000E0DB0"/>
    <w:rsid w:val="000E0E9B"/>
    <w:rsid w:val="000E1E76"/>
    <w:rsid w:val="000E1F07"/>
    <w:rsid w:val="000E2714"/>
    <w:rsid w:val="000E2940"/>
    <w:rsid w:val="000E2970"/>
    <w:rsid w:val="000E2A11"/>
    <w:rsid w:val="000E2BB7"/>
    <w:rsid w:val="000E2DA5"/>
    <w:rsid w:val="000E2ED9"/>
    <w:rsid w:val="000E3139"/>
    <w:rsid w:val="000E3B1C"/>
    <w:rsid w:val="000E3EC8"/>
    <w:rsid w:val="000E45F3"/>
    <w:rsid w:val="000E46FD"/>
    <w:rsid w:val="000E4762"/>
    <w:rsid w:val="000E4980"/>
    <w:rsid w:val="000E619C"/>
    <w:rsid w:val="000E6891"/>
    <w:rsid w:val="000E6BAA"/>
    <w:rsid w:val="000E711D"/>
    <w:rsid w:val="000E738C"/>
    <w:rsid w:val="000E7724"/>
    <w:rsid w:val="000E7967"/>
    <w:rsid w:val="000E7BDF"/>
    <w:rsid w:val="000E7D41"/>
    <w:rsid w:val="000E7D70"/>
    <w:rsid w:val="000E7FBF"/>
    <w:rsid w:val="000E7FC6"/>
    <w:rsid w:val="000F07EB"/>
    <w:rsid w:val="000F12EB"/>
    <w:rsid w:val="000F27D7"/>
    <w:rsid w:val="000F2A8D"/>
    <w:rsid w:val="000F2C11"/>
    <w:rsid w:val="000F31CF"/>
    <w:rsid w:val="000F3873"/>
    <w:rsid w:val="000F3C41"/>
    <w:rsid w:val="000F4457"/>
    <w:rsid w:val="000F46FE"/>
    <w:rsid w:val="000F5018"/>
    <w:rsid w:val="000F571F"/>
    <w:rsid w:val="000F58C3"/>
    <w:rsid w:val="000F5969"/>
    <w:rsid w:val="000F670D"/>
    <w:rsid w:val="000F6ABC"/>
    <w:rsid w:val="000F7237"/>
    <w:rsid w:val="000F74DE"/>
    <w:rsid w:val="000F7618"/>
    <w:rsid w:val="000F787C"/>
    <w:rsid w:val="0010008B"/>
    <w:rsid w:val="001008B0"/>
    <w:rsid w:val="00100C53"/>
    <w:rsid w:val="00100D6E"/>
    <w:rsid w:val="00100F72"/>
    <w:rsid w:val="001013A1"/>
    <w:rsid w:val="001016FD"/>
    <w:rsid w:val="00101917"/>
    <w:rsid w:val="00101BFA"/>
    <w:rsid w:val="00102389"/>
    <w:rsid w:val="00102763"/>
    <w:rsid w:val="001028A6"/>
    <w:rsid w:val="00102C32"/>
    <w:rsid w:val="00102E77"/>
    <w:rsid w:val="00102E8C"/>
    <w:rsid w:val="001031AF"/>
    <w:rsid w:val="001041CA"/>
    <w:rsid w:val="001042C5"/>
    <w:rsid w:val="00104EF5"/>
    <w:rsid w:val="00104EF9"/>
    <w:rsid w:val="00105135"/>
    <w:rsid w:val="00105706"/>
    <w:rsid w:val="0010599B"/>
    <w:rsid w:val="00105B16"/>
    <w:rsid w:val="0010613B"/>
    <w:rsid w:val="001062DE"/>
    <w:rsid w:val="001063F3"/>
    <w:rsid w:val="001077A2"/>
    <w:rsid w:val="00107C44"/>
    <w:rsid w:val="00110509"/>
    <w:rsid w:val="001107EA"/>
    <w:rsid w:val="00110C0E"/>
    <w:rsid w:val="0011119B"/>
    <w:rsid w:val="001111C2"/>
    <w:rsid w:val="00111943"/>
    <w:rsid w:val="0011207F"/>
    <w:rsid w:val="0011272E"/>
    <w:rsid w:val="00112B41"/>
    <w:rsid w:val="00112CC6"/>
    <w:rsid w:val="00112D21"/>
    <w:rsid w:val="00113139"/>
    <w:rsid w:val="0011340F"/>
    <w:rsid w:val="00113BFA"/>
    <w:rsid w:val="001143CF"/>
    <w:rsid w:val="001151BC"/>
    <w:rsid w:val="001151EB"/>
    <w:rsid w:val="00115B32"/>
    <w:rsid w:val="00116262"/>
    <w:rsid w:val="00116B59"/>
    <w:rsid w:val="00116F5E"/>
    <w:rsid w:val="001173F7"/>
    <w:rsid w:val="00117B71"/>
    <w:rsid w:val="00121642"/>
    <w:rsid w:val="001227E0"/>
    <w:rsid w:val="0012291C"/>
    <w:rsid w:val="00122C82"/>
    <w:rsid w:val="00122D10"/>
    <w:rsid w:val="00122FA9"/>
    <w:rsid w:val="00123174"/>
    <w:rsid w:val="001231EB"/>
    <w:rsid w:val="001233FF"/>
    <w:rsid w:val="00123476"/>
    <w:rsid w:val="00123B97"/>
    <w:rsid w:val="00123CFA"/>
    <w:rsid w:val="00123E56"/>
    <w:rsid w:val="001242C4"/>
    <w:rsid w:val="00124953"/>
    <w:rsid w:val="00124B7E"/>
    <w:rsid w:val="00125473"/>
    <w:rsid w:val="00125A2B"/>
    <w:rsid w:val="00125B6F"/>
    <w:rsid w:val="00125D5D"/>
    <w:rsid w:val="00126307"/>
    <w:rsid w:val="00126E43"/>
    <w:rsid w:val="0012705B"/>
    <w:rsid w:val="0012732A"/>
    <w:rsid w:val="001276D7"/>
    <w:rsid w:val="00130045"/>
    <w:rsid w:val="001305FC"/>
    <w:rsid w:val="00130B82"/>
    <w:rsid w:val="001318BA"/>
    <w:rsid w:val="0013244E"/>
    <w:rsid w:val="00132696"/>
    <w:rsid w:val="0013282F"/>
    <w:rsid w:val="00132FE3"/>
    <w:rsid w:val="00134204"/>
    <w:rsid w:val="0013488C"/>
    <w:rsid w:val="001357B2"/>
    <w:rsid w:val="00135973"/>
    <w:rsid w:val="001373E8"/>
    <w:rsid w:val="001402D9"/>
    <w:rsid w:val="00140983"/>
    <w:rsid w:val="00140E34"/>
    <w:rsid w:val="00141592"/>
    <w:rsid w:val="00142513"/>
    <w:rsid w:val="001427C3"/>
    <w:rsid w:val="001428F5"/>
    <w:rsid w:val="00142A62"/>
    <w:rsid w:val="00142A7F"/>
    <w:rsid w:val="001439F6"/>
    <w:rsid w:val="00143CFE"/>
    <w:rsid w:val="00144309"/>
    <w:rsid w:val="00144728"/>
    <w:rsid w:val="00144C94"/>
    <w:rsid w:val="001451C6"/>
    <w:rsid w:val="00145B96"/>
    <w:rsid w:val="00145E00"/>
    <w:rsid w:val="00145E5A"/>
    <w:rsid w:val="001463E8"/>
    <w:rsid w:val="001467B9"/>
    <w:rsid w:val="00146996"/>
    <w:rsid w:val="00146B88"/>
    <w:rsid w:val="00147805"/>
    <w:rsid w:val="001479D0"/>
    <w:rsid w:val="00150F62"/>
    <w:rsid w:val="00150FB5"/>
    <w:rsid w:val="0015112D"/>
    <w:rsid w:val="0015206C"/>
    <w:rsid w:val="001523A3"/>
    <w:rsid w:val="001532AF"/>
    <w:rsid w:val="00153309"/>
    <w:rsid w:val="0015349E"/>
    <w:rsid w:val="00153C14"/>
    <w:rsid w:val="00153C4F"/>
    <w:rsid w:val="001540D6"/>
    <w:rsid w:val="00154178"/>
    <w:rsid w:val="0015464C"/>
    <w:rsid w:val="00154662"/>
    <w:rsid w:val="00154C1B"/>
    <w:rsid w:val="00155F5C"/>
    <w:rsid w:val="00155FC9"/>
    <w:rsid w:val="00156137"/>
    <w:rsid w:val="00156538"/>
    <w:rsid w:val="00156774"/>
    <w:rsid w:val="00156FE0"/>
    <w:rsid w:val="0015741F"/>
    <w:rsid w:val="001576B8"/>
    <w:rsid w:val="001576DA"/>
    <w:rsid w:val="00157A4C"/>
    <w:rsid w:val="00157E92"/>
    <w:rsid w:val="00160573"/>
    <w:rsid w:val="00160E6E"/>
    <w:rsid w:val="0016134B"/>
    <w:rsid w:val="00161379"/>
    <w:rsid w:val="00161879"/>
    <w:rsid w:val="00161B88"/>
    <w:rsid w:val="00163796"/>
    <w:rsid w:val="0016397D"/>
    <w:rsid w:val="00163C52"/>
    <w:rsid w:val="00164476"/>
    <w:rsid w:val="00164564"/>
    <w:rsid w:val="00164B95"/>
    <w:rsid w:val="00164C68"/>
    <w:rsid w:val="00165082"/>
    <w:rsid w:val="00165604"/>
    <w:rsid w:val="0016568E"/>
    <w:rsid w:val="00165966"/>
    <w:rsid w:val="00165ABE"/>
    <w:rsid w:val="00165D8F"/>
    <w:rsid w:val="00165F9D"/>
    <w:rsid w:val="001661C5"/>
    <w:rsid w:val="00166A34"/>
    <w:rsid w:val="00166EF5"/>
    <w:rsid w:val="0016755F"/>
    <w:rsid w:val="001679B6"/>
    <w:rsid w:val="00167D0B"/>
    <w:rsid w:val="00167EC0"/>
    <w:rsid w:val="00171BF8"/>
    <w:rsid w:val="00171F66"/>
    <w:rsid w:val="00172632"/>
    <w:rsid w:val="00172B89"/>
    <w:rsid w:val="001742E9"/>
    <w:rsid w:val="00174584"/>
    <w:rsid w:val="00174DAF"/>
    <w:rsid w:val="00175355"/>
    <w:rsid w:val="00175650"/>
    <w:rsid w:val="00175B8F"/>
    <w:rsid w:val="00175F66"/>
    <w:rsid w:val="001764B2"/>
    <w:rsid w:val="001766CC"/>
    <w:rsid w:val="00177060"/>
    <w:rsid w:val="00177410"/>
    <w:rsid w:val="001779D7"/>
    <w:rsid w:val="0018019E"/>
    <w:rsid w:val="001805D6"/>
    <w:rsid w:val="00180716"/>
    <w:rsid w:val="001807FF"/>
    <w:rsid w:val="001808AB"/>
    <w:rsid w:val="00180D29"/>
    <w:rsid w:val="001810DE"/>
    <w:rsid w:val="0018153C"/>
    <w:rsid w:val="00181950"/>
    <w:rsid w:val="00181B3D"/>
    <w:rsid w:val="00181B96"/>
    <w:rsid w:val="00181D16"/>
    <w:rsid w:val="00182167"/>
    <w:rsid w:val="001822D1"/>
    <w:rsid w:val="00182A93"/>
    <w:rsid w:val="00182ECC"/>
    <w:rsid w:val="00183188"/>
    <w:rsid w:val="001838AB"/>
    <w:rsid w:val="0018421A"/>
    <w:rsid w:val="001852CF"/>
    <w:rsid w:val="001853E0"/>
    <w:rsid w:val="001858AC"/>
    <w:rsid w:val="00185B0B"/>
    <w:rsid w:val="00185D51"/>
    <w:rsid w:val="0018616B"/>
    <w:rsid w:val="0018669F"/>
    <w:rsid w:val="00186C76"/>
    <w:rsid w:val="00187C8C"/>
    <w:rsid w:val="00187CF2"/>
    <w:rsid w:val="001902B3"/>
    <w:rsid w:val="0019117A"/>
    <w:rsid w:val="00191585"/>
    <w:rsid w:val="00191CD5"/>
    <w:rsid w:val="001920C1"/>
    <w:rsid w:val="001921C1"/>
    <w:rsid w:val="001922B6"/>
    <w:rsid w:val="0019281A"/>
    <w:rsid w:val="00193115"/>
    <w:rsid w:val="001937C4"/>
    <w:rsid w:val="001938C9"/>
    <w:rsid w:val="00194131"/>
    <w:rsid w:val="00194D78"/>
    <w:rsid w:val="0019670E"/>
    <w:rsid w:val="00197437"/>
    <w:rsid w:val="00197515"/>
    <w:rsid w:val="0019787C"/>
    <w:rsid w:val="00197C69"/>
    <w:rsid w:val="00197FD0"/>
    <w:rsid w:val="001A03FD"/>
    <w:rsid w:val="001A0487"/>
    <w:rsid w:val="001A0A6A"/>
    <w:rsid w:val="001A0B04"/>
    <w:rsid w:val="001A138E"/>
    <w:rsid w:val="001A1958"/>
    <w:rsid w:val="001A196B"/>
    <w:rsid w:val="001A1BE0"/>
    <w:rsid w:val="001A2822"/>
    <w:rsid w:val="001A2EAB"/>
    <w:rsid w:val="001A317C"/>
    <w:rsid w:val="001A3F06"/>
    <w:rsid w:val="001A3F86"/>
    <w:rsid w:val="001A4726"/>
    <w:rsid w:val="001A4ECE"/>
    <w:rsid w:val="001A5224"/>
    <w:rsid w:val="001A566F"/>
    <w:rsid w:val="001A5783"/>
    <w:rsid w:val="001A5B1A"/>
    <w:rsid w:val="001A6850"/>
    <w:rsid w:val="001A6EC8"/>
    <w:rsid w:val="001A74F7"/>
    <w:rsid w:val="001A7A25"/>
    <w:rsid w:val="001B0444"/>
    <w:rsid w:val="001B0646"/>
    <w:rsid w:val="001B1726"/>
    <w:rsid w:val="001B1889"/>
    <w:rsid w:val="001B1B5A"/>
    <w:rsid w:val="001B2029"/>
    <w:rsid w:val="001B2727"/>
    <w:rsid w:val="001B29E7"/>
    <w:rsid w:val="001B32F7"/>
    <w:rsid w:val="001B32FC"/>
    <w:rsid w:val="001B425F"/>
    <w:rsid w:val="001B5CB4"/>
    <w:rsid w:val="001B6CE7"/>
    <w:rsid w:val="001B7411"/>
    <w:rsid w:val="001B77AA"/>
    <w:rsid w:val="001C0A70"/>
    <w:rsid w:val="001C0B23"/>
    <w:rsid w:val="001C0D9F"/>
    <w:rsid w:val="001C25E3"/>
    <w:rsid w:val="001C26FB"/>
    <w:rsid w:val="001C2772"/>
    <w:rsid w:val="001C3425"/>
    <w:rsid w:val="001C4434"/>
    <w:rsid w:val="001C471E"/>
    <w:rsid w:val="001C484F"/>
    <w:rsid w:val="001C56E2"/>
    <w:rsid w:val="001C5A80"/>
    <w:rsid w:val="001C5AE6"/>
    <w:rsid w:val="001C63E3"/>
    <w:rsid w:val="001C78EF"/>
    <w:rsid w:val="001C7E7A"/>
    <w:rsid w:val="001D00BE"/>
    <w:rsid w:val="001D06D0"/>
    <w:rsid w:val="001D08A5"/>
    <w:rsid w:val="001D08D0"/>
    <w:rsid w:val="001D0A62"/>
    <w:rsid w:val="001D0B93"/>
    <w:rsid w:val="001D2304"/>
    <w:rsid w:val="001D29D3"/>
    <w:rsid w:val="001D44DF"/>
    <w:rsid w:val="001D453C"/>
    <w:rsid w:val="001D5658"/>
    <w:rsid w:val="001D5850"/>
    <w:rsid w:val="001D5AE5"/>
    <w:rsid w:val="001D5AF6"/>
    <w:rsid w:val="001D5EA5"/>
    <w:rsid w:val="001D6191"/>
    <w:rsid w:val="001D620E"/>
    <w:rsid w:val="001D6303"/>
    <w:rsid w:val="001D64EF"/>
    <w:rsid w:val="001D6637"/>
    <w:rsid w:val="001D682F"/>
    <w:rsid w:val="001D6EE9"/>
    <w:rsid w:val="001D719B"/>
    <w:rsid w:val="001D723E"/>
    <w:rsid w:val="001D7699"/>
    <w:rsid w:val="001D7F93"/>
    <w:rsid w:val="001E014E"/>
    <w:rsid w:val="001E0FC4"/>
    <w:rsid w:val="001E2007"/>
    <w:rsid w:val="001E20C3"/>
    <w:rsid w:val="001E20CC"/>
    <w:rsid w:val="001E24CF"/>
    <w:rsid w:val="001E27C9"/>
    <w:rsid w:val="001E27D1"/>
    <w:rsid w:val="001E2A43"/>
    <w:rsid w:val="001E3AD9"/>
    <w:rsid w:val="001E468A"/>
    <w:rsid w:val="001E46E4"/>
    <w:rsid w:val="001E53A8"/>
    <w:rsid w:val="001E5786"/>
    <w:rsid w:val="001E5C35"/>
    <w:rsid w:val="001E5F30"/>
    <w:rsid w:val="001E64C2"/>
    <w:rsid w:val="001E658C"/>
    <w:rsid w:val="001E6E4C"/>
    <w:rsid w:val="001E76DD"/>
    <w:rsid w:val="001E7778"/>
    <w:rsid w:val="001E7A2E"/>
    <w:rsid w:val="001F00E2"/>
    <w:rsid w:val="001F02FC"/>
    <w:rsid w:val="001F076D"/>
    <w:rsid w:val="001F099E"/>
    <w:rsid w:val="001F0A30"/>
    <w:rsid w:val="001F0C25"/>
    <w:rsid w:val="001F0DE6"/>
    <w:rsid w:val="001F0E77"/>
    <w:rsid w:val="001F17D6"/>
    <w:rsid w:val="001F18DB"/>
    <w:rsid w:val="001F1929"/>
    <w:rsid w:val="001F2356"/>
    <w:rsid w:val="001F2E9C"/>
    <w:rsid w:val="001F3409"/>
    <w:rsid w:val="001F38A1"/>
    <w:rsid w:val="001F3B0C"/>
    <w:rsid w:val="001F3BAE"/>
    <w:rsid w:val="001F3D46"/>
    <w:rsid w:val="001F44F1"/>
    <w:rsid w:val="001F48E0"/>
    <w:rsid w:val="001F51F4"/>
    <w:rsid w:val="001F5271"/>
    <w:rsid w:val="001F53B6"/>
    <w:rsid w:val="001F59AD"/>
    <w:rsid w:val="001F6390"/>
    <w:rsid w:val="001F7094"/>
    <w:rsid w:val="001F7148"/>
    <w:rsid w:val="001F752D"/>
    <w:rsid w:val="002005E6"/>
    <w:rsid w:val="00200BA7"/>
    <w:rsid w:val="002013C1"/>
    <w:rsid w:val="0020148E"/>
    <w:rsid w:val="00201A1E"/>
    <w:rsid w:val="00201BA6"/>
    <w:rsid w:val="00201C93"/>
    <w:rsid w:val="0020209B"/>
    <w:rsid w:val="00202A77"/>
    <w:rsid w:val="00202B8E"/>
    <w:rsid w:val="002038A5"/>
    <w:rsid w:val="00203AE8"/>
    <w:rsid w:val="00203EC0"/>
    <w:rsid w:val="00204471"/>
    <w:rsid w:val="0020455F"/>
    <w:rsid w:val="00205607"/>
    <w:rsid w:val="00206D15"/>
    <w:rsid w:val="00206F80"/>
    <w:rsid w:val="00207318"/>
    <w:rsid w:val="00207CE1"/>
    <w:rsid w:val="00207DFE"/>
    <w:rsid w:val="00210D16"/>
    <w:rsid w:val="00211319"/>
    <w:rsid w:val="002116F3"/>
    <w:rsid w:val="00211900"/>
    <w:rsid w:val="0021253F"/>
    <w:rsid w:val="00212B35"/>
    <w:rsid w:val="002133A8"/>
    <w:rsid w:val="00213703"/>
    <w:rsid w:val="00213C10"/>
    <w:rsid w:val="00213DAB"/>
    <w:rsid w:val="00214142"/>
    <w:rsid w:val="00215450"/>
    <w:rsid w:val="00215508"/>
    <w:rsid w:val="002156DB"/>
    <w:rsid w:val="00215745"/>
    <w:rsid w:val="002157A3"/>
    <w:rsid w:val="0021593B"/>
    <w:rsid w:val="00215D3C"/>
    <w:rsid w:val="002160C9"/>
    <w:rsid w:val="00216809"/>
    <w:rsid w:val="0021685E"/>
    <w:rsid w:val="00217BFE"/>
    <w:rsid w:val="002200C6"/>
    <w:rsid w:val="00220372"/>
    <w:rsid w:val="002209BE"/>
    <w:rsid w:val="00220EC5"/>
    <w:rsid w:val="00220F70"/>
    <w:rsid w:val="002218FC"/>
    <w:rsid w:val="00221D26"/>
    <w:rsid w:val="00221E09"/>
    <w:rsid w:val="0022217E"/>
    <w:rsid w:val="002227A8"/>
    <w:rsid w:val="002227C9"/>
    <w:rsid w:val="002227F7"/>
    <w:rsid w:val="00222FC4"/>
    <w:rsid w:val="002231BD"/>
    <w:rsid w:val="00223743"/>
    <w:rsid w:val="0022399E"/>
    <w:rsid w:val="00224476"/>
    <w:rsid w:val="00225522"/>
    <w:rsid w:val="002256FB"/>
    <w:rsid w:val="00225C59"/>
    <w:rsid w:val="0022609D"/>
    <w:rsid w:val="00226508"/>
    <w:rsid w:val="0022665D"/>
    <w:rsid w:val="00227B13"/>
    <w:rsid w:val="00227EE3"/>
    <w:rsid w:val="002309CB"/>
    <w:rsid w:val="002311F8"/>
    <w:rsid w:val="00231C5F"/>
    <w:rsid w:val="002330BE"/>
    <w:rsid w:val="0023317E"/>
    <w:rsid w:val="002334F3"/>
    <w:rsid w:val="00233532"/>
    <w:rsid w:val="0023375F"/>
    <w:rsid w:val="002337BC"/>
    <w:rsid w:val="00233B95"/>
    <w:rsid w:val="00233BCB"/>
    <w:rsid w:val="00233CB7"/>
    <w:rsid w:val="002345C8"/>
    <w:rsid w:val="002348AA"/>
    <w:rsid w:val="00234B4B"/>
    <w:rsid w:val="00234C2A"/>
    <w:rsid w:val="00234EF1"/>
    <w:rsid w:val="00235442"/>
    <w:rsid w:val="002354AA"/>
    <w:rsid w:val="002356B5"/>
    <w:rsid w:val="0023592E"/>
    <w:rsid w:val="00235B43"/>
    <w:rsid w:val="00235CAA"/>
    <w:rsid w:val="00235DBF"/>
    <w:rsid w:val="00235FD9"/>
    <w:rsid w:val="00236075"/>
    <w:rsid w:val="002362EE"/>
    <w:rsid w:val="00236892"/>
    <w:rsid w:val="002370C3"/>
    <w:rsid w:val="00240A97"/>
    <w:rsid w:val="00240AC0"/>
    <w:rsid w:val="002419CA"/>
    <w:rsid w:val="00241C6B"/>
    <w:rsid w:val="00241DEC"/>
    <w:rsid w:val="00241F68"/>
    <w:rsid w:val="002422D7"/>
    <w:rsid w:val="002423D5"/>
    <w:rsid w:val="00242A65"/>
    <w:rsid w:val="00243EFD"/>
    <w:rsid w:val="00243F75"/>
    <w:rsid w:val="002443DA"/>
    <w:rsid w:val="00244911"/>
    <w:rsid w:val="00244B2B"/>
    <w:rsid w:val="00245388"/>
    <w:rsid w:val="00245695"/>
    <w:rsid w:val="0024588A"/>
    <w:rsid w:val="002459FB"/>
    <w:rsid w:val="00245B21"/>
    <w:rsid w:val="00245E86"/>
    <w:rsid w:val="002461A0"/>
    <w:rsid w:val="00246616"/>
    <w:rsid w:val="002467AF"/>
    <w:rsid w:val="00246C1E"/>
    <w:rsid w:val="00246CEA"/>
    <w:rsid w:val="00247101"/>
    <w:rsid w:val="002471BC"/>
    <w:rsid w:val="0024748B"/>
    <w:rsid w:val="00247DAA"/>
    <w:rsid w:val="00247E3C"/>
    <w:rsid w:val="002503F3"/>
    <w:rsid w:val="002514A2"/>
    <w:rsid w:val="00251588"/>
    <w:rsid w:val="002516A7"/>
    <w:rsid w:val="0025206F"/>
    <w:rsid w:val="00252A0B"/>
    <w:rsid w:val="00252A92"/>
    <w:rsid w:val="00252BAD"/>
    <w:rsid w:val="00253EF1"/>
    <w:rsid w:val="00254097"/>
    <w:rsid w:val="00254931"/>
    <w:rsid w:val="00254A1B"/>
    <w:rsid w:val="00255151"/>
    <w:rsid w:val="00255162"/>
    <w:rsid w:val="002560F6"/>
    <w:rsid w:val="00256988"/>
    <w:rsid w:val="002577E5"/>
    <w:rsid w:val="00257956"/>
    <w:rsid w:val="00257E40"/>
    <w:rsid w:val="0026009E"/>
    <w:rsid w:val="00260187"/>
    <w:rsid w:val="00260872"/>
    <w:rsid w:val="002609DA"/>
    <w:rsid w:val="002613CF"/>
    <w:rsid w:val="00261593"/>
    <w:rsid w:val="002617C1"/>
    <w:rsid w:val="00261A20"/>
    <w:rsid w:val="00261A8C"/>
    <w:rsid w:val="00261B8D"/>
    <w:rsid w:val="00261EB1"/>
    <w:rsid w:val="00262261"/>
    <w:rsid w:val="00262692"/>
    <w:rsid w:val="002626C9"/>
    <w:rsid w:val="00262CC5"/>
    <w:rsid w:val="00263184"/>
    <w:rsid w:val="00263201"/>
    <w:rsid w:val="00263526"/>
    <w:rsid w:val="0026464F"/>
    <w:rsid w:val="002646DD"/>
    <w:rsid w:val="00264854"/>
    <w:rsid w:val="002649EA"/>
    <w:rsid w:val="0026504B"/>
    <w:rsid w:val="00265DCE"/>
    <w:rsid w:val="002660D1"/>
    <w:rsid w:val="00266355"/>
    <w:rsid w:val="00266427"/>
    <w:rsid w:val="00266824"/>
    <w:rsid w:val="00266ABC"/>
    <w:rsid w:val="00266B93"/>
    <w:rsid w:val="00266F3E"/>
    <w:rsid w:val="0026758A"/>
    <w:rsid w:val="00267650"/>
    <w:rsid w:val="002677F4"/>
    <w:rsid w:val="00270A18"/>
    <w:rsid w:val="00270E1D"/>
    <w:rsid w:val="00270ECA"/>
    <w:rsid w:val="002711D4"/>
    <w:rsid w:val="002716DC"/>
    <w:rsid w:val="00271CE5"/>
    <w:rsid w:val="00272B60"/>
    <w:rsid w:val="00272D1F"/>
    <w:rsid w:val="00272D6F"/>
    <w:rsid w:val="00272FCD"/>
    <w:rsid w:val="002734B0"/>
    <w:rsid w:val="0027353A"/>
    <w:rsid w:val="00273623"/>
    <w:rsid w:val="0027363E"/>
    <w:rsid w:val="0027381B"/>
    <w:rsid w:val="0027381E"/>
    <w:rsid w:val="00273D5C"/>
    <w:rsid w:val="00274220"/>
    <w:rsid w:val="00274E9D"/>
    <w:rsid w:val="00275903"/>
    <w:rsid w:val="00275EF3"/>
    <w:rsid w:val="00276446"/>
    <w:rsid w:val="002764C5"/>
    <w:rsid w:val="00276D6E"/>
    <w:rsid w:val="00276DEF"/>
    <w:rsid w:val="002773B9"/>
    <w:rsid w:val="00277479"/>
    <w:rsid w:val="00277773"/>
    <w:rsid w:val="00277A6D"/>
    <w:rsid w:val="00277DF8"/>
    <w:rsid w:val="00277E84"/>
    <w:rsid w:val="0028036D"/>
    <w:rsid w:val="002809F8"/>
    <w:rsid w:val="00280DFD"/>
    <w:rsid w:val="00281202"/>
    <w:rsid w:val="00281441"/>
    <w:rsid w:val="00281EE2"/>
    <w:rsid w:val="00282020"/>
    <w:rsid w:val="0028297C"/>
    <w:rsid w:val="00282994"/>
    <w:rsid w:val="00282A74"/>
    <w:rsid w:val="00282C39"/>
    <w:rsid w:val="00283CF9"/>
    <w:rsid w:val="0028437F"/>
    <w:rsid w:val="0028461A"/>
    <w:rsid w:val="00284AE0"/>
    <w:rsid w:val="00284DC3"/>
    <w:rsid w:val="002850D2"/>
    <w:rsid w:val="00285512"/>
    <w:rsid w:val="00285A93"/>
    <w:rsid w:val="00285C0D"/>
    <w:rsid w:val="00286149"/>
    <w:rsid w:val="00286690"/>
    <w:rsid w:val="002876F9"/>
    <w:rsid w:val="002900BB"/>
    <w:rsid w:val="00291364"/>
    <w:rsid w:val="00292401"/>
    <w:rsid w:val="0029337D"/>
    <w:rsid w:val="00293653"/>
    <w:rsid w:val="002937D0"/>
    <w:rsid w:val="0029395C"/>
    <w:rsid w:val="00293D6D"/>
    <w:rsid w:val="00294940"/>
    <w:rsid w:val="0029635F"/>
    <w:rsid w:val="0029716B"/>
    <w:rsid w:val="00297891"/>
    <w:rsid w:val="00297896"/>
    <w:rsid w:val="002A034B"/>
    <w:rsid w:val="002A075A"/>
    <w:rsid w:val="002A0CC3"/>
    <w:rsid w:val="002A0D09"/>
    <w:rsid w:val="002A0D4D"/>
    <w:rsid w:val="002A19D1"/>
    <w:rsid w:val="002A237E"/>
    <w:rsid w:val="002A2BA7"/>
    <w:rsid w:val="002A2CFF"/>
    <w:rsid w:val="002A3632"/>
    <w:rsid w:val="002A3C43"/>
    <w:rsid w:val="002A3E52"/>
    <w:rsid w:val="002A3FAB"/>
    <w:rsid w:val="002A45BD"/>
    <w:rsid w:val="002A4F12"/>
    <w:rsid w:val="002A4FEC"/>
    <w:rsid w:val="002A525A"/>
    <w:rsid w:val="002A61A4"/>
    <w:rsid w:val="002A6830"/>
    <w:rsid w:val="002A6F11"/>
    <w:rsid w:val="002A7505"/>
    <w:rsid w:val="002A7821"/>
    <w:rsid w:val="002A7A39"/>
    <w:rsid w:val="002B014A"/>
    <w:rsid w:val="002B08D7"/>
    <w:rsid w:val="002B0CFA"/>
    <w:rsid w:val="002B174A"/>
    <w:rsid w:val="002B19C3"/>
    <w:rsid w:val="002B2849"/>
    <w:rsid w:val="002B296B"/>
    <w:rsid w:val="002B307C"/>
    <w:rsid w:val="002B35D8"/>
    <w:rsid w:val="002B3748"/>
    <w:rsid w:val="002B399D"/>
    <w:rsid w:val="002B44D3"/>
    <w:rsid w:val="002B46F1"/>
    <w:rsid w:val="002B5244"/>
    <w:rsid w:val="002B5420"/>
    <w:rsid w:val="002B5506"/>
    <w:rsid w:val="002B55CD"/>
    <w:rsid w:val="002B6B28"/>
    <w:rsid w:val="002B7015"/>
    <w:rsid w:val="002C0165"/>
    <w:rsid w:val="002C0363"/>
    <w:rsid w:val="002C07C1"/>
    <w:rsid w:val="002C083A"/>
    <w:rsid w:val="002C0846"/>
    <w:rsid w:val="002C0859"/>
    <w:rsid w:val="002C0BE2"/>
    <w:rsid w:val="002C0C90"/>
    <w:rsid w:val="002C2093"/>
    <w:rsid w:val="002C48B9"/>
    <w:rsid w:val="002C4EC7"/>
    <w:rsid w:val="002C6173"/>
    <w:rsid w:val="002C6393"/>
    <w:rsid w:val="002C68A7"/>
    <w:rsid w:val="002C78BD"/>
    <w:rsid w:val="002D0380"/>
    <w:rsid w:val="002D0884"/>
    <w:rsid w:val="002D119A"/>
    <w:rsid w:val="002D16DC"/>
    <w:rsid w:val="002D19A4"/>
    <w:rsid w:val="002D1B94"/>
    <w:rsid w:val="002D1E77"/>
    <w:rsid w:val="002D1F5E"/>
    <w:rsid w:val="002D2B9F"/>
    <w:rsid w:val="002D33F2"/>
    <w:rsid w:val="002D354A"/>
    <w:rsid w:val="002D375B"/>
    <w:rsid w:val="002D3886"/>
    <w:rsid w:val="002D3B6A"/>
    <w:rsid w:val="002D3C92"/>
    <w:rsid w:val="002D3FA5"/>
    <w:rsid w:val="002D436A"/>
    <w:rsid w:val="002D440C"/>
    <w:rsid w:val="002D465A"/>
    <w:rsid w:val="002D473D"/>
    <w:rsid w:val="002D4B22"/>
    <w:rsid w:val="002D52E3"/>
    <w:rsid w:val="002D5871"/>
    <w:rsid w:val="002D5D2B"/>
    <w:rsid w:val="002D5E1F"/>
    <w:rsid w:val="002D63B4"/>
    <w:rsid w:val="002D721D"/>
    <w:rsid w:val="002D7C99"/>
    <w:rsid w:val="002E03BC"/>
    <w:rsid w:val="002E06FC"/>
    <w:rsid w:val="002E07AC"/>
    <w:rsid w:val="002E091E"/>
    <w:rsid w:val="002E0BC4"/>
    <w:rsid w:val="002E150A"/>
    <w:rsid w:val="002E15EF"/>
    <w:rsid w:val="002E15F0"/>
    <w:rsid w:val="002E1635"/>
    <w:rsid w:val="002E176D"/>
    <w:rsid w:val="002E1C95"/>
    <w:rsid w:val="002E3B31"/>
    <w:rsid w:val="002E4502"/>
    <w:rsid w:val="002E4642"/>
    <w:rsid w:val="002E4C7B"/>
    <w:rsid w:val="002E4EE9"/>
    <w:rsid w:val="002E5143"/>
    <w:rsid w:val="002E5CA5"/>
    <w:rsid w:val="002E5D58"/>
    <w:rsid w:val="002E5F77"/>
    <w:rsid w:val="002E673C"/>
    <w:rsid w:val="002E6A13"/>
    <w:rsid w:val="002E6A1A"/>
    <w:rsid w:val="002E7904"/>
    <w:rsid w:val="002E79DD"/>
    <w:rsid w:val="002E7A21"/>
    <w:rsid w:val="002F03AE"/>
    <w:rsid w:val="002F0EF8"/>
    <w:rsid w:val="002F10B7"/>
    <w:rsid w:val="002F10F6"/>
    <w:rsid w:val="002F1117"/>
    <w:rsid w:val="002F12FF"/>
    <w:rsid w:val="002F13C7"/>
    <w:rsid w:val="002F1ED4"/>
    <w:rsid w:val="002F21D3"/>
    <w:rsid w:val="002F3501"/>
    <w:rsid w:val="002F3661"/>
    <w:rsid w:val="002F439A"/>
    <w:rsid w:val="002F479D"/>
    <w:rsid w:val="002F4821"/>
    <w:rsid w:val="002F4A51"/>
    <w:rsid w:val="002F5E4E"/>
    <w:rsid w:val="002F6796"/>
    <w:rsid w:val="002F72E6"/>
    <w:rsid w:val="002F7A38"/>
    <w:rsid w:val="002F7A8D"/>
    <w:rsid w:val="002F7C5D"/>
    <w:rsid w:val="0030098D"/>
    <w:rsid w:val="003019FE"/>
    <w:rsid w:val="00301A55"/>
    <w:rsid w:val="0030217B"/>
    <w:rsid w:val="0030223F"/>
    <w:rsid w:val="0030294C"/>
    <w:rsid w:val="003034F8"/>
    <w:rsid w:val="00303871"/>
    <w:rsid w:val="00303CAF"/>
    <w:rsid w:val="0030432B"/>
    <w:rsid w:val="003045E0"/>
    <w:rsid w:val="00304C66"/>
    <w:rsid w:val="00304E0B"/>
    <w:rsid w:val="00305354"/>
    <w:rsid w:val="0030593A"/>
    <w:rsid w:val="00305AFB"/>
    <w:rsid w:val="00305B78"/>
    <w:rsid w:val="00305B9B"/>
    <w:rsid w:val="00305E0E"/>
    <w:rsid w:val="00306A01"/>
    <w:rsid w:val="00306BAC"/>
    <w:rsid w:val="00306C3C"/>
    <w:rsid w:val="0030736D"/>
    <w:rsid w:val="0031006C"/>
    <w:rsid w:val="00310AA8"/>
    <w:rsid w:val="00310EE1"/>
    <w:rsid w:val="003110FA"/>
    <w:rsid w:val="00311101"/>
    <w:rsid w:val="003111A7"/>
    <w:rsid w:val="0031120C"/>
    <w:rsid w:val="00311303"/>
    <w:rsid w:val="0031164A"/>
    <w:rsid w:val="00311FF0"/>
    <w:rsid w:val="003125DF"/>
    <w:rsid w:val="00312AB5"/>
    <w:rsid w:val="00312B13"/>
    <w:rsid w:val="00313567"/>
    <w:rsid w:val="00313576"/>
    <w:rsid w:val="00313E7D"/>
    <w:rsid w:val="0031419E"/>
    <w:rsid w:val="003142BE"/>
    <w:rsid w:val="003142D1"/>
    <w:rsid w:val="003149A8"/>
    <w:rsid w:val="003154E9"/>
    <w:rsid w:val="00315520"/>
    <w:rsid w:val="00315812"/>
    <w:rsid w:val="0031663E"/>
    <w:rsid w:val="00316BFB"/>
    <w:rsid w:val="0031736B"/>
    <w:rsid w:val="003179C8"/>
    <w:rsid w:val="00317BCD"/>
    <w:rsid w:val="00317FAD"/>
    <w:rsid w:val="00320697"/>
    <w:rsid w:val="003207E5"/>
    <w:rsid w:val="00321092"/>
    <w:rsid w:val="00321354"/>
    <w:rsid w:val="00321B6C"/>
    <w:rsid w:val="00321E63"/>
    <w:rsid w:val="00324809"/>
    <w:rsid w:val="00324B1B"/>
    <w:rsid w:val="00324B5F"/>
    <w:rsid w:val="0032541C"/>
    <w:rsid w:val="003255E7"/>
    <w:rsid w:val="003256DF"/>
    <w:rsid w:val="00325C12"/>
    <w:rsid w:val="0032630D"/>
    <w:rsid w:val="00326D2A"/>
    <w:rsid w:val="00327437"/>
    <w:rsid w:val="003274A1"/>
    <w:rsid w:val="00327814"/>
    <w:rsid w:val="00327BE4"/>
    <w:rsid w:val="00327CA8"/>
    <w:rsid w:val="00330135"/>
    <w:rsid w:val="00330D94"/>
    <w:rsid w:val="003310FB"/>
    <w:rsid w:val="00331111"/>
    <w:rsid w:val="0033154E"/>
    <w:rsid w:val="00331BEA"/>
    <w:rsid w:val="00331E1A"/>
    <w:rsid w:val="00332395"/>
    <w:rsid w:val="003323E5"/>
    <w:rsid w:val="00332839"/>
    <w:rsid w:val="00332893"/>
    <w:rsid w:val="00332CB8"/>
    <w:rsid w:val="00332DD0"/>
    <w:rsid w:val="0033304D"/>
    <w:rsid w:val="0033369E"/>
    <w:rsid w:val="00333AE7"/>
    <w:rsid w:val="0033529B"/>
    <w:rsid w:val="00335317"/>
    <w:rsid w:val="00335461"/>
    <w:rsid w:val="0033550C"/>
    <w:rsid w:val="003361BF"/>
    <w:rsid w:val="0033625C"/>
    <w:rsid w:val="0033667F"/>
    <w:rsid w:val="00336BDC"/>
    <w:rsid w:val="00336DA2"/>
    <w:rsid w:val="00337070"/>
    <w:rsid w:val="00337DAA"/>
    <w:rsid w:val="00340421"/>
    <w:rsid w:val="00340925"/>
    <w:rsid w:val="00341134"/>
    <w:rsid w:val="00341960"/>
    <w:rsid w:val="00342649"/>
    <w:rsid w:val="00342879"/>
    <w:rsid w:val="00342F82"/>
    <w:rsid w:val="0034306F"/>
    <w:rsid w:val="00343B81"/>
    <w:rsid w:val="00343DF5"/>
    <w:rsid w:val="0034433A"/>
    <w:rsid w:val="00344B7B"/>
    <w:rsid w:val="00344F8B"/>
    <w:rsid w:val="00345201"/>
    <w:rsid w:val="003452A1"/>
    <w:rsid w:val="003459D6"/>
    <w:rsid w:val="00345CCD"/>
    <w:rsid w:val="00345EE8"/>
    <w:rsid w:val="00345FED"/>
    <w:rsid w:val="00346433"/>
    <w:rsid w:val="00346446"/>
    <w:rsid w:val="003464FE"/>
    <w:rsid w:val="0034658D"/>
    <w:rsid w:val="00346615"/>
    <w:rsid w:val="00346E41"/>
    <w:rsid w:val="00347251"/>
    <w:rsid w:val="003479DB"/>
    <w:rsid w:val="00350662"/>
    <w:rsid w:val="00350A57"/>
    <w:rsid w:val="00351DBF"/>
    <w:rsid w:val="003522C7"/>
    <w:rsid w:val="00352715"/>
    <w:rsid w:val="00352FAE"/>
    <w:rsid w:val="00353506"/>
    <w:rsid w:val="00353F32"/>
    <w:rsid w:val="0035474D"/>
    <w:rsid w:val="00354994"/>
    <w:rsid w:val="00354B62"/>
    <w:rsid w:val="00355221"/>
    <w:rsid w:val="00355509"/>
    <w:rsid w:val="0035555F"/>
    <w:rsid w:val="0035572D"/>
    <w:rsid w:val="00355958"/>
    <w:rsid w:val="0035600B"/>
    <w:rsid w:val="003560C8"/>
    <w:rsid w:val="003561A6"/>
    <w:rsid w:val="00356294"/>
    <w:rsid w:val="003564A3"/>
    <w:rsid w:val="00356598"/>
    <w:rsid w:val="003566A2"/>
    <w:rsid w:val="003568B2"/>
    <w:rsid w:val="003568D6"/>
    <w:rsid w:val="003569F1"/>
    <w:rsid w:val="00356B6B"/>
    <w:rsid w:val="00357320"/>
    <w:rsid w:val="00357CD0"/>
    <w:rsid w:val="0036005A"/>
    <w:rsid w:val="00360A06"/>
    <w:rsid w:val="00360A2F"/>
    <w:rsid w:val="00360BE6"/>
    <w:rsid w:val="00361A78"/>
    <w:rsid w:val="00361F84"/>
    <w:rsid w:val="0036212F"/>
    <w:rsid w:val="00362716"/>
    <w:rsid w:val="0036281E"/>
    <w:rsid w:val="00362A9E"/>
    <w:rsid w:val="00362DC2"/>
    <w:rsid w:val="00362E04"/>
    <w:rsid w:val="00362E07"/>
    <w:rsid w:val="00362E77"/>
    <w:rsid w:val="0036345F"/>
    <w:rsid w:val="003636BF"/>
    <w:rsid w:val="003641A8"/>
    <w:rsid w:val="00364251"/>
    <w:rsid w:val="00364943"/>
    <w:rsid w:val="00365874"/>
    <w:rsid w:val="00365CF1"/>
    <w:rsid w:val="00365F0F"/>
    <w:rsid w:val="0036653C"/>
    <w:rsid w:val="00366902"/>
    <w:rsid w:val="00367115"/>
    <w:rsid w:val="003672FA"/>
    <w:rsid w:val="00367B12"/>
    <w:rsid w:val="00367B75"/>
    <w:rsid w:val="00370682"/>
    <w:rsid w:val="0037075E"/>
    <w:rsid w:val="00372078"/>
    <w:rsid w:val="003726D4"/>
    <w:rsid w:val="00372852"/>
    <w:rsid w:val="00372EF9"/>
    <w:rsid w:val="00373152"/>
    <w:rsid w:val="003738BA"/>
    <w:rsid w:val="00373EE2"/>
    <w:rsid w:val="0037402A"/>
    <w:rsid w:val="0037479F"/>
    <w:rsid w:val="0037494D"/>
    <w:rsid w:val="00374AAC"/>
    <w:rsid w:val="00374D57"/>
    <w:rsid w:val="0037539A"/>
    <w:rsid w:val="00375D74"/>
    <w:rsid w:val="00375E5A"/>
    <w:rsid w:val="0037602C"/>
    <w:rsid w:val="003762E2"/>
    <w:rsid w:val="003766B5"/>
    <w:rsid w:val="0037746B"/>
    <w:rsid w:val="00377C22"/>
    <w:rsid w:val="00377E0F"/>
    <w:rsid w:val="00377E2F"/>
    <w:rsid w:val="00377FCD"/>
    <w:rsid w:val="0038021C"/>
    <w:rsid w:val="00380B49"/>
    <w:rsid w:val="00381023"/>
    <w:rsid w:val="00381285"/>
    <w:rsid w:val="00381771"/>
    <w:rsid w:val="00381F70"/>
    <w:rsid w:val="003825D7"/>
    <w:rsid w:val="00382727"/>
    <w:rsid w:val="003831F9"/>
    <w:rsid w:val="0038374B"/>
    <w:rsid w:val="00383929"/>
    <w:rsid w:val="00383A3B"/>
    <w:rsid w:val="003845B4"/>
    <w:rsid w:val="00384946"/>
    <w:rsid w:val="00385BE4"/>
    <w:rsid w:val="003868A2"/>
    <w:rsid w:val="00386C37"/>
    <w:rsid w:val="00386F8A"/>
    <w:rsid w:val="00387991"/>
    <w:rsid w:val="00387B1A"/>
    <w:rsid w:val="00390847"/>
    <w:rsid w:val="003908E1"/>
    <w:rsid w:val="003911C2"/>
    <w:rsid w:val="00391BB7"/>
    <w:rsid w:val="00391E30"/>
    <w:rsid w:val="003926B5"/>
    <w:rsid w:val="00392733"/>
    <w:rsid w:val="00392F25"/>
    <w:rsid w:val="003934E9"/>
    <w:rsid w:val="003939FF"/>
    <w:rsid w:val="00394047"/>
    <w:rsid w:val="003944F1"/>
    <w:rsid w:val="00394D98"/>
    <w:rsid w:val="00394DD9"/>
    <w:rsid w:val="00395BE3"/>
    <w:rsid w:val="00396302"/>
    <w:rsid w:val="003963D1"/>
    <w:rsid w:val="00396749"/>
    <w:rsid w:val="00396A6F"/>
    <w:rsid w:val="00396E73"/>
    <w:rsid w:val="0039707E"/>
    <w:rsid w:val="003979A6"/>
    <w:rsid w:val="00397BAC"/>
    <w:rsid w:val="003A0165"/>
    <w:rsid w:val="003A0587"/>
    <w:rsid w:val="003A088C"/>
    <w:rsid w:val="003A0B86"/>
    <w:rsid w:val="003A0FEC"/>
    <w:rsid w:val="003A16CA"/>
    <w:rsid w:val="003A203E"/>
    <w:rsid w:val="003A2206"/>
    <w:rsid w:val="003A2249"/>
    <w:rsid w:val="003A22BD"/>
    <w:rsid w:val="003A2396"/>
    <w:rsid w:val="003A2418"/>
    <w:rsid w:val="003A332C"/>
    <w:rsid w:val="003A3330"/>
    <w:rsid w:val="003A3412"/>
    <w:rsid w:val="003A3AEA"/>
    <w:rsid w:val="003A44E2"/>
    <w:rsid w:val="003A4A80"/>
    <w:rsid w:val="003A4F6E"/>
    <w:rsid w:val="003A4F91"/>
    <w:rsid w:val="003A5190"/>
    <w:rsid w:val="003A52C0"/>
    <w:rsid w:val="003A553D"/>
    <w:rsid w:val="003A6FF5"/>
    <w:rsid w:val="003A7056"/>
    <w:rsid w:val="003A7D63"/>
    <w:rsid w:val="003A7E1A"/>
    <w:rsid w:val="003B039E"/>
    <w:rsid w:val="003B03D3"/>
    <w:rsid w:val="003B0609"/>
    <w:rsid w:val="003B0E1D"/>
    <w:rsid w:val="003B116F"/>
    <w:rsid w:val="003B1271"/>
    <w:rsid w:val="003B197A"/>
    <w:rsid w:val="003B1AAA"/>
    <w:rsid w:val="003B1CDF"/>
    <w:rsid w:val="003B2901"/>
    <w:rsid w:val="003B3BF4"/>
    <w:rsid w:val="003B3C81"/>
    <w:rsid w:val="003B3CD1"/>
    <w:rsid w:val="003B41D0"/>
    <w:rsid w:val="003B47C7"/>
    <w:rsid w:val="003B4A1C"/>
    <w:rsid w:val="003B4C10"/>
    <w:rsid w:val="003B546A"/>
    <w:rsid w:val="003B54AD"/>
    <w:rsid w:val="003B6241"/>
    <w:rsid w:val="003B64FC"/>
    <w:rsid w:val="003B66A0"/>
    <w:rsid w:val="003B683D"/>
    <w:rsid w:val="003B693A"/>
    <w:rsid w:val="003B6DD3"/>
    <w:rsid w:val="003B6EC3"/>
    <w:rsid w:val="003B7236"/>
    <w:rsid w:val="003B7691"/>
    <w:rsid w:val="003B78B5"/>
    <w:rsid w:val="003B7FC0"/>
    <w:rsid w:val="003C095D"/>
    <w:rsid w:val="003C0FDF"/>
    <w:rsid w:val="003C1853"/>
    <w:rsid w:val="003C1D7D"/>
    <w:rsid w:val="003C21A9"/>
    <w:rsid w:val="003C2746"/>
    <w:rsid w:val="003C2C6D"/>
    <w:rsid w:val="003C2C98"/>
    <w:rsid w:val="003C33B3"/>
    <w:rsid w:val="003C3655"/>
    <w:rsid w:val="003C3CA8"/>
    <w:rsid w:val="003C3E96"/>
    <w:rsid w:val="003C435F"/>
    <w:rsid w:val="003C4DBB"/>
    <w:rsid w:val="003C5851"/>
    <w:rsid w:val="003C6826"/>
    <w:rsid w:val="003C6969"/>
    <w:rsid w:val="003C74E0"/>
    <w:rsid w:val="003C76BA"/>
    <w:rsid w:val="003C76F6"/>
    <w:rsid w:val="003C7785"/>
    <w:rsid w:val="003C782E"/>
    <w:rsid w:val="003C7AE5"/>
    <w:rsid w:val="003D01D3"/>
    <w:rsid w:val="003D0293"/>
    <w:rsid w:val="003D02B0"/>
    <w:rsid w:val="003D0324"/>
    <w:rsid w:val="003D0766"/>
    <w:rsid w:val="003D135B"/>
    <w:rsid w:val="003D1AB4"/>
    <w:rsid w:val="003D1B12"/>
    <w:rsid w:val="003D1CC7"/>
    <w:rsid w:val="003D1FCA"/>
    <w:rsid w:val="003D3BD0"/>
    <w:rsid w:val="003D4965"/>
    <w:rsid w:val="003D4BEA"/>
    <w:rsid w:val="003D552F"/>
    <w:rsid w:val="003D664B"/>
    <w:rsid w:val="003D6F82"/>
    <w:rsid w:val="003D7E59"/>
    <w:rsid w:val="003E0760"/>
    <w:rsid w:val="003E0AA6"/>
    <w:rsid w:val="003E0AC2"/>
    <w:rsid w:val="003E170E"/>
    <w:rsid w:val="003E1AEC"/>
    <w:rsid w:val="003E1C74"/>
    <w:rsid w:val="003E2284"/>
    <w:rsid w:val="003E26CA"/>
    <w:rsid w:val="003E32A6"/>
    <w:rsid w:val="003E330B"/>
    <w:rsid w:val="003E3576"/>
    <w:rsid w:val="003E3E07"/>
    <w:rsid w:val="003E4350"/>
    <w:rsid w:val="003E5E07"/>
    <w:rsid w:val="003E60ED"/>
    <w:rsid w:val="003E6823"/>
    <w:rsid w:val="003E6A94"/>
    <w:rsid w:val="003E6C9B"/>
    <w:rsid w:val="003E731C"/>
    <w:rsid w:val="003F0683"/>
    <w:rsid w:val="003F099D"/>
    <w:rsid w:val="003F09B2"/>
    <w:rsid w:val="003F0A4F"/>
    <w:rsid w:val="003F144B"/>
    <w:rsid w:val="003F1C0D"/>
    <w:rsid w:val="003F219E"/>
    <w:rsid w:val="003F22A4"/>
    <w:rsid w:val="003F2364"/>
    <w:rsid w:val="003F2BDF"/>
    <w:rsid w:val="003F2D1F"/>
    <w:rsid w:val="003F2EEB"/>
    <w:rsid w:val="003F334F"/>
    <w:rsid w:val="003F3B53"/>
    <w:rsid w:val="003F3BDF"/>
    <w:rsid w:val="003F3E5A"/>
    <w:rsid w:val="003F4490"/>
    <w:rsid w:val="003F488B"/>
    <w:rsid w:val="003F53A6"/>
    <w:rsid w:val="003F5469"/>
    <w:rsid w:val="003F64FA"/>
    <w:rsid w:val="003F6B32"/>
    <w:rsid w:val="003F6C60"/>
    <w:rsid w:val="003F74C2"/>
    <w:rsid w:val="003F7E3B"/>
    <w:rsid w:val="00400337"/>
    <w:rsid w:val="0040041B"/>
    <w:rsid w:val="004009CF"/>
    <w:rsid w:val="00401961"/>
    <w:rsid w:val="00402351"/>
    <w:rsid w:val="00402352"/>
    <w:rsid w:val="0040282A"/>
    <w:rsid w:val="00402F19"/>
    <w:rsid w:val="00403608"/>
    <w:rsid w:val="00403EB5"/>
    <w:rsid w:val="0040500F"/>
    <w:rsid w:val="004051D1"/>
    <w:rsid w:val="00405B07"/>
    <w:rsid w:val="00405BD1"/>
    <w:rsid w:val="00405DBA"/>
    <w:rsid w:val="00406074"/>
    <w:rsid w:val="004065A4"/>
    <w:rsid w:val="00406E20"/>
    <w:rsid w:val="00407158"/>
    <w:rsid w:val="00407555"/>
    <w:rsid w:val="00407675"/>
    <w:rsid w:val="0040784A"/>
    <w:rsid w:val="004101F0"/>
    <w:rsid w:val="00410E09"/>
    <w:rsid w:val="00410F48"/>
    <w:rsid w:val="00411190"/>
    <w:rsid w:val="00411291"/>
    <w:rsid w:val="004114FB"/>
    <w:rsid w:val="00411825"/>
    <w:rsid w:val="00411865"/>
    <w:rsid w:val="004128C8"/>
    <w:rsid w:val="00412A05"/>
    <w:rsid w:val="00412A2D"/>
    <w:rsid w:val="00412F45"/>
    <w:rsid w:val="00413262"/>
    <w:rsid w:val="00413629"/>
    <w:rsid w:val="00413935"/>
    <w:rsid w:val="00413F9D"/>
    <w:rsid w:val="0041430C"/>
    <w:rsid w:val="00414457"/>
    <w:rsid w:val="004150D3"/>
    <w:rsid w:val="00415521"/>
    <w:rsid w:val="00415842"/>
    <w:rsid w:val="00415C93"/>
    <w:rsid w:val="00415FB8"/>
    <w:rsid w:val="004166A3"/>
    <w:rsid w:val="00417294"/>
    <w:rsid w:val="00417553"/>
    <w:rsid w:val="00417E8C"/>
    <w:rsid w:val="004203CC"/>
    <w:rsid w:val="004207E0"/>
    <w:rsid w:val="0042108A"/>
    <w:rsid w:val="00421464"/>
    <w:rsid w:val="004216A4"/>
    <w:rsid w:val="004218BF"/>
    <w:rsid w:val="00421B24"/>
    <w:rsid w:val="00421C7F"/>
    <w:rsid w:val="00421CC7"/>
    <w:rsid w:val="00421E6F"/>
    <w:rsid w:val="004224A6"/>
    <w:rsid w:val="00422B69"/>
    <w:rsid w:val="00422C2D"/>
    <w:rsid w:val="0042349B"/>
    <w:rsid w:val="00423F02"/>
    <w:rsid w:val="00424365"/>
    <w:rsid w:val="00424766"/>
    <w:rsid w:val="004254CC"/>
    <w:rsid w:val="00425EF0"/>
    <w:rsid w:val="0042623C"/>
    <w:rsid w:val="00426A5B"/>
    <w:rsid w:val="00426F15"/>
    <w:rsid w:val="00427688"/>
    <w:rsid w:val="00427ABA"/>
    <w:rsid w:val="00427C19"/>
    <w:rsid w:val="00427F02"/>
    <w:rsid w:val="00427F2D"/>
    <w:rsid w:val="0043089F"/>
    <w:rsid w:val="004309BC"/>
    <w:rsid w:val="00431473"/>
    <w:rsid w:val="004316E4"/>
    <w:rsid w:val="004323D1"/>
    <w:rsid w:val="00432478"/>
    <w:rsid w:val="004324E8"/>
    <w:rsid w:val="00433433"/>
    <w:rsid w:val="0043343E"/>
    <w:rsid w:val="00433A8E"/>
    <w:rsid w:val="00434014"/>
    <w:rsid w:val="004344CB"/>
    <w:rsid w:val="00434885"/>
    <w:rsid w:val="00434F27"/>
    <w:rsid w:val="00435192"/>
    <w:rsid w:val="00435237"/>
    <w:rsid w:val="00435E69"/>
    <w:rsid w:val="00436113"/>
    <w:rsid w:val="00436240"/>
    <w:rsid w:val="0043631E"/>
    <w:rsid w:val="004365E6"/>
    <w:rsid w:val="00436BAD"/>
    <w:rsid w:val="0043737A"/>
    <w:rsid w:val="004376A5"/>
    <w:rsid w:val="00437816"/>
    <w:rsid w:val="004378FB"/>
    <w:rsid w:val="00437EF2"/>
    <w:rsid w:val="00437FE1"/>
    <w:rsid w:val="00440392"/>
    <w:rsid w:val="00440BB0"/>
    <w:rsid w:val="00440CAA"/>
    <w:rsid w:val="004418DB"/>
    <w:rsid w:val="00441D01"/>
    <w:rsid w:val="00441DBE"/>
    <w:rsid w:val="00441E62"/>
    <w:rsid w:val="00441F1B"/>
    <w:rsid w:val="00441F61"/>
    <w:rsid w:val="0044206B"/>
    <w:rsid w:val="004431CE"/>
    <w:rsid w:val="00443502"/>
    <w:rsid w:val="00443829"/>
    <w:rsid w:val="00444094"/>
    <w:rsid w:val="00444AA5"/>
    <w:rsid w:val="00444CB7"/>
    <w:rsid w:val="00444E60"/>
    <w:rsid w:val="00444F0C"/>
    <w:rsid w:val="00445004"/>
    <w:rsid w:val="004459E3"/>
    <w:rsid w:val="00445C6C"/>
    <w:rsid w:val="004462B5"/>
    <w:rsid w:val="004465E4"/>
    <w:rsid w:val="00446722"/>
    <w:rsid w:val="004467C4"/>
    <w:rsid w:val="00446B32"/>
    <w:rsid w:val="00447278"/>
    <w:rsid w:val="00447434"/>
    <w:rsid w:val="00447573"/>
    <w:rsid w:val="00447B42"/>
    <w:rsid w:val="00447C07"/>
    <w:rsid w:val="00447DDF"/>
    <w:rsid w:val="00450394"/>
    <w:rsid w:val="00450C51"/>
    <w:rsid w:val="00450DB6"/>
    <w:rsid w:val="00450F0D"/>
    <w:rsid w:val="0045122F"/>
    <w:rsid w:val="00451B37"/>
    <w:rsid w:val="0045201F"/>
    <w:rsid w:val="00452110"/>
    <w:rsid w:val="004528B1"/>
    <w:rsid w:val="00452AA4"/>
    <w:rsid w:val="00452EF7"/>
    <w:rsid w:val="00453304"/>
    <w:rsid w:val="00453312"/>
    <w:rsid w:val="00453EF7"/>
    <w:rsid w:val="00454C70"/>
    <w:rsid w:val="00455720"/>
    <w:rsid w:val="00456420"/>
    <w:rsid w:val="00456780"/>
    <w:rsid w:val="004574D7"/>
    <w:rsid w:val="00457569"/>
    <w:rsid w:val="00457968"/>
    <w:rsid w:val="004579CA"/>
    <w:rsid w:val="00457C89"/>
    <w:rsid w:val="00457E16"/>
    <w:rsid w:val="00461066"/>
    <w:rsid w:val="0046158B"/>
    <w:rsid w:val="0046193C"/>
    <w:rsid w:val="00461A60"/>
    <w:rsid w:val="00461AD8"/>
    <w:rsid w:val="00462ABA"/>
    <w:rsid w:val="00462CDD"/>
    <w:rsid w:val="004634B8"/>
    <w:rsid w:val="004645B6"/>
    <w:rsid w:val="00464CF2"/>
    <w:rsid w:val="00465B48"/>
    <w:rsid w:val="00465FD7"/>
    <w:rsid w:val="00466FE4"/>
    <w:rsid w:val="004676EF"/>
    <w:rsid w:val="00467D62"/>
    <w:rsid w:val="00470E10"/>
    <w:rsid w:val="00470E35"/>
    <w:rsid w:val="00470E4A"/>
    <w:rsid w:val="00471220"/>
    <w:rsid w:val="00471459"/>
    <w:rsid w:val="00471593"/>
    <w:rsid w:val="00472027"/>
    <w:rsid w:val="0047238D"/>
    <w:rsid w:val="00472A5E"/>
    <w:rsid w:val="00472F3E"/>
    <w:rsid w:val="00472FAE"/>
    <w:rsid w:val="0047322E"/>
    <w:rsid w:val="0047336A"/>
    <w:rsid w:val="004734FD"/>
    <w:rsid w:val="004735C5"/>
    <w:rsid w:val="004736E4"/>
    <w:rsid w:val="0047399C"/>
    <w:rsid w:val="004739DA"/>
    <w:rsid w:val="00474139"/>
    <w:rsid w:val="00474414"/>
    <w:rsid w:val="00474F70"/>
    <w:rsid w:val="00475290"/>
    <w:rsid w:val="00475566"/>
    <w:rsid w:val="00475B2A"/>
    <w:rsid w:val="00475D6D"/>
    <w:rsid w:val="0047602A"/>
    <w:rsid w:val="004769BC"/>
    <w:rsid w:val="00476A35"/>
    <w:rsid w:val="00477366"/>
    <w:rsid w:val="00477E9C"/>
    <w:rsid w:val="00477F7D"/>
    <w:rsid w:val="00480197"/>
    <w:rsid w:val="0048040C"/>
    <w:rsid w:val="00480594"/>
    <w:rsid w:val="004811BB"/>
    <w:rsid w:val="00481233"/>
    <w:rsid w:val="0048157C"/>
    <w:rsid w:val="00481C44"/>
    <w:rsid w:val="00481F0C"/>
    <w:rsid w:val="00482024"/>
    <w:rsid w:val="004821D3"/>
    <w:rsid w:val="004827F2"/>
    <w:rsid w:val="00482924"/>
    <w:rsid w:val="00482ABA"/>
    <w:rsid w:val="004844CB"/>
    <w:rsid w:val="0048475A"/>
    <w:rsid w:val="00485271"/>
    <w:rsid w:val="00485798"/>
    <w:rsid w:val="004858F1"/>
    <w:rsid w:val="00485A45"/>
    <w:rsid w:val="00485F71"/>
    <w:rsid w:val="004861C4"/>
    <w:rsid w:val="00486445"/>
    <w:rsid w:val="00486588"/>
    <w:rsid w:val="004874F0"/>
    <w:rsid w:val="00487563"/>
    <w:rsid w:val="00487708"/>
    <w:rsid w:val="00487E7A"/>
    <w:rsid w:val="0049050B"/>
    <w:rsid w:val="00490AD4"/>
    <w:rsid w:val="00490B6D"/>
    <w:rsid w:val="00490BC8"/>
    <w:rsid w:val="00490CDA"/>
    <w:rsid w:val="00490F5B"/>
    <w:rsid w:val="00491140"/>
    <w:rsid w:val="004926AA"/>
    <w:rsid w:val="00492AEA"/>
    <w:rsid w:val="00492B62"/>
    <w:rsid w:val="00492C2B"/>
    <w:rsid w:val="0049322E"/>
    <w:rsid w:val="0049380D"/>
    <w:rsid w:val="004940E3"/>
    <w:rsid w:val="004946A6"/>
    <w:rsid w:val="00494A6D"/>
    <w:rsid w:val="004955C8"/>
    <w:rsid w:val="00495DCD"/>
    <w:rsid w:val="00496048"/>
    <w:rsid w:val="0049611E"/>
    <w:rsid w:val="00496163"/>
    <w:rsid w:val="004968C8"/>
    <w:rsid w:val="00496A85"/>
    <w:rsid w:val="004A0D9A"/>
    <w:rsid w:val="004A0F38"/>
    <w:rsid w:val="004A15C2"/>
    <w:rsid w:val="004A1913"/>
    <w:rsid w:val="004A1AF0"/>
    <w:rsid w:val="004A2027"/>
    <w:rsid w:val="004A2093"/>
    <w:rsid w:val="004A2232"/>
    <w:rsid w:val="004A23E8"/>
    <w:rsid w:val="004A2551"/>
    <w:rsid w:val="004A2865"/>
    <w:rsid w:val="004A2CF0"/>
    <w:rsid w:val="004A2D8A"/>
    <w:rsid w:val="004A3557"/>
    <w:rsid w:val="004A3684"/>
    <w:rsid w:val="004A3DD9"/>
    <w:rsid w:val="004A44DF"/>
    <w:rsid w:val="004A4729"/>
    <w:rsid w:val="004A4ABB"/>
    <w:rsid w:val="004A4C66"/>
    <w:rsid w:val="004A4F94"/>
    <w:rsid w:val="004A520C"/>
    <w:rsid w:val="004A5840"/>
    <w:rsid w:val="004A59CA"/>
    <w:rsid w:val="004A68B3"/>
    <w:rsid w:val="004A69F3"/>
    <w:rsid w:val="004A7681"/>
    <w:rsid w:val="004A7A20"/>
    <w:rsid w:val="004A7D66"/>
    <w:rsid w:val="004B0841"/>
    <w:rsid w:val="004B1634"/>
    <w:rsid w:val="004B2D9C"/>
    <w:rsid w:val="004B2E95"/>
    <w:rsid w:val="004B37C1"/>
    <w:rsid w:val="004B4B53"/>
    <w:rsid w:val="004B50F0"/>
    <w:rsid w:val="004B520F"/>
    <w:rsid w:val="004B5426"/>
    <w:rsid w:val="004B5795"/>
    <w:rsid w:val="004B583F"/>
    <w:rsid w:val="004B6346"/>
    <w:rsid w:val="004B6D4D"/>
    <w:rsid w:val="004B6F55"/>
    <w:rsid w:val="004B71C5"/>
    <w:rsid w:val="004B774C"/>
    <w:rsid w:val="004C0077"/>
    <w:rsid w:val="004C1192"/>
    <w:rsid w:val="004C16B0"/>
    <w:rsid w:val="004C16BA"/>
    <w:rsid w:val="004C1E9B"/>
    <w:rsid w:val="004C2134"/>
    <w:rsid w:val="004C22EE"/>
    <w:rsid w:val="004C3100"/>
    <w:rsid w:val="004C31CF"/>
    <w:rsid w:val="004C33DB"/>
    <w:rsid w:val="004C3824"/>
    <w:rsid w:val="004C3AAC"/>
    <w:rsid w:val="004C3BF0"/>
    <w:rsid w:val="004C3C75"/>
    <w:rsid w:val="004C4656"/>
    <w:rsid w:val="004C4A94"/>
    <w:rsid w:val="004C4EA8"/>
    <w:rsid w:val="004C5137"/>
    <w:rsid w:val="004C53A0"/>
    <w:rsid w:val="004C5677"/>
    <w:rsid w:val="004C6975"/>
    <w:rsid w:val="004C6A8B"/>
    <w:rsid w:val="004C6C70"/>
    <w:rsid w:val="004C704B"/>
    <w:rsid w:val="004C77D5"/>
    <w:rsid w:val="004D11C9"/>
    <w:rsid w:val="004D1D2C"/>
    <w:rsid w:val="004D2289"/>
    <w:rsid w:val="004D26B1"/>
    <w:rsid w:val="004D33E3"/>
    <w:rsid w:val="004D3ADC"/>
    <w:rsid w:val="004D3B78"/>
    <w:rsid w:val="004D3B97"/>
    <w:rsid w:val="004D3CC4"/>
    <w:rsid w:val="004D44F0"/>
    <w:rsid w:val="004D47CC"/>
    <w:rsid w:val="004D4EE3"/>
    <w:rsid w:val="004D5286"/>
    <w:rsid w:val="004D54C9"/>
    <w:rsid w:val="004D5AB0"/>
    <w:rsid w:val="004D654A"/>
    <w:rsid w:val="004D6DEF"/>
    <w:rsid w:val="004D6EE7"/>
    <w:rsid w:val="004D71B9"/>
    <w:rsid w:val="004D7AFA"/>
    <w:rsid w:val="004D7C8B"/>
    <w:rsid w:val="004E061D"/>
    <w:rsid w:val="004E1399"/>
    <w:rsid w:val="004E1979"/>
    <w:rsid w:val="004E1D90"/>
    <w:rsid w:val="004E1DFD"/>
    <w:rsid w:val="004E1E15"/>
    <w:rsid w:val="004E1E28"/>
    <w:rsid w:val="004E26D8"/>
    <w:rsid w:val="004E26E3"/>
    <w:rsid w:val="004E3226"/>
    <w:rsid w:val="004E3B27"/>
    <w:rsid w:val="004E569B"/>
    <w:rsid w:val="004E5F31"/>
    <w:rsid w:val="004E65C7"/>
    <w:rsid w:val="004E6FAD"/>
    <w:rsid w:val="004E772F"/>
    <w:rsid w:val="004E788B"/>
    <w:rsid w:val="004F0148"/>
    <w:rsid w:val="004F03F1"/>
    <w:rsid w:val="004F0929"/>
    <w:rsid w:val="004F0A45"/>
    <w:rsid w:val="004F1144"/>
    <w:rsid w:val="004F1472"/>
    <w:rsid w:val="004F18B8"/>
    <w:rsid w:val="004F192E"/>
    <w:rsid w:val="004F1DF1"/>
    <w:rsid w:val="004F22DC"/>
    <w:rsid w:val="004F2632"/>
    <w:rsid w:val="004F29D7"/>
    <w:rsid w:val="004F2A24"/>
    <w:rsid w:val="004F2AA0"/>
    <w:rsid w:val="004F2D72"/>
    <w:rsid w:val="004F2FAB"/>
    <w:rsid w:val="004F30EA"/>
    <w:rsid w:val="004F351E"/>
    <w:rsid w:val="004F3BE4"/>
    <w:rsid w:val="004F3D41"/>
    <w:rsid w:val="004F3F2B"/>
    <w:rsid w:val="004F4227"/>
    <w:rsid w:val="004F4969"/>
    <w:rsid w:val="004F4B10"/>
    <w:rsid w:val="004F56D5"/>
    <w:rsid w:val="004F62A0"/>
    <w:rsid w:val="004F6EF9"/>
    <w:rsid w:val="004F731C"/>
    <w:rsid w:val="004F7C2C"/>
    <w:rsid w:val="004F7C98"/>
    <w:rsid w:val="004F7D7E"/>
    <w:rsid w:val="00500018"/>
    <w:rsid w:val="0050022F"/>
    <w:rsid w:val="00500452"/>
    <w:rsid w:val="00500E9D"/>
    <w:rsid w:val="005011CD"/>
    <w:rsid w:val="0050147F"/>
    <w:rsid w:val="0050217D"/>
    <w:rsid w:val="005026B6"/>
    <w:rsid w:val="00502863"/>
    <w:rsid w:val="00502923"/>
    <w:rsid w:val="00502CF2"/>
    <w:rsid w:val="0050315F"/>
    <w:rsid w:val="00503E04"/>
    <w:rsid w:val="00503F7F"/>
    <w:rsid w:val="0050452F"/>
    <w:rsid w:val="005055BF"/>
    <w:rsid w:val="00505BF3"/>
    <w:rsid w:val="00505DF6"/>
    <w:rsid w:val="005067D0"/>
    <w:rsid w:val="00506FAF"/>
    <w:rsid w:val="005073AF"/>
    <w:rsid w:val="005073E9"/>
    <w:rsid w:val="00507F2D"/>
    <w:rsid w:val="00507F5E"/>
    <w:rsid w:val="005129A6"/>
    <w:rsid w:val="005130FD"/>
    <w:rsid w:val="005134B5"/>
    <w:rsid w:val="0051401D"/>
    <w:rsid w:val="005142E5"/>
    <w:rsid w:val="00514A5C"/>
    <w:rsid w:val="00514CC9"/>
    <w:rsid w:val="00515D4B"/>
    <w:rsid w:val="00515F4F"/>
    <w:rsid w:val="005165FF"/>
    <w:rsid w:val="0051739D"/>
    <w:rsid w:val="005174DE"/>
    <w:rsid w:val="00517831"/>
    <w:rsid w:val="005209D4"/>
    <w:rsid w:val="00521B94"/>
    <w:rsid w:val="00522597"/>
    <w:rsid w:val="00522639"/>
    <w:rsid w:val="005227FA"/>
    <w:rsid w:val="005229B2"/>
    <w:rsid w:val="005234F5"/>
    <w:rsid w:val="005237D7"/>
    <w:rsid w:val="005241B9"/>
    <w:rsid w:val="00524249"/>
    <w:rsid w:val="005247BB"/>
    <w:rsid w:val="00525501"/>
    <w:rsid w:val="00525C6A"/>
    <w:rsid w:val="00525CD0"/>
    <w:rsid w:val="00525F13"/>
    <w:rsid w:val="00525F78"/>
    <w:rsid w:val="0052609D"/>
    <w:rsid w:val="00526246"/>
    <w:rsid w:val="00526652"/>
    <w:rsid w:val="00526CBE"/>
    <w:rsid w:val="00527157"/>
    <w:rsid w:val="0052736A"/>
    <w:rsid w:val="00527A6C"/>
    <w:rsid w:val="00527B02"/>
    <w:rsid w:val="00527FDF"/>
    <w:rsid w:val="00530195"/>
    <w:rsid w:val="005306C0"/>
    <w:rsid w:val="00530990"/>
    <w:rsid w:val="00530ECD"/>
    <w:rsid w:val="0053146A"/>
    <w:rsid w:val="00531A84"/>
    <w:rsid w:val="00531D29"/>
    <w:rsid w:val="0053316C"/>
    <w:rsid w:val="005334E3"/>
    <w:rsid w:val="005338BD"/>
    <w:rsid w:val="005338D0"/>
    <w:rsid w:val="00533A8D"/>
    <w:rsid w:val="00533DBD"/>
    <w:rsid w:val="0053407B"/>
    <w:rsid w:val="0053453B"/>
    <w:rsid w:val="00534C38"/>
    <w:rsid w:val="00535616"/>
    <w:rsid w:val="005356C6"/>
    <w:rsid w:val="0053575C"/>
    <w:rsid w:val="005357E9"/>
    <w:rsid w:val="00535A4A"/>
    <w:rsid w:val="00535B16"/>
    <w:rsid w:val="00535FB0"/>
    <w:rsid w:val="00535FB2"/>
    <w:rsid w:val="00536222"/>
    <w:rsid w:val="00536908"/>
    <w:rsid w:val="00537C0C"/>
    <w:rsid w:val="005413B7"/>
    <w:rsid w:val="00541EBA"/>
    <w:rsid w:val="005420A3"/>
    <w:rsid w:val="00542C63"/>
    <w:rsid w:val="00542C8D"/>
    <w:rsid w:val="00542E47"/>
    <w:rsid w:val="00543813"/>
    <w:rsid w:val="005441F4"/>
    <w:rsid w:val="00545042"/>
    <w:rsid w:val="0054536D"/>
    <w:rsid w:val="005453AC"/>
    <w:rsid w:val="005455A3"/>
    <w:rsid w:val="00545E0F"/>
    <w:rsid w:val="00546F14"/>
    <w:rsid w:val="00547B72"/>
    <w:rsid w:val="00547B7B"/>
    <w:rsid w:val="00547BB9"/>
    <w:rsid w:val="0055002C"/>
    <w:rsid w:val="005500E6"/>
    <w:rsid w:val="00551A45"/>
    <w:rsid w:val="00551E40"/>
    <w:rsid w:val="00552056"/>
    <w:rsid w:val="00552199"/>
    <w:rsid w:val="005522CC"/>
    <w:rsid w:val="005522F4"/>
    <w:rsid w:val="00552C1F"/>
    <w:rsid w:val="00553297"/>
    <w:rsid w:val="00553AAD"/>
    <w:rsid w:val="00553F7A"/>
    <w:rsid w:val="00554A8B"/>
    <w:rsid w:val="00554CC1"/>
    <w:rsid w:val="00554F17"/>
    <w:rsid w:val="005553F7"/>
    <w:rsid w:val="00555977"/>
    <w:rsid w:val="00555B5C"/>
    <w:rsid w:val="00555E5E"/>
    <w:rsid w:val="00556F29"/>
    <w:rsid w:val="00556F84"/>
    <w:rsid w:val="005571D4"/>
    <w:rsid w:val="00557CA5"/>
    <w:rsid w:val="0056050C"/>
    <w:rsid w:val="00560976"/>
    <w:rsid w:val="00560D83"/>
    <w:rsid w:val="00560DAB"/>
    <w:rsid w:val="0056167F"/>
    <w:rsid w:val="0056175B"/>
    <w:rsid w:val="005619FA"/>
    <w:rsid w:val="00561FE1"/>
    <w:rsid w:val="00562121"/>
    <w:rsid w:val="0056217D"/>
    <w:rsid w:val="00562A0A"/>
    <w:rsid w:val="00563ECC"/>
    <w:rsid w:val="005641FF"/>
    <w:rsid w:val="0056436D"/>
    <w:rsid w:val="0056440A"/>
    <w:rsid w:val="00564AA6"/>
    <w:rsid w:val="00564C99"/>
    <w:rsid w:val="00565356"/>
    <w:rsid w:val="005653C7"/>
    <w:rsid w:val="00566AB7"/>
    <w:rsid w:val="00567106"/>
    <w:rsid w:val="00567D7C"/>
    <w:rsid w:val="00570209"/>
    <w:rsid w:val="00570E66"/>
    <w:rsid w:val="00570FA4"/>
    <w:rsid w:val="00571496"/>
    <w:rsid w:val="00571630"/>
    <w:rsid w:val="00571B40"/>
    <w:rsid w:val="0057222A"/>
    <w:rsid w:val="00572424"/>
    <w:rsid w:val="00572DA2"/>
    <w:rsid w:val="00572F30"/>
    <w:rsid w:val="0057338F"/>
    <w:rsid w:val="00573859"/>
    <w:rsid w:val="00573860"/>
    <w:rsid w:val="0057399D"/>
    <w:rsid w:val="00574BC6"/>
    <w:rsid w:val="005752FC"/>
    <w:rsid w:val="00575B42"/>
    <w:rsid w:val="005761EC"/>
    <w:rsid w:val="005765CE"/>
    <w:rsid w:val="005768A7"/>
    <w:rsid w:val="00576E85"/>
    <w:rsid w:val="005775D8"/>
    <w:rsid w:val="0057785B"/>
    <w:rsid w:val="0057794B"/>
    <w:rsid w:val="005804BB"/>
    <w:rsid w:val="0058064C"/>
    <w:rsid w:val="00580D69"/>
    <w:rsid w:val="005817CE"/>
    <w:rsid w:val="00581A69"/>
    <w:rsid w:val="00581EA6"/>
    <w:rsid w:val="00581F19"/>
    <w:rsid w:val="0058230D"/>
    <w:rsid w:val="005824E5"/>
    <w:rsid w:val="00583159"/>
    <w:rsid w:val="00583166"/>
    <w:rsid w:val="005839DE"/>
    <w:rsid w:val="00583B84"/>
    <w:rsid w:val="00585A54"/>
    <w:rsid w:val="00586835"/>
    <w:rsid w:val="00586BDE"/>
    <w:rsid w:val="00586C77"/>
    <w:rsid w:val="00587B26"/>
    <w:rsid w:val="00587CC8"/>
    <w:rsid w:val="00590443"/>
    <w:rsid w:val="00590617"/>
    <w:rsid w:val="00591261"/>
    <w:rsid w:val="005913CA"/>
    <w:rsid w:val="00591621"/>
    <w:rsid w:val="005920B4"/>
    <w:rsid w:val="00592210"/>
    <w:rsid w:val="005926CC"/>
    <w:rsid w:val="00592F3D"/>
    <w:rsid w:val="0059303C"/>
    <w:rsid w:val="00593226"/>
    <w:rsid w:val="0059366F"/>
    <w:rsid w:val="005937C4"/>
    <w:rsid w:val="00593E9D"/>
    <w:rsid w:val="0059445F"/>
    <w:rsid w:val="00594C33"/>
    <w:rsid w:val="00595116"/>
    <w:rsid w:val="005952EF"/>
    <w:rsid w:val="0059548F"/>
    <w:rsid w:val="005954B9"/>
    <w:rsid w:val="00595E7C"/>
    <w:rsid w:val="00596438"/>
    <w:rsid w:val="005966C1"/>
    <w:rsid w:val="005966F8"/>
    <w:rsid w:val="0059677D"/>
    <w:rsid w:val="0059678A"/>
    <w:rsid w:val="00596D01"/>
    <w:rsid w:val="005978DC"/>
    <w:rsid w:val="00597C4E"/>
    <w:rsid w:val="00597DC5"/>
    <w:rsid w:val="005A0358"/>
    <w:rsid w:val="005A0516"/>
    <w:rsid w:val="005A05B8"/>
    <w:rsid w:val="005A15C0"/>
    <w:rsid w:val="005A1874"/>
    <w:rsid w:val="005A258B"/>
    <w:rsid w:val="005A2788"/>
    <w:rsid w:val="005A2878"/>
    <w:rsid w:val="005A2926"/>
    <w:rsid w:val="005A2B85"/>
    <w:rsid w:val="005A3654"/>
    <w:rsid w:val="005A3B24"/>
    <w:rsid w:val="005A422C"/>
    <w:rsid w:val="005A4448"/>
    <w:rsid w:val="005A4CA7"/>
    <w:rsid w:val="005A5389"/>
    <w:rsid w:val="005A62B5"/>
    <w:rsid w:val="005A6450"/>
    <w:rsid w:val="005A6E1E"/>
    <w:rsid w:val="005A7717"/>
    <w:rsid w:val="005A78AB"/>
    <w:rsid w:val="005B0D92"/>
    <w:rsid w:val="005B0FEE"/>
    <w:rsid w:val="005B1631"/>
    <w:rsid w:val="005B1731"/>
    <w:rsid w:val="005B2989"/>
    <w:rsid w:val="005B2D53"/>
    <w:rsid w:val="005B3537"/>
    <w:rsid w:val="005B433A"/>
    <w:rsid w:val="005B43CB"/>
    <w:rsid w:val="005B5CE0"/>
    <w:rsid w:val="005B5DF9"/>
    <w:rsid w:val="005B6219"/>
    <w:rsid w:val="005B6294"/>
    <w:rsid w:val="005B6353"/>
    <w:rsid w:val="005B6EAF"/>
    <w:rsid w:val="005B6F77"/>
    <w:rsid w:val="005B70A3"/>
    <w:rsid w:val="005B76CF"/>
    <w:rsid w:val="005B7F8D"/>
    <w:rsid w:val="005C05B2"/>
    <w:rsid w:val="005C07B3"/>
    <w:rsid w:val="005C0F24"/>
    <w:rsid w:val="005C1004"/>
    <w:rsid w:val="005C18CB"/>
    <w:rsid w:val="005C2BBB"/>
    <w:rsid w:val="005C44CA"/>
    <w:rsid w:val="005C462F"/>
    <w:rsid w:val="005C5164"/>
    <w:rsid w:val="005C5A15"/>
    <w:rsid w:val="005C5D28"/>
    <w:rsid w:val="005C6088"/>
    <w:rsid w:val="005C63B0"/>
    <w:rsid w:val="005C68C1"/>
    <w:rsid w:val="005C6DBF"/>
    <w:rsid w:val="005C71B2"/>
    <w:rsid w:val="005C7355"/>
    <w:rsid w:val="005C7931"/>
    <w:rsid w:val="005D026E"/>
    <w:rsid w:val="005D0FB3"/>
    <w:rsid w:val="005D17DE"/>
    <w:rsid w:val="005D2E6C"/>
    <w:rsid w:val="005D302E"/>
    <w:rsid w:val="005D46FE"/>
    <w:rsid w:val="005D4F6B"/>
    <w:rsid w:val="005D55FC"/>
    <w:rsid w:val="005D56C1"/>
    <w:rsid w:val="005D5AE7"/>
    <w:rsid w:val="005D6245"/>
    <w:rsid w:val="005D645F"/>
    <w:rsid w:val="005D661B"/>
    <w:rsid w:val="005D737B"/>
    <w:rsid w:val="005D741E"/>
    <w:rsid w:val="005D74B9"/>
    <w:rsid w:val="005D75F1"/>
    <w:rsid w:val="005D7828"/>
    <w:rsid w:val="005D79D3"/>
    <w:rsid w:val="005D7CDC"/>
    <w:rsid w:val="005E01F2"/>
    <w:rsid w:val="005E0602"/>
    <w:rsid w:val="005E06AF"/>
    <w:rsid w:val="005E100B"/>
    <w:rsid w:val="005E1AE6"/>
    <w:rsid w:val="005E1B70"/>
    <w:rsid w:val="005E1D3C"/>
    <w:rsid w:val="005E28D1"/>
    <w:rsid w:val="005E372C"/>
    <w:rsid w:val="005E39A3"/>
    <w:rsid w:val="005E45E0"/>
    <w:rsid w:val="005E4B35"/>
    <w:rsid w:val="005E4B6F"/>
    <w:rsid w:val="005E4CCB"/>
    <w:rsid w:val="005E4F79"/>
    <w:rsid w:val="005E5103"/>
    <w:rsid w:val="005E5189"/>
    <w:rsid w:val="005E5638"/>
    <w:rsid w:val="005E680D"/>
    <w:rsid w:val="005E711F"/>
    <w:rsid w:val="005E7449"/>
    <w:rsid w:val="005E7489"/>
    <w:rsid w:val="005E74A8"/>
    <w:rsid w:val="005E76C4"/>
    <w:rsid w:val="005E7CD9"/>
    <w:rsid w:val="005F03DF"/>
    <w:rsid w:val="005F04CA"/>
    <w:rsid w:val="005F0C9F"/>
    <w:rsid w:val="005F0F40"/>
    <w:rsid w:val="005F0F4C"/>
    <w:rsid w:val="005F13DA"/>
    <w:rsid w:val="005F157C"/>
    <w:rsid w:val="005F23A0"/>
    <w:rsid w:val="005F29CA"/>
    <w:rsid w:val="005F2FFC"/>
    <w:rsid w:val="005F34D6"/>
    <w:rsid w:val="005F3B5F"/>
    <w:rsid w:val="005F4501"/>
    <w:rsid w:val="005F4529"/>
    <w:rsid w:val="005F5271"/>
    <w:rsid w:val="005F798A"/>
    <w:rsid w:val="005F7BB7"/>
    <w:rsid w:val="005F7DA3"/>
    <w:rsid w:val="005F7F23"/>
    <w:rsid w:val="0060012D"/>
    <w:rsid w:val="00600169"/>
    <w:rsid w:val="0060031A"/>
    <w:rsid w:val="0060074E"/>
    <w:rsid w:val="00600B45"/>
    <w:rsid w:val="00600C97"/>
    <w:rsid w:val="00601816"/>
    <w:rsid w:val="0060249B"/>
    <w:rsid w:val="006026CD"/>
    <w:rsid w:val="00602A8B"/>
    <w:rsid w:val="00602B20"/>
    <w:rsid w:val="00602D21"/>
    <w:rsid w:val="0060322B"/>
    <w:rsid w:val="006034ED"/>
    <w:rsid w:val="00603800"/>
    <w:rsid w:val="00603BF6"/>
    <w:rsid w:val="00603EA6"/>
    <w:rsid w:val="006042F3"/>
    <w:rsid w:val="006056BD"/>
    <w:rsid w:val="00605C15"/>
    <w:rsid w:val="006065D1"/>
    <w:rsid w:val="00606B1D"/>
    <w:rsid w:val="00606E49"/>
    <w:rsid w:val="00606E9C"/>
    <w:rsid w:val="006070A7"/>
    <w:rsid w:val="006070EF"/>
    <w:rsid w:val="006072F7"/>
    <w:rsid w:val="00607453"/>
    <w:rsid w:val="006074D8"/>
    <w:rsid w:val="006074DA"/>
    <w:rsid w:val="006075CB"/>
    <w:rsid w:val="00607A04"/>
    <w:rsid w:val="00607C52"/>
    <w:rsid w:val="006107C8"/>
    <w:rsid w:val="00610A73"/>
    <w:rsid w:val="00610E8A"/>
    <w:rsid w:val="00610FCC"/>
    <w:rsid w:val="006111F7"/>
    <w:rsid w:val="00611274"/>
    <w:rsid w:val="00612099"/>
    <w:rsid w:val="0061210C"/>
    <w:rsid w:val="006123F5"/>
    <w:rsid w:val="00612BAD"/>
    <w:rsid w:val="00613552"/>
    <w:rsid w:val="00613C7F"/>
    <w:rsid w:val="006154B0"/>
    <w:rsid w:val="00615D71"/>
    <w:rsid w:val="006160DB"/>
    <w:rsid w:val="006163E2"/>
    <w:rsid w:val="00616B8C"/>
    <w:rsid w:val="00616BF7"/>
    <w:rsid w:val="00617DD8"/>
    <w:rsid w:val="006204D5"/>
    <w:rsid w:val="00620D3B"/>
    <w:rsid w:val="00620E31"/>
    <w:rsid w:val="00621048"/>
    <w:rsid w:val="00621155"/>
    <w:rsid w:val="0062115F"/>
    <w:rsid w:val="00621D51"/>
    <w:rsid w:val="00621FDD"/>
    <w:rsid w:val="00621FFB"/>
    <w:rsid w:val="0062283A"/>
    <w:rsid w:val="00622879"/>
    <w:rsid w:val="00622D51"/>
    <w:rsid w:val="00623275"/>
    <w:rsid w:val="00623407"/>
    <w:rsid w:val="00623472"/>
    <w:rsid w:val="00623995"/>
    <w:rsid w:val="00623D9E"/>
    <w:rsid w:val="00623EC9"/>
    <w:rsid w:val="006243B4"/>
    <w:rsid w:val="0062496D"/>
    <w:rsid w:val="00624D23"/>
    <w:rsid w:val="00624EBE"/>
    <w:rsid w:val="00624F70"/>
    <w:rsid w:val="00625067"/>
    <w:rsid w:val="0062529A"/>
    <w:rsid w:val="00627164"/>
    <w:rsid w:val="00630463"/>
    <w:rsid w:val="006305AA"/>
    <w:rsid w:val="00631007"/>
    <w:rsid w:val="0063127C"/>
    <w:rsid w:val="006314F3"/>
    <w:rsid w:val="00631697"/>
    <w:rsid w:val="00631D42"/>
    <w:rsid w:val="00632253"/>
    <w:rsid w:val="00633681"/>
    <w:rsid w:val="00633998"/>
    <w:rsid w:val="00633E13"/>
    <w:rsid w:val="00633FDE"/>
    <w:rsid w:val="006347CB"/>
    <w:rsid w:val="00634F94"/>
    <w:rsid w:val="0063528D"/>
    <w:rsid w:val="00635913"/>
    <w:rsid w:val="00636983"/>
    <w:rsid w:val="00637124"/>
    <w:rsid w:val="006375F9"/>
    <w:rsid w:val="006377B8"/>
    <w:rsid w:val="00637AF6"/>
    <w:rsid w:val="00637DCB"/>
    <w:rsid w:val="0064005E"/>
    <w:rsid w:val="0064007D"/>
    <w:rsid w:val="00640254"/>
    <w:rsid w:val="006405E1"/>
    <w:rsid w:val="006406B2"/>
    <w:rsid w:val="00640882"/>
    <w:rsid w:val="0064196D"/>
    <w:rsid w:val="00641CD7"/>
    <w:rsid w:val="00641E30"/>
    <w:rsid w:val="006423F0"/>
    <w:rsid w:val="0064261E"/>
    <w:rsid w:val="00642714"/>
    <w:rsid w:val="00642786"/>
    <w:rsid w:val="0064283F"/>
    <w:rsid w:val="006428C2"/>
    <w:rsid w:val="00642A06"/>
    <w:rsid w:val="00642B1E"/>
    <w:rsid w:val="0064335F"/>
    <w:rsid w:val="00643ED4"/>
    <w:rsid w:val="00643FCA"/>
    <w:rsid w:val="0064415A"/>
    <w:rsid w:val="006444A5"/>
    <w:rsid w:val="00644FE0"/>
    <w:rsid w:val="00645083"/>
    <w:rsid w:val="006455CE"/>
    <w:rsid w:val="00645A01"/>
    <w:rsid w:val="00645E47"/>
    <w:rsid w:val="006468F6"/>
    <w:rsid w:val="00647327"/>
    <w:rsid w:val="006478A1"/>
    <w:rsid w:val="00647C56"/>
    <w:rsid w:val="00650FDE"/>
    <w:rsid w:val="0065188D"/>
    <w:rsid w:val="0065208D"/>
    <w:rsid w:val="0065263F"/>
    <w:rsid w:val="00652674"/>
    <w:rsid w:val="00652D9B"/>
    <w:rsid w:val="0065304D"/>
    <w:rsid w:val="00653ACA"/>
    <w:rsid w:val="00653F0C"/>
    <w:rsid w:val="0065414E"/>
    <w:rsid w:val="00654BE0"/>
    <w:rsid w:val="00654D7D"/>
    <w:rsid w:val="00654E4D"/>
    <w:rsid w:val="006554FF"/>
    <w:rsid w:val="006555F2"/>
    <w:rsid w:val="00655FE7"/>
    <w:rsid w:val="0065657B"/>
    <w:rsid w:val="00656C52"/>
    <w:rsid w:val="006572B0"/>
    <w:rsid w:val="00657354"/>
    <w:rsid w:val="00657452"/>
    <w:rsid w:val="00657CC3"/>
    <w:rsid w:val="00660592"/>
    <w:rsid w:val="00660D14"/>
    <w:rsid w:val="006619BD"/>
    <w:rsid w:val="00661BD6"/>
    <w:rsid w:val="00661CCC"/>
    <w:rsid w:val="00662257"/>
    <w:rsid w:val="0066276B"/>
    <w:rsid w:val="00665342"/>
    <w:rsid w:val="0066585A"/>
    <w:rsid w:val="00665C5E"/>
    <w:rsid w:val="00666138"/>
    <w:rsid w:val="0066622B"/>
    <w:rsid w:val="00666ECE"/>
    <w:rsid w:val="0066724B"/>
    <w:rsid w:val="006673CB"/>
    <w:rsid w:val="00667512"/>
    <w:rsid w:val="00667A41"/>
    <w:rsid w:val="00667B15"/>
    <w:rsid w:val="006708DA"/>
    <w:rsid w:val="00671140"/>
    <w:rsid w:val="00671995"/>
    <w:rsid w:val="00671EB5"/>
    <w:rsid w:val="006721C3"/>
    <w:rsid w:val="00672AD5"/>
    <w:rsid w:val="00672B68"/>
    <w:rsid w:val="00672C97"/>
    <w:rsid w:val="006732C7"/>
    <w:rsid w:val="00673797"/>
    <w:rsid w:val="00673A33"/>
    <w:rsid w:val="00673BEB"/>
    <w:rsid w:val="00673F2A"/>
    <w:rsid w:val="00674A73"/>
    <w:rsid w:val="00675278"/>
    <w:rsid w:val="006752D8"/>
    <w:rsid w:val="00675520"/>
    <w:rsid w:val="00675A8B"/>
    <w:rsid w:val="00675BC5"/>
    <w:rsid w:val="00676B56"/>
    <w:rsid w:val="00676F8E"/>
    <w:rsid w:val="006772D8"/>
    <w:rsid w:val="00677DF6"/>
    <w:rsid w:val="00680161"/>
    <w:rsid w:val="00680226"/>
    <w:rsid w:val="00680676"/>
    <w:rsid w:val="006809D2"/>
    <w:rsid w:val="0068126E"/>
    <w:rsid w:val="0068149C"/>
    <w:rsid w:val="00681E99"/>
    <w:rsid w:val="00681F22"/>
    <w:rsid w:val="00682094"/>
    <w:rsid w:val="006820A0"/>
    <w:rsid w:val="006822AA"/>
    <w:rsid w:val="006822CE"/>
    <w:rsid w:val="0068332B"/>
    <w:rsid w:val="00684C83"/>
    <w:rsid w:val="00685619"/>
    <w:rsid w:val="00685D52"/>
    <w:rsid w:val="006862E6"/>
    <w:rsid w:val="00686E15"/>
    <w:rsid w:val="00690733"/>
    <w:rsid w:val="006911F2"/>
    <w:rsid w:val="00691CF0"/>
    <w:rsid w:val="00691FEA"/>
    <w:rsid w:val="006920D6"/>
    <w:rsid w:val="006921F9"/>
    <w:rsid w:val="00692203"/>
    <w:rsid w:val="00693A0D"/>
    <w:rsid w:val="00693A88"/>
    <w:rsid w:val="00694EC1"/>
    <w:rsid w:val="00695187"/>
    <w:rsid w:val="006953E7"/>
    <w:rsid w:val="0069552B"/>
    <w:rsid w:val="006956E2"/>
    <w:rsid w:val="00695735"/>
    <w:rsid w:val="006960AC"/>
    <w:rsid w:val="006963D4"/>
    <w:rsid w:val="0069662D"/>
    <w:rsid w:val="006967B9"/>
    <w:rsid w:val="00696BA2"/>
    <w:rsid w:val="00696E69"/>
    <w:rsid w:val="0069779D"/>
    <w:rsid w:val="006A0303"/>
    <w:rsid w:val="006A0B55"/>
    <w:rsid w:val="006A19B6"/>
    <w:rsid w:val="006A1F8E"/>
    <w:rsid w:val="006A21FB"/>
    <w:rsid w:val="006A317F"/>
    <w:rsid w:val="006A480B"/>
    <w:rsid w:val="006A49F3"/>
    <w:rsid w:val="006A5816"/>
    <w:rsid w:val="006A591D"/>
    <w:rsid w:val="006A5F6F"/>
    <w:rsid w:val="006A606A"/>
    <w:rsid w:val="006A64AB"/>
    <w:rsid w:val="006A6651"/>
    <w:rsid w:val="006A6AB4"/>
    <w:rsid w:val="006A6B63"/>
    <w:rsid w:val="006A6EE4"/>
    <w:rsid w:val="006A6FB1"/>
    <w:rsid w:val="006A70E5"/>
    <w:rsid w:val="006A757B"/>
    <w:rsid w:val="006B00E5"/>
    <w:rsid w:val="006B02C0"/>
    <w:rsid w:val="006B0399"/>
    <w:rsid w:val="006B097E"/>
    <w:rsid w:val="006B0A65"/>
    <w:rsid w:val="006B0E3D"/>
    <w:rsid w:val="006B1376"/>
    <w:rsid w:val="006B1391"/>
    <w:rsid w:val="006B1710"/>
    <w:rsid w:val="006B18FC"/>
    <w:rsid w:val="006B196B"/>
    <w:rsid w:val="006B1A4A"/>
    <w:rsid w:val="006B1B4B"/>
    <w:rsid w:val="006B2D04"/>
    <w:rsid w:val="006B36A2"/>
    <w:rsid w:val="006B3765"/>
    <w:rsid w:val="006B387A"/>
    <w:rsid w:val="006B3B19"/>
    <w:rsid w:val="006B4344"/>
    <w:rsid w:val="006B468A"/>
    <w:rsid w:val="006B4A9A"/>
    <w:rsid w:val="006B4ABE"/>
    <w:rsid w:val="006B4D60"/>
    <w:rsid w:val="006B4F29"/>
    <w:rsid w:val="006B50CD"/>
    <w:rsid w:val="006B5561"/>
    <w:rsid w:val="006B5ADC"/>
    <w:rsid w:val="006B6DFF"/>
    <w:rsid w:val="006B72A4"/>
    <w:rsid w:val="006C00B8"/>
    <w:rsid w:val="006C1512"/>
    <w:rsid w:val="006C1682"/>
    <w:rsid w:val="006C1704"/>
    <w:rsid w:val="006C17A3"/>
    <w:rsid w:val="006C19B1"/>
    <w:rsid w:val="006C1A2C"/>
    <w:rsid w:val="006C2261"/>
    <w:rsid w:val="006C2314"/>
    <w:rsid w:val="006C2415"/>
    <w:rsid w:val="006C26FD"/>
    <w:rsid w:val="006C2DF0"/>
    <w:rsid w:val="006C366E"/>
    <w:rsid w:val="006C428C"/>
    <w:rsid w:val="006C4310"/>
    <w:rsid w:val="006C43AA"/>
    <w:rsid w:val="006C45F0"/>
    <w:rsid w:val="006C4892"/>
    <w:rsid w:val="006C5B4C"/>
    <w:rsid w:val="006C5C54"/>
    <w:rsid w:val="006C633A"/>
    <w:rsid w:val="006C656A"/>
    <w:rsid w:val="006C66B8"/>
    <w:rsid w:val="006C66FF"/>
    <w:rsid w:val="006C67D9"/>
    <w:rsid w:val="006C6818"/>
    <w:rsid w:val="006C6A4B"/>
    <w:rsid w:val="006C73E4"/>
    <w:rsid w:val="006C749D"/>
    <w:rsid w:val="006D0298"/>
    <w:rsid w:val="006D02C8"/>
    <w:rsid w:val="006D0B9A"/>
    <w:rsid w:val="006D1A8E"/>
    <w:rsid w:val="006D1AEB"/>
    <w:rsid w:val="006D1CA2"/>
    <w:rsid w:val="006D1CE5"/>
    <w:rsid w:val="006D1FFC"/>
    <w:rsid w:val="006D2717"/>
    <w:rsid w:val="006D2CE8"/>
    <w:rsid w:val="006D2E97"/>
    <w:rsid w:val="006D3157"/>
    <w:rsid w:val="006D38AA"/>
    <w:rsid w:val="006D3E3A"/>
    <w:rsid w:val="006D42D9"/>
    <w:rsid w:val="006D4FD5"/>
    <w:rsid w:val="006D5271"/>
    <w:rsid w:val="006D5469"/>
    <w:rsid w:val="006D55B6"/>
    <w:rsid w:val="006D57D6"/>
    <w:rsid w:val="006D656A"/>
    <w:rsid w:val="006D6EA8"/>
    <w:rsid w:val="006D704B"/>
    <w:rsid w:val="006E0296"/>
    <w:rsid w:val="006E0468"/>
    <w:rsid w:val="006E07C8"/>
    <w:rsid w:val="006E0B71"/>
    <w:rsid w:val="006E1846"/>
    <w:rsid w:val="006E1E2E"/>
    <w:rsid w:val="006E34BD"/>
    <w:rsid w:val="006E3516"/>
    <w:rsid w:val="006E3DCC"/>
    <w:rsid w:val="006E48F9"/>
    <w:rsid w:val="006E4D6F"/>
    <w:rsid w:val="006E4D74"/>
    <w:rsid w:val="006E51BE"/>
    <w:rsid w:val="006E5244"/>
    <w:rsid w:val="006E59CA"/>
    <w:rsid w:val="006E5C93"/>
    <w:rsid w:val="006E6259"/>
    <w:rsid w:val="006E6731"/>
    <w:rsid w:val="006E73E3"/>
    <w:rsid w:val="006E74CD"/>
    <w:rsid w:val="006E750B"/>
    <w:rsid w:val="006E75AC"/>
    <w:rsid w:val="006E78CD"/>
    <w:rsid w:val="006E7C46"/>
    <w:rsid w:val="006F01EA"/>
    <w:rsid w:val="006F09C2"/>
    <w:rsid w:val="006F0A53"/>
    <w:rsid w:val="006F0B76"/>
    <w:rsid w:val="006F0C1A"/>
    <w:rsid w:val="006F12EA"/>
    <w:rsid w:val="006F13E9"/>
    <w:rsid w:val="006F14F8"/>
    <w:rsid w:val="006F1BE1"/>
    <w:rsid w:val="006F1C40"/>
    <w:rsid w:val="006F267C"/>
    <w:rsid w:val="006F3540"/>
    <w:rsid w:val="006F37C2"/>
    <w:rsid w:val="006F37F6"/>
    <w:rsid w:val="006F3992"/>
    <w:rsid w:val="006F3F96"/>
    <w:rsid w:val="006F4145"/>
    <w:rsid w:val="006F5933"/>
    <w:rsid w:val="006F5AC2"/>
    <w:rsid w:val="006F5AF5"/>
    <w:rsid w:val="006F6254"/>
    <w:rsid w:val="006F7012"/>
    <w:rsid w:val="006F73A0"/>
    <w:rsid w:val="006F7639"/>
    <w:rsid w:val="007008D8"/>
    <w:rsid w:val="00700FE4"/>
    <w:rsid w:val="0070140B"/>
    <w:rsid w:val="007014BA"/>
    <w:rsid w:val="007016F8"/>
    <w:rsid w:val="007018F2"/>
    <w:rsid w:val="00701DA8"/>
    <w:rsid w:val="007021FC"/>
    <w:rsid w:val="00703230"/>
    <w:rsid w:val="00703271"/>
    <w:rsid w:val="00703370"/>
    <w:rsid w:val="007039A7"/>
    <w:rsid w:val="00703D62"/>
    <w:rsid w:val="0070419A"/>
    <w:rsid w:val="007042D4"/>
    <w:rsid w:val="00704420"/>
    <w:rsid w:val="00704D07"/>
    <w:rsid w:val="007050C2"/>
    <w:rsid w:val="0070576C"/>
    <w:rsid w:val="007057BE"/>
    <w:rsid w:val="00705ABC"/>
    <w:rsid w:val="00705D15"/>
    <w:rsid w:val="00706073"/>
    <w:rsid w:val="0070705E"/>
    <w:rsid w:val="00707924"/>
    <w:rsid w:val="00707977"/>
    <w:rsid w:val="00707C21"/>
    <w:rsid w:val="0071063D"/>
    <w:rsid w:val="0071150F"/>
    <w:rsid w:val="007116C5"/>
    <w:rsid w:val="007129A4"/>
    <w:rsid w:val="00712C8E"/>
    <w:rsid w:val="007130A1"/>
    <w:rsid w:val="0071312D"/>
    <w:rsid w:val="00713DFB"/>
    <w:rsid w:val="00713FFB"/>
    <w:rsid w:val="00714083"/>
    <w:rsid w:val="00714965"/>
    <w:rsid w:val="00714A0D"/>
    <w:rsid w:val="00714ECA"/>
    <w:rsid w:val="00714EFF"/>
    <w:rsid w:val="00714FFA"/>
    <w:rsid w:val="00716673"/>
    <w:rsid w:val="00716AB1"/>
    <w:rsid w:val="00717935"/>
    <w:rsid w:val="00720037"/>
    <w:rsid w:val="007202CD"/>
    <w:rsid w:val="00720617"/>
    <w:rsid w:val="00720DE3"/>
    <w:rsid w:val="00720E1E"/>
    <w:rsid w:val="00720E9E"/>
    <w:rsid w:val="00721218"/>
    <w:rsid w:val="007213AF"/>
    <w:rsid w:val="007214EC"/>
    <w:rsid w:val="00721C71"/>
    <w:rsid w:val="00721D24"/>
    <w:rsid w:val="0072205D"/>
    <w:rsid w:val="00722789"/>
    <w:rsid w:val="007227C6"/>
    <w:rsid w:val="007227D1"/>
    <w:rsid w:val="00723292"/>
    <w:rsid w:val="007238B4"/>
    <w:rsid w:val="00723A9A"/>
    <w:rsid w:val="007245E5"/>
    <w:rsid w:val="00725C50"/>
    <w:rsid w:val="00725E70"/>
    <w:rsid w:val="00725ECE"/>
    <w:rsid w:val="0072627E"/>
    <w:rsid w:val="00726B95"/>
    <w:rsid w:val="00726C5A"/>
    <w:rsid w:val="00726D8B"/>
    <w:rsid w:val="007275BF"/>
    <w:rsid w:val="00727A7B"/>
    <w:rsid w:val="00730BA9"/>
    <w:rsid w:val="00731426"/>
    <w:rsid w:val="00732128"/>
    <w:rsid w:val="00732C91"/>
    <w:rsid w:val="00732E5A"/>
    <w:rsid w:val="00733017"/>
    <w:rsid w:val="007330A4"/>
    <w:rsid w:val="00733651"/>
    <w:rsid w:val="007341DA"/>
    <w:rsid w:val="00735E82"/>
    <w:rsid w:val="00735E85"/>
    <w:rsid w:val="007363A1"/>
    <w:rsid w:val="0073693C"/>
    <w:rsid w:val="007376CD"/>
    <w:rsid w:val="007407D7"/>
    <w:rsid w:val="007407FB"/>
    <w:rsid w:val="00740B9F"/>
    <w:rsid w:val="00740CF6"/>
    <w:rsid w:val="00741806"/>
    <w:rsid w:val="007424F6"/>
    <w:rsid w:val="0074560F"/>
    <w:rsid w:val="0074575D"/>
    <w:rsid w:val="00745A16"/>
    <w:rsid w:val="00745E6D"/>
    <w:rsid w:val="007465F2"/>
    <w:rsid w:val="007469D6"/>
    <w:rsid w:val="00746A48"/>
    <w:rsid w:val="007472F6"/>
    <w:rsid w:val="0075071E"/>
    <w:rsid w:val="00750789"/>
    <w:rsid w:val="00750A9B"/>
    <w:rsid w:val="00750C40"/>
    <w:rsid w:val="00750DCE"/>
    <w:rsid w:val="00751150"/>
    <w:rsid w:val="007512F5"/>
    <w:rsid w:val="00751618"/>
    <w:rsid w:val="00751FB3"/>
    <w:rsid w:val="00752B67"/>
    <w:rsid w:val="00752F15"/>
    <w:rsid w:val="007535BA"/>
    <w:rsid w:val="0075376B"/>
    <w:rsid w:val="00753DD5"/>
    <w:rsid w:val="00754196"/>
    <w:rsid w:val="007543A3"/>
    <w:rsid w:val="007544DE"/>
    <w:rsid w:val="00754D51"/>
    <w:rsid w:val="0075513E"/>
    <w:rsid w:val="007552D1"/>
    <w:rsid w:val="00755557"/>
    <w:rsid w:val="00755997"/>
    <w:rsid w:val="00756119"/>
    <w:rsid w:val="00756397"/>
    <w:rsid w:val="007566A1"/>
    <w:rsid w:val="00756F0E"/>
    <w:rsid w:val="007572EF"/>
    <w:rsid w:val="00760215"/>
    <w:rsid w:val="007603F0"/>
    <w:rsid w:val="00760C3D"/>
    <w:rsid w:val="00760FF4"/>
    <w:rsid w:val="007612A7"/>
    <w:rsid w:val="007612DE"/>
    <w:rsid w:val="0076154B"/>
    <w:rsid w:val="0076164F"/>
    <w:rsid w:val="00762273"/>
    <w:rsid w:val="00762500"/>
    <w:rsid w:val="00762D93"/>
    <w:rsid w:val="007637E8"/>
    <w:rsid w:val="00764428"/>
    <w:rsid w:val="00764980"/>
    <w:rsid w:val="00764EB1"/>
    <w:rsid w:val="00764ECC"/>
    <w:rsid w:val="00765D4A"/>
    <w:rsid w:val="00765F79"/>
    <w:rsid w:val="0076639E"/>
    <w:rsid w:val="0076673F"/>
    <w:rsid w:val="00767456"/>
    <w:rsid w:val="007701FA"/>
    <w:rsid w:val="00770A1F"/>
    <w:rsid w:val="00770F30"/>
    <w:rsid w:val="00771283"/>
    <w:rsid w:val="007712DB"/>
    <w:rsid w:val="007713F6"/>
    <w:rsid w:val="00771A73"/>
    <w:rsid w:val="00772353"/>
    <w:rsid w:val="00772444"/>
    <w:rsid w:val="00772898"/>
    <w:rsid w:val="00772A18"/>
    <w:rsid w:val="00772DA6"/>
    <w:rsid w:val="00773BAE"/>
    <w:rsid w:val="00774480"/>
    <w:rsid w:val="00775740"/>
    <w:rsid w:val="00775A59"/>
    <w:rsid w:val="00776A90"/>
    <w:rsid w:val="00776DD2"/>
    <w:rsid w:val="00777549"/>
    <w:rsid w:val="00780D6B"/>
    <w:rsid w:val="00781A7A"/>
    <w:rsid w:val="00782225"/>
    <w:rsid w:val="00782855"/>
    <w:rsid w:val="007831D0"/>
    <w:rsid w:val="00783310"/>
    <w:rsid w:val="00783EDA"/>
    <w:rsid w:val="00784212"/>
    <w:rsid w:val="007847B5"/>
    <w:rsid w:val="00784B86"/>
    <w:rsid w:val="00784FF3"/>
    <w:rsid w:val="0078572E"/>
    <w:rsid w:val="00785BA6"/>
    <w:rsid w:val="00785BDE"/>
    <w:rsid w:val="00785F6C"/>
    <w:rsid w:val="00785FAC"/>
    <w:rsid w:val="00786245"/>
    <w:rsid w:val="007870C2"/>
    <w:rsid w:val="0078753D"/>
    <w:rsid w:val="007875CB"/>
    <w:rsid w:val="00787B13"/>
    <w:rsid w:val="00787CC0"/>
    <w:rsid w:val="00787E84"/>
    <w:rsid w:val="007903DA"/>
    <w:rsid w:val="007907C1"/>
    <w:rsid w:val="00790840"/>
    <w:rsid w:val="00790CB7"/>
    <w:rsid w:val="00791EBB"/>
    <w:rsid w:val="00791EC8"/>
    <w:rsid w:val="00793386"/>
    <w:rsid w:val="00793B96"/>
    <w:rsid w:val="00793DAB"/>
    <w:rsid w:val="00794363"/>
    <w:rsid w:val="00794780"/>
    <w:rsid w:val="00794946"/>
    <w:rsid w:val="00794CEC"/>
    <w:rsid w:val="00796ACF"/>
    <w:rsid w:val="00796EBC"/>
    <w:rsid w:val="0079792E"/>
    <w:rsid w:val="00797CD3"/>
    <w:rsid w:val="007A01FD"/>
    <w:rsid w:val="007A03DD"/>
    <w:rsid w:val="007A079C"/>
    <w:rsid w:val="007A0BF9"/>
    <w:rsid w:val="007A0F99"/>
    <w:rsid w:val="007A1115"/>
    <w:rsid w:val="007A1929"/>
    <w:rsid w:val="007A1D83"/>
    <w:rsid w:val="007A2AFB"/>
    <w:rsid w:val="007A2E22"/>
    <w:rsid w:val="007A3BC3"/>
    <w:rsid w:val="007A3DD0"/>
    <w:rsid w:val="007A40E0"/>
    <w:rsid w:val="007A4169"/>
    <w:rsid w:val="007A426A"/>
    <w:rsid w:val="007A448F"/>
    <w:rsid w:val="007A4A6D"/>
    <w:rsid w:val="007A52CB"/>
    <w:rsid w:val="007A5E77"/>
    <w:rsid w:val="007A6E20"/>
    <w:rsid w:val="007A7017"/>
    <w:rsid w:val="007A70D7"/>
    <w:rsid w:val="007A7227"/>
    <w:rsid w:val="007A7399"/>
    <w:rsid w:val="007A740A"/>
    <w:rsid w:val="007A74F8"/>
    <w:rsid w:val="007A7534"/>
    <w:rsid w:val="007B0534"/>
    <w:rsid w:val="007B0B7B"/>
    <w:rsid w:val="007B10DD"/>
    <w:rsid w:val="007B1102"/>
    <w:rsid w:val="007B1456"/>
    <w:rsid w:val="007B1E9D"/>
    <w:rsid w:val="007B2422"/>
    <w:rsid w:val="007B264B"/>
    <w:rsid w:val="007B271D"/>
    <w:rsid w:val="007B2762"/>
    <w:rsid w:val="007B28B4"/>
    <w:rsid w:val="007B2E5F"/>
    <w:rsid w:val="007B33CE"/>
    <w:rsid w:val="007B3820"/>
    <w:rsid w:val="007B39DF"/>
    <w:rsid w:val="007B4571"/>
    <w:rsid w:val="007B47FD"/>
    <w:rsid w:val="007B4B82"/>
    <w:rsid w:val="007B530B"/>
    <w:rsid w:val="007B5DFC"/>
    <w:rsid w:val="007B6364"/>
    <w:rsid w:val="007B68E5"/>
    <w:rsid w:val="007B6B9B"/>
    <w:rsid w:val="007B6E33"/>
    <w:rsid w:val="007B743A"/>
    <w:rsid w:val="007B7AE7"/>
    <w:rsid w:val="007C0058"/>
    <w:rsid w:val="007C02D4"/>
    <w:rsid w:val="007C08D4"/>
    <w:rsid w:val="007C10DC"/>
    <w:rsid w:val="007C172D"/>
    <w:rsid w:val="007C1953"/>
    <w:rsid w:val="007C1B84"/>
    <w:rsid w:val="007C219C"/>
    <w:rsid w:val="007C25EC"/>
    <w:rsid w:val="007C277E"/>
    <w:rsid w:val="007C28E1"/>
    <w:rsid w:val="007C314D"/>
    <w:rsid w:val="007C34A8"/>
    <w:rsid w:val="007C39F3"/>
    <w:rsid w:val="007C3B37"/>
    <w:rsid w:val="007C40F7"/>
    <w:rsid w:val="007C460E"/>
    <w:rsid w:val="007C4646"/>
    <w:rsid w:val="007C57E5"/>
    <w:rsid w:val="007C67C9"/>
    <w:rsid w:val="007C6E37"/>
    <w:rsid w:val="007C74B3"/>
    <w:rsid w:val="007C74E9"/>
    <w:rsid w:val="007C77B8"/>
    <w:rsid w:val="007C7B17"/>
    <w:rsid w:val="007C7E9B"/>
    <w:rsid w:val="007C7F68"/>
    <w:rsid w:val="007D0E69"/>
    <w:rsid w:val="007D167D"/>
    <w:rsid w:val="007D1BCF"/>
    <w:rsid w:val="007D1F3D"/>
    <w:rsid w:val="007D2964"/>
    <w:rsid w:val="007D2EDA"/>
    <w:rsid w:val="007D3241"/>
    <w:rsid w:val="007D3347"/>
    <w:rsid w:val="007D33DA"/>
    <w:rsid w:val="007D3AC4"/>
    <w:rsid w:val="007D4A1D"/>
    <w:rsid w:val="007D4BF0"/>
    <w:rsid w:val="007D5A8E"/>
    <w:rsid w:val="007D6254"/>
    <w:rsid w:val="007D63C9"/>
    <w:rsid w:val="007D68F6"/>
    <w:rsid w:val="007D69FF"/>
    <w:rsid w:val="007D75CF"/>
    <w:rsid w:val="007D7BDF"/>
    <w:rsid w:val="007D7C79"/>
    <w:rsid w:val="007E00B3"/>
    <w:rsid w:val="007E0885"/>
    <w:rsid w:val="007E0953"/>
    <w:rsid w:val="007E0D5B"/>
    <w:rsid w:val="007E0EB0"/>
    <w:rsid w:val="007E1412"/>
    <w:rsid w:val="007E14FE"/>
    <w:rsid w:val="007E1BE5"/>
    <w:rsid w:val="007E2280"/>
    <w:rsid w:val="007E2BC5"/>
    <w:rsid w:val="007E2CAC"/>
    <w:rsid w:val="007E3215"/>
    <w:rsid w:val="007E323D"/>
    <w:rsid w:val="007E3A37"/>
    <w:rsid w:val="007E4E45"/>
    <w:rsid w:val="007E50C2"/>
    <w:rsid w:val="007E55A1"/>
    <w:rsid w:val="007E57E9"/>
    <w:rsid w:val="007E62A1"/>
    <w:rsid w:val="007E64AA"/>
    <w:rsid w:val="007E6D5C"/>
    <w:rsid w:val="007E6DC5"/>
    <w:rsid w:val="007E7128"/>
    <w:rsid w:val="007E7549"/>
    <w:rsid w:val="007E796B"/>
    <w:rsid w:val="007F0165"/>
    <w:rsid w:val="007F0264"/>
    <w:rsid w:val="007F0C44"/>
    <w:rsid w:val="007F0F30"/>
    <w:rsid w:val="007F0FC8"/>
    <w:rsid w:val="007F14D2"/>
    <w:rsid w:val="007F1616"/>
    <w:rsid w:val="007F1DFC"/>
    <w:rsid w:val="007F1E3F"/>
    <w:rsid w:val="007F2089"/>
    <w:rsid w:val="007F2863"/>
    <w:rsid w:val="007F2896"/>
    <w:rsid w:val="007F2A73"/>
    <w:rsid w:val="007F2C9A"/>
    <w:rsid w:val="007F2E65"/>
    <w:rsid w:val="007F336D"/>
    <w:rsid w:val="007F3374"/>
    <w:rsid w:val="007F36FA"/>
    <w:rsid w:val="007F43E4"/>
    <w:rsid w:val="007F458A"/>
    <w:rsid w:val="007F46BA"/>
    <w:rsid w:val="007F4D75"/>
    <w:rsid w:val="007F5918"/>
    <w:rsid w:val="007F5AF6"/>
    <w:rsid w:val="007F5BA8"/>
    <w:rsid w:val="007F62AB"/>
    <w:rsid w:val="007F7286"/>
    <w:rsid w:val="007F7513"/>
    <w:rsid w:val="007F7754"/>
    <w:rsid w:val="007F7B79"/>
    <w:rsid w:val="00800609"/>
    <w:rsid w:val="008012AE"/>
    <w:rsid w:val="00801387"/>
    <w:rsid w:val="00801CEA"/>
    <w:rsid w:val="0080204C"/>
    <w:rsid w:val="00802369"/>
    <w:rsid w:val="008024DA"/>
    <w:rsid w:val="008027D5"/>
    <w:rsid w:val="008027F6"/>
    <w:rsid w:val="0080292A"/>
    <w:rsid w:val="00803F27"/>
    <w:rsid w:val="008045DC"/>
    <w:rsid w:val="008046E2"/>
    <w:rsid w:val="008049A4"/>
    <w:rsid w:val="00804E0C"/>
    <w:rsid w:val="00805730"/>
    <w:rsid w:val="008058F9"/>
    <w:rsid w:val="00805E40"/>
    <w:rsid w:val="00806F66"/>
    <w:rsid w:val="008070BA"/>
    <w:rsid w:val="00807686"/>
    <w:rsid w:val="00807FE4"/>
    <w:rsid w:val="008104E6"/>
    <w:rsid w:val="00811146"/>
    <w:rsid w:val="00811584"/>
    <w:rsid w:val="008118CB"/>
    <w:rsid w:val="00812300"/>
    <w:rsid w:val="008133A9"/>
    <w:rsid w:val="00813B22"/>
    <w:rsid w:val="00813B73"/>
    <w:rsid w:val="00813DAD"/>
    <w:rsid w:val="0081478A"/>
    <w:rsid w:val="00814792"/>
    <w:rsid w:val="0081485E"/>
    <w:rsid w:val="00814CA2"/>
    <w:rsid w:val="00814F9F"/>
    <w:rsid w:val="00815063"/>
    <w:rsid w:val="00815E13"/>
    <w:rsid w:val="008160FF"/>
    <w:rsid w:val="008161A2"/>
    <w:rsid w:val="008161E5"/>
    <w:rsid w:val="00816212"/>
    <w:rsid w:val="00816C76"/>
    <w:rsid w:val="00816F74"/>
    <w:rsid w:val="00817185"/>
    <w:rsid w:val="00817363"/>
    <w:rsid w:val="00817C43"/>
    <w:rsid w:val="00817E37"/>
    <w:rsid w:val="00817E93"/>
    <w:rsid w:val="00820886"/>
    <w:rsid w:val="00820A74"/>
    <w:rsid w:val="00820D28"/>
    <w:rsid w:val="00821200"/>
    <w:rsid w:val="008219E9"/>
    <w:rsid w:val="00821B8E"/>
    <w:rsid w:val="0082230F"/>
    <w:rsid w:val="0082243C"/>
    <w:rsid w:val="0082282E"/>
    <w:rsid w:val="00822D22"/>
    <w:rsid w:val="0082308D"/>
    <w:rsid w:val="00823EE6"/>
    <w:rsid w:val="00826580"/>
    <w:rsid w:val="00826C2F"/>
    <w:rsid w:val="00826D55"/>
    <w:rsid w:val="008270D9"/>
    <w:rsid w:val="008273F8"/>
    <w:rsid w:val="00827C92"/>
    <w:rsid w:val="00827DB1"/>
    <w:rsid w:val="00827E84"/>
    <w:rsid w:val="0083045C"/>
    <w:rsid w:val="0083097B"/>
    <w:rsid w:val="008309AC"/>
    <w:rsid w:val="00830AE2"/>
    <w:rsid w:val="0083138E"/>
    <w:rsid w:val="008315A6"/>
    <w:rsid w:val="00831E3F"/>
    <w:rsid w:val="008326AB"/>
    <w:rsid w:val="00832BC4"/>
    <w:rsid w:val="00833451"/>
    <w:rsid w:val="00833B9F"/>
    <w:rsid w:val="00833C20"/>
    <w:rsid w:val="008345B5"/>
    <w:rsid w:val="0083492E"/>
    <w:rsid w:val="00834FD4"/>
    <w:rsid w:val="008350BC"/>
    <w:rsid w:val="008354BA"/>
    <w:rsid w:val="00835912"/>
    <w:rsid w:val="00835E69"/>
    <w:rsid w:val="0083632E"/>
    <w:rsid w:val="008367DF"/>
    <w:rsid w:val="00840DEC"/>
    <w:rsid w:val="008413F2"/>
    <w:rsid w:val="00842139"/>
    <w:rsid w:val="00842201"/>
    <w:rsid w:val="0084287A"/>
    <w:rsid w:val="00842CB7"/>
    <w:rsid w:val="00842EFF"/>
    <w:rsid w:val="008432AC"/>
    <w:rsid w:val="0084383B"/>
    <w:rsid w:val="008444A7"/>
    <w:rsid w:val="00844DE0"/>
    <w:rsid w:val="008453FA"/>
    <w:rsid w:val="00845739"/>
    <w:rsid w:val="00845B1A"/>
    <w:rsid w:val="00845FDF"/>
    <w:rsid w:val="00846587"/>
    <w:rsid w:val="0084706F"/>
    <w:rsid w:val="008470FB"/>
    <w:rsid w:val="00847315"/>
    <w:rsid w:val="00850660"/>
    <w:rsid w:val="008511F1"/>
    <w:rsid w:val="0085151B"/>
    <w:rsid w:val="00851CEC"/>
    <w:rsid w:val="0085218C"/>
    <w:rsid w:val="008522E5"/>
    <w:rsid w:val="00853C9C"/>
    <w:rsid w:val="008541B7"/>
    <w:rsid w:val="008547F2"/>
    <w:rsid w:val="0085505D"/>
    <w:rsid w:val="008551C6"/>
    <w:rsid w:val="00855DD8"/>
    <w:rsid w:val="00855E62"/>
    <w:rsid w:val="00855F01"/>
    <w:rsid w:val="00856645"/>
    <w:rsid w:val="008566BD"/>
    <w:rsid w:val="008569EE"/>
    <w:rsid w:val="0085705A"/>
    <w:rsid w:val="00857DC4"/>
    <w:rsid w:val="0086072C"/>
    <w:rsid w:val="00860D94"/>
    <w:rsid w:val="008629EC"/>
    <w:rsid w:val="00862FC8"/>
    <w:rsid w:val="00863150"/>
    <w:rsid w:val="00863533"/>
    <w:rsid w:val="00863E94"/>
    <w:rsid w:val="00864057"/>
    <w:rsid w:val="0086412A"/>
    <w:rsid w:val="00864AA1"/>
    <w:rsid w:val="00864B27"/>
    <w:rsid w:val="00864E65"/>
    <w:rsid w:val="008654B2"/>
    <w:rsid w:val="00866283"/>
    <w:rsid w:val="0086661A"/>
    <w:rsid w:val="00866CE4"/>
    <w:rsid w:val="0086759C"/>
    <w:rsid w:val="00867A81"/>
    <w:rsid w:val="00867CBC"/>
    <w:rsid w:val="00867D4B"/>
    <w:rsid w:val="008709ED"/>
    <w:rsid w:val="008719C9"/>
    <w:rsid w:val="00871A69"/>
    <w:rsid w:val="008721C8"/>
    <w:rsid w:val="0087247D"/>
    <w:rsid w:val="0087312D"/>
    <w:rsid w:val="0087331D"/>
    <w:rsid w:val="00873A45"/>
    <w:rsid w:val="00874263"/>
    <w:rsid w:val="0087429A"/>
    <w:rsid w:val="008742EF"/>
    <w:rsid w:val="008743BA"/>
    <w:rsid w:val="00874AAD"/>
    <w:rsid w:val="00874C78"/>
    <w:rsid w:val="00874C83"/>
    <w:rsid w:val="00874E3A"/>
    <w:rsid w:val="008750BA"/>
    <w:rsid w:val="008765A2"/>
    <w:rsid w:val="008765B7"/>
    <w:rsid w:val="00876D9A"/>
    <w:rsid w:val="00877781"/>
    <w:rsid w:val="008778C1"/>
    <w:rsid w:val="008801C8"/>
    <w:rsid w:val="0088043C"/>
    <w:rsid w:val="00880693"/>
    <w:rsid w:val="00881120"/>
    <w:rsid w:val="008812C1"/>
    <w:rsid w:val="00882089"/>
    <w:rsid w:val="008823D5"/>
    <w:rsid w:val="00882BB3"/>
    <w:rsid w:val="00882EDA"/>
    <w:rsid w:val="00883BFA"/>
    <w:rsid w:val="008841C9"/>
    <w:rsid w:val="00884590"/>
    <w:rsid w:val="008846BA"/>
    <w:rsid w:val="0088475D"/>
    <w:rsid w:val="0088487A"/>
    <w:rsid w:val="00884C91"/>
    <w:rsid w:val="00884CF3"/>
    <w:rsid w:val="00884F1D"/>
    <w:rsid w:val="00884F81"/>
    <w:rsid w:val="008852BF"/>
    <w:rsid w:val="0088570E"/>
    <w:rsid w:val="00885844"/>
    <w:rsid w:val="00885EAA"/>
    <w:rsid w:val="0088654F"/>
    <w:rsid w:val="00886654"/>
    <w:rsid w:val="00886C4F"/>
    <w:rsid w:val="0088711E"/>
    <w:rsid w:val="00887A87"/>
    <w:rsid w:val="00887ECB"/>
    <w:rsid w:val="00890287"/>
    <w:rsid w:val="00890388"/>
    <w:rsid w:val="008906C9"/>
    <w:rsid w:val="00890D4F"/>
    <w:rsid w:val="00891109"/>
    <w:rsid w:val="00891C60"/>
    <w:rsid w:val="00892804"/>
    <w:rsid w:val="00892C2E"/>
    <w:rsid w:val="00893653"/>
    <w:rsid w:val="0089393D"/>
    <w:rsid w:val="0089398E"/>
    <w:rsid w:val="00893E67"/>
    <w:rsid w:val="00894217"/>
    <w:rsid w:val="00894283"/>
    <w:rsid w:val="008943ED"/>
    <w:rsid w:val="008955CF"/>
    <w:rsid w:val="008956E8"/>
    <w:rsid w:val="00896226"/>
    <w:rsid w:val="008964DC"/>
    <w:rsid w:val="00896D57"/>
    <w:rsid w:val="008975C5"/>
    <w:rsid w:val="00897868"/>
    <w:rsid w:val="00897AD1"/>
    <w:rsid w:val="008A0699"/>
    <w:rsid w:val="008A149F"/>
    <w:rsid w:val="008A14BA"/>
    <w:rsid w:val="008A15A1"/>
    <w:rsid w:val="008A1654"/>
    <w:rsid w:val="008A1C96"/>
    <w:rsid w:val="008A20C5"/>
    <w:rsid w:val="008A3137"/>
    <w:rsid w:val="008A3306"/>
    <w:rsid w:val="008A37CC"/>
    <w:rsid w:val="008A3E44"/>
    <w:rsid w:val="008A45FD"/>
    <w:rsid w:val="008A4648"/>
    <w:rsid w:val="008A4BC6"/>
    <w:rsid w:val="008A69AA"/>
    <w:rsid w:val="008A72D3"/>
    <w:rsid w:val="008A7C5D"/>
    <w:rsid w:val="008A7D86"/>
    <w:rsid w:val="008A7F0D"/>
    <w:rsid w:val="008B00DE"/>
    <w:rsid w:val="008B0422"/>
    <w:rsid w:val="008B096A"/>
    <w:rsid w:val="008B0AF3"/>
    <w:rsid w:val="008B101C"/>
    <w:rsid w:val="008B18B7"/>
    <w:rsid w:val="008B1C1F"/>
    <w:rsid w:val="008B1D1B"/>
    <w:rsid w:val="008B22AD"/>
    <w:rsid w:val="008B23D8"/>
    <w:rsid w:val="008B2444"/>
    <w:rsid w:val="008B2864"/>
    <w:rsid w:val="008B2F43"/>
    <w:rsid w:val="008B305B"/>
    <w:rsid w:val="008B31A4"/>
    <w:rsid w:val="008B37E4"/>
    <w:rsid w:val="008B3B1F"/>
    <w:rsid w:val="008B40CB"/>
    <w:rsid w:val="008B4108"/>
    <w:rsid w:val="008B4165"/>
    <w:rsid w:val="008B4D25"/>
    <w:rsid w:val="008B522D"/>
    <w:rsid w:val="008B5770"/>
    <w:rsid w:val="008B6186"/>
    <w:rsid w:val="008B6426"/>
    <w:rsid w:val="008B651F"/>
    <w:rsid w:val="008B6680"/>
    <w:rsid w:val="008B67F2"/>
    <w:rsid w:val="008B6824"/>
    <w:rsid w:val="008B76CB"/>
    <w:rsid w:val="008B7A50"/>
    <w:rsid w:val="008B7C89"/>
    <w:rsid w:val="008B7D22"/>
    <w:rsid w:val="008B7D59"/>
    <w:rsid w:val="008B7ED9"/>
    <w:rsid w:val="008C0B1B"/>
    <w:rsid w:val="008C0F6C"/>
    <w:rsid w:val="008C1767"/>
    <w:rsid w:val="008C1856"/>
    <w:rsid w:val="008C1A07"/>
    <w:rsid w:val="008C1E9E"/>
    <w:rsid w:val="008C214A"/>
    <w:rsid w:val="008C2370"/>
    <w:rsid w:val="008C2763"/>
    <w:rsid w:val="008C2CDD"/>
    <w:rsid w:val="008C35C2"/>
    <w:rsid w:val="008C383E"/>
    <w:rsid w:val="008C4DA5"/>
    <w:rsid w:val="008C4E63"/>
    <w:rsid w:val="008C511C"/>
    <w:rsid w:val="008C52C8"/>
    <w:rsid w:val="008C55D1"/>
    <w:rsid w:val="008C5738"/>
    <w:rsid w:val="008C5DDE"/>
    <w:rsid w:val="008C5F6F"/>
    <w:rsid w:val="008C61AF"/>
    <w:rsid w:val="008C7562"/>
    <w:rsid w:val="008C780E"/>
    <w:rsid w:val="008C7B14"/>
    <w:rsid w:val="008C7E23"/>
    <w:rsid w:val="008D04F0"/>
    <w:rsid w:val="008D05D1"/>
    <w:rsid w:val="008D0CFC"/>
    <w:rsid w:val="008D0E64"/>
    <w:rsid w:val="008D10B3"/>
    <w:rsid w:val="008D1E37"/>
    <w:rsid w:val="008D20BA"/>
    <w:rsid w:val="008D222F"/>
    <w:rsid w:val="008D26F0"/>
    <w:rsid w:val="008D30E1"/>
    <w:rsid w:val="008D32F0"/>
    <w:rsid w:val="008D3600"/>
    <w:rsid w:val="008D3EFE"/>
    <w:rsid w:val="008D521E"/>
    <w:rsid w:val="008D5BFB"/>
    <w:rsid w:val="008D6051"/>
    <w:rsid w:val="008D605C"/>
    <w:rsid w:val="008D625C"/>
    <w:rsid w:val="008D6640"/>
    <w:rsid w:val="008D71F9"/>
    <w:rsid w:val="008D74A4"/>
    <w:rsid w:val="008D7A9F"/>
    <w:rsid w:val="008E03D3"/>
    <w:rsid w:val="008E05CC"/>
    <w:rsid w:val="008E0BF5"/>
    <w:rsid w:val="008E18B5"/>
    <w:rsid w:val="008E2170"/>
    <w:rsid w:val="008E2749"/>
    <w:rsid w:val="008E281F"/>
    <w:rsid w:val="008E2C30"/>
    <w:rsid w:val="008E4246"/>
    <w:rsid w:val="008E4487"/>
    <w:rsid w:val="008E4A93"/>
    <w:rsid w:val="008E5055"/>
    <w:rsid w:val="008E5092"/>
    <w:rsid w:val="008E515C"/>
    <w:rsid w:val="008E5C5F"/>
    <w:rsid w:val="008E5D39"/>
    <w:rsid w:val="008E5D96"/>
    <w:rsid w:val="008E618D"/>
    <w:rsid w:val="008E64FD"/>
    <w:rsid w:val="008E6ED0"/>
    <w:rsid w:val="008E751A"/>
    <w:rsid w:val="008F07A5"/>
    <w:rsid w:val="008F18E3"/>
    <w:rsid w:val="008F2DC6"/>
    <w:rsid w:val="008F326F"/>
    <w:rsid w:val="008F3500"/>
    <w:rsid w:val="008F359D"/>
    <w:rsid w:val="008F3813"/>
    <w:rsid w:val="008F3990"/>
    <w:rsid w:val="008F4588"/>
    <w:rsid w:val="008F48E3"/>
    <w:rsid w:val="008F4CD5"/>
    <w:rsid w:val="008F4D7B"/>
    <w:rsid w:val="008F4FAD"/>
    <w:rsid w:val="008F4FFA"/>
    <w:rsid w:val="008F5237"/>
    <w:rsid w:val="008F547F"/>
    <w:rsid w:val="008F58AA"/>
    <w:rsid w:val="008F5ADC"/>
    <w:rsid w:val="008F6486"/>
    <w:rsid w:val="008F6875"/>
    <w:rsid w:val="008F6A80"/>
    <w:rsid w:val="008F6F4C"/>
    <w:rsid w:val="008F703D"/>
    <w:rsid w:val="008F77B9"/>
    <w:rsid w:val="008F7991"/>
    <w:rsid w:val="0090011D"/>
    <w:rsid w:val="0090091E"/>
    <w:rsid w:val="0090114C"/>
    <w:rsid w:val="0090132C"/>
    <w:rsid w:val="00901490"/>
    <w:rsid w:val="0090178F"/>
    <w:rsid w:val="00901F38"/>
    <w:rsid w:val="00901FB3"/>
    <w:rsid w:val="009020F4"/>
    <w:rsid w:val="009026A9"/>
    <w:rsid w:val="00902C5C"/>
    <w:rsid w:val="00902CC4"/>
    <w:rsid w:val="00902FC9"/>
    <w:rsid w:val="009030A9"/>
    <w:rsid w:val="009032E9"/>
    <w:rsid w:val="00903B07"/>
    <w:rsid w:val="00903E5A"/>
    <w:rsid w:val="00903F1F"/>
    <w:rsid w:val="00904A35"/>
    <w:rsid w:val="00905186"/>
    <w:rsid w:val="009051DF"/>
    <w:rsid w:val="009051EA"/>
    <w:rsid w:val="00905204"/>
    <w:rsid w:val="0090531E"/>
    <w:rsid w:val="00905320"/>
    <w:rsid w:val="009054B1"/>
    <w:rsid w:val="00905AC4"/>
    <w:rsid w:val="00905D72"/>
    <w:rsid w:val="00905FD1"/>
    <w:rsid w:val="009060F9"/>
    <w:rsid w:val="009071CD"/>
    <w:rsid w:val="009072E7"/>
    <w:rsid w:val="00907351"/>
    <w:rsid w:val="009105D4"/>
    <w:rsid w:val="00910B63"/>
    <w:rsid w:val="00910B76"/>
    <w:rsid w:val="00910B83"/>
    <w:rsid w:val="00910BED"/>
    <w:rsid w:val="00910FD6"/>
    <w:rsid w:val="009113D5"/>
    <w:rsid w:val="00911DCF"/>
    <w:rsid w:val="009120ED"/>
    <w:rsid w:val="00912B2A"/>
    <w:rsid w:val="00912FB4"/>
    <w:rsid w:val="00913697"/>
    <w:rsid w:val="00913835"/>
    <w:rsid w:val="00913A13"/>
    <w:rsid w:val="00913ACE"/>
    <w:rsid w:val="00913CE2"/>
    <w:rsid w:val="00913D76"/>
    <w:rsid w:val="00913E25"/>
    <w:rsid w:val="009144C4"/>
    <w:rsid w:val="009151B1"/>
    <w:rsid w:val="00915238"/>
    <w:rsid w:val="00915644"/>
    <w:rsid w:val="00915BEF"/>
    <w:rsid w:val="009166F8"/>
    <w:rsid w:val="00916974"/>
    <w:rsid w:val="00916C1E"/>
    <w:rsid w:val="0091738D"/>
    <w:rsid w:val="0091771B"/>
    <w:rsid w:val="00917B0C"/>
    <w:rsid w:val="009204A4"/>
    <w:rsid w:val="00920803"/>
    <w:rsid w:val="00920C52"/>
    <w:rsid w:val="00921063"/>
    <w:rsid w:val="009219AC"/>
    <w:rsid w:val="00921B0D"/>
    <w:rsid w:val="00921C18"/>
    <w:rsid w:val="00922147"/>
    <w:rsid w:val="009225D9"/>
    <w:rsid w:val="009226BB"/>
    <w:rsid w:val="0092314F"/>
    <w:rsid w:val="009231DA"/>
    <w:rsid w:val="00923DE9"/>
    <w:rsid w:val="009240C6"/>
    <w:rsid w:val="0092464F"/>
    <w:rsid w:val="009249A1"/>
    <w:rsid w:val="00924A70"/>
    <w:rsid w:val="00924E3C"/>
    <w:rsid w:val="00926013"/>
    <w:rsid w:val="00926193"/>
    <w:rsid w:val="00926CE0"/>
    <w:rsid w:val="009270A8"/>
    <w:rsid w:val="00927D1E"/>
    <w:rsid w:val="00930D7E"/>
    <w:rsid w:val="00930E25"/>
    <w:rsid w:val="00931093"/>
    <w:rsid w:val="009315D9"/>
    <w:rsid w:val="00931667"/>
    <w:rsid w:val="009319BA"/>
    <w:rsid w:val="009327BC"/>
    <w:rsid w:val="0093295A"/>
    <w:rsid w:val="00932D51"/>
    <w:rsid w:val="00933D1F"/>
    <w:rsid w:val="00934A36"/>
    <w:rsid w:val="00935213"/>
    <w:rsid w:val="0093543D"/>
    <w:rsid w:val="0093598D"/>
    <w:rsid w:val="00935C1A"/>
    <w:rsid w:val="00935FC9"/>
    <w:rsid w:val="009368F2"/>
    <w:rsid w:val="009373A8"/>
    <w:rsid w:val="0093755C"/>
    <w:rsid w:val="00937EAD"/>
    <w:rsid w:val="00940478"/>
    <w:rsid w:val="009406E7"/>
    <w:rsid w:val="00940B0A"/>
    <w:rsid w:val="00940B0C"/>
    <w:rsid w:val="009416E6"/>
    <w:rsid w:val="00941DA3"/>
    <w:rsid w:val="00941EDB"/>
    <w:rsid w:val="00942759"/>
    <w:rsid w:val="0094276F"/>
    <w:rsid w:val="00942A21"/>
    <w:rsid w:val="00942B9D"/>
    <w:rsid w:val="00942D55"/>
    <w:rsid w:val="0094324B"/>
    <w:rsid w:val="0094328E"/>
    <w:rsid w:val="0094336C"/>
    <w:rsid w:val="0094340C"/>
    <w:rsid w:val="00943E96"/>
    <w:rsid w:val="009440AE"/>
    <w:rsid w:val="009441C6"/>
    <w:rsid w:val="0094451A"/>
    <w:rsid w:val="0094498C"/>
    <w:rsid w:val="009449AA"/>
    <w:rsid w:val="00945558"/>
    <w:rsid w:val="00945F1E"/>
    <w:rsid w:val="009466D8"/>
    <w:rsid w:val="00946795"/>
    <w:rsid w:val="0094699F"/>
    <w:rsid w:val="0094752B"/>
    <w:rsid w:val="00947875"/>
    <w:rsid w:val="009479F9"/>
    <w:rsid w:val="00950051"/>
    <w:rsid w:val="009504FA"/>
    <w:rsid w:val="00950D76"/>
    <w:rsid w:val="00951774"/>
    <w:rsid w:val="0095191D"/>
    <w:rsid w:val="00951D8A"/>
    <w:rsid w:val="0095285F"/>
    <w:rsid w:val="00952F89"/>
    <w:rsid w:val="009537C3"/>
    <w:rsid w:val="00953AE3"/>
    <w:rsid w:val="00953D27"/>
    <w:rsid w:val="00953D7B"/>
    <w:rsid w:val="009542F5"/>
    <w:rsid w:val="00954377"/>
    <w:rsid w:val="009543E8"/>
    <w:rsid w:val="00954B8E"/>
    <w:rsid w:val="00955049"/>
    <w:rsid w:val="00956472"/>
    <w:rsid w:val="00956564"/>
    <w:rsid w:val="00956875"/>
    <w:rsid w:val="00957073"/>
    <w:rsid w:val="00957845"/>
    <w:rsid w:val="00957A24"/>
    <w:rsid w:val="009607A4"/>
    <w:rsid w:val="0096093A"/>
    <w:rsid w:val="009612BB"/>
    <w:rsid w:val="00961665"/>
    <w:rsid w:val="0096174E"/>
    <w:rsid w:val="00961950"/>
    <w:rsid w:val="00961D92"/>
    <w:rsid w:val="00961E8F"/>
    <w:rsid w:val="00963033"/>
    <w:rsid w:val="00963479"/>
    <w:rsid w:val="00963FFC"/>
    <w:rsid w:val="009640F3"/>
    <w:rsid w:val="0096431D"/>
    <w:rsid w:val="00964ABF"/>
    <w:rsid w:val="00964FC2"/>
    <w:rsid w:val="009650DB"/>
    <w:rsid w:val="009653F4"/>
    <w:rsid w:val="009658FB"/>
    <w:rsid w:val="0096613D"/>
    <w:rsid w:val="00966181"/>
    <w:rsid w:val="00966DC1"/>
    <w:rsid w:val="009676AE"/>
    <w:rsid w:val="00967F9F"/>
    <w:rsid w:val="0097016C"/>
    <w:rsid w:val="00970408"/>
    <w:rsid w:val="00970E75"/>
    <w:rsid w:val="00971436"/>
    <w:rsid w:val="009714EF"/>
    <w:rsid w:val="00971669"/>
    <w:rsid w:val="00971A15"/>
    <w:rsid w:val="00971DF6"/>
    <w:rsid w:val="00972337"/>
    <w:rsid w:val="00972800"/>
    <w:rsid w:val="00973703"/>
    <w:rsid w:val="00973895"/>
    <w:rsid w:val="0097444F"/>
    <w:rsid w:val="00974A37"/>
    <w:rsid w:val="00975694"/>
    <w:rsid w:val="00976A31"/>
    <w:rsid w:val="009777F6"/>
    <w:rsid w:val="0097797F"/>
    <w:rsid w:val="0098025E"/>
    <w:rsid w:val="00980979"/>
    <w:rsid w:val="0098150F"/>
    <w:rsid w:val="009817FC"/>
    <w:rsid w:val="009827C3"/>
    <w:rsid w:val="00982A77"/>
    <w:rsid w:val="00983329"/>
    <w:rsid w:val="009833C5"/>
    <w:rsid w:val="00983A87"/>
    <w:rsid w:val="00983B82"/>
    <w:rsid w:val="009844FB"/>
    <w:rsid w:val="0098464C"/>
    <w:rsid w:val="009850C6"/>
    <w:rsid w:val="00985249"/>
    <w:rsid w:val="00985757"/>
    <w:rsid w:val="00985C14"/>
    <w:rsid w:val="00985DA0"/>
    <w:rsid w:val="0098640D"/>
    <w:rsid w:val="00986A83"/>
    <w:rsid w:val="009873CF"/>
    <w:rsid w:val="00987A11"/>
    <w:rsid w:val="00987BE7"/>
    <w:rsid w:val="009904AD"/>
    <w:rsid w:val="00990B38"/>
    <w:rsid w:val="00990CA9"/>
    <w:rsid w:val="00990F10"/>
    <w:rsid w:val="00991868"/>
    <w:rsid w:val="0099186F"/>
    <w:rsid w:val="00991A00"/>
    <w:rsid w:val="00991D08"/>
    <w:rsid w:val="00992D52"/>
    <w:rsid w:val="00993165"/>
    <w:rsid w:val="009931C2"/>
    <w:rsid w:val="0099370C"/>
    <w:rsid w:val="009944D2"/>
    <w:rsid w:val="009949FB"/>
    <w:rsid w:val="00994D47"/>
    <w:rsid w:val="00995D3D"/>
    <w:rsid w:val="00996BF7"/>
    <w:rsid w:val="00997416"/>
    <w:rsid w:val="00997438"/>
    <w:rsid w:val="0099751A"/>
    <w:rsid w:val="0099772F"/>
    <w:rsid w:val="00997A02"/>
    <w:rsid w:val="00997B31"/>
    <w:rsid w:val="00997E7C"/>
    <w:rsid w:val="009A00D1"/>
    <w:rsid w:val="009A07C1"/>
    <w:rsid w:val="009A0C9E"/>
    <w:rsid w:val="009A19D4"/>
    <w:rsid w:val="009A281A"/>
    <w:rsid w:val="009A2E22"/>
    <w:rsid w:val="009A31F6"/>
    <w:rsid w:val="009A413C"/>
    <w:rsid w:val="009A45EB"/>
    <w:rsid w:val="009A460E"/>
    <w:rsid w:val="009A4A0F"/>
    <w:rsid w:val="009A4B01"/>
    <w:rsid w:val="009A4DB1"/>
    <w:rsid w:val="009A4DE6"/>
    <w:rsid w:val="009A5DFB"/>
    <w:rsid w:val="009A5E68"/>
    <w:rsid w:val="009A6770"/>
    <w:rsid w:val="009A70CD"/>
    <w:rsid w:val="009A7C58"/>
    <w:rsid w:val="009A7FBE"/>
    <w:rsid w:val="009B1231"/>
    <w:rsid w:val="009B13C8"/>
    <w:rsid w:val="009B1416"/>
    <w:rsid w:val="009B16D4"/>
    <w:rsid w:val="009B1E6B"/>
    <w:rsid w:val="009B3A5B"/>
    <w:rsid w:val="009B3DCC"/>
    <w:rsid w:val="009B3E16"/>
    <w:rsid w:val="009B404F"/>
    <w:rsid w:val="009B49BF"/>
    <w:rsid w:val="009B4F71"/>
    <w:rsid w:val="009B5416"/>
    <w:rsid w:val="009B58CE"/>
    <w:rsid w:val="009B59D5"/>
    <w:rsid w:val="009B612E"/>
    <w:rsid w:val="009B6CA7"/>
    <w:rsid w:val="009B7023"/>
    <w:rsid w:val="009B7183"/>
    <w:rsid w:val="009B7293"/>
    <w:rsid w:val="009B7978"/>
    <w:rsid w:val="009B7BF2"/>
    <w:rsid w:val="009C0162"/>
    <w:rsid w:val="009C02D1"/>
    <w:rsid w:val="009C07E5"/>
    <w:rsid w:val="009C0B4A"/>
    <w:rsid w:val="009C0E79"/>
    <w:rsid w:val="009C1A01"/>
    <w:rsid w:val="009C1AD8"/>
    <w:rsid w:val="009C2D61"/>
    <w:rsid w:val="009C3381"/>
    <w:rsid w:val="009C427C"/>
    <w:rsid w:val="009C4347"/>
    <w:rsid w:val="009C51F7"/>
    <w:rsid w:val="009C56B0"/>
    <w:rsid w:val="009C58EF"/>
    <w:rsid w:val="009C5B6B"/>
    <w:rsid w:val="009C5EA4"/>
    <w:rsid w:val="009C60A8"/>
    <w:rsid w:val="009C6208"/>
    <w:rsid w:val="009C633D"/>
    <w:rsid w:val="009C69B1"/>
    <w:rsid w:val="009C6D3C"/>
    <w:rsid w:val="009C6E01"/>
    <w:rsid w:val="009D08AA"/>
    <w:rsid w:val="009D0DB1"/>
    <w:rsid w:val="009D19E3"/>
    <w:rsid w:val="009D1C4C"/>
    <w:rsid w:val="009D1DDE"/>
    <w:rsid w:val="009D2024"/>
    <w:rsid w:val="009D458F"/>
    <w:rsid w:val="009D4B06"/>
    <w:rsid w:val="009D4F5B"/>
    <w:rsid w:val="009D53DE"/>
    <w:rsid w:val="009D55F8"/>
    <w:rsid w:val="009D5C2C"/>
    <w:rsid w:val="009D647F"/>
    <w:rsid w:val="009D688F"/>
    <w:rsid w:val="009D706C"/>
    <w:rsid w:val="009D74B1"/>
    <w:rsid w:val="009D78B6"/>
    <w:rsid w:val="009D7B71"/>
    <w:rsid w:val="009E034C"/>
    <w:rsid w:val="009E10E0"/>
    <w:rsid w:val="009E135F"/>
    <w:rsid w:val="009E13F3"/>
    <w:rsid w:val="009E1445"/>
    <w:rsid w:val="009E1A06"/>
    <w:rsid w:val="009E1F57"/>
    <w:rsid w:val="009E2475"/>
    <w:rsid w:val="009E25F1"/>
    <w:rsid w:val="009E2B34"/>
    <w:rsid w:val="009E2E55"/>
    <w:rsid w:val="009E3872"/>
    <w:rsid w:val="009E3A36"/>
    <w:rsid w:val="009E3A48"/>
    <w:rsid w:val="009E3EBB"/>
    <w:rsid w:val="009E4565"/>
    <w:rsid w:val="009E51E7"/>
    <w:rsid w:val="009E5237"/>
    <w:rsid w:val="009E6454"/>
    <w:rsid w:val="009E733C"/>
    <w:rsid w:val="009E74E3"/>
    <w:rsid w:val="009E74EF"/>
    <w:rsid w:val="009E752E"/>
    <w:rsid w:val="009E75B0"/>
    <w:rsid w:val="009E75CF"/>
    <w:rsid w:val="009F0364"/>
    <w:rsid w:val="009F074C"/>
    <w:rsid w:val="009F0A08"/>
    <w:rsid w:val="009F0B2C"/>
    <w:rsid w:val="009F1718"/>
    <w:rsid w:val="009F195A"/>
    <w:rsid w:val="009F1D1E"/>
    <w:rsid w:val="009F25B3"/>
    <w:rsid w:val="009F3CFA"/>
    <w:rsid w:val="009F435B"/>
    <w:rsid w:val="009F4D0B"/>
    <w:rsid w:val="009F55E4"/>
    <w:rsid w:val="009F5767"/>
    <w:rsid w:val="009F5883"/>
    <w:rsid w:val="009F5C9E"/>
    <w:rsid w:val="009F5E10"/>
    <w:rsid w:val="009F63B8"/>
    <w:rsid w:val="009F6865"/>
    <w:rsid w:val="009F76AC"/>
    <w:rsid w:val="009F7834"/>
    <w:rsid w:val="009F7B60"/>
    <w:rsid w:val="009F7F3E"/>
    <w:rsid w:val="00A00549"/>
    <w:rsid w:val="00A014DE"/>
    <w:rsid w:val="00A01508"/>
    <w:rsid w:val="00A01590"/>
    <w:rsid w:val="00A01632"/>
    <w:rsid w:val="00A01D46"/>
    <w:rsid w:val="00A01D69"/>
    <w:rsid w:val="00A01E7B"/>
    <w:rsid w:val="00A02154"/>
    <w:rsid w:val="00A025C9"/>
    <w:rsid w:val="00A02EDE"/>
    <w:rsid w:val="00A0319F"/>
    <w:rsid w:val="00A03AEC"/>
    <w:rsid w:val="00A040B7"/>
    <w:rsid w:val="00A042E5"/>
    <w:rsid w:val="00A042EB"/>
    <w:rsid w:val="00A0457F"/>
    <w:rsid w:val="00A05AE0"/>
    <w:rsid w:val="00A05AEE"/>
    <w:rsid w:val="00A06998"/>
    <w:rsid w:val="00A0713F"/>
    <w:rsid w:val="00A07613"/>
    <w:rsid w:val="00A07846"/>
    <w:rsid w:val="00A07944"/>
    <w:rsid w:val="00A1046E"/>
    <w:rsid w:val="00A104CD"/>
    <w:rsid w:val="00A10A49"/>
    <w:rsid w:val="00A10A8F"/>
    <w:rsid w:val="00A11239"/>
    <w:rsid w:val="00A114F2"/>
    <w:rsid w:val="00A12203"/>
    <w:rsid w:val="00A12444"/>
    <w:rsid w:val="00A125C5"/>
    <w:rsid w:val="00A12ADC"/>
    <w:rsid w:val="00A12B7E"/>
    <w:rsid w:val="00A12CC0"/>
    <w:rsid w:val="00A12E37"/>
    <w:rsid w:val="00A13233"/>
    <w:rsid w:val="00A134EC"/>
    <w:rsid w:val="00A137A6"/>
    <w:rsid w:val="00A13C9A"/>
    <w:rsid w:val="00A143F8"/>
    <w:rsid w:val="00A1497A"/>
    <w:rsid w:val="00A15136"/>
    <w:rsid w:val="00A15C6F"/>
    <w:rsid w:val="00A15CDB"/>
    <w:rsid w:val="00A16B23"/>
    <w:rsid w:val="00A16F6E"/>
    <w:rsid w:val="00A170B9"/>
    <w:rsid w:val="00A17FA5"/>
    <w:rsid w:val="00A202E9"/>
    <w:rsid w:val="00A20A06"/>
    <w:rsid w:val="00A20B4D"/>
    <w:rsid w:val="00A20C99"/>
    <w:rsid w:val="00A20E62"/>
    <w:rsid w:val="00A20FBC"/>
    <w:rsid w:val="00A21264"/>
    <w:rsid w:val="00A2159E"/>
    <w:rsid w:val="00A222EF"/>
    <w:rsid w:val="00A225B4"/>
    <w:rsid w:val="00A22841"/>
    <w:rsid w:val="00A228BB"/>
    <w:rsid w:val="00A229CE"/>
    <w:rsid w:val="00A22AF3"/>
    <w:rsid w:val="00A22B31"/>
    <w:rsid w:val="00A23BFF"/>
    <w:rsid w:val="00A23C73"/>
    <w:rsid w:val="00A23D78"/>
    <w:rsid w:val="00A23DA3"/>
    <w:rsid w:val="00A241F7"/>
    <w:rsid w:val="00A2425A"/>
    <w:rsid w:val="00A24813"/>
    <w:rsid w:val="00A24EA5"/>
    <w:rsid w:val="00A2518A"/>
    <w:rsid w:val="00A254B6"/>
    <w:rsid w:val="00A2563D"/>
    <w:rsid w:val="00A257DE"/>
    <w:rsid w:val="00A25EDC"/>
    <w:rsid w:val="00A2671D"/>
    <w:rsid w:val="00A26AE8"/>
    <w:rsid w:val="00A27207"/>
    <w:rsid w:val="00A273B5"/>
    <w:rsid w:val="00A2758E"/>
    <w:rsid w:val="00A27905"/>
    <w:rsid w:val="00A279A1"/>
    <w:rsid w:val="00A27D53"/>
    <w:rsid w:val="00A30492"/>
    <w:rsid w:val="00A304F9"/>
    <w:rsid w:val="00A30B19"/>
    <w:rsid w:val="00A30EE3"/>
    <w:rsid w:val="00A30FE5"/>
    <w:rsid w:val="00A31019"/>
    <w:rsid w:val="00A31B73"/>
    <w:rsid w:val="00A31CD6"/>
    <w:rsid w:val="00A32374"/>
    <w:rsid w:val="00A32B21"/>
    <w:rsid w:val="00A33007"/>
    <w:rsid w:val="00A344CC"/>
    <w:rsid w:val="00A34651"/>
    <w:rsid w:val="00A34A57"/>
    <w:rsid w:val="00A35112"/>
    <w:rsid w:val="00A35291"/>
    <w:rsid w:val="00A3547B"/>
    <w:rsid w:val="00A35865"/>
    <w:rsid w:val="00A3624B"/>
    <w:rsid w:val="00A36684"/>
    <w:rsid w:val="00A36920"/>
    <w:rsid w:val="00A374B8"/>
    <w:rsid w:val="00A37952"/>
    <w:rsid w:val="00A37B4F"/>
    <w:rsid w:val="00A40176"/>
    <w:rsid w:val="00A40248"/>
    <w:rsid w:val="00A406AE"/>
    <w:rsid w:val="00A40CED"/>
    <w:rsid w:val="00A40F0D"/>
    <w:rsid w:val="00A410CF"/>
    <w:rsid w:val="00A41181"/>
    <w:rsid w:val="00A4119E"/>
    <w:rsid w:val="00A416FF"/>
    <w:rsid w:val="00A41A5E"/>
    <w:rsid w:val="00A420B9"/>
    <w:rsid w:val="00A42220"/>
    <w:rsid w:val="00A42275"/>
    <w:rsid w:val="00A423D9"/>
    <w:rsid w:val="00A426EB"/>
    <w:rsid w:val="00A42E62"/>
    <w:rsid w:val="00A42EC5"/>
    <w:rsid w:val="00A4301D"/>
    <w:rsid w:val="00A430E3"/>
    <w:rsid w:val="00A432C7"/>
    <w:rsid w:val="00A43F40"/>
    <w:rsid w:val="00A4468B"/>
    <w:rsid w:val="00A44A2A"/>
    <w:rsid w:val="00A44E14"/>
    <w:rsid w:val="00A457E0"/>
    <w:rsid w:val="00A458A8"/>
    <w:rsid w:val="00A45A89"/>
    <w:rsid w:val="00A45E0E"/>
    <w:rsid w:val="00A46279"/>
    <w:rsid w:val="00A4695C"/>
    <w:rsid w:val="00A470CF"/>
    <w:rsid w:val="00A47439"/>
    <w:rsid w:val="00A4754F"/>
    <w:rsid w:val="00A47597"/>
    <w:rsid w:val="00A47B73"/>
    <w:rsid w:val="00A47FC4"/>
    <w:rsid w:val="00A5039D"/>
    <w:rsid w:val="00A50A68"/>
    <w:rsid w:val="00A50D8B"/>
    <w:rsid w:val="00A50F22"/>
    <w:rsid w:val="00A50F5B"/>
    <w:rsid w:val="00A51052"/>
    <w:rsid w:val="00A517DB"/>
    <w:rsid w:val="00A51CA7"/>
    <w:rsid w:val="00A5212E"/>
    <w:rsid w:val="00A52489"/>
    <w:rsid w:val="00A5252F"/>
    <w:rsid w:val="00A54A98"/>
    <w:rsid w:val="00A54B84"/>
    <w:rsid w:val="00A5504D"/>
    <w:rsid w:val="00A5584F"/>
    <w:rsid w:val="00A55947"/>
    <w:rsid w:val="00A55DF3"/>
    <w:rsid w:val="00A55DF7"/>
    <w:rsid w:val="00A568A4"/>
    <w:rsid w:val="00A56F1E"/>
    <w:rsid w:val="00A57A33"/>
    <w:rsid w:val="00A606DA"/>
    <w:rsid w:val="00A61EB6"/>
    <w:rsid w:val="00A62546"/>
    <w:rsid w:val="00A625C7"/>
    <w:rsid w:val="00A62AE9"/>
    <w:rsid w:val="00A62D5C"/>
    <w:rsid w:val="00A62E95"/>
    <w:rsid w:val="00A6335C"/>
    <w:rsid w:val="00A63372"/>
    <w:rsid w:val="00A633FE"/>
    <w:rsid w:val="00A636D7"/>
    <w:rsid w:val="00A6377E"/>
    <w:rsid w:val="00A6407A"/>
    <w:rsid w:val="00A64ADE"/>
    <w:rsid w:val="00A64B36"/>
    <w:rsid w:val="00A64B91"/>
    <w:rsid w:val="00A650F6"/>
    <w:rsid w:val="00A652EB"/>
    <w:rsid w:val="00A6530E"/>
    <w:rsid w:val="00A65E94"/>
    <w:rsid w:val="00A65EE7"/>
    <w:rsid w:val="00A666E5"/>
    <w:rsid w:val="00A66EA8"/>
    <w:rsid w:val="00A70133"/>
    <w:rsid w:val="00A70851"/>
    <w:rsid w:val="00A7125E"/>
    <w:rsid w:val="00A71759"/>
    <w:rsid w:val="00A71881"/>
    <w:rsid w:val="00A729E1"/>
    <w:rsid w:val="00A73686"/>
    <w:rsid w:val="00A73DD2"/>
    <w:rsid w:val="00A74012"/>
    <w:rsid w:val="00A74717"/>
    <w:rsid w:val="00A74836"/>
    <w:rsid w:val="00A748AF"/>
    <w:rsid w:val="00A74DA5"/>
    <w:rsid w:val="00A751EA"/>
    <w:rsid w:val="00A7539C"/>
    <w:rsid w:val="00A754B8"/>
    <w:rsid w:val="00A75F05"/>
    <w:rsid w:val="00A76080"/>
    <w:rsid w:val="00A76702"/>
    <w:rsid w:val="00A76EFF"/>
    <w:rsid w:val="00A76F1F"/>
    <w:rsid w:val="00A771F6"/>
    <w:rsid w:val="00A77689"/>
    <w:rsid w:val="00A77988"/>
    <w:rsid w:val="00A77C2A"/>
    <w:rsid w:val="00A77EDF"/>
    <w:rsid w:val="00A80391"/>
    <w:rsid w:val="00A80C75"/>
    <w:rsid w:val="00A80E4A"/>
    <w:rsid w:val="00A81505"/>
    <w:rsid w:val="00A81882"/>
    <w:rsid w:val="00A81B54"/>
    <w:rsid w:val="00A82785"/>
    <w:rsid w:val="00A82958"/>
    <w:rsid w:val="00A83412"/>
    <w:rsid w:val="00A8377B"/>
    <w:rsid w:val="00A841E9"/>
    <w:rsid w:val="00A8425E"/>
    <w:rsid w:val="00A84D3D"/>
    <w:rsid w:val="00A852F8"/>
    <w:rsid w:val="00A85651"/>
    <w:rsid w:val="00A858F3"/>
    <w:rsid w:val="00A860FB"/>
    <w:rsid w:val="00A867CD"/>
    <w:rsid w:val="00A86C01"/>
    <w:rsid w:val="00A86FE8"/>
    <w:rsid w:val="00A872E7"/>
    <w:rsid w:val="00A874C0"/>
    <w:rsid w:val="00A87510"/>
    <w:rsid w:val="00A87843"/>
    <w:rsid w:val="00A87E42"/>
    <w:rsid w:val="00A87F48"/>
    <w:rsid w:val="00A9058A"/>
    <w:rsid w:val="00A907B7"/>
    <w:rsid w:val="00A911B6"/>
    <w:rsid w:val="00A916AB"/>
    <w:rsid w:val="00A91A65"/>
    <w:rsid w:val="00A92428"/>
    <w:rsid w:val="00A92674"/>
    <w:rsid w:val="00A935F8"/>
    <w:rsid w:val="00A9360D"/>
    <w:rsid w:val="00A949D3"/>
    <w:rsid w:val="00A94DD7"/>
    <w:rsid w:val="00A94EE9"/>
    <w:rsid w:val="00A9599F"/>
    <w:rsid w:val="00A95D5D"/>
    <w:rsid w:val="00A95DDA"/>
    <w:rsid w:val="00A95E40"/>
    <w:rsid w:val="00A96123"/>
    <w:rsid w:val="00AA0143"/>
    <w:rsid w:val="00AA0401"/>
    <w:rsid w:val="00AA0558"/>
    <w:rsid w:val="00AA10B2"/>
    <w:rsid w:val="00AA150E"/>
    <w:rsid w:val="00AA182A"/>
    <w:rsid w:val="00AA204C"/>
    <w:rsid w:val="00AA27CD"/>
    <w:rsid w:val="00AA3628"/>
    <w:rsid w:val="00AA3790"/>
    <w:rsid w:val="00AA3DB4"/>
    <w:rsid w:val="00AA4017"/>
    <w:rsid w:val="00AA465A"/>
    <w:rsid w:val="00AA51CE"/>
    <w:rsid w:val="00AA5D1D"/>
    <w:rsid w:val="00AA6B39"/>
    <w:rsid w:val="00AA6EFE"/>
    <w:rsid w:val="00AA745B"/>
    <w:rsid w:val="00AA74B2"/>
    <w:rsid w:val="00AA7B12"/>
    <w:rsid w:val="00AA7BBE"/>
    <w:rsid w:val="00AA7CC6"/>
    <w:rsid w:val="00AB02C7"/>
    <w:rsid w:val="00AB0801"/>
    <w:rsid w:val="00AB10B2"/>
    <w:rsid w:val="00AB13A2"/>
    <w:rsid w:val="00AB18F9"/>
    <w:rsid w:val="00AB1A19"/>
    <w:rsid w:val="00AB1C93"/>
    <w:rsid w:val="00AB218D"/>
    <w:rsid w:val="00AB2CAA"/>
    <w:rsid w:val="00AB31DB"/>
    <w:rsid w:val="00AB450C"/>
    <w:rsid w:val="00AB4B7A"/>
    <w:rsid w:val="00AB558B"/>
    <w:rsid w:val="00AB5598"/>
    <w:rsid w:val="00AB6312"/>
    <w:rsid w:val="00AB667E"/>
    <w:rsid w:val="00AB66BC"/>
    <w:rsid w:val="00AB66BE"/>
    <w:rsid w:val="00AB6B38"/>
    <w:rsid w:val="00AB7062"/>
    <w:rsid w:val="00AB7624"/>
    <w:rsid w:val="00AB7BB1"/>
    <w:rsid w:val="00AB7BFE"/>
    <w:rsid w:val="00AB7E3D"/>
    <w:rsid w:val="00AC0067"/>
    <w:rsid w:val="00AC0825"/>
    <w:rsid w:val="00AC085C"/>
    <w:rsid w:val="00AC0904"/>
    <w:rsid w:val="00AC0D6B"/>
    <w:rsid w:val="00AC0E05"/>
    <w:rsid w:val="00AC15BA"/>
    <w:rsid w:val="00AC1721"/>
    <w:rsid w:val="00AC17DE"/>
    <w:rsid w:val="00AC2DA3"/>
    <w:rsid w:val="00AC2DEE"/>
    <w:rsid w:val="00AC30FA"/>
    <w:rsid w:val="00AC3391"/>
    <w:rsid w:val="00AC39C5"/>
    <w:rsid w:val="00AC3D87"/>
    <w:rsid w:val="00AC414D"/>
    <w:rsid w:val="00AC472D"/>
    <w:rsid w:val="00AC4992"/>
    <w:rsid w:val="00AC540E"/>
    <w:rsid w:val="00AC5E3E"/>
    <w:rsid w:val="00AC5FE3"/>
    <w:rsid w:val="00AC6BA2"/>
    <w:rsid w:val="00AC6F9E"/>
    <w:rsid w:val="00AD0486"/>
    <w:rsid w:val="00AD057F"/>
    <w:rsid w:val="00AD0714"/>
    <w:rsid w:val="00AD0BA8"/>
    <w:rsid w:val="00AD183E"/>
    <w:rsid w:val="00AD2E98"/>
    <w:rsid w:val="00AD2FE3"/>
    <w:rsid w:val="00AD31BD"/>
    <w:rsid w:val="00AD3F2D"/>
    <w:rsid w:val="00AD3F5F"/>
    <w:rsid w:val="00AD4448"/>
    <w:rsid w:val="00AD51E8"/>
    <w:rsid w:val="00AD5B81"/>
    <w:rsid w:val="00AD63FC"/>
    <w:rsid w:val="00AD67CF"/>
    <w:rsid w:val="00AD6BA3"/>
    <w:rsid w:val="00AD6D51"/>
    <w:rsid w:val="00AD7302"/>
    <w:rsid w:val="00AD733A"/>
    <w:rsid w:val="00AD7636"/>
    <w:rsid w:val="00AD7731"/>
    <w:rsid w:val="00AE06B5"/>
    <w:rsid w:val="00AE0FF4"/>
    <w:rsid w:val="00AE1113"/>
    <w:rsid w:val="00AE1B52"/>
    <w:rsid w:val="00AE1CDC"/>
    <w:rsid w:val="00AE1EAC"/>
    <w:rsid w:val="00AE28A2"/>
    <w:rsid w:val="00AE329A"/>
    <w:rsid w:val="00AE331C"/>
    <w:rsid w:val="00AE3378"/>
    <w:rsid w:val="00AE3490"/>
    <w:rsid w:val="00AE35FA"/>
    <w:rsid w:val="00AE3A01"/>
    <w:rsid w:val="00AE3A82"/>
    <w:rsid w:val="00AE4254"/>
    <w:rsid w:val="00AE4A31"/>
    <w:rsid w:val="00AE4BCA"/>
    <w:rsid w:val="00AE54C0"/>
    <w:rsid w:val="00AE5AA8"/>
    <w:rsid w:val="00AE5AF4"/>
    <w:rsid w:val="00AE5EF9"/>
    <w:rsid w:val="00AE771B"/>
    <w:rsid w:val="00AF0026"/>
    <w:rsid w:val="00AF039D"/>
    <w:rsid w:val="00AF0686"/>
    <w:rsid w:val="00AF0847"/>
    <w:rsid w:val="00AF1066"/>
    <w:rsid w:val="00AF12CC"/>
    <w:rsid w:val="00AF142B"/>
    <w:rsid w:val="00AF1517"/>
    <w:rsid w:val="00AF1E87"/>
    <w:rsid w:val="00AF2E8B"/>
    <w:rsid w:val="00AF3536"/>
    <w:rsid w:val="00AF4592"/>
    <w:rsid w:val="00AF4AAD"/>
    <w:rsid w:val="00AF508F"/>
    <w:rsid w:val="00AF5A48"/>
    <w:rsid w:val="00AF5A77"/>
    <w:rsid w:val="00AF6107"/>
    <w:rsid w:val="00AF63BF"/>
    <w:rsid w:val="00AF6445"/>
    <w:rsid w:val="00AF6AEA"/>
    <w:rsid w:val="00AF6B80"/>
    <w:rsid w:val="00AF6BF1"/>
    <w:rsid w:val="00AF6ED3"/>
    <w:rsid w:val="00AF7427"/>
    <w:rsid w:val="00AF7C2B"/>
    <w:rsid w:val="00AF7DC5"/>
    <w:rsid w:val="00AF7EDF"/>
    <w:rsid w:val="00B00020"/>
    <w:rsid w:val="00B00952"/>
    <w:rsid w:val="00B00AEB"/>
    <w:rsid w:val="00B00E57"/>
    <w:rsid w:val="00B012CD"/>
    <w:rsid w:val="00B01B1A"/>
    <w:rsid w:val="00B020F8"/>
    <w:rsid w:val="00B02B23"/>
    <w:rsid w:val="00B02D8C"/>
    <w:rsid w:val="00B03224"/>
    <w:rsid w:val="00B03994"/>
    <w:rsid w:val="00B039C0"/>
    <w:rsid w:val="00B04319"/>
    <w:rsid w:val="00B044A0"/>
    <w:rsid w:val="00B048C9"/>
    <w:rsid w:val="00B05AC9"/>
    <w:rsid w:val="00B05B64"/>
    <w:rsid w:val="00B060D4"/>
    <w:rsid w:val="00B0633E"/>
    <w:rsid w:val="00B06882"/>
    <w:rsid w:val="00B07102"/>
    <w:rsid w:val="00B07710"/>
    <w:rsid w:val="00B07BC1"/>
    <w:rsid w:val="00B07E15"/>
    <w:rsid w:val="00B10A07"/>
    <w:rsid w:val="00B10E77"/>
    <w:rsid w:val="00B1154F"/>
    <w:rsid w:val="00B11A94"/>
    <w:rsid w:val="00B11CE7"/>
    <w:rsid w:val="00B12229"/>
    <w:rsid w:val="00B12AB2"/>
    <w:rsid w:val="00B12FE9"/>
    <w:rsid w:val="00B132F9"/>
    <w:rsid w:val="00B1381A"/>
    <w:rsid w:val="00B13CC0"/>
    <w:rsid w:val="00B14790"/>
    <w:rsid w:val="00B15538"/>
    <w:rsid w:val="00B15652"/>
    <w:rsid w:val="00B1616B"/>
    <w:rsid w:val="00B16664"/>
    <w:rsid w:val="00B168B0"/>
    <w:rsid w:val="00B16FB5"/>
    <w:rsid w:val="00B17008"/>
    <w:rsid w:val="00B17141"/>
    <w:rsid w:val="00B17C6B"/>
    <w:rsid w:val="00B2074C"/>
    <w:rsid w:val="00B20BB4"/>
    <w:rsid w:val="00B20D02"/>
    <w:rsid w:val="00B21005"/>
    <w:rsid w:val="00B2105E"/>
    <w:rsid w:val="00B21ED4"/>
    <w:rsid w:val="00B22A11"/>
    <w:rsid w:val="00B22B83"/>
    <w:rsid w:val="00B23170"/>
    <w:rsid w:val="00B2362B"/>
    <w:rsid w:val="00B23D54"/>
    <w:rsid w:val="00B2509A"/>
    <w:rsid w:val="00B2582D"/>
    <w:rsid w:val="00B25A9D"/>
    <w:rsid w:val="00B25C89"/>
    <w:rsid w:val="00B25DA0"/>
    <w:rsid w:val="00B26353"/>
    <w:rsid w:val="00B26356"/>
    <w:rsid w:val="00B263A5"/>
    <w:rsid w:val="00B26F53"/>
    <w:rsid w:val="00B27589"/>
    <w:rsid w:val="00B27F7B"/>
    <w:rsid w:val="00B3066A"/>
    <w:rsid w:val="00B30A5E"/>
    <w:rsid w:val="00B30D10"/>
    <w:rsid w:val="00B31363"/>
    <w:rsid w:val="00B31575"/>
    <w:rsid w:val="00B31EE9"/>
    <w:rsid w:val="00B32BB5"/>
    <w:rsid w:val="00B33F4E"/>
    <w:rsid w:val="00B34087"/>
    <w:rsid w:val="00B343A3"/>
    <w:rsid w:val="00B353E7"/>
    <w:rsid w:val="00B356BE"/>
    <w:rsid w:val="00B364DC"/>
    <w:rsid w:val="00B37036"/>
    <w:rsid w:val="00B37B55"/>
    <w:rsid w:val="00B402BC"/>
    <w:rsid w:val="00B40B82"/>
    <w:rsid w:val="00B41008"/>
    <w:rsid w:val="00B41073"/>
    <w:rsid w:val="00B41260"/>
    <w:rsid w:val="00B41693"/>
    <w:rsid w:val="00B41EF9"/>
    <w:rsid w:val="00B421AB"/>
    <w:rsid w:val="00B42932"/>
    <w:rsid w:val="00B43E3D"/>
    <w:rsid w:val="00B443D7"/>
    <w:rsid w:val="00B454B8"/>
    <w:rsid w:val="00B45CBC"/>
    <w:rsid w:val="00B461B8"/>
    <w:rsid w:val="00B467A7"/>
    <w:rsid w:val="00B46D90"/>
    <w:rsid w:val="00B46DB1"/>
    <w:rsid w:val="00B46FA0"/>
    <w:rsid w:val="00B47969"/>
    <w:rsid w:val="00B5009D"/>
    <w:rsid w:val="00B506BE"/>
    <w:rsid w:val="00B506C0"/>
    <w:rsid w:val="00B50B95"/>
    <w:rsid w:val="00B50CA7"/>
    <w:rsid w:val="00B50F97"/>
    <w:rsid w:val="00B516A7"/>
    <w:rsid w:val="00B517F6"/>
    <w:rsid w:val="00B51CB3"/>
    <w:rsid w:val="00B52430"/>
    <w:rsid w:val="00B52A7A"/>
    <w:rsid w:val="00B52DCB"/>
    <w:rsid w:val="00B53383"/>
    <w:rsid w:val="00B533CB"/>
    <w:rsid w:val="00B53736"/>
    <w:rsid w:val="00B53A91"/>
    <w:rsid w:val="00B53D39"/>
    <w:rsid w:val="00B544D0"/>
    <w:rsid w:val="00B5457A"/>
    <w:rsid w:val="00B54DF8"/>
    <w:rsid w:val="00B554D9"/>
    <w:rsid w:val="00B55CE0"/>
    <w:rsid w:val="00B55D1A"/>
    <w:rsid w:val="00B561BC"/>
    <w:rsid w:val="00B562A1"/>
    <w:rsid w:val="00B56B87"/>
    <w:rsid w:val="00B575B0"/>
    <w:rsid w:val="00B576D7"/>
    <w:rsid w:val="00B579A9"/>
    <w:rsid w:val="00B57C2E"/>
    <w:rsid w:val="00B57C98"/>
    <w:rsid w:val="00B57D39"/>
    <w:rsid w:val="00B57ED6"/>
    <w:rsid w:val="00B600B5"/>
    <w:rsid w:val="00B6029C"/>
    <w:rsid w:val="00B61ED8"/>
    <w:rsid w:val="00B624AE"/>
    <w:rsid w:val="00B62C10"/>
    <w:rsid w:val="00B633CD"/>
    <w:rsid w:val="00B63E4A"/>
    <w:rsid w:val="00B63F93"/>
    <w:rsid w:val="00B63FE4"/>
    <w:rsid w:val="00B6413D"/>
    <w:rsid w:val="00B64386"/>
    <w:rsid w:val="00B64B6D"/>
    <w:rsid w:val="00B64BCC"/>
    <w:rsid w:val="00B659A2"/>
    <w:rsid w:val="00B65E77"/>
    <w:rsid w:val="00B6649E"/>
    <w:rsid w:val="00B66579"/>
    <w:rsid w:val="00B672BD"/>
    <w:rsid w:val="00B6756B"/>
    <w:rsid w:val="00B6769C"/>
    <w:rsid w:val="00B67CF7"/>
    <w:rsid w:val="00B70098"/>
    <w:rsid w:val="00B70225"/>
    <w:rsid w:val="00B707B6"/>
    <w:rsid w:val="00B70E5E"/>
    <w:rsid w:val="00B711C6"/>
    <w:rsid w:val="00B711E5"/>
    <w:rsid w:val="00B717D0"/>
    <w:rsid w:val="00B71CA4"/>
    <w:rsid w:val="00B71EB9"/>
    <w:rsid w:val="00B7225A"/>
    <w:rsid w:val="00B72BBC"/>
    <w:rsid w:val="00B744C3"/>
    <w:rsid w:val="00B748C8"/>
    <w:rsid w:val="00B74C4E"/>
    <w:rsid w:val="00B74F5B"/>
    <w:rsid w:val="00B7519C"/>
    <w:rsid w:val="00B75442"/>
    <w:rsid w:val="00B75CDA"/>
    <w:rsid w:val="00B76C7B"/>
    <w:rsid w:val="00B77264"/>
    <w:rsid w:val="00B774F3"/>
    <w:rsid w:val="00B77570"/>
    <w:rsid w:val="00B77623"/>
    <w:rsid w:val="00B778A9"/>
    <w:rsid w:val="00B77A4A"/>
    <w:rsid w:val="00B77C7A"/>
    <w:rsid w:val="00B77DD2"/>
    <w:rsid w:val="00B80559"/>
    <w:rsid w:val="00B80C42"/>
    <w:rsid w:val="00B80D50"/>
    <w:rsid w:val="00B80D72"/>
    <w:rsid w:val="00B80F3B"/>
    <w:rsid w:val="00B81C76"/>
    <w:rsid w:val="00B8299A"/>
    <w:rsid w:val="00B83051"/>
    <w:rsid w:val="00B83DFF"/>
    <w:rsid w:val="00B83F23"/>
    <w:rsid w:val="00B84E65"/>
    <w:rsid w:val="00B852A8"/>
    <w:rsid w:val="00B8547D"/>
    <w:rsid w:val="00B85785"/>
    <w:rsid w:val="00B85FBC"/>
    <w:rsid w:val="00B862AB"/>
    <w:rsid w:val="00B8678D"/>
    <w:rsid w:val="00B87E46"/>
    <w:rsid w:val="00B90503"/>
    <w:rsid w:val="00B905D1"/>
    <w:rsid w:val="00B9091D"/>
    <w:rsid w:val="00B909AA"/>
    <w:rsid w:val="00B90AD3"/>
    <w:rsid w:val="00B91594"/>
    <w:rsid w:val="00B91BCC"/>
    <w:rsid w:val="00B920BC"/>
    <w:rsid w:val="00B92790"/>
    <w:rsid w:val="00B93724"/>
    <w:rsid w:val="00B94335"/>
    <w:rsid w:val="00B947D6"/>
    <w:rsid w:val="00B94DE5"/>
    <w:rsid w:val="00B9507C"/>
    <w:rsid w:val="00B9527A"/>
    <w:rsid w:val="00B95BA4"/>
    <w:rsid w:val="00B95D4E"/>
    <w:rsid w:val="00B9733F"/>
    <w:rsid w:val="00B9742D"/>
    <w:rsid w:val="00B97769"/>
    <w:rsid w:val="00B977CF"/>
    <w:rsid w:val="00B97991"/>
    <w:rsid w:val="00B979F3"/>
    <w:rsid w:val="00B97AFB"/>
    <w:rsid w:val="00B97B4D"/>
    <w:rsid w:val="00B97B9E"/>
    <w:rsid w:val="00B97FDE"/>
    <w:rsid w:val="00BA02D0"/>
    <w:rsid w:val="00BA03B2"/>
    <w:rsid w:val="00BA1A90"/>
    <w:rsid w:val="00BA1F13"/>
    <w:rsid w:val="00BA274C"/>
    <w:rsid w:val="00BA2886"/>
    <w:rsid w:val="00BA2CCC"/>
    <w:rsid w:val="00BA3134"/>
    <w:rsid w:val="00BA358B"/>
    <w:rsid w:val="00BA379D"/>
    <w:rsid w:val="00BA3963"/>
    <w:rsid w:val="00BA3F75"/>
    <w:rsid w:val="00BA46B2"/>
    <w:rsid w:val="00BA5392"/>
    <w:rsid w:val="00BA54E3"/>
    <w:rsid w:val="00BA5A66"/>
    <w:rsid w:val="00BA5C61"/>
    <w:rsid w:val="00BA5E75"/>
    <w:rsid w:val="00BA6847"/>
    <w:rsid w:val="00BA6B69"/>
    <w:rsid w:val="00BA744B"/>
    <w:rsid w:val="00BA7A0B"/>
    <w:rsid w:val="00BB052E"/>
    <w:rsid w:val="00BB05EB"/>
    <w:rsid w:val="00BB095E"/>
    <w:rsid w:val="00BB0B52"/>
    <w:rsid w:val="00BB139E"/>
    <w:rsid w:val="00BB1DFE"/>
    <w:rsid w:val="00BB20FE"/>
    <w:rsid w:val="00BB21B3"/>
    <w:rsid w:val="00BB24D9"/>
    <w:rsid w:val="00BB49D1"/>
    <w:rsid w:val="00BB4E83"/>
    <w:rsid w:val="00BB526F"/>
    <w:rsid w:val="00BB5C3E"/>
    <w:rsid w:val="00BB5CAD"/>
    <w:rsid w:val="00BB5E47"/>
    <w:rsid w:val="00BB67C1"/>
    <w:rsid w:val="00BB6E01"/>
    <w:rsid w:val="00BB732D"/>
    <w:rsid w:val="00BB74CF"/>
    <w:rsid w:val="00BB7894"/>
    <w:rsid w:val="00BC012E"/>
    <w:rsid w:val="00BC02D0"/>
    <w:rsid w:val="00BC06BB"/>
    <w:rsid w:val="00BC0CA5"/>
    <w:rsid w:val="00BC0E96"/>
    <w:rsid w:val="00BC14B5"/>
    <w:rsid w:val="00BC237E"/>
    <w:rsid w:val="00BC23A0"/>
    <w:rsid w:val="00BC29A7"/>
    <w:rsid w:val="00BC32F2"/>
    <w:rsid w:val="00BC36F1"/>
    <w:rsid w:val="00BC37DF"/>
    <w:rsid w:val="00BC39BF"/>
    <w:rsid w:val="00BC4157"/>
    <w:rsid w:val="00BC5003"/>
    <w:rsid w:val="00BC5594"/>
    <w:rsid w:val="00BC603E"/>
    <w:rsid w:val="00BC6306"/>
    <w:rsid w:val="00BC650B"/>
    <w:rsid w:val="00BC6ED6"/>
    <w:rsid w:val="00BC7331"/>
    <w:rsid w:val="00BC7E00"/>
    <w:rsid w:val="00BD0049"/>
    <w:rsid w:val="00BD01A6"/>
    <w:rsid w:val="00BD01B5"/>
    <w:rsid w:val="00BD031C"/>
    <w:rsid w:val="00BD073B"/>
    <w:rsid w:val="00BD0B4B"/>
    <w:rsid w:val="00BD0C02"/>
    <w:rsid w:val="00BD10B8"/>
    <w:rsid w:val="00BD11BC"/>
    <w:rsid w:val="00BD11F3"/>
    <w:rsid w:val="00BD1528"/>
    <w:rsid w:val="00BD1653"/>
    <w:rsid w:val="00BD306C"/>
    <w:rsid w:val="00BD319D"/>
    <w:rsid w:val="00BD3D1B"/>
    <w:rsid w:val="00BD40CD"/>
    <w:rsid w:val="00BD42D4"/>
    <w:rsid w:val="00BD476D"/>
    <w:rsid w:val="00BD4C64"/>
    <w:rsid w:val="00BD570B"/>
    <w:rsid w:val="00BD5CF0"/>
    <w:rsid w:val="00BD65B5"/>
    <w:rsid w:val="00BD668B"/>
    <w:rsid w:val="00BD7941"/>
    <w:rsid w:val="00BE09D1"/>
    <w:rsid w:val="00BE0D06"/>
    <w:rsid w:val="00BE1490"/>
    <w:rsid w:val="00BE1A91"/>
    <w:rsid w:val="00BE1E79"/>
    <w:rsid w:val="00BE20F1"/>
    <w:rsid w:val="00BE3205"/>
    <w:rsid w:val="00BE36DB"/>
    <w:rsid w:val="00BE3CE8"/>
    <w:rsid w:val="00BE3F81"/>
    <w:rsid w:val="00BE4C4D"/>
    <w:rsid w:val="00BE516E"/>
    <w:rsid w:val="00BE5189"/>
    <w:rsid w:val="00BE5A12"/>
    <w:rsid w:val="00BE5E9B"/>
    <w:rsid w:val="00BE6CE9"/>
    <w:rsid w:val="00BE6F5D"/>
    <w:rsid w:val="00BE71AD"/>
    <w:rsid w:val="00BE7215"/>
    <w:rsid w:val="00BE7EB1"/>
    <w:rsid w:val="00BF05B1"/>
    <w:rsid w:val="00BF105B"/>
    <w:rsid w:val="00BF1C66"/>
    <w:rsid w:val="00BF1FCA"/>
    <w:rsid w:val="00BF2373"/>
    <w:rsid w:val="00BF2A08"/>
    <w:rsid w:val="00BF2F27"/>
    <w:rsid w:val="00BF39F3"/>
    <w:rsid w:val="00BF4086"/>
    <w:rsid w:val="00BF44C1"/>
    <w:rsid w:val="00BF4695"/>
    <w:rsid w:val="00BF4753"/>
    <w:rsid w:val="00BF4A23"/>
    <w:rsid w:val="00BF5095"/>
    <w:rsid w:val="00BF58B4"/>
    <w:rsid w:val="00BF5CD9"/>
    <w:rsid w:val="00BF6171"/>
    <w:rsid w:val="00BF63EF"/>
    <w:rsid w:val="00BF6418"/>
    <w:rsid w:val="00BF6BCE"/>
    <w:rsid w:val="00BF6D52"/>
    <w:rsid w:val="00BF7012"/>
    <w:rsid w:val="00BF71D6"/>
    <w:rsid w:val="00BF774C"/>
    <w:rsid w:val="00BF7F9B"/>
    <w:rsid w:val="00C0049C"/>
    <w:rsid w:val="00C004F1"/>
    <w:rsid w:val="00C01039"/>
    <w:rsid w:val="00C02582"/>
    <w:rsid w:val="00C02598"/>
    <w:rsid w:val="00C025EC"/>
    <w:rsid w:val="00C02666"/>
    <w:rsid w:val="00C0290D"/>
    <w:rsid w:val="00C02B7A"/>
    <w:rsid w:val="00C02E3B"/>
    <w:rsid w:val="00C0310E"/>
    <w:rsid w:val="00C033B1"/>
    <w:rsid w:val="00C037C7"/>
    <w:rsid w:val="00C0383A"/>
    <w:rsid w:val="00C039C5"/>
    <w:rsid w:val="00C039C6"/>
    <w:rsid w:val="00C04342"/>
    <w:rsid w:val="00C0484F"/>
    <w:rsid w:val="00C04FB6"/>
    <w:rsid w:val="00C0570A"/>
    <w:rsid w:val="00C05A88"/>
    <w:rsid w:val="00C05A89"/>
    <w:rsid w:val="00C05F15"/>
    <w:rsid w:val="00C06068"/>
    <w:rsid w:val="00C060C7"/>
    <w:rsid w:val="00C070AC"/>
    <w:rsid w:val="00C071C0"/>
    <w:rsid w:val="00C07C9F"/>
    <w:rsid w:val="00C10290"/>
    <w:rsid w:val="00C10C3A"/>
    <w:rsid w:val="00C112BF"/>
    <w:rsid w:val="00C11982"/>
    <w:rsid w:val="00C12454"/>
    <w:rsid w:val="00C12BBB"/>
    <w:rsid w:val="00C13448"/>
    <w:rsid w:val="00C138C2"/>
    <w:rsid w:val="00C13C95"/>
    <w:rsid w:val="00C14580"/>
    <w:rsid w:val="00C14712"/>
    <w:rsid w:val="00C1513A"/>
    <w:rsid w:val="00C163ED"/>
    <w:rsid w:val="00C1642D"/>
    <w:rsid w:val="00C169B4"/>
    <w:rsid w:val="00C16CB7"/>
    <w:rsid w:val="00C1719C"/>
    <w:rsid w:val="00C1729A"/>
    <w:rsid w:val="00C17651"/>
    <w:rsid w:val="00C17734"/>
    <w:rsid w:val="00C17905"/>
    <w:rsid w:val="00C17B14"/>
    <w:rsid w:val="00C17DBD"/>
    <w:rsid w:val="00C206A8"/>
    <w:rsid w:val="00C206D3"/>
    <w:rsid w:val="00C20842"/>
    <w:rsid w:val="00C209A7"/>
    <w:rsid w:val="00C210A5"/>
    <w:rsid w:val="00C215D3"/>
    <w:rsid w:val="00C219E8"/>
    <w:rsid w:val="00C220A6"/>
    <w:rsid w:val="00C22114"/>
    <w:rsid w:val="00C2228B"/>
    <w:rsid w:val="00C22B19"/>
    <w:rsid w:val="00C22D30"/>
    <w:rsid w:val="00C231D1"/>
    <w:rsid w:val="00C2324C"/>
    <w:rsid w:val="00C2396A"/>
    <w:rsid w:val="00C23CC2"/>
    <w:rsid w:val="00C23EDC"/>
    <w:rsid w:val="00C24AB4"/>
    <w:rsid w:val="00C250D5"/>
    <w:rsid w:val="00C25813"/>
    <w:rsid w:val="00C262A4"/>
    <w:rsid w:val="00C265B1"/>
    <w:rsid w:val="00C2673D"/>
    <w:rsid w:val="00C27190"/>
    <w:rsid w:val="00C2733A"/>
    <w:rsid w:val="00C274BF"/>
    <w:rsid w:val="00C27CA0"/>
    <w:rsid w:val="00C300C7"/>
    <w:rsid w:val="00C3078F"/>
    <w:rsid w:val="00C30AAC"/>
    <w:rsid w:val="00C30C54"/>
    <w:rsid w:val="00C30EF7"/>
    <w:rsid w:val="00C311BC"/>
    <w:rsid w:val="00C31625"/>
    <w:rsid w:val="00C31652"/>
    <w:rsid w:val="00C3197B"/>
    <w:rsid w:val="00C32521"/>
    <w:rsid w:val="00C3268F"/>
    <w:rsid w:val="00C32B3C"/>
    <w:rsid w:val="00C32C78"/>
    <w:rsid w:val="00C3340D"/>
    <w:rsid w:val="00C338AD"/>
    <w:rsid w:val="00C33910"/>
    <w:rsid w:val="00C34028"/>
    <w:rsid w:val="00C342C6"/>
    <w:rsid w:val="00C34509"/>
    <w:rsid w:val="00C34876"/>
    <w:rsid w:val="00C348DF"/>
    <w:rsid w:val="00C34A65"/>
    <w:rsid w:val="00C34D5E"/>
    <w:rsid w:val="00C355BD"/>
    <w:rsid w:val="00C3642A"/>
    <w:rsid w:val="00C36C47"/>
    <w:rsid w:val="00C36CE8"/>
    <w:rsid w:val="00C3706E"/>
    <w:rsid w:val="00C37BA2"/>
    <w:rsid w:val="00C37EEA"/>
    <w:rsid w:val="00C4057D"/>
    <w:rsid w:val="00C40B6B"/>
    <w:rsid w:val="00C4163F"/>
    <w:rsid w:val="00C418D6"/>
    <w:rsid w:val="00C41E8C"/>
    <w:rsid w:val="00C4200F"/>
    <w:rsid w:val="00C42C1A"/>
    <w:rsid w:val="00C42D67"/>
    <w:rsid w:val="00C433D1"/>
    <w:rsid w:val="00C448C2"/>
    <w:rsid w:val="00C44934"/>
    <w:rsid w:val="00C44D73"/>
    <w:rsid w:val="00C44E5D"/>
    <w:rsid w:val="00C44F8B"/>
    <w:rsid w:val="00C45648"/>
    <w:rsid w:val="00C458D0"/>
    <w:rsid w:val="00C45D31"/>
    <w:rsid w:val="00C46022"/>
    <w:rsid w:val="00C463F3"/>
    <w:rsid w:val="00C465F3"/>
    <w:rsid w:val="00C4663E"/>
    <w:rsid w:val="00C4701F"/>
    <w:rsid w:val="00C47684"/>
    <w:rsid w:val="00C478D0"/>
    <w:rsid w:val="00C47C4C"/>
    <w:rsid w:val="00C50D0B"/>
    <w:rsid w:val="00C50E4D"/>
    <w:rsid w:val="00C51192"/>
    <w:rsid w:val="00C5228F"/>
    <w:rsid w:val="00C52961"/>
    <w:rsid w:val="00C52FE1"/>
    <w:rsid w:val="00C53318"/>
    <w:rsid w:val="00C53613"/>
    <w:rsid w:val="00C53BC2"/>
    <w:rsid w:val="00C5419E"/>
    <w:rsid w:val="00C542C3"/>
    <w:rsid w:val="00C56CB3"/>
    <w:rsid w:val="00C5712A"/>
    <w:rsid w:val="00C57CC0"/>
    <w:rsid w:val="00C60050"/>
    <w:rsid w:val="00C6021B"/>
    <w:rsid w:val="00C6043A"/>
    <w:rsid w:val="00C60FE4"/>
    <w:rsid w:val="00C61077"/>
    <w:rsid w:val="00C618AA"/>
    <w:rsid w:val="00C61DEF"/>
    <w:rsid w:val="00C6239D"/>
    <w:rsid w:val="00C62DEC"/>
    <w:rsid w:val="00C63374"/>
    <w:rsid w:val="00C647C2"/>
    <w:rsid w:val="00C64B3E"/>
    <w:rsid w:val="00C651FA"/>
    <w:rsid w:val="00C65242"/>
    <w:rsid w:val="00C664C3"/>
    <w:rsid w:val="00C671B1"/>
    <w:rsid w:val="00C6784D"/>
    <w:rsid w:val="00C70288"/>
    <w:rsid w:val="00C70DB7"/>
    <w:rsid w:val="00C70EB7"/>
    <w:rsid w:val="00C7110C"/>
    <w:rsid w:val="00C7170D"/>
    <w:rsid w:val="00C71862"/>
    <w:rsid w:val="00C71B20"/>
    <w:rsid w:val="00C71D28"/>
    <w:rsid w:val="00C724FE"/>
    <w:rsid w:val="00C72F7D"/>
    <w:rsid w:val="00C73574"/>
    <w:rsid w:val="00C7365B"/>
    <w:rsid w:val="00C73E68"/>
    <w:rsid w:val="00C74099"/>
    <w:rsid w:val="00C7457E"/>
    <w:rsid w:val="00C74658"/>
    <w:rsid w:val="00C74894"/>
    <w:rsid w:val="00C74D01"/>
    <w:rsid w:val="00C74D81"/>
    <w:rsid w:val="00C75DE2"/>
    <w:rsid w:val="00C76107"/>
    <w:rsid w:val="00C766A4"/>
    <w:rsid w:val="00C76A27"/>
    <w:rsid w:val="00C76A96"/>
    <w:rsid w:val="00C76BAC"/>
    <w:rsid w:val="00C76C25"/>
    <w:rsid w:val="00C76E1B"/>
    <w:rsid w:val="00C76F9B"/>
    <w:rsid w:val="00C8002E"/>
    <w:rsid w:val="00C8027C"/>
    <w:rsid w:val="00C806AA"/>
    <w:rsid w:val="00C80AF4"/>
    <w:rsid w:val="00C82A99"/>
    <w:rsid w:val="00C82DDC"/>
    <w:rsid w:val="00C82FE7"/>
    <w:rsid w:val="00C83526"/>
    <w:rsid w:val="00C8362B"/>
    <w:rsid w:val="00C83710"/>
    <w:rsid w:val="00C83DEC"/>
    <w:rsid w:val="00C842E9"/>
    <w:rsid w:val="00C84362"/>
    <w:rsid w:val="00C849FB"/>
    <w:rsid w:val="00C84E19"/>
    <w:rsid w:val="00C84EBF"/>
    <w:rsid w:val="00C85083"/>
    <w:rsid w:val="00C854A1"/>
    <w:rsid w:val="00C854C8"/>
    <w:rsid w:val="00C87536"/>
    <w:rsid w:val="00C8765E"/>
    <w:rsid w:val="00C87E8A"/>
    <w:rsid w:val="00C90CA2"/>
    <w:rsid w:val="00C90D07"/>
    <w:rsid w:val="00C91041"/>
    <w:rsid w:val="00C9175C"/>
    <w:rsid w:val="00C91911"/>
    <w:rsid w:val="00C91D2C"/>
    <w:rsid w:val="00C92573"/>
    <w:rsid w:val="00C92898"/>
    <w:rsid w:val="00C92F06"/>
    <w:rsid w:val="00C9402E"/>
    <w:rsid w:val="00C9418C"/>
    <w:rsid w:val="00C944C0"/>
    <w:rsid w:val="00C948BB"/>
    <w:rsid w:val="00C94E40"/>
    <w:rsid w:val="00C95076"/>
    <w:rsid w:val="00C95B62"/>
    <w:rsid w:val="00C95F56"/>
    <w:rsid w:val="00C9606F"/>
    <w:rsid w:val="00C96585"/>
    <w:rsid w:val="00C969C6"/>
    <w:rsid w:val="00C96CDA"/>
    <w:rsid w:val="00C96DEB"/>
    <w:rsid w:val="00C97394"/>
    <w:rsid w:val="00C97BA4"/>
    <w:rsid w:val="00C97C62"/>
    <w:rsid w:val="00C97DE8"/>
    <w:rsid w:val="00CA0FC0"/>
    <w:rsid w:val="00CA15E2"/>
    <w:rsid w:val="00CA1D82"/>
    <w:rsid w:val="00CA238A"/>
    <w:rsid w:val="00CA2DD9"/>
    <w:rsid w:val="00CA3239"/>
    <w:rsid w:val="00CA3B0E"/>
    <w:rsid w:val="00CA3BA2"/>
    <w:rsid w:val="00CA4C65"/>
    <w:rsid w:val="00CA558A"/>
    <w:rsid w:val="00CA5B1B"/>
    <w:rsid w:val="00CA7C74"/>
    <w:rsid w:val="00CA7EB8"/>
    <w:rsid w:val="00CA7F71"/>
    <w:rsid w:val="00CB041B"/>
    <w:rsid w:val="00CB1138"/>
    <w:rsid w:val="00CB13BE"/>
    <w:rsid w:val="00CB13F4"/>
    <w:rsid w:val="00CB15A5"/>
    <w:rsid w:val="00CB1A6F"/>
    <w:rsid w:val="00CB1B18"/>
    <w:rsid w:val="00CB21CC"/>
    <w:rsid w:val="00CB23A9"/>
    <w:rsid w:val="00CB2BCF"/>
    <w:rsid w:val="00CB2F72"/>
    <w:rsid w:val="00CB39D5"/>
    <w:rsid w:val="00CB3C5B"/>
    <w:rsid w:val="00CB48BF"/>
    <w:rsid w:val="00CB5000"/>
    <w:rsid w:val="00CB5652"/>
    <w:rsid w:val="00CB62A0"/>
    <w:rsid w:val="00CB643A"/>
    <w:rsid w:val="00CB6D26"/>
    <w:rsid w:val="00CB6E53"/>
    <w:rsid w:val="00CB6F19"/>
    <w:rsid w:val="00CB6F53"/>
    <w:rsid w:val="00CB7551"/>
    <w:rsid w:val="00CC01BF"/>
    <w:rsid w:val="00CC06FA"/>
    <w:rsid w:val="00CC0A05"/>
    <w:rsid w:val="00CC0EA9"/>
    <w:rsid w:val="00CC0EB1"/>
    <w:rsid w:val="00CC1034"/>
    <w:rsid w:val="00CC1600"/>
    <w:rsid w:val="00CC169D"/>
    <w:rsid w:val="00CC2348"/>
    <w:rsid w:val="00CC24AC"/>
    <w:rsid w:val="00CC251C"/>
    <w:rsid w:val="00CC2FFD"/>
    <w:rsid w:val="00CC3568"/>
    <w:rsid w:val="00CC3C29"/>
    <w:rsid w:val="00CC3D31"/>
    <w:rsid w:val="00CC4377"/>
    <w:rsid w:val="00CC43AB"/>
    <w:rsid w:val="00CC46D0"/>
    <w:rsid w:val="00CC4B39"/>
    <w:rsid w:val="00CC4BE3"/>
    <w:rsid w:val="00CC4ECD"/>
    <w:rsid w:val="00CC5865"/>
    <w:rsid w:val="00CC5979"/>
    <w:rsid w:val="00CC5A71"/>
    <w:rsid w:val="00CC5B04"/>
    <w:rsid w:val="00CC5B3D"/>
    <w:rsid w:val="00CC5DA8"/>
    <w:rsid w:val="00CC5DBB"/>
    <w:rsid w:val="00CC6049"/>
    <w:rsid w:val="00CC62B2"/>
    <w:rsid w:val="00CC6C9E"/>
    <w:rsid w:val="00CC6CE0"/>
    <w:rsid w:val="00CC6D19"/>
    <w:rsid w:val="00CC6D46"/>
    <w:rsid w:val="00CC70C8"/>
    <w:rsid w:val="00CC72CB"/>
    <w:rsid w:val="00CC776C"/>
    <w:rsid w:val="00CC7843"/>
    <w:rsid w:val="00CC7BD3"/>
    <w:rsid w:val="00CD03AA"/>
    <w:rsid w:val="00CD0832"/>
    <w:rsid w:val="00CD0D30"/>
    <w:rsid w:val="00CD0F15"/>
    <w:rsid w:val="00CD0FA4"/>
    <w:rsid w:val="00CD1279"/>
    <w:rsid w:val="00CD184C"/>
    <w:rsid w:val="00CD1963"/>
    <w:rsid w:val="00CD2031"/>
    <w:rsid w:val="00CD22DB"/>
    <w:rsid w:val="00CD23B1"/>
    <w:rsid w:val="00CD23F6"/>
    <w:rsid w:val="00CD2724"/>
    <w:rsid w:val="00CD284F"/>
    <w:rsid w:val="00CD2BD6"/>
    <w:rsid w:val="00CD3064"/>
    <w:rsid w:val="00CD31C7"/>
    <w:rsid w:val="00CD3239"/>
    <w:rsid w:val="00CD333F"/>
    <w:rsid w:val="00CD37CF"/>
    <w:rsid w:val="00CD40A0"/>
    <w:rsid w:val="00CD45E3"/>
    <w:rsid w:val="00CD4D35"/>
    <w:rsid w:val="00CD506A"/>
    <w:rsid w:val="00CD55DD"/>
    <w:rsid w:val="00CD67C4"/>
    <w:rsid w:val="00CD7005"/>
    <w:rsid w:val="00CD77DC"/>
    <w:rsid w:val="00CE0B67"/>
    <w:rsid w:val="00CE0BDA"/>
    <w:rsid w:val="00CE1CC7"/>
    <w:rsid w:val="00CE1D22"/>
    <w:rsid w:val="00CE289D"/>
    <w:rsid w:val="00CE39AA"/>
    <w:rsid w:val="00CE428E"/>
    <w:rsid w:val="00CE4316"/>
    <w:rsid w:val="00CE5038"/>
    <w:rsid w:val="00CE5B0E"/>
    <w:rsid w:val="00CE5E26"/>
    <w:rsid w:val="00CE6A21"/>
    <w:rsid w:val="00CE6EAC"/>
    <w:rsid w:val="00CE7178"/>
    <w:rsid w:val="00CE7514"/>
    <w:rsid w:val="00CF0874"/>
    <w:rsid w:val="00CF08A0"/>
    <w:rsid w:val="00CF0C99"/>
    <w:rsid w:val="00CF0E8D"/>
    <w:rsid w:val="00CF14C5"/>
    <w:rsid w:val="00CF1CC5"/>
    <w:rsid w:val="00CF1D64"/>
    <w:rsid w:val="00CF209C"/>
    <w:rsid w:val="00CF34A0"/>
    <w:rsid w:val="00CF35D0"/>
    <w:rsid w:val="00CF3A82"/>
    <w:rsid w:val="00CF3DC5"/>
    <w:rsid w:val="00CF4FC3"/>
    <w:rsid w:val="00CF5101"/>
    <w:rsid w:val="00CF5176"/>
    <w:rsid w:val="00CF5794"/>
    <w:rsid w:val="00CF5933"/>
    <w:rsid w:val="00CF5ADE"/>
    <w:rsid w:val="00CF5CA7"/>
    <w:rsid w:val="00CF6396"/>
    <w:rsid w:val="00CF66B5"/>
    <w:rsid w:val="00CF68D6"/>
    <w:rsid w:val="00CF6AE8"/>
    <w:rsid w:val="00CF753C"/>
    <w:rsid w:val="00CF7968"/>
    <w:rsid w:val="00D00232"/>
    <w:rsid w:val="00D00AC4"/>
    <w:rsid w:val="00D00E11"/>
    <w:rsid w:val="00D01220"/>
    <w:rsid w:val="00D018BF"/>
    <w:rsid w:val="00D01B2D"/>
    <w:rsid w:val="00D01F39"/>
    <w:rsid w:val="00D020B7"/>
    <w:rsid w:val="00D020F8"/>
    <w:rsid w:val="00D022B8"/>
    <w:rsid w:val="00D02602"/>
    <w:rsid w:val="00D028C2"/>
    <w:rsid w:val="00D02BC1"/>
    <w:rsid w:val="00D033E4"/>
    <w:rsid w:val="00D03A7A"/>
    <w:rsid w:val="00D03B92"/>
    <w:rsid w:val="00D03CCC"/>
    <w:rsid w:val="00D03E08"/>
    <w:rsid w:val="00D044C0"/>
    <w:rsid w:val="00D04605"/>
    <w:rsid w:val="00D04898"/>
    <w:rsid w:val="00D04EA8"/>
    <w:rsid w:val="00D04EC8"/>
    <w:rsid w:val="00D05748"/>
    <w:rsid w:val="00D05FB1"/>
    <w:rsid w:val="00D0638F"/>
    <w:rsid w:val="00D06DCD"/>
    <w:rsid w:val="00D10536"/>
    <w:rsid w:val="00D10CF9"/>
    <w:rsid w:val="00D10FD5"/>
    <w:rsid w:val="00D11658"/>
    <w:rsid w:val="00D11BE3"/>
    <w:rsid w:val="00D11C60"/>
    <w:rsid w:val="00D11EE9"/>
    <w:rsid w:val="00D12434"/>
    <w:rsid w:val="00D124BE"/>
    <w:rsid w:val="00D1288E"/>
    <w:rsid w:val="00D12B31"/>
    <w:rsid w:val="00D12E13"/>
    <w:rsid w:val="00D13925"/>
    <w:rsid w:val="00D14444"/>
    <w:rsid w:val="00D145C8"/>
    <w:rsid w:val="00D1565F"/>
    <w:rsid w:val="00D15B2E"/>
    <w:rsid w:val="00D160E3"/>
    <w:rsid w:val="00D161E7"/>
    <w:rsid w:val="00D16512"/>
    <w:rsid w:val="00D1659D"/>
    <w:rsid w:val="00D1693B"/>
    <w:rsid w:val="00D16B8D"/>
    <w:rsid w:val="00D179A5"/>
    <w:rsid w:val="00D17AA3"/>
    <w:rsid w:val="00D20437"/>
    <w:rsid w:val="00D20B24"/>
    <w:rsid w:val="00D20C45"/>
    <w:rsid w:val="00D20DC3"/>
    <w:rsid w:val="00D20FDA"/>
    <w:rsid w:val="00D2190F"/>
    <w:rsid w:val="00D21CB7"/>
    <w:rsid w:val="00D2229A"/>
    <w:rsid w:val="00D22A88"/>
    <w:rsid w:val="00D22ED6"/>
    <w:rsid w:val="00D23178"/>
    <w:rsid w:val="00D23729"/>
    <w:rsid w:val="00D239A4"/>
    <w:rsid w:val="00D23C5A"/>
    <w:rsid w:val="00D23C93"/>
    <w:rsid w:val="00D24706"/>
    <w:rsid w:val="00D248DE"/>
    <w:rsid w:val="00D249DD"/>
    <w:rsid w:val="00D253E5"/>
    <w:rsid w:val="00D27838"/>
    <w:rsid w:val="00D30478"/>
    <w:rsid w:val="00D3059F"/>
    <w:rsid w:val="00D30D36"/>
    <w:rsid w:val="00D30D68"/>
    <w:rsid w:val="00D30F13"/>
    <w:rsid w:val="00D31630"/>
    <w:rsid w:val="00D3168C"/>
    <w:rsid w:val="00D316C9"/>
    <w:rsid w:val="00D31FF0"/>
    <w:rsid w:val="00D32CE2"/>
    <w:rsid w:val="00D330C4"/>
    <w:rsid w:val="00D339EE"/>
    <w:rsid w:val="00D34885"/>
    <w:rsid w:val="00D34BBF"/>
    <w:rsid w:val="00D34CEA"/>
    <w:rsid w:val="00D34EA6"/>
    <w:rsid w:val="00D36564"/>
    <w:rsid w:val="00D36915"/>
    <w:rsid w:val="00D369F2"/>
    <w:rsid w:val="00D36B34"/>
    <w:rsid w:val="00D37480"/>
    <w:rsid w:val="00D3772D"/>
    <w:rsid w:val="00D37731"/>
    <w:rsid w:val="00D37E1C"/>
    <w:rsid w:val="00D40374"/>
    <w:rsid w:val="00D40872"/>
    <w:rsid w:val="00D40B88"/>
    <w:rsid w:val="00D40EE9"/>
    <w:rsid w:val="00D416E3"/>
    <w:rsid w:val="00D417C9"/>
    <w:rsid w:val="00D41AF0"/>
    <w:rsid w:val="00D42235"/>
    <w:rsid w:val="00D4232D"/>
    <w:rsid w:val="00D434F3"/>
    <w:rsid w:val="00D44BAC"/>
    <w:rsid w:val="00D44DA2"/>
    <w:rsid w:val="00D454C3"/>
    <w:rsid w:val="00D4559B"/>
    <w:rsid w:val="00D4590C"/>
    <w:rsid w:val="00D45DB3"/>
    <w:rsid w:val="00D45FCD"/>
    <w:rsid w:val="00D463D1"/>
    <w:rsid w:val="00D464E3"/>
    <w:rsid w:val="00D46991"/>
    <w:rsid w:val="00D470D4"/>
    <w:rsid w:val="00D47161"/>
    <w:rsid w:val="00D471E9"/>
    <w:rsid w:val="00D47A74"/>
    <w:rsid w:val="00D47B5C"/>
    <w:rsid w:val="00D501EE"/>
    <w:rsid w:val="00D50345"/>
    <w:rsid w:val="00D50376"/>
    <w:rsid w:val="00D505B2"/>
    <w:rsid w:val="00D50FDF"/>
    <w:rsid w:val="00D519F9"/>
    <w:rsid w:val="00D51A01"/>
    <w:rsid w:val="00D51D38"/>
    <w:rsid w:val="00D523A3"/>
    <w:rsid w:val="00D527BE"/>
    <w:rsid w:val="00D5280C"/>
    <w:rsid w:val="00D52ABA"/>
    <w:rsid w:val="00D542DA"/>
    <w:rsid w:val="00D5474F"/>
    <w:rsid w:val="00D54CB0"/>
    <w:rsid w:val="00D550EE"/>
    <w:rsid w:val="00D55B6A"/>
    <w:rsid w:val="00D5606A"/>
    <w:rsid w:val="00D56372"/>
    <w:rsid w:val="00D56558"/>
    <w:rsid w:val="00D5712C"/>
    <w:rsid w:val="00D57285"/>
    <w:rsid w:val="00D57C7B"/>
    <w:rsid w:val="00D57D11"/>
    <w:rsid w:val="00D6023F"/>
    <w:rsid w:val="00D6133A"/>
    <w:rsid w:val="00D6196C"/>
    <w:rsid w:val="00D61F90"/>
    <w:rsid w:val="00D62115"/>
    <w:rsid w:val="00D628D1"/>
    <w:rsid w:val="00D62DEB"/>
    <w:rsid w:val="00D62E33"/>
    <w:rsid w:val="00D63758"/>
    <w:rsid w:val="00D63A5C"/>
    <w:rsid w:val="00D63B44"/>
    <w:rsid w:val="00D63EE8"/>
    <w:rsid w:val="00D64880"/>
    <w:rsid w:val="00D6525B"/>
    <w:rsid w:val="00D657D1"/>
    <w:rsid w:val="00D65D68"/>
    <w:rsid w:val="00D65FF0"/>
    <w:rsid w:val="00D66A05"/>
    <w:rsid w:val="00D66AB5"/>
    <w:rsid w:val="00D66FDE"/>
    <w:rsid w:val="00D672D6"/>
    <w:rsid w:val="00D67D8C"/>
    <w:rsid w:val="00D67EC9"/>
    <w:rsid w:val="00D701C9"/>
    <w:rsid w:val="00D70997"/>
    <w:rsid w:val="00D70CC2"/>
    <w:rsid w:val="00D70F1E"/>
    <w:rsid w:val="00D71F22"/>
    <w:rsid w:val="00D7268F"/>
    <w:rsid w:val="00D726A3"/>
    <w:rsid w:val="00D72989"/>
    <w:rsid w:val="00D73272"/>
    <w:rsid w:val="00D73484"/>
    <w:rsid w:val="00D73A61"/>
    <w:rsid w:val="00D73FC1"/>
    <w:rsid w:val="00D7529C"/>
    <w:rsid w:val="00D75743"/>
    <w:rsid w:val="00D764B4"/>
    <w:rsid w:val="00D76780"/>
    <w:rsid w:val="00D7732C"/>
    <w:rsid w:val="00D778DD"/>
    <w:rsid w:val="00D77D97"/>
    <w:rsid w:val="00D809CF"/>
    <w:rsid w:val="00D813F7"/>
    <w:rsid w:val="00D81676"/>
    <w:rsid w:val="00D81A59"/>
    <w:rsid w:val="00D82719"/>
    <w:rsid w:val="00D82BFA"/>
    <w:rsid w:val="00D82D09"/>
    <w:rsid w:val="00D82E31"/>
    <w:rsid w:val="00D830BF"/>
    <w:rsid w:val="00D83221"/>
    <w:rsid w:val="00D8364A"/>
    <w:rsid w:val="00D83C39"/>
    <w:rsid w:val="00D83C8B"/>
    <w:rsid w:val="00D83E19"/>
    <w:rsid w:val="00D84A93"/>
    <w:rsid w:val="00D850BE"/>
    <w:rsid w:val="00D851F9"/>
    <w:rsid w:val="00D8542D"/>
    <w:rsid w:val="00D85491"/>
    <w:rsid w:val="00D878ED"/>
    <w:rsid w:val="00D87BC7"/>
    <w:rsid w:val="00D9048F"/>
    <w:rsid w:val="00D90B24"/>
    <w:rsid w:val="00D91367"/>
    <w:rsid w:val="00D91493"/>
    <w:rsid w:val="00D91E45"/>
    <w:rsid w:val="00D91F69"/>
    <w:rsid w:val="00D921DF"/>
    <w:rsid w:val="00D924FA"/>
    <w:rsid w:val="00D93087"/>
    <w:rsid w:val="00D93098"/>
    <w:rsid w:val="00D94644"/>
    <w:rsid w:val="00D9571F"/>
    <w:rsid w:val="00D95D86"/>
    <w:rsid w:val="00D9608B"/>
    <w:rsid w:val="00D961DD"/>
    <w:rsid w:val="00D965B1"/>
    <w:rsid w:val="00D9687A"/>
    <w:rsid w:val="00D96DC7"/>
    <w:rsid w:val="00D9716A"/>
    <w:rsid w:val="00D97518"/>
    <w:rsid w:val="00DA01FB"/>
    <w:rsid w:val="00DA0464"/>
    <w:rsid w:val="00DA15EE"/>
    <w:rsid w:val="00DA1F58"/>
    <w:rsid w:val="00DA4D5B"/>
    <w:rsid w:val="00DA4E3F"/>
    <w:rsid w:val="00DA6343"/>
    <w:rsid w:val="00DA6E26"/>
    <w:rsid w:val="00DA73C1"/>
    <w:rsid w:val="00DA798A"/>
    <w:rsid w:val="00DB058E"/>
    <w:rsid w:val="00DB1178"/>
    <w:rsid w:val="00DB18A2"/>
    <w:rsid w:val="00DB2392"/>
    <w:rsid w:val="00DB27F8"/>
    <w:rsid w:val="00DB2810"/>
    <w:rsid w:val="00DB36E2"/>
    <w:rsid w:val="00DB3820"/>
    <w:rsid w:val="00DB3F09"/>
    <w:rsid w:val="00DB4321"/>
    <w:rsid w:val="00DB550A"/>
    <w:rsid w:val="00DB5646"/>
    <w:rsid w:val="00DB5697"/>
    <w:rsid w:val="00DB56C7"/>
    <w:rsid w:val="00DB5806"/>
    <w:rsid w:val="00DB58A3"/>
    <w:rsid w:val="00DB58DE"/>
    <w:rsid w:val="00DB6441"/>
    <w:rsid w:val="00DB64D9"/>
    <w:rsid w:val="00DB69FC"/>
    <w:rsid w:val="00DB6C25"/>
    <w:rsid w:val="00DB7219"/>
    <w:rsid w:val="00DB73D8"/>
    <w:rsid w:val="00DB7BB8"/>
    <w:rsid w:val="00DB7DEE"/>
    <w:rsid w:val="00DC00F2"/>
    <w:rsid w:val="00DC0589"/>
    <w:rsid w:val="00DC0D52"/>
    <w:rsid w:val="00DC1ADA"/>
    <w:rsid w:val="00DC23FC"/>
    <w:rsid w:val="00DC242D"/>
    <w:rsid w:val="00DC248B"/>
    <w:rsid w:val="00DC25EA"/>
    <w:rsid w:val="00DC2C87"/>
    <w:rsid w:val="00DC3656"/>
    <w:rsid w:val="00DC3960"/>
    <w:rsid w:val="00DC39B3"/>
    <w:rsid w:val="00DC418D"/>
    <w:rsid w:val="00DC464F"/>
    <w:rsid w:val="00DC478F"/>
    <w:rsid w:val="00DC4D69"/>
    <w:rsid w:val="00DC4F07"/>
    <w:rsid w:val="00DC4FA9"/>
    <w:rsid w:val="00DC548F"/>
    <w:rsid w:val="00DC5EFC"/>
    <w:rsid w:val="00DC6A71"/>
    <w:rsid w:val="00DC6B2C"/>
    <w:rsid w:val="00DC7F3F"/>
    <w:rsid w:val="00DD00D9"/>
    <w:rsid w:val="00DD0328"/>
    <w:rsid w:val="00DD038F"/>
    <w:rsid w:val="00DD11DD"/>
    <w:rsid w:val="00DD2325"/>
    <w:rsid w:val="00DD241C"/>
    <w:rsid w:val="00DD2570"/>
    <w:rsid w:val="00DD3068"/>
    <w:rsid w:val="00DD33E8"/>
    <w:rsid w:val="00DD36C9"/>
    <w:rsid w:val="00DD3D81"/>
    <w:rsid w:val="00DD4C4C"/>
    <w:rsid w:val="00DD5070"/>
    <w:rsid w:val="00DD5441"/>
    <w:rsid w:val="00DD54FE"/>
    <w:rsid w:val="00DD639C"/>
    <w:rsid w:val="00DD63D5"/>
    <w:rsid w:val="00DD6587"/>
    <w:rsid w:val="00DD6C1D"/>
    <w:rsid w:val="00DD7118"/>
    <w:rsid w:val="00DD726D"/>
    <w:rsid w:val="00DD777D"/>
    <w:rsid w:val="00DE186C"/>
    <w:rsid w:val="00DE1A94"/>
    <w:rsid w:val="00DE1AF2"/>
    <w:rsid w:val="00DE1CC0"/>
    <w:rsid w:val="00DE2470"/>
    <w:rsid w:val="00DE2942"/>
    <w:rsid w:val="00DE2A5B"/>
    <w:rsid w:val="00DE2F5D"/>
    <w:rsid w:val="00DE31C1"/>
    <w:rsid w:val="00DE34B1"/>
    <w:rsid w:val="00DE37DE"/>
    <w:rsid w:val="00DE394C"/>
    <w:rsid w:val="00DE39B5"/>
    <w:rsid w:val="00DE3A9B"/>
    <w:rsid w:val="00DE4161"/>
    <w:rsid w:val="00DE4C43"/>
    <w:rsid w:val="00DE543C"/>
    <w:rsid w:val="00DE5787"/>
    <w:rsid w:val="00DE5789"/>
    <w:rsid w:val="00DE5B46"/>
    <w:rsid w:val="00DE5B47"/>
    <w:rsid w:val="00DE5C30"/>
    <w:rsid w:val="00DE5E08"/>
    <w:rsid w:val="00DE5F9A"/>
    <w:rsid w:val="00DE609B"/>
    <w:rsid w:val="00DE621A"/>
    <w:rsid w:val="00DE63BF"/>
    <w:rsid w:val="00DE63EE"/>
    <w:rsid w:val="00DE696C"/>
    <w:rsid w:val="00DE6B5F"/>
    <w:rsid w:val="00DE7483"/>
    <w:rsid w:val="00DE756F"/>
    <w:rsid w:val="00DE7581"/>
    <w:rsid w:val="00DE7FB8"/>
    <w:rsid w:val="00DF048B"/>
    <w:rsid w:val="00DF052E"/>
    <w:rsid w:val="00DF054E"/>
    <w:rsid w:val="00DF0DC8"/>
    <w:rsid w:val="00DF0E7C"/>
    <w:rsid w:val="00DF0EC2"/>
    <w:rsid w:val="00DF1EE3"/>
    <w:rsid w:val="00DF2118"/>
    <w:rsid w:val="00DF24FC"/>
    <w:rsid w:val="00DF298D"/>
    <w:rsid w:val="00DF33A2"/>
    <w:rsid w:val="00DF4121"/>
    <w:rsid w:val="00DF443F"/>
    <w:rsid w:val="00DF517F"/>
    <w:rsid w:val="00DF5BFC"/>
    <w:rsid w:val="00DF6189"/>
    <w:rsid w:val="00DF655A"/>
    <w:rsid w:val="00DF72C5"/>
    <w:rsid w:val="00DF7C0D"/>
    <w:rsid w:val="00DF7D9A"/>
    <w:rsid w:val="00DF7DDA"/>
    <w:rsid w:val="00DF7E20"/>
    <w:rsid w:val="00DF7ED8"/>
    <w:rsid w:val="00DF7F68"/>
    <w:rsid w:val="00E000E1"/>
    <w:rsid w:val="00E00C09"/>
    <w:rsid w:val="00E01193"/>
    <w:rsid w:val="00E01A70"/>
    <w:rsid w:val="00E01CDE"/>
    <w:rsid w:val="00E01FCA"/>
    <w:rsid w:val="00E021DF"/>
    <w:rsid w:val="00E0238A"/>
    <w:rsid w:val="00E026D9"/>
    <w:rsid w:val="00E02817"/>
    <w:rsid w:val="00E0357D"/>
    <w:rsid w:val="00E03744"/>
    <w:rsid w:val="00E03FC2"/>
    <w:rsid w:val="00E04453"/>
    <w:rsid w:val="00E04655"/>
    <w:rsid w:val="00E04979"/>
    <w:rsid w:val="00E04DDB"/>
    <w:rsid w:val="00E04E27"/>
    <w:rsid w:val="00E0544B"/>
    <w:rsid w:val="00E058A6"/>
    <w:rsid w:val="00E06480"/>
    <w:rsid w:val="00E069EA"/>
    <w:rsid w:val="00E06E72"/>
    <w:rsid w:val="00E07621"/>
    <w:rsid w:val="00E079AE"/>
    <w:rsid w:val="00E10228"/>
    <w:rsid w:val="00E109CC"/>
    <w:rsid w:val="00E115BE"/>
    <w:rsid w:val="00E11C5C"/>
    <w:rsid w:val="00E11E8B"/>
    <w:rsid w:val="00E11EAF"/>
    <w:rsid w:val="00E11F31"/>
    <w:rsid w:val="00E123AE"/>
    <w:rsid w:val="00E12ED9"/>
    <w:rsid w:val="00E13F1A"/>
    <w:rsid w:val="00E1427C"/>
    <w:rsid w:val="00E142E0"/>
    <w:rsid w:val="00E14AF0"/>
    <w:rsid w:val="00E14C69"/>
    <w:rsid w:val="00E14C87"/>
    <w:rsid w:val="00E1734B"/>
    <w:rsid w:val="00E17F15"/>
    <w:rsid w:val="00E20AE5"/>
    <w:rsid w:val="00E20DAA"/>
    <w:rsid w:val="00E20F3E"/>
    <w:rsid w:val="00E21132"/>
    <w:rsid w:val="00E21338"/>
    <w:rsid w:val="00E218BF"/>
    <w:rsid w:val="00E219B9"/>
    <w:rsid w:val="00E21E05"/>
    <w:rsid w:val="00E21F8B"/>
    <w:rsid w:val="00E229E7"/>
    <w:rsid w:val="00E22CBC"/>
    <w:rsid w:val="00E233C0"/>
    <w:rsid w:val="00E233C1"/>
    <w:rsid w:val="00E23843"/>
    <w:rsid w:val="00E243BA"/>
    <w:rsid w:val="00E247B2"/>
    <w:rsid w:val="00E2498F"/>
    <w:rsid w:val="00E24D4E"/>
    <w:rsid w:val="00E24EC2"/>
    <w:rsid w:val="00E257CE"/>
    <w:rsid w:val="00E25970"/>
    <w:rsid w:val="00E25A50"/>
    <w:rsid w:val="00E25C59"/>
    <w:rsid w:val="00E25F43"/>
    <w:rsid w:val="00E26277"/>
    <w:rsid w:val="00E26432"/>
    <w:rsid w:val="00E268FE"/>
    <w:rsid w:val="00E26CBB"/>
    <w:rsid w:val="00E278F1"/>
    <w:rsid w:val="00E27ED3"/>
    <w:rsid w:val="00E30017"/>
    <w:rsid w:val="00E30157"/>
    <w:rsid w:val="00E30436"/>
    <w:rsid w:val="00E30872"/>
    <w:rsid w:val="00E30D98"/>
    <w:rsid w:val="00E30DCD"/>
    <w:rsid w:val="00E31987"/>
    <w:rsid w:val="00E324A2"/>
    <w:rsid w:val="00E32ECB"/>
    <w:rsid w:val="00E3376E"/>
    <w:rsid w:val="00E337A8"/>
    <w:rsid w:val="00E33AF2"/>
    <w:rsid w:val="00E33D7D"/>
    <w:rsid w:val="00E33DB8"/>
    <w:rsid w:val="00E33E77"/>
    <w:rsid w:val="00E35590"/>
    <w:rsid w:val="00E35758"/>
    <w:rsid w:val="00E3583E"/>
    <w:rsid w:val="00E3656F"/>
    <w:rsid w:val="00E36E05"/>
    <w:rsid w:val="00E37430"/>
    <w:rsid w:val="00E40097"/>
    <w:rsid w:val="00E404CB"/>
    <w:rsid w:val="00E40919"/>
    <w:rsid w:val="00E4128C"/>
    <w:rsid w:val="00E417DC"/>
    <w:rsid w:val="00E41B49"/>
    <w:rsid w:val="00E41C6D"/>
    <w:rsid w:val="00E41FC6"/>
    <w:rsid w:val="00E42034"/>
    <w:rsid w:val="00E423C0"/>
    <w:rsid w:val="00E42B5F"/>
    <w:rsid w:val="00E42B75"/>
    <w:rsid w:val="00E4432C"/>
    <w:rsid w:val="00E4452F"/>
    <w:rsid w:val="00E44B24"/>
    <w:rsid w:val="00E4551F"/>
    <w:rsid w:val="00E4654C"/>
    <w:rsid w:val="00E4772B"/>
    <w:rsid w:val="00E47929"/>
    <w:rsid w:val="00E47ACE"/>
    <w:rsid w:val="00E50F19"/>
    <w:rsid w:val="00E51E17"/>
    <w:rsid w:val="00E5207D"/>
    <w:rsid w:val="00E524CE"/>
    <w:rsid w:val="00E525FF"/>
    <w:rsid w:val="00E52610"/>
    <w:rsid w:val="00E52714"/>
    <w:rsid w:val="00E52AB2"/>
    <w:rsid w:val="00E52C3A"/>
    <w:rsid w:val="00E53354"/>
    <w:rsid w:val="00E54667"/>
    <w:rsid w:val="00E54CAC"/>
    <w:rsid w:val="00E551C7"/>
    <w:rsid w:val="00E552AB"/>
    <w:rsid w:val="00E555BB"/>
    <w:rsid w:val="00E55A4C"/>
    <w:rsid w:val="00E55DE2"/>
    <w:rsid w:val="00E562C8"/>
    <w:rsid w:val="00E56B64"/>
    <w:rsid w:val="00E5779C"/>
    <w:rsid w:val="00E6034C"/>
    <w:rsid w:val="00E603ED"/>
    <w:rsid w:val="00E605D0"/>
    <w:rsid w:val="00E61BF2"/>
    <w:rsid w:val="00E61F6A"/>
    <w:rsid w:val="00E6204F"/>
    <w:rsid w:val="00E625DA"/>
    <w:rsid w:val="00E625F8"/>
    <w:rsid w:val="00E62AA6"/>
    <w:rsid w:val="00E62E00"/>
    <w:rsid w:val="00E62E90"/>
    <w:rsid w:val="00E63042"/>
    <w:rsid w:val="00E643AD"/>
    <w:rsid w:val="00E64464"/>
    <w:rsid w:val="00E647F6"/>
    <w:rsid w:val="00E64900"/>
    <w:rsid w:val="00E64996"/>
    <w:rsid w:val="00E64A75"/>
    <w:rsid w:val="00E64D12"/>
    <w:rsid w:val="00E64D86"/>
    <w:rsid w:val="00E6502A"/>
    <w:rsid w:val="00E650EB"/>
    <w:rsid w:val="00E65C5D"/>
    <w:rsid w:val="00E65D39"/>
    <w:rsid w:val="00E65F01"/>
    <w:rsid w:val="00E660D5"/>
    <w:rsid w:val="00E67077"/>
    <w:rsid w:val="00E678A0"/>
    <w:rsid w:val="00E679E9"/>
    <w:rsid w:val="00E67FAE"/>
    <w:rsid w:val="00E70748"/>
    <w:rsid w:val="00E70E98"/>
    <w:rsid w:val="00E710FB"/>
    <w:rsid w:val="00E713E4"/>
    <w:rsid w:val="00E71B4D"/>
    <w:rsid w:val="00E720FC"/>
    <w:rsid w:val="00E72D82"/>
    <w:rsid w:val="00E732F9"/>
    <w:rsid w:val="00E73B5B"/>
    <w:rsid w:val="00E73C1B"/>
    <w:rsid w:val="00E73CA8"/>
    <w:rsid w:val="00E749C0"/>
    <w:rsid w:val="00E74FEC"/>
    <w:rsid w:val="00E753BB"/>
    <w:rsid w:val="00E759E8"/>
    <w:rsid w:val="00E759F2"/>
    <w:rsid w:val="00E75C7A"/>
    <w:rsid w:val="00E75F38"/>
    <w:rsid w:val="00E761A9"/>
    <w:rsid w:val="00E767AA"/>
    <w:rsid w:val="00E767EF"/>
    <w:rsid w:val="00E76BAD"/>
    <w:rsid w:val="00E76D62"/>
    <w:rsid w:val="00E77280"/>
    <w:rsid w:val="00E775B1"/>
    <w:rsid w:val="00E805EF"/>
    <w:rsid w:val="00E80EE7"/>
    <w:rsid w:val="00E824EF"/>
    <w:rsid w:val="00E827A8"/>
    <w:rsid w:val="00E82B90"/>
    <w:rsid w:val="00E82CB7"/>
    <w:rsid w:val="00E82F1A"/>
    <w:rsid w:val="00E8353A"/>
    <w:rsid w:val="00E83607"/>
    <w:rsid w:val="00E836FF"/>
    <w:rsid w:val="00E83755"/>
    <w:rsid w:val="00E8378A"/>
    <w:rsid w:val="00E8422D"/>
    <w:rsid w:val="00E84CB5"/>
    <w:rsid w:val="00E85057"/>
    <w:rsid w:val="00E859B2"/>
    <w:rsid w:val="00E85EAF"/>
    <w:rsid w:val="00E861B5"/>
    <w:rsid w:val="00E8628D"/>
    <w:rsid w:val="00E86765"/>
    <w:rsid w:val="00E86D31"/>
    <w:rsid w:val="00E8795C"/>
    <w:rsid w:val="00E87A32"/>
    <w:rsid w:val="00E919E3"/>
    <w:rsid w:val="00E91A10"/>
    <w:rsid w:val="00E92100"/>
    <w:rsid w:val="00E93489"/>
    <w:rsid w:val="00E934A3"/>
    <w:rsid w:val="00E938EF"/>
    <w:rsid w:val="00E93E19"/>
    <w:rsid w:val="00E9434C"/>
    <w:rsid w:val="00E94DA1"/>
    <w:rsid w:val="00E951CB"/>
    <w:rsid w:val="00E9555E"/>
    <w:rsid w:val="00E95637"/>
    <w:rsid w:val="00E9586A"/>
    <w:rsid w:val="00E958F7"/>
    <w:rsid w:val="00E95C61"/>
    <w:rsid w:val="00E96102"/>
    <w:rsid w:val="00E96722"/>
    <w:rsid w:val="00E973BA"/>
    <w:rsid w:val="00E97739"/>
    <w:rsid w:val="00E97764"/>
    <w:rsid w:val="00E97A08"/>
    <w:rsid w:val="00E97B41"/>
    <w:rsid w:val="00EA01FF"/>
    <w:rsid w:val="00EA02F8"/>
    <w:rsid w:val="00EA0899"/>
    <w:rsid w:val="00EA09E4"/>
    <w:rsid w:val="00EA1233"/>
    <w:rsid w:val="00EA13D8"/>
    <w:rsid w:val="00EA15F5"/>
    <w:rsid w:val="00EA177A"/>
    <w:rsid w:val="00EA186C"/>
    <w:rsid w:val="00EA27C3"/>
    <w:rsid w:val="00EA2FE1"/>
    <w:rsid w:val="00EA3278"/>
    <w:rsid w:val="00EA3C26"/>
    <w:rsid w:val="00EA3EA9"/>
    <w:rsid w:val="00EA4200"/>
    <w:rsid w:val="00EA424C"/>
    <w:rsid w:val="00EA485E"/>
    <w:rsid w:val="00EA4BBE"/>
    <w:rsid w:val="00EA553C"/>
    <w:rsid w:val="00EA5592"/>
    <w:rsid w:val="00EA5696"/>
    <w:rsid w:val="00EA64A7"/>
    <w:rsid w:val="00EA6F00"/>
    <w:rsid w:val="00EA71B5"/>
    <w:rsid w:val="00EB0B36"/>
    <w:rsid w:val="00EB0DB8"/>
    <w:rsid w:val="00EB0F64"/>
    <w:rsid w:val="00EB2460"/>
    <w:rsid w:val="00EB25BF"/>
    <w:rsid w:val="00EB2616"/>
    <w:rsid w:val="00EB2C97"/>
    <w:rsid w:val="00EB306C"/>
    <w:rsid w:val="00EB3D70"/>
    <w:rsid w:val="00EB3D8C"/>
    <w:rsid w:val="00EB3DE8"/>
    <w:rsid w:val="00EB404D"/>
    <w:rsid w:val="00EB4DA8"/>
    <w:rsid w:val="00EB59EC"/>
    <w:rsid w:val="00EB5AC0"/>
    <w:rsid w:val="00EB5CF1"/>
    <w:rsid w:val="00EB5FC3"/>
    <w:rsid w:val="00EB629E"/>
    <w:rsid w:val="00EB62AC"/>
    <w:rsid w:val="00EB6337"/>
    <w:rsid w:val="00EB670C"/>
    <w:rsid w:val="00EB69EC"/>
    <w:rsid w:val="00EB6BF8"/>
    <w:rsid w:val="00EC0232"/>
    <w:rsid w:val="00EC082F"/>
    <w:rsid w:val="00EC1AD4"/>
    <w:rsid w:val="00EC1AF4"/>
    <w:rsid w:val="00EC1F02"/>
    <w:rsid w:val="00EC2155"/>
    <w:rsid w:val="00EC26F0"/>
    <w:rsid w:val="00EC27DD"/>
    <w:rsid w:val="00EC283D"/>
    <w:rsid w:val="00EC33EE"/>
    <w:rsid w:val="00EC3DAD"/>
    <w:rsid w:val="00EC4103"/>
    <w:rsid w:val="00EC4189"/>
    <w:rsid w:val="00EC41A8"/>
    <w:rsid w:val="00EC4DA9"/>
    <w:rsid w:val="00EC7126"/>
    <w:rsid w:val="00EC7556"/>
    <w:rsid w:val="00EC7EC7"/>
    <w:rsid w:val="00EC7F82"/>
    <w:rsid w:val="00ED0627"/>
    <w:rsid w:val="00ED06F3"/>
    <w:rsid w:val="00ED0814"/>
    <w:rsid w:val="00ED0D1D"/>
    <w:rsid w:val="00ED21A2"/>
    <w:rsid w:val="00ED2E64"/>
    <w:rsid w:val="00ED39C5"/>
    <w:rsid w:val="00ED3B35"/>
    <w:rsid w:val="00ED3FB6"/>
    <w:rsid w:val="00ED4040"/>
    <w:rsid w:val="00ED424A"/>
    <w:rsid w:val="00ED437D"/>
    <w:rsid w:val="00ED4580"/>
    <w:rsid w:val="00ED4783"/>
    <w:rsid w:val="00ED4C32"/>
    <w:rsid w:val="00ED5489"/>
    <w:rsid w:val="00ED5CD4"/>
    <w:rsid w:val="00ED5FF7"/>
    <w:rsid w:val="00ED626F"/>
    <w:rsid w:val="00ED68C5"/>
    <w:rsid w:val="00ED7257"/>
    <w:rsid w:val="00ED7428"/>
    <w:rsid w:val="00ED771D"/>
    <w:rsid w:val="00ED7EB1"/>
    <w:rsid w:val="00EE0063"/>
    <w:rsid w:val="00EE03A0"/>
    <w:rsid w:val="00EE0C8C"/>
    <w:rsid w:val="00EE1EC2"/>
    <w:rsid w:val="00EE219E"/>
    <w:rsid w:val="00EE236C"/>
    <w:rsid w:val="00EE29C4"/>
    <w:rsid w:val="00EE34D3"/>
    <w:rsid w:val="00EE3B4D"/>
    <w:rsid w:val="00EE3BEC"/>
    <w:rsid w:val="00EE3E1A"/>
    <w:rsid w:val="00EE436D"/>
    <w:rsid w:val="00EE441D"/>
    <w:rsid w:val="00EE46FF"/>
    <w:rsid w:val="00EE489C"/>
    <w:rsid w:val="00EE4A46"/>
    <w:rsid w:val="00EE4D7A"/>
    <w:rsid w:val="00EE5010"/>
    <w:rsid w:val="00EE5AE1"/>
    <w:rsid w:val="00EE5ED4"/>
    <w:rsid w:val="00EE6AFA"/>
    <w:rsid w:val="00EE6B31"/>
    <w:rsid w:val="00EE6F16"/>
    <w:rsid w:val="00EE6F2D"/>
    <w:rsid w:val="00EE738C"/>
    <w:rsid w:val="00EE7678"/>
    <w:rsid w:val="00EE79E4"/>
    <w:rsid w:val="00EF099C"/>
    <w:rsid w:val="00EF1F01"/>
    <w:rsid w:val="00EF228A"/>
    <w:rsid w:val="00EF3BFB"/>
    <w:rsid w:val="00EF3C50"/>
    <w:rsid w:val="00EF47F6"/>
    <w:rsid w:val="00EF5123"/>
    <w:rsid w:val="00EF5251"/>
    <w:rsid w:val="00EF52A4"/>
    <w:rsid w:val="00EF532B"/>
    <w:rsid w:val="00EF5A0A"/>
    <w:rsid w:val="00EF62F5"/>
    <w:rsid w:val="00EF6745"/>
    <w:rsid w:val="00EF6A46"/>
    <w:rsid w:val="00EF6E87"/>
    <w:rsid w:val="00EF74B4"/>
    <w:rsid w:val="00EF7D4F"/>
    <w:rsid w:val="00EF7E6B"/>
    <w:rsid w:val="00F01490"/>
    <w:rsid w:val="00F01A2E"/>
    <w:rsid w:val="00F01A9F"/>
    <w:rsid w:val="00F01F23"/>
    <w:rsid w:val="00F023E9"/>
    <w:rsid w:val="00F0299A"/>
    <w:rsid w:val="00F02A27"/>
    <w:rsid w:val="00F02E76"/>
    <w:rsid w:val="00F035FA"/>
    <w:rsid w:val="00F039A1"/>
    <w:rsid w:val="00F04F8D"/>
    <w:rsid w:val="00F05019"/>
    <w:rsid w:val="00F050F4"/>
    <w:rsid w:val="00F053EE"/>
    <w:rsid w:val="00F05EB0"/>
    <w:rsid w:val="00F06081"/>
    <w:rsid w:val="00F06844"/>
    <w:rsid w:val="00F06956"/>
    <w:rsid w:val="00F069BC"/>
    <w:rsid w:val="00F06C83"/>
    <w:rsid w:val="00F0711B"/>
    <w:rsid w:val="00F07467"/>
    <w:rsid w:val="00F07D1C"/>
    <w:rsid w:val="00F10314"/>
    <w:rsid w:val="00F10931"/>
    <w:rsid w:val="00F10B1C"/>
    <w:rsid w:val="00F10CDE"/>
    <w:rsid w:val="00F10FFA"/>
    <w:rsid w:val="00F117C7"/>
    <w:rsid w:val="00F121E8"/>
    <w:rsid w:val="00F12A4B"/>
    <w:rsid w:val="00F130A3"/>
    <w:rsid w:val="00F13ABD"/>
    <w:rsid w:val="00F15714"/>
    <w:rsid w:val="00F163B8"/>
    <w:rsid w:val="00F1668A"/>
    <w:rsid w:val="00F16720"/>
    <w:rsid w:val="00F16882"/>
    <w:rsid w:val="00F168EC"/>
    <w:rsid w:val="00F16A86"/>
    <w:rsid w:val="00F16E73"/>
    <w:rsid w:val="00F16F8E"/>
    <w:rsid w:val="00F17398"/>
    <w:rsid w:val="00F17AB8"/>
    <w:rsid w:val="00F20634"/>
    <w:rsid w:val="00F20B8D"/>
    <w:rsid w:val="00F210D6"/>
    <w:rsid w:val="00F211EC"/>
    <w:rsid w:val="00F2200F"/>
    <w:rsid w:val="00F22226"/>
    <w:rsid w:val="00F2250F"/>
    <w:rsid w:val="00F225AE"/>
    <w:rsid w:val="00F228AF"/>
    <w:rsid w:val="00F22A48"/>
    <w:rsid w:val="00F22BF6"/>
    <w:rsid w:val="00F22DED"/>
    <w:rsid w:val="00F2313D"/>
    <w:rsid w:val="00F233EF"/>
    <w:rsid w:val="00F23F6D"/>
    <w:rsid w:val="00F240BB"/>
    <w:rsid w:val="00F24198"/>
    <w:rsid w:val="00F2486E"/>
    <w:rsid w:val="00F24CE3"/>
    <w:rsid w:val="00F24D22"/>
    <w:rsid w:val="00F24D3C"/>
    <w:rsid w:val="00F24E9C"/>
    <w:rsid w:val="00F2570D"/>
    <w:rsid w:val="00F25E87"/>
    <w:rsid w:val="00F2695C"/>
    <w:rsid w:val="00F26E7F"/>
    <w:rsid w:val="00F26FD5"/>
    <w:rsid w:val="00F30F7A"/>
    <w:rsid w:val="00F310E2"/>
    <w:rsid w:val="00F31371"/>
    <w:rsid w:val="00F318BB"/>
    <w:rsid w:val="00F328C5"/>
    <w:rsid w:val="00F33416"/>
    <w:rsid w:val="00F33B0F"/>
    <w:rsid w:val="00F34A7E"/>
    <w:rsid w:val="00F34D2A"/>
    <w:rsid w:val="00F34E3A"/>
    <w:rsid w:val="00F34F27"/>
    <w:rsid w:val="00F35A3C"/>
    <w:rsid w:val="00F35AD7"/>
    <w:rsid w:val="00F35B08"/>
    <w:rsid w:val="00F35F56"/>
    <w:rsid w:val="00F36AEB"/>
    <w:rsid w:val="00F36CD5"/>
    <w:rsid w:val="00F37549"/>
    <w:rsid w:val="00F375E1"/>
    <w:rsid w:val="00F37C36"/>
    <w:rsid w:val="00F37CE3"/>
    <w:rsid w:val="00F411DB"/>
    <w:rsid w:val="00F4151B"/>
    <w:rsid w:val="00F42356"/>
    <w:rsid w:val="00F423CC"/>
    <w:rsid w:val="00F4253D"/>
    <w:rsid w:val="00F42A96"/>
    <w:rsid w:val="00F4301D"/>
    <w:rsid w:val="00F436FE"/>
    <w:rsid w:val="00F438A7"/>
    <w:rsid w:val="00F43C34"/>
    <w:rsid w:val="00F43C88"/>
    <w:rsid w:val="00F43F67"/>
    <w:rsid w:val="00F4430B"/>
    <w:rsid w:val="00F4462F"/>
    <w:rsid w:val="00F44983"/>
    <w:rsid w:val="00F44A66"/>
    <w:rsid w:val="00F44BF1"/>
    <w:rsid w:val="00F44FCA"/>
    <w:rsid w:val="00F45794"/>
    <w:rsid w:val="00F45C33"/>
    <w:rsid w:val="00F45D11"/>
    <w:rsid w:val="00F45DC6"/>
    <w:rsid w:val="00F46098"/>
    <w:rsid w:val="00F46367"/>
    <w:rsid w:val="00F463AA"/>
    <w:rsid w:val="00F46724"/>
    <w:rsid w:val="00F47686"/>
    <w:rsid w:val="00F47B80"/>
    <w:rsid w:val="00F500E6"/>
    <w:rsid w:val="00F50278"/>
    <w:rsid w:val="00F5062F"/>
    <w:rsid w:val="00F50B71"/>
    <w:rsid w:val="00F50CF1"/>
    <w:rsid w:val="00F516B7"/>
    <w:rsid w:val="00F51FA0"/>
    <w:rsid w:val="00F522E9"/>
    <w:rsid w:val="00F527E4"/>
    <w:rsid w:val="00F528C5"/>
    <w:rsid w:val="00F52E88"/>
    <w:rsid w:val="00F52F49"/>
    <w:rsid w:val="00F5321F"/>
    <w:rsid w:val="00F5340A"/>
    <w:rsid w:val="00F545A1"/>
    <w:rsid w:val="00F54DA9"/>
    <w:rsid w:val="00F55066"/>
    <w:rsid w:val="00F559F8"/>
    <w:rsid w:val="00F56636"/>
    <w:rsid w:val="00F56BA2"/>
    <w:rsid w:val="00F56DB7"/>
    <w:rsid w:val="00F57B3F"/>
    <w:rsid w:val="00F57C63"/>
    <w:rsid w:val="00F57F9E"/>
    <w:rsid w:val="00F57FED"/>
    <w:rsid w:val="00F600F3"/>
    <w:rsid w:val="00F604A9"/>
    <w:rsid w:val="00F6098A"/>
    <w:rsid w:val="00F611F7"/>
    <w:rsid w:val="00F61AF8"/>
    <w:rsid w:val="00F61C43"/>
    <w:rsid w:val="00F61CA3"/>
    <w:rsid w:val="00F61FC3"/>
    <w:rsid w:val="00F626E9"/>
    <w:rsid w:val="00F62AC3"/>
    <w:rsid w:val="00F62BFF"/>
    <w:rsid w:val="00F62F74"/>
    <w:rsid w:val="00F63F6D"/>
    <w:rsid w:val="00F6455C"/>
    <w:rsid w:val="00F64819"/>
    <w:rsid w:val="00F64CE0"/>
    <w:rsid w:val="00F656A1"/>
    <w:rsid w:val="00F657FA"/>
    <w:rsid w:val="00F66934"/>
    <w:rsid w:val="00F66F56"/>
    <w:rsid w:val="00F67573"/>
    <w:rsid w:val="00F6780B"/>
    <w:rsid w:val="00F701F0"/>
    <w:rsid w:val="00F704E7"/>
    <w:rsid w:val="00F708EB"/>
    <w:rsid w:val="00F70901"/>
    <w:rsid w:val="00F70A5C"/>
    <w:rsid w:val="00F70DD2"/>
    <w:rsid w:val="00F70E53"/>
    <w:rsid w:val="00F70FBB"/>
    <w:rsid w:val="00F711C3"/>
    <w:rsid w:val="00F71232"/>
    <w:rsid w:val="00F7139B"/>
    <w:rsid w:val="00F73560"/>
    <w:rsid w:val="00F737CA"/>
    <w:rsid w:val="00F740A3"/>
    <w:rsid w:val="00F7457F"/>
    <w:rsid w:val="00F77004"/>
    <w:rsid w:val="00F7729C"/>
    <w:rsid w:val="00F772B8"/>
    <w:rsid w:val="00F776D9"/>
    <w:rsid w:val="00F77A6A"/>
    <w:rsid w:val="00F77C77"/>
    <w:rsid w:val="00F80019"/>
    <w:rsid w:val="00F806C6"/>
    <w:rsid w:val="00F80EC3"/>
    <w:rsid w:val="00F8112D"/>
    <w:rsid w:val="00F8145C"/>
    <w:rsid w:val="00F815E7"/>
    <w:rsid w:val="00F81CE1"/>
    <w:rsid w:val="00F82168"/>
    <w:rsid w:val="00F82481"/>
    <w:rsid w:val="00F8268E"/>
    <w:rsid w:val="00F8278F"/>
    <w:rsid w:val="00F830FA"/>
    <w:rsid w:val="00F842D6"/>
    <w:rsid w:val="00F8466B"/>
    <w:rsid w:val="00F84AAF"/>
    <w:rsid w:val="00F85600"/>
    <w:rsid w:val="00F85D82"/>
    <w:rsid w:val="00F8618F"/>
    <w:rsid w:val="00F8628C"/>
    <w:rsid w:val="00F86521"/>
    <w:rsid w:val="00F865AE"/>
    <w:rsid w:val="00F8662D"/>
    <w:rsid w:val="00F8685F"/>
    <w:rsid w:val="00F86FEC"/>
    <w:rsid w:val="00F87898"/>
    <w:rsid w:val="00F90873"/>
    <w:rsid w:val="00F90C64"/>
    <w:rsid w:val="00F911B5"/>
    <w:rsid w:val="00F91AA4"/>
    <w:rsid w:val="00F91EF5"/>
    <w:rsid w:val="00F92293"/>
    <w:rsid w:val="00F92379"/>
    <w:rsid w:val="00F92DDE"/>
    <w:rsid w:val="00F92E4F"/>
    <w:rsid w:val="00F92F66"/>
    <w:rsid w:val="00F93056"/>
    <w:rsid w:val="00F9335D"/>
    <w:rsid w:val="00F93663"/>
    <w:rsid w:val="00F93FDB"/>
    <w:rsid w:val="00F940D8"/>
    <w:rsid w:val="00F948D5"/>
    <w:rsid w:val="00F94C4F"/>
    <w:rsid w:val="00F94C91"/>
    <w:rsid w:val="00F95E6B"/>
    <w:rsid w:val="00F95E88"/>
    <w:rsid w:val="00F9630F"/>
    <w:rsid w:val="00F96411"/>
    <w:rsid w:val="00F96417"/>
    <w:rsid w:val="00F9689D"/>
    <w:rsid w:val="00F97820"/>
    <w:rsid w:val="00FA0C1C"/>
    <w:rsid w:val="00FA1143"/>
    <w:rsid w:val="00FA1177"/>
    <w:rsid w:val="00FA1A45"/>
    <w:rsid w:val="00FA1EF3"/>
    <w:rsid w:val="00FA1F5C"/>
    <w:rsid w:val="00FA2529"/>
    <w:rsid w:val="00FA2DE1"/>
    <w:rsid w:val="00FA2FC8"/>
    <w:rsid w:val="00FA32FD"/>
    <w:rsid w:val="00FA330A"/>
    <w:rsid w:val="00FA3B12"/>
    <w:rsid w:val="00FA3C66"/>
    <w:rsid w:val="00FA443F"/>
    <w:rsid w:val="00FA46AF"/>
    <w:rsid w:val="00FA49A1"/>
    <w:rsid w:val="00FA4BDF"/>
    <w:rsid w:val="00FA4C01"/>
    <w:rsid w:val="00FA524D"/>
    <w:rsid w:val="00FA52EA"/>
    <w:rsid w:val="00FA59AE"/>
    <w:rsid w:val="00FA5E6E"/>
    <w:rsid w:val="00FA5E9C"/>
    <w:rsid w:val="00FA5EF1"/>
    <w:rsid w:val="00FA65A2"/>
    <w:rsid w:val="00FA6C8F"/>
    <w:rsid w:val="00FA70E5"/>
    <w:rsid w:val="00FA7507"/>
    <w:rsid w:val="00FA78EE"/>
    <w:rsid w:val="00FA7A11"/>
    <w:rsid w:val="00FA7E8F"/>
    <w:rsid w:val="00FB0557"/>
    <w:rsid w:val="00FB08EB"/>
    <w:rsid w:val="00FB0FD4"/>
    <w:rsid w:val="00FB1007"/>
    <w:rsid w:val="00FB1744"/>
    <w:rsid w:val="00FB18D6"/>
    <w:rsid w:val="00FB1E8D"/>
    <w:rsid w:val="00FB21EE"/>
    <w:rsid w:val="00FB2787"/>
    <w:rsid w:val="00FB2C72"/>
    <w:rsid w:val="00FB2F3A"/>
    <w:rsid w:val="00FB302D"/>
    <w:rsid w:val="00FB39D5"/>
    <w:rsid w:val="00FB3CD8"/>
    <w:rsid w:val="00FB3E7F"/>
    <w:rsid w:val="00FB5326"/>
    <w:rsid w:val="00FB540D"/>
    <w:rsid w:val="00FB546D"/>
    <w:rsid w:val="00FB5AC2"/>
    <w:rsid w:val="00FB5B8D"/>
    <w:rsid w:val="00FB5F09"/>
    <w:rsid w:val="00FB60DB"/>
    <w:rsid w:val="00FB7499"/>
    <w:rsid w:val="00FB75DA"/>
    <w:rsid w:val="00FB78C7"/>
    <w:rsid w:val="00FB78CC"/>
    <w:rsid w:val="00FC01DF"/>
    <w:rsid w:val="00FC0602"/>
    <w:rsid w:val="00FC2CB9"/>
    <w:rsid w:val="00FC2D89"/>
    <w:rsid w:val="00FC2E0E"/>
    <w:rsid w:val="00FC316F"/>
    <w:rsid w:val="00FC32B4"/>
    <w:rsid w:val="00FC36EB"/>
    <w:rsid w:val="00FC3861"/>
    <w:rsid w:val="00FC3EC3"/>
    <w:rsid w:val="00FC4524"/>
    <w:rsid w:val="00FC4DBF"/>
    <w:rsid w:val="00FC5271"/>
    <w:rsid w:val="00FC55C3"/>
    <w:rsid w:val="00FC5E5B"/>
    <w:rsid w:val="00FC6A7F"/>
    <w:rsid w:val="00FC6AE2"/>
    <w:rsid w:val="00FC6E7F"/>
    <w:rsid w:val="00FC7778"/>
    <w:rsid w:val="00FC7D10"/>
    <w:rsid w:val="00FC7D79"/>
    <w:rsid w:val="00FC7FAA"/>
    <w:rsid w:val="00FD016C"/>
    <w:rsid w:val="00FD0C4F"/>
    <w:rsid w:val="00FD0CDB"/>
    <w:rsid w:val="00FD0E2E"/>
    <w:rsid w:val="00FD19ED"/>
    <w:rsid w:val="00FD1E38"/>
    <w:rsid w:val="00FD1FD6"/>
    <w:rsid w:val="00FD2043"/>
    <w:rsid w:val="00FD261F"/>
    <w:rsid w:val="00FD2776"/>
    <w:rsid w:val="00FD29E7"/>
    <w:rsid w:val="00FD2E7F"/>
    <w:rsid w:val="00FD3223"/>
    <w:rsid w:val="00FD3541"/>
    <w:rsid w:val="00FD3AA2"/>
    <w:rsid w:val="00FD41AD"/>
    <w:rsid w:val="00FD45AA"/>
    <w:rsid w:val="00FD4A00"/>
    <w:rsid w:val="00FD4AA8"/>
    <w:rsid w:val="00FD4BCF"/>
    <w:rsid w:val="00FD4F5C"/>
    <w:rsid w:val="00FD548C"/>
    <w:rsid w:val="00FD5BC4"/>
    <w:rsid w:val="00FD5F11"/>
    <w:rsid w:val="00FD68D6"/>
    <w:rsid w:val="00FD6B45"/>
    <w:rsid w:val="00FE1452"/>
    <w:rsid w:val="00FE1798"/>
    <w:rsid w:val="00FE1FC3"/>
    <w:rsid w:val="00FE2A97"/>
    <w:rsid w:val="00FE3224"/>
    <w:rsid w:val="00FE384F"/>
    <w:rsid w:val="00FE3D87"/>
    <w:rsid w:val="00FE43B0"/>
    <w:rsid w:val="00FE5E59"/>
    <w:rsid w:val="00FE68FE"/>
    <w:rsid w:val="00FE6FFF"/>
    <w:rsid w:val="00FE7061"/>
    <w:rsid w:val="00FF0BDF"/>
    <w:rsid w:val="00FF110F"/>
    <w:rsid w:val="00FF11DE"/>
    <w:rsid w:val="00FF165E"/>
    <w:rsid w:val="00FF20D5"/>
    <w:rsid w:val="00FF273B"/>
    <w:rsid w:val="00FF2785"/>
    <w:rsid w:val="00FF2978"/>
    <w:rsid w:val="00FF40F7"/>
    <w:rsid w:val="00FF48D6"/>
    <w:rsid w:val="00FF4C68"/>
    <w:rsid w:val="00FF4F88"/>
    <w:rsid w:val="00FF4F95"/>
    <w:rsid w:val="00FF52BA"/>
    <w:rsid w:val="00FF5439"/>
    <w:rsid w:val="00FF59FA"/>
    <w:rsid w:val="00FF5B34"/>
    <w:rsid w:val="00FF5C1A"/>
    <w:rsid w:val="00FF6388"/>
    <w:rsid w:val="00FF68BC"/>
    <w:rsid w:val="00FF69A4"/>
    <w:rsid w:val="00FF6E07"/>
    <w:rsid w:val="00FF75C4"/>
    <w:rsid w:val="00FF782C"/>
    <w:rsid w:val="00FF7D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428299"/>
    </o:shapedefaults>
    <o:shapelayout v:ext="edit">
      <o:idmap v:ext="edit" data="1"/>
    </o:shapelayout>
  </w:shapeDefaults>
  <w:doNotEmbedSmartTags/>
  <w:decimalSymbol w:val=","/>
  <w:listSeparator w:val=";"/>
  <w14:docId w14:val="2557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N1"/>
    <w:basedOn w:val="Navaden"/>
    <w:next w:val="Navaden"/>
    <w:autoRedefine/>
    <w:uiPriority w:val="9"/>
    <w:qFormat/>
    <w:rsid w:val="004955C8"/>
    <w:pPr>
      <w:keepNext/>
      <w:spacing w:before="240" w:after="60" w:line="375" w:lineRule="atLeast"/>
      <w:outlineLvl w:val="0"/>
    </w:pPr>
    <w:rPr>
      <w:kern w:val="32"/>
      <w:szCs w:val="20"/>
      <w:lang w:val="sl-SI" w:eastAsia="sl-SI"/>
    </w:rPr>
  </w:style>
  <w:style w:type="paragraph" w:styleId="Naslov2">
    <w:name w:val="heading 2"/>
    <w:aliases w:val="N2"/>
    <w:basedOn w:val="Navaden"/>
    <w:next w:val="Navaden"/>
    <w:link w:val="Naslov2Znak"/>
    <w:uiPriority w:val="9"/>
    <w:unhideWhenUsed/>
    <w:qFormat/>
    <w:rsid w:val="002B307C"/>
    <w:pPr>
      <w:keepNext/>
      <w:keepLines/>
      <w:spacing w:before="200" w:line="240" w:lineRule="auto"/>
      <w:ind w:left="576" w:hanging="576"/>
      <w:jc w:val="both"/>
      <w:outlineLvl w:val="1"/>
    </w:pPr>
    <w:rPr>
      <w:rFonts w:ascii="Times New Roman" w:eastAsiaTheme="majorEastAsia" w:hAnsi="Times New Roman" w:cstheme="majorBidi"/>
      <w:b/>
      <w:bCs/>
      <w:color w:val="000000" w:themeColor="text1"/>
      <w:sz w:val="24"/>
      <w:szCs w:val="26"/>
      <w:lang w:val="sl-SI" w:eastAsia="sl-SI"/>
    </w:rPr>
  </w:style>
  <w:style w:type="paragraph" w:styleId="Naslov3">
    <w:name w:val="heading 3"/>
    <w:basedOn w:val="Navaden"/>
    <w:next w:val="Navaden"/>
    <w:link w:val="Naslov3Znak"/>
    <w:uiPriority w:val="9"/>
    <w:unhideWhenUsed/>
    <w:qFormat/>
    <w:rsid w:val="0050022F"/>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2B307C"/>
    <w:pPr>
      <w:keepNext/>
      <w:spacing w:before="120" w:after="120" w:line="240" w:lineRule="auto"/>
      <w:ind w:left="864" w:hanging="864"/>
      <w:jc w:val="center"/>
      <w:outlineLvl w:val="3"/>
    </w:pPr>
    <w:rPr>
      <w:rFonts w:ascii="Times New Roman" w:hAnsi="Times New Roman"/>
      <w:sz w:val="32"/>
      <w:lang w:val="sl-SI" w:eastAsia="sl-SI"/>
    </w:rPr>
  </w:style>
  <w:style w:type="paragraph" w:styleId="Naslov5">
    <w:name w:val="heading 5"/>
    <w:basedOn w:val="Navaden"/>
    <w:next w:val="Navaden"/>
    <w:link w:val="Naslov5Znak"/>
    <w:uiPriority w:val="9"/>
    <w:semiHidden/>
    <w:unhideWhenUsed/>
    <w:qFormat/>
    <w:rsid w:val="002B307C"/>
    <w:pPr>
      <w:keepNext/>
      <w:keepLines/>
      <w:spacing w:before="200" w:line="240" w:lineRule="auto"/>
      <w:ind w:left="1008" w:hanging="1008"/>
      <w:jc w:val="both"/>
      <w:outlineLvl w:val="4"/>
    </w:pPr>
    <w:rPr>
      <w:rFonts w:asciiTheme="majorHAnsi" w:eastAsiaTheme="majorEastAsia" w:hAnsiTheme="majorHAnsi" w:cstheme="majorBidi"/>
      <w:color w:val="243F60" w:themeColor="accent1" w:themeShade="7F"/>
      <w:sz w:val="22"/>
      <w:lang w:val="sl-SI" w:eastAsia="sl-SI"/>
    </w:rPr>
  </w:style>
  <w:style w:type="paragraph" w:styleId="Naslov6">
    <w:name w:val="heading 6"/>
    <w:basedOn w:val="Navaden"/>
    <w:next w:val="Navaden"/>
    <w:link w:val="Naslov6Znak"/>
    <w:uiPriority w:val="9"/>
    <w:semiHidden/>
    <w:unhideWhenUsed/>
    <w:qFormat/>
    <w:rsid w:val="002B307C"/>
    <w:pPr>
      <w:keepNext/>
      <w:keepLines/>
      <w:spacing w:before="200" w:line="240" w:lineRule="auto"/>
      <w:ind w:left="1152" w:hanging="1152"/>
      <w:jc w:val="both"/>
      <w:outlineLvl w:val="5"/>
    </w:pPr>
    <w:rPr>
      <w:rFonts w:asciiTheme="majorHAnsi" w:eastAsiaTheme="majorEastAsia" w:hAnsiTheme="majorHAnsi" w:cstheme="majorBidi"/>
      <w:i/>
      <w:iCs/>
      <w:color w:val="243F60" w:themeColor="accent1" w:themeShade="7F"/>
      <w:sz w:val="22"/>
      <w:lang w:val="sl-SI" w:eastAsia="sl-SI"/>
    </w:rPr>
  </w:style>
  <w:style w:type="paragraph" w:styleId="Naslov7">
    <w:name w:val="heading 7"/>
    <w:basedOn w:val="Navaden"/>
    <w:next w:val="Navaden"/>
    <w:link w:val="Naslov7Znak"/>
    <w:uiPriority w:val="9"/>
    <w:semiHidden/>
    <w:unhideWhenUsed/>
    <w:qFormat/>
    <w:rsid w:val="002B307C"/>
    <w:pPr>
      <w:keepNext/>
      <w:keepLines/>
      <w:spacing w:before="200" w:line="240" w:lineRule="auto"/>
      <w:ind w:left="1296" w:hanging="1296"/>
      <w:jc w:val="both"/>
      <w:outlineLvl w:val="6"/>
    </w:pPr>
    <w:rPr>
      <w:rFonts w:asciiTheme="majorHAnsi" w:eastAsiaTheme="majorEastAsia" w:hAnsiTheme="majorHAnsi" w:cstheme="majorBidi"/>
      <w:i/>
      <w:iCs/>
      <w:color w:val="404040" w:themeColor="text1" w:themeTint="BF"/>
      <w:sz w:val="22"/>
      <w:lang w:val="sl-SI" w:eastAsia="sl-SI"/>
    </w:rPr>
  </w:style>
  <w:style w:type="paragraph" w:styleId="Naslov8">
    <w:name w:val="heading 8"/>
    <w:basedOn w:val="Navaden"/>
    <w:next w:val="Navaden"/>
    <w:link w:val="Naslov8Znak"/>
    <w:uiPriority w:val="9"/>
    <w:semiHidden/>
    <w:unhideWhenUsed/>
    <w:qFormat/>
    <w:rsid w:val="002B307C"/>
    <w:pPr>
      <w:keepNext/>
      <w:keepLines/>
      <w:spacing w:before="200" w:line="240" w:lineRule="auto"/>
      <w:ind w:left="1440" w:hanging="1440"/>
      <w:jc w:val="both"/>
      <w:outlineLvl w:val="7"/>
    </w:pPr>
    <w:rPr>
      <w:rFonts w:asciiTheme="majorHAnsi" w:eastAsiaTheme="majorEastAsia" w:hAnsiTheme="majorHAnsi" w:cstheme="majorBidi"/>
      <w:color w:val="404040" w:themeColor="text1" w:themeTint="BF"/>
      <w:szCs w:val="20"/>
      <w:lang w:val="sl-SI" w:eastAsia="sl-SI"/>
    </w:rPr>
  </w:style>
  <w:style w:type="paragraph" w:styleId="Naslov9">
    <w:name w:val="heading 9"/>
    <w:basedOn w:val="Navaden"/>
    <w:next w:val="Navaden"/>
    <w:link w:val="Naslov9Znak"/>
    <w:uiPriority w:val="9"/>
    <w:semiHidden/>
    <w:unhideWhenUsed/>
    <w:qFormat/>
    <w:rsid w:val="002B307C"/>
    <w:pPr>
      <w:keepNext/>
      <w:keepLines/>
      <w:spacing w:before="200" w:line="240" w:lineRule="auto"/>
      <w:ind w:left="1584" w:hanging="1584"/>
      <w:jc w:val="both"/>
      <w:outlineLvl w:val="8"/>
    </w:pPr>
    <w:rPr>
      <w:rFonts w:asciiTheme="majorHAnsi" w:eastAsiaTheme="majorEastAsia" w:hAnsiTheme="majorHAnsi" w:cstheme="majorBidi"/>
      <w:i/>
      <w:iCs/>
      <w:color w:val="404040" w:themeColor="text1" w:themeTint="BF"/>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E04453"/>
    <w:pPr>
      <w:spacing w:line="240" w:lineRule="auto"/>
      <w:ind w:left="720"/>
      <w:contextualSpacing/>
    </w:pPr>
    <w:rPr>
      <w:rFonts w:ascii="Times New Roman" w:eastAsia="Calibri" w:hAnsi="Times New Roman"/>
      <w:sz w:val="24"/>
      <w:szCs w:val="22"/>
    </w:rPr>
  </w:style>
  <w:style w:type="character" w:styleId="Pripombasklic">
    <w:name w:val="annotation reference"/>
    <w:semiHidden/>
    <w:unhideWhenUsed/>
    <w:rsid w:val="001779D7"/>
    <w:rPr>
      <w:sz w:val="16"/>
      <w:szCs w:val="16"/>
    </w:rPr>
  </w:style>
  <w:style w:type="paragraph" w:styleId="Pripombabesedilo">
    <w:name w:val="annotation text"/>
    <w:basedOn w:val="Navaden"/>
    <w:link w:val="PripombabesediloZnak"/>
    <w:unhideWhenUsed/>
    <w:rsid w:val="001779D7"/>
    <w:rPr>
      <w:szCs w:val="20"/>
    </w:rPr>
  </w:style>
  <w:style w:type="character" w:customStyle="1" w:styleId="PripombabesediloZnak">
    <w:name w:val="Pripomba – besedilo Znak"/>
    <w:link w:val="Pripombabesedilo"/>
    <w:uiPriority w:val="99"/>
    <w:rsid w:val="001779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779D7"/>
    <w:rPr>
      <w:b/>
      <w:bCs/>
    </w:rPr>
  </w:style>
  <w:style w:type="character" w:customStyle="1" w:styleId="ZadevapripombeZnak">
    <w:name w:val="Zadeva pripombe Znak"/>
    <w:link w:val="Zadevapripombe"/>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7"/>
      </w:numPr>
      <w:tabs>
        <w:tab w:val="left" w:pos="142"/>
        <w:tab w:val="left" w:pos="426"/>
      </w:tabs>
      <w:autoSpaceDE w:val="0"/>
      <w:autoSpaceDN w:val="0"/>
      <w:adjustRightInd w:val="0"/>
      <w:jc w:val="both"/>
    </w:pPr>
    <w:rPr>
      <w:rFonts w:ascii="Arial" w:eastAsia="Times New Roman" w:hAnsi="Arial"/>
      <w:color w:val="000000"/>
      <w:sz w:val="20"/>
      <w:szCs w:val="20"/>
    </w:rPr>
  </w:style>
  <w:style w:type="character" w:customStyle="1" w:styleId="AlinejaZnak">
    <w:name w:val="Alineja Znak"/>
    <w:link w:val="Alineja"/>
    <w:rsid w:val="00661BD6"/>
    <w:rPr>
      <w:rFonts w:ascii="Arial" w:hAnsi="Arial"/>
      <w:color w:val="000000"/>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semiHidden/>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rFonts w:ascii="Arial" w:hAnsi="Arial"/>
      <w:szCs w:val="24"/>
    </w:rPr>
  </w:style>
  <w:style w:type="paragraph" w:styleId="Revizija">
    <w:name w:val="Revision"/>
    <w:hidden/>
    <w:uiPriority w:val="99"/>
    <w:semiHidden/>
    <w:rsid w:val="0096613D"/>
    <w:rPr>
      <w:rFonts w:ascii="Arial" w:hAnsi="Arial"/>
      <w:szCs w:val="24"/>
      <w:lang w:val="en-US" w:eastAsia="en-US"/>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basedOn w:val="Privzetapisavaodstavka"/>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221D26"/>
    <w:rPr>
      <w:rFonts w:ascii="Arial" w:hAnsi="Arial"/>
      <w:sz w:val="22"/>
      <w:szCs w:val="22"/>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ascii="Arial" w:hAnsi="Arial" w:cs="Arial"/>
      <w:sz w:val="22"/>
      <w:szCs w:val="22"/>
    </w:rPr>
  </w:style>
  <w:style w:type="paragraph" w:customStyle="1" w:styleId="Alineazaodstavkom">
    <w:name w:val="Alinea za odstavkom"/>
    <w:basedOn w:val="Navaden"/>
    <w:link w:val="AlineazaodstavkomZnak"/>
    <w:qFormat/>
    <w:rsid w:val="00221D26"/>
    <w:pPr>
      <w:numPr>
        <w:numId w:val="20"/>
      </w:numPr>
      <w:spacing w:line="240" w:lineRule="auto"/>
      <w:jc w:val="both"/>
    </w:pPr>
    <w:rPr>
      <w:rFonts w:cs="Arial"/>
      <w:sz w:val="22"/>
      <w:szCs w:val="22"/>
      <w:lang w:val="sl-SI" w:eastAsia="sl-SI"/>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ascii="Arial" w:hAnsi="Arial"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 w:val="22"/>
      <w:szCs w:val="22"/>
    </w:rPr>
  </w:style>
  <w:style w:type="character" w:customStyle="1" w:styleId="OddelekZnak1">
    <w:name w:val="Oddelek Znak1"/>
    <w:link w:val="Oddelek"/>
    <w:rsid w:val="00221D26"/>
    <w:rPr>
      <w:rFonts w:ascii="Arial" w:hAnsi="Arial"/>
      <w:sz w:val="22"/>
      <w:szCs w:val="22"/>
    </w:rPr>
  </w:style>
  <w:style w:type="paragraph" w:customStyle="1" w:styleId="tevilnatoka111">
    <w:name w:val="Številčna točka 1.1.1"/>
    <w:basedOn w:val="Navaden"/>
    <w:qFormat/>
    <w:rsid w:val="00221D26"/>
    <w:pPr>
      <w:widowControl w:val="0"/>
      <w:numPr>
        <w:ilvl w:val="2"/>
        <w:numId w:val="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221D26"/>
    <w:pPr>
      <w:spacing w:line="240" w:lineRule="auto"/>
      <w:jc w:val="both"/>
    </w:pPr>
    <w:rPr>
      <w:sz w:val="22"/>
      <w:szCs w:val="22"/>
      <w:lang w:val="sl-SI" w:eastAsia="sl-SI"/>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qFormat/>
    <w:rsid w:val="00221D26"/>
    <w:pPr>
      <w:numPr>
        <w:ilvl w:val="1"/>
      </w:numPr>
      <w:tabs>
        <w:tab w:val="num" w:pos="1800"/>
      </w:tabs>
      <w:ind w:left="1440" w:hanging="360"/>
    </w:pPr>
  </w:style>
  <w:style w:type="paragraph" w:customStyle="1" w:styleId="Default">
    <w:name w:val="Default"/>
    <w:rsid w:val="00221D26"/>
    <w:pPr>
      <w:autoSpaceDE w:val="0"/>
      <w:autoSpaceDN w:val="0"/>
      <w:adjustRightInd w:val="0"/>
    </w:pPr>
    <w:rPr>
      <w:rFonts w:ascii="Arial" w:hAnsi="Arial" w:cs="Arial"/>
      <w:color w:val="000000"/>
      <w:sz w:val="24"/>
      <w:szCs w:val="24"/>
    </w:rPr>
  </w:style>
  <w:style w:type="character" w:customStyle="1" w:styleId="AlineazaodstavkomZnak">
    <w:name w:val="Alinea za odstavkom Znak"/>
    <w:basedOn w:val="AlineazatevilnotokoZnak"/>
    <w:link w:val="Alineazaodstavkom"/>
    <w:rsid w:val="00221D26"/>
    <w:rPr>
      <w:rFonts w:ascii="Arial" w:hAnsi="Arial" w:cs="Arial"/>
      <w:sz w:val="22"/>
      <w:szCs w:val="22"/>
    </w:rPr>
  </w:style>
  <w:style w:type="paragraph" w:customStyle="1" w:styleId="rkovnatokazatevilnotoko">
    <w:name w:val="Črkovna točka za številčno točko"/>
    <w:link w:val="rkovnatokazatevilnotokoZnak"/>
    <w:qFormat/>
    <w:rsid w:val="0035555F"/>
    <w:pPr>
      <w:numPr>
        <w:numId w:val="15"/>
      </w:numPr>
      <w:jc w:val="both"/>
    </w:pPr>
    <w:rPr>
      <w:rFonts w:ascii="Arial" w:hAnsi="Arial" w:cs="Arial"/>
      <w:sz w:val="22"/>
      <w:szCs w:val="22"/>
    </w:rPr>
  </w:style>
  <w:style w:type="character" w:customStyle="1" w:styleId="rkovnatokazatevilnotokoZnak">
    <w:name w:val="Črkovna točka za številčno točko Znak"/>
    <w:link w:val="rkovnatokazatevilnotoko"/>
    <w:rsid w:val="0035555F"/>
    <w:rPr>
      <w:rFonts w:ascii="Arial" w:hAnsi="Arial" w:cs="Arial"/>
      <w:sz w:val="22"/>
      <w:szCs w:val="22"/>
    </w:rPr>
  </w:style>
  <w:style w:type="paragraph" w:customStyle="1" w:styleId="18">
    <w:name w:val="18"/>
    <w:rsid w:val="0035555F"/>
    <w:pPr>
      <w:spacing w:line="260" w:lineRule="atLeast"/>
    </w:pPr>
    <w:rPr>
      <w:rFonts w:ascii="Arial" w:hAnsi="Arial"/>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rFonts w:cs="Arial"/>
      <w:b/>
      <w:sz w:val="22"/>
      <w:szCs w:val="22"/>
      <w:lang w:val="sl-SI" w:eastAsia="sl-SI"/>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9"/>
      </w:numPr>
    </w:pPr>
    <w:rPr>
      <w:rFonts w:ascii="Arial" w:hAnsi="Arial" w:cs="Arial"/>
      <w:sz w:val="22"/>
      <w:szCs w:val="22"/>
    </w:rPr>
  </w:style>
  <w:style w:type="character" w:customStyle="1" w:styleId="Omemba1">
    <w:name w:val="Omemba1"/>
    <w:basedOn w:val="Privzetapisavaodstavka"/>
    <w:uiPriority w:val="99"/>
    <w:semiHidden/>
    <w:unhideWhenUsed/>
    <w:rsid w:val="007E14FE"/>
    <w:rPr>
      <w:color w:val="2B579A"/>
      <w:shd w:val="clear" w:color="auto" w:fill="E6E6E6"/>
    </w:rPr>
  </w:style>
  <w:style w:type="paragraph" w:customStyle="1" w:styleId="17">
    <w:name w:val="17"/>
    <w:basedOn w:val="Navaden"/>
    <w:next w:val="Pripombabesedilo"/>
    <w:link w:val="Komentar-besediloZnak"/>
    <w:rsid w:val="00A07846"/>
    <w:pPr>
      <w:spacing w:line="240" w:lineRule="auto"/>
      <w:jc w:val="both"/>
    </w:pPr>
    <w:rPr>
      <w:szCs w:val="20"/>
      <w:lang w:val="sl-SI"/>
    </w:rPr>
  </w:style>
  <w:style w:type="character" w:customStyle="1" w:styleId="Komentar-besediloZnak">
    <w:name w:val="Komentar - besedilo Znak"/>
    <w:link w:val="17"/>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basedOn w:val="Privzetapisavaodstavka"/>
    <w:uiPriority w:val="99"/>
    <w:semiHidden/>
    <w:unhideWhenUsed/>
    <w:rsid w:val="002F72E6"/>
    <w:rPr>
      <w:color w:val="800080" w:themeColor="followedHyperlink"/>
      <w:u w:val="single"/>
    </w:rPr>
  </w:style>
  <w:style w:type="paragraph" w:customStyle="1" w:styleId="rkovnatokazatevilnotokoA">
    <w:name w:val="Črkovna točka za številčno točko A)"/>
    <w:qFormat/>
    <w:rsid w:val="00241DEC"/>
    <w:pPr>
      <w:numPr>
        <w:numId w:val="11"/>
      </w:numPr>
      <w:jc w:val="both"/>
    </w:pPr>
    <w:rPr>
      <w:rFonts w:ascii="Arial" w:hAnsi="Arial"/>
      <w:sz w:val="22"/>
      <w:szCs w:val="16"/>
    </w:rPr>
  </w:style>
  <w:style w:type="paragraph" w:customStyle="1" w:styleId="rkovnatokazaodstavkom">
    <w:name w:val="Črkovna točka_za odstavkom"/>
    <w:basedOn w:val="Navaden"/>
    <w:qFormat/>
    <w:rsid w:val="003A52C0"/>
    <w:pPr>
      <w:numPr>
        <w:numId w:val="12"/>
      </w:numPr>
      <w:overflowPunct w:val="0"/>
      <w:autoSpaceDE w:val="0"/>
      <w:autoSpaceDN w:val="0"/>
      <w:adjustRightInd w:val="0"/>
      <w:spacing w:line="240" w:lineRule="auto"/>
      <w:contextualSpacing/>
      <w:jc w:val="both"/>
      <w:textAlignment w:val="baseline"/>
    </w:pPr>
    <w:rPr>
      <w:rFonts w:cs="Arial"/>
      <w:sz w:val="22"/>
      <w:szCs w:val="22"/>
      <w:lang w:val="sl-SI" w:eastAsia="sl-SI"/>
    </w:rPr>
  </w:style>
  <w:style w:type="paragraph" w:customStyle="1" w:styleId="16">
    <w:name w:val="16"/>
    <w:basedOn w:val="Navaden"/>
    <w:next w:val="Pripombabesedilo"/>
    <w:rsid w:val="00340925"/>
    <w:pPr>
      <w:spacing w:line="240" w:lineRule="auto"/>
      <w:jc w:val="both"/>
    </w:pPr>
    <w:rPr>
      <w:szCs w:val="20"/>
      <w:lang w:val="sl-SI"/>
    </w:rPr>
  </w:style>
  <w:style w:type="paragraph" w:customStyle="1" w:styleId="15">
    <w:name w:val="15"/>
    <w:basedOn w:val="Navaden"/>
    <w:next w:val="Pripombabesedilo"/>
    <w:rsid w:val="001E20C3"/>
    <w:pPr>
      <w:spacing w:line="240" w:lineRule="auto"/>
      <w:jc w:val="both"/>
    </w:pPr>
    <w:rPr>
      <w:szCs w:val="20"/>
      <w:lang w:val="sl-SI"/>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lennovele">
    <w:name w:val="Člen_novele"/>
    <w:basedOn w:val="len"/>
    <w:link w:val="lennoveleZnak"/>
    <w:qFormat/>
    <w:rsid w:val="00C348DF"/>
    <w:rPr>
      <w:b w:val="0"/>
    </w:rPr>
  </w:style>
  <w:style w:type="character" w:customStyle="1" w:styleId="lennoveleZnak">
    <w:name w:val="Člen_novele Znak"/>
    <w:basedOn w:val="lenZnak"/>
    <w:link w:val="lennovele"/>
    <w:rsid w:val="00C348DF"/>
    <w:rPr>
      <w:rFonts w:ascii="Arial" w:hAnsi="Arial" w:cs="Arial"/>
      <w:b w:val="0"/>
      <w:sz w:val="22"/>
      <w:szCs w:val="22"/>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rFonts w:cs="Arial"/>
      <w:sz w:val="22"/>
      <w:szCs w:val="22"/>
      <w:lang w:val="sl-SI" w:eastAsia="sl-SI"/>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14">
    <w:name w:val="14"/>
    <w:basedOn w:val="Navaden"/>
    <w:next w:val="Pripombabesedilo"/>
    <w:rsid w:val="002A0D4D"/>
    <w:pPr>
      <w:spacing w:line="240" w:lineRule="auto"/>
      <w:jc w:val="both"/>
    </w:pPr>
    <w:rPr>
      <w:szCs w:val="20"/>
      <w:lang w:val="sl-SI"/>
    </w:rPr>
  </w:style>
  <w:style w:type="paragraph" w:customStyle="1" w:styleId="13">
    <w:name w:val="13"/>
    <w:basedOn w:val="Navaden"/>
    <w:next w:val="Pripombabesedilo"/>
    <w:rsid w:val="00723292"/>
    <w:pPr>
      <w:spacing w:line="240" w:lineRule="auto"/>
      <w:jc w:val="both"/>
    </w:pPr>
    <w:rPr>
      <w:szCs w:val="20"/>
      <w:lang w:val="sl-SI"/>
    </w:rPr>
  </w:style>
  <w:style w:type="character" w:customStyle="1" w:styleId="fontstyle01">
    <w:name w:val="fontstyle01"/>
    <w:basedOn w:val="Privzetapisavaodstavka"/>
    <w:rsid w:val="00023D02"/>
    <w:rPr>
      <w:rFonts w:ascii="Arial" w:hAnsi="Arial" w:cs="Arial" w:hint="default"/>
      <w:b/>
      <w:bCs/>
      <w:i w:val="0"/>
      <w:iCs w:val="0"/>
      <w:color w:val="000000"/>
      <w:sz w:val="22"/>
      <w:szCs w:val="22"/>
    </w:rPr>
  </w:style>
  <w:style w:type="character" w:customStyle="1" w:styleId="fontstyle21">
    <w:name w:val="fontstyle21"/>
    <w:basedOn w:val="Privzetapisavaodstavka"/>
    <w:rsid w:val="00023D02"/>
    <w:rPr>
      <w:rFonts w:ascii="Arial" w:hAnsi="Arial" w:cs="Arial" w:hint="default"/>
      <w:b w:val="0"/>
      <w:bCs w:val="0"/>
      <w:i w:val="0"/>
      <w:iCs w:val="0"/>
      <w:color w:val="000000"/>
      <w:sz w:val="22"/>
      <w:szCs w:val="22"/>
    </w:rPr>
  </w:style>
  <w:style w:type="table" w:styleId="Tabelamrea">
    <w:name w:val="Table Grid"/>
    <w:basedOn w:val="Navadnatabela"/>
    <w:uiPriority w:val="5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avaden"/>
    <w:next w:val="Pripombabesedilo"/>
    <w:rsid w:val="00266F3E"/>
    <w:pPr>
      <w:spacing w:line="240" w:lineRule="auto"/>
      <w:jc w:val="both"/>
    </w:pPr>
    <w:rPr>
      <w:szCs w:val="20"/>
      <w:lang w:val="sl-SI"/>
    </w:rPr>
  </w:style>
  <w:style w:type="paragraph" w:customStyle="1" w:styleId="11">
    <w:name w:val="11"/>
    <w:basedOn w:val="Navaden"/>
    <w:next w:val="Pripombabesedilo"/>
    <w:rsid w:val="00BA2CCC"/>
    <w:pPr>
      <w:spacing w:line="240" w:lineRule="auto"/>
      <w:jc w:val="both"/>
    </w:pPr>
    <w:rPr>
      <w:szCs w:val="20"/>
      <w:lang w:val="sl-SI"/>
    </w:rPr>
  </w:style>
  <w:style w:type="paragraph" w:customStyle="1" w:styleId="10">
    <w:name w:val="10"/>
    <w:basedOn w:val="Navaden"/>
    <w:next w:val="Pripombabesedilo"/>
    <w:uiPriority w:val="99"/>
    <w:rsid w:val="00652D9B"/>
    <w:pPr>
      <w:spacing w:line="240" w:lineRule="auto"/>
      <w:jc w:val="both"/>
    </w:pPr>
    <w:rPr>
      <w:szCs w:val="20"/>
      <w:lang w:val="sl-SI"/>
    </w:rPr>
  </w:style>
  <w:style w:type="paragraph" w:customStyle="1" w:styleId="rkovnatokazaodstavkomi">
    <w:name w:val="Črkovna točka za odstavkom (i)"/>
    <w:basedOn w:val="Alineazaodstavkom"/>
    <w:rsid w:val="0006193A"/>
    <w:pPr>
      <w:numPr>
        <w:numId w:val="14"/>
      </w:numPr>
    </w:pPr>
  </w:style>
  <w:style w:type="paragraph" w:customStyle="1" w:styleId="odstavek0">
    <w:name w:val="odstavek"/>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596D01"/>
    <w:pPr>
      <w:spacing w:before="100" w:beforeAutospacing="1" w:after="100" w:afterAutospacing="1" w:line="240" w:lineRule="auto"/>
    </w:pPr>
    <w:rPr>
      <w:rFonts w:ascii="Times New Roman" w:hAnsi="Times New Roman"/>
      <w:sz w:val="24"/>
      <w:lang w:val="sl-SI" w:eastAsia="sl-SI"/>
    </w:rPr>
  </w:style>
  <w:style w:type="paragraph" w:customStyle="1" w:styleId="Pravnapodlaga">
    <w:name w:val="Pravna podlaga"/>
    <w:basedOn w:val="Odstavek"/>
    <w:qFormat/>
    <w:rsid w:val="00246616"/>
    <w:pPr>
      <w:numPr>
        <w:numId w:val="16"/>
      </w:numPr>
      <w:tabs>
        <w:tab w:val="clear" w:pos="709"/>
      </w:tabs>
      <w:spacing w:before="480"/>
      <w:ind w:left="0" w:firstLine="1021"/>
    </w:pPr>
    <w:rPr>
      <w:rFonts w:cs="Arial"/>
      <w:lang w:val="sl-SI" w:eastAsia="sl-SI"/>
    </w:rPr>
  </w:style>
  <w:style w:type="character" w:customStyle="1" w:styleId="Naslov3Znak">
    <w:name w:val="Naslov 3 Znak"/>
    <w:basedOn w:val="Privzetapisavaodstavka"/>
    <w:link w:val="Naslov3"/>
    <w:uiPriority w:val="9"/>
    <w:rsid w:val="0050022F"/>
    <w:rPr>
      <w:rFonts w:asciiTheme="majorHAnsi" w:eastAsiaTheme="majorEastAsia" w:hAnsiTheme="majorHAnsi" w:cstheme="majorBidi"/>
      <w:b/>
      <w:bCs/>
      <w:color w:val="4F81BD" w:themeColor="accent1"/>
      <w:szCs w:val="24"/>
      <w:lang w:val="en-US" w:eastAsia="en-US"/>
    </w:rPr>
  </w:style>
  <w:style w:type="paragraph" w:customStyle="1" w:styleId="9">
    <w:name w:val="9"/>
    <w:basedOn w:val="Navaden"/>
    <w:next w:val="Pripombabesedilo"/>
    <w:uiPriority w:val="99"/>
    <w:rsid w:val="000E0089"/>
    <w:pPr>
      <w:spacing w:line="240" w:lineRule="auto"/>
      <w:jc w:val="both"/>
    </w:pPr>
    <w:rPr>
      <w:szCs w:val="20"/>
      <w:lang w:val="sl-SI"/>
    </w:rPr>
  </w:style>
  <w:style w:type="paragraph" w:customStyle="1" w:styleId="vrstapredpisa">
    <w:name w:val="vrstapredpisa"/>
    <w:basedOn w:val="Navaden"/>
    <w:rsid w:val="0040500F"/>
    <w:pPr>
      <w:spacing w:before="100" w:beforeAutospacing="1" w:after="100" w:afterAutospacing="1" w:line="240" w:lineRule="auto"/>
    </w:pPr>
    <w:rPr>
      <w:rFonts w:ascii="Times New Roman" w:hAnsi="Times New Roman"/>
      <w:sz w:val="24"/>
      <w:lang w:val="sl-SI" w:eastAsia="sl-SI"/>
    </w:rPr>
  </w:style>
  <w:style w:type="paragraph" w:customStyle="1" w:styleId="naslovpredpisa0">
    <w:name w:val="naslovpredpisa"/>
    <w:basedOn w:val="Navaden"/>
    <w:rsid w:val="0040500F"/>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2B3748"/>
  </w:style>
  <w:style w:type="paragraph" w:customStyle="1" w:styleId="8">
    <w:name w:val="8"/>
    <w:basedOn w:val="Navaden"/>
    <w:next w:val="Pripombabesedilo"/>
    <w:uiPriority w:val="99"/>
    <w:rsid w:val="00DF048B"/>
    <w:pPr>
      <w:spacing w:line="240" w:lineRule="auto"/>
      <w:jc w:val="both"/>
    </w:pPr>
    <w:rPr>
      <w:szCs w:val="20"/>
      <w:lang w:val="sl-SI"/>
    </w:rPr>
  </w:style>
  <w:style w:type="paragraph" w:customStyle="1" w:styleId="7">
    <w:name w:val="7"/>
    <w:basedOn w:val="Navaden"/>
    <w:next w:val="Pripombabesedilo"/>
    <w:uiPriority w:val="99"/>
    <w:rsid w:val="0003432F"/>
    <w:pPr>
      <w:spacing w:line="240" w:lineRule="auto"/>
      <w:jc w:val="both"/>
    </w:pPr>
    <w:rPr>
      <w:szCs w:val="20"/>
      <w:lang w:val="sl-SI"/>
    </w:rPr>
  </w:style>
  <w:style w:type="paragraph" w:customStyle="1" w:styleId="Rimskatevilnatoka">
    <w:name w:val="Rimska številčna točka"/>
    <w:basedOn w:val="Navaden"/>
    <w:rsid w:val="008541B7"/>
    <w:pPr>
      <w:numPr>
        <w:numId w:val="1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6">
    <w:name w:val="6"/>
    <w:basedOn w:val="Navaden"/>
    <w:next w:val="Pripombabesedilo"/>
    <w:uiPriority w:val="99"/>
    <w:rsid w:val="009F074C"/>
    <w:pPr>
      <w:spacing w:line="240" w:lineRule="auto"/>
      <w:jc w:val="both"/>
    </w:pPr>
    <w:rPr>
      <w:szCs w:val="20"/>
      <w:lang w:val="sl-SI"/>
    </w:rPr>
  </w:style>
  <w:style w:type="paragraph" w:customStyle="1" w:styleId="alineazatevilnotoko0">
    <w:name w:val="alineazatevilnotoko"/>
    <w:basedOn w:val="Navaden"/>
    <w:rsid w:val="00087357"/>
    <w:pPr>
      <w:spacing w:before="100" w:beforeAutospacing="1" w:after="100" w:afterAutospacing="1" w:line="240" w:lineRule="auto"/>
    </w:pPr>
    <w:rPr>
      <w:rFonts w:ascii="Times New Roman" w:hAnsi="Times New Roman"/>
      <w:sz w:val="24"/>
      <w:lang w:val="sl-SI" w:eastAsia="sl-SI"/>
    </w:rPr>
  </w:style>
  <w:style w:type="paragraph" w:customStyle="1" w:styleId="5">
    <w:name w:val="5"/>
    <w:basedOn w:val="Navaden"/>
    <w:next w:val="Pripombabesedilo"/>
    <w:uiPriority w:val="99"/>
    <w:rsid w:val="001E0FC4"/>
    <w:pPr>
      <w:spacing w:line="240" w:lineRule="auto"/>
      <w:jc w:val="both"/>
    </w:pPr>
    <w:rPr>
      <w:szCs w:val="20"/>
      <w:lang w:val="sl-SI"/>
    </w:rPr>
  </w:style>
  <w:style w:type="paragraph" w:customStyle="1" w:styleId="len0">
    <w:name w:val="len"/>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8E5D96"/>
    <w:pPr>
      <w:widowControl w:val="0"/>
      <w:adjustRightInd w:val="0"/>
      <w:spacing w:after="160" w:line="240" w:lineRule="exact"/>
      <w:jc w:val="both"/>
      <w:textAlignment w:val="baseline"/>
    </w:pPr>
    <w:rPr>
      <w:rFonts w:ascii="Tahoma" w:hAnsi="Tahoma" w:cs="Tahoma"/>
      <w:szCs w:val="20"/>
    </w:rPr>
  </w:style>
  <w:style w:type="paragraph" w:customStyle="1" w:styleId="4">
    <w:name w:val="4"/>
    <w:basedOn w:val="Navaden"/>
    <w:next w:val="Pripombabesedilo"/>
    <w:uiPriority w:val="99"/>
    <w:rsid w:val="00164564"/>
    <w:pPr>
      <w:spacing w:line="240" w:lineRule="auto"/>
      <w:jc w:val="both"/>
    </w:pPr>
    <w:rPr>
      <w:szCs w:val="20"/>
      <w:lang w:val="sl-SI"/>
    </w:rPr>
  </w:style>
  <w:style w:type="paragraph" w:customStyle="1" w:styleId="3">
    <w:name w:val="3"/>
    <w:basedOn w:val="Navaden"/>
    <w:next w:val="Pripombabesedilo"/>
    <w:uiPriority w:val="99"/>
    <w:rsid w:val="00FC2E0E"/>
    <w:pPr>
      <w:spacing w:line="240" w:lineRule="auto"/>
      <w:jc w:val="both"/>
    </w:pPr>
    <w:rPr>
      <w:szCs w:val="20"/>
      <w:lang w:val="sl-SI"/>
    </w:rPr>
  </w:style>
  <w:style w:type="paragraph" w:customStyle="1" w:styleId="2">
    <w:name w:val="2"/>
    <w:basedOn w:val="Navaden"/>
    <w:next w:val="Pripombabesedilo"/>
    <w:uiPriority w:val="99"/>
    <w:rsid w:val="0086661A"/>
    <w:pPr>
      <w:spacing w:line="240" w:lineRule="auto"/>
      <w:jc w:val="both"/>
    </w:pPr>
    <w:rPr>
      <w:szCs w:val="20"/>
      <w:lang w:val="sl-SI"/>
    </w:rPr>
  </w:style>
  <w:style w:type="paragraph" w:customStyle="1" w:styleId="1">
    <w:name w:val="1"/>
    <w:basedOn w:val="Navaden"/>
    <w:next w:val="Pripombabesedilo"/>
    <w:uiPriority w:val="99"/>
    <w:rsid w:val="00CC2FFD"/>
    <w:pPr>
      <w:spacing w:line="240" w:lineRule="auto"/>
      <w:jc w:val="both"/>
    </w:pPr>
    <w:rPr>
      <w:szCs w:val="20"/>
      <w:lang w:val="sl-SI"/>
    </w:rPr>
  </w:style>
  <w:style w:type="character" w:customStyle="1" w:styleId="Bodytext2">
    <w:name w:val="Body text (2)_"/>
    <w:basedOn w:val="Privzetapisavaodstavka"/>
    <w:link w:val="Bodytext20"/>
    <w:rsid w:val="00A0713F"/>
    <w:rPr>
      <w:rFonts w:ascii="Arial" w:eastAsia="Arial" w:hAnsi="Arial" w:cs="Arial"/>
      <w:shd w:val="clear" w:color="auto" w:fill="FFFFFF"/>
    </w:rPr>
  </w:style>
  <w:style w:type="paragraph" w:customStyle="1" w:styleId="Bodytext20">
    <w:name w:val="Body text (2)"/>
    <w:basedOn w:val="Navaden"/>
    <w:link w:val="Bodytext2"/>
    <w:rsid w:val="00A0713F"/>
    <w:pPr>
      <w:widowControl w:val="0"/>
      <w:shd w:val="clear" w:color="auto" w:fill="FFFFFF"/>
      <w:spacing w:before="240" w:line="264" w:lineRule="exact"/>
      <w:ind w:hanging="320"/>
      <w:jc w:val="both"/>
    </w:pPr>
    <w:rPr>
      <w:rFonts w:eastAsia="Arial" w:cs="Arial"/>
      <w:szCs w:val="20"/>
      <w:lang w:val="sl-SI" w:eastAsia="sl-SI"/>
    </w:rPr>
  </w:style>
  <w:style w:type="character" w:customStyle="1" w:styleId="highlight">
    <w:name w:val="highlight"/>
    <w:basedOn w:val="Privzetapisavaodstavka"/>
    <w:rsid w:val="00E761A9"/>
  </w:style>
  <w:style w:type="character" w:customStyle="1" w:styleId="Naslov2Znak">
    <w:name w:val="Naslov 2 Znak"/>
    <w:aliases w:val="N2 Znak"/>
    <w:basedOn w:val="Privzetapisavaodstavka"/>
    <w:link w:val="Naslov2"/>
    <w:uiPriority w:val="9"/>
    <w:rsid w:val="002B307C"/>
    <w:rPr>
      <w:rFonts w:eastAsiaTheme="majorEastAsia" w:cstheme="majorBidi"/>
      <w:b/>
      <w:bCs/>
      <w:color w:val="000000" w:themeColor="text1"/>
      <w:sz w:val="24"/>
      <w:szCs w:val="26"/>
    </w:rPr>
  </w:style>
  <w:style w:type="character" w:customStyle="1" w:styleId="Naslov4Znak">
    <w:name w:val="Naslov 4 Znak"/>
    <w:basedOn w:val="Privzetapisavaodstavka"/>
    <w:link w:val="Naslov4"/>
    <w:rsid w:val="002B307C"/>
    <w:rPr>
      <w:sz w:val="32"/>
      <w:szCs w:val="24"/>
    </w:rPr>
  </w:style>
  <w:style w:type="character" w:customStyle="1" w:styleId="Naslov5Znak">
    <w:name w:val="Naslov 5 Znak"/>
    <w:basedOn w:val="Privzetapisavaodstavka"/>
    <w:link w:val="Naslov5"/>
    <w:uiPriority w:val="9"/>
    <w:semiHidden/>
    <w:rsid w:val="002B307C"/>
    <w:rPr>
      <w:rFonts w:asciiTheme="majorHAnsi" w:eastAsiaTheme="majorEastAsia" w:hAnsiTheme="majorHAnsi" w:cstheme="majorBidi"/>
      <w:color w:val="243F60" w:themeColor="accent1" w:themeShade="7F"/>
      <w:sz w:val="22"/>
      <w:szCs w:val="24"/>
    </w:rPr>
  </w:style>
  <w:style w:type="character" w:customStyle="1" w:styleId="Naslov6Znak">
    <w:name w:val="Naslov 6 Znak"/>
    <w:basedOn w:val="Privzetapisavaodstavka"/>
    <w:link w:val="Naslov6"/>
    <w:uiPriority w:val="9"/>
    <w:semiHidden/>
    <w:rsid w:val="002B307C"/>
    <w:rPr>
      <w:rFonts w:asciiTheme="majorHAnsi" w:eastAsiaTheme="majorEastAsia" w:hAnsiTheme="majorHAnsi" w:cstheme="majorBidi"/>
      <w:i/>
      <w:iCs/>
      <w:color w:val="243F60" w:themeColor="accent1" w:themeShade="7F"/>
      <w:sz w:val="22"/>
      <w:szCs w:val="24"/>
    </w:rPr>
  </w:style>
  <w:style w:type="character" w:customStyle="1" w:styleId="Naslov7Znak">
    <w:name w:val="Naslov 7 Znak"/>
    <w:basedOn w:val="Privzetapisavaodstavka"/>
    <w:link w:val="Naslov7"/>
    <w:uiPriority w:val="9"/>
    <w:semiHidden/>
    <w:rsid w:val="002B307C"/>
    <w:rPr>
      <w:rFonts w:asciiTheme="majorHAnsi" w:eastAsiaTheme="majorEastAsia" w:hAnsiTheme="majorHAnsi" w:cstheme="majorBidi"/>
      <w:i/>
      <w:iCs/>
      <w:color w:val="404040" w:themeColor="text1" w:themeTint="BF"/>
      <w:sz w:val="22"/>
      <w:szCs w:val="24"/>
    </w:rPr>
  </w:style>
  <w:style w:type="character" w:customStyle="1" w:styleId="Naslov8Znak">
    <w:name w:val="Naslov 8 Znak"/>
    <w:basedOn w:val="Privzetapisavaodstavka"/>
    <w:link w:val="Naslov8"/>
    <w:uiPriority w:val="9"/>
    <w:semiHidden/>
    <w:rsid w:val="002B307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2B307C"/>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N1"/>
    <w:basedOn w:val="Navaden"/>
    <w:next w:val="Navaden"/>
    <w:autoRedefine/>
    <w:uiPriority w:val="9"/>
    <w:qFormat/>
    <w:rsid w:val="004955C8"/>
    <w:pPr>
      <w:keepNext/>
      <w:spacing w:before="240" w:after="60" w:line="375" w:lineRule="atLeast"/>
      <w:outlineLvl w:val="0"/>
    </w:pPr>
    <w:rPr>
      <w:kern w:val="32"/>
      <w:szCs w:val="20"/>
      <w:lang w:val="sl-SI" w:eastAsia="sl-SI"/>
    </w:rPr>
  </w:style>
  <w:style w:type="paragraph" w:styleId="Naslov2">
    <w:name w:val="heading 2"/>
    <w:aliases w:val="N2"/>
    <w:basedOn w:val="Navaden"/>
    <w:next w:val="Navaden"/>
    <w:link w:val="Naslov2Znak"/>
    <w:uiPriority w:val="9"/>
    <w:unhideWhenUsed/>
    <w:qFormat/>
    <w:rsid w:val="002B307C"/>
    <w:pPr>
      <w:keepNext/>
      <w:keepLines/>
      <w:spacing w:before="200" w:line="240" w:lineRule="auto"/>
      <w:ind w:left="576" w:hanging="576"/>
      <w:jc w:val="both"/>
      <w:outlineLvl w:val="1"/>
    </w:pPr>
    <w:rPr>
      <w:rFonts w:ascii="Times New Roman" w:eastAsiaTheme="majorEastAsia" w:hAnsi="Times New Roman" w:cstheme="majorBidi"/>
      <w:b/>
      <w:bCs/>
      <w:color w:val="000000" w:themeColor="text1"/>
      <w:sz w:val="24"/>
      <w:szCs w:val="26"/>
      <w:lang w:val="sl-SI" w:eastAsia="sl-SI"/>
    </w:rPr>
  </w:style>
  <w:style w:type="paragraph" w:styleId="Naslov3">
    <w:name w:val="heading 3"/>
    <w:basedOn w:val="Navaden"/>
    <w:next w:val="Navaden"/>
    <w:link w:val="Naslov3Znak"/>
    <w:uiPriority w:val="9"/>
    <w:unhideWhenUsed/>
    <w:qFormat/>
    <w:rsid w:val="0050022F"/>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2B307C"/>
    <w:pPr>
      <w:keepNext/>
      <w:spacing w:before="120" w:after="120" w:line="240" w:lineRule="auto"/>
      <w:ind w:left="864" w:hanging="864"/>
      <w:jc w:val="center"/>
      <w:outlineLvl w:val="3"/>
    </w:pPr>
    <w:rPr>
      <w:rFonts w:ascii="Times New Roman" w:hAnsi="Times New Roman"/>
      <w:sz w:val="32"/>
      <w:lang w:val="sl-SI" w:eastAsia="sl-SI"/>
    </w:rPr>
  </w:style>
  <w:style w:type="paragraph" w:styleId="Naslov5">
    <w:name w:val="heading 5"/>
    <w:basedOn w:val="Navaden"/>
    <w:next w:val="Navaden"/>
    <w:link w:val="Naslov5Znak"/>
    <w:uiPriority w:val="9"/>
    <w:semiHidden/>
    <w:unhideWhenUsed/>
    <w:qFormat/>
    <w:rsid w:val="002B307C"/>
    <w:pPr>
      <w:keepNext/>
      <w:keepLines/>
      <w:spacing w:before="200" w:line="240" w:lineRule="auto"/>
      <w:ind w:left="1008" w:hanging="1008"/>
      <w:jc w:val="both"/>
      <w:outlineLvl w:val="4"/>
    </w:pPr>
    <w:rPr>
      <w:rFonts w:asciiTheme="majorHAnsi" w:eastAsiaTheme="majorEastAsia" w:hAnsiTheme="majorHAnsi" w:cstheme="majorBidi"/>
      <w:color w:val="243F60" w:themeColor="accent1" w:themeShade="7F"/>
      <w:sz w:val="22"/>
      <w:lang w:val="sl-SI" w:eastAsia="sl-SI"/>
    </w:rPr>
  </w:style>
  <w:style w:type="paragraph" w:styleId="Naslov6">
    <w:name w:val="heading 6"/>
    <w:basedOn w:val="Navaden"/>
    <w:next w:val="Navaden"/>
    <w:link w:val="Naslov6Znak"/>
    <w:uiPriority w:val="9"/>
    <w:semiHidden/>
    <w:unhideWhenUsed/>
    <w:qFormat/>
    <w:rsid w:val="002B307C"/>
    <w:pPr>
      <w:keepNext/>
      <w:keepLines/>
      <w:spacing w:before="200" w:line="240" w:lineRule="auto"/>
      <w:ind w:left="1152" w:hanging="1152"/>
      <w:jc w:val="both"/>
      <w:outlineLvl w:val="5"/>
    </w:pPr>
    <w:rPr>
      <w:rFonts w:asciiTheme="majorHAnsi" w:eastAsiaTheme="majorEastAsia" w:hAnsiTheme="majorHAnsi" w:cstheme="majorBidi"/>
      <w:i/>
      <w:iCs/>
      <w:color w:val="243F60" w:themeColor="accent1" w:themeShade="7F"/>
      <w:sz w:val="22"/>
      <w:lang w:val="sl-SI" w:eastAsia="sl-SI"/>
    </w:rPr>
  </w:style>
  <w:style w:type="paragraph" w:styleId="Naslov7">
    <w:name w:val="heading 7"/>
    <w:basedOn w:val="Navaden"/>
    <w:next w:val="Navaden"/>
    <w:link w:val="Naslov7Znak"/>
    <w:uiPriority w:val="9"/>
    <w:semiHidden/>
    <w:unhideWhenUsed/>
    <w:qFormat/>
    <w:rsid w:val="002B307C"/>
    <w:pPr>
      <w:keepNext/>
      <w:keepLines/>
      <w:spacing w:before="200" w:line="240" w:lineRule="auto"/>
      <w:ind w:left="1296" w:hanging="1296"/>
      <w:jc w:val="both"/>
      <w:outlineLvl w:val="6"/>
    </w:pPr>
    <w:rPr>
      <w:rFonts w:asciiTheme="majorHAnsi" w:eastAsiaTheme="majorEastAsia" w:hAnsiTheme="majorHAnsi" w:cstheme="majorBidi"/>
      <w:i/>
      <w:iCs/>
      <w:color w:val="404040" w:themeColor="text1" w:themeTint="BF"/>
      <w:sz w:val="22"/>
      <w:lang w:val="sl-SI" w:eastAsia="sl-SI"/>
    </w:rPr>
  </w:style>
  <w:style w:type="paragraph" w:styleId="Naslov8">
    <w:name w:val="heading 8"/>
    <w:basedOn w:val="Navaden"/>
    <w:next w:val="Navaden"/>
    <w:link w:val="Naslov8Znak"/>
    <w:uiPriority w:val="9"/>
    <w:semiHidden/>
    <w:unhideWhenUsed/>
    <w:qFormat/>
    <w:rsid w:val="002B307C"/>
    <w:pPr>
      <w:keepNext/>
      <w:keepLines/>
      <w:spacing w:before="200" w:line="240" w:lineRule="auto"/>
      <w:ind w:left="1440" w:hanging="1440"/>
      <w:jc w:val="both"/>
      <w:outlineLvl w:val="7"/>
    </w:pPr>
    <w:rPr>
      <w:rFonts w:asciiTheme="majorHAnsi" w:eastAsiaTheme="majorEastAsia" w:hAnsiTheme="majorHAnsi" w:cstheme="majorBidi"/>
      <w:color w:val="404040" w:themeColor="text1" w:themeTint="BF"/>
      <w:szCs w:val="20"/>
      <w:lang w:val="sl-SI" w:eastAsia="sl-SI"/>
    </w:rPr>
  </w:style>
  <w:style w:type="paragraph" w:styleId="Naslov9">
    <w:name w:val="heading 9"/>
    <w:basedOn w:val="Navaden"/>
    <w:next w:val="Navaden"/>
    <w:link w:val="Naslov9Znak"/>
    <w:uiPriority w:val="9"/>
    <w:semiHidden/>
    <w:unhideWhenUsed/>
    <w:qFormat/>
    <w:rsid w:val="002B307C"/>
    <w:pPr>
      <w:keepNext/>
      <w:keepLines/>
      <w:spacing w:before="200" w:line="240" w:lineRule="auto"/>
      <w:ind w:left="1584" w:hanging="1584"/>
      <w:jc w:val="both"/>
      <w:outlineLvl w:val="8"/>
    </w:pPr>
    <w:rPr>
      <w:rFonts w:asciiTheme="majorHAnsi" w:eastAsiaTheme="majorEastAsia" w:hAnsiTheme="majorHAnsi" w:cstheme="majorBidi"/>
      <w:i/>
      <w:iCs/>
      <w:color w:val="404040" w:themeColor="text1" w:themeTint="BF"/>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1">
    <w:name w:val="Tabela - mreža1"/>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E04453"/>
    <w:pPr>
      <w:spacing w:line="240" w:lineRule="auto"/>
      <w:ind w:left="720"/>
      <w:contextualSpacing/>
    </w:pPr>
    <w:rPr>
      <w:rFonts w:ascii="Times New Roman" w:eastAsia="Calibri" w:hAnsi="Times New Roman"/>
      <w:sz w:val="24"/>
      <w:szCs w:val="22"/>
    </w:rPr>
  </w:style>
  <w:style w:type="character" w:styleId="Pripombasklic">
    <w:name w:val="annotation reference"/>
    <w:semiHidden/>
    <w:unhideWhenUsed/>
    <w:rsid w:val="001779D7"/>
    <w:rPr>
      <w:sz w:val="16"/>
      <w:szCs w:val="16"/>
    </w:rPr>
  </w:style>
  <w:style w:type="paragraph" w:styleId="Pripombabesedilo">
    <w:name w:val="annotation text"/>
    <w:basedOn w:val="Navaden"/>
    <w:link w:val="PripombabesediloZnak"/>
    <w:unhideWhenUsed/>
    <w:rsid w:val="001779D7"/>
    <w:rPr>
      <w:szCs w:val="20"/>
    </w:rPr>
  </w:style>
  <w:style w:type="character" w:customStyle="1" w:styleId="PripombabesediloZnak">
    <w:name w:val="Pripomba – besedilo Znak"/>
    <w:link w:val="Pripombabesedilo"/>
    <w:uiPriority w:val="99"/>
    <w:rsid w:val="001779D7"/>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1779D7"/>
    <w:rPr>
      <w:b/>
      <w:bCs/>
    </w:rPr>
  </w:style>
  <w:style w:type="character" w:customStyle="1" w:styleId="ZadevapripombeZnak">
    <w:name w:val="Zadeva pripombe Znak"/>
    <w:link w:val="Zadevapripombe"/>
    <w:uiPriority w:val="99"/>
    <w:semiHidden/>
    <w:rsid w:val="001779D7"/>
    <w:rPr>
      <w:rFonts w:ascii="Arial" w:hAnsi="Arial"/>
      <w:b/>
      <w:bCs/>
      <w:lang w:val="en-US" w:eastAsia="en-US"/>
    </w:rPr>
  </w:style>
  <w:style w:type="paragraph" w:styleId="Besedilooblaka">
    <w:name w:val="Balloon Text"/>
    <w:basedOn w:val="Navaden"/>
    <w:link w:val="BesedilooblakaZnak"/>
    <w:uiPriority w:val="99"/>
    <w:semiHidden/>
    <w:unhideWhenUsed/>
    <w:rsid w:val="001779D7"/>
    <w:pPr>
      <w:spacing w:line="240" w:lineRule="auto"/>
    </w:pPr>
    <w:rPr>
      <w:rFonts w:ascii="Tahoma" w:hAnsi="Tahoma"/>
      <w:sz w:val="16"/>
      <w:szCs w:val="16"/>
    </w:rPr>
  </w:style>
  <w:style w:type="character" w:customStyle="1" w:styleId="BesedilooblakaZnak">
    <w:name w:val="Besedilo oblačka Znak"/>
    <w:link w:val="Besedilooblaka"/>
    <w:uiPriority w:val="99"/>
    <w:semiHidden/>
    <w:rsid w:val="001779D7"/>
    <w:rPr>
      <w:rFonts w:ascii="Tahoma" w:hAnsi="Tahoma" w:cs="Tahoma"/>
      <w:sz w:val="16"/>
      <w:szCs w:val="16"/>
      <w:lang w:val="en-US" w:eastAsia="en-US"/>
    </w:rPr>
  </w:style>
  <w:style w:type="character" w:customStyle="1" w:styleId="OdstavekseznamaZnak">
    <w:name w:val="Odstavek seznama Znak"/>
    <w:link w:val="Odstavekseznama"/>
    <w:uiPriority w:val="34"/>
    <w:rsid w:val="00661BD6"/>
    <w:rPr>
      <w:rFonts w:eastAsia="Calibri"/>
      <w:sz w:val="24"/>
      <w:szCs w:val="22"/>
      <w:lang w:eastAsia="en-US"/>
    </w:rPr>
  </w:style>
  <w:style w:type="paragraph" w:customStyle="1" w:styleId="Alineja">
    <w:name w:val="Alineja"/>
    <w:basedOn w:val="Odstavekseznama"/>
    <w:link w:val="AlinejaZnak"/>
    <w:qFormat/>
    <w:rsid w:val="00661BD6"/>
    <w:pPr>
      <w:numPr>
        <w:numId w:val="7"/>
      </w:numPr>
      <w:tabs>
        <w:tab w:val="left" w:pos="142"/>
        <w:tab w:val="left" w:pos="426"/>
      </w:tabs>
      <w:autoSpaceDE w:val="0"/>
      <w:autoSpaceDN w:val="0"/>
      <w:adjustRightInd w:val="0"/>
      <w:jc w:val="both"/>
    </w:pPr>
    <w:rPr>
      <w:rFonts w:ascii="Arial" w:eastAsia="Times New Roman" w:hAnsi="Arial"/>
      <w:color w:val="000000"/>
      <w:sz w:val="20"/>
      <w:szCs w:val="20"/>
    </w:rPr>
  </w:style>
  <w:style w:type="character" w:customStyle="1" w:styleId="AlinejaZnak">
    <w:name w:val="Alineja Znak"/>
    <w:link w:val="Alineja"/>
    <w:rsid w:val="00661BD6"/>
    <w:rPr>
      <w:rFonts w:ascii="Arial" w:hAnsi="Arial"/>
      <w:color w:val="000000"/>
      <w:lang w:val="en-US" w:eastAsia="en-US"/>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764428"/>
    <w:pPr>
      <w:widowControl w:val="0"/>
      <w:adjustRightInd w:val="0"/>
      <w:spacing w:after="160" w:line="240" w:lineRule="exact"/>
      <w:jc w:val="both"/>
      <w:textAlignment w:val="baseline"/>
    </w:pPr>
    <w:rPr>
      <w:rFonts w:ascii="Tahoma" w:hAnsi="Tahoma" w:cs="Tahoma"/>
      <w:szCs w:val="20"/>
    </w:rPr>
  </w:style>
  <w:style w:type="character" w:customStyle="1" w:styleId="GlavaZnak">
    <w:name w:val="Glava Znak"/>
    <w:link w:val="Glava"/>
    <w:uiPriority w:val="99"/>
    <w:rsid w:val="008E281F"/>
    <w:rPr>
      <w:rFonts w:ascii="Arial" w:hAnsi="Arial"/>
      <w:szCs w:val="24"/>
      <w:lang w:val="en-US" w:eastAsia="en-US"/>
    </w:rPr>
  </w:style>
  <w:style w:type="character" w:customStyle="1" w:styleId="NogaZnak">
    <w:name w:val="Noga Znak"/>
    <w:link w:val="Noga"/>
    <w:uiPriority w:val="99"/>
    <w:semiHidden/>
    <w:rsid w:val="008E281F"/>
    <w:rPr>
      <w:rFonts w:ascii="Arial" w:hAnsi="Arial"/>
      <w:szCs w:val="24"/>
      <w:lang w:val="en-US" w:eastAsia="en-US"/>
    </w:rPr>
  </w:style>
  <w:style w:type="table" w:customStyle="1" w:styleId="Tabelamrea1">
    <w:name w:val="Tabela – mreža1"/>
    <w:basedOn w:val="Navadnatabela"/>
    <w:next w:val="Tabela-mrea1"/>
    <w:uiPriority w:val="59"/>
    <w:rsid w:val="00EC26F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1"/>
    <w:uiPriority w:val="59"/>
    <w:rsid w:val="0007270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7F2A73"/>
    <w:rPr>
      <w:rFonts w:ascii="Arial" w:hAnsi="Arial"/>
      <w:szCs w:val="24"/>
    </w:rPr>
  </w:style>
  <w:style w:type="paragraph" w:styleId="Revizija">
    <w:name w:val="Revision"/>
    <w:hidden/>
    <w:uiPriority w:val="99"/>
    <w:semiHidden/>
    <w:rsid w:val="0096613D"/>
    <w:rPr>
      <w:rFonts w:ascii="Arial" w:hAnsi="Arial"/>
      <w:szCs w:val="24"/>
      <w:lang w:val="en-US" w:eastAsia="en-US"/>
    </w:rPr>
  </w:style>
  <w:style w:type="paragraph" w:customStyle="1" w:styleId="ZnakCharCharCharCharCharZnakZnakCharZnakZnakZnakCharZnakCharCharCharZnakChar1CharCharZnakCharCharZnakZnak2">
    <w:name w:val="Znak Char Char Char Char Char Znak Znak Char Znak Znak Znak Char Znak Char Char Char Znak Char1 Char Char Znak Char Char Znak Znak2"/>
    <w:basedOn w:val="Navaden"/>
    <w:rsid w:val="0070705E"/>
    <w:pPr>
      <w:widowControl w:val="0"/>
      <w:adjustRightInd w:val="0"/>
      <w:spacing w:after="160" w:line="240" w:lineRule="exact"/>
      <w:jc w:val="both"/>
      <w:textAlignment w:val="baseline"/>
    </w:pPr>
    <w:rPr>
      <w:rFonts w:ascii="Tahoma" w:hAnsi="Tahoma" w:cs="Tahoma"/>
      <w:szCs w:val="20"/>
    </w:rPr>
  </w:style>
  <w:style w:type="character" w:styleId="Krepko">
    <w:name w:val="Strong"/>
    <w:basedOn w:val="Privzetapisavaodstavka"/>
    <w:uiPriority w:val="22"/>
    <w:qFormat/>
    <w:rsid w:val="008511F1"/>
    <w:rPr>
      <w:b/>
      <w:bCs/>
    </w:rPr>
  </w:style>
  <w:style w:type="paragraph" w:customStyle="1" w:styleId="Odstavek">
    <w:name w:val="Odstavek"/>
    <w:basedOn w:val="Navaden"/>
    <w:link w:val="OdstavekZnak"/>
    <w:qFormat/>
    <w:rsid w:val="00221D2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221D26"/>
    <w:rPr>
      <w:rFonts w:ascii="Arial" w:hAnsi="Arial"/>
      <w:sz w:val="22"/>
      <w:szCs w:val="22"/>
    </w:rPr>
  </w:style>
  <w:style w:type="paragraph" w:customStyle="1" w:styleId="Alineazatevilnotoko">
    <w:name w:val="Alinea za številčno točko"/>
    <w:basedOn w:val="Alineazaodstavkom"/>
    <w:link w:val="AlineazatevilnotokoZnak"/>
    <w:qFormat/>
    <w:rsid w:val="00221D26"/>
    <w:pPr>
      <w:tabs>
        <w:tab w:val="left" w:pos="567"/>
      </w:tabs>
    </w:pPr>
  </w:style>
  <w:style w:type="character" w:customStyle="1" w:styleId="AlineazatevilnotokoZnak">
    <w:name w:val="Alinea za številčno točko Znak"/>
    <w:link w:val="Alineazatevilnotoko"/>
    <w:rsid w:val="00221D26"/>
    <w:rPr>
      <w:rFonts w:ascii="Arial" w:hAnsi="Arial" w:cs="Arial"/>
      <w:sz w:val="22"/>
      <w:szCs w:val="22"/>
    </w:rPr>
  </w:style>
  <w:style w:type="paragraph" w:customStyle="1" w:styleId="Alineazaodstavkom">
    <w:name w:val="Alinea za odstavkom"/>
    <w:basedOn w:val="Navaden"/>
    <w:link w:val="AlineazaodstavkomZnak"/>
    <w:qFormat/>
    <w:rsid w:val="00221D26"/>
    <w:pPr>
      <w:numPr>
        <w:numId w:val="20"/>
      </w:numPr>
      <w:spacing w:line="240" w:lineRule="auto"/>
      <w:jc w:val="both"/>
    </w:pPr>
    <w:rPr>
      <w:rFonts w:cs="Arial"/>
      <w:sz w:val="22"/>
      <w:szCs w:val="22"/>
      <w:lang w:val="sl-SI" w:eastAsia="sl-SI"/>
    </w:rPr>
  </w:style>
  <w:style w:type="paragraph" w:customStyle="1" w:styleId="Alinejazarkovnotoko">
    <w:name w:val="Alineja za črkovno točko"/>
    <w:basedOn w:val="Alineazatevilnotoko"/>
    <w:link w:val="AlinejazarkovnotokoZnak"/>
    <w:qFormat/>
    <w:rsid w:val="00221D26"/>
    <w:pPr>
      <w:numPr>
        <w:numId w:val="1"/>
      </w:numPr>
      <w:tabs>
        <w:tab w:val="clear" w:pos="567"/>
      </w:tabs>
    </w:pPr>
  </w:style>
  <w:style w:type="character" w:customStyle="1" w:styleId="AlinejazarkovnotokoZnak">
    <w:name w:val="Alineja za črkovno točko Znak"/>
    <w:link w:val="Alinejazarkovnotoko"/>
    <w:rsid w:val="00221D26"/>
    <w:rPr>
      <w:rFonts w:ascii="Arial" w:hAnsi="Arial" w:cs="Arial"/>
      <w:sz w:val="22"/>
      <w:szCs w:val="22"/>
    </w:rPr>
  </w:style>
  <w:style w:type="paragraph" w:customStyle="1" w:styleId="Oddelek">
    <w:name w:val="Oddelek"/>
    <w:basedOn w:val="Navaden"/>
    <w:link w:val="OddelekZnak1"/>
    <w:qFormat/>
    <w:rsid w:val="00221D26"/>
    <w:pPr>
      <w:overflowPunct w:val="0"/>
      <w:autoSpaceDE w:val="0"/>
      <w:autoSpaceDN w:val="0"/>
      <w:adjustRightInd w:val="0"/>
      <w:spacing w:before="480" w:line="240" w:lineRule="auto"/>
      <w:jc w:val="center"/>
      <w:textAlignment w:val="baseline"/>
    </w:pPr>
    <w:rPr>
      <w:sz w:val="22"/>
      <w:szCs w:val="22"/>
    </w:rPr>
  </w:style>
  <w:style w:type="character" w:customStyle="1" w:styleId="OddelekZnak1">
    <w:name w:val="Oddelek Znak1"/>
    <w:link w:val="Oddelek"/>
    <w:rsid w:val="00221D26"/>
    <w:rPr>
      <w:rFonts w:ascii="Arial" w:hAnsi="Arial"/>
      <w:sz w:val="22"/>
      <w:szCs w:val="22"/>
    </w:rPr>
  </w:style>
  <w:style w:type="paragraph" w:customStyle="1" w:styleId="tevilnatoka111">
    <w:name w:val="Številčna točka 1.1.1"/>
    <w:basedOn w:val="Navaden"/>
    <w:qFormat/>
    <w:rsid w:val="00221D26"/>
    <w:pPr>
      <w:widowControl w:val="0"/>
      <w:numPr>
        <w:ilvl w:val="2"/>
        <w:numId w:val="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tevilnatoka">
    <w:name w:val="Številčna točka"/>
    <w:basedOn w:val="Navaden"/>
    <w:link w:val="tevilnatokaZnak"/>
    <w:qFormat/>
    <w:rsid w:val="00221D26"/>
    <w:pPr>
      <w:spacing w:line="240" w:lineRule="auto"/>
      <w:jc w:val="both"/>
    </w:pPr>
    <w:rPr>
      <w:sz w:val="22"/>
      <w:szCs w:val="22"/>
      <w:lang w:val="sl-SI" w:eastAsia="sl-SI"/>
    </w:rPr>
  </w:style>
  <w:style w:type="character" w:customStyle="1" w:styleId="tevilnatokaZnak">
    <w:name w:val="Številčna točka Znak"/>
    <w:link w:val="tevilnatoka"/>
    <w:rsid w:val="00221D26"/>
    <w:rPr>
      <w:rFonts w:ascii="Arial" w:hAnsi="Arial"/>
      <w:sz w:val="22"/>
      <w:szCs w:val="22"/>
    </w:rPr>
  </w:style>
  <w:style w:type="paragraph" w:customStyle="1" w:styleId="tevilnatoka11Nova">
    <w:name w:val="Številčna točka 1.1 Nova"/>
    <w:basedOn w:val="tevilnatoka"/>
    <w:qFormat/>
    <w:rsid w:val="00221D26"/>
    <w:pPr>
      <w:numPr>
        <w:ilvl w:val="1"/>
      </w:numPr>
      <w:tabs>
        <w:tab w:val="num" w:pos="1800"/>
      </w:tabs>
      <w:ind w:left="1440" w:hanging="360"/>
    </w:pPr>
  </w:style>
  <w:style w:type="paragraph" w:customStyle="1" w:styleId="Default">
    <w:name w:val="Default"/>
    <w:rsid w:val="00221D26"/>
    <w:pPr>
      <w:autoSpaceDE w:val="0"/>
      <w:autoSpaceDN w:val="0"/>
      <w:adjustRightInd w:val="0"/>
    </w:pPr>
    <w:rPr>
      <w:rFonts w:ascii="Arial" w:hAnsi="Arial" w:cs="Arial"/>
      <w:color w:val="000000"/>
      <w:sz w:val="24"/>
      <w:szCs w:val="24"/>
    </w:rPr>
  </w:style>
  <w:style w:type="character" w:customStyle="1" w:styleId="AlineazaodstavkomZnak">
    <w:name w:val="Alinea za odstavkom Znak"/>
    <w:basedOn w:val="AlineazatevilnotokoZnak"/>
    <w:link w:val="Alineazaodstavkom"/>
    <w:rsid w:val="00221D26"/>
    <w:rPr>
      <w:rFonts w:ascii="Arial" w:hAnsi="Arial" w:cs="Arial"/>
      <w:sz w:val="22"/>
      <w:szCs w:val="22"/>
    </w:rPr>
  </w:style>
  <w:style w:type="paragraph" w:customStyle="1" w:styleId="rkovnatokazatevilnotoko">
    <w:name w:val="Črkovna točka za številčno točko"/>
    <w:link w:val="rkovnatokazatevilnotokoZnak"/>
    <w:qFormat/>
    <w:rsid w:val="0035555F"/>
    <w:pPr>
      <w:numPr>
        <w:numId w:val="15"/>
      </w:numPr>
      <w:jc w:val="both"/>
    </w:pPr>
    <w:rPr>
      <w:rFonts w:ascii="Arial" w:hAnsi="Arial" w:cs="Arial"/>
      <w:sz w:val="22"/>
      <w:szCs w:val="22"/>
    </w:rPr>
  </w:style>
  <w:style w:type="character" w:customStyle="1" w:styleId="rkovnatokazatevilnotokoZnak">
    <w:name w:val="Črkovna točka za številčno točko Znak"/>
    <w:link w:val="rkovnatokazatevilnotoko"/>
    <w:rsid w:val="0035555F"/>
    <w:rPr>
      <w:rFonts w:ascii="Arial" w:hAnsi="Arial" w:cs="Arial"/>
      <w:sz w:val="22"/>
      <w:szCs w:val="22"/>
    </w:rPr>
  </w:style>
  <w:style w:type="paragraph" w:customStyle="1" w:styleId="18">
    <w:name w:val="18"/>
    <w:rsid w:val="0035555F"/>
    <w:pPr>
      <w:spacing w:line="260" w:lineRule="atLeast"/>
    </w:pPr>
    <w:rPr>
      <w:rFonts w:ascii="Arial" w:hAnsi="Arial"/>
      <w:szCs w:val="24"/>
      <w:lang w:val="en-US" w:eastAsia="en-US"/>
    </w:rPr>
  </w:style>
  <w:style w:type="paragraph" w:customStyle="1" w:styleId="len">
    <w:name w:val="Člen"/>
    <w:basedOn w:val="Navaden"/>
    <w:link w:val="lenZnak"/>
    <w:qFormat/>
    <w:rsid w:val="00B039C0"/>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B039C0"/>
    <w:rPr>
      <w:rFonts w:ascii="Arial" w:hAnsi="Arial" w:cs="Arial"/>
      <w:b/>
      <w:sz w:val="22"/>
      <w:szCs w:val="22"/>
    </w:rPr>
  </w:style>
  <w:style w:type="paragraph" w:customStyle="1" w:styleId="lennaslov">
    <w:name w:val="Člen_naslov"/>
    <w:basedOn w:val="len"/>
    <w:qFormat/>
    <w:rsid w:val="00B039C0"/>
    <w:pPr>
      <w:spacing w:before="0"/>
    </w:pPr>
  </w:style>
  <w:style w:type="paragraph" w:customStyle="1" w:styleId="Naslovnadlenom">
    <w:name w:val="Naslov nad členom"/>
    <w:basedOn w:val="Navaden"/>
    <w:link w:val="NaslovnadlenomZnak"/>
    <w:qFormat/>
    <w:rsid w:val="00610A73"/>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NaslovnadlenomZnak">
    <w:name w:val="Naslov nad členom Znak"/>
    <w:link w:val="Naslovnadlenom"/>
    <w:rsid w:val="00610A73"/>
    <w:rPr>
      <w:rFonts w:ascii="Arial" w:hAnsi="Arial" w:cs="Arial"/>
      <w:b/>
      <w:sz w:val="22"/>
      <w:szCs w:val="22"/>
    </w:rPr>
  </w:style>
  <w:style w:type="paragraph" w:customStyle="1" w:styleId="Naslovpredpisa">
    <w:name w:val="Naslov_predpisa"/>
    <w:basedOn w:val="Navaden"/>
    <w:link w:val="NaslovpredpisaZnak"/>
    <w:qFormat/>
    <w:rsid w:val="00671140"/>
    <w:pPr>
      <w:suppressAutoHyphens/>
      <w:overflowPunct w:val="0"/>
      <w:autoSpaceDE w:val="0"/>
      <w:autoSpaceDN w:val="0"/>
      <w:adjustRightInd w:val="0"/>
      <w:spacing w:line="240" w:lineRule="auto"/>
      <w:jc w:val="center"/>
      <w:textAlignment w:val="baseline"/>
    </w:pPr>
    <w:rPr>
      <w:rFonts w:cs="Arial"/>
      <w:b/>
      <w:sz w:val="22"/>
      <w:szCs w:val="22"/>
      <w:lang w:val="sl-SI" w:eastAsia="sl-SI"/>
    </w:rPr>
  </w:style>
  <w:style w:type="character" w:customStyle="1" w:styleId="NaslovpredpisaZnak">
    <w:name w:val="Naslov_predpisa Znak"/>
    <w:link w:val="Naslovpredpisa"/>
    <w:rsid w:val="00671140"/>
    <w:rPr>
      <w:rFonts w:ascii="Arial" w:hAnsi="Arial" w:cs="Arial"/>
      <w:b/>
      <w:sz w:val="22"/>
      <w:szCs w:val="22"/>
    </w:rPr>
  </w:style>
  <w:style w:type="paragraph" w:customStyle="1" w:styleId="rkovnatokazatevilnotokoi">
    <w:name w:val="Črkovna točka za številčno točko (i)"/>
    <w:rsid w:val="00CC6D19"/>
    <w:pPr>
      <w:numPr>
        <w:numId w:val="9"/>
      </w:numPr>
    </w:pPr>
    <w:rPr>
      <w:rFonts w:ascii="Arial" w:hAnsi="Arial" w:cs="Arial"/>
      <w:sz w:val="22"/>
      <w:szCs w:val="22"/>
    </w:rPr>
  </w:style>
  <w:style w:type="character" w:customStyle="1" w:styleId="Omemba1">
    <w:name w:val="Omemba1"/>
    <w:basedOn w:val="Privzetapisavaodstavka"/>
    <w:uiPriority w:val="99"/>
    <w:semiHidden/>
    <w:unhideWhenUsed/>
    <w:rsid w:val="007E14FE"/>
    <w:rPr>
      <w:color w:val="2B579A"/>
      <w:shd w:val="clear" w:color="auto" w:fill="E6E6E6"/>
    </w:rPr>
  </w:style>
  <w:style w:type="paragraph" w:customStyle="1" w:styleId="17">
    <w:name w:val="17"/>
    <w:basedOn w:val="Navaden"/>
    <w:next w:val="Pripombabesedilo"/>
    <w:link w:val="Komentar-besediloZnak"/>
    <w:rsid w:val="00A07846"/>
    <w:pPr>
      <w:spacing w:line="240" w:lineRule="auto"/>
      <w:jc w:val="both"/>
    </w:pPr>
    <w:rPr>
      <w:szCs w:val="20"/>
      <w:lang w:val="sl-SI"/>
    </w:rPr>
  </w:style>
  <w:style w:type="character" w:customStyle="1" w:styleId="Komentar-besediloZnak">
    <w:name w:val="Komentar - besedilo Znak"/>
    <w:link w:val="17"/>
    <w:rsid w:val="00CF66B5"/>
    <w:rPr>
      <w:rFonts w:ascii="Arial" w:hAnsi="Arial"/>
      <w:lang w:eastAsia="en-US"/>
    </w:rPr>
  </w:style>
  <w:style w:type="paragraph" w:customStyle="1" w:styleId="Neotevilenodstavek">
    <w:name w:val="Neoštevilčen odstavek"/>
    <w:basedOn w:val="Navaden"/>
    <w:link w:val="NeotevilenodstavekZnak"/>
    <w:qFormat/>
    <w:rsid w:val="008801C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801C8"/>
    <w:rPr>
      <w:rFonts w:ascii="Arial" w:hAnsi="Arial" w:cs="Arial"/>
      <w:sz w:val="22"/>
      <w:szCs w:val="22"/>
    </w:rPr>
  </w:style>
  <w:style w:type="character" w:styleId="SledenaHiperpovezava">
    <w:name w:val="FollowedHyperlink"/>
    <w:basedOn w:val="Privzetapisavaodstavka"/>
    <w:uiPriority w:val="99"/>
    <w:semiHidden/>
    <w:unhideWhenUsed/>
    <w:rsid w:val="002F72E6"/>
    <w:rPr>
      <w:color w:val="800080" w:themeColor="followedHyperlink"/>
      <w:u w:val="single"/>
    </w:rPr>
  </w:style>
  <w:style w:type="paragraph" w:customStyle="1" w:styleId="rkovnatokazatevilnotokoA">
    <w:name w:val="Črkovna točka za številčno točko A)"/>
    <w:qFormat/>
    <w:rsid w:val="00241DEC"/>
    <w:pPr>
      <w:numPr>
        <w:numId w:val="11"/>
      </w:numPr>
      <w:jc w:val="both"/>
    </w:pPr>
    <w:rPr>
      <w:rFonts w:ascii="Arial" w:hAnsi="Arial"/>
      <w:sz w:val="22"/>
      <w:szCs w:val="16"/>
    </w:rPr>
  </w:style>
  <w:style w:type="paragraph" w:customStyle="1" w:styleId="rkovnatokazaodstavkom">
    <w:name w:val="Črkovna točka_za odstavkom"/>
    <w:basedOn w:val="Navaden"/>
    <w:qFormat/>
    <w:rsid w:val="003A52C0"/>
    <w:pPr>
      <w:numPr>
        <w:numId w:val="12"/>
      </w:numPr>
      <w:overflowPunct w:val="0"/>
      <w:autoSpaceDE w:val="0"/>
      <w:autoSpaceDN w:val="0"/>
      <w:adjustRightInd w:val="0"/>
      <w:spacing w:line="240" w:lineRule="auto"/>
      <w:contextualSpacing/>
      <w:jc w:val="both"/>
      <w:textAlignment w:val="baseline"/>
    </w:pPr>
    <w:rPr>
      <w:rFonts w:cs="Arial"/>
      <w:sz w:val="22"/>
      <w:szCs w:val="22"/>
      <w:lang w:val="sl-SI" w:eastAsia="sl-SI"/>
    </w:rPr>
  </w:style>
  <w:style w:type="paragraph" w:customStyle="1" w:styleId="16">
    <w:name w:val="16"/>
    <w:basedOn w:val="Navaden"/>
    <w:next w:val="Pripombabesedilo"/>
    <w:rsid w:val="00340925"/>
    <w:pPr>
      <w:spacing w:line="240" w:lineRule="auto"/>
      <w:jc w:val="both"/>
    </w:pPr>
    <w:rPr>
      <w:szCs w:val="20"/>
      <w:lang w:val="sl-SI"/>
    </w:rPr>
  </w:style>
  <w:style w:type="paragraph" w:customStyle="1" w:styleId="15">
    <w:name w:val="15"/>
    <w:basedOn w:val="Navaden"/>
    <w:next w:val="Pripombabesedilo"/>
    <w:rsid w:val="001E20C3"/>
    <w:pPr>
      <w:spacing w:line="240" w:lineRule="auto"/>
      <w:jc w:val="both"/>
    </w:pPr>
    <w:rPr>
      <w:szCs w:val="20"/>
      <w:lang w:val="sl-SI"/>
    </w:rPr>
  </w:style>
  <w:style w:type="paragraph" w:customStyle="1" w:styleId="Poglavje">
    <w:name w:val="Poglavje"/>
    <w:basedOn w:val="Navaden"/>
    <w:qFormat/>
    <w:rsid w:val="00C348DF"/>
    <w:pPr>
      <w:suppressAutoHyphens/>
      <w:overflowPunct w:val="0"/>
      <w:autoSpaceDE w:val="0"/>
      <w:autoSpaceDN w:val="0"/>
      <w:adjustRightInd w:val="0"/>
      <w:spacing w:before="480" w:line="240" w:lineRule="auto"/>
      <w:jc w:val="center"/>
      <w:textAlignment w:val="baseline"/>
    </w:pPr>
    <w:rPr>
      <w:rFonts w:cs="Arial"/>
      <w:sz w:val="22"/>
      <w:szCs w:val="22"/>
      <w:lang w:val="sl-SI" w:eastAsia="sl-SI"/>
    </w:rPr>
  </w:style>
  <w:style w:type="paragraph" w:customStyle="1" w:styleId="Prehodneinkoncnedolocbe">
    <w:name w:val="Prehodne in koncne dolocbe"/>
    <w:basedOn w:val="Navaden"/>
    <w:rsid w:val="00C348DF"/>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lennovele">
    <w:name w:val="Člen_novele"/>
    <w:basedOn w:val="len"/>
    <w:link w:val="lennoveleZnak"/>
    <w:qFormat/>
    <w:rsid w:val="00C348DF"/>
    <w:rPr>
      <w:b w:val="0"/>
    </w:rPr>
  </w:style>
  <w:style w:type="character" w:customStyle="1" w:styleId="lennoveleZnak">
    <w:name w:val="Člen_novele Znak"/>
    <w:basedOn w:val="lenZnak"/>
    <w:link w:val="lennovele"/>
    <w:rsid w:val="00C348DF"/>
    <w:rPr>
      <w:rFonts w:ascii="Arial" w:hAnsi="Arial" w:cs="Arial"/>
      <w:b w:val="0"/>
      <w:sz w:val="22"/>
      <w:szCs w:val="22"/>
    </w:rPr>
  </w:style>
  <w:style w:type="paragraph" w:customStyle="1" w:styleId="rta">
    <w:name w:val="Črta"/>
    <w:basedOn w:val="Navaden"/>
    <w:link w:val="rtaZnak"/>
    <w:qFormat/>
    <w:rsid w:val="00457C89"/>
    <w:pPr>
      <w:overflowPunct w:val="0"/>
      <w:autoSpaceDE w:val="0"/>
      <w:autoSpaceDN w:val="0"/>
      <w:adjustRightInd w:val="0"/>
      <w:spacing w:before="360" w:line="240" w:lineRule="auto"/>
      <w:jc w:val="center"/>
      <w:textAlignment w:val="baseline"/>
    </w:pPr>
    <w:rPr>
      <w:rFonts w:cs="Arial"/>
      <w:sz w:val="22"/>
      <w:szCs w:val="22"/>
      <w:lang w:val="sl-SI" w:eastAsia="sl-SI"/>
    </w:rPr>
  </w:style>
  <w:style w:type="character" w:customStyle="1" w:styleId="rtaZnak">
    <w:name w:val="Črta Znak"/>
    <w:link w:val="rta"/>
    <w:rsid w:val="00457C89"/>
    <w:rPr>
      <w:rFonts w:ascii="Arial" w:hAnsi="Arial" w:cs="Arial"/>
      <w:sz w:val="22"/>
      <w:szCs w:val="22"/>
    </w:rPr>
  </w:style>
  <w:style w:type="paragraph" w:customStyle="1" w:styleId="lennaslovnovele">
    <w:name w:val="Člen naslov novele"/>
    <w:basedOn w:val="lennaslov"/>
    <w:rsid w:val="00457C89"/>
    <w:rPr>
      <w:b w:val="0"/>
    </w:rPr>
  </w:style>
  <w:style w:type="paragraph" w:customStyle="1" w:styleId="14">
    <w:name w:val="14"/>
    <w:basedOn w:val="Navaden"/>
    <w:next w:val="Pripombabesedilo"/>
    <w:rsid w:val="002A0D4D"/>
    <w:pPr>
      <w:spacing w:line="240" w:lineRule="auto"/>
      <w:jc w:val="both"/>
    </w:pPr>
    <w:rPr>
      <w:szCs w:val="20"/>
      <w:lang w:val="sl-SI"/>
    </w:rPr>
  </w:style>
  <w:style w:type="paragraph" w:customStyle="1" w:styleId="13">
    <w:name w:val="13"/>
    <w:basedOn w:val="Navaden"/>
    <w:next w:val="Pripombabesedilo"/>
    <w:rsid w:val="00723292"/>
    <w:pPr>
      <w:spacing w:line="240" w:lineRule="auto"/>
      <w:jc w:val="both"/>
    </w:pPr>
    <w:rPr>
      <w:szCs w:val="20"/>
      <w:lang w:val="sl-SI"/>
    </w:rPr>
  </w:style>
  <w:style w:type="character" w:customStyle="1" w:styleId="fontstyle01">
    <w:name w:val="fontstyle01"/>
    <w:basedOn w:val="Privzetapisavaodstavka"/>
    <w:rsid w:val="00023D02"/>
    <w:rPr>
      <w:rFonts w:ascii="Arial" w:hAnsi="Arial" w:cs="Arial" w:hint="default"/>
      <w:b/>
      <w:bCs/>
      <w:i w:val="0"/>
      <w:iCs w:val="0"/>
      <w:color w:val="000000"/>
      <w:sz w:val="22"/>
      <w:szCs w:val="22"/>
    </w:rPr>
  </w:style>
  <w:style w:type="character" w:customStyle="1" w:styleId="fontstyle21">
    <w:name w:val="fontstyle21"/>
    <w:basedOn w:val="Privzetapisavaodstavka"/>
    <w:rsid w:val="00023D02"/>
    <w:rPr>
      <w:rFonts w:ascii="Arial" w:hAnsi="Arial" w:cs="Arial" w:hint="default"/>
      <w:b w:val="0"/>
      <w:bCs w:val="0"/>
      <w:i w:val="0"/>
      <w:iCs w:val="0"/>
      <w:color w:val="000000"/>
      <w:sz w:val="22"/>
      <w:szCs w:val="22"/>
    </w:rPr>
  </w:style>
  <w:style w:type="table" w:styleId="Tabelamrea">
    <w:name w:val="Table Grid"/>
    <w:basedOn w:val="Navadnatabela"/>
    <w:uiPriority w:val="59"/>
    <w:rsid w:val="00A84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Navaden"/>
    <w:next w:val="Pripombabesedilo"/>
    <w:rsid w:val="00266F3E"/>
    <w:pPr>
      <w:spacing w:line="240" w:lineRule="auto"/>
      <w:jc w:val="both"/>
    </w:pPr>
    <w:rPr>
      <w:szCs w:val="20"/>
      <w:lang w:val="sl-SI"/>
    </w:rPr>
  </w:style>
  <w:style w:type="paragraph" w:customStyle="1" w:styleId="11">
    <w:name w:val="11"/>
    <w:basedOn w:val="Navaden"/>
    <w:next w:val="Pripombabesedilo"/>
    <w:rsid w:val="00BA2CCC"/>
    <w:pPr>
      <w:spacing w:line="240" w:lineRule="auto"/>
      <w:jc w:val="both"/>
    </w:pPr>
    <w:rPr>
      <w:szCs w:val="20"/>
      <w:lang w:val="sl-SI"/>
    </w:rPr>
  </w:style>
  <w:style w:type="paragraph" w:customStyle="1" w:styleId="10">
    <w:name w:val="10"/>
    <w:basedOn w:val="Navaden"/>
    <w:next w:val="Pripombabesedilo"/>
    <w:uiPriority w:val="99"/>
    <w:rsid w:val="00652D9B"/>
    <w:pPr>
      <w:spacing w:line="240" w:lineRule="auto"/>
      <w:jc w:val="both"/>
    </w:pPr>
    <w:rPr>
      <w:szCs w:val="20"/>
      <w:lang w:val="sl-SI"/>
    </w:rPr>
  </w:style>
  <w:style w:type="paragraph" w:customStyle="1" w:styleId="rkovnatokazaodstavkomi">
    <w:name w:val="Črkovna točka za odstavkom (i)"/>
    <w:basedOn w:val="Alineazaodstavkom"/>
    <w:rsid w:val="0006193A"/>
    <w:pPr>
      <w:numPr>
        <w:numId w:val="14"/>
      </w:numPr>
    </w:pPr>
  </w:style>
  <w:style w:type="paragraph" w:customStyle="1" w:styleId="odstavek0">
    <w:name w:val="odstavek"/>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tevilnatoka0">
    <w:name w:val="tevilnatoka"/>
    <w:basedOn w:val="Navaden"/>
    <w:rsid w:val="006D1A8E"/>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596D01"/>
    <w:pPr>
      <w:spacing w:before="100" w:beforeAutospacing="1" w:after="100" w:afterAutospacing="1" w:line="240" w:lineRule="auto"/>
    </w:pPr>
    <w:rPr>
      <w:rFonts w:ascii="Times New Roman" w:hAnsi="Times New Roman"/>
      <w:sz w:val="24"/>
      <w:lang w:val="sl-SI" w:eastAsia="sl-SI"/>
    </w:rPr>
  </w:style>
  <w:style w:type="paragraph" w:customStyle="1" w:styleId="Pravnapodlaga">
    <w:name w:val="Pravna podlaga"/>
    <w:basedOn w:val="Odstavek"/>
    <w:qFormat/>
    <w:rsid w:val="00246616"/>
    <w:pPr>
      <w:numPr>
        <w:numId w:val="16"/>
      </w:numPr>
      <w:tabs>
        <w:tab w:val="clear" w:pos="709"/>
      </w:tabs>
      <w:spacing w:before="480"/>
      <w:ind w:left="0" w:firstLine="1021"/>
    </w:pPr>
    <w:rPr>
      <w:rFonts w:cs="Arial"/>
      <w:lang w:val="sl-SI" w:eastAsia="sl-SI"/>
    </w:rPr>
  </w:style>
  <w:style w:type="character" w:customStyle="1" w:styleId="Naslov3Znak">
    <w:name w:val="Naslov 3 Znak"/>
    <w:basedOn w:val="Privzetapisavaodstavka"/>
    <w:link w:val="Naslov3"/>
    <w:uiPriority w:val="9"/>
    <w:rsid w:val="0050022F"/>
    <w:rPr>
      <w:rFonts w:asciiTheme="majorHAnsi" w:eastAsiaTheme="majorEastAsia" w:hAnsiTheme="majorHAnsi" w:cstheme="majorBidi"/>
      <w:b/>
      <w:bCs/>
      <w:color w:val="4F81BD" w:themeColor="accent1"/>
      <w:szCs w:val="24"/>
      <w:lang w:val="en-US" w:eastAsia="en-US"/>
    </w:rPr>
  </w:style>
  <w:style w:type="paragraph" w:customStyle="1" w:styleId="9">
    <w:name w:val="9"/>
    <w:basedOn w:val="Navaden"/>
    <w:next w:val="Pripombabesedilo"/>
    <w:uiPriority w:val="99"/>
    <w:rsid w:val="000E0089"/>
    <w:pPr>
      <w:spacing w:line="240" w:lineRule="auto"/>
      <w:jc w:val="both"/>
    </w:pPr>
    <w:rPr>
      <w:szCs w:val="20"/>
      <w:lang w:val="sl-SI"/>
    </w:rPr>
  </w:style>
  <w:style w:type="paragraph" w:customStyle="1" w:styleId="vrstapredpisa">
    <w:name w:val="vrstapredpisa"/>
    <w:basedOn w:val="Navaden"/>
    <w:rsid w:val="0040500F"/>
    <w:pPr>
      <w:spacing w:before="100" w:beforeAutospacing="1" w:after="100" w:afterAutospacing="1" w:line="240" w:lineRule="auto"/>
    </w:pPr>
    <w:rPr>
      <w:rFonts w:ascii="Times New Roman" w:hAnsi="Times New Roman"/>
      <w:sz w:val="24"/>
      <w:lang w:val="sl-SI" w:eastAsia="sl-SI"/>
    </w:rPr>
  </w:style>
  <w:style w:type="paragraph" w:customStyle="1" w:styleId="naslovpredpisa0">
    <w:name w:val="naslovpredpisa"/>
    <w:basedOn w:val="Navaden"/>
    <w:rsid w:val="0040500F"/>
    <w:pPr>
      <w:spacing w:before="100" w:beforeAutospacing="1" w:after="100" w:afterAutospacing="1" w:line="240" w:lineRule="auto"/>
    </w:pPr>
    <w:rPr>
      <w:rFonts w:ascii="Times New Roman" w:hAnsi="Times New Roman"/>
      <w:sz w:val="24"/>
      <w:lang w:val="sl-SI" w:eastAsia="sl-SI"/>
    </w:rPr>
  </w:style>
  <w:style w:type="character" w:customStyle="1" w:styleId="mrppsc">
    <w:name w:val="mrppsc"/>
    <w:basedOn w:val="Privzetapisavaodstavka"/>
    <w:rsid w:val="002B3748"/>
  </w:style>
  <w:style w:type="paragraph" w:customStyle="1" w:styleId="8">
    <w:name w:val="8"/>
    <w:basedOn w:val="Navaden"/>
    <w:next w:val="Pripombabesedilo"/>
    <w:uiPriority w:val="99"/>
    <w:rsid w:val="00DF048B"/>
    <w:pPr>
      <w:spacing w:line="240" w:lineRule="auto"/>
      <w:jc w:val="both"/>
    </w:pPr>
    <w:rPr>
      <w:szCs w:val="20"/>
      <w:lang w:val="sl-SI"/>
    </w:rPr>
  </w:style>
  <w:style w:type="paragraph" w:customStyle="1" w:styleId="7">
    <w:name w:val="7"/>
    <w:basedOn w:val="Navaden"/>
    <w:next w:val="Pripombabesedilo"/>
    <w:uiPriority w:val="99"/>
    <w:rsid w:val="0003432F"/>
    <w:pPr>
      <w:spacing w:line="240" w:lineRule="auto"/>
      <w:jc w:val="both"/>
    </w:pPr>
    <w:rPr>
      <w:szCs w:val="20"/>
      <w:lang w:val="sl-SI"/>
    </w:rPr>
  </w:style>
  <w:style w:type="paragraph" w:customStyle="1" w:styleId="Rimskatevilnatoka">
    <w:name w:val="Rimska številčna točka"/>
    <w:basedOn w:val="Navaden"/>
    <w:rsid w:val="008541B7"/>
    <w:pPr>
      <w:numPr>
        <w:numId w:val="18"/>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6">
    <w:name w:val="6"/>
    <w:basedOn w:val="Navaden"/>
    <w:next w:val="Pripombabesedilo"/>
    <w:uiPriority w:val="99"/>
    <w:rsid w:val="009F074C"/>
    <w:pPr>
      <w:spacing w:line="240" w:lineRule="auto"/>
      <w:jc w:val="both"/>
    </w:pPr>
    <w:rPr>
      <w:szCs w:val="20"/>
      <w:lang w:val="sl-SI"/>
    </w:rPr>
  </w:style>
  <w:style w:type="paragraph" w:customStyle="1" w:styleId="alineazatevilnotoko0">
    <w:name w:val="alineazatevilnotoko"/>
    <w:basedOn w:val="Navaden"/>
    <w:rsid w:val="00087357"/>
    <w:pPr>
      <w:spacing w:before="100" w:beforeAutospacing="1" w:after="100" w:afterAutospacing="1" w:line="240" w:lineRule="auto"/>
    </w:pPr>
    <w:rPr>
      <w:rFonts w:ascii="Times New Roman" w:hAnsi="Times New Roman"/>
      <w:sz w:val="24"/>
      <w:lang w:val="sl-SI" w:eastAsia="sl-SI"/>
    </w:rPr>
  </w:style>
  <w:style w:type="paragraph" w:customStyle="1" w:styleId="5">
    <w:name w:val="5"/>
    <w:basedOn w:val="Navaden"/>
    <w:next w:val="Pripombabesedilo"/>
    <w:uiPriority w:val="99"/>
    <w:rsid w:val="001E0FC4"/>
    <w:pPr>
      <w:spacing w:line="240" w:lineRule="auto"/>
      <w:jc w:val="both"/>
    </w:pPr>
    <w:rPr>
      <w:szCs w:val="20"/>
      <w:lang w:val="sl-SI"/>
    </w:rPr>
  </w:style>
  <w:style w:type="paragraph" w:customStyle="1" w:styleId="len0">
    <w:name w:val="len"/>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A042E5"/>
    <w:pPr>
      <w:spacing w:before="100" w:beforeAutospacing="1" w:after="100" w:afterAutospacing="1" w:line="240" w:lineRule="auto"/>
    </w:pPr>
    <w:rPr>
      <w:rFonts w:ascii="Times New Roman" w:hAnsi="Times New Roman"/>
      <w:sz w:val="24"/>
      <w:lang w:val="sl-SI" w:eastAsia="sl-SI"/>
    </w:rPr>
  </w:style>
  <w:style w:type="paragraph" w:customStyle="1" w:styleId="ZnakCharCharCharCharCharZnakZnakCharZnakZnakZnakCharZnakCharCharCharZnakChar1CharCharZnakCharCharZnakZnak1">
    <w:name w:val="Znak Char Char Char Char Char Znak Znak Char Znak Znak Znak Char Znak Char Char Char Znak Char1 Char Char Znak Char Char Znak Znak1"/>
    <w:basedOn w:val="Navaden"/>
    <w:rsid w:val="008E5D96"/>
    <w:pPr>
      <w:widowControl w:val="0"/>
      <w:adjustRightInd w:val="0"/>
      <w:spacing w:after="160" w:line="240" w:lineRule="exact"/>
      <w:jc w:val="both"/>
      <w:textAlignment w:val="baseline"/>
    </w:pPr>
    <w:rPr>
      <w:rFonts w:ascii="Tahoma" w:hAnsi="Tahoma" w:cs="Tahoma"/>
      <w:szCs w:val="20"/>
    </w:rPr>
  </w:style>
  <w:style w:type="paragraph" w:customStyle="1" w:styleId="4">
    <w:name w:val="4"/>
    <w:basedOn w:val="Navaden"/>
    <w:next w:val="Pripombabesedilo"/>
    <w:uiPriority w:val="99"/>
    <w:rsid w:val="00164564"/>
    <w:pPr>
      <w:spacing w:line="240" w:lineRule="auto"/>
      <w:jc w:val="both"/>
    </w:pPr>
    <w:rPr>
      <w:szCs w:val="20"/>
      <w:lang w:val="sl-SI"/>
    </w:rPr>
  </w:style>
  <w:style w:type="paragraph" w:customStyle="1" w:styleId="3">
    <w:name w:val="3"/>
    <w:basedOn w:val="Navaden"/>
    <w:next w:val="Pripombabesedilo"/>
    <w:uiPriority w:val="99"/>
    <w:rsid w:val="00FC2E0E"/>
    <w:pPr>
      <w:spacing w:line="240" w:lineRule="auto"/>
      <w:jc w:val="both"/>
    </w:pPr>
    <w:rPr>
      <w:szCs w:val="20"/>
      <w:lang w:val="sl-SI"/>
    </w:rPr>
  </w:style>
  <w:style w:type="paragraph" w:customStyle="1" w:styleId="2">
    <w:name w:val="2"/>
    <w:basedOn w:val="Navaden"/>
    <w:next w:val="Pripombabesedilo"/>
    <w:uiPriority w:val="99"/>
    <w:rsid w:val="0086661A"/>
    <w:pPr>
      <w:spacing w:line="240" w:lineRule="auto"/>
      <w:jc w:val="both"/>
    </w:pPr>
    <w:rPr>
      <w:szCs w:val="20"/>
      <w:lang w:val="sl-SI"/>
    </w:rPr>
  </w:style>
  <w:style w:type="paragraph" w:customStyle="1" w:styleId="1">
    <w:name w:val="1"/>
    <w:basedOn w:val="Navaden"/>
    <w:next w:val="Pripombabesedilo"/>
    <w:uiPriority w:val="99"/>
    <w:rsid w:val="00CC2FFD"/>
    <w:pPr>
      <w:spacing w:line="240" w:lineRule="auto"/>
      <w:jc w:val="both"/>
    </w:pPr>
    <w:rPr>
      <w:szCs w:val="20"/>
      <w:lang w:val="sl-SI"/>
    </w:rPr>
  </w:style>
  <w:style w:type="character" w:customStyle="1" w:styleId="Bodytext2">
    <w:name w:val="Body text (2)_"/>
    <w:basedOn w:val="Privzetapisavaodstavka"/>
    <w:link w:val="Bodytext20"/>
    <w:rsid w:val="00A0713F"/>
    <w:rPr>
      <w:rFonts w:ascii="Arial" w:eastAsia="Arial" w:hAnsi="Arial" w:cs="Arial"/>
      <w:shd w:val="clear" w:color="auto" w:fill="FFFFFF"/>
    </w:rPr>
  </w:style>
  <w:style w:type="paragraph" w:customStyle="1" w:styleId="Bodytext20">
    <w:name w:val="Body text (2)"/>
    <w:basedOn w:val="Navaden"/>
    <w:link w:val="Bodytext2"/>
    <w:rsid w:val="00A0713F"/>
    <w:pPr>
      <w:widowControl w:val="0"/>
      <w:shd w:val="clear" w:color="auto" w:fill="FFFFFF"/>
      <w:spacing w:before="240" w:line="264" w:lineRule="exact"/>
      <w:ind w:hanging="320"/>
      <w:jc w:val="both"/>
    </w:pPr>
    <w:rPr>
      <w:rFonts w:eastAsia="Arial" w:cs="Arial"/>
      <w:szCs w:val="20"/>
      <w:lang w:val="sl-SI" w:eastAsia="sl-SI"/>
    </w:rPr>
  </w:style>
  <w:style w:type="character" w:customStyle="1" w:styleId="highlight">
    <w:name w:val="highlight"/>
    <w:basedOn w:val="Privzetapisavaodstavka"/>
    <w:rsid w:val="00E761A9"/>
  </w:style>
  <w:style w:type="character" w:customStyle="1" w:styleId="Naslov2Znak">
    <w:name w:val="Naslov 2 Znak"/>
    <w:aliases w:val="N2 Znak"/>
    <w:basedOn w:val="Privzetapisavaodstavka"/>
    <w:link w:val="Naslov2"/>
    <w:uiPriority w:val="9"/>
    <w:rsid w:val="002B307C"/>
    <w:rPr>
      <w:rFonts w:eastAsiaTheme="majorEastAsia" w:cstheme="majorBidi"/>
      <w:b/>
      <w:bCs/>
      <w:color w:val="000000" w:themeColor="text1"/>
      <w:sz w:val="24"/>
      <w:szCs w:val="26"/>
    </w:rPr>
  </w:style>
  <w:style w:type="character" w:customStyle="1" w:styleId="Naslov4Znak">
    <w:name w:val="Naslov 4 Znak"/>
    <w:basedOn w:val="Privzetapisavaodstavka"/>
    <w:link w:val="Naslov4"/>
    <w:rsid w:val="002B307C"/>
    <w:rPr>
      <w:sz w:val="32"/>
      <w:szCs w:val="24"/>
    </w:rPr>
  </w:style>
  <w:style w:type="character" w:customStyle="1" w:styleId="Naslov5Znak">
    <w:name w:val="Naslov 5 Znak"/>
    <w:basedOn w:val="Privzetapisavaodstavka"/>
    <w:link w:val="Naslov5"/>
    <w:uiPriority w:val="9"/>
    <w:semiHidden/>
    <w:rsid w:val="002B307C"/>
    <w:rPr>
      <w:rFonts w:asciiTheme="majorHAnsi" w:eastAsiaTheme="majorEastAsia" w:hAnsiTheme="majorHAnsi" w:cstheme="majorBidi"/>
      <w:color w:val="243F60" w:themeColor="accent1" w:themeShade="7F"/>
      <w:sz w:val="22"/>
      <w:szCs w:val="24"/>
    </w:rPr>
  </w:style>
  <w:style w:type="character" w:customStyle="1" w:styleId="Naslov6Znak">
    <w:name w:val="Naslov 6 Znak"/>
    <w:basedOn w:val="Privzetapisavaodstavka"/>
    <w:link w:val="Naslov6"/>
    <w:uiPriority w:val="9"/>
    <w:semiHidden/>
    <w:rsid w:val="002B307C"/>
    <w:rPr>
      <w:rFonts w:asciiTheme="majorHAnsi" w:eastAsiaTheme="majorEastAsia" w:hAnsiTheme="majorHAnsi" w:cstheme="majorBidi"/>
      <w:i/>
      <w:iCs/>
      <w:color w:val="243F60" w:themeColor="accent1" w:themeShade="7F"/>
      <w:sz w:val="22"/>
      <w:szCs w:val="24"/>
    </w:rPr>
  </w:style>
  <w:style w:type="character" w:customStyle="1" w:styleId="Naslov7Znak">
    <w:name w:val="Naslov 7 Znak"/>
    <w:basedOn w:val="Privzetapisavaodstavka"/>
    <w:link w:val="Naslov7"/>
    <w:uiPriority w:val="9"/>
    <w:semiHidden/>
    <w:rsid w:val="002B307C"/>
    <w:rPr>
      <w:rFonts w:asciiTheme="majorHAnsi" w:eastAsiaTheme="majorEastAsia" w:hAnsiTheme="majorHAnsi" w:cstheme="majorBidi"/>
      <w:i/>
      <w:iCs/>
      <w:color w:val="404040" w:themeColor="text1" w:themeTint="BF"/>
      <w:sz w:val="22"/>
      <w:szCs w:val="24"/>
    </w:rPr>
  </w:style>
  <w:style w:type="character" w:customStyle="1" w:styleId="Naslov8Znak">
    <w:name w:val="Naslov 8 Znak"/>
    <w:basedOn w:val="Privzetapisavaodstavka"/>
    <w:link w:val="Naslov8"/>
    <w:uiPriority w:val="9"/>
    <w:semiHidden/>
    <w:rsid w:val="002B307C"/>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2B307C"/>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19">
      <w:bodyDiv w:val="1"/>
      <w:marLeft w:val="0"/>
      <w:marRight w:val="0"/>
      <w:marTop w:val="0"/>
      <w:marBottom w:val="0"/>
      <w:divBdr>
        <w:top w:val="none" w:sz="0" w:space="0" w:color="auto"/>
        <w:left w:val="none" w:sz="0" w:space="0" w:color="auto"/>
        <w:bottom w:val="none" w:sz="0" w:space="0" w:color="auto"/>
        <w:right w:val="none" w:sz="0" w:space="0" w:color="auto"/>
      </w:divBdr>
    </w:div>
    <w:div w:id="13309696">
      <w:bodyDiv w:val="1"/>
      <w:marLeft w:val="0"/>
      <w:marRight w:val="0"/>
      <w:marTop w:val="0"/>
      <w:marBottom w:val="0"/>
      <w:divBdr>
        <w:top w:val="none" w:sz="0" w:space="0" w:color="auto"/>
        <w:left w:val="none" w:sz="0" w:space="0" w:color="auto"/>
        <w:bottom w:val="none" w:sz="0" w:space="0" w:color="auto"/>
        <w:right w:val="none" w:sz="0" w:space="0" w:color="auto"/>
      </w:divBdr>
    </w:div>
    <w:div w:id="15890157">
      <w:bodyDiv w:val="1"/>
      <w:marLeft w:val="0"/>
      <w:marRight w:val="0"/>
      <w:marTop w:val="0"/>
      <w:marBottom w:val="0"/>
      <w:divBdr>
        <w:top w:val="none" w:sz="0" w:space="0" w:color="auto"/>
        <w:left w:val="none" w:sz="0" w:space="0" w:color="auto"/>
        <w:bottom w:val="none" w:sz="0" w:space="0" w:color="auto"/>
        <w:right w:val="none" w:sz="0" w:space="0" w:color="auto"/>
      </w:divBdr>
    </w:div>
    <w:div w:id="49622373">
      <w:bodyDiv w:val="1"/>
      <w:marLeft w:val="0"/>
      <w:marRight w:val="0"/>
      <w:marTop w:val="0"/>
      <w:marBottom w:val="0"/>
      <w:divBdr>
        <w:top w:val="none" w:sz="0" w:space="0" w:color="auto"/>
        <w:left w:val="none" w:sz="0" w:space="0" w:color="auto"/>
        <w:bottom w:val="none" w:sz="0" w:space="0" w:color="auto"/>
        <w:right w:val="none" w:sz="0" w:space="0" w:color="auto"/>
      </w:divBdr>
    </w:div>
    <w:div w:id="63845272">
      <w:bodyDiv w:val="1"/>
      <w:marLeft w:val="0"/>
      <w:marRight w:val="0"/>
      <w:marTop w:val="0"/>
      <w:marBottom w:val="0"/>
      <w:divBdr>
        <w:top w:val="none" w:sz="0" w:space="0" w:color="auto"/>
        <w:left w:val="none" w:sz="0" w:space="0" w:color="auto"/>
        <w:bottom w:val="none" w:sz="0" w:space="0" w:color="auto"/>
        <w:right w:val="none" w:sz="0" w:space="0" w:color="auto"/>
      </w:divBdr>
    </w:div>
    <w:div w:id="82916574">
      <w:bodyDiv w:val="1"/>
      <w:marLeft w:val="0"/>
      <w:marRight w:val="0"/>
      <w:marTop w:val="0"/>
      <w:marBottom w:val="0"/>
      <w:divBdr>
        <w:top w:val="none" w:sz="0" w:space="0" w:color="auto"/>
        <w:left w:val="none" w:sz="0" w:space="0" w:color="auto"/>
        <w:bottom w:val="none" w:sz="0" w:space="0" w:color="auto"/>
        <w:right w:val="none" w:sz="0" w:space="0" w:color="auto"/>
      </w:divBdr>
    </w:div>
    <w:div w:id="97259091">
      <w:bodyDiv w:val="1"/>
      <w:marLeft w:val="0"/>
      <w:marRight w:val="0"/>
      <w:marTop w:val="0"/>
      <w:marBottom w:val="0"/>
      <w:divBdr>
        <w:top w:val="none" w:sz="0" w:space="0" w:color="auto"/>
        <w:left w:val="none" w:sz="0" w:space="0" w:color="auto"/>
        <w:bottom w:val="none" w:sz="0" w:space="0" w:color="auto"/>
        <w:right w:val="none" w:sz="0" w:space="0" w:color="auto"/>
      </w:divBdr>
    </w:div>
    <w:div w:id="121847724">
      <w:bodyDiv w:val="1"/>
      <w:marLeft w:val="0"/>
      <w:marRight w:val="0"/>
      <w:marTop w:val="0"/>
      <w:marBottom w:val="0"/>
      <w:divBdr>
        <w:top w:val="none" w:sz="0" w:space="0" w:color="auto"/>
        <w:left w:val="none" w:sz="0" w:space="0" w:color="auto"/>
        <w:bottom w:val="none" w:sz="0" w:space="0" w:color="auto"/>
        <w:right w:val="none" w:sz="0" w:space="0" w:color="auto"/>
      </w:divBdr>
    </w:div>
    <w:div w:id="126705200">
      <w:bodyDiv w:val="1"/>
      <w:marLeft w:val="0"/>
      <w:marRight w:val="0"/>
      <w:marTop w:val="0"/>
      <w:marBottom w:val="0"/>
      <w:divBdr>
        <w:top w:val="none" w:sz="0" w:space="0" w:color="auto"/>
        <w:left w:val="none" w:sz="0" w:space="0" w:color="auto"/>
        <w:bottom w:val="none" w:sz="0" w:space="0" w:color="auto"/>
        <w:right w:val="none" w:sz="0" w:space="0" w:color="auto"/>
      </w:divBdr>
    </w:div>
    <w:div w:id="127865368">
      <w:bodyDiv w:val="1"/>
      <w:marLeft w:val="0"/>
      <w:marRight w:val="0"/>
      <w:marTop w:val="0"/>
      <w:marBottom w:val="0"/>
      <w:divBdr>
        <w:top w:val="none" w:sz="0" w:space="0" w:color="auto"/>
        <w:left w:val="none" w:sz="0" w:space="0" w:color="auto"/>
        <w:bottom w:val="none" w:sz="0" w:space="0" w:color="auto"/>
        <w:right w:val="none" w:sz="0" w:space="0" w:color="auto"/>
      </w:divBdr>
    </w:div>
    <w:div w:id="155074483">
      <w:bodyDiv w:val="1"/>
      <w:marLeft w:val="0"/>
      <w:marRight w:val="0"/>
      <w:marTop w:val="0"/>
      <w:marBottom w:val="0"/>
      <w:divBdr>
        <w:top w:val="none" w:sz="0" w:space="0" w:color="auto"/>
        <w:left w:val="none" w:sz="0" w:space="0" w:color="auto"/>
        <w:bottom w:val="none" w:sz="0" w:space="0" w:color="auto"/>
        <w:right w:val="none" w:sz="0" w:space="0" w:color="auto"/>
      </w:divBdr>
    </w:div>
    <w:div w:id="175921911">
      <w:bodyDiv w:val="1"/>
      <w:marLeft w:val="0"/>
      <w:marRight w:val="0"/>
      <w:marTop w:val="0"/>
      <w:marBottom w:val="0"/>
      <w:divBdr>
        <w:top w:val="none" w:sz="0" w:space="0" w:color="auto"/>
        <w:left w:val="none" w:sz="0" w:space="0" w:color="auto"/>
        <w:bottom w:val="none" w:sz="0" w:space="0" w:color="auto"/>
        <w:right w:val="none" w:sz="0" w:space="0" w:color="auto"/>
      </w:divBdr>
    </w:div>
    <w:div w:id="183445783">
      <w:bodyDiv w:val="1"/>
      <w:marLeft w:val="0"/>
      <w:marRight w:val="0"/>
      <w:marTop w:val="0"/>
      <w:marBottom w:val="0"/>
      <w:divBdr>
        <w:top w:val="none" w:sz="0" w:space="0" w:color="auto"/>
        <w:left w:val="none" w:sz="0" w:space="0" w:color="auto"/>
        <w:bottom w:val="none" w:sz="0" w:space="0" w:color="auto"/>
        <w:right w:val="none" w:sz="0" w:space="0" w:color="auto"/>
      </w:divBdr>
    </w:div>
    <w:div w:id="265506416">
      <w:bodyDiv w:val="1"/>
      <w:marLeft w:val="0"/>
      <w:marRight w:val="0"/>
      <w:marTop w:val="0"/>
      <w:marBottom w:val="0"/>
      <w:divBdr>
        <w:top w:val="none" w:sz="0" w:space="0" w:color="auto"/>
        <w:left w:val="none" w:sz="0" w:space="0" w:color="auto"/>
        <w:bottom w:val="none" w:sz="0" w:space="0" w:color="auto"/>
        <w:right w:val="none" w:sz="0" w:space="0" w:color="auto"/>
      </w:divBdr>
    </w:div>
    <w:div w:id="292640507">
      <w:bodyDiv w:val="1"/>
      <w:marLeft w:val="0"/>
      <w:marRight w:val="0"/>
      <w:marTop w:val="0"/>
      <w:marBottom w:val="0"/>
      <w:divBdr>
        <w:top w:val="none" w:sz="0" w:space="0" w:color="auto"/>
        <w:left w:val="none" w:sz="0" w:space="0" w:color="auto"/>
        <w:bottom w:val="none" w:sz="0" w:space="0" w:color="auto"/>
        <w:right w:val="none" w:sz="0" w:space="0" w:color="auto"/>
      </w:divBdr>
    </w:div>
    <w:div w:id="338895923">
      <w:bodyDiv w:val="1"/>
      <w:marLeft w:val="0"/>
      <w:marRight w:val="0"/>
      <w:marTop w:val="0"/>
      <w:marBottom w:val="0"/>
      <w:divBdr>
        <w:top w:val="none" w:sz="0" w:space="0" w:color="auto"/>
        <w:left w:val="none" w:sz="0" w:space="0" w:color="auto"/>
        <w:bottom w:val="none" w:sz="0" w:space="0" w:color="auto"/>
        <w:right w:val="none" w:sz="0" w:space="0" w:color="auto"/>
      </w:divBdr>
    </w:div>
    <w:div w:id="362827092">
      <w:bodyDiv w:val="1"/>
      <w:marLeft w:val="0"/>
      <w:marRight w:val="0"/>
      <w:marTop w:val="0"/>
      <w:marBottom w:val="0"/>
      <w:divBdr>
        <w:top w:val="none" w:sz="0" w:space="0" w:color="auto"/>
        <w:left w:val="none" w:sz="0" w:space="0" w:color="auto"/>
        <w:bottom w:val="none" w:sz="0" w:space="0" w:color="auto"/>
        <w:right w:val="none" w:sz="0" w:space="0" w:color="auto"/>
      </w:divBdr>
    </w:div>
    <w:div w:id="366836300">
      <w:bodyDiv w:val="1"/>
      <w:marLeft w:val="0"/>
      <w:marRight w:val="0"/>
      <w:marTop w:val="0"/>
      <w:marBottom w:val="0"/>
      <w:divBdr>
        <w:top w:val="none" w:sz="0" w:space="0" w:color="auto"/>
        <w:left w:val="none" w:sz="0" w:space="0" w:color="auto"/>
        <w:bottom w:val="none" w:sz="0" w:space="0" w:color="auto"/>
        <w:right w:val="none" w:sz="0" w:space="0" w:color="auto"/>
      </w:divBdr>
    </w:div>
    <w:div w:id="368379181">
      <w:bodyDiv w:val="1"/>
      <w:marLeft w:val="0"/>
      <w:marRight w:val="0"/>
      <w:marTop w:val="0"/>
      <w:marBottom w:val="0"/>
      <w:divBdr>
        <w:top w:val="none" w:sz="0" w:space="0" w:color="auto"/>
        <w:left w:val="none" w:sz="0" w:space="0" w:color="auto"/>
        <w:bottom w:val="none" w:sz="0" w:space="0" w:color="auto"/>
        <w:right w:val="none" w:sz="0" w:space="0" w:color="auto"/>
      </w:divBdr>
    </w:div>
    <w:div w:id="412431657">
      <w:bodyDiv w:val="1"/>
      <w:marLeft w:val="0"/>
      <w:marRight w:val="0"/>
      <w:marTop w:val="0"/>
      <w:marBottom w:val="0"/>
      <w:divBdr>
        <w:top w:val="none" w:sz="0" w:space="0" w:color="auto"/>
        <w:left w:val="none" w:sz="0" w:space="0" w:color="auto"/>
        <w:bottom w:val="none" w:sz="0" w:space="0" w:color="auto"/>
        <w:right w:val="none" w:sz="0" w:space="0" w:color="auto"/>
      </w:divBdr>
    </w:div>
    <w:div w:id="424620650">
      <w:bodyDiv w:val="1"/>
      <w:marLeft w:val="0"/>
      <w:marRight w:val="0"/>
      <w:marTop w:val="0"/>
      <w:marBottom w:val="0"/>
      <w:divBdr>
        <w:top w:val="none" w:sz="0" w:space="0" w:color="auto"/>
        <w:left w:val="none" w:sz="0" w:space="0" w:color="auto"/>
        <w:bottom w:val="none" w:sz="0" w:space="0" w:color="auto"/>
        <w:right w:val="none" w:sz="0" w:space="0" w:color="auto"/>
      </w:divBdr>
    </w:div>
    <w:div w:id="431051713">
      <w:bodyDiv w:val="1"/>
      <w:marLeft w:val="0"/>
      <w:marRight w:val="0"/>
      <w:marTop w:val="0"/>
      <w:marBottom w:val="0"/>
      <w:divBdr>
        <w:top w:val="none" w:sz="0" w:space="0" w:color="auto"/>
        <w:left w:val="none" w:sz="0" w:space="0" w:color="auto"/>
        <w:bottom w:val="none" w:sz="0" w:space="0" w:color="auto"/>
        <w:right w:val="none" w:sz="0" w:space="0" w:color="auto"/>
      </w:divBdr>
    </w:div>
    <w:div w:id="448009749">
      <w:bodyDiv w:val="1"/>
      <w:marLeft w:val="0"/>
      <w:marRight w:val="0"/>
      <w:marTop w:val="0"/>
      <w:marBottom w:val="0"/>
      <w:divBdr>
        <w:top w:val="none" w:sz="0" w:space="0" w:color="auto"/>
        <w:left w:val="none" w:sz="0" w:space="0" w:color="auto"/>
        <w:bottom w:val="none" w:sz="0" w:space="0" w:color="auto"/>
        <w:right w:val="none" w:sz="0" w:space="0" w:color="auto"/>
      </w:divBdr>
    </w:div>
    <w:div w:id="461968241">
      <w:bodyDiv w:val="1"/>
      <w:marLeft w:val="0"/>
      <w:marRight w:val="0"/>
      <w:marTop w:val="0"/>
      <w:marBottom w:val="0"/>
      <w:divBdr>
        <w:top w:val="none" w:sz="0" w:space="0" w:color="auto"/>
        <w:left w:val="none" w:sz="0" w:space="0" w:color="auto"/>
        <w:bottom w:val="none" w:sz="0" w:space="0" w:color="auto"/>
        <w:right w:val="none" w:sz="0" w:space="0" w:color="auto"/>
      </w:divBdr>
    </w:div>
    <w:div w:id="471798722">
      <w:bodyDiv w:val="1"/>
      <w:marLeft w:val="0"/>
      <w:marRight w:val="0"/>
      <w:marTop w:val="0"/>
      <w:marBottom w:val="0"/>
      <w:divBdr>
        <w:top w:val="none" w:sz="0" w:space="0" w:color="auto"/>
        <w:left w:val="none" w:sz="0" w:space="0" w:color="auto"/>
        <w:bottom w:val="none" w:sz="0" w:space="0" w:color="auto"/>
        <w:right w:val="none" w:sz="0" w:space="0" w:color="auto"/>
      </w:divBdr>
    </w:div>
    <w:div w:id="506793666">
      <w:bodyDiv w:val="1"/>
      <w:marLeft w:val="0"/>
      <w:marRight w:val="0"/>
      <w:marTop w:val="0"/>
      <w:marBottom w:val="0"/>
      <w:divBdr>
        <w:top w:val="none" w:sz="0" w:space="0" w:color="auto"/>
        <w:left w:val="none" w:sz="0" w:space="0" w:color="auto"/>
        <w:bottom w:val="none" w:sz="0" w:space="0" w:color="auto"/>
        <w:right w:val="none" w:sz="0" w:space="0" w:color="auto"/>
      </w:divBdr>
    </w:div>
    <w:div w:id="532421565">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48079332">
      <w:bodyDiv w:val="1"/>
      <w:marLeft w:val="0"/>
      <w:marRight w:val="0"/>
      <w:marTop w:val="0"/>
      <w:marBottom w:val="0"/>
      <w:divBdr>
        <w:top w:val="none" w:sz="0" w:space="0" w:color="auto"/>
        <w:left w:val="none" w:sz="0" w:space="0" w:color="auto"/>
        <w:bottom w:val="none" w:sz="0" w:space="0" w:color="auto"/>
        <w:right w:val="none" w:sz="0" w:space="0" w:color="auto"/>
      </w:divBdr>
    </w:div>
    <w:div w:id="613174289">
      <w:bodyDiv w:val="1"/>
      <w:marLeft w:val="0"/>
      <w:marRight w:val="0"/>
      <w:marTop w:val="0"/>
      <w:marBottom w:val="0"/>
      <w:divBdr>
        <w:top w:val="none" w:sz="0" w:space="0" w:color="auto"/>
        <w:left w:val="none" w:sz="0" w:space="0" w:color="auto"/>
        <w:bottom w:val="none" w:sz="0" w:space="0" w:color="auto"/>
        <w:right w:val="none" w:sz="0" w:space="0" w:color="auto"/>
      </w:divBdr>
    </w:div>
    <w:div w:id="646126452">
      <w:bodyDiv w:val="1"/>
      <w:marLeft w:val="0"/>
      <w:marRight w:val="0"/>
      <w:marTop w:val="0"/>
      <w:marBottom w:val="0"/>
      <w:divBdr>
        <w:top w:val="none" w:sz="0" w:space="0" w:color="auto"/>
        <w:left w:val="none" w:sz="0" w:space="0" w:color="auto"/>
        <w:bottom w:val="none" w:sz="0" w:space="0" w:color="auto"/>
        <w:right w:val="none" w:sz="0" w:space="0" w:color="auto"/>
      </w:divBdr>
    </w:div>
    <w:div w:id="659121716">
      <w:bodyDiv w:val="1"/>
      <w:marLeft w:val="0"/>
      <w:marRight w:val="0"/>
      <w:marTop w:val="0"/>
      <w:marBottom w:val="0"/>
      <w:divBdr>
        <w:top w:val="none" w:sz="0" w:space="0" w:color="auto"/>
        <w:left w:val="none" w:sz="0" w:space="0" w:color="auto"/>
        <w:bottom w:val="none" w:sz="0" w:space="0" w:color="auto"/>
        <w:right w:val="none" w:sz="0" w:space="0" w:color="auto"/>
      </w:divBdr>
    </w:div>
    <w:div w:id="679161691">
      <w:bodyDiv w:val="1"/>
      <w:marLeft w:val="0"/>
      <w:marRight w:val="0"/>
      <w:marTop w:val="0"/>
      <w:marBottom w:val="0"/>
      <w:divBdr>
        <w:top w:val="none" w:sz="0" w:space="0" w:color="auto"/>
        <w:left w:val="none" w:sz="0" w:space="0" w:color="auto"/>
        <w:bottom w:val="none" w:sz="0" w:space="0" w:color="auto"/>
        <w:right w:val="none" w:sz="0" w:space="0" w:color="auto"/>
      </w:divBdr>
    </w:div>
    <w:div w:id="682972097">
      <w:bodyDiv w:val="1"/>
      <w:marLeft w:val="0"/>
      <w:marRight w:val="0"/>
      <w:marTop w:val="0"/>
      <w:marBottom w:val="0"/>
      <w:divBdr>
        <w:top w:val="none" w:sz="0" w:space="0" w:color="auto"/>
        <w:left w:val="none" w:sz="0" w:space="0" w:color="auto"/>
        <w:bottom w:val="none" w:sz="0" w:space="0" w:color="auto"/>
        <w:right w:val="none" w:sz="0" w:space="0" w:color="auto"/>
      </w:divBdr>
    </w:div>
    <w:div w:id="733890683">
      <w:bodyDiv w:val="1"/>
      <w:marLeft w:val="0"/>
      <w:marRight w:val="0"/>
      <w:marTop w:val="0"/>
      <w:marBottom w:val="0"/>
      <w:divBdr>
        <w:top w:val="none" w:sz="0" w:space="0" w:color="auto"/>
        <w:left w:val="none" w:sz="0" w:space="0" w:color="auto"/>
        <w:bottom w:val="none" w:sz="0" w:space="0" w:color="auto"/>
        <w:right w:val="none" w:sz="0" w:space="0" w:color="auto"/>
      </w:divBdr>
    </w:div>
    <w:div w:id="747922746">
      <w:bodyDiv w:val="1"/>
      <w:marLeft w:val="0"/>
      <w:marRight w:val="0"/>
      <w:marTop w:val="0"/>
      <w:marBottom w:val="0"/>
      <w:divBdr>
        <w:top w:val="none" w:sz="0" w:space="0" w:color="auto"/>
        <w:left w:val="none" w:sz="0" w:space="0" w:color="auto"/>
        <w:bottom w:val="none" w:sz="0" w:space="0" w:color="auto"/>
        <w:right w:val="none" w:sz="0" w:space="0" w:color="auto"/>
      </w:divBdr>
    </w:div>
    <w:div w:id="758067682">
      <w:bodyDiv w:val="1"/>
      <w:marLeft w:val="0"/>
      <w:marRight w:val="0"/>
      <w:marTop w:val="0"/>
      <w:marBottom w:val="0"/>
      <w:divBdr>
        <w:top w:val="none" w:sz="0" w:space="0" w:color="auto"/>
        <w:left w:val="none" w:sz="0" w:space="0" w:color="auto"/>
        <w:bottom w:val="none" w:sz="0" w:space="0" w:color="auto"/>
        <w:right w:val="none" w:sz="0" w:space="0" w:color="auto"/>
      </w:divBdr>
    </w:div>
    <w:div w:id="781189792">
      <w:bodyDiv w:val="1"/>
      <w:marLeft w:val="0"/>
      <w:marRight w:val="0"/>
      <w:marTop w:val="0"/>
      <w:marBottom w:val="0"/>
      <w:divBdr>
        <w:top w:val="none" w:sz="0" w:space="0" w:color="auto"/>
        <w:left w:val="none" w:sz="0" w:space="0" w:color="auto"/>
        <w:bottom w:val="none" w:sz="0" w:space="0" w:color="auto"/>
        <w:right w:val="none" w:sz="0" w:space="0" w:color="auto"/>
      </w:divBdr>
    </w:div>
    <w:div w:id="790440343">
      <w:bodyDiv w:val="1"/>
      <w:marLeft w:val="0"/>
      <w:marRight w:val="0"/>
      <w:marTop w:val="0"/>
      <w:marBottom w:val="0"/>
      <w:divBdr>
        <w:top w:val="none" w:sz="0" w:space="0" w:color="auto"/>
        <w:left w:val="none" w:sz="0" w:space="0" w:color="auto"/>
        <w:bottom w:val="none" w:sz="0" w:space="0" w:color="auto"/>
        <w:right w:val="none" w:sz="0" w:space="0" w:color="auto"/>
      </w:divBdr>
    </w:div>
    <w:div w:id="811560063">
      <w:bodyDiv w:val="1"/>
      <w:marLeft w:val="0"/>
      <w:marRight w:val="0"/>
      <w:marTop w:val="0"/>
      <w:marBottom w:val="0"/>
      <w:divBdr>
        <w:top w:val="none" w:sz="0" w:space="0" w:color="auto"/>
        <w:left w:val="none" w:sz="0" w:space="0" w:color="auto"/>
        <w:bottom w:val="none" w:sz="0" w:space="0" w:color="auto"/>
        <w:right w:val="none" w:sz="0" w:space="0" w:color="auto"/>
      </w:divBdr>
    </w:div>
    <w:div w:id="847137647">
      <w:bodyDiv w:val="1"/>
      <w:marLeft w:val="0"/>
      <w:marRight w:val="0"/>
      <w:marTop w:val="0"/>
      <w:marBottom w:val="0"/>
      <w:divBdr>
        <w:top w:val="none" w:sz="0" w:space="0" w:color="auto"/>
        <w:left w:val="none" w:sz="0" w:space="0" w:color="auto"/>
        <w:bottom w:val="none" w:sz="0" w:space="0" w:color="auto"/>
        <w:right w:val="none" w:sz="0" w:space="0" w:color="auto"/>
      </w:divBdr>
    </w:div>
    <w:div w:id="911544030">
      <w:bodyDiv w:val="1"/>
      <w:marLeft w:val="0"/>
      <w:marRight w:val="0"/>
      <w:marTop w:val="0"/>
      <w:marBottom w:val="0"/>
      <w:divBdr>
        <w:top w:val="none" w:sz="0" w:space="0" w:color="auto"/>
        <w:left w:val="none" w:sz="0" w:space="0" w:color="auto"/>
        <w:bottom w:val="none" w:sz="0" w:space="0" w:color="auto"/>
        <w:right w:val="none" w:sz="0" w:space="0" w:color="auto"/>
      </w:divBdr>
    </w:div>
    <w:div w:id="932322450">
      <w:bodyDiv w:val="1"/>
      <w:marLeft w:val="0"/>
      <w:marRight w:val="0"/>
      <w:marTop w:val="0"/>
      <w:marBottom w:val="0"/>
      <w:divBdr>
        <w:top w:val="none" w:sz="0" w:space="0" w:color="auto"/>
        <w:left w:val="none" w:sz="0" w:space="0" w:color="auto"/>
        <w:bottom w:val="none" w:sz="0" w:space="0" w:color="auto"/>
        <w:right w:val="none" w:sz="0" w:space="0" w:color="auto"/>
      </w:divBdr>
    </w:div>
    <w:div w:id="999769457">
      <w:bodyDiv w:val="1"/>
      <w:marLeft w:val="0"/>
      <w:marRight w:val="0"/>
      <w:marTop w:val="0"/>
      <w:marBottom w:val="0"/>
      <w:divBdr>
        <w:top w:val="none" w:sz="0" w:space="0" w:color="auto"/>
        <w:left w:val="none" w:sz="0" w:space="0" w:color="auto"/>
        <w:bottom w:val="none" w:sz="0" w:space="0" w:color="auto"/>
        <w:right w:val="none" w:sz="0" w:space="0" w:color="auto"/>
      </w:divBdr>
    </w:div>
    <w:div w:id="1015303756">
      <w:bodyDiv w:val="1"/>
      <w:marLeft w:val="0"/>
      <w:marRight w:val="0"/>
      <w:marTop w:val="0"/>
      <w:marBottom w:val="0"/>
      <w:divBdr>
        <w:top w:val="none" w:sz="0" w:space="0" w:color="auto"/>
        <w:left w:val="none" w:sz="0" w:space="0" w:color="auto"/>
        <w:bottom w:val="none" w:sz="0" w:space="0" w:color="auto"/>
        <w:right w:val="none" w:sz="0" w:space="0" w:color="auto"/>
      </w:divBdr>
    </w:div>
    <w:div w:id="1039748039">
      <w:bodyDiv w:val="1"/>
      <w:marLeft w:val="0"/>
      <w:marRight w:val="0"/>
      <w:marTop w:val="0"/>
      <w:marBottom w:val="0"/>
      <w:divBdr>
        <w:top w:val="none" w:sz="0" w:space="0" w:color="auto"/>
        <w:left w:val="none" w:sz="0" w:space="0" w:color="auto"/>
        <w:bottom w:val="none" w:sz="0" w:space="0" w:color="auto"/>
        <w:right w:val="none" w:sz="0" w:space="0" w:color="auto"/>
      </w:divBdr>
    </w:div>
    <w:div w:id="1075975221">
      <w:bodyDiv w:val="1"/>
      <w:marLeft w:val="0"/>
      <w:marRight w:val="0"/>
      <w:marTop w:val="0"/>
      <w:marBottom w:val="0"/>
      <w:divBdr>
        <w:top w:val="none" w:sz="0" w:space="0" w:color="auto"/>
        <w:left w:val="none" w:sz="0" w:space="0" w:color="auto"/>
        <w:bottom w:val="none" w:sz="0" w:space="0" w:color="auto"/>
        <w:right w:val="none" w:sz="0" w:space="0" w:color="auto"/>
      </w:divBdr>
      <w:divsChild>
        <w:div w:id="282805700">
          <w:marLeft w:val="0"/>
          <w:marRight w:val="0"/>
          <w:marTop w:val="0"/>
          <w:marBottom w:val="0"/>
          <w:divBdr>
            <w:top w:val="none" w:sz="0" w:space="0" w:color="auto"/>
            <w:left w:val="none" w:sz="0" w:space="0" w:color="auto"/>
            <w:bottom w:val="none" w:sz="0" w:space="0" w:color="auto"/>
            <w:right w:val="none" w:sz="0" w:space="0" w:color="auto"/>
          </w:divBdr>
        </w:div>
        <w:div w:id="1334529104">
          <w:marLeft w:val="0"/>
          <w:marRight w:val="0"/>
          <w:marTop w:val="0"/>
          <w:marBottom w:val="0"/>
          <w:divBdr>
            <w:top w:val="none" w:sz="0" w:space="0" w:color="auto"/>
            <w:left w:val="none" w:sz="0" w:space="0" w:color="auto"/>
            <w:bottom w:val="none" w:sz="0" w:space="0" w:color="auto"/>
            <w:right w:val="none" w:sz="0" w:space="0" w:color="auto"/>
          </w:divBdr>
        </w:div>
      </w:divsChild>
    </w:div>
    <w:div w:id="1117527017">
      <w:bodyDiv w:val="1"/>
      <w:marLeft w:val="0"/>
      <w:marRight w:val="0"/>
      <w:marTop w:val="0"/>
      <w:marBottom w:val="0"/>
      <w:divBdr>
        <w:top w:val="none" w:sz="0" w:space="0" w:color="auto"/>
        <w:left w:val="none" w:sz="0" w:space="0" w:color="auto"/>
        <w:bottom w:val="none" w:sz="0" w:space="0" w:color="auto"/>
        <w:right w:val="none" w:sz="0" w:space="0" w:color="auto"/>
      </w:divBdr>
    </w:div>
    <w:div w:id="1119370234">
      <w:bodyDiv w:val="1"/>
      <w:marLeft w:val="0"/>
      <w:marRight w:val="0"/>
      <w:marTop w:val="0"/>
      <w:marBottom w:val="0"/>
      <w:divBdr>
        <w:top w:val="none" w:sz="0" w:space="0" w:color="auto"/>
        <w:left w:val="none" w:sz="0" w:space="0" w:color="auto"/>
        <w:bottom w:val="none" w:sz="0" w:space="0" w:color="auto"/>
        <w:right w:val="none" w:sz="0" w:space="0" w:color="auto"/>
      </w:divBdr>
    </w:div>
    <w:div w:id="1126123947">
      <w:bodyDiv w:val="1"/>
      <w:marLeft w:val="0"/>
      <w:marRight w:val="0"/>
      <w:marTop w:val="0"/>
      <w:marBottom w:val="0"/>
      <w:divBdr>
        <w:top w:val="none" w:sz="0" w:space="0" w:color="auto"/>
        <w:left w:val="none" w:sz="0" w:space="0" w:color="auto"/>
        <w:bottom w:val="none" w:sz="0" w:space="0" w:color="auto"/>
        <w:right w:val="none" w:sz="0" w:space="0" w:color="auto"/>
      </w:divBdr>
    </w:div>
    <w:div w:id="1138916769">
      <w:bodyDiv w:val="1"/>
      <w:marLeft w:val="0"/>
      <w:marRight w:val="0"/>
      <w:marTop w:val="0"/>
      <w:marBottom w:val="0"/>
      <w:divBdr>
        <w:top w:val="none" w:sz="0" w:space="0" w:color="auto"/>
        <w:left w:val="none" w:sz="0" w:space="0" w:color="auto"/>
        <w:bottom w:val="none" w:sz="0" w:space="0" w:color="auto"/>
        <w:right w:val="none" w:sz="0" w:space="0" w:color="auto"/>
      </w:divBdr>
    </w:div>
    <w:div w:id="1150288938">
      <w:bodyDiv w:val="1"/>
      <w:marLeft w:val="0"/>
      <w:marRight w:val="0"/>
      <w:marTop w:val="0"/>
      <w:marBottom w:val="0"/>
      <w:divBdr>
        <w:top w:val="none" w:sz="0" w:space="0" w:color="auto"/>
        <w:left w:val="none" w:sz="0" w:space="0" w:color="auto"/>
        <w:bottom w:val="none" w:sz="0" w:space="0" w:color="auto"/>
        <w:right w:val="none" w:sz="0" w:space="0" w:color="auto"/>
      </w:divBdr>
    </w:div>
    <w:div w:id="1168133225">
      <w:bodyDiv w:val="1"/>
      <w:marLeft w:val="0"/>
      <w:marRight w:val="0"/>
      <w:marTop w:val="0"/>
      <w:marBottom w:val="0"/>
      <w:divBdr>
        <w:top w:val="none" w:sz="0" w:space="0" w:color="auto"/>
        <w:left w:val="none" w:sz="0" w:space="0" w:color="auto"/>
        <w:bottom w:val="none" w:sz="0" w:space="0" w:color="auto"/>
        <w:right w:val="none" w:sz="0" w:space="0" w:color="auto"/>
      </w:divBdr>
    </w:div>
    <w:div w:id="1168206169">
      <w:bodyDiv w:val="1"/>
      <w:marLeft w:val="0"/>
      <w:marRight w:val="0"/>
      <w:marTop w:val="0"/>
      <w:marBottom w:val="0"/>
      <w:divBdr>
        <w:top w:val="none" w:sz="0" w:space="0" w:color="auto"/>
        <w:left w:val="none" w:sz="0" w:space="0" w:color="auto"/>
        <w:bottom w:val="none" w:sz="0" w:space="0" w:color="auto"/>
        <w:right w:val="none" w:sz="0" w:space="0" w:color="auto"/>
      </w:divBdr>
    </w:div>
    <w:div w:id="1182431724">
      <w:bodyDiv w:val="1"/>
      <w:marLeft w:val="0"/>
      <w:marRight w:val="0"/>
      <w:marTop w:val="0"/>
      <w:marBottom w:val="0"/>
      <w:divBdr>
        <w:top w:val="none" w:sz="0" w:space="0" w:color="auto"/>
        <w:left w:val="none" w:sz="0" w:space="0" w:color="auto"/>
        <w:bottom w:val="none" w:sz="0" w:space="0" w:color="auto"/>
        <w:right w:val="none" w:sz="0" w:space="0" w:color="auto"/>
      </w:divBdr>
    </w:div>
    <w:div w:id="1199047303">
      <w:bodyDiv w:val="1"/>
      <w:marLeft w:val="0"/>
      <w:marRight w:val="0"/>
      <w:marTop w:val="0"/>
      <w:marBottom w:val="0"/>
      <w:divBdr>
        <w:top w:val="none" w:sz="0" w:space="0" w:color="auto"/>
        <w:left w:val="none" w:sz="0" w:space="0" w:color="auto"/>
        <w:bottom w:val="none" w:sz="0" w:space="0" w:color="auto"/>
        <w:right w:val="none" w:sz="0" w:space="0" w:color="auto"/>
      </w:divBdr>
    </w:div>
    <w:div w:id="1284073771">
      <w:bodyDiv w:val="1"/>
      <w:marLeft w:val="0"/>
      <w:marRight w:val="0"/>
      <w:marTop w:val="0"/>
      <w:marBottom w:val="0"/>
      <w:divBdr>
        <w:top w:val="none" w:sz="0" w:space="0" w:color="auto"/>
        <w:left w:val="none" w:sz="0" w:space="0" w:color="auto"/>
        <w:bottom w:val="none" w:sz="0" w:space="0" w:color="auto"/>
        <w:right w:val="none" w:sz="0" w:space="0" w:color="auto"/>
      </w:divBdr>
    </w:div>
    <w:div w:id="1288924607">
      <w:bodyDiv w:val="1"/>
      <w:marLeft w:val="0"/>
      <w:marRight w:val="0"/>
      <w:marTop w:val="0"/>
      <w:marBottom w:val="0"/>
      <w:divBdr>
        <w:top w:val="none" w:sz="0" w:space="0" w:color="auto"/>
        <w:left w:val="none" w:sz="0" w:space="0" w:color="auto"/>
        <w:bottom w:val="none" w:sz="0" w:space="0" w:color="auto"/>
        <w:right w:val="none" w:sz="0" w:space="0" w:color="auto"/>
      </w:divBdr>
    </w:div>
    <w:div w:id="1428884299">
      <w:bodyDiv w:val="1"/>
      <w:marLeft w:val="0"/>
      <w:marRight w:val="0"/>
      <w:marTop w:val="0"/>
      <w:marBottom w:val="0"/>
      <w:divBdr>
        <w:top w:val="none" w:sz="0" w:space="0" w:color="auto"/>
        <w:left w:val="none" w:sz="0" w:space="0" w:color="auto"/>
        <w:bottom w:val="none" w:sz="0" w:space="0" w:color="auto"/>
        <w:right w:val="none" w:sz="0" w:space="0" w:color="auto"/>
      </w:divBdr>
    </w:div>
    <w:div w:id="1438405094">
      <w:bodyDiv w:val="1"/>
      <w:marLeft w:val="0"/>
      <w:marRight w:val="0"/>
      <w:marTop w:val="0"/>
      <w:marBottom w:val="0"/>
      <w:divBdr>
        <w:top w:val="none" w:sz="0" w:space="0" w:color="auto"/>
        <w:left w:val="none" w:sz="0" w:space="0" w:color="auto"/>
        <w:bottom w:val="none" w:sz="0" w:space="0" w:color="auto"/>
        <w:right w:val="none" w:sz="0" w:space="0" w:color="auto"/>
      </w:divBdr>
    </w:div>
    <w:div w:id="1458715550">
      <w:bodyDiv w:val="1"/>
      <w:marLeft w:val="0"/>
      <w:marRight w:val="0"/>
      <w:marTop w:val="0"/>
      <w:marBottom w:val="0"/>
      <w:divBdr>
        <w:top w:val="none" w:sz="0" w:space="0" w:color="auto"/>
        <w:left w:val="none" w:sz="0" w:space="0" w:color="auto"/>
        <w:bottom w:val="none" w:sz="0" w:space="0" w:color="auto"/>
        <w:right w:val="none" w:sz="0" w:space="0" w:color="auto"/>
      </w:divBdr>
    </w:div>
    <w:div w:id="1460755789">
      <w:bodyDiv w:val="1"/>
      <w:marLeft w:val="0"/>
      <w:marRight w:val="0"/>
      <w:marTop w:val="0"/>
      <w:marBottom w:val="0"/>
      <w:divBdr>
        <w:top w:val="none" w:sz="0" w:space="0" w:color="auto"/>
        <w:left w:val="none" w:sz="0" w:space="0" w:color="auto"/>
        <w:bottom w:val="none" w:sz="0" w:space="0" w:color="auto"/>
        <w:right w:val="none" w:sz="0" w:space="0" w:color="auto"/>
      </w:divBdr>
    </w:div>
    <w:div w:id="1526670974">
      <w:bodyDiv w:val="1"/>
      <w:marLeft w:val="0"/>
      <w:marRight w:val="0"/>
      <w:marTop w:val="0"/>
      <w:marBottom w:val="0"/>
      <w:divBdr>
        <w:top w:val="none" w:sz="0" w:space="0" w:color="auto"/>
        <w:left w:val="none" w:sz="0" w:space="0" w:color="auto"/>
        <w:bottom w:val="none" w:sz="0" w:space="0" w:color="auto"/>
        <w:right w:val="none" w:sz="0" w:space="0" w:color="auto"/>
      </w:divBdr>
    </w:div>
    <w:div w:id="1545943091">
      <w:bodyDiv w:val="1"/>
      <w:marLeft w:val="0"/>
      <w:marRight w:val="0"/>
      <w:marTop w:val="0"/>
      <w:marBottom w:val="0"/>
      <w:divBdr>
        <w:top w:val="none" w:sz="0" w:space="0" w:color="auto"/>
        <w:left w:val="none" w:sz="0" w:space="0" w:color="auto"/>
        <w:bottom w:val="none" w:sz="0" w:space="0" w:color="auto"/>
        <w:right w:val="none" w:sz="0" w:space="0" w:color="auto"/>
      </w:divBdr>
    </w:div>
    <w:div w:id="1552570626">
      <w:bodyDiv w:val="1"/>
      <w:marLeft w:val="0"/>
      <w:marRight w:val="0"/>
      <w:marTop w:val="0"/>
      <w:marBottom w:val="0"/>
      <w:divBdr>
        <w:top w:val="none" w:sz="0" w:space="0" w:color="auto"/>
        <w:left w:val="none" w:sz="0" w:space="0" w:color="auto"/>
        <w:bottom w:val="none" w:sz="0" w:space="0" w:color="auto"/>
        <w:right w:val="none" w:sz="0" w:space="0" w:color="auto"/>
      </w:divBdr>
    </w:div>
    <w:div w:id="1634363715">
      <w:bodyDiv w:val="1"/>
      <w:marLeft w:val="0"/>
      <w:marRight w:val="0"/>
      <w:marTop w:val="0"/>
      <w:marBottom w:val="0"/>
      <w:divBdr>
        <w:top w:val="none" w:sz="0" w:space="0" w:color="auto"/>
        <w:left w:val="none" w:sz="0" w:space="0" w:color="auto"/>
        <w:bottom w:val="none" w:sz="0" w:space="0" w:color="auto"/>
        <w:right w:val="none" w:sz="0" w:space="0" w:color="auto"/>
      </w:divBdr>
    </w:div>
    <w:div w:id="1636984720">
      <w:bodyDiv w:val="1"/>
      <w:marLeft w:val="0"/>
      <w:marRight w:val="0"/>
      <w:marTop w:val="0"/>
      <w:marBottom w:val="0"/>
      <w:divBdr>
        <w:top w:val="none" w:sz="0" w:space="0" w:color="auto"/>
        <w:left w:val="none" w:sz="0" w:space="0" w:color="auto"/>
        <w:bottom w:val="none" w:sz="0" w:space="0" w:color="auto"/>
        <w:right w:val="none" w:sz="0" w:space="0" w:color="auto"/>
      </w:divBdr>
    </w:div>
    <w:div w:id="1650329664">
      <w:bodyDiv w:val="1"/>
      <w:marLeft w:val="0"/>
      <w:marRight w:val="0"/>
      <w:marTop w:val="0"/>
      <w:marBottom w:val="0"/>
      <w:divBdr>
        <w:top w:val="none" w:sz="0" w:space="0" w:color="auto"/>
        <w:left w:val="none" w:sz="0" w:space="0" w:color="auto"/>
        <w:bottom w:val="none" w:sz="0" w:space="0" w:color="auto"/>
        <w:right w:val="none" w:sz="0" w:space="0" w:color="auto"/>
      </w:divBdr>
    </w:div>
    <w:div w:id="1689989006">
      <w:bodyDiv w:val="1"/>
      <w:marLeft w:val="0"/>
      <w:marRight w:val="0"/>
      <w:marTop w:val="0"/>
      <w:marBottom w:val="0"/>
      <w:divBdr>
        <w:top w:val="none" w:sz="0" w:space="0" w:color="auto"/>
        <w:left w:val="none" w:sz="0" w:space="0" w:color="auto"/>
        <w:bottom w:val="none" w:sz="0" w:space="0" w:color="auto"/>
        <w:right w:val="none" w:sz="0" w:space="0" w:color="auto"/>
      </w:divBdr>
    </w:div>
    <w:div w:id="1698114012">
      <w:bodyDiv w:val="1"/>
      <w:marLeft w:val="0"/>
      <w:marRight w:val="0"/>
      <w:marTop w:val="0"/>
      <w:marBottom w:val="0"/>
      <w:divBdr>
        <w:top w:val="none" w:sz="0" w:space="0" w:color="auto"/>
        <w:left w:val="none" w:sz="0" w:space="0" w:color="auto"/>
        <w:bottom w:val="none" w:sz="0" w:space="0" w:color="auto"/>
        <w:right w:val="none" w:sz="0" w:space="0" w:color="auto"/>
      </w:divBdr>
    </w:div>
    <w:div w:id="1726953172">
      <w:bodyDiv w:val="1"/>
      <w:marLeft w:val="0"/>
      <w:marRight w:val="0"/>
      <w:marTop w:val="0"/>
      <w:marBottom w:val="0"/>
      <w:divBdr>
        <w:top w:val="none" w:sz="0" w:space="0" w:color="auto"/>
        <w:left w:val="none" w:sz="0" w:space="0" w:color="auto"/>
        <w:bottom w:val="none" w:sz="0" w:space="0" w:color="auto"/>
        <w:right w:val="none" w:sz="0" w:space="0" w:color="auto"/>
      </w:divBdr>
    </w:div>
    <w:div w:id="1768189172">
      <w:bodyDiv w:val="1"/>
      <w:marLeft w:val="0"/>
      <w:marRight w:val="0"/>
      <w:marTop w:val="0"/>
      <w:marBottom w:val="0"/>
      <w:divBdr>
        <w:top w:val="none" w:sz="0" w:space="0" w:color="auto"/>
        <w:left w:val="none" w:sz="0" w:space="0" w:color="auto"/>
        <w:bottom w:val="none" w:sz="0" w:space="0" w:color="auto"/>
        <w:right w:val="none" w:sz="0" w:space="0" w:color="auto"/>
      </w:divBdr>
    </w:div>
    <w:div w:id="1770856108">
      <w:bodyDiv w:val="1"/>
      <w:marLeft w:val="0"/>
      <w:marRight w:val="0"/>
      <w:marTop w:val="0"/>
      <w:marBottom w:val="0"/>
      <w:divBdr>
        <w:top w:val="none" w:sz="0" w:space="0" w:color="auto"/>
        <w:left w:val="none" w:sz="0" w:space="0" w:color="auto"/>
        <w:bottom w:val="none" w:sz="0" w:space="0" w:color="auto"/>
        <w:right w:val="none" w:sz="0" w:space="0" w:color="auto"/>
      </w:divBdr>
    </w:div>
    <w:div w:id="1790394160">
      <w:bodyDiv w:val="1"/>
      <w:marLeft w:val="0"/>
      <w:marRight w:val="0"/>
      <w:marTop w:val="0"/>
      <w:marBottom w:val="0"/>
      <w:divBdr>
        <w:top w:val="none" w:sz="0" w:space="0" w:color="auto"/>
        <w:left w:val="none" w:sz="0" w:space="0" w:color="auto"/>
        <w:bottom w:val="none" w:sz="0" w:space="0" w:color="auto"/>
        <w:right w:val="none" w:sz="0" w:space="0" w:color="auto"/>
      </w:divBdr>
      <w:divsChild>
        <w:div w:id="356469251">
          <w:marLeft w:val="0"/>
          <w:marRight w:val="0"/>
          <w:marTop w:val="0"/>
          <w:marBottom w:val="0"/>
          <w:divBdr>
            <w:top w:val="none" w:sz="0" w:space="0" w:color="auto"/>
            <w:left w:val="none" w:sz="0" w:space="0" w:color="auto"/>
            <w:bottom w:val="none" w:sz="0" w:space="0" w:color="auto"/>
            <w:right w:val="none" w:sz="0" w:space="0" w:color="auto"/>
          </w:divBdr>
          <w:divsChild>
            <w:div w:id="43603991">
              <w:marLeft w:val="0"/>
              <w:marRight w:val="60"/>
              <w:marTop w:val="0"/>
              <w:marBottom w:val="0"/>
              <w:divBdr>
                <w:top w:val="none" w:sz="0" w:space="0" w:color="auto"/>
                <w:left w:val="none" w:sz="0" w:space="0" w:color="auto"/>
                <w:bottom w:val="none" w:sz="0" w:space="0" w:color="auto"/>
                <w:right w:val="none" w:sz="0" w:space="0" w:color="auto"/>
              </w:divBdr>
              <w:divsChild>
                <w:div w:id="357319228">
                  <w:marLeft w:val="0"/>
                  <w:marRight w:val="0"/>
                  <w:marTop w:val="0"/>
                  <w:marBottom w:val="150"/>
                  <w:divBdr>
                    <w:top w:val="none" w:sz="0" w:space="0" w:color="auto"/>
                    <w:left w:val="none" w:sz="0" w:space="0" w:color="auto"/>
                    <w:bottom w:val="none" w:sz="0" w:space="0" w:color="auto"/>
                    <w:right w:val="none" w:sz="0" w:space="0" w:color="auto"/>
                  </w:divBdr>
                  <w:divsChild>
                    <w:div w:id="668141209">
                      <w:marLeft w:val="0"/>
                      <w:marRight w:val="0"/>
                      <w:marTop w:val="0"/>
                      <w:marBottom w:val="0"/>
                      <w:divBdr>
                        <w:top w:val="none" w:sz="0" w:space="0" w:color="auto"/>
                        <w:left w:val="none" w:sz="0" w:space="0" w:color="auto"/>
                        <w:bottom w:val="none" w:sz="0" w:space="0" w:color="auto"/>
                        <w:right w:val="none" w:sz="0" w:space="0" w:color="auto"/>
                      </w:divBdr>
                      <w:divsChild>
                        <w:div w:id="1987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972940">
      <w:bodyDiv w:val="1"/>
      <w:marLeft w:val="0"/>
      <w:marRight w:val="0"/>
      <w:marTop w:val="0"/>
      <w:marBottom w:val="0"/>
      <w:divBdr>
        <w:top w:val="none" w:sz="0" w:space="0" w:color="auto"/>
        <w:left w:val="none" w:sz="0" w:space="0" w:color="auto"/>
        <w:bottom w:val="none" w:sz="0" w:space="0" w:color="auto"/>
        <w:right w:val="none" w:sz="0" w:space="0" w:color="auto"/>
      </w:divBdr>
    </w:div>
    <w:div w:id="1845632235">
      <w:bodyDiv w:val="1"/>
      <w:marLeft w:val="0"/>
      <w:marRight w:val="0"/>
      <w:marTop w:val="0"/>
      <w:marBottom w:val="0"/>
      <w:divBdr>
        <w:top w:val="none" w:sz="0" w:space="0" w:color="auto"/>
        <w:left w:val="none" w:sz="0" w:space="0" w:color="auto"/>
        <w:bottom w:val="none" w:sz="0" w:space="0" w:color="auto"/>
        <w:right w:val="none" w:sz="0" w:space="0" w:color="auto"/>
      </w:divBdr>
    </w:div>
    <w:div w:id="1870290278">
      <w:bodyDiv w:val="1"/>
      <w:marLeft w:val="0"/>
      <w:marRight w:val="0"/>
      <w:marTop w:val="0"/>
      <w:marBottom w:val="0"/>
      <w:divBdr>
        <w:top w:val="none" w:sz="0" w:space="0" w:color="auto"/>
        <w:left w:val="none" w:sz="0" w:space="0" w:color="auto"/>
        <w:bottom w:val="none" w:sz="0" w:space="0" w:color="auto"/>
        <w:right w:val="none" w:sz="0" w:space="0" w:color="auto"/>
      </w:divBdr>
    </w:div>
    <w:div w:id="1916209750">
      <w:bodyDiv w:val="1"/>
      <w:marLeft w:val="0"/>
      <w:marRight w:val="0"/>
      <w:marTop w:val="0"/>
      <w:marBottom w:val="0"/>
      <w:divBdr>
        <w:top w:val="none" w:sz="0" w:space="0" w:color="auto"/>
        <w:left w:val="none" w:sz="0" w:space="0" w:color="auto"/>
        <w:bottom w:val="none" w:sz="0" w:space="0" w:color="auto"/>
        <w:right w:val="none" w:sz="0" w:space="0" w:color="auto"/>
      </w:divBdr>
    </w:div>
    <w:div w:id="1977909226">
      <w:bodyDiv w:val="1"/>
      <w:marLeft w:val="0"/>
      <w:marRight w:val="0"/>
      <w:marTop w:val="0"/>
      <w:marBottom w:val="0"/>
      <w:divBdr>
        <w:top w:val="none" w:sz="0" w:space="0" w:color="auto"/>
        <w:left w:val="none" w:sz="0" w:space="0" w:color="auto"/>
        <w:bottom w:val="none" w:sz="0" w:space="0" w:color="auto"/>
        <w:right w:val="none" w:sz="0" w:space="0" w:color="auto"/>
      </w:divBdr>
    </w:div>
    <w:div w:id="1999570454">
      <w:bodyDiv w:val="1"/>
      <w:marLeft w:val="0"/>
      <w:marRight w:val="0"/>
      <w:marTop w:val="0"/>
      <w:marBottom w:val="0"/>
      <w:divBdr>
        <w:top w:val="none" w:sz="0" w:space="0" w:color="auto"/>
        <w:left w:val="none" w:sz="0" w:space="0" w:color="auto"/>
        <w:bottom w:val="none" w:sz="0" w:space="0" w:color="auto"/>
        <w:right w:val="none" w:sz="0" w:space="0" w:color="auto"/>
      </w:divBdr>
    </w:div>
    <w:div w:id="2024742764">
      <w:bodyDiv w:val="1"/>
      <w:marLeft w:val="0"/>
      <w:marRight w:val="0"/>
      <w:marTop w:val="0"/>
      <w:marBottom w:val="0"/>
      <w:divBdr>
        <w:top w:val="none" w:sz="0" w:space="0" w:color="auto"/>
        <w:left w:val="none" w:sz="0" w:space="0" w:color="auto"/>
        <w:bottom w:val="none" w:sz="0" w:space="0" w:color="auto"/>
        <w:right w:val="none" w:sz="0" w:space="0" w:color="auto"/>
      </w:divBdr>
      <w:divsChild>
        <w:div w:id="668101629">
          <w:marLeft w:val="0"/>
          <w:marRight w:val="0"/>
          <w:marTop w:val="0"/>
          <w:marBottom w:val="0"/>
          <w:divBdr>
            <w:top w:val="none" w:sz="0" w:space="0" w:color="auto"/>
            <w:left w:val="none" w:sz="0" w:space="0" w:color="auto"/>
            <w:bottom w:val="none" w:sz="0" w:space="0" w:color="auto"/>
            <w:right w:val="none" w:sz="0" w:space="0" w:color="auto"/>
          </w:divBdr>
          <w:divsChild>
            <w:div w:id="457070616">
              <w:marLeft w:val="0"/>
              <w:marRight w:val="0"/>
              <w:marTop w:val="0"/>
              <w:marBottom w:val="0"/>
              <w:divBdr>
                <w:top w:val="none" w:sz="0" w:space="0" w:color="auto"/>
                <w:left w:val="none" w:sz="0" w:space="0" w:color="auto"/>
                <w:bottom w:val="none" w:sz="0" w:space="0" w:color="auto"/>
                <w:right w:val="none" w:sz="0" w:space="0" w:color="auto"/>
              </w:divBdr>
              <w:divsChild>
                <w:div w:id="197473111">
                  <w:marLeft w:val="-225"/>
                  <w:marRight w:val="-225"/>
                  <w:marTop w:val="0"/>
                  <w:marBottom w:val="0"/>
                  <w:divBdr>
                    <w:top w:val="none" w:sz="0" w:space="0" w:color="auto"/>
                    <w:left w:val="none" w:sz="0" w:space="0" w:color="auto"/>
                    <w:bottom w:val="none" w:sz="0" w:space="0" w:color="auto"/>
                    <w:right w:val="none" w:sz="0" w:space="0" w:color="auto"/>
                  </w:divBdr>
                  <w:divsChild>
                    <w:div w:id="2058048641">
                      <w:marLeft w:val="0"/>
                      <w:marRight w:val="0"/>
                      <w:marTop w:val="0"/>
                      <w:marBottom w:val="0"/>
                      <w:divBdr>
                        <w:top w:val="none" w:sz="0" w:space="0" w:color="auto"/>
                        <w:left w:val="none" w:sz="0" w:space="0" w:color="auto"/>
                        <w:bottom w:val="none" w:sz="0" w:space="0" w:color="auto"/>
                        <w:right w:val="none" w:sz="0" w:space="0" w:color="auto"/>
                      </w:divBdr>
                      <w:divsChild>
                        <w:div w:id="1624656427">
                          <w:marLeft w:val="0"/>
                          <w:marRight w:val="0"/>
                          <w:marTop w:val="0"/>
                          <w:marBottom w:val="0"/>
                          <w:divBdr>
                            <w:top w:val="none" w:sz="0" w:space="0" w:color="auto"/>
                            <w:left w:val="none" w:sz="0" w:space="0" w:color="auto"/>
                            <w:bottom w:val="none" w:sz="0" w:space="0" w:color="auto"/>
                            <w:right w:val="none" w:sz="0" w:space="0" w:color="auto"/>
                          </w:divBdr>
                          <w:divsChild>
                            <w:div w:id="1934973250">
                              <w:marLeft w:val="-225"/>
                              <w:marRight w:val="-225"/>
                              <w:marTop w:val="0"/>
                              <w:marBottom w:val="0"/>
                              <w:divBdr>
                                <w:top w:val="none" w:sz="0" w:space="0" w:color="auto"/>
                                <w:left w:val="none" w:sz="0" w:space="0" w:color="auto"/>
                                <w:bottom w:val="none" w:sz="0" w:space="0" w:color="auto"/>
                                <w:right w:val="none" w:sz="0" w:space="0" w:color="auto"/>
                              </w:divBdr>
                              <w:divsChild>
                                <w:div w:id="1441872443">
                                  <w:marLeft w:val="0"/>
                                  <w:marRight w:val="0"/>
                                  <w:marTop w:val="0"/>
                                  <w:marBottom w:val="0"/>
                                  <w:divBdr>
                                    <w:top w:val="none" w:sz="0" w:space="0" w:color="auto"/>
                                    <w:left w:val="none" w:sz="0" w:space="0" w:color="auto"/>
                                    <w:bottom w:val="none" w:sz="0" w:space="0" w:color="auto"/>
                                    <w:right w:val="none" w:sz="0" w:space="0" w:color="auto"/>
                                  </w:divBdr>
                                  <w:divsChild>
                                    <w:div w:id="215286690">
                                      <w:marLeft w:val="0"/>
                                      <w:marRight w:val="0"/>
                                      <w:marTop w:val="0"/>
                                      <w:marBottom w:val="0"/>
                                      <w:divBdr>
                                        <w:top w:val="none" w:sz="0" w:space="0" w:color="auto"/>
                                        <w:left w:val="none" w:sz="0" w:space="0" w:color="auto"/>
                                        <w:bottom w:val="none" w:sz="0" w:space="0" w:color="auto"/>
                                        <w:right w:val="none" w:sz="0" w:space="0" w:color="auto"/>
                                      </w:divBdr>
                                      <w:divsChild>
                                        <w:div w:id="1550999088">
                                          <w:marLeft w:val="0"/>
                                          <w:marRight w:val="0"/>
                                          <w:marTop w:val="240"/>
                                          <w:marBottom w:val="120"/>
                                          <w:divBdr>
                                            <w:top w:val="none" w:sz="0" w:space="0" w:color="auto"/>
                                            <w:left w:val="none" w:sz="0" w:space="0" w:color="auto"/>
                                            <w:bottom w:val="none" w:sz="0" w:space="0" w:color="auto"/>
                                            <w:right w:val="none" w:sz="0" w:space="0" w:color="auto"/>
                                          </w:divBdr>
                                        </w:div>
                                        <w:div w:id="1851336639">
                                          <w:marLeft w:val="0"/>
                                          <w:marRight w:val="0"/>
                                          <w:marTop w:val="240"/>
                                          <w:marBottom w:val="120"/>
                                          <w:divBdr>
                                            <w:top w:val="none" w:sz="0" w:space="0" w:color="auto"/>
                                            <w:left w:val="none" w:sz="0" w:space="0" w:color="auto"/>
                                            <w:bottom w:val="none" w:sz="0" w:space="0" w:color="auto"/>
                                            <w:right w:val="none" w:sz="0" w:space="0" w:color="auto"/>
                                          </w:divBdr>
                                        </w:div>
                                        <w:div w:id="2136481442">
                                          <w:marLeft w:val="0"/>
                                          <w:marRight w:val="0"/>
                                          <w:marTop w:val="240"/>
                                          <w:marBottom w:val="120"/>
                                          <w:divBdr>
                                            <w:top w:val="none" w:sz="0" w:space="0" w:color="auto"/>
                                            <w:left w:val="none" w:sz="0" w:space="0" w:color="auto"/>
                                            <w:bottom w:val="none" w:sz="0" w:space="0" w:color="auto"/>
                                            <w:right w:val="none" w:sz="0" w:space="0" w:color="auto"/>
                                          </w:divBdr>
                                        </w:div>
                                        <w:div w:id="888759729">
                                          <w:marLeft w:val="0"/>
                                          <w:marRight w:val="0"/>
                                          <w:marTop w:val="240"/>
                                          <w:marBottom w:val="120"/>
                                          <w:divBdr>
                                            <w:top w:val="none" w:sz="0" w:space="0" w:color="auto"/>
                                            <w:left w:val="none" w:sz="0" w:space="0" w:color="auto"/>
                                            <w:bottom w:val="none" w:sz="0" w:space="0" w:color="auto"/>
                                            <w:right w:val="none" w:sz="0" w:space="0" w:color="auto"/>
                                          </w:divBdr>
                                        </w:div>
                                        <w:div w:id="5983879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0325504">
      <w:bodyDiv w:val="1"/>
      <w:marLeft w:val="0"/>
      <w:marRight w:val="0"/>
      <w:marTop w:val="0"/>
      <w:marBottom w:val="0"/>
      <w:divBdr>
        <w:top w:val="none" w:sz="0" w:space="0" w:color="auto"/>
        <w:left w:val="none" w:sz="0" w:space="0" w:color="auto"/>
        <w:bottom w:val="none" w:sz="0" w:space="0" w:color="auto"/>
        <w:right w:val="none" w:sz="0" w:space="0" w:color="auto"/>
      </w:divBdr>
    </w:div>
    <w:div w:id="2067488643">
      <w:bodyDiv w:val="1"/>
      <w:marLeft w:val="0"/>
      <w:marRight w:val="0"/>
      <w:marTop w:val="0"/>
      <w:marBottom w:val="0"/>
      <w:divBdr>
        <w:top w:val="none" w:sz="0" w:space="0" w:color="auto"/>
        <w:left w:val="none" w:sz="0" w:space="0" w:color="auto"/>
        <w:bottom w:val="none" w:sz="0" w:space="0" w:color="auto"/>
        <w:right w:val="none" w:sz="0" w:space="0" w:color="auto"/>
      </w:divBdr>
    </w:div>
    <w:div w:id="2070957683">
      <w:bodyDiv w:val="1"/>
      <w:marLeft w:val="0"/>
      <w:marRight w:val="0"/>
      <w:marTop w:val="0"/>
      <w:marBottom w:val="0"/>
      <w:divBdr>
        <w:top w:val="none" w:sz="0" w:space="0" w:color="auto"/>
        <w:left w:val="none" w:sz="0" w:space="0" w:color="auto"/>
        <w:bottom w:val="none" w:sz="0" w:space="0" w:color="auto"/>
        <w:right w:val="none" w:sz="0" w:space="0" w:color="auto"/>
      </w:divBdr>
    </w:div>
    <w:div w:id="2076278326">
      <w:bodyDiv w:val="1"/>
      <w:marLeft w:val="0"/>
      <w:marRight w:val="0"/>
      <w:marTop w:val="0"/>
      <w:marBottom w:val="0"/>
      <w:divBdr>
        <w:top w:val="none" w:sz="0" w:space="0" w:color="auto"/>
        <w:left w:val="none" w:sz="0" w:space="0" w:color="auto"/>
        <w:bottom w:val="none" w:sz="0" w:space="0" w:color="auto"/>
        <w:right w:val="none" w:sz="0" w:space="0" w:color="auto"/>
      </w:divBdr>
    </w:div>
    <w:div w:id="2096632660">
      <w:bodyDiv w:val="1"/>
      <w:marLeft w:val="0"/>
      <w:marRight w:val="0"/>
      <w:marTop w:val="0"/>
      <w:marBottom w:val="0"/>
      <w:divBdr>
        <w:top w:val="none" w:sz="0" w:space="0" w:color="auto"/>
        <w:left w:val="none" w:sz="0" w:space="0" w:color="auto"/>
        <w:bottom w:val="none" w:sz="0" w:space="0" w:color="auto"/>
        <w:right w:val="none" w:sz="0" w:space="0" w:color="auto"/>
      </w:divBdr>
    </w:div>
    <w:div w:id="2110202442">
      <w:bodyDiv w:val="1"/>
      <w:marLeft w:val="0"/>
      <w:marRight w:val="0"/>
      <w:marTop w:val="0"/>
      <w:marBottom w:val="0"/>
      <w:divBdr>
        <w:top w:val="none" w:sz="0" w:space="0" w:color="auto"/>
        <w:left w:val="none" w:sz="0" w:space="0" w:color="auto"/>
        <w:bottom w:val="none" w:sz="0" w:space="0" w:color="auto"/>
        <w:right w:val="none" w:sz="0" w:space="0" w:color="auto"/>
      </w:divBdr>
    </w:div>
    <w:div w:id="2123260699">
      <w:bodyDiv w:val="1"/>
      <w:marLeft w:val="0"/>
      <w:marRight w:val="0"/>
      <w:marTop w:val="0"/>
      <w:marBottom w:val="0"/>
      <w:divBdr>
        <w:top w:val="none" w:sz="0" w:space="0" w:color="auto"/>
        <w:left w:val="none" w:sz="0" w:space="0" w:color="auto"/>
        <w:bottom w:val="none" w:sz="0" w:space="0" w:color="auto"/>
        <w:right w:val="none" w:sz="0" w:space="0" w:color="auto"/>
      </w:divBdr>
    </w:div>
    <w:div w:id="21406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6-01-1425" TargetMode="External"/><Relationship Id="rId18" Type="http://schemas.openxmlformats.org/officeDocument/2006/relationships/hyperlink" Target="http://www.uradni-list.si/1/objava.jsp?sop=2018-01-082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uradni-list.si/1/objava.jsp?sop=2015-01-4132" TargetMode="External"/><Relationship Id="rId17" Type="http://schemas.openxmlformats.org/officeDocument/2006/relationships/hyperlink" Target="http://www.uradni-list.si/1/objava.jsp?sop=2017-21-2063"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uradni-list.si/1/objava.jsp?sop=2017-01-1941" TargetMode="External"/><Relationship Id="rId20" Type="http://schemas.openxmlformats.org/officeDocument/2006/relationships/hyperlink" Target="http://www.uradni-list.si/1/objava.jsp?sop=2020-01-1490"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p.gs@gov.si"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uradni-list.si/1/objava.jsp?sop=2017-01-067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radni-list.si/1/objava.jsp?sop=2018-01-3982"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uradni-list.si/1/objava.jsp?sop=2016-01-2851" TargetMode="External"/><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BE37-C30E-42BB-82B4-06AD8B2734F5}">
  <ds:schemaRefs>
    <ds:schemaRef ds:uri="http://schemas.openxmlformats.org/officeDocument/2006/bibliography"/>
  </ds:schemaRefs>
</ds:datastoreItem>
</file>

<file path=customXml/itemProps2.xml><?xml version="1.0" encoding="utf-8"?>
<ds:datastoreItem xmlns:ds="http://schemas.openxmlformats.org/officeDocument/2006/customXml" ds:itemID="{21418941-A62A-4FF3-B2B8-459D84ECA798}">
  <ds:schemaRefs>
    <ds:schemaRef ds:uri="http://schemas.openxmlformats.org/officeDocument/2006/bibliography"/>
  </ds:schemaRefs>
</ds:datastoreItem>
</file>

<file path=customXml/itemProps3.xml><?xml version="1.0" encoding="utf-8"?>
<ds:datastoreItem xmlns:ds="http://schemas.openxmlformats.org/officeDocument/2006/customXml" ds:itemID="{103F9BF5-FCDE-46C1-B96D-541DB8EA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3926</Words>
  <Characters>26014</Characters>
  <Application>Microsoft Office Word</Application>
  <DocSecurity>0</DocSecurity>
  <Lines>216</Lines>
  <Paragraphs>59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29881</CharactersWithSpaces>
  <SharedDoc>false</SharedDoc>
  <HLinks>
    <vt:vector size="24" baseType="variant">
      <vt:variant>
        <vt:i4>524370</vt:i4>
      </vt:variant>
      <vt:variant>
        <vt:i4>9</vt:i4>
      </vt:variant>
      <vt:variant>
        <vt:i4>0</vt:i4>
      </vt:variant>
      <vt:variant>
        <vt:i4>5</vt:i4>
      </vt:variant>
      <vt:variant>
        <vt:lpwstr>http://www.pisrs.si/Pis.web/npb/2015-01-3962-2013-01-3971-npb2-p4.pdf</vt:lpwstr>
      </vt:variant>
      <vt:variant>
        <vt:lpwstr/>
      </vt:variant>
      <vt:variant>
        <vt:i4>524373</vt:i4>
      </vt:variant>
      <vt:variant>
        <vt:i4>6</vt:i4>
      </vt:variant>
      <vt:variant>
        <vt:i4>0</vt:i4>
      </vt:variant>
      <vt:variant>
        <vt:i4>5</vt:i4>
      </vt:variant>
      <vt:variant>
        <vt:lpwstr>http://www.pisrs.si/Pis.web/npb/2015-01-3962-2013-01-3971-npb2-p3.pdf</vt:lpwstr>
      </vt:variant>
      <vt:variant>
        <vt:lpwstr/>
      </vt:variant>
      <vt:variant>
        <vt:i4>2687046</vt:i4>
      </vt:variant>
      <vt:variant>
        <vt:i4>3</vt:i4>
      </vt:variant>
      <vt:variant>
        <vt:i4>0</vt:i4>
      </vt:variant>
      <vt:variant>
        <vt:i4>5</vt:i4>
      </vt:variant>
      <vt:variant>
        <vt:lpwstr>http://www.mkgp.gov.si/fileadmin/mkgp.gov.si/pageuploads/Javni_razpisi/2016/4_2_nalozbe_v_predelavo__trzenje__razvoj_kmet_proizv/Priloga_5_Pokritja.docx</vt:lpwstr>
      </vt:variant>
      <vt:variant>
        <vt:lpwstr/>
      </vt:variant>
      <vt:variant>
        <vt:i4>6291475</vt:i4>
      </vt:variant>
      <vt:variant>
        <vt:i4>0</vt:i4>
      </vt:variant>
      <vt:variant>
        <vt:i4>0</vt:i4>
      </vt:variant>
      <vt:variant>
        <vt:i4>5</vt:i4>
      </vt:variant>
      <vt:variant>
        <vt:lpwstr>http://www.uradni-list.si/files/RS_-2015-104-00004-OB~P004-0000.PDF</vt:lpwstr>
      </vt:variant>
      <vt:variant>
        <vt:lpwstr>!/pdf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Tanja Gorišek</dc:creator>
  <cp:lastModifiedBy>Eva Pucnik</cp:lastModifiedBy>
  <cp:revision>5</cp:revision>
  <cp:lastPrinted>2020-10-09T06:27:00Z</cp:lastPrinted>
  <dcterms:created xsi:type="dcterms:W3CDTF">2020-10-16T07:49:00Z</dcterms:created>
  <dcterms:modified xsi:type="dcterms:W3CDTF">2020-10-16T08:56:00Z</dcterms:modified>
</cp:coreProperties>
</file>