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DEDC5" w14:textId="77777777" w:rsidR="00F04268" w:rsidRPr="00441479" w:rsidRDefault="00F04268" w:rsidP="00F04268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jc w:val="both"/>
        <w:rPr>
          <w:rFonts w:cs="Arial"/>
          <w:szCs w:val="20"/>
        </w:rPr>
      </w:pPr>
    </w:p>
    <w:p w14:paraId="209793C2" w14:textId="77777777" w:rsidR="00F04268" w:rsidRPr="00441479" w:rsidRDefault="00F04268" w:rsidP="00F04268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jc w:val="both"/>
        <w:rPr>
          <w:rFonts w:cs="Arial"/>
          <w:szCs w:val="20"/>
        </w:rPr>
      </w:pPr>
    </w:p>
    <w:p w14:paraId="720C303F" w14:textId="5BD1A0D2" w:rsidR="00F04268" w:rsidRPr="005774F6" w:rsidRDefault="00F04268" w:rsidP="00F04268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jc w:val="both"/>
        <w:rPr>
          <w:rFonts w:cs="Arial"/>
          <w:szCs w:val="20"/>
          <w:lang w:val="it-IT"/>
        </w:rPr>
      </w:pPr>
      <w:r w:rsidRPr="00CB3960">
        <w:rPr>
          <w:noProof/>
          <w:lang w:val="sl-SI"/>
        </w:rPr>
        <w:drawing>
          <wp:anchor distT="0" distB="0" distL="114300" distR="114300" simplePos="0" relativeHeight="251659264" behindDoc="1" locked="0" layoutInCell="1" allowOverlap="1" wp14:anchorId="2FC2A342" wp14:editId="6A3058F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Tight wrapText="bothSides">
              <wp:wrapPolygon edited="0">
                <wp:start x="0" y="0"/>
                <wp:lineTo x="0" y="21163"/>
                <wp:lineTo x="21517" y="21163"/>
                <wp:lineTo x="21517" y="0"/>
                <wp:lineTo x="0" y="0"/>
              </wp:wrapPolygon>
            </wp:wrapTight>
            <wp:docPr id="1" name="Slika 1" descr="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8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960">
        <w:rPr>
          <w:rFonts w:cs="Arial"/>
          <w:szCs w:val="20"/>
          <w:lang w:val="sl-SI"/>
        </w:rPr>
        <w:t>Štefanova ulica 5, 1000 Ljubljana</w:t>
      </w:r>
      <w:r w:rsidRPr="005774F6">
        <w:rPr>
          <w:rFonts w:cs="Arial"/>
          <w:szCs w:val="20"/>
          <w:lang w:val="it-IT"/>
        </w:rPr>
        <w:tab/>
        <w:t>T: 01 478 60 01</w:t>
      </w:r>
    </w:p>
    <w:p w14:paraId="58A3D89F" w14:textId="77777777" w:rsidR="00F04268" w:rsidRPr="005774F6" w:rsidRDefault="00F04268" w:rsidP="00F04268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jc w:val="both"/>
        <w:rPr>
          <w:rFonts w:cs="Arial"/>
          <w:szCs w:val="20"/>
          <w:lang w:val="it-IT"/>
        </w:rPr>
      </w:pPr>
      <w:r w:rsidRPr="005774F6">
        <w:rPr>
          <w:rFonts w:cs="Arial"/>
          <w:szCs w:val="20"/>
          <w:lang w:val="it-IT"/>
        </w:rPr>
        <w:tab/>
        <w:t xml:space="preserve">F: 01 478 60 58 </w:t>
      </w:r>
    </w:p>
    <w:p w14:paraId="20BA2FCB" w14:textId="77777777" w:rsidR="00F04268" w:rsidRPr="005774F6" w:rsidRDefault="00F04268" w:rsidP="00F04268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jc w:val="both"/>
        <w:rPr>
          <w:rFonts w:cs="Arial"/>
          <w:szCs w:val="20"/>
          <w:lang w:val="it-IT"/>
        </w:rPr>
      </w:pPr>
      <w:r w:rsidRPr="005774F6">
        <w:rPr>
          <w:rFonts w:cs="Arial"/>
          <w:szCs w:val="20"/>
          <w:lang w:val="it-IT"/>
        </w:rPr>
        <w:tab/>
        <w:t>E: gp.mz@gov.si</w:t>
      </w:r>
    </w:p>
    <w:p w14:paraId="21C84508" w14:textId="77777777" w:rsidR="00F04268" w:rsidRPr="005774F6" w:rsidRDefault="00F04268" w:rsidP="00F04268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jc w:val="both"/>
        <w:rPr>
          <w:rFonts w:cs="Arial"/>
          <w:szCs w:val="20"/>
          <w:lang w:val="it-IT"/>
        </w:rPr>
      </w:pPr>
      <w:r w:rsidRPr="005774F6">
        <w:rPr>
          <w:rFonts w:cs="Arial"/>
          <w:szCs w:val="20"/>
          <w:lang w:val="it-IT"/>
        </w:rPr>
        <w:tab/>
        <w:t>www.mz.gov.si</w:t>
      </w:r>
    </w:p>
    <w:p w14:paraId="1B0D05EC" w14:textId="77777777" w:rsidR="00F04268" w:rsidRDefault="00F04268" w:rsidP="00F04268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  <w:lang w:val="it-IT"/>
        </w:rPr>
      </w:pPr>
    </w:p>
    <w:p w14:paraId="5DA8E32F" w14:textId="77777777" w:rsidR="00F04268" w:rsidRPr="005774F6" w:rsidRDefault="00F04268" w:rsidP="00F04268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  <w:lang w:val="it-IT"/>
        </w:rPr>
      </w:pPr>
    </w:p>
    <w:tbl>
      <w:tblPr>
        <w:tblW w:w="9376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"/>
        <w:gridCol w:w="1448"/>
        <w:gridCol w:w="404"/>
        <w:gridCol w:w="892"/>
        <w:gridCol w:w="1414"/>
        <w:gridCol w:w="417"/>
        <w:gridCol w:w="913"/>
        <w:gridCol w:w="608"/>
        <w:gridCol w:w="75"/>
        <w:gridCol w:w="385"/>
        <w:gridCol w:w="303"/>
        <w:gridCol w:w="33"/>
        <w:gridCol w:w="2095"/>
        <w:gridCol w:w="176"/>
      </w:tblGrid>
      <w:tr w:rsidR="00F04268" w:rsidRPr="00667EA7" w14:paraId="7C4D67D9" w14:textId="77777777" w:rsidTr="005A7F8B">
        <w:trPr>
          <w:gridBefore w:val="1"/>
          <w:gridAfter w:val="6"/>
          <w:wBefore w:w="213" w:type="dxa"/>
          <w:wAfter w:w="3067" w:type="dxa"/>
        </w:trPr>
        <w:tc>
          <w:tcPr>
            <w:tcW w:w="6096" w:type="dxa"/>
            <w:gridSpan w:val="7"/>
          </w:tcPr>
          <w:p w14:paraId="3320619C" w14:textId="24A2B108" w:rsidR="00F04268" w:rsidRPr="00145F57" w:rsidRDefault="00F04268" w:rsidP="005A7F8B">
            <w:pPr>
              <w:tabs>
                <w:tab w:val="center" w:pos="2940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426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 0070-192/2021/2</w:t>
            </w:r>
          </w:p>
        </w:tc>
      </w:tr>
      <w:tr w:rsidR="00F04268" w:rsidRPr="00667EA7" w14:paraId="5223A6A8" w14:textId="77777777" w:rsidTr="005A7F8B">
        <w:trPr>
          <w:gridBefore w:val="1"/>
          <w:gridAfter w:val="6"/>
          <w:wBefore w:w="213" w:type="dxa"/>
          <w:wAfter w:w="3067" w:type="dxa"/>
        </w:trPr>
        <w:tc>
          <w:tcPr>
            <w:tcW w:w="6096" w:type="dxa"/>
            <w:gridSpan w:val="7"/>
          </w:tcPr>
          <w:p w14:paraId="4095E94B" w14:textId="703A16D0" w:rsidR="00F04268" w:rsidRPr="00575BB5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B46B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27. 7. 2021</w:t>
            </w:r>
          </w:p>
        </w:tc>
      </w:tr>
      <w:tr w:rsidR="00F04268" w:rsidRPr="00667EA7" w14:paraId="457F2B6B" w14:textId="77777777" w:rsidTr="005A7F8B">
        <w:trPr>
          <w:gridBefore w:val="1"/>
          <w:gridAfter w:val="6"/>
          <w:wBefore w:w="213" w:type="dxa"/>
          <w:wAfter w:w="3067" w:type="dxa"/>
        </w:trPr>
        <w:tc>
          <w:tcPr>
            <w:tcW w:w="6096" w:type="dxa"/>
            <w:gridSpan w:val="7"/>
          </w:tcPr>
          <w:p w14:paraId="3CBD4EA7" w14:textId="6F7D17E3" w:rsidR="00F04268" w:rsidRPr="003B16F6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B16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2021-2711-0139</w:t>
            </w:r>
          </w:p>
        </w:tc>
      </w:tr>
      <w:tr w:rsidR="00F04268" w:rsidRPr="00667EA7" w14:paraId="78619A37" w14:textId="77777777" w:rsidTr="005A7F8B">
        <w:trPr>
          <w:gridBefore w:val="1"/>
          <w:gridAfter w:val="6"/>
          <w:wBefore w:w="213" w:type="dxa"/>
          <w:wAfter w:w="3067" w:type="dxa"/>
        </w:trPr>
        <w:tc>
          <w:tcPr>
            <w:tcW w:w="6096" w:type="dxa"/>
            <w:gridSpan w:val="7"/>
          </w:tcPr>
          <w:p w14:paraId="3AB17E0A" w14:textId="77777777" w:rsidR="00F04268" w:rsidRPr="004807F0" w:rsidRDefault="00F04268" w:rsidP="005A7F8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463D1B20" w14:textId="77777777" w:rsidR="00F04268" w:rsidRPr="004807F0" w:rsidRDefault="00A545F0" w:rsidP="005A7F8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F04268" w:rsidRPr="004807F0">
                <w:rPr>
                  <w:rFonts w:ascii="Arial" w:eastAsia="Times New Roman" w:hAnsi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31467E22" w14:textId="77777777" w:rsidR="00F04268" w:rsidRPr="004807F0" w:rsidRDefault="00F04268" w:rsidP="005A7F8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268" w:rsidRPr="00667EA7" w14:paraId="1313E43C" w14:textId="77777777" w:rsidTr="005A7F8B">
        <w:trPr>
          <w:gridBefore w:val="1"/>
          <w:wBefore w:w="213" w:type="dxa"/>
        </w:trPr>
        <w:tc>
          <w:tcPr>
            <w:tcW w:w="9163" w:type="dxa"/>
            <w:gridSpan w:val="13"/>
          </w:tcPr>
          <w:p w14:paraId="53663534" w14:textId="77777777" w:rsidR="00F04268" w:rsidRPr="004807F0" w:rsidRDefault="00F04268" w:rsidP="005A7F8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Odlok </w:t>
            </w:r>
            <w:r w:rsidRPr="00EB017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 spremembah določenih odlokov, izdanih na podlag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 Zakona o nalezljivih boleznih – predlog za obravnavo</w:t>
            </w:r>
          </w:p>
        </w:tc>
      </w:tr>
      <w:tr w:rsidR="00F04268" w:rsidRPr="00667EA7" w14:paraId="7113B5E2" w14:textId="77777777" w:rsidTr="005A7F8B">
        <w:trPr>
          <w:gridBefore w:val="1"/>
          <w:wBefore w:w="213" w:type="dxa"/>
        </w:trPr>
        <w:tc>
          <w:tcPr>
            <w:tcW w:w="9163" w:type="dxa"/>
            <w:gridSpan w:val="13"/>
          </w:tcPr>
          <w:p w14:paraId="7D278B30" w14:textId="77777777" w:rsidR="00F04268" w:rsidRPr="004807F0" w:rsidRDefault="00F04268" w:rsidP="005A7F8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F04268" w:rsidRPr="00667EA7" w14:paraId="04B43C1A" w14:textId="77777777" w:rsidTr="005A7F8B">
        <w:trPr>
          <w:gridBefore w:val="1"/>
          <w:wBefore w:w="213" w:type="dxa"/>
        </w:trPr>
        <w:tc>
          <w:tcPr>
            <w:tcW w:w="9163" w:type="dxa"/>
            <w:gridSpan w:val="13"/>
          </w:tcPr>
          <w:p w14:paraId="1C358C46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 xml:space="preserve">Na podlagi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šestega odstavka 21</w:t>
            </w:r>
            <w:r w:rsidRPr="004807F0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 xml:space="preserve">. člena Zakona o Vladi Republike Slovenije (Uradni list RS, </w:t>
            </w:r>
            <w:r w:rsidRPr="002D2733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št. 24/05 – uradno prečiščeno besedilo, 109/08, 38/10 – ZUKN, 8/12, 21/13, 47/13 – ZDU-1G, 65/14 in 55/17)</w:t>
            </w:r>
            <w:r w:rsidRPr="004807F0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 xml:space="preserve"> je Vlada Republike Slovenije na ........... seji dne .......... pod točko ....... sprejela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naslednji</w:t>
            </w:r>
          </w:p>
          <w:p w14:paraId="4D5325EE" w14:textId="77777777" w:rsidR="00F04268" w:rsidRPr="00E94ED7" w:rsidRDefault="00F04268" w:rsidP="005A7F8B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  <w:p w14:paraId="09E306C3" w14:textId="77777777" w:rsidR="00F04268" w:rsidRPr="00737857" w:rsidRDefault="00F04268" w:rsidP="005A7F8B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 w:rsidRPr="00737857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SKLEP</w:t>
            </w:r>
          </w:p>
          <w:p w14:paraId="65871E82" w14:textId="77777777" w:rsidR="00F04268" w:rsidRPr="00737857" w:rsidRDefault="00F04268" w:rsidP="005A7F8B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  <w:p w14:paraId="0BAA5FDC" w14:textId="77777777" w:rsidR="00F04268" w:rsidRPr="00C56468" w:rsidRDefault="00F04268" w:rsidP="005A7F8B">
            <w:pPr>
              <w:pStyle w:val="Odstavekseznama"/>
              <w:overflowPunct w:val="0"/>
              <w:autoSpaceDE w:val="0"/>
              <w:autoSpaceDN w:val="0"/>
              <w:adjustRightInd w:val="0"/>
              <w:spacing w:before="60" w:after="120" w:line="260" w:lineRule="atLeas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E60AAA">
              <w:rPr>
                <w:rFonts w:ascii="Arial" w:hAnsi="Arial" w:cs="Arial"/>
                <w:color w:val="000000"/>
                <w:sz w:val="20"/>
              </w:rPr>
              <w:t xml:space="preserve">Vlada Republike Slovenije </w:t>
            </w:r>
            <w:r>
              <w:rPr>
                <w:rFonts w:ascii="Arial" w:hAnsi="Arial" w:cs="Arial"/>
                <w:color w:val="000000"/>
                <w:sz w:val="20"/>
                <w:lang w:val="sl-SI"/>
              </w:rPr>
              <w:t xml:space="preserve">je izdala </w:t>
            </w:r>
            <w:r w:rsidRPr="00EB017A">
              <w:rPr>
                <w:rFonts w:ascii="Arial" w:hAnsi="Arial" w:cs="Arial"/>
                <w:color w:val="000000"/>
                <w:sz w:val="20"/>
                <w:lang w:val="sl-SI"/>
              </w:rPr>
              <w:t>Odlok o spremembah določenih odlokov, izdanih na podlagi Zakona o nalezljivih boleznih</w:t>
            </w:r>
            <w:r>
              <w:rPr>
                <w:rFonts w:ascii="Arial" w:hAnsi="Arial" w:cs="Arial"/>
                <w:color w:val="000000"/>
                <w:sz w:val="20"/>
                <w:lang w:val="sl-SI"/>
              </w:rPr>
              <w:t xml:space="preserve">, in ga objavi v Uradnem listu Republike Slovenije. </w:t>
            </w:r>
          </w:p>
          <w:p w14:paraId="222C2D5A" w14:textId="77777777" w:rsidR="00F04268" w:rsidRDefault="00F04268" w:rsidP="005A7F8B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  <w:p w14:paraId="13D4928A" w14:textId="77777777" w:rsidR="00F04268" w:rsidRPr="00737857" w:rsidRDefault="00F04268" w:rsidP="005A7F8B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  <w:p w14:paraId="5D067E7D" w14:textId="77777777" w:rsidR="00F04268" w:rsidRPr="0000388E" w:rsidRDefault="00F04268" w:rsidP="005A7F8B">
            <w:pPr>
              <w:spacing w:after="0" w:line="276" w:lineRule="auto"/>
              <w:ind w:left="5041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3A6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ag. Janja </w:t>
            </w:r>
            <w:proofErr w:type="spellStart"/>
            <w:r w:rsidRPr="003A6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Garvas</w:t>
            </w:r>
            <w:proofErr w:type="spellEnd"/>
            <w:r w:rsidRPr="003A6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Hočevar</w:t>
            </w:r>
          </w:p>
          <w:p w14:paraId="5D2F70C1" w14:textId="77777777" w:rsidR="00F04268" w:rsidRPr="007637B9" w:rsidRDefault="00F04268" w:rsidP="005A7F8B">
            <w:pPr>
              <w:spacing w:after="0" w:line="276" w:lineRule="auto"/>
              <w:ind w:left="50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7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v. d. generalnega sekretarja</w:t>
            </w:r>
          </w:p>
          <w:p w14:paraId="000572CF" w14:textId="77777777" w:rsidR="00F04268" w:rsidRPr="007637B9" w:rsidRDefault="00F04268" w:rsidP="005A7F8B">
            <w:pPr>
              <w:spacing w:after="0" w:line="276" w:lineRule="auto"/>
              <w:ind w:left="50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C1228BE" w14:textId="77777777" w:rsidR="00F04268" w:rsidRPr="007637B9" w:rsidRDefault="00F04268" w:rsidP="005A7F8B">
            <w:pPr>
              <w:overflowPunct w:val="0"/>
              <w:autoSpaceDE w:val="0"/>
              <w:autoSpaceDN w:val="0"/>
              <w:adjustRightInd w:val="0"/>
              <w:spacing w:before="60" w:after="0" w:line="276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63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Prejmejo:</w:t>
            </w:r>
          </w:p>
          <w:p w14:paraId="0FB1EE0C" w14:textId="77777777" w:rsidR="00F04268" w:rsidRPr="007637B9" w:rsidRDefault="00F04268" w:rsidP="005A7F8B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637B9">
              <w:rPr>
                <w:rFonts w:ascii="Arial" w:hAnsi="Arial" w:cs="Arial"/>
                <w:sz w:val="20"/>
                <w:szCs w:val="20"/>
                <w:lang w:eastAsia="sl-SI"/>
              </w:rPr>
              <w:t>vsa ministrstva,</w:t>
            </w:r>
          </w:p>
          <w:p w14:paraId="38060EB6" w14:textId="77777777" w:rsidR="00F04268" w:rsidRPr="007637B9" w:rsidRDefault="00F04268" w:rsidP="005A7F8B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637B9">
              <w:rPr>
                <w:rFonts w:ascii="Arial" w:hAnsi="Arial" w:cs="Arial"/>
                <w:sz w:val="20"/>
                <w:szCs w:val="20"/>
                <w:lang w:eastAsia="sl-SI"/>
              </w:rPr>
              <w:t>Državni zbor Republike Slovenije,</w:t>
            </w:r>
          </w:p>
          <w:p w14:paraId="5B6F397A" w14:textId="77777777" w:rsidR="00F04268" w:rsidRPr="007637B9" w:rsidRDefault="00F04268" w:rsidP="005A7F8B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637B9">
              <w:rPr>
                <w:rFonts w:ascii="Arial" w:hAnsi="Arial" w:cs="Arial"/>
                <w:sz w:val="20"/>
                <w:szCs w:val="20"/>
                <w:lang w:eastAsia="sl-SI"/>
              </w:rPr>
              <w:t>Služba Vlade Republike Slovenije za zakonodajo,</w:t>
            </w:r>
          </w:p>
          <w:p w14:paraId="54FCE399" w14:textId="77777777" w:rsidR="00F04268" w:rsidRPr="007637B9" w:rsidRDefault="00F04268" w:rsidP="005A7F8B">
            <w:pPr>
              <w:numPr>
                <w:ilvl w:val="0"/>
                <w:numId w:val="7"/>
              </w:numPr>
              <w:spacing w:after="0"/>
              <w:rPr>
                <w:lang w:eastAsia="sl-SI"/>
              </w:rPr>
            </w:pPr>
            <w:r w:rsidRPr="007637B9">
              <w:rPr>
                <w:rFonts w:ascii="Arial" w:hAnsi="Arial" w:cs="Arial"/>
                <w:sz w:val="20"/>
                <w:szCs w:val="20"/>
                <w:lang w:eastAsia="sl-SI"/>
              </w:rPr>
              <w:t>Urad Vlade Republike Slovenije za komuniciranje.</w:t>
            </w:r>
          </w:p>
        </w:tc>
      </w:tr>
      <w:tr w:rsidR="00F04268" w:rsidRPr="00667EA7" w14:paraId="6D7C790F" w14:textId="77777777" w:rsidTr="005A7F8B">
        <w:trPr>
          <w:gridBefore w:val="1"/>
          <w:wBefore w:w="213" w:type="dxa"/>
        </w:trPr>
        <w:tc>
          <w:tcPr>
            <w:tcW w:w="9163" w:type="dxa"/>
            <w:gridSpan w:val="13"/>
          </w:tcPr>
          <w:p w14:paraId="11726AEB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F04268" w:rsidRPr="00667EA7" w14:paraId="529EA481" w14:textId="77777777" w:rsidTr="005A7F8B">
        <w:trPr>
          <w:gridBefore w:val="1"/>
          <w:wBefore w:w="213" w:type="dxa"/>
        </w:trPr>
        <w:tc>
          <w:tcPr>
            <w:tcW w:w="9163" w:type="dxa"/>
            <w:gridSpan w:val="13"/>
          </w:tcPr>
          <w:p w14:paraId="5B3D1D6C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4"/>
              </w:rPr>
              <w:t>/</w:t>
            </w:r>
          </w:p>
        </w:tc>
      </w:tr>
      <w:tr w:rsidR="00F04268" w:rsidRPr="00667EA7" w14:paraId="190405E6" w14:textId="77777777" w:rsidTr="005A7F8B">
        <w:trPr>
          <w:gridBefore w:val="1"/>
          <w:wBefore w:w="213" w:type="dxa"/>
        </w:trPr>
        <w:tc>
          <w:tcPr>
            <w:tcW w:w="9163" w:type="dxa"/>
            <w:gridSpan w:val="13"/>
          </w:tcPr>
          <w:p w14:paraId="2B19D4C3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F04268" w:rsidRPr="00667EA7" w14:paraId="7B9D6F93" w14:textId="77777777" w:rsidTr="005A7F8B">
        <w:trPr>
          <w:gridBefore w:val="1"/>
          <w:wBefore w:w="213" w:type="dxa"/>
        </w:trPr>
        <w:tc>
          <w:tcPr>
            <w:tcW w:w="9163" w:type="dxa"/>
            <w:gridSpan w:val="13"/>
          </w:tcPr>
          <w:p w14:paraId="4A62FFDA" w14:textId="77777777" w:rsidR="00F04268" w:rsidRDefault="00F04268" w:rsidP="005A7F8B">
            <w:pPr>
              <w:numPr>
                <w:ilvl w:val="0"/>
                <w:numId w:val="6"/>
              </w:numPr>
              <w:spacing w:after="0" w:line="24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Janez Poklukar, minister za zdravje,</w:t>
            </w:r>
          </w:p>
          <w:p w14:paraId="52FE29FB" w14:textId="77777777" w:rsidR="00F04268" w:rsidRPr="00D90124" w:rsidRDefault="00F04268" w:rsidP="005A7F8B">
            <w:pPr>
              <w:numPr>
                <w:ilvl w:val="0"/>
                <w:numId w:val="6"/>
              </w:numPr>
              <w:spacing w:after="0" w:line="24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Vesna Kerstin Petrič, generalna direktorica Direktorata za javno zdravje.</w:t>
            </w:r>
          </w:p>
        </w:tc>
      </w:tr>
      <w:tr w:rsidR="00F04268" w:rsidRPr="00667EA7" w14:paraId="4596311F" w14:textId="77777777" w:rsidTr="005A7F8B">
        <w:trPr>
          <w:gridBefore w:val="1"/>
          <w:wBefore w:w="213" w:type="dxa"/>
        </w:trPr>
        <w:tc>
          <w:tcPr>
            <w:tcW w:w="9163" w:type="dxa"/>
            <w:gridSpan w:val="13"/>
          </w:tcPr>
          <w:p w14:paraId="61CE6219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F04268" w:rsidRPr="00667EA7" w14:paraId="1FD4D6CC" w14:textId="77777777" w:rsidTr="005A7F8B">
        <w:trPr>
          <w:gridBefore w:val="1"/>
          <w:wBefore w:w="213" w:type="dxa"/>
        </w:trPr>
        <w:tc>
          <w:tcPr>
            <w:tcW w:w="9163" w:type="dxa"/>
            <w:gridSpan w:val="13"/>
          </w:tcPr>
          <w:p w14:paraId="2DE75C83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 pripravi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priloge</w:t>
            </w: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gradiva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(strokovne ocene) s</w:t>
            </w: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o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sodelovali zunanji strokovnjaki z Ministrstva za zdravje, ki delujejo znotraj strokovne skupine.</w:t>
            </w:r>
          </w:p>
        </w:tc>
      </w:tr>
      <w:tr w:rsidR="00F04268" w:rsidRPr="00667EA7" w14:paraId="32DCA484" w14:textId="77777777" w:rsidTr="005A7F8B">
        <w:trPr>
          <w:gridBefore w:val="1"/>
          <w:wBefore w:w="213" w:type="dxa"/>
        </w:trPr>
        <w:tc>
          <w:tcPr>
            <w:tcW w:w="9163" w:type="dxa"/>
            <w:gridSpan w:val="13"/>
          </w:tcPr>
          <w:p w14:paraId="43411558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F04268" w:rsidRPr="00667EA7" w14:paraId="7B87BD95" w14:textId="77777777" w:rsidTr="005A7F8B">
        <w:trPr>
          <w:gridBefore w:val="1"/>
          <w:wBefore w:w="213" w:type="dxa"/>
        </w:trPr>
        <w:tc>
          <w:tcPr>
            <w:tcW w:w="9163" w:type="dxa"/>
            <w:gridSpan w:val="13"/>
          </w:tcPr>
          <w:p w14:paraId="55A023BC" w14:textId="77777777" w:rsidR="00F04268" w:rsidRPr="00D90124" w:rsidRDefault="00F04268" w:rsidP="005A7F8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F04268" w:rsidRPr="00667EA7" w14:paraId="673A2680" w14:textId="77777777" w:rsidTr="005A7F8B">
        <w:trPr>
          <w:gridBefore w:val="1"/>
          <w:wBefore w:w="213" w:type="dxa"/>
        </w:trPr>
        <w:tc>
          <w:tcPr>
            <w:tcW w:w="9163" w:type="dxa"/>
            <w:gridSpan w:val="13"/>
          </w:tcPr>
          <w:p w14:paraId="2180F89D" w14:textId="77777777" w:rsidR="00F04268" w:rsidRPr="004807F0" w:rsidRDefault="00F04268" w:rsidP="005A7F8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  <w:p w14:paraId="6BCE5FB2" w14:textId="77777777" w:rsidR="00F04268" w:rsidRPr="00B72B94" w:rsidRDefault="00F04268" w:rsidP="005A7F8B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37857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lastRenderedPageBreak/>
              <w:t>Vlada R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 xml:space="preserve">epublike </w:t>
            </w:r>
            <w:r w:rsidRPr="00737857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lovenije</w:t>
            </w:r>
            <w:r w:rsidRPr="00737857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se tedensko seznani s</w:t>
            </w:r>
            <w:r w:rsidRPr="00737857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 xml:space="preserve"> strokovn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im mnenjem</w:t>
            </w:r>
            <w:r w:rsidRPr="00737857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 xml:space="preserve"> Strokovne skupine za zajezitev in obvladovanje epidemije COVID-19 pri Ministrstvu za zdravje o utemeljenosti ukrep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ov</w:t>
            </w:r>
            <w:r w:rsidRPr="00737857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 xml:space="preserve"> za zajezitev in obvladovanje epidemije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 xml:space="preserve">nalezljive bolezni </w:t>
            </w:r>
            <w:r w:rsidRPr="00737857"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COVID-19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 xml:space="preserve">. Na podlagi zadnje ocene se je Vlada Republike Slovenije odločila za </w:t>
            </w:r>
            <w:r>
              <w:rPr>
                <w:rFonts w:ascii="Arial" w:hAnsi="Arial" w:cs="Arial"/>
                <w:sz w:val="20"/>
                <w:szCs w:val="20"/>
              </w:rPr>
              <w:t xml:space="preserve">podaljšanje veljavnosti odlokov, ki so sprejeti na podlagi Zakona o nalezljivih boleznih, in s tem ukrepov, ki so vsebovani v navedenih odlokih.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Nomotehnično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 podaljšanje veljavnosti pripravljeno v obliki spremembe končne določbe zadevnih odlokov.</w:t>
            </w:r>
          </w:p>
        </w:tc>
      </w:tr>
      <w:tr w:rsidR="00F04268" w:rsidRPr="00667EA7" w14:paraId="0C211397" w14:textId="77777777" w:rsidTr="005A7F8B">
        <w:trPr>
          <w:gridBefore w:val="1"/>
          <w:wBefore w:w="213" w:type="dxa"/>
        </w:trPr>
        <w:tc>
          <w:tcPr>
            <w:tcW w:w="9163" w:type="dxa"/>
            <w:gridSpan w:val="13"/>
          </w:tcPr>
          <w:p w14:paraId="3CE3D9A3" w14:textId="77777777" w:rsidR="00F04268" w:rsidRPr="004807F0" w:rsidRDefault="00F04268" w:rsidP="005A7F8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F04268" w:rsidRPr="00667EA7" w14:paraId="4566C76E" w14:textId="77777777" w:rsidTr="005A7F8B">
        <w:trPr>
          <w:gridBefore w:val="1"/>
          <w:wBefore w:w="213" w:type="dxa"/>
        </w:trPr>
        <w:tc>
          <w:tcPr>
            <w:tcW w:w="1448" w:type="dxa"/>
          </w:tcPr>
          <w:p w14:paraId="6BF9455F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10"/>
          </w:tcPr>
          <w:p w14:paraId="54E72C38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2"/>
            <w:vAlign w:val="center"/>
          </w:tcPr>
          <w:p w14:paraId="439850F6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right="-65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F04268" w:rsidRPr="00667EA7" w14:paraId="3065CA13" w14:textId="77777777" w:rsidTr="005A7F8B">
        <w:trPr>
          <w:gridBefore w:val="1"/>
          <w:wBefore w:w="213" w:type="dxa"/>
        </w:trPr>
        <w:tc>
          <w:tcPr>
            <w:tcW w:w="1448" w:type="dxa"/>
          </w:tcPr>
          <w:p w14:paraId="12FDAD8A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10"/>
          </w:tcPr>
          <w:p w14:paraId="28F75429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2"/>
            <w:vAlign w:val="center"/>
          </w:tcPr>
          <w:p w14:paraId="3364783F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914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  <w:r w:rsidRPr="004807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Pr="009914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F04268" w:rsidRPr="00667EA7" w14:paraId="41467626" w14:textId="77777777" w:rsidTr="005A7F8B">
        <w:trPr>
          <w:gridBefore w:val="1"/>
          <w:wBefore w:w="213" w:type="dxa"/>
        </w:trPr>
        <w:tc>
          <w:tcPr>
            <w:tcW w:w="1448" w:type="dxa"/>
          </w:tcPr>
          <w:p w14:paraId="4C0615CA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10"/>
          </w:tcPr>
          <w:p w14:paraId="207ECCE3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gridSpan w:val="2"/>
            <w:vAlign w:val="center"/>
          </w:tcPr>
          <w:p w14:paraId="3B86E686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F04268" w:rsidRPr="00667EA7" w14:paraId="5EB1F7EB" w14:textId="77777777" w:rsidTr="005A7F8B">
        <w:trPr>
          <w:gridBefore w:val="1"/>
          <w:wBefore w:w="213" w:type="dxa"/>
        </w:trPr>
        <w:tc>
          <w:tcPr>
            <w:tcW w:w="1448" w:type="dxa"/>
          </w:tcPr>
          <w:p w14:paraId="472F76FB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10"/>
          </w:tcPr>
          <w:p w14:paraId="02F45999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4807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2"/>
            <w:vAlign w:val="center"/>
          </w:tcPr>
          <w:p w14:paraId="731DF0F6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F04268" w:rsidRPr="00667EA7" w14:paraId="3AA47DB5" w14:textId="77777777" w:rsidTr="005A7F8B">
        <w:trPr>
          <w:gridBefore w:val="1"/>
          <w:wBefore w:w="213" w:type="dxa"/>
        </w:trPr>
        <w:tc>
          <w:tcPr>
            <w:tcW w:w="1448" w:type="dxa"/>
          </w:tcPr>
          <w:p w14:paraId="6C80C829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10"/>
          </w:tcPr>
          <w:p w14:paraId="238BCC46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gridSpan w:val="2"/>
            <w:vAlign w:val="center"/>
          </w:tcPr>
          <w:p w14:paraId="45286B2D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F04268" w:rsidRPr="00667EA7" w14:paraId="6B371DFC" w14:textId="77777777" w:rsidTr="005A7F8B">
        <w:trPr>
          <w:gridBefore w:val="1"/>
          <w:wBefore w:w="213" w:type="dxa"/>
        </w:trPr>
        <w:tc>
          <w:tcPr>
            <w:tcW w:w="1448" w:type="dxa"/>
          </w:tcPr>
          <w:p w14:paraId="537752DB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10"/>
          </w:tcPr>
          <w:p w14:paraId="23B28E0D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gridSpan w:val="2"/>
            <w:vAlign w:val="center"/>
          </w:tcPr>
          <w:p w14:paraId="1400512E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F04268" w:rsidRPr="00667EA7" w14:paraId="3DB842CC" w14:textId="77777777" w:rsidTr="005A7F8B">
        <w:trPr>
          <w:gridBefore w:val="1"/>
          <w:wBefore w:w="213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14:paraId="3C86494E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</w:tcPr>
          <w:p w14:paraId="06B6F973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348C6886" w14:textId="77777777" w:rsidR="00F04268" w:rsidRPr="004807F0" w:rsidRDefault="00F04268" w:rsidP="005A7F8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0992BBEB" w14:textId="77777777" w:rsidR="00F04268" w:rsidRPr="004807F0" w:rsidRDefault="00F04268" w:rsidP="005A7F8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5D3FD4AD" w14:textId="77777777" w:rsidR="00F04268" w:rsidRPr="004807F0" w:rsidRDefault="00F04268" w:rsidP="005A7F8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14:paraId="74CED46D" w14:textId="77777777" w:rsidR="00F04268" w:rsidRPr="004807F0" w:rsidRDefault="00F04268" w:rsidP="005A7F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F04268" w:rsidRPr="00667EA7" w14:paraId="1534D3C8" w14:textId="77777777" w:rsidTr="005A7F8B">
        <w:trPr>
          <w:gridBefore w:val="1"/>
          <w:wBefore w:w="213" w:type="dxa"/>
        </w:trPr>
        <w:tc>
          <w:tcPr>
            <w:tcW w:w="9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6D9" w14:textId="77777777" w:rsidR="00F04268" w:rsidRPr="004807F0" w:rsidRDefault="00F04268" w:rsidP="005A7F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28616B66" w14:textId="77777777" w:rsidR="00F04268" w:rsidRDefault="00F04268" w:rsidP="005A7F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14:paraId="3C61F65B" w14:textId="77777777" w:rsidR="00F04268" w:rsidRPr="004807F0" w:rsidRDefault="00F04268" w:rsidP="005A7F8B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04268" w:rsidRPr="00667EA7" w14:paraId="6568EDD8" w14:textId="77777777" w:rsidTr="005A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35"/>
        </w:trPr>
        <w:tc>
          <w:tcPr>
            <w:tcW w:w="9200" w:type="dxa"/>
            <w:gridSpan w:val="13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AD6784" w14:textId="77777777" w:rsidR="00F04268" w:rsidRPr="004807F0" w:rsidRDefault="00F04268" w:rsidP="005A7F8B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I. Ocena finančnih posledic, ki niso načrtovane v sprejetem proračunu</w:t>
            </w:r>
          </w:p>
        </w:tc>
      </w:tr>
      <w:tr w:rsidR="00F04268" w:rsidRPr="00667EA7" w14:paraId="46773847" w14:textId="77777777" w:rsidTr="005A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276"/>
        </w:trPr>
        <w:tc>
          <w:tcPr>
            <w:tcW w:w="2957" w:type="dxa"/>
            <w:gridSpan w:val="4"/>
            <w:vAlign w:val="center"/>
          </w:tcPr>
          <w:p w14:paraId="05796ED5" w14:textId="77777777" w:rsidR="00F04268" w:rsidRPr="004807F0" w:rsidRDefault="00F04268" w:rsidP="005A7F8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1E9DA26B" w14:textId="77777777" w:rsidR="00F04268" w:rsidRPr="004807F0" w:rsidRDefault="00F04268" w:rsidP="005A7F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vAlign w:val="center"/>
          </w:tcPr>
          <w:p w14:paraId="206CAFD3" w14:textId="77777777" w:rsidR="00F04268" w:rsidRPr="004807F0" w:rsidRDefault="00F04268" w:rsidP="005A7F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4"/>
            <w:vAlign w:val="center"/>
          </w:tcPr>
          <w:p w14:paraId="04A1FA09" w14:textId="77777777" w:rsidR="00F04268" w:rsidRPr="004807F0" w:rsidRDefault="00F04268" w:rsidP="005A7F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gridSpan w:val="2"/>
            <w:vAlign w:val="center"/>
          </w:tcPr>
          <w:p w14:paraId="5501F094" w14:textId="77777777" w:rsidR="00F04268" w:rsidRPr="004807F0" w:rsidRDefault="00F04268" w:rsidP="005A7F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F04268" w:rsidRPr="00667EA7" w14:paraId="25E727C6" w14:textId="77777777" w:rsidTr="005A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423"/>
        </w:trPr>
        <w:tc>
          <w:tcPr>
            <w:tcW w:w="2957" w:type="dxa"/>
            <w:gridSpan w:val="4"/>
            <w:vAlign w:val="center"/>
          </w:tcPr>
          <w:p w14:paraId="66B6E5D1" w14:textId="77777777" w:rsidR="00F04268" w:rsidRPr="004807F0" w:rsidRDefault="00F04268" w:rsidP="005A7F8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4807F0">
              <w:rPr>
                <w:rFonts w:ascii="Arial" w:eastAsia="Times New Roman" w:hAnsi="Arial"/>
                <w:b/>
                <w:sz w:val="20"/>
                <w:szCs w:val="20"/>
              </w:rPr>
              <w:t>–</w:t>
            </w:r>
            <w:r w:rsidRPr="004807F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vAlign w:val="center"/>
          </w:tcPr>
          <w:p w14:paraId="119B5D98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vAlign w:val="center"/>
          </w:tcPr>
          <w:p w14:paraId="10623B75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4"/>
            <w:vAlign w:val="center"/>
          </w:tcPr>
          <w:p w14:paraId="238FA390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58829DA8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F04268" w:rsidRPr="00667EA7" w14:paraId="6DFF364B" w14:textId="77777777" w:rsidTr="005A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423"/>
        </w:trPr>
        <w:tc>
          <w:tcPr>
            <w:tcW w:w="2957" w:type="dxa"/>
            <w:gridSpan w:val="4"/>
            <w:vAlign w:val="center"/>
          </w:tcPr>
          <w:p w14:paraId="2FEDA66E" w14:textId="77777777" w:rsidR="00F04268" w:rsidRPr="004807F0" w:rsidRDefault="00F04268" w:rsidP="005A7F8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4807F0">
              <w:rPr>
                <w:rFonts w:ascii="Arial" w:eastAsia="Times New Roman" w:hAnsi="Arial"/>
                <w:b/>
                <w:sz w:val="20"/>
                <w:szCs w:val="20"/>
              </w:rPr>
              <w:t>–</w:t>
            </w:r>
            <w:r w:rsidRPr="004807F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vAlign w:val="center"/>
          </w:tcPr>
          <w:p w14:paraId="4B169916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vAlign w:val="center"/>
          </w:tcPr>
          <w:p w14:paraId="3CFBB3A3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4"/>
            <w:vAlign w:val="center"/>
          </w:tcPr>
          <w:p w14:paraId="1F275B78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43ECC99C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F04268" w:rsidRPr="00667EA7" w14:paraId="175E809D" w14:textId="77777777" w:rsidTr="005A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423"/>
        </w:trPr>
        <w:tc>
          <w:tcPr>
            <w:tcW w:w="2957" w:type="dxa"/>
            <w:gridSpan w:val="4"/>
            <w:vAlign w:val="center"/>
          </w:tcPr>
          <w:p w14:paraId="72D2C62A" w14:textId="77777777" w:rsidR="00F04268" w:rsidRPr="004807F0" w:rsidRDefault="00F04268" w:rsidP="005A7F8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4807F0">
              <w:rPr>
                <w:rFonts w:ascii="Arial" w:eastAsia="Times New Roman" w:hAnsi="Arial"/>
                <w:b/>
                <w:sz w:val="20"/>
                <w:szCs w:val="20"/>
              </w:rPr>
              <w:t>–</w:t>
            </w:r>
            <w:r w:rsidRPr="004807F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vAlign w:val="center"/>
          </w:tcPr>
          <w:p w14:paraId="1B094141" w14:textId="77777777" w:rsidR="00F04268" w:rsidRPr="004807F0" w:rsidRDefault="00F04268" w:rsidP="005A7F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4D19282A" w14:textId="77777777" w:rsidR="00F04268" w:rsidRPr="004807F0" w:rsidRDefault="00F04268" w:rsidP="005A7F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vAlign w:val="center"/>
          </w:tcPr>
          <w:p w14:paraId="5926AD05" w14:textId="77777777" w:rsidR="00F04268" w:rsidRPr="004807F0" w:rsidRDefault="00F04268" w:rsidP="005A7F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3BC889E2" w14:textId="77777777" w:rsidR="00F04268" w:rsidRPr="004807F0" w:rsidRDefault="00F04268" w:rsidP="005A7F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</w:tr>
      <w:tr w:rsidR="00F04268" w:rsidRPr="00667EA7" w14:paraId="2C053D3E" w14:textId="77777777" w:rsidTr="005A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623"/>
        </w:trPr>
        <w:tc>
          <w:tcPr>
            <w:tcW w:w="2957" w:type="dxa"/>
            <w:gridSpan w:val="4"/>
            <w:vAlign w:val="center"/>
          </w:tcPr>
          <w:p w14:paraId="1F78D4E3" w14:textId="77777777" w:rsidR="00F04268" w:rsidRPr="004807F0" w:rsidRDefault="00F04268" w:rsidP="005A7F8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4807F0">
              <w:rPr>
                <w:rFonts w:ascii="Arial" w:eastAsia="Times New Roman" w:hAnsi="Arial"/>
                <w:b/>
                <w:sz w:val="20"/>
                <w:szCs w:val="20"/>
              </w:rPr>
              <w:t>–</w:t>
            </w:r>
            <w:r w:rsidRPr="004807F0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vAlign w:val="center"/>
          </w:tcPr>
          <w:p w14:paraId="798BD7BC" w14:textId="77777777" w:rsidR="00F04268" w:rsidRPr="004807F0" w:rsidRDefault="00F04268" w:rsidP="005A7F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04E04E3F" w14:textId="77777777" w:rsidR="00F04268" w:rsidRPr="004807F0" w:rsidRDefault="00F04268" w:rsidP="005A7F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vAlign w:val="center"/>
          </w:tcPr>
          <w:p w14:paraId="2C267F9C" w14:textId="77777777" w:rsidR="00F04268" w:rsidRPr="004807F0" w:rsidRDefault="00F04268" w:rsidP="005A7F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5BFA4A67" w14:textId="77777777" w:rsidR="00F04268" w:rsidRPr="004807F0" w:rsidRDefault="00F04268" w:rsidP="005A7F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268" w:rsidRPr="00667EA7" w14:paraId="203806C3" w14:textId="77777777" w:rsidTr="005A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423"/>
        </w:trPr>
        <w:tc>
          <w:tcPr>
            <w:tcW w:w="2957" w:type="dxa"/>
            <w:gridSpan w:val="4"/>
            <w:vAlign w:val="center"/>
          </w:tcPr>
          <w:p w14:paraId="600B359C" w14:textId="77777777" w:rsidR="00F04268" w:rsidRPr="004807F0" w:rsidRDefault="00F04268" w:rsidP="005A7F8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4807F0">
              <w:rPr>
                <w:rFonts w:ascii="Arial" w:eastAsia="Times New Roman" w:hAnsi="Arial"/>
                <w:b/>
                <w:sz w:val="20"/>
                <w:szCs w:val="20"/>
              </w:rPr>
              <w:t>–</w:t>
            </w:r>
            <w:r w:rsidRPr="004807F0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vAlign w:val="center"/>
          </w:tcPr>
          <w:p w14:paraId="29148374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vAlign w:val="center"/>
          </w:tcPr>
          <w:p w14:paraId="1303D48E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4"/>
            <w:vAlign w:val="center"/>
          </w:tcPr>
          <w:p w14:paraId="14FE1624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72A432A6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F04268" w:rsidRPr="00667EA7" w14:paraId="58D6F848" w14:textId="77777777" w:rsidTr="005A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257"/>
        </w:trPr>
        <w:tc>
          <w:tcPr>
            <w:tcW w:w="9200" w:type="dxa"/>
            <w:gridSpan w:val="13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683571" w14:textId="77777777" w:rsidR="00F04268" w:rsidRPr="004807F0" w:rsidRDefault="00F04268" w:rsidP="005A7F8B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F04268" w:rsidRPr="00667EA7" w14:paraId="73717095" w14:textId="77777777" w:rsidTr="005A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257"/>
        </w:trPr>
        <w:tc>
          <w:tcPr>
            <w:tcW w:w="9200" w:type="dxa"/>
            <w:gridSpan w:val="13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FFBFE4" w14:textId="77777777" w:rsidR="00F04268" w:rsidRPr="004807F0" w:rsidRDefault="00F04268" w:rsidP="005A7F8B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4807F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4807F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F04268" w:rsidRPr="00667EA7" w14:paraId="733E41B1" w14:textId="77777777" w:rsidTr="005A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100"/>
        </w:trPr>
        <w:tc>
          <w:tcPr>
            <w:tcW w:w="2065" w:type="dxa"/>
            <w:gridSpan w:val="3"/>
            <w:vAlign w:val="center"/>
          </w:tcPr>
          <w:p w14:paraId="61F8ED67" w14:textId="77777777" w:rsidR="00F04268" w:rsidRPr="004807F0" w:rsidRDefault="00F04268" w:rsidP="005A7F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vAlign w:val="center"/>
          </w:tcPr>
          <w:p w14:paraId="25B86A34" w14:textId="77777777" w:rsidR="00F04268" w:rsidRPr="004807F0" w:rsidRDefault="00F04268" w:rsidP="005A7F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vAlign w:val="center"/>
          </w:tcPr>
          <w:p w14:paraId="2ECF01F1" w14:textId="77777777" w:rsidR="00F04268" w:rsidRPr="004807F0" w:rsidRDefault="00F04268" w:rsidP="005A7F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4"/>
            <w:vAlign w:val="center"/>
          </w:tcPr>
          <w:p w14:paraId="568A451A" w14:textId="77777777" w:rsidR="00F04268" w:rsidRPr="004807F0" w:rsidRDefault="00F04268" w:rsidP="005A7F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gridSpan w:val="2"/>
            <w:vAlign w:val="center"/>
          </w:tcPr>
          <w:p w14:paraId="1189EC63" w14:textId="77777777" w:rsidR="00F04268" w:rsidRPr="004807F0" w:rsidRDefault="00F04268" w:rsidP="005A7F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F04268" w:rsidRPr="00667EA7" w14:paraId="1AFB188F" w14:textId="77777777" w:rsidTr="005A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328"/>
        </w:trPr>
        <w:tc>
          <w:tcPr>
            <w:tcW w:w="2065" w:type="dxa"/>
            <w:gridSpan w:val="3"/>
            <w:vAlign w:val="center"/>
          </w:tcPr>
          <w:p w14:paraId="366B1831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strike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458BD110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strike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1FE034AC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strike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4"/>
            <w:vAlign w:val="center"/>
          </w:tcPr>
          <w:p w14:paraId="77516680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strike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08D6294D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strike/>
                <w:kern w:val="32"/>
                <w:sz w:val="20"/>
                <w:szCs w:val="20"/>
                <w:lang w:eastAsia="sl-SI"/>
              </w:rPr>
            </w:pPr>
          </w:p>
        </w:tc>
      </w:tr>
      <w:tr w:rsidR="00F04268" w:rsidRPr="00667EA7" w14:paraId="6D62C116" w14:textId="77777777" w:rsidTr="005A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328"/>
        </w:trPr>
        <w:tc>
          <w:tcPr>
            <w:tcW w:w="2065" w:type="dxa"/>
            <w:gridSpan w:val="3"/>
            <w:vAlign w:val="center"/>
          </w:tcPr>
          <w:p w14:paraId="2DE9F886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strike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03EFE69A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strike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256E6515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strike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4"/>
            <w:vAlign w:val="center"/>
          </w:tcPr>
          <w:p w14:paraId="1728A6E1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strike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0D96CDD3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strike/>
                <w:kern w:val="32"/>
                <w:sz w:val="20"/>
                <w:szCs w:val="20"/>
                <w:lang w:eastAsia="sl-SI"/>
              </w:rPr>
            </w:pPr>
          </w:p>
        </w:tc>
      </w:tr>
      <w:tr w:rsidR="00F04268" w:rsidRPr="00667EA7" w14:paraId="4225BBB2" w14:textId="77777777" w:rsidTr="005A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95"/>
        </w:trPr>
        <w:tc>
          <w:tcPr>
            <w:tcW w:w="5701" w:type="dxa"/>
            <w:gridSpan w:val="7"/>
            <w:vAlign w:val="center"/>
          </w:tcPr>
          <w:p w14:paraId="009653FE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4"/>
            <w:vAlign w:val="center"/>
          </w:tcPr>
          <w:p w14:paraId="2220F970" w14:textId="77777777" w:rsidR="00F04268" w:rsidRPr="004807F0" w:rsidRDefault="00F04268" w:rsidP="005A7F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660E0013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F04268" w:rsidRPr="00667EA7" w14:paraId="260607ED" w14:textId="77777777" w:rsidTr="005A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294"/>
        </w:trPr>
        <w:tc>
          <w:tcPr>
            <w:tcW w:w="9200" w:type="dxa"/>
            <w:gridSpan w:val="13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9E7547" w14:textId="77777777" w:rsidR="00F04268" w:rsidRPr="004807F0" w:rsidRDefault="00F04268" w:rsidP="005A7F8B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4807F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4807F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F04268" w:rsidRPr="00667EA7" w14:paraId="41839938" w14:textId="77777777" w:rsidTr="005A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100"/>
        </w:trPr>
        <w:tc>
          <w:tcPr>
            <w:tcW w:w="2065" w:type="dxa"/>
            <w:gridSpan w:val="3"/>
            <w:vAlign w:val="center"/>
          </w:tcPr>
          <w:p w14:paraId="506ACE7C" w14:textId="77777777" w:rsidR="00F04268" w:rsidRPr="004807F0" w:rsidRDefault="00F04268" w:rsidP="005A7F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vAlign w:val="center"/>
          </w:tcPr>
          <w:p w14:paraId="2C805E83" w14:textId="77777777" w:rsidR="00F04268" w:rsidRPr="004807F0" w:rsidRDefault="00F04268" w:rsidP="005A7F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vAlign w:val="center"/>
          </w:tcPr>
          <w:p w14:paraId="53B69DE8" w14:textId="77777777" w:rsidR="00F04268" w:rsidRPr="004807F0" w:rsidRDefault="00F04268" w:rsidP="005A7F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4"/>
            <w:vAlign w:val="center"/>
          </w:tcPr>
          <w:p w14:paraId="1FD4B0B7" w14:textId="77777777" w:rsidR="00F04268" w:rsidRPr="004807F0" w:rsidRDefault="00F04268" w:rsidP="005A7F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gridSpan w:val="2"/>
            <w:vAlign w:val="center"/>
          </w:tcPr>
          <w:p w14:paraId="3D8C1161" w14:textId="77777777" w:rsidR="00F04268" w:rsidRPr="004807F0" w:rsidRDefault="00F04268" w:rsidP="005A7F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F04268" w:rsidRPr="00667EA7" w14:paraId="6C503D3E" w14:textId="77777777" w:rsidTr="005A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95"/>
        </w:trPr>
        <w:tc>
          <w:tcPr>
            <w:tcW w:w="2065" w:type="dxa"/>
            <w:gridSpan w:val="3"/>
            <w:vAlign w:val="center"/>
          </w:tcPr>
          <w:p w14:paraId="7099D128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57F9E73D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2928E4CE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4"/>
            <w:vAlign w:val="center"/>
          </w:tcPr>
          <w:p w14:paraId="20DE7DEB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12915400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04268" w:rsidRPr="00667EA7" w14:paraId="02FC366D" w14:textId="77777777" w:rsidTr="005A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95"/>
        </w:trPr>
        <w:tc>
          <w:tcPr>
            <w:tcW w:w="2065" w:type="dxa"/>
            <w:gridSpan w:val="3"/>
            <w:vAlign w:val="center"/>
          </w:tcPr>
          <w:p w14:paraId="5D4A6B08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0AF90753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0E9AA078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4"/>
            <w:vAlign w:val="center"/>
          </w:tcPr>
          <w:p w14:paraId="5D0AE09A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055758F4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04268" w:rsidRPr="00667EA7" w14:paraId="7AE3FD71" w14:textId="77777777" w:rsidTr="005A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95"/>
        </w:trPr>
        <w:tc>
          <w:tcPr>
            <w:tcW w:w="5701" w:type="dxa"/>
            <w:gridSpan w:val="7"/>
            <w:vAlign w:val="center"/>
          </w:tcPr>
          <w:p w14:paraId="20C0A667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4"/>
            <w:vAlign w:val="center"/>
          </w:tcPr>
          <w:p w14:paraId="19BC76BE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6E241FC7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F04268" w:rsidRPr="00667EA7" w14:paraId="75442980" w14:textId="77777777" w:rsidTr="005A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207"/>
        </w:trPr>
        <w:tc>
          <w:tcPr>
            <w:tcW w:w="9200" w:type="dxa"/>
            <w:gridSpan w:val="13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7EC47A" w14:textId="77777777" w:rsidR="00F04268" w:rsidRPr="004807F0" w:rsidRDefault="00F04268" w:rsidP="005A7F8B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4807F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4807F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F04268" w:rsidRPr="00667EA7" w14:paraId="7B809107" w14:textId="77777777" w:rsidTr="005A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100"/>
        </w:trPr>
        <w:tc>
          <w:tcPr>
            <w:tcW w:w="4371" w:type="dxa"/>
            <w:gridSpan w:val="5"/>
            <w:vAlign w:val="center"/>
          </w:tcPr>
          <w:p w14:paraId="52F901A5" w14:textId="77777777" w:rsidR="00F04268" w:rsidRPr="004807F0" w:rsidRDefault="00F04268" w:rsidP="005A7F8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4"/>
            <w:vAlign w:val="center"/>
          </w:tcPr>
          <w:p w14:paraId="35C0F161" w14:textId="77777777" w:rsidR="00F04268" w:rsidRPr="004807F0" w:rsidRDefault="00F04268" w:rsidP="005A7F8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vAlign w:val="center"/>
          </w:tcPr>
          <w:p w14:paraId="45F8F94B" w14:textId="77777777" w:rsidR="00F04268" w:rsidRPr="004807F0" w:rsidRDefault="00F04268" w:rsidP="005A7F8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F04268" w:rsidRPr="00667EA7" w14:paraId="7FDB0D02" w14:textId="77777777" w:rsidTr="005A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95"/>
        </w:trPr>
        <w:tc>
          <w:tcPr>
            <w:tcW w:w="4371" w:type="dxa"/>
            <w:gridSpan w:val="5"/>
            <w:vAlign w:val="center"/>
          </w:tcPr>
          <w:p w14:paraId="0E48B122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4"/>
            <w:vAlign w:val="center"/>
          </w:tcPr>
          <w:p w14:paraId="15C014EF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4"/>
            <w:vAlign w:val="center"/>
          </w:tcPr>
          <w:p w14:paraId="04EFD56B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04268" w:rsidRPr="00667EA7" w14:paraId="35AEACEB" w14:textId="77777777" w:rsidTr="005A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6" w:type="dxa"/>
          <w:cantSplit/>
          <w:trHeight w:val="95"/>
        </w:trPr>
        <w:tc>
          <w:tcPr>
            <w:tcW w:w="4371" w:type="dxa"/>
            <w:gridSpan w:val="5"/>
            <w:vAlign w:val="center"/>
          </w:tcPr>
          <w:p w14:paraId="118F0D33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4"/>
            <w:vAlign w:val="center"/>
          </w:tcPr>
          <w:p w14:paraId="37FA2097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4"/>
            <w:vAlign w:val="center"/>
          </w:tcPr>
          <w:p w14:paraId="11C10A23" w14:textId="77777777" w:rsidR="00F04268" w:rsidRPr="004807F0" w:rsidRDefault="00F04268" w:rsidP="005A7F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F04268" w:rsidRPr="00667EA7" w14:paraId="569D2731" w14:textId="77777777" w:rsidTr="005A7F8B">
        <w:trPr>
          <w:gridAfter w:val="1"/>
          <w:wAfter w:w="176" w:type="dxa"/>
          <w:trHeight w:val="693"/>
        </w:trPr>
        <w:tc>
          <w:tcPr>
            <w:tcW w:w="9200" w:type="dxa"/>
            <w:gridSpan w:val="13"/>
          </w:tcPr>
          <w:p w14:paraId="092C82CC" w14:textId="77777777" w:rsidR="00F04268" w:rsidRPr="004807F0" w:rsidRDefault="00F04268" w:rsidP="005A7F8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A29445" w14:textId="77777777" w:rsidR="00F04268" w:rsidRPr="004807F0" w:rsidRDefault="00F04268" w:rsidP="005A7F8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771ECB78" w14:textId="77777777" w:rsidR="00F04268" w:rsidRPr="004807F0" w:rsidRDefault="00F04268" w:rsidP="005A7F8B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7370A178" w14:textId="77777777" w:rsidR="00F04268" w:rsidRPr="004807F0" w:rsidRDefault="00F04268" w:rsidP="005A7F8B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2EF6192" w14:textId="77777777" w:rsidR="00F04268" w:rsidRPr="004807F0" w:rsidRDefault="00F04268" w:rsidP="005A7F8B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747EE3F2" w14:textId="77777777" w:rsidR="00F04268" w:rsidRPr="004807F0" w:rsidRDefault="00F04268" w:rsidP="005A7F8B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42FBA6D0" w14:textId="77777777" w:rsidR="00F04268" w:rsidRPr="004807F0" w:rsidRDefault="00F04268" w:rsidP="005A7F8B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4B3B429E" w14:textId="77777777" w:rsidR="00F04268" w:rsidRPr="004807F0" w:rsidRDefault="00F04268" w:rsidP="005A7F8B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3B77850F" w14:textId="77777777" w:rsidR="00F04268" w:rsidRPr="004807F0" w:rsidRDefault="00F04268" w:rsidP="005A7F8B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in povečanih odhodkov proračuna</w:t>
            </w:r>
          </w:p>
          <w:p w14:paraId="73386C3C" w14:textId="77777777" w:rsidR="00F04268" w:rsidRPr="004807F0" w:rsidRDefault="00F04268" w:rsidP="005A7F8B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F04268" w:rsidRPr="00667EA7" w14:paraId="733F0D7C" w14:textId="77777777" w:rsidTr="005A7F8B">
        <w:trPr>
          <w:gridAfter w:val="1"/>
          <w:wAfter w:w="176" w:type="dxa"/>
          <w:trHeight w:val="1152"/>
        </w:trPr>
        <w:tc>
          <w:tcPr>
            <w:tcW w:w="9200" w:type="dxa"/>
            <w:gridSpan w:val="13"/>
          </w:tcPr>
          <w:p w14:paraId="65F56421" w14:textId="77777777" w:rsidR="00F04268" w:rsidRPr="004807F0" w:rsidRDefault="00F04268" w:rsidP="005A7F8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120F4452" w14:textId="77777777" w:rsidR="00F04268" w:rsidRPr="004807F0" w:rsidRDefault="00F04268" w:rsidP="005A7F8B">
            <w:pPr>
              <w:tabs>
                <w:tab w:val="left" w:pos="1440"/>
              </w:tabs>
              <w:spacing w:after="0" w:line="24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EBCBAB4" w14:textId="77777777" w:rsidR="00F04268" w:rsidRDefault="00F04268" w:rsidP="005A7F8B">
            <w:pPr>
              <w:spacing w:after="0" w:line="260" w:lineRule="exact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 w:rsidRPr="00A25072">
              <w:rPr>
                <w:rFonts w:ascii="Arial" w:eastAsia="Times New Roman" w:hAnsi="Arial"/>
                <w:sz w:val="20"/>
                <w:szCs w:val="24"/>
              </w:rPr>
              <w:t xml:space="preserve">Predlog </w:t>
            </w:r>
            <w:r>
              <w:rPr>
                <w:rFonts w:ascii="Arial" w:eastAsia="Times New Roman" w:hAnsi="Arial"/>
                <w:sz w:val="20"/>
                <w:szCs w:val="24"/>
              </w:rPr>
              <w:t>gradiva</w:t>
            </w:r>
            <w:r w:rsidRPr="00A25072">
              <w:rPr>
                <w:rFonts w:ascii="Arial" w:eastAsia="Times New Roman" w:hAnsi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4"/>
              </w:rPr>
              <w:t>nima</w:t>
            </w:r>
            <w:r w:rsidRPr="00A25072">
              <w:rPr>
                <w:rFonts w:ascii="Arial" w:eastAsia="Times New Roman" w:hAnsi="Arial"/>
                <w:sz w:val="20"/>
                <w:szCs w:val="24"/>
              </w:rPr>
              <w:t xml:space="preserve"> finančn</w:t>
            </w:r>
            <w:r>
              <w:rPr>
                <w:rFonts w:ascii="Arial" w:eastAsia="Times New Roman" w:hAnsi="Arial"/>
                <w:sz w:val="20"/>
                <w:szCs w:val="24"/>
              </w:rPr>
              <w:t>ih</w:t>
            </w:r>
            <w:r w:rsidRPr="00A25072">
              <w:rPr>
                <w:rFonts w:ascii="Arial" w:eastAsia="Times New Roman" w:hAnsi="Arial"/>
                <w:sz w:val="20"/>
                <w:szCs w:val="24"/>
              </w:rPr>
              <w:t xml:space="preserve"> posledic za državni proračun</w:t>
            </w:r>
            <w:r>
              <w:rPr>
                <w:rFonts w:ascii="Arial" w:eastAsia="Times New Roman" w:hAnsi="Arial"/>
                <w:sz w:val="20"/>
                <w:szCs w:val="24"/>
              </w:rPr>
              <w:t>, niti za druga</w:t>
            </w:r>
            <w:r w:rsidRPr="00A25072">
              <w:rPr>
                <w:rFonts w:ascii="Arial" w:eastAsia="Times New Roman" w:hAnsi="Arial"/>
                <w:bCs/>
                <w:iCs/>
                <w:sz w:val="20"/>
                <w:szCs w:val="24"/>
              </w:rPr>
              <w:t xml:space="preserve"> javna finančna sredstva</w:t>
            </w:r>
            <w:r>
              <w:rPr>
                <w:rFonts w:ascii="Arial" w:eastAsia="Times New Roman" w:hAnsi="Arial"/>
                <w:bCs/>
                <w:iCs/>
                <w:sz w:val="20"/>
                <w:szCs w:val="24"/>
              </w:rPr>
              <w:t>.</w:t>
            </w:r>
          </w:p>
          <w:p w14:paraId="59537F14" w14:textId="77777777" w:rsidR="00F04268" w:rsidRPr="004807F0" w:rsidRDefault="00F04268" w:rsidP="005A7F8B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F04268" w:rsidRPr="00667EA7" w14:paraId="615D63DB" w14:textId="77777777" w:rsidTr="005A7F8B">
        <w:trPr>
          <w:gridAfter w:val="1"/>
          <w:wAfter w:w="176" w:type="dxa"/>
          <w:trHeight w:val="371"/>
        </w:trPr>
        <w:tc>
          <w:tcPr>
            <w:tcW w:w="9200" w:type="dxa"/>
            <w:gridSpan w:val="13"/>
          </w:tcPr>
          <w:p w14:paraId="54F54B7A" w14:textId="77777777" w:rsidR="00F04268" w:rsidRPr="004807F0" w:rsidRDefault="00F04268" w:rsidP="005A7F8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F04268" w:rsidRPr="00667EA7" w14:paraId="5B491E00" w14:textId="77777777" w:rsidTr="005A7F8B">
        <w:trPr>
          <w:gridAfter w:val="1"/>
          <w:wAfter w:w="176" w:type="dxa"/>
        </w:trPr>
        <w:tc>
          <w:tcPr>
            <w:tcW w:w="6769" w:type="dxa"/>
            <w:gridSpan w:val="10"/>
          </w:tcPr>
          <w:p w14:paraId="56CCAEE9" w14:textId="77777777" w:rsidR="00F04268" w:rsidRPr="004807F0" w:rsidRDefault="00F04268" w:rsidP="005A7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055EFF22" w14:textId="77777777" w:rsidR="00F04268" w:rsidRPr="004807F0" w:rsidRDefault="00F04268" w:rsidP="005A7F8B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286E70B4" w14:textId="77777777" w:rsidR="00F04268" w:rsidRPr="004807F0" w:rsidRDefault="00F04268" w:rsidP="005A7F8B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2FE66975" w14:textId="77777777" w:rsidR="00F04268" w:rsidRPr="004807F0" w:rsidRDefault="00F04268" w:rsidP="005A7F8B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35686C98" w14:textId="77777777" w:rsidR="00F04268" w:rsidRPr="004807F0" w:rsidRDefault="00F04268" w:rsidP="005A7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3"/>
          </w:tcPr>
          <w:p w14:paraId="021ADAD0" w14:textId="77777777" w:rsidR="00F04268" w:rsidRPr="004807F0" w:rsidRDefault="00F04268" w:rsidP="005A7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/>
                <w:sz w:val="20"/>
                <w:szCs w:val="20"/>
              </w:rPr>
              <w:t>DA/</w:t>
            </w:r>
            <w:r w:rsidRPr="004807F0">
              <w:rPr>
                <w:rFonts w:ascii="Arial" w:eastAsia="Times New Roman" w:hAnsi="Arial"/>
                <w:b/>
                <w:sz w:val="20"/>
                <w:szCs w:val="20"/>
              </w:rPr>
              <w:t>NE</w:t>
            </w:r>
            <w:r w:rsidRPr="004807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F04268" w:rsidRPr="00667EA7" w14:paraId="3CFB31AA" w14:textId="77777777" w:rsidTr="005A7F8B">
        <w:trPr>
          <w:gridAfter w:val="1"/>
          <w:wAfter w:w="176" w:type="dxa"/>
          <w:trHeight w:val="274"/>
        </w:trPr>
        <w:tc>
          <w:tcPr>
            <w:tcW w:w="9200" w:type="dxa"/>
            <w:gridSpan w:val="13"/>
          </w:tcPr>
          <w:p w14:paraId="1F10C7F0" w14:textId="77777777" w:rsidR="00F04268" w:rsidRPr="004807F0" w:rsidRDefault="00F04268" w:rsidP="005A7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/>
                <w:iCs/>
                <w:sz w:val="20"/>
                <w:szCs w:val="20"/>
              </w:rPr>
            </w:pPr>
            <w:r w:rsidRPr="004807F0">
              <w:rPr>
                <w:rFonts w:ascii="Arial" w:eastAsia="Times New Roman" w:hAnsi="Arial"/>
                <w:iCs/>
                <w:sz w:val="20"/>
                <w:szCs w:val="20"/>
              </w:rPr>
              <w:t xml:space="preserve">Gradivo (predpis) je bilo poslano v mnenje: </w:t>
            </w:r>
          </w:p>
          <w:p w14:paraId="61D2F5D0" w14:textId="77777777" w:rsidR="00F04268" w:rsidRPr="004807F0" w:rsidRDefault="00F04268" w:rsidP="005A7F8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/>
                <w:iCs/>
                <w:sz w:val="20"/>
                <w:szCs w:val="20"/>
              </w:rPr>
            </w:pPr>
            <w:r w:rsidRPr="004807F0">
              <w:rPr>
                <w:rFonts w:ascii="Arial" w:eastAsia="Times New Roman" w:hAnsi="Arial"/>
                <w:iCs/>
                <w:sz w:val="20"/>
                <w:szCs w:val="20"/>
              </w:rPr>
              <w:t>Skupnosti občin Slovenije SOS: DA/</w:t>
            </w:r>
            <w:r w:rsidRPr="004807F0">
              <w:rPr>
                <w:rFonts w:ascii="Arial" w:eastAsia="Times New Roman" w:hAnsi="Arial"/>
                <w:b/>
                <w:iCs/>
                <w:sz w:val="20"/>
                <w:szCs w:val="20"/>
              </w:rPr>
              <w:t>NE</w:t>
            </w:r>
          </w:p>
          <w:p w14:paraId="752D0C2B" w14:textId="77777777" w:rsidR="00F04268" w:rsidRPr="004807F0" w:rsidRDefault="00F04268" w:rsidP="005A7F8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/>
                <w:iCs/>
                <w:sz w:val="20"/>
                <w:szCs w:val="20"/>
              </w:rPr>
            </w:pPr>
            <w:r w:rsidRPr="004807F0">
              <w:rPr>
                <w:rFonts w:ascii="Arial" w:eastAsia="Times New Roman" w:hAnsi="Arial"/>
                <w:iCs/>
                <w:sz w:val="20"/>
                <w:szCs w:val="20"/>
              </w:rPr>
              <w:t>Združenju občin Slovenije ZOS: DA/</w:t>
            </w:r>
            <w:r w:rsidRPr="004807F0">
              <w:rPr>
                <w:rFonts w:ascii="Arial" w:eastAsia="Times New Roman" w:hAnsi="Arial"/>
                <w:b/>
                <w:iCs/>
                <w:sz w:val="20"/>
                <w:szCs w:val="20"/>
              </w:rPr>
              <w:t>NE</w:t>
            </w:r>
          </w:p>
          <w:p w14:paraId="5C38C521" w14:textId="77777777" w:rsidR="00F04268" w:rsidRPr="004807F0" w:rsidRDefault="00F04268" w:rsidP="005A7F8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/>
                <w:iCs/>
                <w:sz w:val="20"/>
                <w:szCs w:val="20"/>
              </w:rPr>
            </w:pPr>
            <w:r w:rsidRPr="004807F0">
              <w:rPr>
                <w:rFonts w:ascii="Arial" w:eastAsia="Times New Roman" w:hAnsi="Arial"/>
                <w:iCs/>
                <w:sz w:val="20"/>
                <w:szCs w:val="20"/>
              </w:rPr>
              <w:t>Združenju mestnih občin Slovenije ZMOS: DA/</w:t>
            </w:r>
            <w:r w:rsidRPr="004807F0">
              <w:rPr>
                <w:rFonts w:ascii="Arial" w:eastAsia="Times New Roman" w:hAnsi="Arial"/>
                <w:b/>
                <w:iCs/>
                <w:sz w:val="20"/>
                <w:szCs w:val="20"/>
              </w:rPr>
              <w:t>NE</w:t>
            </w:r>
          </w:p>
          <w:p w14:paraId="08EF7868" w14:textId="77777777" w:rsidR="00F04268" w:rsidRPr="004807F0" w:rsidRDefault="00F04268" w:rsidP="005A7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/>
                <w:iCs/>
                <w:sz w:val="20"/>
                <w:szCs w:val="20"/>
              </w:rPr>
            </w:pPr>
          </w:p>
          <w:p w14:paraId="65EAD318" w14:textId="77777777" w:rsidR="00F04268" w:rsidRPr="004807F0" w:rsidRDefault="00F04268" w:rsidP="005A7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/>
                <w:iCs/>
                <w:sz w:val="20"/>
                <w:szCs w:val="20"/>
              </w:rPr>
            </w:pPr>
            <w:r w:rsidRPr="004807F0">
              <w:rPr>
                <w:rFonts w:ascii="Arial" w:eastAsia="Times New Roman" w:hAnsi="Arial"/>
                <w:iCs/>
                <w:sz w:val="20"/>
                <w:szCs w:val="20"/>
              </w:rPr>
              <w:t>Predlogi in pripombe združenj so bili upoštevani:</w:t>
            </w:r>
          </w:p>
          <w:p w14:paraId="7CB12B16" w14:textId="77777777" w:rsidR="00F04268" w:rsidRPr="004807F0" w:rsidRDefault="00F04268" w:rsidP="005A7F8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/>
                <w:iCs/>
                <w:sz w:val="20"/>
                <w:szCs w:val="20"/>
              </w:rPr>
            </w:pPr>
            <w:r w:rsidRPr="004807F0">
              <w:rPr>
                <w:rFonts w:ascii="Arial" w:eastAsia="Times New Roman" w:hAnsi="Arial"/>
                <w:iCs/>
                <w:sz w:val="20"/>
                <w:szCs w:val="20"/>
              </w:rPr>
              <w:t>v celoti,</w:t>
            </w:r>
          </w:p>
          <w:p w14:paraId="33CEF65C" w14:textId="77777777" w:rsidR="00F04268" w:rsidRPr="004807F0" w:rsidRDefault="00F04268" w:rsidP="005A7F8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/>
                <w:iCs/>
                <w:sz w:val="20"/>
                <w:szCs w:val="20"/>
              </w:rPr>
            </w:pPr>
            <w:r w:rsidRPr="004807F0">
              <w:rPr>
                <w:rFonts w:ascii="Arial" w:eastAsia="Times New Roman" w:hAnsi="Arial"/>
                <w:iCs/>
                <w:sz w:val="20"/>
                <w:szCs w:val="20"/>
              </w:rPr>
              <w:t>večinoma,</w:t>
            </w:r>
          </w:p>
          <w:p w14:paraId="25CDFB91" w14:textId="77777777" w:rsidR="00F04268" w:rsidRPr="004807F0" w:rsidRDefault="00F04268" w:rsidP="005A7F8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/>
                <w:iCs/>
                <w:sz w:val="20"/>
                <w:szCs w:val="20"/>
              </w:rPr>
            </w:pPr>
            <w:r w:rsidRPr="004807F0">
              <w:rPr>
                <w:rFonts w:ascii="Arial" w:eastAsia="Times New Roman" w:hAnsi="Arial"/>
                <w:iCs/>
                <w:sz w:val="20"/>
                <w:szCs w:val="20"/>
              </w:rPr>
              <w:t>delno,</w:t>
            </w:r>
          </w:p>
          <w:p w14:paraId="6A38C2D7" w14:textId="77777777" w:rsidR="00F04268" w:rsidRPr="004807F0" w:rsidRDefault="00F04268" w:rsidP="005A7F8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/>
                <w:iCs/>
                <w:sz w:val="20"/>
                <w:szCs w:val="20"/>
              </w:rPr>
            </w:pPr>
            <w:r w:rsidRPr="004807F0">
              <w:rPr>
                <w:rFonts w:ascii="Arial" w:eastAsia="Times New Roman" w:hAnsi="Arial"/>
                <w:iCs/>
                <w:sz w:val="20"/>
                <w:szCs w:val="20"/>
              </w:rPr>
              <w:t>niso bili upoštevani.</w:t>
            </w:r>
          </w:p>
          <w:p w14:paraId="1E9791CB" w14:textId="77777777" w:rsidR="00F04268" w:rsidRPr="004807F0" w:rsidRDefault="00F04268" w:rsidP="005A7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7C0CA80" w14:textId="77777777" w:rsidR="00F04268" w:rsidRPr="004807F0" w:rsidRDefault="00F04268" w:rsidP="005A7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7A255B5A" w14:textId="77777777" w:rsidR="00F04268" w:rsidRPr="004807F0" w:rsidRDefault="00F04268" w:rsidP="005A7F8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Skupnosti občin Slovenije SOS: </w:t>
            </w:r>
            <w:r w:rsidRPr="005737D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062E7725" w14:textId="77777777" w:rsidR="00F04268" w:rsidRPr="004807F0" w:rsidRDefault="00F04268" w:rsidP="005A7F8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Združenju občin Slovenije ZOS: </w:t>
            </w:r>
            <w:r w:rsidRPr="005737D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3F9D8C33" w14:textId="77777777" w:rsidR="00F04268" w:rsidRPr="004807F0" w:rsidRDefault="00F04268" w:rsidP="005A7F8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Združenju mestnih občin Slovenije ZMOS: </w:t>
            </w:r>
            <w:r w:rsidRPr="005737D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1A185E7D" w14:textId="77777777" w:rsidR="00F04268" w:rsidRPr="004807F0" w:rsidRDefault="00F04268" w:rsidP="005A7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3EDB2B5" w14:textId="77777777" w:rsidR="00F04268" w:rsidRPr="004807F0" w:rsidRDefault="00F04268" w:rsidP="005A7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40EDA6AA" w14:textId="77777777" w:rsidR="00F04268" w:rsidRPr="004807F0" w:rsidRDefault="00F04268" w:rsidP="005A7F8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781FAA96" w14:textId="77777777" w:rsidR="00F04268" w:rsidRPr="004807F0" w:rsidRDefault="00F04268" w:rsidP="005A7F8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71E02CBB" w14:textId="77777777" w:rsidR="00F04268" w:rsidRPr="004807F0" w:rsidRDefault="00F04268" w:rsidP="005A7F8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40210608" w14:textId="77777777" w:rsidR="00F04268" w:rsidRPr="004807F0" w:rsidRDefault="00F04268" w:rsidP="005A7F8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4DF143BC" w14:textId="77777777" w:rsidR="00F04268" w:rsidRPr="004807F0" w:rsidRDefault="00F04268" w:rsidP="005A7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BC0738A" w14:textId="77777777" w:rsidR="00F04268" w:rsidRPr="004807F0" w:rsidRDefault="00F04268" w:rsidP="005A7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14:paraId="611D52B7" w14:textId="77777777" w:rsidR="00F04268" w:rsidRPr="004807F0" w:rsidRDefault="00F04268" w:rsidP="005A7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04268" w:rsidRPr="00667EA7" w14:paraId="0994F89B" w14:textId="77777777" w:rsidTr="005A7F8B">
        <w:trPr>
          <w:gridAfter w:val="1"/>
          <w:wAfter w:w="176" w:type="dxa"/>
        </w:trPr>
        <w:tc>
          <w:tcPr>
            <w:tcW w:w="9200" w:type="dxa"/>
            <w:gridSpan w:val="13"/>
            <w:vAlign w:val="center"/>
          </w:tcPr>
          <w:p w14:paraId="0BAD11EA" w14:textId="77777777" w:rsidR="00F04268" w:rsidRPr="004807F0" w:rsidRDefault="00F04268" w:rsidP="005A7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F04268" w:rsidRPr="00667EA7" w14:paraId="75449648" w14:textId="77777777" w:rsidTr="005A7F8B">
        <w:trPr>
          <w:gridAfter w:val="1"/>
          <w:wAfter w:w="176" w:type="dxa"/>
        </w:trPr>
        <w:tc>
          <w:tcPr>
            <w:tcW w:w="6769" w:type="dxa"/>
            <w:gridSpan w:val="10"/>
          </w:tcPr>
          <w:p w14:paraId="3312076F" w14:textId="77777777" w:rsidR="00F04268" w:rsidRPr="004807F0" w:rsidRDefault="00F04268" w:rsidP="005A7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14:paraId="55B3FED8" w14:textId="77777777" w:rsidR="00F04268" w:rsidRPr="002F3662" w:rsidRDefault="00F04268" w:rsidP="005A7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F3662">
              <w:rPr>
                <w:rFonts w:ascii="Arial" w:eastAsia="Times New Roman" w:hAnsi="Arial"/>
                <w:sz w:val="20"/>
                <w:szCs w:val="20"/>
              </w:rPr>
              <w:t>DA</w:t>
            </w:r>
            <w:r w:rsidRPr="002F3662">
              <w:rPr>
                <w:rFonts w:ascii="Arial" w:eastAsia="Times New Roman" w:hAnsi="Arial"/>
                <w:b/>
                <w:sz w:val="20"/>
                <w:szCs w:val="20"/>
              </w:rPr>
              <w:t>/NE</w:t>
            </w:r>
            <w:r w:rsidRPr="002F36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F04268" w:rsidRPr="00667EA7" w14:paraId="11B86BC6" w14:textId="77777777" w:rsidTr="005A7F8B">
        <w:trPr>
          <w:gridAfter w:val="1"/>
          <w:wAfter w:w="176" w:type="dxa"/>
        </w:trPr>
        <w:tc>
          <w:tcPr>
            <w:tcW w:w="6769" w:type="dxa"/>
            <w:gridSpan w:val="10"/>
            <w:vAlign w:val="center"/>
          </w:tcPr>
          <w:p w14:paraId="634644FC" w14:textId="77777777" w:rsidR="00F04268" w:rsidRPr="004807F0" w:rsidRDefault="00F04268" w:rsidP="005A7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14:paraId="19D16911" w14:textId="77777777" w:rsidR="00F04268" w:rsidRPr="002F3662" w:rsidRDefault="00F04268" w:rsidP="005A7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F3662">
              <w:rPr>
                <w:rFonts w:ascii="Arial" w:eastAsia="Times New Roman" w:hAnsi="Arial"/>
                <w:sz w:val="20"/>
                <w:szCs w:val="20"/>
              </w:rPr>
              <w:t>DA/</w:t>
            </w:r>
            <w:r w:rsidRPr="002F3662">
              <w:rPr>
                <w:rFonts w:ascii="Arial" w:eastAsia="Times New Roman" w:hAnsi="Arial"/>
                <w:b/>
                <w:sz w:val="20"/>
                <w:szCs w:val="20"/>
              </w:rPr>
              <w:t>NE</w:t>
            </w:r>
            <w:r w:rsidRPr="002F366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F04268" w:rsidRPr="00667EA7" w14:paraId="40606E20" w14:textId="77777777" w:rsidTr="005A7F8B">
        <w:trPr>
          <w:gridAfter w:val="1"/>
          <w:wAfter w:w="176" w:type="dxa"/>
        </w:trPr>
        <w:tc>
          <w:tcPr>
            <w:tcW w:w="6769" w:type="dxa"/>
            <w:gridSpan w:val="10"/>
            <w:vAlign w:val="center"/>
          </w:tcPr>
          <w:p w14:paraId="6B0B400D" w14:textId="77777777" w:rsidR="00F04268" w:rsidRPr="004807F0" w:rsidRDefault="00F04268" w:rsidP="005A7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14:paraId="29A52A9C" w14:textId="77777777" w:rsidR="00F04268" w:rsidRPr="004807F0" w:rsidRDefault="00F04268" w:rsidP="005A7F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807F0">
              <w:rPr>
                <w:rFonts w:ascii="Arial" w:eastAsia="Times New Roman" w:hAnsi="Arial"/>
                <w:sz w:val="20"/>
                <w:szCs w:val="20"/>
              </w:rPr>
              <w:t>DA/</w:t>
            </w:r>
            <w:r w:rsidRPr="004807F0">
              <w:rPr>
                <w:rFonts w:ascii="Arial" w:eastAsia="Times New Roman" w:hAnsi="Arial"/>
                <w:b/>
                <w:sz w:val="20"/>
                <w:szCs w:val="20"/>
              </w:rPr>
              <w:t>NE</w:t>
            </w:r>
            <w:r w:rsidRPr="004807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F04268" w:rsidRPr="00667EA7" w14:paraId="34A641A1" w14:textId="77777777" w:rsidTr="005A7F8B">
        <w:trPr>
          <w:gridAfter w:val="1"/>
          <w:wAfter w:w="176" w:type="dxa"/>
        </w:trPr>
        <w:tc>
          <w:tcPr>
            <w:tcW w:w="9200" w:type="dxa"/>
            <w:gridSpan w:val="13"/>
          </w:tcPr>
          <w:p w14:paraId="4E6D9817" w14:textId="77777777" w:rsidR="00F04268" w:rsidRDefault="00F04268" w:rsidP="005A7F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</w:t>
            </w:r>
          </w:p>
          <w:p w14:paraId="5D709BB8" w14:textId="77777777" w:rsidR="00F04268" w:rsidRDefault="00F04268" w:rsidP="005A7F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412DB3A" w14:textId="77777777" w:rsidR="00F04268" w:rsidRPr="00B72B94" w:rsidRDefault="00F04268" w:rsidP="005A7F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Janez Poklukar</w:t>
            </w:r>
          </w:p>
          <w:p w14:paraId="227123CD" w14:textId="77777777" w:rsidR="00F04268" w:rsidRPr="00AA0464" w:rsidRDefault="00F04268" w:rsidP="005A7F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72B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  minister</w:t>
            </w:r>
            <w:r w:rsidRPr="00B72B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                                    </w:t>
            </w:r>
          </w:p>
          <w:p w14:paraId="6977403E" w14:textId="77777777" w:rsidR="00F04268" w:rsidRPr="004807F0" w:rsidRDefault="00F04268" w:rsidP="005A7F8B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</w:rPr>
              <w:t>Priloge:</w:t>
            </w:r>
          </w:p>
          <w:p w14:paraId="1EE88363" w14:textId="77777777" w:rsidR="00F04268" w:rsidRDefault="00F04268" w:rsidP="005A7F8B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</w:rPr>
              <w:t>– predlog sklepa vlade</w:t>
            </w:r>
          </w:p>
          <w:p w14:paraId="59051FEA" w14:textId="77777777" w:rsidR="00F04268" w:rsidRPr="00AA0464" w:rsidRDefault="00F04268" w:rsidP="005A7F8B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07F0"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obrazložitev</w:t>
            </w:r>
            <w:r w:rsidRPr="003F23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69308D5C" w14:textId="77777777" w:rsidR="00F04268" w:rsidRPr="004807F0" w:rsidRDefault="00F04268" w:rsidP="00F04268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F04268" w:rsidRPr="004807F0" w:rsidSect="00AB1B5C">
          <w:headerReference w:type="first" r:id="rId9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06ABF464" w14:textId="77777777" w:rsidR="00F04268" w:rsidRPr="004807F0" w:rsidRDefault="00F04268" w:rsidP="00F04268">
      <w:pPr>
        <w:overflowPunct w:val="0"/>
        <w:autoSpaceDE w:val="0"/>
        <w:autoSpaceDN w:val="0"/>
        <w:adjustRightInd w:val="0"/>
        <w:spacing w:before="60" w:after="120" w:line="2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sl-SI"/>
        </w:rPr>
      </w:pPr>
      <w:r w:rsidRPr="004807F0">
        <w:rPr>
          <w:rFonts w:ascii="Arial" w:eastAsia="Times New Roman" w:hAnsi="Arial" w:cs="Arial"/>
          <w:color w:val="000000"/>
          <w:sz w:val="20"/>
          <w:lang w:eastAsia="sl-SI"/>
        </w:rPr>
        <w:t xml:space="preserve">Na podlagi </w:t>
      </w:r>
      <w:r>
        <w:rPr>
          <w:rFonts w:ascii="Arial" w:eastAsia="Times New Roman" w:hAnsi="Arial" w:cs="Arial"/>
          <w:color w:val="000000"/>
          <w:sz w:val="20"/>
          <w:lang w:eastAsia="sl-SI"/>
        </w:rPr>
        <w:t>šestega odstavka 21</w:t>
      </w:r>
      <w:r w:rsidRPr="004807F0">
        <w:rPr>
          <w:rFonts w:ascii="Arial" w:eastAsia="Times New Roman" w:hAnsi="Arial" w:cs="Arial"/>
          <w:color w:val="000000"/>
          <w:sz w:val="20"/>
          <w:lang w:eastAsia="sl-SI"/>
        </w:rPr>
        <w:t xml:space="preserve">. člena Zakona o Vladi Republike Slovenije (Uradni list RS, </w:t>
      </w:r>
      <w:r w:rsidRPr="002D2733">
        <w:rPr>
          <w:rFonts w:ascii="Arial" w:eastAsia="Times New Roman" w:hAnsi="Arial" w:cs="Arial"/>
          <w:color w:val="000000"/>
          <w:sz w:val="20"/>
          <w:lang w:eastAsia="sl-SI"/>
        </w:rPr>
        <w:t>št. 24/05 – uradno prečiščeno besedilo, 109/08, 38/10 – ZUKN, 8/12, 21/13, 47/13 – ZDU-1G, 65/14 in 55/17)</w:t>
      </w:r>
      <w:r w:rsidRPr="004807F0">
        <w:rPr>
          <w:rFonts w:ascii="Arial" w:eastAsia="Times New Roman" w:hAnsi="Arial" w:cs="Arial"/>
          <w:color w:val="000000"/>
          <w:sz w:val="20"/>
          <w:lang w:eastAsia="sl-SI"/>
        </w:rPr>
        <w:t xml:space="preserve"> je Vlada Republike Slovenije na ........... seji dne .......... pod točko ....... sprejela </w:t>
      </w:r>
      <w:r>
        <w:rPr>
          <w:rFonts w:ascii="Arial" w:eastAsia="Times New Roman" w:hAnsi="Arial" w:cs="Arial"/>
          <w:color w:val="000000"/>
          <w:sz w:val="20"/>
          <w:lang w:eastAsia="sl-SI"/>
        </w:rPr>
        <w:t>naslednji</w:t>
      </w:r>
    </w:p>
    <w:p w14:paraId="0DCB5E5F" w14:textId="77777777" w:rsidR="00F04268" w:rsidRPr="00E94ED7" w:rsidRDefault="00F04268" w:rsidP="00F04268">
      <w:pPr>
        <w:overflowPunct w:val="0"/>
        <w:autoSpaceDE w:val="0"/>
        <w:autoSpaceDN w:val="0"/>
        <w:adjustRightInd w:val="0"/>
        <w:spacing w:before="60" w:after="120" w:line="2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sl-SI"/>
        </w:rPr>
      </w:pPr>
    </w:p>
    <w:p w14:paraId="4DF02546" w14:textId="77777777" w:rsidR="00F04268" w:rsidRPr="00737857" w:rsidRDefault="00F04268" w:rsidP="00F04268">
      <w:pPr>
        <w:overflowPunct w:val="0"/>
        <w:autoSpaceDE w:val="0"/>
        <w:autoSpaceDN w:val="0"/>
        <w:adjustRightInd w:val="0"/>
        <w:spacing w:before="60" w:after="120" w:line="26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lang w:eastAsia="sl-SI"/>
        </w:rPr>
      </w:pPr>
      <w:r w:rsidRPr="00737857">
        <w:rPr>
          <w:rFonts w:ascii="Arial" w:eastAsia="Times New Roman" w:hAnsi="Arial" w:cs="Arial"/>
          <w:color w:val="000000"/>
          <w:sz w:val="20"/>
          <w:lang w:eastAsia="sl-SI"/>
        </w:rPr>
        <w:t>SKLEP</w:t>
      </w:r>
    </w:p>
    <w:p w14:paraId="10D2C234" w14:textId="77777777" w:rsidR="00F04268" w:rsidRPr="00737857" w:rsidRDefault="00F04268" w:rsidP="00F04268">
      <w:pPr>
        <w:overflowPunct w:val="0"/>
        <w:autoSpaceDE w:val="0"/>
        <w:autoSpaceDN w:val="0"/>
        <w:adjustRightInd w:val="0"/>
        <w:spacing w:before="60" w:after="120" w:line="2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sl-SI"/>
        </w:rPr>
      </w:pPr>
    </w:p>
    <w:p w14:paraId="0070FB38" w14:textId="77777777" w:rsidR="00F04268" w:rsidRPr="00C56468" w:rsidRDefault="00F04268" w:rsidP="00F04268">
      <w:pPr>
        <w:pStyle w:val="Odstavekseznama"/>
        <w:overflowPunct w:val="0"/>
        <w:autoSpaceDE w:val="0"/>
        <w:autoSpaceDN w:val="0"/>
        <w:adjustRightInd w:val="0"/>
        <w:spacing w:before="60" w:after="120" w:line="260" w:lineRule="atLeast"/>
        <w:ind w:left="0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E60AAA">
        <w:rPr>
          <w:rFonts w:ascii="Arial" w:hAnsi="Arial" w:cs="Arial"/>
          <w:color w:val="000000"/>
          <w:sz w:val="20"/>
        </w:rPr>
        <w:t xml:space="preserve">Vlada Republike Slovenije </w:t>
      </w:r>
      <w:r>
        <w:rPr>
          <w:rFonts w:ascii="Arial" w:hAnsi="Arial" w:cs="Arial"/>
          <w:color w:val="000000"/>
          <w:sz w:val="20"/>
          <w:lang w:val="sl-SI"/>
        </w:rPr>
        <w:t xml:space="preserve">je izdala </w:t>
      </w:r>
      <w:r w:rsidRPr="00EB017A">
        <w:rPr>
          <w:rFonts w:ascii="Arial" w:hAnsi="Arial" w:cs="Arial"/>
          <w:color w:val="000000"/>
          <w:sz w:val="20"/>
          <w:lang w:val="sl-SI"/>
        </w:rPr>
        <w:t>Odlok o spremembah določenih odlokov, izdanih na podlagi Zakona o nalezljivih boleznih</w:t>
      </w:r>
      <w:r>
        <w:rPr>
          <w:rFonts w:ascii="Arial" w:hAnsi="Arial" w:cs="Arial"/>
          <w:color w:val="000000"/>
          <w:sz w:val="20"/>
          <w:lang w:val="sl-SI"/>
        </w:rPr>
        <w:t xml:space="preserve">, in ga objavi v Uradnem listu Republike Slovenije.  </w:t>
      </w:r>
    </w:p>
    <w:p w14:paraId="09623AE9" w14:textId="77777777" w:rsidR="00F04268" w:rsidRDefault="00F04268" w:rsidP="00F04268">
      <w:pPr>
        <w:overflowPunct w:val="0"/>
        <w:autoSpaceDE w:val="0"/>
        <w:autoSpaceDN w:val="0"/>
        <w:adjustRightInd w:val="0"/>
        <w:spacing w:before="60" w:after="120" w:line="2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sl-SI"/>
        </w:rPr>
      </w:pPr>
    </w:p>
    <w:p w14:paraId="187AAC87" w14:textId="77777777" w:rsidR="00F04268" w:rsidRPr="00737857" w:rsidRDefault="00F04268" w:rsidP="00F04268">
      <w:pPr>
        <w:overflowPunct w:val="0"/>
        <w:autoSpaceDE w:val="0"/>
        <w:autoSpaceDN w:val="0"/>
        <w:adjustRightInd w:val="0"/>
        <w:spacing w:after="0" w:line="2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sl-SI"/>
        </w:rPr>
      </w:pPr>
    </w:p>
    <w:p w14:paraId="353978A5" w14:textId="77777777" w:rsidR="00F04268" w:rsidRPr="0000388E" w:rsidRDefault="00F04268" w:rsidP="00F04268">
      <w:pPr>
        <w:spacing w:after="0" w:line="260" w:lineRule="exact"/>
        <w:ind w:left="5041"/>
        <w:rPr>
          <w:rFonts w:ascii="Arial" w:eastAsia="Times New Roman" w:hAnsi="Arial" w:cs="Arial"/>
          <w:strike/>
          <w:color w:val="000000"/>
          <w:sz w:val="20"/>
          <w:szCs w:val="20"/>
        </w:rPr>
      </w:pPr>
      <w:r w:rsidRPr="004807F0">
        <w:rPr>
          <w:rFonts w:ascii="Arial" w:eastAsia="Times New Roman" w:hAnsi="Arial" w:cs="Arial"/>
          <w:color w:val="000000"/>
          <w:sz w:val="20"/>
          <w:szCs w:val="20"/>
        </w:rPr>
        <w:t xml:space="preserve">          </w:t>
      </w:r>
      <w:r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3A6637">
        <w:rPr>
          <w:rFonts w:ascii="Arial" w:eastAsia="Times New Roman" w:hAnsi="Arial" w:cs="Arial"/>
          <w:color w:val="000000"/>
          <w:sz w:val="20"/>
          <w:szCs w:val="20"/>
        </w:rPr>
        <w:t xml:space="preserve">ag. Janja </w:t>
      </w:r>
      <w:proofErr w:type="spellStart"/>
      <w:r w:rsidRPr="003A6637">
        <w:rPr>
          <w:rFonts w:ascii="Arial" w:eastAsia="Times New Roman" w:hAnsi="Arial" w:cs="Arial"/>
          <w:color w:val="000000"/>
          <w:sz w:val="20"/>
          <w:szCs w:val="20"/>
        </w:rPr>
        <w:t>Garvas</w:t>
      </w:r>
      <w:proofErr w:type="spellEnd"/>
      <w:r w:rsidRPr="003A6637">
        <w:rPr>
          <w:rFonts w:ascii="Arial" w:eastAsia="Times New Roman" w:hAnsi="Arial" w:cs="Arial"/>
          <w:color w:val="000000"/>
          <w:sz w:val="20"/>
          <w:szCs w:val="20"/>
        </w:rPr>
        <w:t xml:space="preserve"> Hočevar</w:t>
      </w:r>
    </w:p>
    <w:p w14:paraId="78D6199B" w14:textId="77777777" w:rsidR="00F04268" w:rsidRPr="004807F0" w:rsidRDefault="00F04268" w:rsidP="00F04268">
      <w:pPr>
        <w:spacing w:after="0" w:line="260" w:lineRule="exact"/>
        <w:ind w:left="5041"/>
        <w:rPr>
          <w:rFonts w:ascii="Arial" w:eastAsia="Times New Roman" w:hAnsi="Arial" w:cs="Arial"/>
          <w:color w:val="000000"/>
          <w:sz w:val="20"/>
          <w:szCs w:val="20"/>
        </w:rPr>
      </w:pPr>
      <w:r w:rsidRPr="004807F0">
        <w:rPr>
          <w:rFonts w:ascii="Arial" w:eastAsia="Times New Roman" w:hAnsi="Arial" w:cs="Arial"/>
          <w:color w:val="000000"/>
          <w:sz w:val="20"/>
          <w:szCs w:val="20"/>
        </w:rPr>
        <w:t xml:space="preserve">     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v. d. </w:t>
      </w:r>
      <w:r w:rsidRPr="004807F0">
        <w:rPr>
          <w:rFonts w:ascii="Arial" w:eastAsia="Times New Roman" w:hAnsi="Arial" w:cs="Arial"/>
          <w:color w:val="000000"/>
          <w:sz w:val="20"/>
          <w:szCs w:val="20"/>
        </w:rPr>
        <w:t>generaln</w:t>
      </w:r>
      <w:r>
        <w:rPr>
          <w:rFonts w:ascii="Arial" w:eastAsia="Times New Roman" w:hAnsi="Arial" w:cs="Arial"/>
          <w:color w:val="000000"/>
          <w:sz w:val="20"/>
          <w:szCs w:val="20"/>
        </w:rPr>
        <w:t>ega</w:t>
      </w:r>
      <w:r w:rsidRPr="004807F0">
        <w:rPr>
          <w:rFonts w:ascii="Arial" w:eastAsia="Times New Roman" w:hAnsi="Arial" w:cs="Arial"/>
          <w:color w:val="000000"/>
          <w:sz w:val="20"/>
          <w:szCs w:val="20"/>
        </w:rPr>
        <w:t xml:space="preserve"> sekretar</w:t>
      </w:r>
      <w:r>
        <w:rPr>
          <w:rFonts w:ascii="Arial" w:eastAsia="Times New Roman" w:hAnsi="Arial" w:cs="Arial"/>
          <w:color w:val="000000"/>
          <w:sz w:val="20"/>
          <w:szCs w:val="20"/>
        </w:rPr>
        <w:t>ja</w:t>
      </w:r>
    </w:p>
    <w:p w14:paraId="48A158B0" w14:textId="77777777" w:rsidR="00F04268" w:rsidRDefault="00F04268" w:rsidP="00F04268">
      <w:pPr>
        <w:overflowPunct w:val="0"/>
        <w:autoSpaceDE w:val="0"/>
        <w:autoSpaceDN w:val="0"/>
        <w:adjustRightInd w:val="0"/>
        <w:spacing w:before="60" w:after="60" w:line="2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0D44674" w14:textId="77777777" w:rsidR="00F04268" w:rsidRDefault="00F04268" w:rsidP="00F04268">
      <w:pPr>
        <w:overflowPunct w:val="0"/>
        <w:autoSpaceDE w:val="0"/>
        <w:autoSpaceDN w:val="0"/>
        <w:adjustRightInd w:val="0"/>
        <w:spacing w:before="60" w:after="60" w:line="2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1A9FCD46" w14:textId="77777777" w:rsidR="00F04268" w:rsidRDefault="00F04268" w:rsidP="00F04268">
      <w:pPr>
        <w:overflowPunct w:val="0"/>
        <w:autoSpaceDE w:val="0"/>
        <w:autoSpaceDN w:val="0"/>
        <w:adjustRightInd w:val="0"/>
        <w:spacing w:before="60" w:after="60" w:line="2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F92B717" w14:textId="77777777" w:rsidR="00F04268" w:rsidRPr="004807F0" w:rsidRDefault="00F04268" w:rsidP="00F04268">
      <w:pPr>
        <w:overflowPunct w:val="0"/>
        <w:autoSpaceDE w:val="0"/>
        <w:autoSpaceDN w:val="0"/>
        <w:adjustRightInd w:val="0"/>
        <w:spacing w:before="60" w:after="60" w:line="2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807F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Prejmejo:</w:t>
      </w:r>
    </w:p>
    <w:p w14:paraId="3A86E431" w14:textId="77777777" w:rsidR="00F04268" w:rsidRPr="00EC6AB4" w:rsidRDefault="00F04268" w:rsidP="00F04268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EC6AB4">
        <w:rPr>
          <w:rFonts w:ascii="Arial" w:hAnsi="Arial" w:cs="Arial"/>
          <w:sz w:val="20"/>
          <w:szCs w:val="20"/>
          <w:lang w:eastAsia="sl-SI"/>
        </w:rPr>
        <w:t>vsa ministrstva,</w:t>
      </w:r>
    </w:p>
    <w:p w14:paraId="63ED08EF" w14:textId="77777777" w:rsidR="00F04268" w:rsidRPr="00EC6AB4" w:rsidRDefault="00F04268" w:rsidP="00F04268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EC6AB4">
        <w:rPr>
          <w:rFonts w:ascii="Arial" w:hAnsi="Arial" w:cs="Arial"/>
          <w:sz w:val="20"/>
          <w:szCs w:val="20"/>
          <w:lang w:eastAsia="sl-SI"/>
        </w:rPr>
        <w:t>Državni zbor Republike Slovenije,</w:t>
      </w:r>
    </w:p>
    <w:p w14:paraId="177CB090" w14:textId="77777777" w:rsidR="00F04268" w:rsidRPr="00EC6AB4" w:rsidRDefault="00F04268" w:rsidP="00F04268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EC6AB4">
        <w:rPr>
          <w:rFonts w:ascii="Arial" w:hAnsi="Arial" w:cs="Arial"/>
          <w:sz w:val="20"/>
          <w:szCs w:val="20"/>
          <w:lang w:eastAsia="sl-SI"/>
        </w:rPr>
        <w:t>Služba Vlade Republike Slovenije za zakonodajo,</w:t>
      </w:r>
    </w:p>
    <w:p w14:paraId="258E41D5" w14:textId="77777777" w:rsidR="00F04268" w:rsidRPr="00EC6AB4" w:rsidRDefault="00F04268" w:rsidP="00F04268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EC6AB4">
        <w:rPr>
          <w:rFonts w:ascii="Arial" w:hAnsi="Arial" w:cs="Arial"/>
          <w:sz w:val="20"/>
          <w:szCs w:val="20"/>
          <w:lang w:eastAsia="sl-SI"/>
        </w:rPr>
        <w:t>Urad Vlade Republike Slovenije za komuniciranje.</w:t>
      </w:r>
    </w:p>
    <w:p w14:paraId="5D8040B9" w14:textId="77777777" w:rsidR="00F04268" w:rsidRPr="008F68E8" w:rsidRDefault="00F04268" w:rsidP="00F04268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A3021">
        <w:rPr>
          <w:rFonts w:ascii="Arial" w:hAnsi="Arial"/>
          <w:b/>
          <w:sz w:val="20"/>
          <w:szCs w:val="20"/>
        </w:rPr>
        <w:br w:type="page"/>
      </w:r>
      <w:r w:rsidRPr="008F68E8">
        <w:rPr>
          <w:rFonts w:ascii="Arial" w:hAnsi="Arial" w:cs="Arial"/>
          <w:sz w:val="20"/>
          <w:szCs w:val="20"/>
        </w:rPr>
        <w:t>Na podlagi prvega odstavka 39. člena v zvezi s prvim odstavkom 9. člena Zakona o nalezljivih boleznih (Uradni list RS, št. 33/06 – uradno prečiščeno besedilo, 49/20 – ZIUZEOP, 142/20, 175/20 – ZIUOPDVE</w:t>
      </w:r>
      <w:r>
        <w:rPr>
          <w:rFonts w:ascii="Arial" w:hAnsi="Arial" w:cs="Arial"/>
          <w:sz w:val="20"/>
          <w:szCs w:val="20"/>
        </w:rPr>
        <w:t xml:space="preserve">, </w:t>
      </w:r>
      <w:r w:rsidRPr="008F68E8">
        <w:rPr>
          <w:rFonts w:ascii="Arial" w:hAnsi="Arial" w:cs="Arial"/>
          <w:sz w:val="20"/>
          <w:szCs w:val="20"/>
        </w:rPr>
        <w:t>15/21 – ZDUOP</w:t>
      </w:r>
      <w:r>
        <w:rPr>
          <w:rFonts w:ascii="Arial" w:hAnsi="Arial" w:cs="Arial"/>
          <w:sz w:val="20"/>
          <w:szCs w:val="20"/>
        </w:rPr>
        <w:t xml:space="preserve"> in 82/21</w:t>
      </w:r>
      <w:r w:rsidRPr="008F68E8">
        <w:rPr>
          <w:rFonts w:ascii="Arial" w:hAnsi="Arial" w:cs="Arial"/>
          <w:sz w:val="20"/>
          <w:szCs w:val="20"/>
        </w:rPr>
        <w:t>) Vlada Republike Slovenije izdaja</w:t>
      </w:r>
    </w:p>
    <w:p w14:paraId="1C3FE9D4" w14:textId="77777777" w:rsidR="00F04268" w:rsidRPr="008F68E8" w:rsidRDefault="00F04268" w:rsidP="00F04268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5AFA1DB7" w14:textId="77777777" w:rsidR="00F04268" w:rsidRPr="008F68E8" w:rsidRDefault="00F04268" w:rsidP="00F04268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4852DC0F" w14:textId="77777777" w:rsidR="00F04268" w:rsidRPr="008F68E8" w:rsidRDefault="00F04268" w:rsidP="00F04268">
      <w:pPr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F68E8">
        <w:rPr>
          <w:rFonts w:ascii="Arial" w:hAnsi="Arial" w:cs="Arial"/>
          <w:b/>
          <w:bCs/>
          <w:sz w:val="20"/>
          <w:szCs w:val="20"/>
        </w:rPr>
        <w:t>Odlok</w:t>
      </w:r>
    </w:p>
    <w:p w14:paraId="2DD0F87A" w14:textId="77777777" w:rsidR="00F04268" w:rsidRPr="008F68E8" w:rsidRDefault="00F04268" w:rsidP="00F04268">
      <w:pPr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F68E8">
        <w:rPr>
          <w:rFonts w:ascii="Arial" w:hAnsi="Arial" w:cs="Arial"/>
          <w:b/>
          <w:bCs/>
          <w:sz w:val="20"/>
          <w:szCs w:val="20"/>
        </w:rPr>
        <w:t>o spremembah določenih odlokov, izdanih na podlagi Zakona o nalezljivih boleznih</w:t>
      </w:r>
    </w:p>
    <w:p w14:paraId="44D92FAB" w14:textId="77777777" w:rsidR="00F04268" w:rsidRPr="008F68E8" w:rsidRDefault="00F04268" w:rsidP="00F04268">
      <w:pP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14:paraId="5B069AAC" w14:textId="77777777" w:rsidR="00F04268" w:rsidRPr="008F68E8" w:rsidRDefault="00F04268" w:rsidP="00F04268">
      <w:pPr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F68E8">
        <w:rPr>
          <w:rFonts w:ascii="Arial" w:hAnsi="Arial" w:cs="Arial"/>
          <w:b/>
          <w:bCs/>
          <w:sz w:val="20"/>
          <w:szCs w:val="20"/>
        </w:rPr>
        <w:t>1. člen</w:t>
      </w:r>
    </w:p>
    <w:p w14:paraId="27689360" w14:textId="77777777" w:rsidR="00F04268" w:rsidRDefault="00F04268" w:rsidP="00F04268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71EA8A03" w14:textId="77777777" w:rsidR="00F04268" w:rsidRPr="00EC7C47" w:rsidRDefault="00F04268" w:rsidP="00F04268">
      <w:pPr>
        <w:jc w:val="both"/>
        <w:rPr>
          <w:rFonts w:ascii="Arial" w:hAnsi="Arial" w:cs="Arial"/>
          <w:sz w:val="20"/>
          <w:szCs w:val="20"/>
        </w:rPr>
      </w:pPr>
      <w:r w:rsidRPr="001605AF">
        <w:rPr>
          <w:rFonts w:ascii="Arial" w:hAnsi="Arial" w:cs="Arial"/>
          <w:sz w:val="20"/>
          <w:szCs w:val="20"/>
        </w:rPr>
        <w:t>S tem odlokom se v</w:t>
      </w:r>
      <w:r>
        <w:rPr>
          <w:rFonts w:ascii="Arial" w:hAnsi="Arial" w:cs="Arial"/>
          <w:sz w:val="20"/>
          <w:szCs w:val="20"/>
        </w:rPr>
        <w:t>:</w:t>
      </w:r>
      <w:r w:rsidRPr="001605AF">
        <w:rPr>
          <w:rFonts w:ascii="Arial" w:hAnsi="Arial" w:cs="Arial"/>
          <w:sz w:val="20"/>
          <w:szCs w:val="20"/>
        </w:rPr>
        <w:t xml:space="preserve"> </w:t>
      </w:r>
    </w:p>
    <w:p w14:paraId="4DBD8183" w14:textId="682C40AF" w:rsidR="00F04268" w:rsidRDefault="00F04268" w:rsidP="00F04268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členu Odloka o začasnih omejitvah ponujanja in prodajanja blaga in storitev potrošnikom v Republiki Sloveniji </w:t>
      </w:r>
      <w:r w:rsidRPr="00F04268">
        <w:rPr>
          <w:rFonts w:ascii="Arial" w:hAnsi="Arial" w:cs="Arial"/>
          <w:sz w:val="20"/>
          <w:szCs w:val="20"/>
        </w:rPr>
        <w:t>(Uradni list RS, št. 122/21)</w:t>
      </w:r>
      <w:r>
        <w:rPr>
          <w:rFonts w:ascii="Arial" w:hAnsi="Arial" w:cs="Arial"/>
          <w:sz w:val="20"/>
          <w:szCs w:val="20"/>
        </w:rPr>
        <w:t>,</w:t>
      </w:r>
    </w:p>
    <w:p w14:paraId="7A1E5222" w14:textId="77777777" w:rsidR="00F04268" w:rsidRDefault="00F04268" w:rsidP="00F04268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841D07E" w14:textId="70AFA5A7" w:rsidR="00F04268" w:rsidRPr="00EC7C47" w:rsidRDefault="00F04268" w:rsidP="00F04268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7C47">
        <w:rPr>
          <w:rFonts w:ascii="Arial" w:hAnsi="Arial" w:cs="Arial"/>
          <w:sz w:val="20"/>
          <w:szCs w:val="20"/>
        </w:rPr>
        <w:t xml:space="preserve">8. členu Odloka o začasnih omejitvah pri izvajanju športnih programov </w:t>
      </w:r>
      <w:r w:rsidRPr="00F04268">
        <w:rPr>
          <w:rFonts w:ascii="Arial" w:hAnsi="Arial" w:cs="Arial"/>
          <w:sz w:val="20"/>
          <w:szCs w:val="20"/>
        </w:rPr>
        <w:t>(Uradni list RS, št. 73/21, 79/21, 85/21, 89/21, 93/21, 96/21, 101/21, 104/21, 107/21, 114/21 in 120/21)</w:t>
      </w:r>
      <w:r>
        <w:rPr>
          <w:rFonts w:ascii="Arial" w:hAnsi="Arial" w:cs="Arial"/>
          <w:sz w:val="20"/>
          <w:szCs w:val="20"/>
        </w:rPr>
        <w:t>,</w:t>
      </w:r>
    </w:p>
    <w:p w14:paraId="0FE87294" w14:textId="77777777" w:rsidR="00F04268" w:rsidRPr="00EC7C47" w:rsidRDefault="00F04268" w:rsidP="00F04268">
      <w:p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63805488" w14:textId="38339405" w:rsidR="00F04268" w:rsidRPr="00262C38" w:rsidRDefault="00F04268" w:rsidP="00F04268">
      <w:pPr>
        <w:numPr>
          <w:ilvl w:val="0"/>
          <w:numId w:val="9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62C38">
        <w:rPr>
          <w:rFonts w:ascii="Arial" w:hAnsi="Arial" w:cs="Arial"/>
          <w:color w:val="000000"/>
          <w:sz w:val="20"/>
          <w:szCs w:val="20"/>
        </w:rPr>
        <w:t xml:space="preserve">6. členu Odloka o začasni omejitvi ponujanja kulturnih storitev končnim uporabnikom v Republiki Sloveniji </w:t>
      </w:r>
      <w:r w:rsidRPr="00F04268">
        <w:rPr>
          <w:rFonts w:ascii="Arial" w:hAnsi="Arial" w:cs="Arial"/>
          <w:color w:val="000000"/>
          <w:sz w:val="20"/>
          <w:szCs w:val="20"/>
        </w:rPr>
        <w:t xml:space="preserve">(Uradni list RS, št. 104/21, 109/21, 110/21 ‒ </w:t>
      </w:r>
      <w:proofErr w:type="spellStart"/>
      <w:r w:rsidRPr="00F04268">
        <w:rPr>
          <w:rFonts w:ascii="Arial" w:hAnsi="Arial" w:cs="Arial"/>
          <w:color w:val="000000"/>
          <w:sz w:val="20"/>
          <w:szCs w:val="20"/>
        </w:rPr>
        <w:t>popr</w:t>
      </w:r>
      <w:proofErr w:type="spellEnd"/>
      <w:r w:rsidRPr="00F04268">
        <w:rPr>
          <w:rFonts w:ascii="Arial" w:hAnsi="Arial" w:cs="Arial"/>
          <w:color w:val="000000"/>
          <w:sz w:val="20"/>
          <w:szCs w:val="20"/>
        </w:rPr>
        <w:t>., 114/21 in 120/21)</w:t>
      </w:r>
      <w:r w:rsidRPr="00262C3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D37CB29" w14:textId="77777777" w:rsidR="00F04268" w:rsidRPr="003B2129" w:rsidRDefault="00F04268" w:rsidP="00F04268">
      <w:pPr>
        <w:pStyle w:val="Odstavekseznama"/>
        <w:rPr>
          <w:rFonts w:ascii="Arial" w:hAnsi="Arial" w:cs="Arial"/>
          <w:color w:val="000000"/>
          <w:sz w:val="20"/>
          <w:szCs w:val="20"/>
        </w:rPr>
      </w:pPr>
    </w:p>
    <w:p w14:paraId="0787FCF5" w14:textId="1B25844E" w:rsidR="00F04268" w:rsidRPr="00F04268" w:rsidRDefault="00F04268" w:rsidP="00F04268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4268">
        <w:rPr>
          <w:rFonts w:ascii="Arial" w:hAnsi="Arial" w:cs="Arial"/>
          <w:color w:val="000000"/>
          <w:sz w:val="20"/>
          <w:szCs w:val="20"/>
        </w:rPr>
        <w:t>5. členu Odloka o začasni omejitvi kolektivnega uresničevanja verske svobode v Republiki Sloveniji (Uradni list RS, št. 63/21, 66/21, 69/21, 73/21, 79/21, 85/21, 89/21, 93/21, 96/21, 101/21, 104/21, 109/21, 114/21 in 120/21)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09516DFE" w14:textId="77777777" w:rsidR="00F04268" w:rsidRPr="00F04268" w:rsidRDefault="00F04268" w:rsidP="00F04268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260F8DCE" w14:textId="3EE87445" w:rsidR="00F04268" w:rsidRDefault="00F04268" w:rsidP="00F04268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4268">
        <w:rPr>
          <w:rFonts w:ascii="Arial" w:hAnsi="Arial" w:cs="Arial"/>
          <w:sz w:val="20"/>
          <w:szCs w:val="20"/>
        </w:rPr>
        <w:t>7. členu Odloka o začasni omejitvi zbiranja ljudi zaradi preprečevanja okužb s SARS-CoV-2 (Uradni list RS, št. 96/21, 101/21, 104/21, 109/21, 114/21 in 120/21)</w:t>
      </w:r>
      <w:r>
        <w:rPr>
          <w:rFonts w:ascii="Arial" w:hAnsi="Arial" w:cs="Arial"/>
          <w:sz w:val="20"/>
          <w:szCs w:val="20"/>
        </w:rPr>
        <w:t>,</w:t>
      </w:r>
    </w:p>
    <w:p w14:paraId="3DBA26A2" w14:textId="77777777" w:rsidR="00F04268" w:rsidRPr="00585438" w:rsidRDefault="00F04268" w:rsidP="00226E1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463DF6" w14:textId="21E941E8" w:rsidR="00F04268" w:rsidRPr="00A545F0" w:rsidRDefault="00F04268" w:rsidP="00F04268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75863734"/>
      <w:r w:rsidRPr="00A545F0">
        <w:rPr>
          <w:rFonts w:ascii="Arial" w:hAnsi="Arial" w:cs="Arial"/>
          <w:sz w:val="20"/>
          <w:szCs w:val="20"/>
        </w:rPr>
        <w:t xml:space="preserve">6. členu Odloka o omejitvah in načinu izvajanja ponujanja in prodajanja blaga in storitev neposredno potrošnikom na področju voznikov in vozil v Republiki Sloveniji </w:t>
      </w:r>
      <w:r w:rsidR="00937E57" w:rsidRPr="00A545F0">
        <w:rPr>
          <w:rFonts w:ascii="Arial" w:hAnsi="Arial" w:cs="Arial"/>
          <w:sz w:val="20"/>
          <w:szCs w:val="20"/>
        </w:rPr>
        <w:t>(Uradni list RS, št. 120/21)</w:t>
      </w:r>
      <w:r w:rsidR="00937E57" w:rsidRPr="00A545F0">
        <w:rPr>
          <w:rFonts w:ascii="Arial" w:hAnsi="Arial" w:cs="Arial"/>
          <w:sz w:val="20"/>
          <w:szCs w:val="20"/>
        </w:rPr>
        <w:t>,</w:t>
      </w:r>
    </w:p>
    <w:p w14:paraId="0C92253F" w14:textId="77777777" w:rsidR="00937E57" w:rsidRPr="00A545F0" w:rsidRDefault="00937E57" w:rsidP="00937E5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25DD42CE" w14:textId="4808CE7D" w:rsidR="000A0555" w:rsidRPr="00A545F0" w:rsidRDefault="00F04268" w:rsidP="000A0555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545F0">
        <w:rPr>
          <w:rFonts w:ascii="Arial" w:hAnsi="Arial" w:cs="Arial"/>
          <w:sz w:val="20"/>
          <w:szCs w:val="20"/>
        </w:rPr>
        <w:t>5. členu Odloka o omejitvah in načinu izvajanja javnega prevoza potnikov na ozemlju Republike Slovenije (Uradni list RS, št. 120/21)</w:t>
      </w:r>
      <w:r w:rsidR="000A0555" w:rsidRPr="00A545F0">
        <w:rPr>
          <w:rFonts w:ascii="Arial" w:hAnsi="Arial" w:cs="Arial"/>
          <w:sz w:val="20"/>
          <w:szCs w:val="20"/>
        </w:rPr>
        <w:t>,</w:t>
      </w:r>
    </w:p>
    <w:p w14:paraId="14E66076" w14:textId="77777777" w:rsidR="000A0555" w:rsidRDefault="000A0555" w:rsidP="000A0555">
      <w:pPr>
        <w:spacing w:after="0"/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FEE23AA" w14:textId="4385671A" w:rsidR="000A0555" w:rsidRPr="000A0555" w:rsidRDefault="000A0555" w:rsidP="000A0555">
      <w:pPr>
        <w:pStyle w:val="Odstavekseznama"/>
        <w:numPr>
          <w:ilvl w:val="0"/>
          <w:numId w:val="9"/>
        </w:numPr>
        <w:rPr>
          <w:rFonts w:ascii="Arial" w:eastAsia="Calibri" w:hAnsi="Arial" w:cs="Arial"/>
          <w:sz w:val="20"/>
          <w:szCs w:val="20"/>
          <w:lang w:val="sl-SI" w:eastAsia="en-US"/>
        </w:rPr>
      </w:pPr>
      <w:r>
        <w:rPr>
          <w:rFonts w:ascii="Arial" w:eastAsia="Calibri" w:hAnsi="Arial" w:cs="Arial"/>
          <w:sz w:val="20"/>
          <w:szCs w:val="20"/>
          <w:lang w:val="sl-SI" w:eastAsia="en-US"/>
        </w:rPr>
        <w:t xml:space="preserve">7. členu </w:t>
      </w:r>
      <w:r w:rsidRPr="000A0555">
        <w:rPr>
          <w:rFonts w:ascii="Arial" w:eastAsia="Calibri" w:hAnsi="Arial" w:cs="Arial"/>
          <w:sz w:val="20"/>
          <w:szCs w:val="20"/>
          <w:lang w:val="sl-SI" w:eastAsia="en-US"/>
        </w:rPr>
        <w:t>Odlok</w:t>
      </w:r>
      <w:r>
        <w:rPr>
          <w:rFonts w:ascii="Arial" w:eastAsia="Calibri" w:hAnsi="Arial" w:cs="Arial"/>
          <w:sz w:val="20"/>
          <w:szCs w:val="20"/>
          <w:lang w:val="sl-SI" w:eastAsia="en-US"/>
        </w:rPr>
        <w:t>a</w:t>
      </w:r>
      <w:r w:rsidRPr="000A0555">
        <w:rPr>
          <w:rFonts w:ascii="Arial" w:eastAsia="Calibri" w:hAnsi="Arial" w:cs="Arial"/>
          <w:sz w:val="20"/>
          <w:szCs w:val="20"/>
          <w:lang w:val="sl-SI" w:eastAsia="en-US"/>
        </w:rPr>
        <w:t xml:space="preserve"> o začasnih ukrepih za zmanjšanje tveganja okužbe in širjenja okužbe z virusom SARS-CoV-2</w:t>
      </w:r>
      <w:r>
        <w:rPr>
          <w:rFonts w:ascii="Arial" w:eastAsia="Calibri" w:hAnsi="Arial" w:cs="Arial"/>
          <w:sz w:val="20"/>
          <w:szCs w:val="20"/>
          <w:lang w:val="sl-SI" w:eastAsia="en-US"/>
        </w:rPr>
        <w:t xml:space="preserve"> (</w:t>
      </w:r>
      <w:r w:rsidRPr="000A0555">
        <w:rPr>
          <w:rFonts w:ascii="Arial" w:eastAsia="Calibri" w:hAnsi="Arial" w:cs="Arial"/>
          <w:sz w:val="20"/>
          <w:szCs w:val="20"/>
          <w:lang w:val="sl-SI" w:eastAsia="en-US"/>
        </w:rPr>
        <w:t>Uradni list RS, št. 188/20, 193/20, 198/20, 2/21, 5/21, 9/21, 12/21, 15/21, 20/21, 25/21, 27/21, 30/21, 35/21, 40/21, 43/21, 47/21, 55/21, 60/21, 63/21, 66/21, 69/21, 73/21, 79/21, 85/21, 89/21, 93/21, 96/21, 101/21 104/21, 109/21, 114/21 in 120/21)</w:t>
      </w:r>
      <w:r>
        <w:rPr>
          <w:rFonts w:ascii="Arial" w:eastAsia="Calibri" w:hAnsi="Arial" w:cs="Arial"/>
          <w:sz w:val="20"/>
          <w:szCs w:val="20"/>
          <w:lang w:val="sl-SI" w:eastAsia="en-US"/>
        </w:rPr>
        <w:t xml:space="preserve"> in</w:t>
      </w:r>
    </w:p>
    <w:bookmarkEnd w:id="0"/>
    <w:p w14:paraId="65C848F3" w14:textId="77777777" w:rsidR="00F04268" w:rsidRPr="00EC7C47" w:rsidRDefault="00F04268" w:rsidP="00CE06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A37269" w14:textId="6C2C9235" w:rsidR="00F04268" w:rsidRPr="00EC7C47" w:rsidRDefault="00F04268" w:rsidP="00F04268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7C47">
        <w:rPr>
          <w:rFonts w:ascii="Arial" w:hAnsi="Arial" w:cs="Arial"/>
          <w:sz w:val="20"/>
          <w:szCs w:val="20"/>
        </w:rPr>
        <w:t xml:space="preserve">5. členu Odloka o obvezni namestitvi razpršilnikov za razkuževanje rok v večstanovanjskih stavbah </w:t>
      </w:r>
      <w:r w:rsidRPr="00F04268">
        <w:rPr>
          <w:rFonts w:ascii="Arial" w:hAnsi="Arial" w:cs="Arial"/>
          <w:sz w:val="20"/>
          <w:szCs w:val="20"/>
        </w:rPr>
        <w:t>(Uradni list RS, št. 182/20, 190/20, 195/20, 2/21, 5/21, 9/21, 12/21, 15/21, 20/21, 25/21, 27/21, 30/21, 35/21, 40/21, 43/21, 47/21, 55/21, 60/21, 63/21, 66/21, 69/21, 73/21, 79/21, 85/21, 89/21, 93/21, 96/21, 101/21, 104/21, 109/21, 114/21 in 120/21)</w:t>
      </w:r>
    </w:p>
    <w:p w14:paraId="4C6901B5" w14:textId="77777777" w:rsidR="00F04268" w:rsidRPr="00CA459D" w:rsidRDefault="00F04268" w:rsidP="00F0426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73553E" w14:textId="34C7A03E" w:rsidR="00F04268" w:rsidRDefault="00F04268" w:rsidP="00F04268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8F68E8">
        <w:rPr>
          <w:rFonts w:ascii="Arial" w:hAnsi="Arial" w:cs="Arial"/>
          <w:sz w:val="20"/>
          <w:szCs w:val="20"/>
        </w:rPr>
        <w:t>besedilo »</w:t>
      </w:r>
      <w:r>
        <w:rPr>
          <w:rFonts w:ascii="Arial" w:hAnsi="Arial" w:cs="Arial"/>
          <w:sz w:val="20"/>
          <w:szCs w:val="20"/>
        </w:rPr>
        <w:t xml:space="preserve">1. avgusta </w:t>
      </w:r>
      <w:r w:rsidRPr="008F68E8">
        <w:rPr>
          <w:rFonts w:ascii="Arial" w:hAnsi="Arial" w:cs="Arial"/>
          <w:sz w:val="20"/>
          <w:szCs w:val="20"/>
        </w:rPr>
        <w:t>2021« nadomesti z besedilom »</w:t>
      </w:r>
      <w:r>
        <w:rPr>
          <w:rFonts w:ascii="Arial" w:hAnsi="Arial" w:cs="Arial"/>
          <w:sz w:val="20"/>
          <w:szCs w:val="20"/>
        </w:rPr>
        <w:t>8</w:t>
      </w:r>
      <w:r w:rsidRPr="008F68E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avgusta</w:t>
      </w:r>
      <w:r w:rsidRPr="008F68E8">
        <w:rPr>
          <w:rFonts w:ascii="Arial" w:hAnsi="Arial" w:cs="Arial"/>
          <w:sz w:val="20"/>
          <w:szCs w:val="20"/>
        </w:rPr>
        <w:t xml:space="preserve"> 2021«.</w:t>
      </w:r>
    </w:p>
    <w:p w14:paraId="2A9A1938" w14:textId="77777777" w:rsidR="00F04268" w:rsidRPr="008F68E8" w:rsidRDefault="00F04268" w:rsidP="00F04268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74C6502F" w14:textId="77777777" w:rsidR="00F04268" w:rsidRPr="007B64CE" w:rsidRDefault="00F04268" w:rsidP="00F04268">
      <w:pPr>
        <w:pStyle w:val="Odstavekseznama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  <w:szCs w:val="20"/>
          <w:lang w:val="sl-SI"/>
        </w:rPr>
      </w:pPr>
    </w:p>
    <w:p w14:paraId="76FF08EB" w14:textId="77777777" w:rsidR="00F04268" w:rsidRPr="008F68E8" w:rsidRDefault="00F04268" w:rsidP="00F04268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3106044D" w14:textId="77777777" w:rsidR="00F04268" w:rsidRPr="008F68E8" w:rsidRDefault="00F04268" w:rsidP="00F04268">
      <w:pPr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F68E8">
        <w:rPr>
          <w:rFonts w:ascii="Arial" w:hAnsi="Arial" w:cs="Arial"/>
          <w:b/>
          <w:bCs/>
          <w:sz w:val="20"/>
          <w:szCs w:val="20"/>
        </w:rPr>
        <w:t>KONČNA DOLOČBA</w:t>
      </w:r>
    </w:p>
    <w:p w14:paraId="4EDFCB39" w14:textId="77777777" w:rsidR="00F04268" w:rsidRPr="008F68E8" w:rsidRDefault="00F04268" w:rsidP="00F04268">
      <w:pP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14:paraId="7A842DF5" w14:textId="77777777" w:rsidR="00F04268" w:rsidRPr="008F68E8" w:rsidRDefault="00F04268" w:rsidP="00F04268">
      <w:pPr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F68E8">
        <w:rPr>
          <w:rFonts w:ascii="Arial" w:hAnsi="Arial" w:cs="Arial"/>
          <w:b/>
          <w:bCs/>
          <w:sz w:val="20"/>
          <w:szCs w:val="20"/>
        </w:rPr>
        <w:t>2. člen</w:t>
      </w:r>
    </w:p>
    <w:p w14:paraId="3BE4118E" w14:textId="77777777" w:rsidR="00F04268" w:rsidRPr="008F68E8" w:rsidRDefault="00F04268" w:rsidP="00F04268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378250AC" w14:textId="77777777" w:rsidR="00F04268" w:rsidRPr="008F68E8" w:rsidRDefault="00F04268" w:rsidP="00F04268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8F68E8">
        <w:rPr>
          <w:rFonts w:ascii="Arial" w:hAnsi="Arial" w:cs="Arial"/>
          <w:sz w:val="20"/>
          <w:szCs w:val="20"/>
        </w:rPr>
        <w:t>Ta odlok začne veljati naslednji dan po objavi v Uradnem listu Republike Slovenije.</w:t>
      </w:r>
    </w:p>
    <w:p w14:paraId="1D5DB964" w14:textId="77777777" w:rsidR="00F04268" w:rsidRDefault="00F04268" w:rsidP="00F04268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2F9E022D" w14:textId="77777777" w:rsidR="00F04268" w:rsidRDefault="00F04268" w:rsidP="00F04268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5BC651D0" w14:textId="41B68809" w:rsidR="00F04268" w:rsidRPr="0001431A" w:rsidRDefault="00F04268" w:rsidP="00F04268">
      <w:pPr>
        <w:spacing w:after="0" w:line="240" w:lineRule="atLeas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9F70FA">
        <w:rPr>
          <w:rFonts w:ascii="Arial" w:hAnsi="Arial" w:cs="Arial"/>
          <w:sz w:val="20"/>
          <w:szCs w:val="20"/>
        </w:rPr>
        <w:t>Š</w:t>
      </w:r>
      <w:r w:rsidRPr="00A70256">
        <w:rPr>
          <w:rFonts w:ascii="Arial" w:eastAsia="Times New Roman" w:hAnsi="Arial" w:cs="Arial"/>
          <w:iCs/>
          <w:sz w:val="20"/>
          <w:szCs w:val="20"/>
          <w:lang w:eastAsia="sl-SI"/>
        </w:rPr>
        <w:t>t.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…</w:t>
      </w:r>
    </w:p>
    <w:p w14:paraId="623D6DC1" w14:textId="0F4D6CA8" w:rsidR="00F04268" w:rsidRPr="00BC25F1" w:rsidRDefault="00F04268" w:rsidP="00F04268">
      <w:pPr>
        <w:spacing w:after="0" w:line="240" w:lineRule="atLeast"/>
        <w:jc w:val="both"/>
        <w:rPr>
          <w:rFonts w:ascii="Arial" w:hAnsi="Arial" w:cs="Arial"/>
          <w:sz w:val="20"/>
          <w:szCs w:val="20"/>
          <w:highlight w:val="cyan"/>
        </w:rPr>
      </w:pPr>
      <w:r w:rsidRPr="0001431A">
        <w:rPr>
          <w:rFonts w:ascii="Arial" w:eastAsia="Times New Roman" w:hAnsi="Arial" w:cs="Arial"/>
          <w:iCs/>
          <w:sz w:val="20"/>
          <w:szCs w:val="20"/>
          <w:lang w:eastAsia="sl-SI"/>
        </w:rPr>
        <w:t>Ljublj</w:t>
      </w:r>
      <w:r w:rsidRPr="00126FAD">
        <w:rPr>
          <w:rFonts w:ascii="Arial" w:hAnsi="Arial" w:cs="Arial"/>
          <w:sz w:val="20"/>
          <w:szCs w:val="20"/>
        </w:rPr>
        <w:t>ana, dne</w:t>
      </w:r>
      <w:r>
        <w:rPr>
          <w:rFonts w:ascii="Arial" w:hAnsi="Arial" w:cs="Arial"/>
          <w:sz w:val="20"/>
          <w:szCs w:val="20"/>
        </w:rPr>
        <w:t xml:space="preserve">… </w:t>
      </w:r>
      <w:r w:rsidRPr="009F70F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julija </w:t>
      </w:r>
      <w:r w:rsidRPr="009F70FA">
        <w:rPr>
          <w:rFonts w:ascii="Arial" w:hAnsi="Arial" w:cs="Arial"/>
          <w:sz w:val="20"/>
          <w:szCs w:val="20"/>
        </w:rPr>
        <w:t>2021</w:t>
      </w:r>
    </w:p>
    <w:p w14:paraId="7E54C585" w14:textId="16FD6B51" w:rsidR="00F04268" w:rsidRDefault="00F04268" w:rsidP="00F04268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3B16F6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EVA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2021-2711-0139</w:t>
      </w:r>
    </w:p>
    <w:p w14:paraId="152A830B" w14:textId="77777777" w:rsidR="00F04268" w:rsidRPr="00017B95" w:rsidRDefault="00F04268" w:rsidP="00F04268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1AF1FD10" w14:textId="77777777" w:rsidR="00F04268" w:rsidRPr="00017B95" w:rsidRDefault="00F04268" w:rsidP="00F04268">
      <w:pPr>
        <w:spacing w:after="0" w:line="240" w:lineRule="atLeast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017B95">
        <w:rPr>
          <w:rFonts w:ascii="Arial" w:hAnsi="Arial" w:cs="Arial"/>
          <w:sz w:val="20"/>
          <w:szCs w:val="20"/>
        </w:rPr>
        <w:t>Vlada Republike Slovenije </w:t>
      </w:r>
    </w:p>
    <w:p w14:paraId="50860DE7" w14:textId="77777777" w:rsidR="00F04268" w:rsidRPr="00017B95" w:rsidRDefault="00F04268" w:rsidP="00F04268">
      <w:pPr>
        <w:spacing w:after="0" w:line="240" w:lineRule="atLeast"/>
        <w:ind w:left="42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  <w:r w:rsidRPr="00017B95">
        <w:rPr>
          <w:rFonts w:ascii="Arial" w:hAnsi="Arial" w:cs="Arial"/>
          <w:bCs/>
          <w:sz w:val="20"/>
          <w:szCs w:val="20"/>
        </w:rPr>
        <w:t>Janez Janša </w:t>
      </w:r>
    </w:p>
    <w:p w14:paraId="41D02E82" w14:textId="77777777" w:rsidR="00F04268" w:rsidRPr="00431DD6" w:rsidRDefault="00F04268" w:rsidP="00F04268">
      <w:pPr>
        <w:spacing w:after="0" w:line="240" w:lineRule="atLeast"/>
        <w:ind w:left="4956"/>
        <w:jc w:val="both"/>
        <w:rPr>
          <w:rFonts w:ascii="Arial" w:hAnsi="Arial" w:cs="Arial"/>
          <w:sz w:val="20"/>
          <w:szCs w:val="20"/>
        </w:rPr>
      </w:pPr>
      <w:r w:rsidRPr="00017B95">
        <w:rPr>
          <w:rFonts w:ascii="Arial" w:hAnsi="Arial" w:cs="Arial"/>
          <w:sz w:val="20"/>
          <w:szCs w:val="20"/>
        </w:rPr>
        <w:t>predsednik</w:t>
      </w:r>
    </w:p>
    <w:p w14:paraId="6A951807" w14:textId="77777777" w:rsidR="00F04268" w:rsidRPr="005A3021" w:rsidRDefault="00F04268" w:rsidP="00F04268">
      <w:pPr>
        <w:pStyle w:val="Odstavekseznama"/>
        <w:suppressAutoHyphens/>
        <w:overflowPunct w:val="0"/>
        <w:autoSpaceDE w:val="0"/>
        <w:autoSpaceDN w:val="0"/>
        <w:adjustRightInd w:val="0"/>
        <w:spacing w:line="276" w:lineRule="auto"/>
        <w:ind w:left="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5A3021">
        <w:rPr>
          <w:rFonts w:ascii="Arial" w:hAnsi="Arial" w:cs="Arial"/>
          <w:b/>
          <w:sz w:val="20"/>
          <w:szCs w:val="20"/>
        </w:rPr>
        <w:t>OBRAZLOŽITEV</w:t>
      </w:r>
    </w:p>
    <w:p w14:paraId="74C7A679" w14:textId="77777777" w:rsidR="00F04268" w:rsidRPr="005A3021" w:rsidRDefault="00F04268" w:rsidP="00F04268">
      <w:pPr>
        <w:pStyle w:val="Odstavekseznama"/>
        <w:suppressAutoHyphens/>
        <w:overflowPunct w:val="0"/>
        <w:autoSpaceDE w:val="0"/>
        <w:autoSpaceDN w:val="0"/>
        <w:adjustRightInd w:val="0"/>
        <w:spacing w:line="276" w:lineRule="auto"/>
        <w:ind w:left="1080"/>
        <w:textAlignment w:val="baseline"/>
        <w:rPr>
          <w:rFonts w:ascii="Arial" w:hAnsi="Arial" w:cs="Arial"/>
          <w:b/>
          <w:sz w:val="20"/>
          <w:szCs w:val="20"/>
        </w:rPr>
      </w:pPr>
    </w:p>
    <w:p w14:paraId="2A4A594F" w14:textId="77777777" w:rsidR="00F04268" w:rsidRDefault="00F04268" w:rsidP="00F0426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posameznih odlokih so določbe, ki Vlado Republike Slovenije zavezujejo k preverjanju </w:t>
      </w:r>
      <w:r w:rsidRPr="004D26C4">
        <w:rPr>
          <w:rFonts w:ascii="Arial" w:hAnsi="Arial" w:cs="Arial"/>
          <w:sz w:val="20"/>
          <w:szCs w:val="20"/>
        </w:rPr>
        <w:t>utemeljenost</w:t>
      </w:r>
      <w:r>
        <w:rPr>
          <w:rFonts w:ascii="Arial" w:hAnsi="Arial" w:cs="Arial"/>
          <w:sz w:val="20"/>
          <w:szCs w:val="20"/>
        </w:rPr>
        <w:t>i</w:t>
      </w:r>
      <w:r w:rsidRPr="004D26C4">
        <w:rPr>
          <w:rFonts w:ascii="Arial" w:hAnsi="Arial" w:cs="Arial"/>
          <w:sz w:val="20"/>
          <w:szCs w:val="20"/>
        </w:rPr>
        <w:t xml:space="preserve"> ukrepov iz </w:t>
      </w:r>
      <w:r>
        <w:rPr>
          <w:rFonts w:ascii="Arial" w:hAnsi="Arial" w:cs="Arial"/>
          <w:sz w:val="20"/>
          <w:szCs w:val="20"/>
        </w:rPr>
        <w:t>posameznega</w:t>
      </w:r>
      <w:r w:rsidRPr="004D26C4">
        <w:rPr>
          <w:rFonts w:ascii="Arial" w:hAnsi="Arial" w:cs="Arial"/>
          <w:sz w:val="20"/>
          <w:szCs w:val="20"/>
        </w:rPr>
        <w:t xml:space="preserve"> odloka </w:t>
      </w:r>
      <w:r>
        <w:rPr>
          <w:rFonts w:ascii="Arial" w:hAnsi="Arial" w:cs="Arial"/>
          <w:sz w:val="20"/>
          <w:szCs w:val="20"/>
        </w:rPr>
        <w:t>vsakih sedem</w:t>
      </w:r>
      <w:r w:rsidRPr="004D26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dni, prav tako pa končna določba jasno določa sedemdnevno veljavnost posameznega odloka</w:t>
      </w:r>
      <w:r w:rsidRPr="004D26C4">
        <w:rPr>
          <w:rFonts w:ascii="Arial" w:hAnsi="Arial" w:cs="Arial"/>
          <w:sz w:val="20"/>
          <w:szCs w:val="20"/>
        </w:rPr>
        <w:t>.</w:t>
      </w:r>
    </w:p>
    <w:p w14:paraId="0150EE2A" w14:textId="77777777" w:rsidR="00F04268" w:rsidRDefault="00F04268" w:rsidP="00F0426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18CD7928" w14:textId="77777777" w:rsidR="00F04268" w:rsidRPr="00F13892" w:rsidRDefault="00F04268" w:rsidP="00F04268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sl-SI"/>
        </w:rPr>
      </w:pPr>
      <w:r w:rsidRPr="00737857">
        <w:rPr>
          <w:rFonts w:ascii="Arial" w:eastAsia="Times New Roman" w:hAnsi="Arial" w:cs="Arial"/>
          <w:color w:val="000000"/>
          <w:sz w:val="20"/>
          <w:lang w:eastAsia="sl-SI"/>
        </w:rPr>
        <w:t>Vlada R</w:t>
      </w:r>
      <w:r>
        <w:rPr>
          <w:rFonts w:ascii="Arial" w:eastAsia="Times New Roman" w:hAnsi="Arial" w:cs="Arial"/>
          <w:color w:val="000000"/>
          <w:sz w:val="20"/>
          <w:lang w:eastAsia="sl-SI"/>
        </w:rPr>
        <w:t xml:space="preserve">epublike </w:t>
      </w:r>
      <w:r w:rsidRPr="00737857">
        <w:rPr>
          <w:rFonts w:ascii="Arial" w:eastAsia="Times New Roman" w:hAnsi="Arial" w:cs="Arial"/>
          <w:color w:val="000000"/>
          <w:sz w:val="20"/>
          <w:lang w:eastAsia="sl-SI"/>
        </w:rPr>
        <w:t>S</w:t>
      </w:r>
      <w:r>
        <w:rPr>
          <w:rFonts w:ascii="Arial" w:eastAsia="Times New Roman" w:hAnsi="Arial" w:cs="Arial"/>
          <w:color w:val="000000"/>
          <w:sz w:val="20"/>
          <w:lang w:eastAsia="sl-SI"/>
        </w:rPr>
        <w:t>lovenije</w:t>
      </w:r>
      <w:r w:rsidRPr="00737857">
        <w:rPr>
          <w:rFonts w:ascii="Arial" w:eastAsia="Times New Roman" w:hAnsi="Arial" w:cs="Arial"/>
          <w:color w:val="000000"/>
          <w:sz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lang w:eastAsia="sl-SI"/>
        </w:rPr>
        <w:t>se tedensko seznani s</w:t>
      </w:r>
      <w:r w:rsidRPr="00737857">
        <w:rPr>
          <w:rFonts w:ascii="Arial" w:eastAsia="Times New Roman" w:hAnsi="Arial" w:cs="Arial"/>
          <w:color w:val="000000"/>
          <w:sz w:val="20"/>
          <w:lang w:eastAsia="sl-SI"/>
        </w:rPr>
        <w:t xml:space="preserve"> strokovn</w:t>
      </w:r>
      <w:r>
        <w:rPr>
          <w:rFonts w:ascii="Arial" w:eastAsia="Times New Roman" w:hAnsi="Arial" w:cs="Arial"/>
          <w:color w:val="000000"/>
          <w:sz w:val="20"/>
          <w:lang w:eastAsia="sl-SI"/>
        </w:rPr>
        <w:t>im</w:t>
      </w:r>
      <w:r w:rsidRPr="00737857">
        <w:rPr>
          <w:rFonts w:ascii="Arial" w:eastAsia="Times New Roman" w:hAnsi="Arial" w:cs="Arial"/>
          <w:color w:val="000000"/>
          <w:sz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lang w:eastAsia="sl-SI"/>
        </w:rPr>
        <w:t>mnenjem</w:t>
      </w:r>
      <w:r w:rsidRPr="00737857">
        <w:rPr>
          <w:rFonts w:ascii="Arial" w:eastAsia="Times New Roman" w:hAnsi="Arial" w:cs="Arial"/>
          <w:color w:val="000000"/>
          <w:sz w:val="20"/>
          <w:lang w:eastAsia="sl-SI"/>
        </w:rPr>
        <w:t xml:space="preserve"> Strokovne skupine za zajezitev in obvladovanje epidemije COVID-19 pri Ministrstvu za zdravje o utemeljenosti ukrep</w:t>
      </w:r>
      <w:r>
        <w:rPr>
          <w:rFonts w:ascii="Arial" w:eastAsia="Times New Roman" w:hAnsi="Arial" w:cs="Arial"/>
          <w:color w:val="000000"/>
          <w:sz w:val="20"/>
          <w:lang w:eastAsia="sl-SI"/>
        </w:rPr>
        <w:t>ov</w:t>
      </w:r>
      <w:r w:rsidRPr="00737857">
        <w:rPr>
          <w:rFonts w:ascii="Arial" w:eastAsia="Times New Roman" w:hAnsi="Arial" w:cs="Arial"/>
          <w:color w:val="000000"/>
          <w:sz w:val="20"/>
          <w:lang w:eastAsia="sl-SI"/>
        </w:rPr>
        <w:t xml:space="preserve"> za zajezitev in obvladovanje epidemije </w:t>
      </w:r>
      <w:r>
        <w:rPr>
          <w:rFonts w:ascii="Arial" w:eastAsia="Times New Roman" w:hAnsi="Arial" w:cs="Arial"/>
          <w:color w:val="000000"/>
          <w:sz w:val="20"/>
          <w:lang w:eastAsia="sl-SI"/>
        </w:rPr>
        <w:t xml:space="preserve">nalezljive bolezni </w:t>
      </w:r>
      <w:r w:rsidRPr="00737857">
        <w:rPr>
          <w:rFonts w:ascii="Arial" w:eastAsia="Times New Roman" w:hAnsi="Arial" w:cs="Arial"/>
          <w:color w:val="000000"/>
          <w:sz w:val="20"/>
          <w:lang w:eastAsia="sl-SI"/>
        </w:rPr>
        <w:t>COVID-19</w:t>
      </w:r>
      <w:r>
        <w:rPr>
          <w:rFonts w:ascii="Arial" w:eastAsia="Times New Roman" w:hAnsi="Arial" w:cs="Arial"/>
          <w:color w:val="000000"/>
          <w:sz w:val="20"/>
          <w:lang w:eastAsia="sl-SI"/>
        </w:rPr>
        <w:t xml:space="preserve">. Na podlagi zadnje ocene se je Vlada Republike Slovenije odločila za </w:t>
      </w:r>
      <w:r>
        <w:rPr>
          <w:rFonts w:ascii="Arial" w:hAnsi="Arial" w:cs="Arial"/>
          <w:sz w:val="20"/>
          <w:szCs w:val="20"/>
        </w:rPr>
        <w:t xml:space="preserve">podaljšanje veljavnosti odlokov, ki so sprejeti na podlagi Zakona o nalezljivih boleznih, in s tem ukrepov, ki so vsebovani v navedenih odlokih. </w:t>
      </w:r>
      <w:proofErr w:type="spellStart"/>
      <w:r>
        <w:rPr>
          <w:rFonts w:ascii="Arial" w:hAnsi="Arial" w:cs="Arial"/>
          <w:sz w:val="20"/>
          <w:szCs w:val="20"/>
        </w:rPr>
        <w:t>Nomotehnično</w:t>
      </w:r>
      <w:proofErr w:type="spellEnd"/>
      <w:r>
        <w:rPr>
          <w:rFonts w:ascii="Arial" w:hAnsi="Arial" w:cs="Arial"/>
          <w:sz w:val="20"/>
          <w:szCs w:val="20"/>
        </w:rPr>
        <w:t xml:space="preserve"> je podaljšanje veljavnosti </w:t>
      </w:r>
      <w:r w:rsidRPr="00100C60">
        <w:rPr>
          <w:rFonts w:ascii="Arial" w:hAnsi="Arial" w:cs="Arial"/>
          <w:sz w:val="20"/>
          <w:szCs w:val="20"/>
        </w:rPr>
        <w:t xml:space="preserve">pripravljeno v obliki spremembe končne določbe zadevnih odlokov. Vsebina odlokov ostaja nespremenjena, le za sedem dni se podaljšuje veljavnost ukrepov, ki jih vsebujejo. Tako ukrepi veljajo </w:t>
      </w:r>
      <w:r w:rsidRPr="00100C60">
        <w:rPr>
          <w:rFonts w:ascii="Arial" w:eastAsia="Times New Roman" w:hAnsi="Arial" w:cs="Arial"/>
          <w:color w:val="000000"/>
          <w:sz w:val="20"/>
          <w:lang w:eastAsia="sl-SI"/>
        </w:rPr>
        <w:t>do 1. avgusta</w:t>
      </w:r>
      <w:r w:rsidRPr="00100C60">
        <w:rPr>
          <w:rFonts w:ascii="Arial" w:hAnsi="Arial" w:cs="Arial"/>
          <w:sz w:val="20"/>
          <w:szCs w:val="20"/>
        </w:rPr>
        <w:t xml:space="preserve"> 2021,</w:t>
      </w:r>
      <w:r>
        <w:rPr>
          <w:rFonts w:ascii="Arial" w:hAnsi="Arial" w:cs="Arial"/>
          <w:sz w:val="20"/>
          <w:szCs w:val="20"/>
        </w:rPr>
        <w:t xml:space="preserve"> kar pomeni, da prenehajo veljati z iztekom navedenega dneva. </w:t>
      </w:r>
    </w:p>
    <w:p w14:paraId="1DADBA58" w14:textId="77777777" w:rsidR="00F04268" w:rsidRPr="00737857" w:rsidRDefault="00F04268" w:rsidP="00F04268">
      <w:pPr>
        <w:overflowPunct w:val="0"/>
        <w:autoSpaceDE w:val="0"/>
        <w:autoSpaceDN w:val="0"/>
        <w:adjustRightInd w:val="0"/>
        <w:spacing w:before="60" w:after="120" w:line="2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sl-SI"/>
        </w:rPr>
      </w:pPr>
      <w:r>
        <w:br/>
      </w:r>
    </w:p>
    <w:p w14:paraId="2CD27389" w14:textId="77777777" w:rsidR="00F04268" w:rsidRDefault="00F04268" w:rsidP="00F0426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20A71B63" w14:textId="77777777" w:rsidR="00F04268" w:rsidRDefault="00F04268" w:rsidP="00F04268">
      <w:p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sl-SI"/>
        </w:rPr>
      </w:pPr>
    </w:p>
    <w:p w14:paraId="3555A925" w14:textId="77777777" w:rsidR="00000774" w:rsidRDefault="00000774"/>
    <w:sectPr w:rsidR="00000774" w:rsidSect="00EB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EEE20" w14:textId="77777777" w:rsidR="004105BF" w:rsidRDefault="00CE0681">
      <w:pPr>
        <w:spacing w:after="0" w:line="240" w:lineRule="auto"/>
      </w:pPr>
      <w:r>
        <w:separator/>
      </w:r>
    </w:p>
  </w:endnote>
  <w:endnote w:type="continuationSeparator" w:id="0">
    <w:p w14:paraId="36FEF0D6" w14:textId="77777777" w:rsidR="004105BF" w:rsidRDefault="00CE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A1C0C" w14:textId="77777777" w:rsidR="004105BF" w:rsidRDefault="00CE0681">
      <w:pPr>
        <w:spacing w:after="0" w:line="240" w:lineRule="auto"/>
      </w:pPr>
      <w:r>
        <w:separator/>
      </w:r>
    </w:p>
  </w:footnote>
  <w:footnote w:type="continuationSeparator" w:id="0">
    <w:p w14:paraId="7024D300" w14:textId="77777777" w:rsidR="004105BF" w:rsidRDefault="00CE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612B" w14:textId="77777777" w:rsidR="00B67B7F" w:rsidRPr="00E21FF9" w:rsidRDefault="00F04268" w:rsidP="00AB1B5C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32E699A8" w14:textId="77777777" w:rsidR="00B67B7F" w:rsidRPr="008F3500" w:rsidRDefault="00A545F0" w:rsidP="00AB1B5C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1DC7"/>
    <w:multiLevelType w:val="hybridMultilevel"/>
    <w:tmpl w:val="245C3F9E"/>
    <w:lvl w:ilvl="0" w:tplc="76AE4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A79C1"/>
    <w:multiLevelType w:val="hybridMultilevel"/>
    <w:tmpl w:val="6EEA8E3C"/>
    <w:lvl w:ilvl="0" w:tplc="76AE4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754A9A"/>
    <w:multiLevelType w:val="hybridMultilevel"/>
    <w:tmpl w:val="70E8E94A"/>
    <w:lvl w:ilvl="0" w:tplc="76AE4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DB100C"/>
    <w:multiLevelType w:val="hybridMultilevel"/>
    <w:tmpl w:val="BDC0F3A0"/>
    <w:lvl w:ilvl="0" w:tplc="76AE4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68"/>
    <w:rsid w:val="00000774"/>
    <w:rsid w:val="000A0555"/>
    <w:rsid w:val="00226E1B"/>
    <w:rsid w:val="004105BF"/>
    <w:rsid w:val="00585438"/>
    <w:rsid w:val="00937E57"/>
    <w:rsid w:val="00A545F0"/>
    <w:rsid w:val="00CE0681"/>
    <w:rsid w:val="00F0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081E"/>
  <w15:chartTrackingRefBased/>
  <w15:docId w15:val="{F9F27B10-F5EE-433E-AE64-ABA9332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426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04268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en-US" w:eastAsia="x-none"/>
    </w:rPr>
  </w:style>
  <w:style w:type="character" w:customStyle="1" w:styleId="GlavaZnak">
    <w:name w:val="Glava Znak"/>
    <w:basedOn w:val="Privzetapisavaodstavka"/>
    <w:link w:val="Glava"/>
    <w:rsid w:val="00F04268"/>
    <w:rPr>
      <w:rFonts w:ascii="Arial" w:eastAsia="Times New Roman" w:hAnsi="Arial" w:cs="Times New Roman"/>
      <w:sz w:val="20"/>
      <w:szCs w:val="24"/>
      <w:lang w:val="en-US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F0426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sl-SI"/>
    </w:rPr>
  </w:style>
  <w:style w:type="character" w:customStyle="1" w:styleId="OdstavekseznamaZnak">
    <w:name w:val="Odstavek seznama Znak"/>
    <w:link w:val="Odstavekseznama"/>
    <w:uiPriority w:val="34"/>
    <w:locked/>
    <w:rsid w:val="00F04268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0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05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Skubic (MZ)</dc:creator>
  <cp:keywords/>
  <dc:description/>
  <cp:lastModifiedBy>Nataša Skubic (MZ)</cp:lastModifiedBy>
  <cp:revision>4</cp:revision>
  <cp:lastPrinted>2021-07-28T11:01:00Z</cp:lastPrinted>
  <dcterms:created xsi:type="dcterms:W3CDTF">2021-07-27T06:05:00Z</dcterms:created>
  <dcterms:modified xsi:type="dcterms:W3CDTF">2021-07-28T11:41:00Z</dcterms:modified>
</cp:coreProperties>
</file>