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04"/>
        <w:gridCol w:w="688"/>
        <w:gridCol w:w="1414"/>
        <w:gridCol w:w="229"/>
        <w:gridCol w:w="1101"/>
        <w:gridCol w:w="683"/>
        <w:gridCol w:w="385"/>
        <w:gridCol w:w="117"/>
        <w:gridCol w:w="186"/>
        <w:gridCol w:w="366"/>
        <w:gridCol w:w="1825"/>
      </w:tblGrid>
      <w:tr w:rsidR="00D12992" w:rsidRPr="00045D90" w14:paraId="5AA797A2" w14:textId="77777777" w:rsidTr="00B449F0">
        <w:trPr>
          <w:gridAfter w:val="3"/>
          <w:wAfter w:w="2377" w:type="dxa"/>
          <w:trHeight w:val="239"/>
        </w:trPr>
        <w:tc>
          <w:tcPr>
            <w:tcW w:w="6786" w:type="dxa"/>
            <w:gridSpan w:val="9"/>
          </w:tcPr>
          <w:p w14:paraId="504AA4F8" w14:textId="376F420A" w:rsidR="00383DDB" w:rsidRPr="00920374" w:rsidRDefault="00814094" w:rsidP="00E43F86">
            <w:pPr>
              <w:pStyle w:val="datumtevilka"/>
              <w:rPr>
                <w:rFonts w:cs="Arial"/>
                <w:noProof/>
              </w:rPr>
            </w:pPr>
            <w:r w:rsidRPr="00920374">
              <w:rPr>
                <w:rFonts w:cs="Arial"/>
              </w:rPr>
              <w:t xml:space="preserve">Številka: </w:t>
            </w:r>
            <w:r w:rsidR="00216ACB">
              <w:rPr>
                <w:rFonts w:cs="Arial"/>
              </w:rPr>
              <w:t xml:space="preserve">  </w:t>
            </w:r>
            <w:r w:rsidR="00216ACB" w:rsidRPr="00216ACB">
              <w:rPr>
                <w:rFonts w:cs="Arial"/>
                <w:noProof/>
              </w:rPr>
              <w:t>381-</w:t>
            </w:r>
            <w:r w:rsidR="00B9339B">
              <w:rPr>
                <w:rFonts w:cs="Arial"/>
                <w:noProof/>
              </w:rPr>
              <w:t>4/2020/</w:t>
            </w:r>
            <w:r w:rsidR="003A19B7">
              <w:rPr>
                <w:rFonts w:cs="Arial"/>
                <w:noProof/>
              </w:rPr>
              <w:t>37</w:t>
            </w:r>
          </w:p>
        </w:tc>
      </w:tr>
      <w:tr w:rsidR="00750EBA" w:rsidRPr="00045D90" w14:paraId="0BCDA2F8" w14:textId="77777777" w:rsidTr="00B449F0">
        <w:trPr>
          <w:gridAfter w:val="3"/>
          <w:wAfter w:w="2377" w:type="dxa"/>
        </w:trPr>
        <w:tc>
          <w:tcPr>
            <w:tcW w:w="6786" w:type="dxa"/>
            <w:gridSpan w:val="9"/>
          </w:tcPr>
          <w:p w14:paraId="6A70FE03" w14:textId="716ED631" w:rsidR="00750EBA" w:rsidRPr="00045D90" w:rsidRDefault="00750EBA" w:rsidP="009F25DA">
            <w:pPr>
              <w:pStyle w:val="Neotevilenodstavek"/>
              <w:spacing w:before="0" w:after="0" w:line="260" w:lineRule="exact"/>
              <w:jc w:val="left"/>
              <w:rPr>
                <w:noProof/>
                <w:sz w:val="20"/>
                <w:szCs w:val="20"/>
              </w:rPr>
            </w:pPr>
            <w:r w:rsidRPr="00045D90">
              <w:rPr>
                <w:noProof/>
                <w:sz w:val="20"/>
                <w:szCs w:val="20"/>
              </w:rPr>
              <w:t>Ljubljana,</w:t>
            </w:r>
            <w:r w:rsidR="009B45D3" w:rsidRPr="00045D90">
              <w:rPr>
                <w:noProof/>
                <w:sz w:val="20"/>
                <w:szCs w:val="20"/>
              </w:rPr>
              <w:t xml:space="preserve"> </w:t>
            </w:r>
            <w:r w:rsidR="00D408DC">
              <w:rPr>
                <w:noProof/>
                <w:sz w:val="20"/>
                <w:szCs w:val="20"/>
              </w:rPr>
              <w:t>5</w:t>
            </w:r>
            <w:r w:rsidR="00424A95">
              <w:rPr>
                <w:sz w:val="20"/>
                <w:szCs w:val="20"/>
              </w:rPr>
              <w:t>.</w:t>
            </w:r>
            <w:r w:rsidR="00076E00">
              <w:rPr>
                <w:sz w:val="20"/>
                <w:szCs w:val="20"/>
              </w:rPr>
              <w:t xml:space="preserve"> </w:t>
            </w:r>
            <w:r w:rsidR="00B41546">
              <w:rPr>
                <w:sz w:val="20"/>
                <w:szCs w:val="20"/>
              </w:rPr>
              <w:t>10</w:t>
            </w:r>
            <w:r w:rsidR="00744B2B">
              <w:rPr>
                <w:sz w:val="20"/>
                <w:szCs w:val="20"/>
              </w:rPr>
              <w:t>.</w:t>
            </w:r>
            <w:r w:rsidR="00C92275">
              <w:rPr>
                <w:sz w:val="20"/>
                <w:szCs w:val="20"/>
              </w:rPr>
              <w:t xml:space="preserve"> 20</w:t>
            </w:r>
            <w:r w:rsidR="00856E14">
              <w:rPr>
                <w:sz w:val="20"/>
                <w:szCs w:val="20"/>
              </w:rPr>
              <w:t>2</w:t>
            </w:r>
            <w:r w:rsidR="00C006D5">
              <w:rPr>
                <w:sz w:val="20"/>
                <w:szCs w:val="20"/>
              </w:rPr>
              <w:t>1</w:t>
            </w:r>
          </w:p>
        </w:tc>
      </w:tr>
      <w:tr w:rsidR="00750EBA" w:rsidRPr="00045D90" w14:paraId="54252458" w14:textId="77777777" w:rsidTr="00B449F0">
        <w:trPr>
          <w:gridAfter w:val="3"/>
          <w:wAfter w:w="2377" w:type="dxa"/>
        </w:trPr>
        <w:tc>
          <w:tcPr>
            <w:tcW w:w="6786" w:type="dxa"/>
            <w:gridSpan w:val="9"/>
          </w:tcPr>
          <w:p w14:paraId="6AF1AA74" w14:textId="77777777" w:rsidR="00750EBA" w:rsidRPr="00045D90" w:rsidRDefault="00814094" w:rsidP="00F75ABD">
            <w:pPr>
              <w:pStyle w:val="Neotevilenodstavek"/>
              <w:spacing w:before="0" w:after="0" w:line="260" w:lineRule="exact"/>
              <w:jc w:val="left"/>
              <w:rPr>
                <w:noProof/>
                <w:sz w:val="20"/>
                <w:szCs w:val="20"/>
              </w:rPr>
            </w:pPr>
            <w:r w:rsidRPr="00045D90">
              <w:rPr>
                <w:iCs/>
                <w:noProof/>
                <w:sz w:val="20"/>
                <w:szCs w:val="20"/>
              </w:rPr>
              <w:t>EVA</w:t>
            </w:r>
            <w:r w:rsidR="00A83B56" w:rsidRPr="00045D90">
              <w:rPr>
                <w:iCs/>
                <w:noProof/>
                <w:sz w:val="20"/>
                <w:szCs w:val="20"/>
              </w:rPr>
              <w:t xml:space="preserve"> /</w:t>
            </w:r>
          </w:p>
        </w:tc>
      </w:tr>
      <w:tr w:rsidR="00750EBA" w:rsidRPr="00045D90" w14:paraId="5B196EBF" w14:textId="77777777" w:rsidTr="00B449F0">
        <w:trPr>
          <w:gridAfter w:val="3"/>
          <w:wAfter w:w="2377" w:type="dxa"/>
        </w:trPr>
        <w:tc>
          <w:tcPr>
            <w:tcW w:w="6786" w:type="dxa"/>
            <w:gridSpan w:val="9"/>
          </w:tcPr>
          <w:p w14:paraId="2FF015B8" w14:textId="77777777" w:rsidR="00750EBA" w:rsidRPr="00045D90" w:rsidRDefault="00750EBA" w:rsidP="00F75ABD">
            <w:pPr>
              <w:rPr>
                <w:rFonts w:cs="Arial"/>
                <w:noProof/>
                <w:szCs w:val="20"/>
              </w:rPr>
            </w:pPr>
          </w:p>
          <w:p w14:paraId="287DEDD7" w14:textId="77777777" w:rsidR="00750EBA" w:rsidRPr="00045D90" w:rsidRDefault="00750EBA" w:rsidP="00F75ABD">
            <w:pPr>
              <w:rPr>
                <w:rFonts w:cs="Arial"/>
                <w:noProof/>
                <w:szCs w:val="20"/>
              </w:rPr>
            </w:pPr>
            <w:r w:rsidRPr="00045D90">
              <w:rPr>
                <w:rFonts w:cs="Arial"/>
                <w:noProof/>
                <w:szCs w:val="20"/>
              </w:rPr>
              <w:t>GENERALNI SEKRETARIAT VLADE REPUBLIKE SLOVENIJE</w:t>
            </w:r>
          </w:p>
          <w:p w14:paraId="1CE011D9" w14:textId="298C8D6D" w:rsidR="00671F2D" w:rsidRPr="00045D90" w:rsidRDefault="00D408DC" w:rsidP="00F75ABD">
            <w:pPr>
              <w:rPr>
                <w:rFonts w:cs="Arial"/>
                <w:noProof/>
                <w:szCs w:val="20"/>
              </w:rPr>
            </w:pPr>
            <w:hyperlink r:id="rId8" w:history="1">
              <w:r w:rsidR="00671F2D" w:rsidRPr="00045D90">
                <w:rPr>
                  <w:rStyle w:val="Hiperpovezava"/>
                  <w:noProof/>
                  <w:color w:val="auto"/>
                  <w:szCs w:val="20"/>
                </w:rPr>
                <w:t>gp.gs@gov.si</w:t>
              </w:r>
            </w:hyperlink>
          </w:p>
        </w:tc>
      </w:tr>
      <w:tr w:rsidR="00167308" w:rsidRPr="00045D90" w14:paraId="04298921" w14:textId="77777777" w:rsidTr="00B449F0">
        <w:trPr>
          <w:gridAfter w:val="3"/>
          <w:wAfter w:w="2377" w:type="dxa"/>
        </w:trPr>
        <w:tc>
          <w:tcPr>
            <w:tcW w:w="6786" w:type="dxa"/>
            <w:gridSpan w:val="9"/>
          </w:tcPr>
          <w:p w14:paraId="79BA8913" w14:textId="54F6D42E" w:rsidR="00167308" w:rsidRPr="00045D90" w:rsidRDefault="00167308" w:rsidP="00383DDB">
            <w:pPr>
              <w:jc w:val="center"/>
              <w:rPr>
                <w:rFonts w:cs="Arial"/>
                <w:noProof/>
                <w:szCs w:val="20"/>
              </w:rPr>
            </w:pPr>
          </w:p>
        </w:tc>
      </w:tr>
      <w:tr w:rsidR="00B9339B" w:rsidRPr="00045D90" w14:paraId="345FAD8F" w14:textId="77777777" w:rsidTr="00B449F0">
        <w:tc>
          <w:tcPr>
            <w:tcW w:w="9163" w:type="dxa"/>
            <w:gridSpan w:val="12"/>
          </w:tcPr>
          <w:p w14:paraId="487E67C4" w14:textId="29944830" w:rsidR="00B9339B" w:rsidRPr="00DB7F79" w:rsidRDefault="00B9339B" w:rsidP="004420E7">
            <w:pPr>
              <w:spacing w:line="240" w:lineRule="auto"/>
              <w:ind w:left="772" w:hanging="851"/>
              <w:jc w:val="both"/>
              <w:rPr>
                <w:lang w:eastAsia="sl-SI"/>
              </w:rPr>
            </w:pPr>
            <w:r w:rsidRPr="000164D2">
              <w:rPr>
                <w:rFonts w:cs="Arial"/>
                <w:b/>
                <w:szCs w:val="20"/>
              </w:rPr>
              <w:t xml:space="preserve">ZADEVA: </w:t>
            </w:r>
            <w:bookmarkStart w:id="0" w:name="_Hlk509393105"/>
            <w:r w:rsidR="002719A4">
              <w:rPr>
                <w:rFonts w:cs="Arial"/>
                <w:b/>
                <w:szCs w:val="20"/>
              </w:rPr>
              <w:t xml:space="preserve">Predlog soglasja </w:t>
            </w:r>
            <w:r w:rsidR="008266E4">
              <w:rPr>
                <w:rFonts w:cs="Arial"/>
                <w:b/>
                <w:szCs w:val="20"/>
              </w:rPr>
              <w:t xml:space="preserve">Vlade Republike Slovenije k </w:t>
            </w:r>
            <w:r w:rsidRPr="006C6CFF">
              <w:rPr>
                <w:rFonts w:cs="Arial"/>
                <w:b/>
                <w:szCs w:val="20"/>
              </w:rPr>
              <w:t>Strategij</w:t>
            </w:r>
            <w:r w:rsidR="008266E4">
              <w:rPr>
                <w:rFonts w:cs="Arial"/>
                <w:b/>
                <w:szCs w:val="20"/>
              </w:rPr>
              <w:t>i</w:t>
            </w:r>
            <w:r w:rsidRPr="006C6CFF">
              <w:rPr>
                <w:rFonts w:cs="Arial"/>
                <w:b/>
                <w:szCs w:val="20"/>
              </w:rPr>
              <w:t xml:space="preserve"> upravljanja z radiofrekvenčnim spektrom</w:t>
            </w:r>
            <w:r w:rsidR="008266E4">
              <w:rPr>
                <w:rFonts w:cs="Arial"/>
                <w:b/>
                <w:szCs w:val="20"/>
              </w:rPr>
              <w:t xml:space="preserve"> 2021 - 2023</w:t>
            </w:r>
            <w:r w:rsidRPr="006C6CFF">
              <w:rPr>
                <w:color w:val="000000"/>
                <w:szCs w:val="20"/>
              </w:rPr>
              <w:t xml:space="preserve"> </w:t>
            </w:r>
            <w:r w:rsidRPr="000164D2">
              <w:rPr>
                <w:rFonts w:cs="Arial"/>
                <w:b/>
                <w:szCs w:val="20"/>
              </w:rPr>
              <w:t xml:space="preserve">– predlog za obravnavo   </w:t>
            </w:r>
            <w:bookmarkEnd w:id="0"/>
          </w:p>
        </w:tc>
      </w:tr>
      <w:tr w:rsidR="00B9339B" w:rsidRPr="00045D90" w14:paraId="37994F62" w14:textId="77777777" w:rsidTr="00B449F0">
        <w:tc>
          <w:tcPr>
            <w:tcW w:w="9163" w:type="dxa"/>
            <w:gridSpan w:val="12"/>
          </w:tcPr>
          <w:p w14:paraId="25834275" w14:textId="77777777" w:rsidR="00B9339B" w:rsidRPr="000164D2" w:rsidRDefault="00B9339B" w:rsidP="00B9339B">
            <w:pPr>
              <w:spacing w:line="240" w:lineRule="auto"/>
              <w:ind w:left="914" w:hanging="1056"/>
              <w:jc w:val="both"/>
              <w:rPr>
                <w:rFonts w:cs="Arial"/>
                <w:b/>
                <w:szCs w:val="20"/>
              </w:rPr>
            </w:pPr>
          </w:p>
        </w:tc>
      </w:tr>
      <w:tr w:rsidR="00B9339B" w:rsidRPr="00045D90" w14:paraId="6D62EB55" w14:textId="77777777" w:rsidTr="00BA59AF">
        <w:tc>
          <w:tcPr>
            <w:tcW w:w="9163" w:type="dxa"/>
            <w:gridSpan w:val="12"/>
          </w:tcPr>
          <w:p w14:paraId="492D6405" w14:textId="77777777" w:rsidR="00B9339B" w:rsidRPr="00045D90" w:rsidRDefault="00B9339B" w:rsidP="00BA59AF">
            <w:pPr>
              <w:pStyle w:val="Poglavje"/>
              <w:spacing w:before="0" w:after="0" w:line="260" w:lineRule="exact"/>
              <w:jc w:val="left"/>
              <w:rPr>
                <w:noProof/>
                <w:sz w:val="20"/>
                <w:szCs w:val="20"/>
              </w:rPr>
            </w:pPr>
            <w:r w:rsidRPr="00045D90">
              <w:rPr>
                <w:noProof/>
                <w:sz w:val="20"/>
                <w:szCs w:val="20"/>
              </w:rPr>
              <w:t>1. Predlog sklepov vlade:</w:t>
            </w:r>
          </w:p>
        </w:tc>
      </w:tr>
      <w:tr w:rsidR="00750EBA" w:rsidRPr="00045D90" w14:paraId="5F70A522" w14:textId="77777777" w:rsidTr="00B449F0">
        <w:tc>
          <w:tcPr>
            <w:tcW w:w="9163" w:type="dxa"/>
            <w:gridSpan w:val="12"/>
          </w:tcPr>
          <w:p w14:paraId="4E7D76E2" w14:textId="77777777" w:rsidR="00B9339B" w:rsidRDefault="00B9339B" w:rsidP="00B9339B">
            <w:pPr>
              <w:pStyle w:val="Neotevilenodstavek"/>
              <w:spacing w:before="0" w:after="0" w:line="240" w:lineRule="auto"/>
              <w:rPr>
                <w:color w:val="000000"/>
                <w:sz w:val="20"/>
                <w:szCs w:val="20"/>
              </w:rPr>
            </w:pPr>
            <w:r w:rsidRPr="00A117BC">
              <w:rPr>
                <w:color w:val="000000"/>
                <w:sz w:val="20"/>
                <w:szCs w:val="20"/>
              </w:rPr>
              <w:t xml:space="preserve">Na podlagi tretjega odstavka 24. člena Zakona o elektronskih komunikacijah (Uradni list RS, št. 109/12, 110/13, 40/14 - ZIN-B, 54/14 - odl. US, 81/15 in 40/17) </w:t>
            </w:r>
            <w:r w:rsidRPr="006C6CFF">
              <w:rPr>
                <w:color w:val="000000"/>
                <w:sz w:val="20"/>
                <w:szCs w:val="20"/>
              </w:rPr>
              <w:t xml:space="preserve">je Vlada Republike Slovenije na svoji … seji dne … sprejela naslednji </w:t>
            </w:r>
          </w:p>
          <w:p w14:paraId="34FE8FB5" w14:textId="77777777" w:rsidR="00B9339B" w:rsidRDefault="00B9339B" w:rsidP="00B9339B">
            <w:pPr>
              <w:pStyle w:val="Neotevilenodstavek"/>
              <w:spacing w:before="0" w:after="0" w:line="240" w:lineRule="auto"/>
              <w:rPr>
                <w:color w:val="000000"/>
                <w:sz w:val="20"/>
                <w:szCs w:val="20"/>
              </w:rPr>
            </w:pPr>
          </w:p>
          <w:p w14:paraId="56F41A20" w14:textId="03C05AFD" w:rsidR="00B9339B" w:rsidRPr="006C6CFF" w:rsidRDefault="00B9339B" w:rsidP="00B9339B">
            <w:pPr>
              <w:pStyle w:val="Neotevilenodstavek"/>
              <w:spacing w:before="0" w:after="0" w:line="240" w:lineRule="auto"/>
              <w:jc w:val="center"/>
              <w:rPr>
                <w:color w:val="000000"/>
                <w:sz w:val="20"/>
                <w:szCs w:val="20"/>
              </w:rPr>
            </w:pPr>
            <w:r>
              <w:rPr>
                <w:color w:val="000000"/>
                <w:sz w:val="20"/>
                <w:szCs w:val="20"/>
              </w:rPr>
              <w:t>SKLEP</w:t>
            </w:r>
          </w:p>
          <w:p w14:paraId="6D9B30F0" w14:textId="77777777" w:rsidR="00B9339B" w:rsidRPr="006C6CFF" w:rsidRDefault="00B9339B" w:rsidP="00B9339B">
            <w:pPr>
              <w:pStyle w:val="Neotevilenodstavek"/>
              <w:spacing w:before="0" w:after="0" w:line="240" w:lineRule="auto"/>
              <w:rPr>
                <w:color w:val="000000"/>
                <w:sz w:val="20"/>
                <w:szCs w:val="20"/>
              </w:rPr>
            </w:pPr>
          </w:p>
          <w:p w14:paraId="75B155EE" w14:textId="19A19286" w:rsidR="00B9339B" w:rsidRPr="006C6CFF" w:rsidRDefault="00B9339B" w:rsidP="00B9339B">
            <w:pPr>
              <w:pStyle w:val="Neotevilenodstavek"/>
              <w:spacing w:before="0" w:after="0" w:line="240" w:lineRule="auto"/>
              <w:rPr>
                <w:color w:val="000000"/>
                <w:sz w:val="20"/>
                <w:szCs w:val="20"/>
              </w:rPr>
            </w:pPr>
            <w:r w:rsidRPr="00C62C23">
              <w:rPr>
                <w:color w:val="000000"/>
                <w:sz w:val="20"/>
                <w:szCs w:val="20"/>
              </w:rPr>
              <w:t xml:space="preserve">Vlada Republike Slovenije </w:t>
            </w:r>
            <w:r>
              <w:rPr>
                <w:color w:val="000000"/>
                <w:sz w:val="20"/>
                <w:szCs w:val="20"/>
              </w:rPr>
              <w:t>soglaša s S</w:t>
            </w:r>
            <w:r w:rsidRPr="006C6CFF">
              <w:rPr>
                <w:color w:val="000000"/>
                <w:sz w:val="20"/>
                <w:szCs w:val="20"/>
              </w:rPr>
              <w:t>trategijo upravljanja z radiofrekvenčnim spektrom</w:t>
            </w:r>
            <w:r>
              <w:rPr>
                <w:color w:val="000000"/>
                <w:sz w:val="20"/>
                <w:szCs w:val="20"/>
              </w:rPr>
              <w:t xml:space="preserve"> 2021 - 2023</w:t>
            </w:r>
            <w:r w:rsidRPr="006C6CFF">
              <w:rPr>
                <w:color w:val="000000"/>
                <w:sz w:val="20"/>
                <w:szCs w:val="20"/>
              </w:rPr>
              <w:t xml:space="preserve"> (dokument</w:t>
            </w:r>
            <w:r>
              <w:rPr>
                <w:color w:val="000000"/>
                <w:sz w:val="20"/>
                <w:szCs w:val="20"/>
              </w:rPr>
              <w:t xml:space="preserve"> </w:t>
            </w:r>
            <w:r w:rsidRPr="006C6CFF">
              <w:rPr>
                <w:color w:val="000000"/>
                <w:sz w:val="20"/>
                <w:szCs w:val="20"/>
              </w:rPr>
              <w:t>Agencij</w:t>
            </w:r>
            <w:r>
              <w:rPr>
                <w:color w:val="000000"/>
                <w:sz w:val="20"/>
                <w:szCs w:val="20"/>
              </w:rPr>
              <w:t>e</w:t>
            </w:r>
            <w:r w:rsidRPr="006C6CFF">
              <w:rPr>
                <w:color w:val="000000"/>
                <w:sz w:val="20"/>
                <w:szCs w:val="20"/>
              </w:rPr>
              <w:t xml:space="preserve"> za komunikacijska omrežja in </w:t>
            </w:r>
            <w:r w:rsidRPr="007C75D7">
              <w:rPr>
                <w:color w:val="000000"/>
                <w:sz w:val="20"/>
                <w:szCs w:val="20"/>
              </w:rPr>
              <w:t>storitve</w:t>
            </w:r>
            <w:r>
              <w:rPr>
                <w:color w:val="000000"/>
                <w:sz w:val="20"/>
                <w:szCs w:val="20"/>
              </w:rPr>
              <w:t xml:space="preserve"> Republike Slovenije št.</w:t>
            </w:r>
            <w:r w:rsidRPr="007C75D7">
              <w:rPr>
                <w:color w:val="000000"/>
                <w:sz w:val="20"/>
                <w:szCs w:val="20"/>
              </w:rPr>
              <w:t xml:space="preserve"> 0070-</w:t>
            </w:r>
            <w:r w:rsidR="0078176C">
              <w:rPr>
                <w:color w:val="000000"/>
                <w:sz w:val="20"/>
                <w:szCs w:val="20"/>
              </w:rPr>
              <w:t>2</w:t>
            </w:r>
            <w:r w:rsidRPr="007C75D7">
              <w:rPr>
                <w:color w:val="000000"/>
                <w:sz w:val="20"/>
                <w:szCs w:val="20"/>
              </w:rPr>
              <w:t>/</w:t>
            </w:r>
            <w:r w:rsidR="0078176C">
              <w:rPr>
                <w:color w:val="000000"/>
                <w:sz w:val="20"/>
                <w:szCs w:val="20"/>
              </w:rPr>
              <w:t>2020/45</w:t>
            </w:r>
            <w:r w:rsidRPr="007C75D7">
              <w:rPr>
                <w:color w:val="000000"/>
                <w:sz w:val="20"/>
                <w:szCs w:val="20"/>
              </w:rPr>
              <w:t xml:space="preserve"> z dne </w:t>
            </w:r>
            <w:r w:rsidR="0078176C">
              <w:rPr>
                <w:color w:val="000000"/>
                <w:sz w:val="20"/>
                <w:szCs w:val="20"/>
              </w:rPr>
              <w:t>2</w:t>
            </w:r>
            <w:r>
              <w:rPr>
                <w:color w:val="000000"/>
                <w:sz w:val="20"/>
                <w:szCs w:val="20"/>
              </w:rPr>
              <w:t>3</w:t>
            </w:r>
            <w:r w:rsidRPr="007C75D7">
              <w:rPr>
                <w:color w:val="000000"/>
                <w:sz w:val="20"/>
                <w:szCs w:val="20"/>
              </w:rPr>
              <w:t xml:space="preserve">. </w:t>
            </w:r>
            <w:r w:rsidR="0078176C">
              <w:rPr>
                <w:color w:val="000000"/>
                <w:sz w:val="20"/>
                <w:szCs w:val="20"/>
              </w:rPr>
              <w:t>12</w:t>
            </w:r>
            <w:r w:rsidRPr="007C75D7">
              <w:rPr>
                <w:color w:val="000000"/>
                <w:sz w:val="20"/>
                <w:szCs w:val="20"/>
              </w:rPr>
              <w:t>. 20</w:t>
            </w:r>
            <w:r w:rsidR="0078176C">
              <w:rPr>
                <w:color w:val="000000"/>
                <w:sz w:val="20"/>
                <w:szCs w:val="20"/>
              </w:rPr>
              <w:t>20</w:t>
            </w:r>
            <w:r w:rsidRPr="007C75D7">
              <w:rPr>
                <w:color w:val="000000"/>
                <w:sz w:val="20"/>
                <w:szCs w:val="20"/>
              </w:rPr>
              <w:t>).</w:t>
            </w:r>
          </w:p>
          <w:p w14:paraId="44C89C41" w14:textId="77777777" w:rsidR="00B9339B" w:rsidRDefault="00B9339B" w:rsidP="00352192">
            <w:pPr>
              <w:ind w:left="4744"/>
              <w:jc w:val="center"/>
              <w:rPr>
                <w:rFonts w:cs="Arial"/>
                <w:iCs/>
                <w:noProof/>
                <w:szCs w:val="20"/>
                <w:lang w:eastAsia="sl-SI"/>
              </w:rPr>
            </w:pPr>
          </w:p>
          <w:p w14:paraId="4E881E02" w14:textId="77777777" w:rsidR="00B9339B" w:rsidRDefault="00B9339B" w:rsidP="00352192">
            <w:pPr>
              <w:ind w:left="4744"/>
              <w:jc w:val="center"/>
              <w:rPr>
                <w:rFonts w:cs="Arial"/>
                <w:iCs/>
                <w:noProof/>
                <w:szCs w:val="20"/>
                <w:lang w:eastAsia="sl-SI"/>
              </w:rPr>
            </w:pPr>
          </w:p>
          <w:p w14:paraId="3C380BE2" w14:textId="5F1F4ADE" w:rsidR="007C30B7" w:rsidRDefault="007C30B7" w:rsidP="00352192">
            <w:pPr>
              <w:ind w:left="4744"/>
              <w:jc w:val="center"/>
              <w:rPr>
                <w:rFonts w:cs="Arial"/>
                <w:iCs/>
                <w:noProof/>
                <w:szCs w:val="20"/>
                <w:lang w:eastAsia="sl-SI"/>
              </w:rPr>
            </w:pPr>
            <w:r w:rsidRPr="007C30B7">
              <w:rPr>
                <w:rFonts w:cs="Arial"/>
                <w:iCs/>
                <w:noProof/>
                <w:szCs w:val="20"/>
                <w:lang w:eastAsia="sl-SI"/>
              </w:rPr>
              <w:t>mag. Janja Garvas Hočevar</w:t>
            </w:r>
          </w:p>
          <w:p w14:paraId="2AC049A1" w14:textId="4D26DA0A" w:rsidR="007C30B7" w:rsidRPr="007C30B7" w:rsidRDefault="007C30B7" w:rsidP="00352192">
            <w:pPr>
              <w:ind w:left="4744"/>
              <w:jc w:val="center"/>
              <w:rPr>
                <w:rFonts w:cs="Arial"/>
                <w:iCs/>
                <w:noProof/>
                <w:szCs w:val="20"/>
                <w:lang w:eastAsia="sl-SI"/>
              </w:rPr>
            </w:pPr>
            <w:r w:rsidRPr="007C30B7">
              <w:rPr>
                <w:rFonts w:cs="Arial"/>
                <w:iCs/>
                <w:noProof/>
                <w:szCs w:val="20"/>
                <w:lang w:eastAsia="sl-SI"/>
              </w:rPr>
              <w:t>V.D.</w:t>
            </w:r>
            <w:r>
              <w:rPr>
                <w:rFonts w:cs="Arial"/>
                <w:iCs/>
                <w:noProof/>
                <w:szCs w:val="20"/>
                <w:lang w:eastAsia="sl-SI"/>
              </w:rPr>
              <w:t xml:space="preserve"> </w:t>
            </w:r>
            <w:r w:rsidRPr="007C30B7">
              <w:rPr>
                <w:rFonts w:cs="Arial"/>
                <w:iCs/>
                <w:noProof/>
                <w:szCs w:val="20"/>
                <w:lang w:eastAsia="sl-SI"/>
              </w:rPr>
              <w:t>GENERALNEGA SEKRETARJA VLADE</w:t>
            </w:r>
          </w:p>
          <w:p w14:paraId="39445B8C" w14:textId="77777777" w:rsidR="00C203B4" w:rsidRPr="00045D90" w:rsidRDefault="00C203B4" w:rsidP="00C203B4">
            <w:pPr>
              <w:ind w:left="360"/>
              <w:rPr>
                <w:rFonts w:cs="Arial"/>
                <w:iCs/>
                <w:noProof/>
                <w:szCs w:val="20"/>
              </w:rPr>
            </w:pPr>
          </w:p>
          <w:p w14:paraId="0E78C9DA" w14:textId="77777777" w:rsidR="001678F2" w:rsidRDefault="001678F2" w:rsidP="00C203B4">
            <w:pPr>
              <w:contextualSpacing/>
              <w:jc w:val="both"/>
              <w:rPr>
                <w:rFonts w:cs="Arial"/>
                <w:szCs w:val="20"/>
              </w:rPr>
            </w:pPr>
          </w:p>
          <w:p w14:paraId="4AE46851" w14:textId="77777777" w:rsidR="00C203B4" w:rsidRPr="00045D90" w:rsidRDefault="001035DA" w:rsidP="00C203B4">
            <w:pPr>
              <w:contextualSpacing/>
              <w:jc w:val="both"/>
              <w:rPr>
                <w:rFonts w:cs="Arial"/>
                <w:szCs w:val="20"/>
              </w:rPr>
            </w:pPr>
            <w:r>
              <w:rPr>
                <w:rFonts w:cs="Arial"/>
                <w:szCs w:val="20"/>
              </w:rPr>
              <w:t>P</w:t>
            </w:r>
            <w:r w:rsidR="00C203B4" w:rsidRPr="00045D90">
              <w:rPr>
                <w:rFonts w:cs="Arial"/>
                <w:szCs w:val="20"/>
              </w:rPr>
              <w:t>rejmejo:</w:t>
            </w:r>
          </w:p>
          <w:p w14:paraId="47129421" w14:textId="77777777" w:rsidR="00B9339B" w:rsidRPr="006C6CFF" w:rsidRDefault="00B9339B" w:rsidP="00B9339B">
            <w:pPr>
              <w:pStyle w:val="Neotevilenodstavek"/>
              <w:numPr>
                <w:ilvl w:val="0"/>
                <w:numId w:val="9"/>
              </w:numPr>
              <w:spacing w:before="0" w:after="0" w:line="240" w:lineRule="auto"/>
              <w:rPr>
                <w:color w:val="000000"/>
                <w:sz w:val="20"/>
                <w:szCs w:val="20"/>
              </w:rPr>
            </w:pPr>
            <w:r w:rsidRPr="006C6CFF">
              <w:rPr>
                <w:color w:val="000000"/>
                <w:sz w:val="20"/>
                <w:szCs w:val="20"/>
              </w:rPr>
              <w:t>Agencija za komunikacijska omrežja in storitve</w:t>
            </w:r>
          </w:p>
          <w:p w14:paraId="2EC9A08A" w14:textId="77777777" w:rsidR="00B9339B" w:rsidRPr="006C6CFF" w:rsidRDefault="00B9339B" w:rsidP="00B9339B">
            <w:pPr>
              <w:pStyle w:val="Neotevilenodstavek"/>
              <w:numPr>
                <w:ilvl w:val="0"/>
                <w:numId w:val="9"/>
              </w:numPr>
              <w:spacing w:before="0" w:after="0" w:line="240" w:lineRule="auto"/>
              <w:rPr>
                <w:color w:val="000000"/>
                <w:sz w:val="20"/>
                <w:szCs w:val="20"/>
              </w:rPr>
            </w:pPr>
            <w:r w:rsidRPr="006C6CFF">
              <w:rPr>
                <w:color w:val="000000"/>
                <w:sz w:val="20"/>
                <w:szCs w:val="20"/>
              </w:rPr>
              <w:t>Ministrstvo za finance</w:t>
            </w:r>
          </w:p>
          <w:p w14:paraId="08208CDA" w14:textId="77777777" w:rsidR="00B9339B" w:rsidRPr="006C6CFF" w:rsidRDefault="00B9339B" w:rsidP="00B9339B">
            <w:pPr>
              <w:pStyle w:val="Neotevilenodstavek"/>
              <w:numPr>
                <w:ilvl w:val="0"/>
                <w:numId w:val="9"/>
              </w:numPr>
              <w:spacing w:before="0" w:after="0" w:line="240" w:lineRule="auto"/>
              <w:rPr>
                <w:color w:val="000000"/>
                <w:sz w:val="20"/>
                <w:szCs w:val="20"/>
              </w:rPr>
            </w:pPr>
            <w:r w:rsidRPr="006C6CFF">
              <w:rPr>
                <w:color w:val="000000"/>
                <w:sz w:val="20"/>
                <w:szCs w:val="20"/>
              </w:rPr>
              <w:t>Ministrstvo za gospodarski razvoj in tehnologijo</w:t>
            </w:r>
          </w:p>
          <w:p w14:paraId="63C83BF1" w14:textId="77777777" w:rsidR="00B9339B" w:rsidRPr="006C6CFF" w:rsidRDefault="00B9339B" w:rsidP="00B9339B">
            <w:pPr>
              <w:pStyle w:val="Neotevilenodstavek"/>
              <w:numPr>
                <w:ilvl w:val="0"/>
                <w:numId w:val="9"/>
              </w:numPr>
              <w:spacing w:before="0" w:after="0" w:line="240" w:lineRule="auto"/>
              <w:rPr>
                <w:color w:val="000000"/>
                <w:sz w:val="20"/>
                <w:szCs w:val="20"/>
              </w:rPr>
            </w:pPr>
            <w:r w:rsidRPr="006C6CFF">
              <w:rPr>
                <w:color w:val="000000"/>
                <w:sz w:val="20"/>
                <w:szCs w:val="20"/>
              </w:rPr>
              <w:t>Ministrstvo za infrastrukturo</w:t>
            </w:r>
          </w:p>
          <w:p w14:paraId="13B087F6" w14:textId="77777777" w:rsidR="00B9339B" w:rsidRDefault="00B9339B" w:rsidP="00B9339B">
            <w:pPr>
              <w:pStyle w:val="Neotevilenodstavek"/>
              <w:numPr>
                <w:ilvl w:val="0"/>
                <w:numId w:val="9"/>
              </w:numPr>
              <w:spacing w:before="0" w:after="0" w:line="240" w:lineRule="auto"/>
              <w:rPr>
                <w:color w:val="000000"/>
                <w:sz w:val="20"/>
                <w:szCs w:val="20"/>
              </w:rPr>
            </w:pPr>
            <w:r w:rsidRPr="006C6CFF">
              <w:rPr>
                <w:color w:val="000000"/>
                <w:sz w:val="20"/>
                <w:szCs w:val="20"/>
              </w:rPr>
              <w:t>Ministrstvo za kulturo</w:t>
            </w:r>
          </w:p>
          <w:p w14:paraId="765CA20F" w14:textId="77777777" w:rsidR="00B9339B" w:rsidRDefault="00B9339B" w:rsidP="00B9339B">
            <w:pPr>
              <w:pStyle w:val="Neotevilenodstavek"/>
              <w:numPr>
                <w:ilvl w:val="0"/>
                <w:numId w:val="9"/>
              </w:numPr>
              <w:spacing w:before="0" w:after="0" w:line="240" w:lineRule="auto"/>
              <w:rPr>
                <w:color w:val="000000"/>
                <w:sz w:val="20"/>
                <w:szCs w:val="20"/>
              </w:rPr>
            </w:pPr>
            <w:bookmarkStart w:id="1" w:name="_Hlk20998858"/>
            <w:r>
              <w:rPr>
                <w:color w:val="000000"/>
                <w:sz w:val="20"/>
                <w:szCs w:val="20"/>
              </w:rPr>
              <w:t>Ministrstvo za zdravje</w:t>
            </w:r>
          </w:p>
          <w:p w14:paraId="5AC21468" w14:textId="77777777" w:rsidR="00B9339B" w:rsidRPr="006C6CFF" w:rsidRDefault="00B9339B" w:rsidP="00B9339B">
            <w:pPr>
              <w:pStyle w:val="Neotevilenodstavek"/>
              <w:numPr>
                <w:ilvl w:val="0"/>
                <w:numId w:val="9"/>
              </w:numPr>
              <w:spacing w:before="0" w:after="0" w:line="240" w:lineRule="auto"/>
              <w:rPr>
                <w:color w:val="000000"/>
                <w:sz w:val="20"/>
                <w:szCs w:val="20"/>
              </w:rPr>
            </w:pPr>
            <w:bookmarkStart w:id="2" w:name="_Hlk21006381"/>
            <w:r>
              <w:rPr>
                <w:color w:val="000000"/>
                <w:sz w:val="20"/>
                <w:szCs w:val="20"/>
              </w:rPr>
              <w:t>Ministrstvo za okolje in prostor</w:t>
            </w:r>
          </w:p>
          <w:bookmarkEnd w:id="1"/>
          <w:bookmarkEnd w:id="2"/>
          <w:p w14:paraId="6295B677" w14:textId="77777777" w:rsidR="00B9339B" w:rsidRPr="006C6CFF" w:rsidRDefault="00B9339B" w:rsidP="00B9339B">
            <w:pPr>
              <w:pStyle w:val="Neotevilenodstavek"/>
              <w:numPr>
                <w:ilvl w:val="0"/>
                <w:numId w:val="9"/>
              </w:numPr>
              <w:spacing w:before="0" w:after="0" w:line="240" w:lineRule="auto"/>
              <w:rPr>
                <w:color w:val="000000"/>
                <w:sz w:val="20"/>
                <w:szCs w:val="20"/>
              </w:rPr>
            </w:pPr>
            <w:r w:rsidRPr="006C6CFF">
              <w:rPr>
                <w:color w:val="000000"/>
                <w:sz w:val="20"/>
                <w:szCs w:val="20"/>
              </w:rPr>
              <w:t>Ministrstvo za notranje zadeve</w:t>
            </w:r>
          </w:p>
          <w:p w14:paraId="2485E785" w14:textId="77777777" w:rsidR="00B9339B" w:rsidRDefault="00B9339B" w:rsidP="00B9339B">
            <w:pPr>
              <w:pStyle w:val="Neotevilenodstavek"/>
              <w:numPr>
                <w:ilvl w:val="0"/>
                <w:numId w:val="9"/>
              </w:numPr>
              <w:spacing w:before="0" w:after="0" w:line="240" w:lineRule="auto"/>
              <w:rPr>
                <w:color w:val="000000"/>
                <w:sz w:val="20"/>
                <w:szCs w:val="20"/>
              </w:rPr>
            </w:pPr>
            <w:r w:rsidRPr="006C6CFF">
              <w:rPr>
                <w:color w:val="000000"/>
                <w:sz w:val="20"/>
                <w:szCs w:val="20"/>
              </w:rPr>
              <w:t>Ministrstvo za obrambo</w:t>
            </w:r>
          </w:p>
          <w:p w14:paraId="400FAF8F" w14:textId="77777777" w:rsidR="00B9339B" w:rsidRPr="006C6CFF" w:rsidRDefault="00B9339B" w:rsidP="00B9339B">
            <w:pPr>
              <w:pStyle w:val="Neotevilenodstavek"/>
              <w:numPr>
                <w:ilvl w:val="0"/>
                <w:numId w:val="9"/>
              </w:numPr>
              <w:spacing w:before="0" w:after="0" w:line="240" w:lineRule="auto"/>
              <w:rPr>
                <w:color w:val="000000"/>
                <w:sz w:val="20"/>
                <w:szCs w:val="20"/>
              </w:rPr>
            </w:pPr>
            <w:r>
              <w:rPr>
                <w:color w:val="000000"/>
                <w:sz w:val="20"/>
                <w:szCs w:val="20"/>
              </w:rPr>
              <w:t>Ministrstvo za javno upravo</w:t>
            </w:r>
          </w:p>
          <w:p w14:paraId="34CEDD69" w14:textId="77777777" w:rsidR="00B9339B" w:rsidRPr="006C6CFF" w:rsidRDefault="00B9339B" w:rsidP="00B9339B">
            <w:pPr>
              <w:pStyle w:val="Neotevilenodstavek"/>
              <w:numPr>
                <w:ilvl w:val="0"/>
                <w:numId w:val="9"/>
              </w:numPr>
              <w:spacing w:before="0" w:after="0" w:line="240" w:lineRule="auto"/>
              <w:rPr>
                <w:color w:val="000000"/>
                <w:sz w:val="20"/>
                <w:szCs w:val="20"/>
              </w:rPr>
            </w:pPr>
            <w:r w:rsidRPr="006C6CFF">
              <w:rPr>
                <w:color w:val="000000"/>
                <w:sz w:val="20"/>
                <w:szCs w:val="20"/>
              </w:rPr>
              <w:t>Služba Vlade Republike Slovenije za zakonodajo</w:t>
            </w:r>
          </w:p>
          <w:p w14:paraId="1D123B10" w14:textId="7F10E486" w:rsidR="00487680" w:rsidRPr="00A27F3A" w:rsidRDefault="00B9339B" w:rsidP="00B9339B">
            <w:pPr>
              <w:pStyle w:val="Neotevilenodstavek"/>
              <w:numPr>
                <w:ilvl w:val="0"/>
                <w:numId w:val="9"/>
              </w:numPr>
              <w:spacing w:before="0" w:after="0" w:line="260" w:lineRule="exact"/>
              <w:rPr>
                <w:b/>
              </w:rPr>
            </w:pPr>
            <w:r w:rsidRPr="006C6CFF">
              <w:rPr>
                <w:color w:val="000000"/>
                <w:sz w:val="20"/>
                <w:szCs w:val="20"/>
              </w:rPr>
              <w:t>Urad Vlade Republike Slovenije za komuniciranje</w:t>
            </w:r>
          </w:p>
        </w:tc>
      </w:tr>
      <w:tr w:rsidR="00750EBA" w:rsidRPr="00045D90" w14:paraId="52E970E1" w14:textId="77777777" w:rsidTr="00B449F0">
        <w:tc>
          <w:tcPr>
            <w:tcW w:w="9163" w:type="dxa"/>
            <w:gridSpan w:val="12"/>
          </w:tcPr>
          <w:p w14:paraId="7F7BFEC3" w14:textId="77777777" w:rsidR="00750EBA" w:rsidRPr="00045D90" w:rsidRDefault="00750EBA" w:rsidP="00F75ABD">
            <w:pPr>
              <w:pStyle w:val="Neotevilenodstavek"/>
              <w:spacing w:before="0" w:after="0" w:line="260" w:lineRule="exact"/>
              <w:rPr>
                <w:b/>
                <w:iCs/>
                <w:noProof/>
                <w:sz w:val="20"/>
                <w:szCs w:val="20"/>
              </w:rPr>
            </w:pPr>
            <w:r w:rsidRPr="00045D90">
              <w:rPr>
                <w:b/>
                <w:noProof/>
                <w:sz w:val="20"/>
                <w:szCs w:val="20"/>
              </w:rPr>
              <w:t>2. Predlog za obravnavo predloga zakona po nujnem ali skrajšanem postopku v državnem zboru z obrazložitvijo razlogov:</w:t>
            </w:r>
          </w:p>
        </w:tc>
      </w:tr>
      <w:tr w:rsidR="00750EBA" w:rsidRPr="00045D90" w14:paraId="6832FDEA" w14:textId="77777777" w:rsidTr="00B449F0">
        <w:tc>
          <w:tcPr>
            <w:tcW w:w="9163" w:type="dxa"/>
            <w:gridSpan w:val="12"/>
          </w:tcPr>
          <w:p w14:paraId="609C5342" w14:textId="77777777" w:rsidR="00750EBA" w:rsidRPr="00045D90" w:rsidRDefault="00D27827" w:rsidP="00F75ABD">
            <w:pPr>
              <w:pStyle w:val="Neotevilenodstavek"/>
              <w:spacing w:before="0" w:after="0" w:line="260" w:lineRule="exact"/>
              <w:rPr>
                <w:iCs/>
                <w:noProof/>
                <w:sz w:val="20"/>
                <w:szCs w:val="20"/>
              </w:rPr>
            </w:pPr>
            <w:r w:rsidRPr="00045D90">
              <w:rPr>
                <w:iCs/>
                <w:noProof/>
                <w:sz w:val="20"/>
                <w:szCs w:val="20"/>
              </w:rPr>
              <w:t>/</w:t>
            </w:r>
          </w:p>
        </w:tc>
      </w:tr>
      <w:tr w:rsidR="00750EBA" w:rsidRPr="00045D90" w14:paraId="53CC1358" w14:textId="77777777" w:rsidTr="00B449F0">
        <w:tc>
          <w:tcPr>
            <w:tcW w:w="9163" w:type="dxa"/>
            <w:gridSpan w:val="12"/>
          </w:tcPr>
          <w:p w14:paraId="0743EC47" w14:textId="77777777" w:rsidR="00750EBA" w:rsidRPr="00045D90" w:rsidRDefault="00750EBA" w:rsidP="00F75ABD">
            <w:pPr>
              <w:pStyle w:val="Neotevilenodstavek"/>
              <w:spacing w:before="0" w:after="0" w:line="260" w:lineRule="exact"/>
              <w:rPr>
                <w:b/>
                <w:iCs/>
                <w:noProof/>
                <w:sz w:val="20"/>
                <w:szCs w:val="20"/>
              </w:rPr>
            </w:pPr>
            <w:r w:rsidRPr="00045D90">
              <w:rPr>
                <w:b/>
                <w:noProof/>
                <w:sz w:val="20"/>
                <w:szCs w:val="20"/>
              </w:rPr>
              <w:t>3.a Osebe, odgovorne za strokovno pripravo in usklajenost gradiva:</w:t>
            </w:r>
          </w:p>
        </w:tc>
      </w:tr>
      <w:tr w:rsidR="00750EBA" w:rsidRPr="00045D90" w14:paraId="35BF9AA9" w14:textId="77777777" w:rsidTr="00B449F0">
        <w:tc>
          <w:tcPr>
            <w:tcW w:w="9163" w:type="dxa"/>
            <w:gridSpan w:val="12"/>
          </w:tcPr>
          <w:p w14:paraId="5150B133" w14:textId="5633EE3D" w:rsidR="0016022A" w:rsidRPr="0016022A" w:rsidRDefault="0016022A" w:rsidP="00221594">
            <w:pPr>
              <w:pStyle w:val="Navadensplet"/>
              <w:numPr>
                <w:ilvl w:val="0"/>
                <w:numId w:val="48"/>
              </w:numPr>
              <w:spacing w:before="0" w:beforeAutospacing="0" w:after="0" w:afterAutospacing="0" w:line="260" w:lineRule="exact"/>
              <w:jc w:val="both"/>
              <w:rPr>
                <w:rFonts w:ascii="Arial" w:hAnsi="Arial" w:cs="Arial"/>
                <w:sz w:val="20"/>
                <w:szCs w:val="20"/>
              </w:rPr>
            </w:pPr>
            <w:r w:rsidRPr="0016022A">
              <w:rPr>
                <w:rFonts w:ascii="Arial" w:hAnsi="Arial" w:cs="Arial"/>
                <w:sz w:val="20"/>
                <w:szCs w:val="20"/>
              </w:rPr>
              <w:t>Boštjan Koritnik, minister za javno upravo,</w:t>
            </w:r>
          </w:p>
          <w:p w14:paraId="3D928AF2" w14:textId="6A71AF37" w:rsidR="00FD3682" w:rsidRPr="0016022A" w:rsidRDefault="00FD3682" w:rsidP="00221594">
            <w:pPr>
              <w:pStyle w:val="Navadensplet"/>
              <w:numPr>
                <w:ilvl w:val="0"/>
                <w:numId w:val="48"/>
              </w:numPr>
              <w:spacing w:before="0" w:beforeAutospacing="0" w:after="0" w:afterAutospacing="0" w:line="260" w:lineRule="exact"/>
              <w:jc w:val="both"/>
              <w:rPr>
                <w:rFonts w:ascii="Arial" w:hAnsi="Arial" w:cs="Arial"/>
                <w:sz w:val="20"/>
                <w:szCs w:val="20"/>
              </w:rPr>
            </w:pPr>
            <w:r w:rsidRPr="0016022A">
              <w:rPr>
                <w:rFonts w:ascii="Arial" w:hAnsi="Arial" w:cs="Arial"/>
                <w:sz w:val="20"/>
                <w:szCs w:val="20"/>
              </w:rPr>
              <w:t>Peter Jenko, v</w:t>
            </w:r>
            <w:r w:rsidR="005C7657" w:rsidRPr="0016022A">
              <w:rPr>
                <w:rFonts w:ascii="Arial" w:hAnsi="Arial" w:cs="Arial"/>
                <w:sz w:val="20"/>
                <w:szCs w:val="20"/>
              </w:rPr>
              <w:t xml:space="preserve">. d. generalnega direktorja </w:t>
            </w:r>
            <w:r w:rsidRPr="0016022A">
              <w:rPr>
                <w:rFonts w:ascii="Arial" w:hAnsi="Arial" w:cs="Arial"/>
                <w:sz w:val="20"/>
                <w:szCs w:val="20"/>
              </w:rPr>
              <w:t>Direktorata za informacijsko družbo,</w:t>
            </w:r>
          </w:p>
          <w:p w14:paraId="2F71A47A" w14:textId="38BD0AF0" w:rsidR="00A27F3A" w:rsidRPr="00045D90" w:rsidRDefault="00FD3682" w:rsidP="00221594">
            <w:pPr>
              <w:pStyle w:val="Neotevilenodstavek"/>
              <w:numPr>
                <w:ilvl w:val="0"/>
                <w:numId w:val="48"/>
              </w:numPr>
              <w:spacing w:before="0" w:after="0" w:line="260" w:lineRule="exact"/>
              <w:rPr>
                <w:noProof/>
                <w:sz w:val="20"/>
                <w:szCs w:val="20"/>
              </w:rPr>
            </w:pPr>
            <w:r w:rsidRPr="0016022A">
              <w:rPr>
                <w:sz w:val="20"/>
                <w:szCs w:val="20"/>
              </w:rPr>
              <w:t>Mojca Jarc, sekretarka, vodja Sektorja</w:t>
            </w:r>
            <w:r w:rsidR="00831AD4" w:rsidRPr="0016022A">
              <w:rPr>
                <w:sz w:val="20"/>
                <w:szCs w:val="20"/>
              </w:rPr>
              <w:t xml:space="preserve"> za </w:t>
            </w:r>
            <w:r w:rsidR="00132B59" w:rsidRPr="0016022A">
              <w:rPr>
                <w:sz w:val="20"/>
                <w:szCs w:val="20"/>
              </w:rPr>
              <w:t>elektronske komunikacije</w:t>
            </w:r>
            <w:r w:rsidRPr="0016022A">
              <w:rPr>
                <w:sz w:val="20"/>
                <w:szCs w:val="20"/>
              </w:rPr>
              <w:t>.</w:t>
            </w:r>
          </w:p>
        </w:tc>
      </w:tr>
      <w:tr w:rsidR="00750EBA" w:rsidRPr="00045D90" w14:paraId="317C0A31" w14:textId="77777777" w:rsidTr="00B449F0">
        <w:tc>
          <w:tcPr>
            <w:tcW w:w="9163" w:type="dxa"/>
            <w:gridSpan w:val="12"/>
          </w:tcPr>
          <w:p w14:paraId="129D2408" w14:textId="77777777" w:rsidR="00750EBA" w:rsidRPr="00045D90" w:rsidRDefault="00750EBA" w:rsidP="00F75ABD">
            <w:pPr>
              <w:pStyle w:val="Neotevilenodstavek"/>
              <w:spacing w:before="0" w:after="0" w:line="260" w:lineRule="exact"/>
              <w:rPr>
                <w:b/>
                <w:iCs/>
                <w:noProof/>
                <w:sz w:val="20"/>
                <w:szCs w:val="20"/>
              </w:rPr>
            </w:pPr>
            <w:r w:rsidRPr="00045D90">
              <w:rPr>
                <w:b/>
                <w:iCs/>
                <w:noProof/>
                <w:sz w:val="20"/>
                <w:szCs w:val="20"/>
              </w:rPr>
              <w:t xml:space="preserve">3.b Zunanji strokovnjaki, ki so </w:t>
            </w:r>
            <w:r w:rsidRPr="00045D90">
              <w:rPr>
                <w:b/>
                <w:noProof/>
                <w:sz w:val="20"/>
                <w:szCs w:val="20"/>
              </w:rPr>
              <w:t>sodelovali pri pripravi dela ali celotnega gradiva:</w:t>
            </w:r>
          </w:p>
        </w:tc>
      </w:tr>
      <w:tr w:rsidR="00750EBA" w:rsidRPr="00045D90" w14:paraId="552DC4C0" w14:textId="77777777" w:rsidTr="00B449F0">
        <w:tc>
          <w:tcPr>
            <w:tcW w:w="9163" w:type="dxa"/>
            <w:gridSpan w:val="12"/>
          </w:tcPr>
          <w:p w14:paraId="7E9FD7FB" w14:textId="77777777" w:rsidR="00750EBA" w:rsidRPr="00045D90" w:rsidRDefault="00D27827" w:rsidP="00F75ABD">
            <w:pPr>
              <w:pStyle w:val="Neotevilenodstavek"/>
              <w:spacing w:before="0" w:after="0" w:line="260" w:lineRule="exact"/>
              <w:rPr>
                <w:iCs/>
                <w:noProof/>
                <w:sz w:val="20"/>
                <w:szCs w:val="20"/>
              </w:rPr>
            </w:pPr>
            <w:r w:rsidRPr="00045D90">
              <w:rPr>
                <w:iCs/>
                <w:noProof/>
                <w:sz w:val="20"/>
                <w:szCs w:val="20"/>
              </w:rPr>
              <w:t>/</w:t>
            </w:r>
          </w:p>
        </w:tc>
      </w:tr>
      <w:tr w:rsidR="00750EBA" w:rsidRPr="00045D90" w14:paraId="0C1AA991" w14:textId="77777777" w:rsidTr="00B449F0">
        <w:tc>
          <w:tcPr>
            <w:tcW w:w="9163" w:type="dxa"/>
            <w:gridSpan w:val="12"/>
          </w:tcPr>
          <w:p w14:paraId="57E1CA4C" w14:textId="77777777" w:rsidR="00750EBA" w:rsidRPr="00045D90" w:rsidRDefault="00750EBA" w:rsidP="00F75ABD">
            <w:pPr>
              <w:pStyle w:val="Neotevilenodstavek"/>
              <w:spacing w:before="0" w:after="0" w:line="260" w:lineRule="exact"/>
              <w:rPr>
                <w:b/>
                <w:iCs/>
                <w:noProof/>
                <w:sz w:val="20"/>
                <w:szCs w:val="20"/>
              </w:rPr>
            </w:pPr>
            <w:r w:rsidRPr="00045D90">
              <w:rPr>
                <w:b/>
                <w:noProof/>
                <w:sz w:val="20"/>
                <w:szCs w:val="20"/>
              </w:rPr>
              <w:t>4. Predstavniki vlade, ki bodo sodelovali pri delu državnega zbora:</w:t>
            </w:r>
          </w:p>
        </w:tc>
      </w:tr>
      <w:tr w:rsidR="00750EBA" w:rsidRPr="00045D90" w14:paraId="5B627C68" w14:textId="77777777" w:rsidTr="00B449F0">
        <w:tc>
          <w:tcPr>
            <w:tcW w:w="9163" w:type="dxa"/>
            <w:gridSpan w:val="12"/>
          </w:tcPr>
          <w:p w14:paraId="75E7DEFD" w14:textId="2D94FCC0" w:rsidR="00814094" w:rsidRPr="00045D90" w:rsidRDefault="0016022A" w:rsidP="0016022A">
            <w:pPr>
              <w:pStyle w:val="Navadensplet"/>
              <w:spacing w:before="0" w:beforeAutospacing="0" w:after="0" w:afterAutospacing="0" w:line="260" w:lineRule="exact"/>
              <w:jc w:val="both"/>
              <w:rPr>
                <w:color w:val="FF0000"/>
                <w:sz w:val="20"/>
                <w:szCs w:val="20"/>
              </w:rPr>
            </w:pPr>
            <w:r w:rsidRPr="0016022A">
              <w:rPr>
                <w:sz w:val="20"/>
                <w:szCs w:val="20"/>
              </w:rPr>
              <w:lastRenderedPageBreak/>
              <w:t>/</w:t>
            </w:r>
          </w:p>
        </w:tc>
      </w:tr>
      <w:tr w:rsidR="00750EBA" w:rsidRPr="00045D90" w14:paraId="26E95367" w14:textId="77777777" w:rsidTr="00B449F0">
        <w:tc>
          <w:tcPr>
            <w:tcW w:w="9163" w:type="dxa"/>
            <w:gridSpan w:val="12"/>
          </w:tcPr>
          <w:p w14:paraId="6C4B7C38" w14:textId="77777777" w:rsidR="00750EBA" w:rsidRPr="00045D90" w:rsidRDefault="00750EBA" w:rsidP="00F75ABD">
            <w:pPr>
              <w:pStyle w:val="Oddelek"/>
              <w:numPr>
                <w:ilvl w:val="0"/>
                <w:numId w:val="0"/>
              </w:numPr>
              <w:spacing w:before="0" w:after="0" w:line="260" w:lineRule="exact"/>
              <w:jc w:val="left"/>
              <w:rPr>
                <w:noProof/>
                <w:sz w:val="20"/>
                <w:szCs w:val="20"/>
              </w:rPr>
            </w:pPr>
            <w:r w:rsidRPr="00045D90">
              <w:rPr>
                <w:noProof/>
                <w:sz w:val="20"/>
                <w:szCs w:val="20"/>
              </w:rPr>
              <w:t>5. Kratek povzetek gradiva:</w:t>
            </w:r>
          </w:p>
        </w:tc>
      </w:tr>
      <w:tr w:rsidR="00750EBA" w:rsidRPr="00045D90" w14:paraId="3CE2E2DD" w14:textId="77777777" w:rsidTr="00B449F0">
        <w:tc>
          <w:tcPr>
            <w:tcW w:w="9163" w:type="dxa"/>
            <w:gridSpan w:val="12"/>
          </w:tcPr>
          <w:p w14:paraId="707B9E80" w14:textId="130787B4" w:rsidR="00B9339B" w:rsidRDefault="00B9339B" w:rsidP="00221594">
            <w:pPr>
              <w:pStyle w:val="Glava"/>
              <w:tabs>
                <w:tab w:val="clear" w:pos="4320"/>
                <w:tab w:val="clear" w:pos="8640"/>
              </w:tabs>
              <w:spacing w:line="260" w:lineRule="exact"/>
              <w:jc w:val="both"/>
              <w:rPr>
                <w:rFonts w:cs="Arial"/>
                <w:szCs w:val="20"/>
              </w:rPr>
            </w:pPr>
            <w:bookmarkStart w:id="3" w:name="_Hlk509393301"/>
            <w:r w:rsidRPr="00221594">
              <w:rPr>
                <w:rFonts w:eastAsia="MS Mincho"/>
                <w:szCs w:val="20"/>
              </w:rPr>
              <w:t>Agencija za komunikacijska omrežja in storitve Republike Slovenije (v nadaljevanju: agencija) je na podlagi tretjega odstavka 24. člena Zakona o elektronskih komunikacijah (Uradni list RS, št. 109/12, 110/13, 40/14-ZIN-B, 54/14 – Odl. US, 81/15 in 40/17; v nadaljnjem besedilu: ZEKom-1) pripravila triletno strategijo upravljanja z radiofrekvenčnim spektrom. Pri pripravi je upoštevala tako trende in razvoj na trgu kot tudi vse v času priprave strategije dostopne pravne in strateške podlage, strateške usmeritve ministrstev ter veljavne mednarodne dokumente.</w:t>
            </w:r>
            <w:r w:rsidRPr="00221594">
              <w:rPr>
                <w:rFonts w:cs="Arial"/>
                <w:szCs w:val="20"/>
              </w:rPr>
              <w:t xml:space="preserve"> Agencija je </w:t>
            </w:r>
            <w:r w:rsidR="002F3778" w:rsidRPr="00221594">
              <w:rPr>
                <w:rFonts w:cs="Arial"/>
                <w:szCs w:val="20"/>
              </w:rPr>
              <w:t>12</w:t>
            </w:r>
            <w:r w:rsidRPr="00221594">
              <w:rPr>
                <w:rFonts w:cs="Arial"/>
                <w:szCs w:val="20"/>
              </w:rPr>
              <w:t xml:space="preserve">. </w:t>
            </w:r>
            <w:r w:rsidR="002F3778" w:rsidRPr="00221594">
              <w:rPr>
                <w:rFonts w:cs="Arial"/>
                <w:szCs w:val="20"/>
              </w:rPr>
              <w:t>11</w:t>
            </w:r>
            <w:r w:rsidRPr="00221594">
              <w:rPr>
                <w:rFonts w:cs="Arial"/>
                <w:szCs w:val="20"/>
              </w:rPr>
              <w:t>. 20</w:t>
            </w:r>
            <w:r w:rsidR="002F3778" w:rsidRPr="00221594">
              <w:rPr>
                <w:rFonts w:cs="Arial"/>
                <w:szCs w:val="20"/>
              </w:rPr>
              <w:t>20</w:t>
            </w:r>
            <w:r w:rsidRPr="00221594">
              <w:rPr>
                <w:rFonts w:cs="Arial"/>
                <w:szCs w:val="20"/>
              </w:rPr>
              <w:t xml:space="preserve"> na svoji spletni strani objavila osnutek Strategije upravljanja z radiofrekvenčnim spektrom in povabila zainteresirano javnost za posredovanje predlogov in pripomb</w:t>
            </w:r>
            <w:r w:rsidRPr="00221594">
              <w:rPr>
                <w:bCs/>
                <w:szCs w:val="20"/>
              </w:rPr>
              <w:t xml:space="preserve"> do </w:t>
            </w:r>
            <w:r w:rsidR="002F3778" w:rsidRPr="00221594">
              <w:rPr>
                <w:bCs/>
                <w:szCs w:val="20"/>
              </w:rPr>
              <w:t>12</w:t>
            </w:r>
            <w:r w:rsidRPr="00221594">
              <w:rPr>
                <w:bCs/>
                <w:szCs w:val="20"/>
              </w:rPr>
              <w:t xml:space="preserve">. </w:t>
            </w:r>
            <w:r w:rsidR="002F3778" w:rsidRPr="00221594">
              <w:rPr>
                <w:bCs/>
                <w:szCs w:val="20"/>
              </w:rPr>
              <w:t>12</w:t>
            </w:r>
            <w:r w:rsidRPr="00221594">
              <w:rPr>
                <w:bCs/>
                <w:szCs w:val="20"/>
              </w:rPr>
              <w:t>. 20</w:t>
            </w:r>
            <w:r w:rsidR="002F3778" w:rsidRPr="00221594">
              <w:rPr>
                <w:bCs/>
                <w:szCs w:val="20"/>
              </w:rPr>
              <w:t>20</w:t>
            </w:r>
            <w:r w:rsidRPr="00221594">
              <w:rPr>
                <w:rFonts w:cs="Arial"/>
                <w:szCs w:val="20"/>
              </w:rPr>
              <w:t>.</w:t>
            </w:r>
          </w:p>
          <w:p w14:paraId="32C6E9E8" w14:textId="77777777" w:rsidR="00221594" w:rsidRDefault="00221594" w:rsidP="00221594">
            <w:pPr>
              <w:pStyle w:val="datumtevilka"/>
              <w:spacing w:line="260" w:lineRule="exact"/>
              <w:jc w:val="both"/>
              <w:rPr>
                <w:rFonts w:cs="Arial"/>
                <w:color w:val="000000"/>
              </w:rPr>
            </w:pPr>
          </w:p>
          <w:p w14:paraId="18A1A40F" w14:textId="677E94E2" w:rsidR="00221594" w:rsidRPr="00633079" w:rsidRDefault="00221594" w:rsidP="00221594">
            <w:pPr>
              <w:pStyle w:val="datumtevilka"/>
              <w:spacing w:line="260" w:lineRule="exact"/>
              <w:jc w:val="both"/>
              <w:rPr>
                <w:rFonts w:cs="Arial"/>
                <w:color w:val="000000"/>
              </w:rPr>
            </w:pPr>
            <w:r>
              <w:rPr>
                <w:rFonts w:cs="Arial"/>
                <w:color w:val="000000"/>
              </w:rPr>
              <w:t xml:space="preserve">Agencija je Strategijo upravljanja z radiofrekvenčnim spektrom 2021 – 2023 po opravljeni javni obravnavi predložila v obravnavo Ministrstvu za javno upravo decembra 2020. Od tedaj dalje je potekalo usklajevanje in pojasnjevanje vsebine, v določenih delih tudi popravki strategije, ki pa niso bili vsebinske narave. Iz tega razloga je ena bistvenih vsebin te strategije, to je večfrekvenčni javni razpis, že realizirana, pri čemer je v strategiji navedeno, da so priprave še v teku. </w:t>
            </w:r>
          </w:p>
          <w:p w14:paraId="118E3DF3" w14:textId="77777777" w:rsidR="00221594" w:rsidRDefault="00221594" w:rsidP="00221594">
            <w:pPr>
              <w:pStyle w:val="datumtevilka"/>
              <w:spacing w:line="260" w:lineRule="exact"/>
              <w:jc w:val="both"/>
              <w:rPr>
                <w:rStyle w:val="tlid-translation"/>
                <w:rFonts w:cs="Arial"/>
                <w:bCs/>
              </w:rPr>
            </w:pPr>
          </w:p>
          <w:p w14:paraId="1CE6F3ED" w14:textId="7E22A12D" w:rsidR="002F3778" w:rsidRPr="00221594" w:rsidRDefault="002F3778" w:rsidP="00221594">
            <w:pPr>
              <w:pStyle w:val="datumtevilka"/>
              <w:spacing w:line="260" w:lineRule="exact"/>
              <w:jc w:val="both"/>
              <w:rPr>
                <w:rFonts w:cs="Arial"/>
                <w:bCs/>
              </w:rPr>
            </w:pPr>
            <w:r w:rsidRPr="00221594">
              <w:rPr>
                <w:rStyle w:val="tlid-translation"/>
                <w:rFonts w:cs="Arial"/>
                <w:bCs/>
              </w:rPr>
              <w:t xml:space="preserve">Primarni cilj agencije je upravljati radiofrekvenčni spekter na način, da se pri zagotavljanju storitev na trgu spodbuja konkurenca in zagotavlja učinkovita uporaba radiofrekvenčnega spektra kot omejene naravne dobrine. </w:t>
            </w:r>
          </w:p>
          <w:p w14:paraId="63287A13" w14:textId="77777777" w:rsidR="002F3778" w:rsidRPr="00221594" w:rsidRDefault="002F3778" w:rsidP="00221594">
            <w:pPr>
              <w:autoSpaceDE w:val="0"/>
              <w:autoSpaceDN w:val="0"/>
              <w:adjustRightInd w:val="0"/>
              <w:spacing w:line="260" w:lineRule="exact"/>
              <w:jc w:val="both"/>
              <w:rPr>
                <w:rFonts w:cs="Arial"/>
                <w:color w:val="000000"/>
                <w:szCs w:val="20"/>
                <w:lang w:eastAsia="sl-SI"/>
              </w:rPr>
            </w:pPr>
          </w:p>
          <w:p w14:paraId="340287E5" w14:textId="51DC2FD0" w:rsidR="00B9339B" w:rsidRPr="00221594" w:rsidRDefault="00B9339B" w:rsidP="00221594">
            <w:pPr>
              <w:pStyle w:val="Neotevilenodstavek"/>
              <w:spacing w:before="0" w:after="0" w:line="260" w:lineRule="exact"/>
              <w:rPr>
                <w:sz w:val="20"/>
                <w:szCs w:val="20"/>
              </w:rPr>
            </w:pPr>
            <w:r w:rsidRPr="00221594">
              <w:rPr>
                <w:sz w:val="20"/>
                <w:szCs w:val="20"/>
              </w:rPr>
              <w:t xml:space="preserve">Glavni tehnološki preboj je pričakovati na področju širokopasovnih mobilnih elektronskih komunikacij, ki s tehnologijama 4G in prihajajočo tehnologijo 5G predstavlja bodočo tehnološko platformo tudi za radiodifuzijo, javno varnost, zaščito in reševanje ter za zasebne mobilne radiokomunikacije. Pri upravljanju z radijskim spektrom mora agencija zagotavljati njegovo učinkovito rabo, pospeševati uporabo spektralno učinkovitih tehnologij ter zagotavljati in spodbujati razvoj slovenskega gospodarstva. </w:t>
            </w:r>
          </w:p>
          <w:p w14:paraId="574309DF" w14:textId="7BF10708" w:rsidR="002F3778" w:rsidRPr="00221594" w:rsidRDefault="002F3778" w:rsidP="00221594">
            <w:pPr>
              <w:pStyle w:val="Neotevilenodstavek"/>
              <w:spacing w:before="0" w:after="0" w:line="260" w:lineRule="exact"/>
              <w:rPr>
                <w:color w:val="000000"/>
                <w:sz w:val="20"/>
                <w:szCs w:val="20"/>
              </w:rPr>
            </w:pPr>
            <w:r w:rsidRPr="00221594">
              <w:rPr>
                <w:color w:val="000000"/>
                <w:sz w:val="20"/>
                <w:szCs w:val="20"/>
              </w:rPr>
              <w:t xml:space="preserve">Konvergenca javnih mobilnih omrežij, radiodifuznih omrežij ter omrežij kritičnih komunikacij nalaga agenciji, da celostno obravnava radiofrekvenčni spekter in omrežja ter usklajuje javne razpise in ostale načine podeljevanja frekvenc na način, da zagotovi optimalno delovanje teh sistemov in ostalih vertikal. </w:t>
            </w:r>
          </w:p>
          <w:p w14:paraId="25A4C33E" w14:textId="58E003E1" w:rsidR="00C006D5" w:rsidRPr="00B9339B" w:rsidRDefault="002F3778" w:rsidP="00221594">
            <w:pPr>
              <w:pStyle w:val="Neotevilenodstavek"/>
              <w:spacing w:before="0" w:after="0" w:line="260" w:lineRule="exact"/>
              <w:rPr>
                <w:rFonts w:eastAsia="MS Mincho"/>
                <w:sz w:val="20"/>
                <w:szCs w:val="20"/>
              </w:rPr>
            </w:pPr>
            <w:r w:rsidRPr="00221594">
              <w:rPr>
                <w:sz w:val="20"/>
                <w:szCs w:val="20"/>
              </w:rPr>
              <w:t>Agencija bo skrbela tudi za čim boljšo pokritost radijskih programov tako v analogni kot digitalni tehnologiji ter bo spodbujala prehajanje na DAB (digitalna avdio radiodifuzija) tehnologijo</w:t>
            </w:r>
            <w:r w:rsidRPr="00221594">
              <w:rPr>
                <w:rStyle w:val="tlid-translation"/>
                <w:sz w:val="20"/>
                <w:szCs w:val="20"/>
              </w:rPr>
              <w:t xml:space="preserve">, </w:t>
            </w:r>
            <w:r w:rsidRPr="00221594">
              <w:rPr>
                <w:sz w:val="20"/>
                <w:szCs w:val="20"/>
              </w:rPr>
              <w:t>del resursov pa bo namenila raziskovanju možnosti nadaljnjega razvoja prizemne televizije, prenosu video vsebin preko LTE (dolgoročna evolucija) in konvergenci radiodifuznih in mobilnih storitev.</w:t>
            </w:r>
            <w:bookmarkEnd w:id="3"/>
          </w:p>
        </w:tc>
      </w:tr>
      <w:tr w:rsidR="00750EBA" w:rsidRPr="00045D90" w14:paraId="37114FA6" w14:textId="77777777" w:rsidTr="00B449F0">
        <w:tc>
          <w:tcPr>
            <w:tcW w:w="9163" w:type="dxa"/>
            <w:gridSpan w:val="12"/>
          </w:tcPr>
          <w:p w14:paraId="6725FABF" w14:textId="77777777" w:rsidR="00750EBA" w:rsidRPr="00045D90" w:rsidRDefault="00750EBA" w:rsidP="00F75ABD">
            <w:pPr>
              <w:pStyle w:val="Oddelek"/>
              <w:numPr>
                <w:ilvl w:val="0"/>
                <w:numId w:val="0"/>
              </w:numPr>
              <w:spacing w:before="0" w:after="0" w:line="260" w:lineRule="exact"/>
              <w:jc w:val="left"/>
              <w:rPr>
                <w:noProof/>
                <w:sz w:val="20"/>
                <w:szCs w:val="20"/>
              </w:rPr>
            </w:pPr>
            <w:r w:rsidRPr="00045D90">
              <w:rPr>
                <w:noProof/>
                <w:sz w:val="20"/>
                <w:szCs w:val="20"/>
              </w:rPr>
              <w:t>6. Presoja posledic za:</w:t>
            </w:r>
          </w:p>
        </w:tc>
      </w:tr>
      <w:tr w:rsidR="00750EBA" w:rsidRPr="00045D90" w14:paraId="0608B1D3" w14:textId="77777777" w:rsidTr="00B449F0">
        <w:tc>
          <w:tcPr>
            <w:tcW w:w="2169" w:type="dxa"/>
            <w:gridSpan w:val="2"/>
          </w:tcPr>
          <w:p w14:paraId="2E295A1D" w14:textId="77777777"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a)</w:t>
            </w:r>
          </w:p>
        </w:tc>
        <w:tc>
          <w:tcPr>
            <w:tcW w:w="5169" w:type="dxa"/>
            <w:gridSpan w:val="9"/>
          </w:tcPr>
          <w:p w14:paraId="0372D6F7" w14:textId="77777777" w:rsidR="00750EBA" w:rsidRPr="00045D90" w:rsidRDefault="00750EBA" w:rsidP="00F75ABD">
            <w:pPr>
              <w:pStyle w:val="Neotevilenodstavek"/>
              <w:spacing w:before="0" w:after="0" w:line="260" w:lineRule="exact"/>
              <w:rPr>
                <w:noProof/>
                <w:sz w:val="20"/>
                <w:szCs w:val="20"/>
              </w:rPr>
            </w:pPr>
            <w:r w:rsidRPr="00045D90">
              <w:rPr>
                <w:noProof/>
                <w:sz w:val="20"/>
                <w:szCs w:val="20"/>
              </w:rPr>
              <w:t>javnofinančna sredstva nad 40.000 EUR v tekočem in naslednjih treh letih</w:t>
            </w:r>
          </w:p>
        </w:tc>
        <w:tc>
          <w:tcPr>
            <w:tcW w:w="1825" w:type="dxa"/>
            <w:vAlign w:val="center"/>
          </w:tcPr>
          <w:p w14:paraId="67AD7FB2" w14:textId="52595D33" w:rsidR="00750EBA" w:rsidRPr="00045D90" w:rsidRDefault="00B9339B" w:rsidP="00F75ABD">
            <w:pPr>
              <w:pStyle w:val="Neotevilenodstavek"/>
              <w:spacing w:before="0" w:after="0" w:line="260" w:lineRule="exact"/>
              <w:jc w:val="center"/>
              <w:rPr>
                <w:iCs/>
                <w:noProof/>
                <w:sz w:val="20"/>
                <w:szCs w:val="20"/>
              </w:rPr>
            </w:pPr>
            <w:r>
              <w:rPr>
                <w:iCs/>
                <w:noProof/>
                <w:sz w:val="20"/>
                <w:szCs w:val="20"/>
              </w:rPr>
              <w:t>DA</w:t>
            </w:r>
          </w:p>
        </w:tc>
      </w:tr>
      <w:tr w:rsidR="00750EBA" w:rsidRPr="00045D90" w14:paraId="71F6F9F8" w14:textId="77777777" w:rsidTr="00B449F0">
        <w:tc>
          <w:tcPr>
            <w:tcW w:w="2169" w:type="dxa"/>
            <w:gridSpan w:val="2"/>
          </w:tcPr>
          <w:p w14:paraId="169A9D2F" w14:textId="77777777"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b)</w:t>
            </w:r>
          </w:p>
        </w:tc>
        <w:tc>
          <w:tcPr>
            <w:tcW w:w="5169" w:type="dxa"/>
            <w:gridSpan w:val="9"/>
          </w:tcPr>
          <w:p w14:paraId="448CCA06" w14:textId="77777777" w:rsidR="00750EBA" w:rsidRPr="00045D90" w:rsidRDefault="00750EBA" w:rsidP="00F75ABD">
            <w:pPr>
              <w:pStyle w:val="Neotevilenodstavek"/>
              <w:spacing w:before="0" w:after="0" w:line="260" w:lineRule="exact"/>
              <w:rPr>
                <w:iCs/>
                <w:noProof/>
                <w:sz w:val="20"/>
                <w:szCs w:val="20"/>
              </w:rPr>
            </w:pPr>
            <w:r w:rsidRPr="00045D90">
              <w:rPr>
                <w:bCs/>
                <w:noProof/>
                <w:sz w:val="20"/>
                <w:szCs w:val="20"/>
              </w:rPr>
              <w:t>usklajenost slovenskega pravnega reda s pravnim redom Evropske unije</w:t>
            </w:r>
          </w:p>
        </w:tc>
        <w:tc>
          <w:tcPr>
            <w:tcW w:w="1825" w:type="dxa"/>
            <w:vAlign w:val="center"/>
          </w:tcPr>
          <w:p w14:paraId="682F19A0" w14:textId="77777777" w:rsidR="00750EBA" w:rsidRPr="00045D90" w:rsidRDefault="00750EBA" w:rsidP="00F75ABD">
            <w:pPr>
              <w:pStyle w:val="Neotevilenodstavek"/>
              <w:spacing w:before="0" w:after="0" w:line="260" w:lineRule="exact"/>
              <w:jc w:val="center"/>
              <w:rPr>
                <w:iCs/>
                <w:noProof/>
                <w:sz w:val="20"/>
                <w:szCs w:val="20"/>
              </w:rPr>
            </w:pPr>
            <w:r w:rsidRPr="00045D90">
              <w:rPr>
                <w:noProof/>
                <w:sz w:val="20"/>
                <w:szCs w:val="20"/>
              </w:rPr>
              <w:t>NE</w:t>
            </w:r>
          </w:p>
        </w:tc>
      </w:tr>
      <w:tr w:rsidR="00750EBA" w:rsidRPr="00045D90" w14:paraId="13E94402" w14:textId="77777777" w:rsidTr="00B449F0">
        <w:tc>
          <w:tcPr>
            <w:tcW w:w="2169" w:type="dxa"/>
            <w:gridSpan w:val="2"/>
          </w:tcPr>
          <w:p w14:paraId="2AE0A00C" w14:textId="77777777"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c)</w:t>
            </w:r>
          </w:p>
        </w:tc>
        <w:tc>
          <w:tcPr>
            <w:tcW w:w="5169" w:type="dxa"/>
            <w:gridSpan w:val="9"/>
          </w:tcPr>
          <w:p w14:paraId="0668B711" w14:textId="77777777" w:rsidR="00750EBA" w:rsidRPr="00045D90" w:rsidRDefault="00750EBA" w:rsidP="00F75ABD">
            <w:pPr>
              <w:pStyle w:val="Neotevilenodstavek"/>
              <w:spacing w:before="0" w:after="0" w:line="260" w:lineRule="exact"/>
              <w:rPr>
                <w:iCs/>
                <w:noProof/>
                <w:sz w:val="20"/>
                <w:szCs w:val="20"/>
              </w:rPr>
            </w:pPr>
            <w:r w:rsidRPr="00045D90">
              <w:rPr>
                <w:noProof/>
                <w:sz w:val="20"/>
                <w:szCs w:val="20"/>
              </w:rPr>
              <w:t>administrativne posledice</w:t>
            </w:r>
          </w:p>
        </w:tc>
        <w:tc>
          <w:tcPr>
            <w:tcW w:w="1825" w:type="dxa"/>
            <w:vAlign w:val="center"/>
          </w:tcPr>
          <w:p w14:paraId="7A43BE52" w14:textId="77777777" w:rsidR="00750EBA" w:rsidRPr="00045D90" w:rsidRDefault="00750EBA" w:rsidP="00F75ABD">
            <w:pPr>
              <w:pStyle w:val="Neotevilenodstavek"/>
              <w:spacing w:before="0" w:after="0" w:line="260" w:lineRule="exact"/>
              <w:jc w:val="center"/>
              <w:rPr>
                <w:noProof/>
                <w:sz w:val="20"/>
                <w:szCs w:val="20"/>
              </w:rPr>
            </w:pPr>
            <w:r w:rsidRPr="00045D90">
              <w:rPr>
                <w:noProof/>
                <w:sz w:val="20"/>
                <w:szCs w:val="20"/>
              </w:rPr>
              <w:t>NE</w:t>
            </w:r>
          </w:p>
        </w:tc>
      </w:tr>
      <w:tr w:rsidR="00750EBA" w:rsidRPr="00045D90" w14:paraId="75DD6CB0" w14:textId="77777777" w:rsidTr="00B449F0">
        <w:tc>
          <w:tcPr>
            <w:tcW w:w="2169" w:type="dxa"/>
            <w:gridSpan w:val="2"/>
          </w:tcPr>
          <w:p w14:paraId="76E2A9B6" w14:textId="77777777"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č)</w:t>
            </w:r>
          </w:p>
        </w:tc>
        <w:tc>
          <w:tcPr>
            <w:tcW w:w="5169" w:type="dxa"/>
            <w:gridSpan w:val="9"/>
          </w:tcPr>
          <w:p w14:paraId="709592AA" w14:textId="77777777" w:rsidR="00750EBA" w:rsidRDefault="00750EBA" w:rsidP="00F75ABD">
            <w:pPr>
              <w:pStyle w:val="Neotevilenodstavek"/>
              <w:spacing w:before="0" w:after="0" w:line="260" w:lineRule="exact"/>
              <w:rPr>
                <w:bCs/>
                <w:noProof/>
                <w:sz w:val="20"/>
                <w:szCs w:val="20"/>
              </w:rPr>
            </w:pPr>
            <w:r w:rsidRPr="00045D90">
              <w:rPr>
                <w:noProof/>
                <w:sz w:val="20"/>
                <w:szCs w:val="20"/>
              </w:rPr>
              <w:t>gospodarstvo, zlasti</w:t>
            </w:r>
            <w:r w:rsidRPr="00045D90">
              <w:rPr>
                <w:bCs/>
                <w:noProof/>
                <w:sz w:val="20"/>
                <w:szCs w:val="20"/>
              </w:rPr>
              <w:t xml:space="preserve"> mala in srednja podjetja ter konkurenčnost podjetij</w:t>
            </w:r>
          </w:p>
          <w:p w14:paraId="35288529" w14:textId="77777777" w:rsidR="00AF5B40" w:rsidRPr="00045D90" w:rsidRDefault="00AF5B40" w:rsidP="00F75ABD">
            <w:pPr>
              <w:pStyle w:val="Neotevilenodstavek"/>
              <w:spacing w:before="0" w:after="0" w:line="260" w:lineRule="exact"/>
              <w:rPr>
                <w:bCs/>
                <w:noProof/>
                <w:sz w:val="20"/>
                <w:szCs w:val="20"/>
              </w:rPr>
            </w:pPr>
          </w:p>
          <w:p w14:paraId="6E89440B" w14:textId="66D0DBAB" w:rsidR="00045D90" w:rsidRPr="00045D90" w:rsidRDefault="00045D90" w:rsidP="00DB7F79">
            <w:pPr>
              <w:spacing w:line="240" w:lineRule="auto"/>
              <w:jc w:val="both"/>
              <w:rPr>
                <w:bCs/>
                <w:noProof/>
                <w:szCs w:val="20"/>
              </w:rPr>
            </w:pPr>
          </w:p>
        </w:tc>
        <w:tc>
          <w:tcPr>
            <w:tcW w:w="1825" w:type="dxa"/>
            <w:vAlign w:val="center"/>
          </w:tcPr>
          <w:p w14:paraId="23044525" w14:textId="75882D4C" w:rsidR="00750EBA" w:rsidRPr="00045D90" w:rsidRDefault="00277D3C" w:rsidP="00F75ABD">
            <w:pPr>
              <w:pStyle w:val="Neotevilenodstavek"/>
              <w:spacing w:before="0" w:after="0" w:line="260" w:lineRule="exact"/>
              <w:jc w:val="center"/>
              <w:rPr>
                <w:iCs/>
                <w:noProof/>
                <w:sz w:val="20"/>
                <w:szCs w:val="20"/>
              </w:rPr>
            </w:pPr>
            <w:r>
              <w:rPr>
                <w:noProof/>
                <w:sz w:val="20"/>
                <w:szCs w:val="20"/>
              </w:rPr>
              <w:t>NE</w:t>
            </w:r>
          </w:p>
        </w:tc>
      </w:tr>
      <w:tr w:rsidR="00750EBA" w:rsidRPr="00045D90" w14:paraId="74D7B03E" w14:textId="77777777" w:rsidTr="00B449F0">
        <w:tc>
          <w:tcPr>
            <w:tcW w:w="2169" w:type="dxa"/>
            <w:gridSpan w:val="2"/>
          </w:tcPr>
          <w:p w14:paraId="4A9F8A62" w14:textId="77777777"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d)</w:t>
            </w:r>
          </w:p>
        </w:tc>
        <w:tc>
          <w:tcPr>
            <w:tcW w:w="5169" w:type="dxa"/>
            <w:gridSpan w:val="9"/>
          </w:tcPr>
          <w:p w14:paraId="658CA18C" w14:textId="77777777" w:rsidR="00750EBA" w:rsidRPr="00045D90" w:rsidRDefault="00750EBA" w:rsidP="00F75ABD">
            <w:pPr>
              <w:pStyle w:val="Neotevilenodstavek"/>
              <w:spacing w:before="0" w:after="0" w:line="260" w:lineRule="exact"/>
              <w:rPr>
                <w:bCs/>
                <w:noProof/>
                <w:sz w:val="20"/>
                <w:szCs w:val="20"/>
              </w:rPr>
            </w:pPr>
            <w:r w:rsidRPr="00045D90">
              <w:rPr>
                <w:bCs/>
                <w:noProof/>
                <w:sz w:val="20"/>
                <w:szCs w:val="20"/>
              </w:rPr>
              <w:t>okolje, vključno s prostorskimi in varstvenimi vidiki</w:t>
            </w:r>
          </w:p>
          <w:p w14:paraId="5F1E70CB" w14:textId="77777777" w:rsidR="00BA64B9" w:rsidRDefault="00BA64B9" w:rsidP="00045D90">
            <w:pPr>
              <w:pStyle w:val="Neotevilenodstavek"/>
              <w:spacing w:before="0" w:after="0" w:line="240" w:lineRule="auto"/>
              <w:rPr>
                <w:bCs/>
                <w:sz w:val="20"/>
                <w:szCs w:val="20"/>
              </w:rPr>
            </w:pPr>
          </w:p>
          <w:p w14:paraId="2DD9FC08" w14:textId="77777777" w:rsidR="00045D90" w:rsidRPr="00045D90" w:rsidRDefault="00045D90" w:rsidP="00045D90">
            <w:pPr>
              <w:pStyle w:val="Neotevilenodstavek"/>
              <w:spacing w:before="0" w:after="0" w:line="260" w:lineRule="exact"/>
              <w:rPr>
                <w:bCs/>
                <w:noProof/>
                <w:sz w:val="20"/>
                <w:szCs w:val="20"/>
              </w:rPr>
            </w:pPr>
          </w:p>
        </w:tc>
        <w:tc>
          <w:tcPr>
            <w:tcW w:w="1825" w:type="dxa"/>
            <w:vAlign w:val="center"/>
          </w:tcPr>
          <w:p w14:paraId="1EA6820B" w14:textId="77777777" w:rsidR="00750EBA" w:rsidRPr="00045D90" w:rsidRDefault="000E2019" w:rsidP="00E37649">
            <w:pPr>
              <w:pStyle w:val="Neotevilenodstavek"/>
              <w:spacing w:before="0" w:after="0" w:line="260" w:lineRule="exact"/>
              <w:jc w:val="center"/>
              <w:rPr>
                <w:iCs/>
                <w:noProof/>
                <w:sz w:val="20"/>
                <w:szCs w:val="20"/>
              </w:rPr>
            </w:pPr>
            <w:r w:rsidRPr="00045D90">
              <w:rPr>
                <w:noProof/>
                <w:sz w:val="20"/>
                <w:szCs w:val="20"/>
              </w:rPr>
              <w:t>NE</w:t>
            </w:r>
          </w:p>
        </w:tc>
      </w:tr>
      <w:tr w:rsidR="00750EBA" w:rsidRPr="00045D90" w14:paraId="72F1A91C" w14:textId="77777777" w:rsidTr="00B449F0">
        <w:tc>
          <w:tcPr>
            <w:tcW w:w="2169" w:type="dxa"/>
            <w:gridSpan w:val="2"/>
          </w:tcPr>
          <w:p w14:paraId="119128F9" w14:textId="77777777"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e)</w:t>
            </w:r>
          </w:p>
        </w:tc>
        <w:tc>
          <w:tcPr>
            <w:tcW w:w="5169" w:type="dxa"/>
            <w:gridSpan w:val="9"/>
          </w:tcPr>
          <w:p w14:paraId="08DD820C" w14:textId="77777777" w:rsidR="00750EBA" w:rsidRPr="00045D90" w:rsidRDefault="00750EBA" w:rsidP="00F75ABD">
            <w:pPr>
              <w:pStyle w:val="Neotevilenodstavek"/>
              <w:spacing w:before="0" w:after="0" w:line="260" w:lineRule="exact"/>
              <w:rPr>
                <w:bCs/>
                <w:noProof/>
                <w:sz w:val="20"/>
                <w:szCs w:val="20"/>
              </w:rPr>
            </w:pPr>
            <w:r w:rsidRPr="00045D90">
              <w:rPr>
                <w:bCs/>
                <w:noProof/>
                <w:sz w:val="20"/>
                <w:szCs w:val="20"/>
              </w:rPr>
              <w:t>socialno področje</w:t>
            </w:r>
          </w:p>
          <w:p w14:paraId="34D2B291" w14:textId="77777777" w:rsidR="00BA64B9" w:rsidRDefault="00BA64B9" w:rsidP="00045D90">
            <w:pPr>
              <w:pStyle w:val="Neotevilenodstavek"/>
              <w:spacing w:before="0" w:after="0" w:line="240" w:lineRule="auto"/>
              <w:rPr>
                <w:bCs/>
                <w:sz w:val="20"/>
                <w:szCs w:val="20"/>
              </w:rPr>
            </w:pPr>
          </w:p>
          <w:p w14:paraId="121944F6" w14:textId="77777777" w:rsidR="00045D90" w:rsidRPr="00045D90" w:rsidRDefault="00045D90" w:rsidP="00045D90">
            <w:pPr>
              <w:pStyle w:val="Neotevilenodstavek"/>
              <w:spacing w:before="0" w:after="0" w:line="260" w:lineRule="exact"/>
              <w:rPr>
                <w:bCs/>
                <w:noProof/>
                <w:sz w:val="20"/>
                <w:szCs w:val="20"/>
              </w:rPr>
            </w:pPr>
          </w:p>
        </w:tc>
        <w:tc>
          <w:tcPr>
            <w:tcW w:w="1825" w:type="dxa"/>
            <w:vAlign w:val="center"/>
          </w:tcPr>
          <w:p w14:paraId="6E775480" w14:textId="77777777" w:rsidR="00750EBA" w:rsidRPr="00045D90" w:rsidRDefault="000E2019" w:rsidP="00F75ABD">
            <w:pPr>
              <w:pStyle w:val="Neotevilenodstavek"/>
              <w:spacing w:before="0" w:after="0" w:line="260" w:lineRule="exact"/>
              <w:jc w:val="center"/>
              <w:rPr>
                <w:iCs/>
                <w:noProof/>
                <w:sz w:val="20"/>
                <w:szCs w:val="20"/>
              </w:rPr>
            </w:pPr>
            <w:r w:rsidRPr="00045D90">
              <w:rPr>
                <w:noProof/>
                <w:sz w:val="20"/>
                <w:szCs w:val="20"/>
              </w:rPr>
              <w:t>NE</w:t>
            </w:r>
          </w:p>
        </w:tc>
      </w:tr>
      <w:tr w:rsidR="00750EBA" w:rsidRPr="00045D90" w14:paraId="1520A3CF" w14:textId="77777777" w:rsidTr="00B449F0">
        <w:tc>
          <w:tcPr>
            <w:tcW w:w="2169" w:type="dxa"/>
            <w:gridSpan w:val="2"/>
            <w:tcBorders>
              <w:bottom w:val="single" w:sz="4" w:space="0" w:color="auto"/>
            </w:tcBorders>
          </w:tcPr>
          <w:p w14:paraId="3BF185B1" w14:textId="77777777" w:rsidR="00750EBA" w:rsidRPr="00045D90" w:rsidRDefault="00750EBA" w:rsidP="00F75ABD">
            <w:pPr>
              <w:pStyle w:val="Neotevilenodstavek"/>
              <w:spacing w:before="0" w:after="0" w:line="260" w:lineRule="exact"/>
              <w:ind w:left="360"/>
              <w:rPr>
                <w:iCs/>
                <w:noProof/>
                <w:sz w:val="20"/>
                <w:szCs w:val="20"/>
              </w:rPr>
            </w:pPr>
            <w:r w:rsidRPr="00045D90">
              <w:rPr>
                <w:iCs/>
                <w:noProof/>
                <w:sz w:val="20"/>
                <w:szCs w:val="20"/>
              </w:rPr>
              <w:t>f)</w:t>
            </w:r>
          </w:p>
        </w:tc>
        <w:tc>
          <w:tcPr>
            <w:tcW w:w="5169" w:type="dxa"/>
            <w:gridSpan w:val="9"/>
            <w:tcBorders>
              <w:bottom w:val="single" w:sz="4" w:space="0" w:color="auto"/>
            </w:tcBorders>
          </w:tcPr>
          <w:p w14:paraId="3BA2AE25" w14:textId="77777777" w:rsidR="00750EBA" w:rsidRPr="00045D90" w:rsidRDefault="00750EBA" w:rsidP="00F75ABD">
            <w:pPr>
              <w:pStyle w:val="Neotevilenodstavek"/>
              <w:spacing w:before="0" w:after="0" w:line="260" w:lineRule="exact"/>
              <w:rPr>
                <w:bCs/>
                <w:noProof/>
                <w:sz w:val="20"/>
                <w:szCs w:val="20"/>
              </w:rPr>
            </w:pPr>
            <w:r w:rsidRPr="00045D90">
              <w:rPr>
                <w:bCs/>
                <w:noProof/>
                <w:sz w:val="20"/>
                <w:szCs w:val="20"/>
              </w:rPr>
              <w:t>dokumente razvojnega načrtovanja:</w:t>
            </w:r>
          </w:p>
          <w:p w14:paraId="6AFF88EC" w14:textId="77777777" w:rsidR="00750EBA" w:rsidRPr="00045D90" w:rsidRDefault="00750EBA" w:rsidP="00F30024">
            <w:pPr>
              <w:pStyle w:val="Neotevilenodstavek"/>
              <w:numPr>
                <w:ilvl w:val="0"/>
                <w:numId w:val="3"/>
              </w:numPr>
              <w:spacing w:before="0" w:after="0" w:line="260" w:lineRule="exact"/>
              <w:rPr>
                <w:bCs/>
                <w:noProof/>
                <w:sz w:val="20"/>
                <w:szCs w:val="20"/>
              </w:rPr>
            </w:pPr>
            <w:r w:rsidRPr="00045D90">
              <w:rPr>
                <w:bCs/>
                <w:noProof/>
                <w:sz w:val="20"/>
                <w:szCs w:val="20"/>
              </w:rPr>
              <w:t>nacionalne dokumente razvojnega načrtovanja</w:t>
            </w:r>
          </w:p>
          <w:p w14:paraId="6834AA83" w14:textId="77777777" w:rsidR="00750EBA" w:rsidRPr="00045D90" w:rsidRDefault="00750EBA" w:rsidP="00F30024">
            <w:pPr>
              <w:pStyle w:val="Neotevilenodstavek"/>
              <w:numPr>
                <w:ilvl w:val="0"/>
                <w:numId w:val="3"/>
              </w:numPr>
              <w:spacing w:before="0" w:after="0" w:line="260" w:lineRule="exact"/>
              <w:rPr>
                <w:bCs/>
                <w:noProof/>
                <w:sz w:val="20"/>
                <w:szCs w:val="20"/>
              </w:rPr>
            </w:pPr>
            <w:r w:rsidRPr="00045D90">
              <w:rPr>
                <w:bCs/>
                <w:noProof/>
                <w:sz w:val="20"/>
                <w:szCs w:val="20"/>
              </w:rPr>
              <w:lastRenderedPageBreak/>
              <w:t>razvojne politike na ravni programov po strukturi razvojne klasifikacije programskega proračuna</w:t>
            </w:r>
          </w:p>
          <w:p w14:paraId="477E4944" w14:textId="77777777" w:rsidR="00750EBA" w:rsidRPr="00045D90" w:rsidRDefault="00750EBA" w:rsidP="00F30024">
            <w:pPr>
              <w:pStyle w:val="Neotevilenodstavek"/>
              <w:numPr>
                <w:ilvl w:val="0"/>
                <w:numId w:val="3"/>
              </w:numPr>
              <w:spacing w:before="0" w:after="0" w:line="260" w:lineRule="exact"/>
              <w:rPr>
                <w:bCs/>
                <w:noProof/>
                <w:sz w:val="20"/>
                <w:szCs w:val="20"/>
              </w:rPr>
            </w:pPr>
            <w:r w:rsidRPr="00045D90">
              <w:rPr>
                <w:bCs/>
                <w:noProof/>
                <w:sz w:val="20"/>
                <w:szCs w:val="20"/>
              </w:rPr>
              <w:t>razvojne dokumente Evropske unije in mednarodnih organizacij</w:t>
            </w:r>
          </w:p>
          <w:p w14:paraId="52CDA233" w14:textId="77777777" w:rsidR="00BA64B9" w:rsidRDefault="00BA64B9" w:rsidP="00045D90">
            <w:pPr>
              <w:pStyle w:val="Neotevilenodstavek"/>
              <w:spacing w:before="0" w:after="0" w:line="260" w:lineRule="exact"/>
              <w:rPr>
                <w:sz w:val="20"/>
                <w:szCs w:val="20"/>
              </w:rPr>
            </w:pPr>
          </w:p>
          <w:p w14:paraId="35D458F7" w14:textId="77777777" w:rsidR="00045D90" w:rsidRPr="00045D90" w:rsidRDefault="00045D90" w:rsidP="00045D90">
            <w:pPr>
              <w:pStyle w:val="Neotevilenodstavek"/>
              <w:spacing w:before="0" w:after="0" w:line="260" w:lineRule="exact"/>
              <w:rPr>
                <w:bCs/>
                <w:noProof/>
                <w:sz w:val="20"/>
                <w:szCs w:val="20"/>
              </w:rPr>
            </w:pPr>
          </w:p>
        </w:tc>
        <w:tc>
          <w:tcPr>
            <w:tcW w:w="1825" w:type="dxa"/>
            <w:tcBorders>
              <w:bottom w:val="single" w:sz="4" w:space="0" w:color="auto"/>
            </w:tcBorders>
            <w:vAlign w:val="center"/>
          </w:tcPr>
          <w:p w14:paraId="2E65DEC9" w14:textId="77777777" w:rsidR="00750EBA" w:rsidRPr="00045D90" w:rsidRDefault="000E2019" w:rsidP="00F75ABD">
            <w:pPr>
              <w:pStyle w:val="Neotevilenodstavek"/>
              <w:spacing w:before="0" w:after="0" w:line="260" w:lineRule="exact"/>
              <w:jc w:val="center"/>
              <w:rPr>
                <w:iCs/>
                <w:noProof/>
                <w:sz w:val="20"/>
                <w:szCs w:val="20"/>
              </w:rPr>
            </w:pPr>
            <w:r w:rsidRPr="00045D90">
              <w:rPr>
                <w:noProof/>
                <w:sz w:val="20"/>
                <w:szCs w:val="20"/>
              </w:rPr>
              <w:lastRenderedPageBreak/>
              <w:t>NE</w:t>
            </w:r>
          </w:p>
        </w:tc>
      </w:tr>
      <w:tr w:rsidR="00750EBA" w:rsidRPr="00045D90" w14:paraId="54ECE347" w14:textId="77777777" w:rsidTr="00B449F0">
        <w:tc>
          <w:tcPr>
            <w:tcW w:w="9163" w:type="dxa"/>
            <w:gridSpan w:val="12"/>
            <w:tcBorders>
              <w:top w:val="single" w:sz="4" w:space="0" w:color="auto"/>
              <w:left w:val="single" w:sz="4" w:space="0" w:color="auto"/>
              <w:bottom w:val="single" w:sz="4" w:space="0" w:color="auto"/>
              <w:right w:val="single" w:sz="4" w:space="0" w:color="auto"/>
            </w:tcBorders>
          </w:tcPr>
          <w:p w14:paraId="2038E70F" w14:textId="77777777" w:rsidR="00750EBA" w:rsidRPr="00045D90" w:rsidRDefault="00750EBA" w:rsidP="00F75ABD">
            <w:pPr>
              <w:pStyle w:val="Oddelek"/>
              <w:widowControl w:val="0"/>
              <w:numPr>
                <w:ilvl w:val="0"/>
                <w:numId w:val="0"/>
              </w:numPr>
              <w:spacing w:before="0" w:after="0" w:line="260" w:lineRule="exact"/>
              <w:jc w:val="left"/>
              <w:rPr>
                <w:noProof/>
                <w:sz w:val="20"/>
                <w:szCs w:val="20"/>
              </w:rPr>
            </w:pPr>
            <w:r w:rsidRPr="00045D90">
              <w:rPr>
                <w:noProof/>
                <w:sz w:val="20"/>
                <w:szCs w:val="20"/>
              </w:rPr>
              <w:t>7.a Predstavitev ocene finančnih posledic nad 40.000 EUR:</w:t>
            </w:r>
          </w:p>
          <w:p w14:paraId="42050064" w14:textId="77777777" w:rsidR="00045D90" w:rsidRPr="00045D90" w:rsidRDefault="00750EBA" w:rsidP="00D51009">
            <w:pPr>
              <w:pStyle w:val="Oddelek"/>
              <w:widowControl w:val="0"/>
              <w:numPr>
                <w:ilvl w:val="0"/>
                <w:numId w:val="0"/>
              </w:numPr>
              <w:spacing w:before="0" w:after="0" w:line="260" w:lineRule="exact"/>
              <w:jc w:val="left"/>
              <w:rPr>
                <w:b w:val="0"/>
                <w:noProof/>
                <w:sz w:val="20"/>
                <w:szCs w:val="20"/>
              </w:rPr>
            </w:pPr>
            <w:r w:rsidRPr="00045D90">
              <w:rPr>
                <w:b w:val="0"/>
                <w:noProof/>
                <w:sz w:val="20"/>
                <w:szCs w:val="20"/>
              </w:rPr>
              <w:t>(Samo če izberete DA pod točko 6.a.)</w:t>
            </w:r>
          </w:p>
        </w:tc>
      </w:tr>
      <w:tr w:rsidR="00750EBA" w:rsidRPr="00045D90" w14:paraId="611DD680" w14:textId="77777777" w:rsidTr="00B449F0">
        <w:tc>
          <w:tcPr>
            <w:tcW w:w="9163" w:type="dxa"/>
            <w:gridSpan w:val="12"/>
            <w:tcBorders>
              <w:top w:val="single" w:sz="4" w:space="0" w:color="auto"/>
              <w:left w:val="single" w:sz="4" w:space="0" w:color="auto"/>
              <w:bottom w:val="single" w:sz="4" w:space="0" w:color="auto"/>
              <w:right w:val="single" w:sz="4" w:space="0" w:color="auto"/>
            </w:tcBorders>
          </w:tcPr>
          <w:p w14:paraId="1ED80AAA" w14:textId="77777777" w:rsidR="00750EBA" w:rsidRPr="00045D90" w:rsidRDefault="00750EBA" w:rsidP="00750EBA">
            <w:pPr>
              <w:suppressAutoHyphens/>
              <w:overflowPunct w:val="0"/>
              <w:autoSpaceDE w:val="0"/>
              <w:autoSpaceDN w:val="0"/>
              <w:adjustRightInd w:val="0"/>
              <w:spacing w:line="260" w:lineRule="exact"/>
              <w:textAlignment w:val="baseline"/>
              <w:outlineLvl w:val="3"/>
              <w:rPr>
                <w:rFonts w:cs="Arial"/>
                <w:noProof/>
                <w:szCs w:val="20"/>
              </w:rPr>
            </w:pPr>
            <w:r w:rsidRPr="00045D90">
              <w:rPr>
                <w:rFonts w:cs="Arial"/>
                <w:noProof/>
                <w:szCs w:val="20"/>
              </w:rPr>
              <w:t xml:space="preserve">I. </w:t>
            </w:r>
            <w:r w:rsidRPr="00045D90">
              <w:rPr>
                <w:rFonts w:cs="Arial"/>
                <w:b/>
                <w:noProof/>
                <w:szCs w:val="20"/>
              </w:rPr>
              <w:t>Ocena finančnih posledic, ki niso načrtovane v sprejetem proračunu</w:t>
            </w:r>
          </w:p>
        </w:tc>
      </w:tr>
      <w:tr w:rsidR="00750EBA" w:rsidRPr="00045D90" w14:paraId="7D25D415"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0BAD5EC" w14:textId="77777777" w:rsidR="00750EBA" w:rsidRPr="00045D90" w:rsidRDefault="00750EBA" w:rsidP="00F75ABD">
            <w:pPr>
              <w:widowControl w:val="0"/>
              <w:ind w:left="-122" w:right="-112"/>
              <w:jc w:val="center"/>
              <w:rPr>
                <w:rFonts w:cs="Arial"/>
                <w:noProof/>
                <w:szCs w:val="20"/>
              </w:rPr>
            </w:pP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2AADAE61" w14:textId="77777777" w:rsidR="00750EBA" w:rsidRPr="00045D90" w:rsidRDefault="00750EBA" w:rsidP="00F75ABD">
            <w:pPr>
              <w:widowControl w:val="0"/>
              <w:jc w:val="center"/>
              <w:rPr>
                <w:rFonts w:cs="Arial"/>
                <w:noProof/>
                <w:szCs w:val="20"/>
              </w:rPr>
            </w:pPr>
            <w:r w:rsidRPr="00045D90">
              <w:rPr>
                <w:rFonts w:cs="Arial"/>
                <w:noProof/>
                <w:szCs w:val="20"/>
              </w:rPr>
              <w:t>Tekoče leto (t)</w:t>
            </w:r>
          </w:p>
        </w:tc>
        <w:tc>
          <w:tcPr>
            <w:tcW w:w="1101" w:type="dxa"/>
            <w:tcBorders>
              <w:top w:val="single" w:sz="4" w:space="0" w:color="auto"/>
              <w:left w:val="single" w:sz="4" w:space="0" w:color="auto"/>
              <w:bottom w:val="single" w:sz="4" w:space="0" w:color="auto"/>
              <w:right w:val="single" w:sz="4" w:space="0" w:color="auto"/>
            </w:tcBorders>
            <w:vAlign w:val="center"/>
          </w:tcPr>
          <w:p w14:paraId="64078B70" w14:textId="77777777" w:rsidR="00750EBA" w:rsidRPr="00045D90" w:rsidRDefault="00750EBA" w:rsidP="00F75ABD">
            <w:pPr>
              <w:widowControl w:val="0"/>
              <w:jc w:val="center"/>
              <w:rPr>
                <w:rFonts w:cs="Arial"/>
                <w:noProof/>
                <w:szCs w:val="20"/>
              </w:rPr>
            </w:pPr>
            <w:r w:rsidRPr="00045D90">
              <w:rPr>
                <w:rFonts w:cs="Arial"/>
                <w:noProof/>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07D3D7A" w14:textId="77777777" w:rsidR="00750EBA" w:rsidRPr="00045D90" w:rsidRDefault="00750EBA" w:rsidP="00F75ABD">
            <w:pPr>
              <w:widowControl w:val="0"/>
              <w:jc w:val="center"/>
              <w:rPr>
                <w:rFonts w:cs="Arial"/>
                <w:noProof/>
                <w:szCs w:val="20"/>
              </w:rPr>
            </w:pPr>
            <w:r w:rsidRPr="00045D90">
              <w:rPr>
                <w:rFonts w:cs="Arial"/>
                <w:noProof/>
                <w:szCs w:val="20"/>
              </w:rPr>
              <w:t>t + 2</w:t>
            </w: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2FAC397A" w14:textId="77777777" w:rsidR="00750EBA" w:rsidRPr="00045D90" w:rsidRDefault="00750EBA" w:rsidP="00F75ABD">
            <w:pPr>
              <w:widowControl w:val="0"/>
              <w:jc w:val="center"/>
              <w:rPr>
                <w:rFonts w:cs="Arial"/>
                <w:noProof/>
                <w:szCs w:val="20"/>
              </w:rPr>
            </w:pPr>
            <w:r w:rsidRPr="00045D90">
              <w:rPr>
                <w:rFonts w:cs="Arial"/>
                <w:noProof/>
                <w:szCs w:val="20"/>
              </w:rPr>
              <w:t>t + 3</w:t>
            </w:r>
          </w:p>
        </w:tc>
      </w:tr>
      <w:tr w:rsidR="00750EBA" w:rsidRPr="00045D90" w14:paraId="67F16C49"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F4636DF" w14:textId="77777777" w:rsidR="00750EBA" w:rsidRPr="00045D90" w:rsidRDefault="00750EBA"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xml:space="preserve">) prihodkov državnega proračuna </w:t>
            </w: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33B3CBA0" w14:textId="6D59376C" w:rsidR="00750EBA" w:rsidRPr="00E11C6F" w:rsidRDefault="00633079" w:rsidP="00E11C6F">
            <w:pPr>
              <w:pStyle w:val="Naslov1"/>
            </w:pPr>
            <w:r>
              <w:t>+ 69.300.000,00</w:t>
            </w:r>
          </w:p>
        </w:tc>
        <w:tc>
          <w:tcPr>
            <w:tcW w:w="1101" w:type="dxa"/>
            <w:tcBorders>
              <w:top w:val="single" w:sz="4" w:space="0" w:color="auto"/>
              <w:left w:val="single" w:sz="4" w:space="0" w:color="auto"/>
              <w:bottom w:val="single" w:sz="4" w:space="0" w:color="auto"/>
              <w:right w:val="single" w:sz="4" w:space="0" w:color="auto"/>
            </w:tcBorders>
            <w:vAlign w:val="center"/>
          </w:tcPr>
          <w:p w14:paraId="13977EF6" w14:textId="77777777"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5EE61EF" w14:textId="77777777"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152FDB01" w14:textId="77777777" w:rsidR="00750EBA" w:rsidRPr="00045D90" w:rsidRDefault="00750EBA" w:rsidP="00E11C6F">
            <w:pPr>
              <w:pStyle w:val="Naslov1"/>
            </w:pPr>
          </w:p>
        </w:tc>
      </w:tr>
      <w:tr w:rsidR="00750EBA" w:rsidRPr="00045D90" w14:paraId="61027C58"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3D40BD4" w14:textId="77777777" w:rsidR="00750EBA" w:rsidRPr="00045D90" w:rsidRDefault="00750EBA"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xml:space="preserve">) prihodkov občinskih proračunov </w:t>
            </w: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68D69FA7" w14:textId="77777777" w:rsidR="00750EBA" w:rsidRPr="00045D90" w:rsidRDefault="00750EBA" w:rsidP="00E11C6F">
            <w:pPr>
              <w:pStyle w:val="Naslov1"/>
            </w:pPr>
          </w:p>
        </w:tc>
        <w:tc>
          <w:tcPr>
            <w:tcW w:w="1101" w:type="dxa"/>
            <w:tcBorders>
              <w:top w:val="single" w:sz="4" w:space="0" w:color="auto"/>
              <w:left w:val="single" w:sz="4" w:space="0" w:color="auto"/>
              <w:bottom w:val="single" w:sz="4" w:space="0" w:color="auto"/>
              <w:right w:val="single" w:sz="4" w:space="0" w:color="auto"/>
            </w:tcBorders>
            <w:vAlign w:val="center"/>
          </w:tcPr>
          <w:p w14:paraId="0CB7A921" w14:textId="77777777"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CE01A32" w14:textId="77777777"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3C59EDBF" w14:textId="77777777" w:rsidR="00750EBA" w:rsidRPr="00045D90" w:rsidRDefault="00750EBA" w:rsidP="00E11C6F">
            <w:pPr>
              <w:pStyle w:val="Naslov1"/>
            </w:pPr>
          </w:p>
        </w:tc>
      </w:tr>
      <w:tr w:rsidR="00E37649" w:rsidRPr="00045D90" w14:paraId="085942D0"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7693282" w14:textId="77777777" w:rsidR="00E37649" w:rsidRPr="00045D90" w:rsidRDefault="00E37649"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xml:space="preserve">) odhodkov državnega proračuna </w:t>
            </w: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59C36657" w14:textId="77777777" w:rsidR="00E37649" w:rsidRPr="00045D90" w:rsidRDefault="00E37649" w:rsidP="00F75ABD">
            <w:pPr>
              <w:widowControl w:val="0"/>
              <w:spacing w:line="260" w:lineRule="exact"/>
              <w:jc w:val="center"/>
              <w:rPr>
                <w:rFonts w:cs="Arial"/>
                <w:noProof/>
                <w:szCs w:val="20"/>
              </w:rPr>
            </w:pPr>
          </w:p>
        </w:tc>
        <w:tc>
          <w:tcPr>
            <w:tcW w:w="1101" w:type="dxa"/>
            <w:tcBorders>
              <w:top w:val="single" w:sz="4" w:space="0" w:color="auto"/>
              <w:left w:val="single" w:sz="4" w:space="0" w:color="auto"/>
              <w:bottom w:val="single" w:sz="4" w:space="0" w:color="auto"/>
              <w:right w:val="single" w:sz="4" w:space="0" w:color="auto"/>
            </w:tcBorders>
            <w:vAlign w:val="center"/>
          </w:tcPr>
          <w:p w14:paraId="3839EB87" w14:textId="77777777" w:rsidR="00E37649" w:rsidRPr="00045D90" w:rsidRDefault="00E37649" w:rsidP="00F75ABD">
            <w:pPr>
              <w:widowControl w:val="0"/>
              <w:spacing w:line="260" w:lineRule="exact"/>
              <w:jc w:val="center"/>
              <w:rPr>
                <w:rFonts w:cs="Arial"/>
                <w:noProof/>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10D5E4E" w14:textId="77777777" w:rsidR="00E37649" w:rsidRPr="00045D90" w:rsidRDefault="00E37649" w:rsidP="00F75ABD">
            <w:pPr>
              <w:widowControl w:val="0"/>
              <w:spacing w:line="260" w:lineRule="exact"/>
              <w:jc w:val="center"/>
              <w:rPr>
                <w:rFonts w:cs="Arial"/>
                <w:noProof/>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18E79C06" w14:textId="77777777" w:rsidR="00E37649" w:rsidRPr="00045D90" w:rsidRDefault="00E37649" w:rsidP="00F75ABD">
            <w:pPr>
              <w:widowControl w:val="0"/>
              <w:spacing w:line="260" w:lineRule="exact"/>
              <w:jc w:val="center"/>
              <w:rPr>
                <w:rFonts w:cs="Arial"/>
                <w:noProof/>
                <w:szCs w:val="20"/>
              </w:rPr>
            </w:pPr>
          </w:p>
        </w:tc>
      </w:tr>
      <w:tr w:rsidR="00750EBA" w:rsidRPr="00045D90" w14:paraId="5056CFC8"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364D49E" w14:textId="77777777" w:rsidR="00750EBA" w:rsidRPr="00045D90" w:rsidRDefault="00750EBA"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odhodkov občinskih proračunov</w:t>
            </w: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2E3D8DF0" w14:textId="77777777" w:rsidR="00750EBA" w:rsidRPr="00045D90" w:rsidRDefault="00750EBA" w:rsidP="00F75ABD">
            <w:pPr>
              <w:widowControl w:val="0"/>
              <w:jc w:val="center"/>
              <w:rPr>
                <w:rFonts w:cs="Arial"/>
                <w:noProof/>
                <w:szCs w:val="20"/>
              </w:rPr>
            </w:pPr>
          </w:p>
        </w:tc>
        <w:tc>
          <w:tcPr>
            <w:tcW w:w="1101" w:type="dxa"/>
            <w:tcBorders>
              <w:top w:val="single" w:sz="4" w:space="0" w:color="auto"/>
              <w:left w:val="single" w:sz="4" w:space="0" w:color="auto"/>
              <w:bottom w:val="single" w:sz="4" w:space="0" w:color="auto"/>
              <w:right w:val="single" w:sz="4" w:space="0" w:color="auto"/>
            </w:tcBorders>
            <w:vAlign w:val="center"/>
          </w:tcPr>
          <w:p w14:paraId="0A7AF02E" w14:textId="77777777" w:rsidR="00750EBA" w:rsidRPr="00045D90" w:rsidRDefault="00750EBA" w:rsidP="00F75ABD">
            <w:pPr>
              <w:widowControl w:val="0"/>
              <w:jc w:val="center"/>
              <w:rPr>
                <w:rFonts w:cs="Arial"/>
                <w:noProof/>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95CCCD5" w14:textId="77777777" w:rsidR="00750EBA" w:rsidRPr="00045D90" w:rsidRDefault="00750EBA" w:rsidP="00F75ABD">
            <w:pPr>
              <w:widowControl w:val="0"/>
              <w:jc w:val="center"/>
              <w:rPr>
                <w:rFonts w:cs="Arial"/>
                <w:noProof/>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682AE317" w14:textId="77777777" w:rsidR="00750EBA" w:rsidRPr="00045D90" w:rsidRDefault="00750EBA" w:rsidP="00F75ABD">
            <w:pPr>
              <w:widowControl w:val="0"/>
              <w:jc w:val="center"/>
              <w:rPr>
                <w:rFonts w:cs="Arial"/>
                <w:noProof/>
                <w:szCs w:val="20"/>
              </w:rPr>
            </w:pPr>
          </w:p>
        </w:tc>
      </w:tr>
      <w:tr w:rsidR="00750EBA" w:rsidRPr="00045D90" w14:paraId="097CD215"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D6E111C" w14:textId="77777777" w:rsidR="00750EBA" w:rsidRPr="00045D90" w:rsidRDefault="00750EBA" w:rsidP="00F75ABD">
            <w:pPr>
              <w:widowControl w:val="0"/>
              <w:rPr>
                <w:rFonts w:cs="Arial"/>
                <w:bCs/>
                <w:noProof/>
                <w:szCs w:val="20"/>
              </w:rPr>
            </w:pPr>
            <w:r w:rsidRPr="00045D90">
              <w:rPr>
                <w:rFonts w:cs="Arial"/>
                <w:bCs/>
                <w:noProof/>
                <w:szCs w:val="20"/>
              </w:rPr>
              <w:t>Predvideno povečanje (+) ali zmanjšanje (</w:t>
            </w:r>
            <w:r w:rsidRPr="00045D90">
              <w:rPr>
                <w:b/>
                <w:noProof/>
                <w:szCs w:val="20"/>
              </w:rPr>
              <w:t>–</w:t>
            </w:r>
            <w:r w:rsidRPr="00045D90">
              <w:rPr>
                <w:rFonts w:cs="Arial"/>
                <w:bCs/>
                <w:noProof/>
                <w:szCs w:val="20"/>
              </w:rPr>
              <w:t>) obveznosti za druga javnofinančna sredstva</w:t>
            </w: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729336C3" w14:textId="77777777" w:rsidR="00750EBA" w:rsidRPr="00045D90" w:rsidRDefault="00750EBA" w:rsidP="00E11C6F">
            <w:pPr>
              <w:pStyle w:val="Naslov1"/>
            </w:pPr>
          </w:p>
        </w:tc>
        <w:tc>
          <w:tcPr>
            <w:tcW w:w="1101" w:type="dxa"/>
            <w:tcBorders>
              <w:top w:val="single" w:sz="4" w:space="0" w:color="auto"/>
              <w:left w:val="single" w:sz="4" w:space="0" w:color="auto"/>
              <w:bottom w:val="single" w:sz="4" w:space="0" w:color="auto"/>
              <w:right w:val="single" w:sz="4" w:space="0" w:color="auto"/>
            </w:tcBorders>
            <w:vAlign w:val="center"/>
          </w:tcPr>
          <w:p w14:paraId="14A8BDA5" w14:textId="77777777"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8801E83" w14:textId="77777777"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561F4A93" w14:textId="77777777" w:rsidR="00750EBA" w:rsidRPr="00045D90" w:rsidRDefault="00750EBA" w:rsidP="00E11C6F">
            <w:pPr>
              <w:pStyle w:val="Naslov1"/>
            </w:pPr>
          </w:p>
        </w:tc>
      </w:tr>
      <w:tr w:rsidR="00750EBA" w:rsidRPr="00045D90" w14:paraId="10A684E8"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4941997" w14:textId="77777777" w:rsidR="00750EBA" w:rsidRPr="00045D90" w:rsidRDefault="00750EBA" w:rsidP="00E11C6F">
            <w:pPr>
              <w:pStyle w:val="Naslov1"/>
            </w:pPr>
            <w:r w:rsidRPr="00045D90">
              <w:t>II. Finančne posledice za državni proračun</w:t>
            </w:r>
          </w:p>
        </w:tc>
      </w:tr>
      <w:tr w:rsidR="00750EBA" w:rsidRPr="00045D90" w14:paraId="08E43961"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F4583F5" w14:textId="77777777" w:rsidR="00750EBA" w:rsidRPr="00045D90" w:rsidRDefault="00750EBA" w:rsidP="00E11C6F">
            <w:pPr>
              <w:pStyle w:val="Naslov1"/>
            </w:pPr>
            <w:r w:rsidRPr="00045D90">
              <w:t>II.a Pravice porabe za izvedbo predlaganih rešitev so zagotovljene:</w:t>
            </w:r>
          </w:p>
        </w:tc>
      </w:tr>
      <w:tr w:rsidR="00750EBA" w:rsidRPr="00045D90" w14:paraId="4061DCB2"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14:paraId="3679FCE1" w14:textId="77777777" w:rsidR="00750EBA" w:rsidRPr="00045D90" w:rsidRDefault="00750EBA" w:rsidP="00F75ABD">
            <w:pPr>
              <w:widowControl w:val="0"/>
              <w:jc w:val="center"/>
              <w:rPr>
                <w:rFonts w:cs="Arial"/>
                <w:noProof/>
                <w:szCs w:val="20"/>
              </w:rPr>
            </w:pPr>
            <w:r w:rsidRPr="00045D90">
              <w:rPr>
                <w:rFonts w:cs="Arial"/>
                <w:noProof/>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0E717E3" w14:textId="77777777" w:rsidR="00750EBA" w:rsidRPr="00045D90" w:rsidRDefault="00750EBA" w:rsidP="00F75ABD">
            <w:pPr>
              <w:widowControl w:val="0"/>
              <w:jc w:val="center"/>
              <w:rPr>
                <w:rFonts w:cs="Arial"/>
                <w:noProof/>
                <w:szCs w:val="20"/>
              </w:rPr>
            </w:pPr>
            <w:r w:rsidRPr="00045D90">
              <w:rPr>
                <w:rFonts w:cs="Arial"/>
                <w:noProof/>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C8C1244" w14:textId="77777777" w:rsidR="00750EBA" w:rsidRPr="00045D90" w:rsidRDefault="00750EBA" w:rsidP="00F75ABD">
            <w:pPr>
              <w:widowControl w:val="0"/>
              <w:jc w:val="center"/>
              <w:rPr>
                <w:rFonts w:cs="Arial"/>
                <w:noProof/>
                <w:szCs w:val="20"/>
              </w:rPr>
            </w:pPr>
            <w:r w:rsidRPr="00045D90">
              <w:rPr>
                <w:rFonts w:cs="Arial"/>
                <w:noProof/>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4A59A63" w14:textId="77777777" w:rsidR="00750EBA" w:rsidRPr="00045D90" w:rsidRDefault="00750EBA" w:rsidP="00F75ABD">
            <w:pPr>
              <w:widowControl w:val="0"/>
              <w:jc w:val="center"/>
              <w:rPr>
                <w:rFonts w:cs="Arial"/>
                <w:noProof/>
                <w:szCs w:val="20"/>
              </w:rPr>
            </w:pPr>
            <w:r w:rsidRPr="00045D90">
              <w:rPr>
                <w:rFonts w:cs="Arial"/>
                <w:noProof/>
                <w:szCs w:val="20"/>
              </w:rPr>
              <w:t>Znesek za tekoče leto (t)</w:t>
            </w: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4020AB8B" w14:textId="77777777" w:rsidR="00750EBA" w:rsidRPr="00045D90" w:rsidRDefault="00750EBA" w:rsidP="00F75ABD">
            <w:pPr>
              <w:widowControl w:val="0"/>
              <w:jc w:val="center"/>
              <w:rPr>
                <w:rFonts w:cs="Arial"/>
                <w:noProof/>
                <w:szCs w:val="20"/>
              </w:rPr>
            </w:pPr>
            <w:r w:rsidRPr="00045D90">
              <w:rPr>
                <w:rFonts w:cs="Arial"/>
                <w:noProof/>
                <w:szCs w:val="20"/>
              </w:rPr>
              <w:t>Znesek za t + 1</w:t>
            </w:r>
          </w:p>
        </w:tc>
      </w:tr>
      <w:tr w:rsidR="00750EBA" w:rsidRPr="00045D90" w14:paraId="3181D54F"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tcBorders>
              <w:top w:val="single" w:sz="4" w:space="0" w:color="auto"/>
              <w:left w:val="single" w:sz="4" w:space="0" w:color="auto"/>
              <w:bottom w:val="single" w:sz="4" w:space="0" w:color="auto"/>
              <w:right w:val="single" w:sz="4" w:space="0" w:color="auto"/>
            </w:tcBorders>
            <w:vAlign w:val="center"/>
          </w:tcPr>
          <w:p w14:paraId="055C7368" w14:textId="77777777" w:rsidR="00750EBA" w:rsidRPr="00045D90" w:rsidRDefault="00750EBA" w:rsidP="00E11C6F">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6C40EFC" w14:textId="77777777" w:rsidR="00750EBA" w:rsidRPr="00045D90" w:rsidRDefault="00750EBA" w:rsidP="00E11C6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7FA7D8" w14:textId="77777777"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E57028E" w14:textId="77777777"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2B09C972" w14:textId="77777777" w:rsidR="00750EBA" w:rsidRPr="00045D90" w:rsidRDefault="00750EBA" w:rsidP="00E11C6F">
            <w:pPr>
              <w:pStyle w:val="Naslov1"/>
            </w:pPr>
          </w:p>
        </w:tc>
      </w:tr>
      <w:tr w:rsidR="00750EBA" w:rsidRPr="00045D90" w14:paraId="3943B2CE"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14:paraId="5CE108B2" w14:textId="77777777" w:rsidR="00750EBA" w:rsidRPr="00045D90" w:rsidRDefault="00750EBA" w:rsidP="00E11C6F">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0177C11" w14:textId="77777777" w:rsidR="00750EBA" w:rsidRPr="00045D90" w:rsidRDefault="00750EBA" w:rsidP="00E11C6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FFF6520" w14:textId="77777777"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3D76B5E" w14:textId="77777777"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5A3EE0D2" w14:textId="77777777" w:rsidR="00750EBA" w:rsidRPr="00045D90" w:rsidRDefault="00750EBA" w:rsidP="00E11C6F">
            <w:pPr>
              <w:pStyle w:val="Naslov1"/>
            </w:pPr>
          </w:p>
        </w:tc>
      </w:tr>
      <w:tr w:rsidR="00750EBA" w:rsidRPr="00045D90" w14:paraId="459154B4"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752F4C7E" w14:textId="77777777" w:rsidR="00750EBA" w:rsidRPr="00045D90" w:rsidRDefault="00750EBA" w:rsidP="00E11C6F">
            <w:pPr>
              <w:pStyle w:val="Naslov1"/>
            </w:pPr>
            <w:r w:rsidRPr="00045D90">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2967ECD" w14:textId="77777777" w:rsidR="00750EBA" w:rsidRPr="00045D90" w:rsidRDefault="00750EBA" w:rsidP="00F75ABD">
            <w:pPr>
              <w:widowControl w:val="0"/>
              <w:jc w:val="center"/>
              <w:rPr>
                <w:rFonts w:cs="Arial"/>
                <w:b/>
                <w:noProof/>
                <w:szCs w:val="20"/>
              </w:rPr>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528B5038" w14:textId="77777777" w:rsidR="00750EBA" w:rsidRPr="00045D90" w:rsidRDefault="00750EBA" w:rsidP="00E11C6F">
            <w:pPr>
              <w:pStyle w:val="Naslov1"/>
            </w:pPr>
          </w:p>
        </w:tc>
      </w:tr>
      <w:tr w:rsidR="00750EBA" w:rsidRPr="00045D90" w14:paraId="75A29F43"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6B477E" w14:textId="77777777" w:rsidR="00750EBA" w:rsidRPr="00045D90" w:rsidRDefault="00750EBA" w:rsidP="00E11C6F">
            <w:pPr>
              <w:pStyle w:val="Naslov1"/>
            </w:pPr>
            <w:r w:rsidRPr="00045D90">
              <w:t>II.b Manjkajoče pravice porabe bodo zagotovljene s prerazporeditvijo:</w:t>
            </w:r>
          </w:p>
        </w:tc>
      </w:tr>
      <w:tr w:rsidR="00750EBA" w:rsidRPr="00045D90" w14:paraId="793AD7F6"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14:paraId="7AC4BC28" w14:textId="77777777" w:rsidR="00750EBA" w:rsidRPr="00045D90" w:rsidRDefault="00750EBA" w:rsidP="00F75ABD">
            <w:pPr>
              <w:widowControl w:val="0"/>
              <w:jc w:val="center"/>
              <w:rPr>
                <w:rFonts w:cs="Arial"/>
                <w:noProof/>
                <w:szCs w:val="20"/>
              </w:rPr>
            </w:pPr>
            <w:r w:rsidRPr="00045D90">
              <w:rPr>
                <w:rFonts w:cs="Arial"/>
                <w:noProof/>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8733D3F" w14:textId="77777777" w:rsidR="00750EBA" w:rsidRPr="00045D90" w:rsidRDefault="00750EBA" w:rsidP="00F75ABD">
            <w:pPr>
              <w:widowControl w:val="0"/>
              <w:jc w:val="center"/>
              <w:rPr>
                <w:rFonts w:cs="Arial"/>
                <w:noProof/>
                <w:szCs w:val="20"/>
              </w:rPr>
            </w:pPr>
            <w:r w:rsidRPr="00045D90">
              <w:rPr>
                <w:rFonts w:cs="Arial"/>
                <w:noProof/>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017753" w14:textId="77777777" w:rsidR="00750EBA" w:rsidRPr="00045D90" w:rsidRDefault="00750EBA" w:rsidP="00F75ABD">
            <w:pPr>
              <w:widowControl w:val="0"/>
              <w:jc w:val="center"/>
              <w:rPr>
                <w:rFonts w:cs="Arial"/>
                <w:noProof/>
                <w:szCs w:val="20"/>
              </w:rPr>
            </w:pPr>
            <w:r w:rsidRPr="00045D90">
              <w:rPr>
                <w:rFonts w:cs="Arial"/>
                <w:noProof/>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B4B7208" w14:textId="77777777" w:rsidR="00750EBA" w:rsidRPr="00045D90" w:rsidRDefault="00750EBA" w:rsidP="00F75ABD">
            <w:pPr>
              <w:widowControl w:val="0"/>
              <w:jc w:val="center"/>
              <w:rPr>
                <w:rFonts w:cs="Arial"/>
                <w:noProof/>
                <w:szCs w:val="20"/>
              </w:rPr>
            </w:pPr>
            <w:r w:rsidRPr="00045D90">
              <w:rPr>
                <w:rFonts w:cs="Arial"/>
                <w:noProof/>
                <w:szCs w:val="20"/>
              </w:rPr>
              <w:t>Znesek za tekoče leto (t)</w:t>
            </w: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786296A9" w14:textId="77777777" w:rsidR="00750EBA" w:rsidRPr="00045D90" w:rsidRDefault="00750EBA" w:rsidP="00F75ABD">
            <w:pPr>
              <w:widowControl w:val="0"/>
              <w:jc w:val="center"/>
              <w:rPr>
                <w:rFonts w:cs="Arial"/>
                <w:noProof/>
                <w:szCs w:val="20"/>
              </w:rPr>
            </w:pPr>
            <w:r w:rsidRPr="00045D90">
              <w:rPr>
                <w:rFonts w:cs="Arial"/>
                <w:noProof/>
                <w:szCs w:val="20"/>
              </w:rPr>
              <w:t xml:space="preserve">Znesek za t + 1 </w:t>
            </w:r>
          </w:p>
        </w:tc>
      </w:tr>
      <w:tr w:rsidR="00750EBA" w:rsidRPr="00045D90" w14:paraId="5E6C4877"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14:paraId="617C0142" w14:textId="77777777" w:rsidR="00750EBA" w:rsidRPr="00045D90" w:rsidRDefault="00750EBA" w:rsidP="00E11C6F">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D493BC8" w14:textId="77777777" w:rsidR="00750EBA" w:rsidRPr="00045D90" w:rsidRDefault="00750EBA" w:rsidP="00E11C6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D875CB2" w14:textId="77777777"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CFBE803" w14:textId="77777777"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2700A2A5" w14:textId="77777777" w:rsidR="00750EBA" w:rsidRPr="00045D90" w:rsidRDefault="00750EBA" w:rsidP="00E11C6F">
            <w:pPr>
              <w:pStyle w:val="Naslov1"/>
            </w:pPr>
          </w:p>
        </w:tc>
      </w:tr>
      <w:tr w:rsidR="00750EBA" w:rsidRPr="00045D90" w14:paraId="7B72C40F"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14:paraId="7B24E3BB" w14:textId="77777777" w:rsidR="00750EBA" w:rsidRPr="00045D90" w:rsidRDefault="00750EBA" w:rsidP="00E11C6F">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141695B" w14:textId="77777777" w:rsidR="00750EBA" w:rsidRPr="00045D90" w:rsidRDefault="00750EBA" w:rsidP="00E11C6F">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5739B9A" w14:textId="77777777" w:rsidR="00750EBA" w:rsidRPr="00045D90" w:rsidRDefault="00750EBA" w:rsidP="00E11C6F">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F255117" w14:textId="77777777"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65A4B9A4" w14:textId="77777777" w:rsidR="00750EBA" w:rsidRPr="00045D90" w:rsidRDefault="00750EBA" w:rsidP="00E11C6F">
            <w:pPr>
              <w:pStyle w:val="Naslov1"/>
            </w:pPr>
          </w:p>
        </w:tc>
      </w:tr>
      <w:tr w:rsidR="00750EBA" w:rsidRPr="00045D90" w14:paraId="2186FB7F"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7CD85A79" w14:textId="77777777" w:rsidR="00750EBA" w:rsidRPr="00045D90" w:rsidRDefault="00750EBA" w:rsidP="00E11C6F">
            <w:pPr>
              <w:pStyle w:val="Naslov1"/>
            </w:pPr>
            <w:r w:rsidRPr="00045D90">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313CADF" w14:textId="77777777" w:rsidR="00750EBA" w:rsidRPr="00045D90" w:rsidRDefault="00750EBA" w:rsidP="00E11C6F">
            <w:pPr>
              <w:pStyle w:val="Naslov1"/>
            </w:pP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795A8AAD" w14:textId="77777777" w:rsidR="00750EBA" w:rsidRPr="00045D90" w:rsidRDefault="00750EBA" w:rsidP="00E11C6F">
            <w:pPr>
              <w:pStyle w:val="Naslov1"/>
            </w:pPr>
          </w:p>
        </w:tc>
      </w:tr>
      <w:tr w:rsidR="00750EBA" w:rsidRPr="00045D90" w14:paraId="6CEAC15B"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6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26AF94C" w14:textId="77777777" w:rsidR="00750EBA" w:rsidRPr="00045D90" w:rsidRDefault="00750EBA" w:rsidP="00E11C6F">
            <w:pPr>
              <w:pStyle w:val="Naslov1"/>
            </w:pPr>
            <w:r w:rsidRPr="00045D90">
              <w:t>II.c Načrtovana nadomestitev zmanjšanih prihodkov in povečanih odhodkov proračuna:</w:t>
            </w:r>
          </w:p>
        </w:tc>
      </w:tr>
      <w:tr w:rsidR="00750EBA" w:rsidRPr="00045D90" w14:paraId="5EEA17E7"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508BDB8" w14:textId="77777777" w:rsidR="00750EBA" w:rsidRPr="00045D90" w:rsidRDefault="00750EBA" w:rsidP="00F75ABD">
            <w:pPr>
              <w:widowControl w:val="0"/>
              <w:ind w:left="-122" w:right="-112"/>
              <w:jc w:val="center"/>
              <w:rPr>
                <w:rFonts w:cs="Arial"/>
                <w:noProof/>
                <w:szCs w:val="20"/>
              </w:rPr>
            </w:pPr>
            <w:r w:rsidRPr="00045D90">
              <w:rPr>
                <w:rFonts w:cs="Arial"/>
                <w:noProof/>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B62E07C" w14:textId="77777777" w:rsidR="00750EBA" w:rsidRPr="00045D90" w:rsidRDefault="00750EBA" w:rsidP="00F75ABD">
            <w:pPr>
              <w:widowControl w:val="0"/>
              <w:ind w:left="-122" w:right="-112"/>
              <w:jc w:val="center"/>
              <w:rPr>
                <w:rFonts w:cs="Arial"/>
                <w:noProof/>
                <w:szCs w:val="20"/>
              </w:rPr>
            </w:pPr>
            <w:r w:rsidRPr="00045D90">
              <w:rPr>
                <w:rFonts w:cs="Arial"/>
                <w:noProof/>
                <w:szCs w:val="20"/>
              </w:rPr>
              <w:t>Znesek za tekoče leto (t)</w:t>
            </w:r>
          </w:p>
        </w:tc>
        <w:tc>
          <w:tcPr>
            <w:tcW w:w="2879" w:type="dxa"/>
            <w:gridSpan w:val="5"/>
            <w:tcBorders>
              <w:top w:val="single" w:sz="4" w:space="0" w:color="auto"/>
              <w:left w:val="single" w:sz="4" w:space="0" w:color="auto"/>
              <w:bottom w:val="single" w:sz="4" w:space="0" w:color="auto"/>
              <w:right w:val="single" w:sz="4" w:space="0" w:color="auto"/>
            </w:tcBorders>
            <w:vAlign w:val="center"/>
          </w:tcPr>
          <w:p w14:paraId="5B4AC811" w14:textId="77777777" w:rsidR="00750EBA" w:rsidRPr="00045D90" w:rsidRDefault="00750EBA" w:rsidP="00F75ABD">
            <w:pPr>
              <w:widowControl w:val="0"/>
              <w:ind w:left="-122" w:right="-112"/>
              <w:jc w:val="center"/>
              <w:rPr>
                <w:rFonts w:cs="Arial"/>
                <w:noProof/>
                <w:szCs w:val="20"/>
              </w:rPr>
            </w:pPr>
            <w:r w:rsidRPr="00045D90">
              <w:rPr>
                <w:rFonts w:cs="Arial"/>
                <w:noProof/>
                <w:szCs w:val="20"/>
              </w:rPr>
              <w:t>Znesek za t + 1</w:t>
            </w:r>
          </w:p>
        </w:tc>
      </w:tr>
      <w:tr w:rsidR="00750EBA" w:rsidRPr="00045D90" w14:paraId="567C68AB"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55A3F00E" w14:textId="77777777" w:rsidR="00750EBA" w:rsidRPr="00045D90" w:rsidRDefault="00750EBA" w:rsidP="00E11C6F">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D3D1B96" w14:textId="77777777" w:rsidR="00750EBA" w:rsidRPr="00045D90" w:rsidRDefault="00750EBA" w:rsidP="00E11C6F">
            <w:pPr>
              <w:pStyle w:val="Naslov1"/>
            </w:pPr>
          </w:p>
        </w:tc>
        <w:tc>
          <w:tcPr>
            <w:tcW w:w="2879" w:type="dxa"/>
            <w:gridSpan w:val="5"/>
            <w:tcBorders>
              <w:top w:val="single" w:sz="4" w:space="0" w:color="auto"/>
              <w:left w:val="single" w:sz="4" w:space="0" w:color="auto"/>
              <w:bottom w:val="single" w:sz="4" w:space="0" w:color="auto"/>
              <w:right w:val="single" w:sz="4" w:space="0" w:color="auto"/>
            </w:tcBorders>
            <w:vAlign w:val="center"/>
          </w:tcPr>
          <w:p w14:paraId="7C57FC71" w14:textId="77777777" w:rsidR="00750EBA" w:rsidRPr="00045D90" w:rsidRDefault="00750EBA" w:rsidP="00E11C6F">
            <w:pPr>
              <w:pStyle w:val="Naslov1"/>
            </w:pPr>
          </w:p>
        </w:tc>
      </w:tr>
      <w:tr w:rsidR="00750EBA" w:rsidRPr="00045D90" w14:paraId="09AD8233"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DC85E6E" w14:textId="77777777" w:rsidR="00750EBA" w:rsidRPr="00045D90" w:rsidRDefault="00750EBA" w:rsidP="00E11C6F">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ADB9AE6" w14:textId="77777777" w:rsidR="00750EBA" w:rsidRPr="00045D90" w:rsidRDefault="00750EBA" w:rsidP="00E11C6F">
            <w:pPr>
              <w:pStyle w:val="Naslov1"/>
            </w:pPr>
          </w:p>
        </w:tc>
        <w:tc>
          <w:tcPr>
            <w:tcW w:w="2879" w:type="dxa"/>
            <w:gridSpan w:val="5"/>
            <w:tcBorders>
              <w:top w:val="single" w:sz="4" w:space="0" w:color="auto"/>
              <w:left w:val="single" w:sz="4" w:space="0" w:color="auto"/>
              <w:bottom w:val="single" w:sz="4" w:space="0" w:color="auto"/>
              <w:right w:val="single" w:sz="4" w:space="0" w:color="auto"/>
            </w:tcBorders>
            <w:vAlign w:val="center"/>
          </w:tcPr>
          <w:p w14:paraId="25D223A0" w14:textId="77777777" w:rsidR="00750EBA" w:rsidRPr="00045D90" w:rsidRDefault="00750EBA" w:rsidP="00E11C6F">
            <w:pPr>
              <w:pStyle w:val="Naslov1"/>
            </w:pPr>
          </w:p>
        </w:tc>
      </w:tr>
      <w:tr w:rsidR="00750EBA" w:rsidRPr="00045D90" w14:paraId="54C9B52D" w14:textId="77777777" w:rsidTr="00B44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068A688" w14:textId="77777777" w:rsidR="00750EBA" w:rsidRPr="00045D90" w:rsidRDefault="00750EBA" w:rsidP="00E11C6F">
            <w:pPr>
              <w:pStyle w:val="Naslov1"/>
            </w:pPr>
            <w:r w:rsidRPr="00045D90">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9C99E9A" w14:textId="77777777" w:rsidR="00750EBA" w:rsidRPr="00045D90" w:rsidRDefault="00750EBA" w:rsidP="00E11C6F">
            <w:pPr>
              <w:pStyle w:val="Naslov1"/>
            </w:pPr>
          </w:p>
        </w:tc>
        <w:tc>
          <w:tcPr>
            <w:tcW w:w="2879" w:type="dxa"/>
            <w:gridSpan w:val="5"/>
            <w:tcBorders>
              <w:top w:val="single" w:sz="4" w:space="0" w:color="auto"/>
              <w:left w:val="single" w:sz="4" w:space="0" w:color="auto"/>
              <w:bottom w:val="single" w:sz="4" w:space="0" w:color="auto"/>
              <w:right w:val="single" w:sz="4" w:space="0" w:color="auto"/>
            </w:tcBorders>
            <w:vAlign w:val="center"/>
          </w:tcPr>
          <w:p w14:paraId="36D642B4" w14:textId="77777777" w:rsidR="00750EBA" w:rsidRPr="00045D90" w:rsidRDefault="00750EBA" w:rsidP="00E11C6F">
            <w:pPr>
              <w:pStyle w:val="Naslov1"/>
            </w:pPr>
          </w:p>
        </w:tc>
      </w:tr>
      <w:tr w:rsidR="00750EBA" w:rsidRPr="00045D90" w14:paraId="7EBE19D4" w14:textId="77777777" w:rsidTr="00EA1B5E">
        <w:trPr>
          <w:trHeight w:val="1813"/>
        </w:trPr>
        <w:tc>
          <w:tcPr>
            <w:tcW w:w="9163" w:type="dxa"/>
            <w:gridSpan w:val="12"/>
          </w:tcPr>
          <w:p w14:paraId="59386B9E" w14:textId="77777777" w:rsidR="00750EBA" w:rsidRPr="00045D90" w:rsidRDefault="00750EBA" w:rsidP="00F75ABD">
            <w:pPr>
              <w:widowControl w:val="0"/>
              <w:rPr>
                <w:rFonts w:cs="Arial"/>
                <w:b/>
                <w:noProof/>
                <w:szCs w:val="20"/>
              </w:rPr>
            </w:pPr>
          </w:p>
          <w:p w14:paraId="6485784B" w14:textId="77777777" w:rsidR="00750EBA" w:rsidRPr="00045D90" w:rsidRDefault="00750EBA" w:rsidP="00F75ABD">
            <w:pPr>
              <w:widowControl w:val="0"/>
              <w:rPr>
                <w:rFonts w:cs="Arial"/>
                <w:b/>
                <w:noProof/>
                <w:szCs w:val="20"/>
              </w:rPr>
            </w:pPr>
            <w:r w:rsidRPr="00045D90">
              <w:rPr>
                <w:rFonts w:cs="Arial"/>
                <w:b/>
                <w:noProof/>
                <w:szCs w:val="20"/>
              </w:rPr>
              <w:t>OBRAZLOŽITEV:</w:t>
            </w:r>
          </w:p>
          <w:p w14:paraId="6F64C4A9" w14:textId="5D5EE409" w:rsidR="00750EBA" w:rsidRDefault="00750EBA" w:rsidP="0078176C">
            <w:pPr>
              <w:widowControl w:val="0"/>
              <w:numPr>
                <w:ilvl w:val="0"/>
                <w:numId w:val="4"/>
              </w:numPr>
              <w:suppressAutoHyphens/>
              <w:spacing w:line="260" w:lineRule="exact"/>
              <w:jc w:val="both"/>
              <w:rPr>
                <w:rFonts w:cs="Arial"/>
                <w:b/>
                <w:noProof/>
                <w:szCs w:val="20"/>
                <w:lang w:eastAsia="sl-SI"/>
              </w:rPr>
            </w:pPr>
            <w:r w:rsidRPr="00045D90">
              <w:rPr>
                <w:rFonts w:cs="Arial"/>
                <w:b/>
                <w:noProof/>
                <w:szCs w:val="20"/>
                <w:lang w:eastAsia="sl-SI"/>
              </w:rPr>
              <w:t>Ocena finančnih posledic, ki niso načrtovane v sprejetem proračunu</w:t>
            </w:r>
          </w:p>
          <w:p w14:paraId="05A06356" w14:textId="360C3598" w:rsidR="0078176C" w:rsidRPr="00633079" w:rsidRDefault="0078176C" w:rsidP="0078176C">
            <w:pPr>
              <w:widowControl w:val="0"/>
              <w:suppressAutoHyphens/>
              <w:spacing w:line="260" w:lineRule="exact"/>
              <w:jc w:val="both"/>
              <w:rPr>
                <w:rFonts w:cs="Arial"/>
                <w:color w:val="000000"/>
                <w:szCs w:val="20"/>
                <w:lang w:eastAsia="sl-SI"/>
              </w:rPr>
            </w:pPr>
            <w:r w:rsidRPr="00633079">
              <w:rPr>
                <w:rFonts w:cs="Arial"/>
                <w:color w:val="000000"/>
                <w:szCs w:val="20"/>
                <w:lang w:eastAsia="sl-SI"/>
              </w:rPr>
              <w:t>Predvideni prilivi iz naslova frekvenc v naslednjih letih</w:t>
            </w:r>
            <w:r w:rsidR="00633079" w:rsidRPr="00633079">
              <w:rPr>
                <w:rFonts w:cs="Arial"/>
                <w:color w:val="000000"/>
                <w:szCs w:val="20"/>
                <w:lang w:eastAsia="sl-SI"/>
              </w:rPr>
              <w:t xml:space="preserve"> - </w:t>
            </w:r>
            <w:r w:rsidRPr="00633079">
              <w:rPr>
                <w:rFonts w:cs="Arial"/>
                <w:color w:val="000000"/>
                <w:szCs w:val="20"/>
                <w:lang w:eastAsia="sl-SI"/>
              </w:rPr>
              <w:t xml:space="preserve">gre za </w:t>
            </w:r>
            <w:r w:rsidR="00633079" w:rsidRPr="00633079">
              <w:rPr>
                <w:rFonts w:cs="Arial"/>
                <w:color w:val="000000"/>
                <w:szCs w:val="20"/>
                <w:lang w:eastAsia="sl-SI"/>
              </w:rPr>
              <w:t>potrjeno izklicno ceno radijskih frekvenc, ki so (bile) predmet javnega razpisa v smislu plačila za učinkovito rabo omejene naravne dobrine. D</w:t>
            </w:r>
            <w:r w:rsidRPr="00633079">
              <w:rPr>
                <w:rFonts w:cs="Arial"/>
                <w:color w:val="000000"/>
                <w:szCs w:val="20"/>
                <w:lang w:eastAsia="sl-SI"/>
              </w:rPr>
              <w:t>ejanski priliv</w:t>
            </w:r>
            <w:r w:rsidR="00633079" w:rsidRPr="00633079">
              <w:rPr>
                <w:rFonts w:cs="Arial"/>
                <w:color w:val="000000"/>
                <w:szCs w:val="20"/>
                <w:lang w:eastAsia="sl-SI"/>
              </w:rPr>
              <w:t xml:space="preserve"> na podlagi izvedenega javnega razpisa z javno dražbo je bil bistveno večji.</w:t>
            </w:r>
          </w:p>
          <w:p w14:paraId="73322131" w14:textId="152DC43A" w:rsidR="0078176C" w:rsidRPr="00633079" w:rsidRDefault="0078176C" w:rsidP="0078176C">
            <w:pPr>
              <w:numPr>
                <w:ilvl w:val="0"/>
                <w:numId w:val="43"/>
              </w:numPr>
              <w:spacing w:line="240" w:lineRule="auto"/>
              <w:rPr>
                <w:szCs w:val="20"/>
              </w:rPr>
            </w:pPr>
            <w:r w:rsidRPr="00633079">
              <w:rPr>
                <w:szCs w:val="20"/>
              </w:rPr>
              <w:t>v letu 202</w:t>
            </w:r>
            <w:r w:rsidR="00633079" w:rsidRPr="00633079">
              <w:rPr>
                <w:szCs w:val="20"/>
              </w:rPr>
              <w:t xml:space="preserve">1: potrjena izklicna cena </w:t>
            </w:r>
            <w:r w:rsidRPr="00633079">
              <w:rPr>
                <w:szCs w:val="20"/>
              </w:rPr>
              <w:t>za pasove 700 MHz, 1400 MHz, 2100 MHz, 2300 MHz, 3400 MHz in 26 GHz</w:t>
            </w:r>
            <w:r w:rsidR="00633079" w:rsidRPr="00633079">
              <w:rPr>
                <w:szCs w:val="20"/>
              </w:rPr>
              <w:t xml:space="preserve"> je 69.080.000, 00 EUR,</w:t>
            </w:r>
          </w:p>
          <w:p w14:paraId="65304079" w14:textId="0188D13D" w:rsidR="0078176C" w:rsidRPr="00633079" w:rsidRDefault="0078176C" w:rsidP="0078176C">
            <w:pPr>
              <w:numPr>
                <w:ilvl w:val="0"/>
                <w:numId w:val="43"/>
              </w:numPr>
              <w:spacing w:line="240" w:lineRule="auto"/>
              <w:rPr>
                <w:szCs w:val="20"/>
              </w:rPr>
            </w:pPr>
            <w:r w:rsidRPr="00633079">
              <w:rPr>
                <w:szCs w:val="20"/>
              </w:rPr>
              <w:t>v letu 2021</w:t>
            </w:r>
            <w:r w:rsidR="00633079" w:rsidRPr="00633079">
              <w:rPr>
                <w:szCs w:val="20"/>
              </w:rPr>
              <w:t xml:space="preserve">: potrjena </w:t>
            </w:r>
            <w:r w:rsidRPr="00633079">
              <w:rPr>
                <w:szCs w:val="20"/>
              </w:rPr>
              <w:t>izklicn</w:t>
            </w:r>
            <w:r w:rsidR="004420E7">
              <w:rPr>
                <w:szCs w:val="20"/>
              </w:rPr>
              <w:t>a</w:t>
            </w:r>
            <w:r w:rsidRPr="00633079">
              <w:rPr>
                <w:szCs w:val="20"/>
              </w:rPr>
              <w:t xml:space="preserve"> cen</w:t>
            </w:r>
            <w:r w:rsidR="00633079" w:rsidRPr="00633079">
              <w:rPr>
                <w:szCs w:val="20"/>
              </w:rPr>
              <w:t>a</w:t>
            </w:r>
            <w:r w:rsidRPr="00633079">
              <w:rPr>
                <w:szCs w:val="20"/>
              </w:rPr>
              <w:t xml:space="preserve"> za M2M </w:t>
            </w:r>
            <w:r w:rsidR="00633079" w:rsidRPr="00633079">
              <w:rPr>
                <w:szCs w:val="20"/>
              </w:rPr>
              <w:t>220.000,00 EUR.</w:t>
            </w:r>
            <w:r w:rsidRPr="00633079">
              <w:rPr>
                <w:szCs w:val="20"/>
              </w:rPr>
              <w:t xml:space="preserve"> </w:t>
            </w:r>
          </w:p>
          <w:p w14:paraId="07D98B6C" w14:textId="0F5D9571" w:rsidR="00750EBA" w:rsidRPr="00633079" w:rsidRDefault="00750EBA" w:rsidP="0078176C">
            <w:pPr>
              <w:pStyle w:val="Odstavekseznama"/>
              <w:widowControl w:val="0"/>
              <w:numPr>
                <w:ilvl w:val="0"/>
                <w:numId w:val="42"/>
              </w:numPr>
              <w:suppressAutoHyphens/>
              <w:jc w:val="both"/>
              <w:rPr>
                <w:rFonts w:cs="Arial"/>
                <w:b/>
                <w:noProof/>
                <w:szCs w:val="20"/>
                <w:lang w:val="it-IT" w:eastAsia="sl-SI"/>
              </w:rPr>
            </w:pPr>
            <w:r w:rsidRPr="00633079">
              <w:rPr>
                <w:rFonts w:cs="Arial"/>
                <w:b/>
                <w:noProof/>
                <w:szCs w:val="20"/>
                <w:lang w:val="it-IT" w:eastAsia="sl-SI"/>
              </w:rPr>
              <w:t>Finančne posledice za državni proračun</w:t>
            </w:r>
          </w:p>
          <w:p w14:paraId="3FC663CF" w14:textId="77777777" w:rsidR="00750EBA" w:rsidRPr="00045D90" w:rsidRDefault="00750EBA" w:rsidP="00B449F0">
            <w:pPr>
              <w:widowControl w:val="0"/>
              <w:suppressAutoHyphens/>
              <w:jc w:val="both"/>
              <w:rPr>
                <w:rFonts w:cs="Arial"/>
                <w:b/>
                <w:noProof/>
                <w:szCs w:val="20"/>
                <w:lang w:eastAsia="sl-SI"/>
              </w:rPr>
            </w:pPr>
            <w:r w:rsidRPr="00045D90">
              <w:rPr>
                <w:rFonts w:cs="Arial"/>
                <w:b/>
                <w:noProof/>
                <w:szCs w:val="20"/>
                <w:lang w:eastAsia="sl-SI"/>
              </w:rPr>
              <w:t>II.a Pravice porabe za izvedbo predlaganih rešitev so zagotovljene:</w:t>
            </w:r>
          </w:p>
          <w:p w14:paraId="38EFD12B" w14:textId="77777777" w:rsidR="00750EBA" w:rsidRPr="00045D90" w:rsidRDefault="00750EBA" w:rsidP="00B449F0">
            <w:pPr>
              <w:widowControl w:val="0"/>
              <w:suppressAutoHyphens/>
              <w:jc w:val="both"/>
              <w:rPr>
                <w:rFonts w:cs="Arial"/>
                <w:b/>
                <w:noProof/>
                <w:szCs w:val="20"/>
                <w:lang w:eastAsia="sl-SI"/>
              </w:rPr>
            </w:pPr>
            <w:r w:rsidRPr="00045D90">
              <w:rPr>
                <w:rFonts w:cs="Arial"/>
                <w:b/>
                <w:noProof/>
                <w:szCs w:val="20"/>
                <w:lang w:eastAsia="sl-SI"/>
              </w:rPr>
              <w:t>II.b Manjkajoče pravice porabe bodo zagotovljene s prerazporeditvijo:</w:t>
            </w:r>
          </w:p>
          <w:p w14:paraId="633837B6" w14:textId="77777777" w:rsidR="00750EBA" w:rsidRPr="00045D90" w:rsidRDefault="00B266A7" w:rsidP="00EA1B5E">
            <w:pPr>
              <w:widowControl w:val="0"/>
              <w:suppressAutoHyphens/>
              <w:jc w:val="both"/>
              <w:rPr>
                <w:rFonts w:cs="Arial"/>
                <w:b/>
                <w:noProof/>
                <w:szCs w:val="20"/>
                <w:lang w:eastAsia="sl-SI"/>
              </w:rPr>
            </w:pPr>
            <w:r w:rsidRPr="00045D90">
              <w:rPr>
                <w:rFonts w:cs="Arial"/>
                <w:b/>
                <w:noProof/>
                <w:szCs w:val="20"/>
                <w:lang w:eastAsia="sl-SI"/>
              </w:rPr>
              <w:t xml:space="preserve">II.c </w:t>
            </w:r>
            <w:r w:rsidR="00750EBA" w:rsidRPr="00045D90">
              <w:rPr>
                <w:rFonts w:cs="Arial"/>
                <w:b/>
                <w:noProof/>
                <w:szCs w:val="20"/>
                <w:lang w:eastAsia="sl-SI"/>
              </w:rPr>
              <w:t>Načrtovana nadomestitev zmanjšanih prihodkov i</w:t>
            </w:r>
            <w:r w:rsidR="00EA1B5E" w:rsidRPr="00045D90">
              <w:rPr>
                <w:rFonts w:cs="Arial"/>
                <w:b/>
                <w:noProof/>
                <w:szCs w:val="20"/>
                <w:lang w:eastAsia="sl-SI"/>
              </w:rPr>
              <w:t>n povečanih odhodkov proračuna:</w:t>
            </w:r>
          </w:p>
        </w:tc>
      </w:tr>
      <w:tr w:rsidR="00750EBA" w:rsidRPr="00045D90" w14:paraId="576C5737" w14:textId="77777777" w:rsidTr="00EA1B5E">
        <w:trPr>
          <w:trHeight w:val="581"/>
        </w:trPr>
        <w:tc>
          <w:tcPr>
            <w:tcW w:w="9163" w:type="dxa"/>
            <w:gridSpan w:val="12"/>
            <w:tcBorders>
              <w:top w:val="single" w:sz="4" w:space="0" w:color="000000"/>
              <w:left w:val="single" w:sz="4" w:space="0" w:color="000000"/>
              <w:bottom w:val="single" w:sz="4" w:space="0" w:color="000000"/>
              <w:right w:val="single" w:sz="4" w:space="0" w:color="000000"/>
            </w:tcBorders>
          </w:tcPr>
          <w:p w14:paraId="5DF1DC9D" w14:textId="77777777" w:rsidR="00750EBA" w:rsidRPr="00045D90" w:rsidRDefault="00750EBA" w:rsidP="00F75ABD">
            <w:pPr>
              <w:rPr>
                <w:rFonts w:cs="Arial"/>
                <w:b/>
                <w:noProof/>
                <w:szCs w:val="20"/>
              </w:rPr>
            </w:pPr>
            <w:r w:rsidRPr="00045D90">
              <w:rPr>
                <w:rFonts w:cs="Arial"/>
                <w:b/>
                <w:noProof/>
                <w:szCs w:val="20"/>
              </w:rPr>
              <w:t>7.b Predstavitev ocene finančnih posledic pod 40.000 EUR:</w:t>
            </w:r>
          </w:p>
          <w:p w14:paraId="22A963F4" w14:textId="77777777" w:rsidR="009474CC" w:rsidRPr="006D7199" w:rsidRDefault="00750EBA" w:rsidP="00D61356">
            <w:pPr>
              <w:rPr>
                <w:rFonts w:cs="Arial"/>
                <w:noProof/>
                <w:szCs w:val="20"/>
              </w:rPr>
            </w:pPr>
            <w:r w:rsidRPr="00045D90">
              <w:rPr>
                <w:rFonts w:cs="Arial"/>
                <w:noProof/>
                <w:szCs w:val="20"/>
              </w:rPr>
              <w:t>(Samo če izberete NE</w:t>
            </w:r>
            <w:r w:rsidR="00EA1B5E" w:rsidRPr="00045D90">
              <w:rPr>
                <w:rFonts w:cs="Arial"/>
                <w:noProof/>
                <w:szCs w:val="20"/>
              </w:rPr>
              <w:t xml:space="preserve"> pod točko 6.a.)</w:t>
            </w:r>
          </w:p>
        </w:tc>
      </w:tr>
      <w:tr w:rsidR="00750EBA" w:rsidRPr="00045D90" w14:paraId="1BFB3A6E" w14:textId="77777777" w:rsidTr="00B449F0">
        <w:trPr>
          <w:trHeight w:val="371"/>
        </w:trPr>
        <w:tc>
          <w:tcPr>
            <w:tcW w:w="9163" w:type="dxa"/>
            <w:gridSpan w:val="12"/>
            <w:tcBorders>
              <w:top w:val="single" w:sz="4" w:space="0" w:color="000000"/>
              <w:left w:val="single" w:sz="4" w:space="0" w:color="000000"/>
              <w:bottom w:val="single" w:sz="4" w:space="0" w:color="000000"/>
              <w:right w:val="single" w:sz="4" w:space="0" w:color="000000"/>
            </w:tcBorders>
          </w:tcPr>
          <w:p w14:paraId="725AAF12" w14:textId="77777777" w:rsidR="00750EBA" w:rsidRPr="00045D90" w:rsidRDefault="00750EBA" w:rsidP="00F75ABD">
            <w:pPr>
              <w:rPr>
                <w:rFonts w:cs="Arial"/>
                <w:b/>
                <w:noProof/>
                <w:szCs w:val="20"/>
              </w:rPr>
            </w:pPr>
            <w:r w:rsidRPr="00045D90">
              <w:rPr>
                <w:rFonts w:cs="Arial"/>
                <w:b/>
                <w:noProof/>
                <w:szCs w:val="20"/>
              </w:rPr>
              <w:t>8. Predstavitev sodelovanja z združenji občin:</w:t>
            </w:r>
          </w:p>
        </w:tc>
      </w:tr>
      <w:tr w:rsidR="00750EBA" w:rsidRPr="00045D90" w14:paraId="1A7FE07B" w14:textId="77777777" w:rsidTr="00EA1B5E">
        <w:trPr>
          <w:trHeight w:val="337"/>
        </w:trPr>
        <w:tc>
          <w:tcPr>
            <w:tcW w:w="6669" w:type="dxa"/>
            <w:gridSpan w:val="8"/>
          </w:tcPr>
          <w:p w14:paraId="0FFD4F3A" w14:textId="77777777"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Vsebina predloženega gradiva (predpisa) vpliva na:</w:t>
            </w:r>
          </w:p>
          <w:p w14:paraId="03D51F91" w14:textId="77777777" w:rsidR="00750EBA" w:rsidRPr="00045D90" w:rsidRDefault="00750EBA" w:rsidP="00F30024">
            <w:pPr>
              <w:pStyle w:val="Neotevilenodstavek"/>
              <w:widowControl w:val="0"/>
              <w:numPr>
                <w:ilvl w:val="1"/>
                <w:numId w:val="5"/>
              </w:numPr>
              <w:spacing w:before="0" w:after="0" w:line="260" w:lineRule="exact"/>
              <w:rPr>
                <w:iCs/>
                <w:noProof/>
                <w:sz w:val="20"/>
                <w:szCs w:val="20"/>
              </w:rPr>
            </w:pPr>
            <w:r w:rsidRPr="00045D90">
              <w:rPr>
                <w:iCs/>
                <w:noProof/>
                <w:sz w:val="20"/>
                <w:szCs w:val="20"/>
              </w:rPr>
              <w:t>pristojnosti občin,</w:t>
            </w:r>
          </w:p>
          <w:p w14:paraId="2228B9B2" w14:textId="77777777" w:rsidR="00750EBA" w:rsidRPr="00045D90" w:rsidRDefault="00750EBA" w:rsidP="00F30024">
            <w:pPr>
              <w:pStyle w:val="Neotevilenodstavek"/>
              <w:widowControl w:val="0"/>
              <w:numPr>
                <w:ilvl w:val="1"/>
                <w:numId w:val="5"/>
              </w:numPr>
              <w:spacing w:before="0" w:after="0" w:line="260" w:lineRule="exact"/>
              <w:rPr>
                <w:iCs/>
                <w:noProof/>
                <w:sz w:val="20"/>
                <w:szCs w:val="20"/>
              </w:rPr>
            </w:pPr>
            <w:r w:rsidRPr="00045D90">
              <w:rPr>
                <w:iCs/>
                <w:noProof/>
                <w:sz w:val="20"/>
                <w:szCs w:val="20"/>
              </w:rPr>
              <w:t>delovanje občin,</w:t>
            </w:r>
          </w:p>
          <w:p w14:paraId="0F68A81A" w14:textId="77777777" w:rsidR="00750EBA" w:rsidRPr="00045D90" w:rsidRDefault="00750EBA" w:rsidP="00F30024">
            <w:pPr>
              <w:pStyle w:val="Neotevilenodstavek"/>
              <w:widowControl w:val="0"/>
              <w:numPr>
                <w:ilvl w:val="1"/>
                <w:numId w:val="5"/>
              </w:numPr>
              <w:spacing w:before="0" w:after="0" w:line="260" w:lineRule="exact"/>
              <w:rPr>
                <w:iCs/>
                <w:noProof/>
                <w:sz w:val="20"/>
                <w:szCs w:val="20"/>
              </w:rPr>
            </w:pPr>
            <w:r w:rsidRPr="00045D90">
              <w:rPr>
                <w:iCs/>
                <w:noProof/>
                <w:sz w:val="20"/>
                <w:szCs w:val="20"/>
              </w:rPr>
              <w:t>financiranje občin.</w:t>
            </w:r>
          </w:p>
        </w:tc>
        <w:tc>
          <w:tcPr>
            <w:tcW w:w="2494" w:type="dxa"/>
            <w:gridSpan w:val="4"/>
          </w:tcPr>
          <w:p w14:paraId="3D059708" w14:textId="77777777" w:rsidR="00750EBA" w:rsidRPr="00045D90" w:rsidRDefault="00750EBA" w:rsidP="00F75ABD">
            <w:pPr>
              <w:pStyle w:val="Neotevilenodstavek"/>
              <w:widowControl w:val="0"/>
              <w:spacing w:before="0" w:after="0" w:line="260" w:lineRule="exact"/>
              <w:jc w:val="center"/>
              <w:rPr>
                <w:noProof/>
                <w:sz w:val="20"/>
                <w:szCs w:val="20"/>
              </w:rPr>
            </w:pPr>
            <w:r w:rsidRPr="00045D90">
              <w:rPr>
                <w:noProof/>
                <w:sz w:val="20"/>
                <w:szCs w:val="20"/>
              </w:rPr>
              <w:t>NE</w:t>
            </w:r>
          </w:p>
        </w:tc>
      </w:tr>
      <w:tr w:rsidR="00750EBA" w:rsidRPr="00045D90" w14:paraId="63541B21" w14:textId="77777777" w:rsidTr="00B449F0">
        <w:trPr>
          <w:trHeight w:val="274"/>
        </w:trPr>
        <w:tc>
          <w:tcPr>
            <w:tcW w:w="9163" w:type="dxa"/>
            <w:gridSpan w:val="12"/>
          </w:tcPr>
          <w:p w14:paraId="36D3889B" w14:textId="77777777" w:rsidR="006C00B5" w:rsidRDefault="006C00B5" w:rsidP="006C00B5">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6C2C6571" w14:textId="77777777" w:rsidR="006C00B5" w:rsidRPr="00171E3B" w:rsidRDefault="006C00B5" w:rsidP="006C00B5">
            <w:pPr>
              <w:pStyle w:val="Neotevilenodstavek"/>
              <w:widowControl w:val="0"/>
              <w:spacing w:before="0" w:after="0" w:line="260" w:lineRule="exact"/>
              <w:rPr>
                <w:iCs/>
                <w:sz w:val="20"/>
                <w:szCs w:val="20"/>
              </w:rPr>
            </w:pPr>
          </w:p>
          <w:p w14:paraId="7E3C96A9" w14:textId="77777777" w:rsidR="006C00B5" w:rsidRPr="00171E3B" w:rsidRDefault="006C00B5" w:rsidP="006C00B5">
            <w:pPr>
              <w:pStyle w:val="Neotevilenodstavek"/>
              <w:widowControl w:val="0"/>
              <w:numPr>
                <w:ilvl w:val="0"/>
                <w:numId w:val="6"/>
              </w:numPr>
              <w:spacing w:before="0" w:after="0" w:line="260" w:lineRule="exact"/>
              <w:rPr>
                <w:iCs/>
                <w:sz w:val="20"/>
                <w:szCs w:val="20"/>
              </w:rPr>
            </w:pPr>
            <w:r w:rsidRPr="00171E3B">
              <w:rPr>
                <w:iCs/>
                <w:sz w:val="20"/>
                <w:szCs w:val="20"/>
              </w:rPr>
              <w:t>Skupnost</w:t>
            </w:r>
            <w:r>
              <w:rPr>
                <w:iCs/>
                <w:sz w:val="20"/>
                <w:szCs w:val="20"/>
              </w:rPr>
              <w:t xml:space="preserve">i občin Slovenije SOS: </w:t>
            </w:r>
            <w:r w:rsidRPr="00171E3B">
              <w:rPr>
                <w:iCs/>
                <w:sz w:val="20"/>
                <w:szCs w:val="20"/>
              </w:rPr>
              <w:t>NE</w:t>
            </w:r>
          </w:p>
          <w:p w14:paraId="756CBFE9" w14:textId="77777777" w:rsidR="006C00B5" w:rsidRPr="00171E3B" w:rsidRDefault="006C00B5" w:rsidP="006C00B5">
            <w:pPr>
              <w:pStyle w:val="Neotevilenodstavek"/>
              <w:widowControl w:val="0"/>
              <w:numPr>
                <w:ilvl w:val="0"/>
                <w:numId w:val="6"/>
              </w:numPr>
              <w:spacing w:before="0" w:after="0" w:line="260" w:lineRule="exact"/>
              <w:rPr>
                <w:iCs/>
                <w:sz w:val="20"/>
                <w:szCs w:val="20"/>
              </w:rPr>
            </w:pPr>
            <w:r w:rsidRPr="00171E3B">
              <w:rPr>
                <w:iCs/>
                <w:sz w:val="20"/>
                <w:szCs w:val="20"/>
              </w:rPr>
              <w:t>Združenj</w:t>
            </w:r>
            <w:r>
              <w:rPr>
                <w:iCs/>
                <w:sz w:val="20"/>
                <w:szCs w:val="20"/>
              </w:rPr>
              <w:t xml:space="preserve">u občin Slovenije ZOS: </w:t>
            </w:r>
            <w:r w:rsidRPr="00171E3B">
              <w:rPr>
                <w:iCs/>
                <w:sz w:val="20"/>
                <w:szCs w:val="20"/>
              </w:rPr>
              <w:t>NE</w:t>
            </w:r>
          </w:p>
          <w:p w14:paraId="680B4AD9" w14:textId="77777777" w:rsidR="006C00B5" w:rsidRPr="00171E3B" w:rsidRDefault="006C00B5" w:rsidP="006C00B5">
            <w:pPr>
              <w:pStyle w:val="Neotevilenodstavek"/>
              <w:widowControl w:val="0"/>
              <w:numPr>
                <w:ilvl w:val="0"/>
                <w:numId w:val="6"/>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171E3B">
              <w:rPr>
                <w:iCs/>
                <w:sz w:val="20"/>
                <w:szCs w:val="20"/>
              </w:rPr>
              <w:t>NE</w:t>
            </w:r>
          </w:p>
          <w:p w14:paraId="144354C1" w14:textId="77777777" w:rsidR="00750EBA" w:rsidRPr="00045D90" w:rsidRDefault="00750EBA" w:rsidP="00F75ABD">
            <w:pPr>
              <w:pStyle w:val="Neotevilenodstavek"/>
              <w:widowControl w:val="0"/>
              <w:spacing w:before="0" w:after="0" w:line="260" w:lineRule="exact"/>
              <w:rPr>
                <w:iCs/>
                <w:noProof/>
                <w:sz w:val="20"/>
                <w:szCs w:val="20"/>
              </w:rPr>
            </w:pPr>
          </w:p>
          <w:p w14:paraId="7617357E" w14:textId="77777777"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Predlogi in pripombe združenj so bili upoštevani:</w:t>
            </w:r>
          </w:p>
          <w:p w14:paraId="736C2A9E" w14:textId="77777777"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v celoti,</w:t>
            </w:r>
          </w:p>
          <w:p w14:paraId="17ABD561" w14:textId="77777777"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večinoma,</w:t>
            </w:r>
          </w:p>
          <w:p w14:paraId="3625A5F5" w14:textId="77777777"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delno,</w:t>
            </w:r>
          </w:p>
          <w:p w14:paraId="5D5C78ED" w14:textId="77777777" w:rsidR="00750EBA" w:rsidRPr="00045D90" w:rsidRDefault="00750EBA" w:rsidP="00F30024">
            <w:pPr>
              <w:pStyle w:val="Neotevilenodstavek"/>
              <w:widowControl w:val="0"/>
              <w:numPr>
                <w:ilvl w:val="0"/>
                <w:numId w:val="7"/>
              </w:numPr>
              <w:spacing w:before="0" w:after="0" w:line="260" w:lineRule="exact"/>
              <w:rPr>
                <w:iCs/>
                <w:noProof/>
                <w:sz w:val="20"/>
                <w:szCs w:val="20"/>
              </w:rPr>
            </w:pPr>
            <w:r w:rsidRPr="00045D90">
              <w:rPr>
                <w:iCs/>
                <w:noProof/>
                <w:sz w:val="20"/>
                <w:szCs w:val="20"/>
              </w:rPr>
              <w:t>niso bili upoštevani.</w:t>
            </w:r>
          </w:p>
          <w:p w14:paraId="3F97FC88" w14:textId="77777777" w:rsidR="00750EBA" w:rsidRPr="00045D90" w:rsidRDefault="00750EBA" w:rsidP="00F75ABD">
            <w:pPr>
              <w:pStyle w:val="Neotevilenodstavek"/>
              <w:widowControl w:val="0"/>
              <w:spacing w:before="0" w:after="0" w:line="260" w:lineRule="exact"/>
              <w:ind w:left="360"/>
              <w:rPr>
                <w:iCs/>
                <w:noProof/>
                <w:sz w:val="20"/>
                <w:szCs w:val="20"/>
              </w:rPr>
            </w:pPr>
          </w:p>
          <w:p w14:paraId="44BFBE7B" w14:textId="77777777" w:rsidR="00750EBA" w:rsidRPr="00045D90" w:rsidRDefault="00750EBA" w:rsidP="00F75ABD">
            <w:pPr>
              <w:pStyle w:val="Neotevilenodstavek"/>
              <w:widowControl w:val="0"/>
              <w:spacing w:before="0" w:after="0" w:line="260" w:lineRule="exact"/>
              <w:rPr>
                <w:iCs/>
                <w:noProof/>
                <w:sz w:val="20"/>
                <w:szCs w:val="20"/>
              </w:rPr>
            </w:pPr>
            <w:r w:rsidRPr="00045D90">
              <w:rPr>
                <w:iCs/>
                <w:noProof/>
                <w:sz w:val="20"/>
                <w:szCs w:val="20"/>
              </w:rPr>
              <w:t>Bistveni predlogi in pripombe, ki niso bili upoštevani.</w:t>
            </w:r>
          </w:p>
          <w:p w14:paraId="0AFB3CB1" w14:textId="77777777" w:rsidR="00750EBA" w:rsidRPr="00045D90" w:rsidRDefault="00750EBA" w:rsidP="00F75ABD">
            <w:pPr>
              <w:pStyle w:val="Neotevilenodstavek"/>
              <w:widowControl w:val="0"/>
              <w:spacing w:before="0" w:after="0" w:line="260" w:lineRule="exact"/>
              <w:rPr>
                <w:iCs/>
                <w:noProof/>
                <w:sz w:val="20"/>
                <w:szCs w:val="20"/>
              </w:rPr>
            </w:pPr>
          </w:p>
        </w:tc>
      </w:tr>
      <w:tr w:rsidR="00750EBA" w:rsidRPr="00045D90" w14:paraId="51EDE3F5" w14:textId="77777777" w:rsidTr="00B449F0">
        <w:tc>
          <w:tcPr>
            <w:tcW w:w="9163" w:type="dxa"/>
            <w:gridSpan w:val="12"/>
            <w:vAlign w:val="center"/>
          </w:tcPr>
          <w:p w14:paraId="2CA1B01C" w14:textId="77777777" w:rsidR="00750EBA" w:rsidRPr="00045D90" w:rsidRDefault="00750EBA" w:rsidP="00F75ABD">
            <w:pPr>
              <w:pStyle w:val="Neotevilenodstavek"/>
              <w:widowControl w:val="0"/>
              <w:spacing w:before="0" w:after="0" w:line="260" w:lineRule="exact"/>
              <w:jc w:val="left"/>
              <w:rPr>
                <w:b/>
                <w:noProof/>
                <w:sz w:val="20"/>
                <w:szCs w:val="20"/>
              </w:rPr>
            </w:pPr>
            <w:r w:rsidRPr="00045D90">
              <w:rPr>
                <w:b/>
                <w:noProof/>
                <w:sz w:val="20"/>
                <w:szCs w:val="20"/>
              </w:rPr>
              <w:t>9. Predstavitev sodelovanja javnosti:</w:t>
            </w:r>
          </w:p>
        </w:tc>
      </w:tr>
      <w:tr w:rsidR="00750EBA" w:rsidRPr="00045D90" w14:paraId="147DEE93" w14:textId="77777777" w:rsidTr="00B449F0">
        <w:tc>
          <w:tcPr>
            <w:tcW w:w="6669" w:type="dxa"/>
            <w:gridSpan w:val="8"/>
          </w:tcPr>
          <w:p w14:paraId="2E4F1A47" w14:textId="77777777" w:rsidR="00750EBA" w:rsidRPr="00045D90" w:rsidRDefault="00750EBA" w:rsidP="00F75ABD">
            <w:pPr>
              <w:pStyle w:val="Neotevilenodstavek"/>
              <w:widowControl w:val="0"/>
              <w:spacing w:before="0" w:after="0" w:line="260" w:lineRule="exact"/>
              <w:rPr>
                <w:noProof/>
                <w:sz w:val="20"/>
                <w:szCs w:val="20"/>
              </w:rPr>
            </w:pPr>
            <w:r w:rsidRPr="00045D90">
              <w:rPr>
                <w:iCs/>
                <w:noProof/>
                <w:sz w:val="20"/>
                <w:szCs w:val="20"/>
              </w:rPr>
              <w:t>Gradivo je bilo predhodno objavljeno na spletni strani predlagatelja:</w:t>
            </w:r>
          </w:p>
        </w:tc>
        <w:tc>
          <w:tcPr>
            <w:tcW w:w="2494" w:type="dxa"/>
            <w:gridSpan w:val="4"/>
          </w:tcPr>
          <w:p w14:paraId="2BAFDB54" w14:textId="77777777" w:rsidR="00750EBA" w:rsidRPr="00045D90" w:rsidRDefault="00750EBA" w:rsidP="00F75ABD">
            <w:pPr>
              <w:pStyle w:val="Neotevilenodstavek"/>
              <w:widowControl w:val="0"/>
              <w:spacing w:before="0" w:after="0" w:line="260" w:lineRule="exact"/>
              <w:jc w:val="center"/>
              <w:rPr>
                <w:iCs/>
                <w:noProof/>
                <w:sz w:val="20"/>
                <w:szCs w:val="20"/>
              </w:rPr>
            </w:pPr>
            <w:r w:rsidRPr="00045D90">
              <w:rPr>
                <w:noProof/>
                <w:sz w:val="20"/>
                <w:szCs w:val="20"/>
              </w:rPr>
              <w:t>NE</w:t>
            </w:r>
          </w:p>
        </w:tc>
      </w:tr>
      <w:tr w:rsidR="001B14DF" w:rsidRPr="00045D90" w14:paraId="409092D1" w14:textId="77777777" w:rsidTr="00B449F0">
        <w:tc>
          <w:tcPr>
            <w:tcW w:w="9163" w:type="dxa"/>
            <w:gridSpan w:val="12"/>
          </w:tcPr>
          <w:p w14:paraId="3E3634B3" w14:textId="32FFCED3" w:rsidR="001B14DF" w:rsidRPr="00045D90" w:rsidRDefault="00B9339B" w:rsidP="001B14DF">
            <w:pPr>
              <w:pStyle w:val="Neotevilenodstavek"/>
              <w:widowControl w:val="0"/>
              <w:spacing w:before="0" w:after="0" w:line="276" w:lineRule="auto"/>
              <w:rPr>
                <w:iCs/>
                <w:noProof/>
                <w:sz w:val="20"/>
                <w:szCs w:val="20"/>
              </w:rPr>
            </w:pPr>
            <w:r>
              <w:rPr>
                <w:iCs/>
                <w:noProof/>
                <w:sz w:val="20"/>
                <w:szCs w:val="20"/>
              </w:rPr>
              <w:t>Agencija je objavila gradivo in opravila javno posvetovanje.</w:t>
            </w:r>
          </w:p>
        </w:tc>
      </w:tr>
      <w:tr w:rsidR="001B14DF" w:rsidRPr="00045D90" w14:paraId="50F898C7" w14:textId="77777777" w:rsidTr="00B449F0">
        <w:tc>
          <w:tcPr>
            <w:tcW w:w="9163" w:type="dxa"/>
            <w:gridSpan w:val="12"/>
          </w:tcPr>
          <w:p w14:paraId="1B18185D" w14:textId="21793970" w:rsidR="00B9339B" w:rsidRDefault="001B14DF" w:rsidP="001B14DF">
            <w:pPr>
              <w:pStyle w:val="Neotevilenodstavek"/>
              <w:widowControl w:val="0"/>
              <w:spacing w:before="0" w:after="0" w:line="260" w:lineRule="exact"/>
              <w:rPr>
                <w:iCs/>
                <w:noProof/>
                <w:sz w:val="20"/>
                <w:szCs w:val="20"/>
              </w:rPr>
            </w:pPr>
            <w:r w:rsidRPr="00FD0CA7">
              <w:rPr>
                <w:iCs/>
                <w:noProof/>
                <w:sz w:val="20"/>
                <w:szCs w:val="20"/>
              </w:rPr>
              <w:t xml:space="preserve">Datum objave: </w:t>
            </w:r>
            <w:r w:rsidR="00FD0CA7" w:rsidRPr="00FD0CA7">
              <w:rPr>
                <w:iCs/>
                <w:noProof/>
                <w:sz w:val="20"/>
                <w:szCs w:val="20"/>
              </w:rPr>
              <w:t xml:space="preserve">12. 11. 2020 </w:t>
            </w:r>
            <w:r w:rsidR="00B9339B" w:rsidRPr="00FD0CA7">
              <w:rPr>
                <w:iCs/>
                <w:noProof/>
                <w:sz w:val="20"/>
                <w:szCs w:val="20"/>
              </w:rPr>
              <w:t>na spletni strani agencije.</w:t>
            </w:r>
          </w:p>
          <w:p w14:paraId="2EE7A536" w14:textId="0821FDF3" w:rsidR="001B14DF" w:rsidRPr="00045D90" w:rsidRDefault="001B14DF" w:rsidP="001B14DF">
            <w:pPr>
              <w:pStyle w:val="Neotevilenodstavek"/>
              <w:widowControl w:val="0"/>
              <w:spacing w:before="0" w:after="0" w:line="260" w:lineRule="exact"/>
              <w:rPr>
                <w:iCs/>
                <w:noProof/>
                <w:sz w:val="20"/>
                <w:szCs w:val="20"/>
              </w:rPr>
            </w:pPr>
            <w:r w:rsidRPr="00045D90">
              <w:rPr>
                <w:iCs/>
                <w:noProof/>
                <w:sz w:val="20"/>
                <w:szCs w:val="20"/>
              </w:rPr>
              <w:t xml:space="preserve">V razpravo so bili vključeni: </w:t>
            </w:r>
          </w:p>
          <w:p w14:paraId="07B9C58A" w14:textId="77777777" w:rsidR="001B14DF" w:rsidRPr="00045D90" w:rsidRDefault="001B14DF" w:rsidP="001B14DF">
            <w:pPr>
              <w:pStyle w:val="Neotevilenodstavek"/>
              <w:widowControl w:val="0"/>
              <w:numPr>
                <w:ilvl w:val="0"/>
                <w:numId w:val="6"/>
              </w:numPr>
              <w:spacing w:before="0" w:after="0" w:line="260" w:lineRule="exact"/>
              <w:rPr>
                <w:iCs/>
                <w:noProof/>
                <w:sz w:val="20"/>
                <w:szCs w:val="20"/>
              </w:rPr>
            </w:pPr>
            <w:r w:rsidRPr="00045D90">
              <w:rPr>
                <w:iCs/>
                <w:noProof/>
                <w:sz w:val="20"/>
                <w:szCs w:val="20"/>
              </w:rPr>
              <w:t xml:space="preserve">nevladne organizacije, </w:t>
            </w:r>
          </w:p>
          <w:p w14:paraId="7CDBE618" w14:textId="77777777" w:rsidR="001B14DF" w:rsidRPr="00045D90" w:rsidRDefault="001B14DF" w:rsidP="001B14DF">
            <w:pPr>
              <w:pStyle w:val="Neotevilenodstavek"/>
              <w:widowControl w:val="0"/>
              <w:numPr>
                <w:ilvl w:val="0"/>
                <w:numId w:val="6"/>
              </w:numPr>
              <w:spacing w:before="0" w:after="0" w:line="260" w:lineRule="exact"/>
              <w:rPr>
                <w:iCs/>
                <w:noProof/>
                <w:sz w:val="20"/>
                <w:szCs w:val="20"/>
              </w:rPr>
            </w:pPr>
            <w:r w:rsidRPr="00045D90">
              <w:rPr>
                <w:iCs/>
                <w:noProof/>
                <w:sz w:val="20"/>
                <w:szCs w:val="20"/>
              </w:rPr>
              <w:t>predstavniki zainteresirane javnosti,</w:t>
            </w:r>
          </w:p>
          <w:p w14:paraId="1B1711F2" w14:textId="77777777" w:rsidR="001B14DF" w:rsidRPr="00045D90" w:rsidRDefault="001B14DF" w:rsidP="001B14DF">
            <w:pPr>
              <w:pStyle w:val="Neotevilenodstavek"/>
              <w:widowControl w:val="0"/>
              <w:numPr>
                <w:ilvl w:val="0"/>
                <w:numId w:val="6"/>
              </w:numPr>
              <w:spacing w:before="0" w:after="0" w:line="260" w:lineRule="exact"/>
              <w:rPr>
                <w:iCs/>
                <w:noProof/>
                <w:sz w:val="20"/>
                <w:szCs w:val="20"/>
              </w:rPr>
            </w:pPr>
            <w:r w:rsidRPr="00045D90">
              <w:rPr>
                <w:iCs/>
                <w:noProof/>
                <w:sz w:val="20"/>
                <w:szCs w:val="20"/>
              </w:rPr>
              <w:t>predstavniki strokovne javnosti.</w:t>
            </w:r>
          </w:p>
          <w:p w14:paraId="57172B66" w14:textId="6ED08A97" w:rsidR="00FD0CA7" w:rsidRPr="00FD0CA7" w:rsidRDefault="001B14DF" w:rsidP="00B9339B">
            <w:pPr>
              <w:pStyle w:val="Neotevilenodstavek"/>
              <w:widowControl w:val="0"/>
              <w:spacing w:before="0" w:after="0" w:line="260" w:lineRule="exact"/>
              <w:rPr>
                <w:iCs/>
                <w:noProof/>
                <w:sz w:val="20"/>
                <w:szCs w:val="20"/>
              </w:rPr>
            </w:pPr>
            <w:r w:rsidRPr="00045D90">
              <w:rPr>
                <w:iCs/>
                <w:noProof/>
                <w:sz w:val="20"/>
                <w:szCs w:val="20"/>
              </w:rPr>
              <w:t>Mnenja, predlogi in pripombe z navedbo predlagateljev</w:t>
            </w:r>
            <w:r w:rsidR="0016022A">
              <w:rPr>
                <w:iCs/>
                <w:noProof/>
                <w:sz w:val="20"/>
                <w:szCs w:val="20"/>
              </w:rPr>
              <w:t>:</w:t>
            </w:r>
            <w:r w:rsidR="00B9339B" w:rsidRPr="00FD0CA7">
              <w:rPr>
                <w:iCs/>
                <w:noProof/>
                <w:sz w:val="20"/>
                <w:szCs w:val="20"/>
              </w:rPr>
              <w:t xml:space="preserve"> A1</w:t>
            </w:r>
            <w:r w:rsidR="00FD0CA7" w:rsidRPr="00FD0CA7">
              <w:rPr>
                <w:iCs/>
                <w:noProof/>
                <w:sz w:val="20"/>
                <w:szCs w:val="20"/>
              </w:rPr>
              <w:t xml:space="preserve"> Slovenija</w:t>
            </w:r>
            <w:r w:rsidR="00B9339B" w:rsidRPr="00FD0CA7">
              <w:rPr>
                <w:iCs/>
                <w:noProof/>
                <w:sz w:val="20"/>
                <w:szCs w:val="20"/>
              </w:rPr>
              <w:t xml:space="preserve">, </w:t>
            </w:r>
            <w:r w:rsidR="00FD0CA7" w:rsidRPr="00FD0CA7">
              <w:rPr>
                <w:iCs/>
                <w:noProof/>
                <w:sz w:val="20"/>
                <w:szCs w:val="20"/>
              </w:rPr>
              <w:t>ARIO, Društvo za kakovost zdravja, Dynamic Spectrum Alliance, Facebook, Gospodarska zbornica Slovenije – Združenje za informatiko in telekomunikacije, Gospodarska zbornica Slovenije – Medijska zbornica, Hewlett Packard Enterprise, RTV Slovenija, Policija, Telekom Slovenije, WiFi Alliance, Združenje sonaravnih kmetov Slovenije</w:t>
            </w:r>
            <w:r w:rsidR="000678C2">
              <w:rPr>
                <w:iCs/>
                <w:noProof/>
                <w:sz w:val="20"/>
                <w:szCs w:val="20"/>
              </w:rPr>
              <w:t>.</w:t>
            </w:r>
          </w:p>
          <w:p w14:paraId="31ED652B" w14:textId="77777777" w:rsidR="00FD0CA7" w:rsidRDefault="00FD0CA7" w:rsidP="00B9339B">
            <w:pPr>
              <w:pStyle w:val="Neotevilenodstavek"/>
              <w:widowControl w:val="0"/>
              <w:spacing w:before="0" w:after="0" w:line="260" w:lineRule="exact"/>
              <w:rPr>
                <w:iCs/>
                <w:noProof/>
                <w:sz w:val="20"/>
                <w:szCs w:val="20"/>
                <w:highlight w:val="yellow"/>
              </w:rPr>
            </w:pPr>
          </w:p>
          <w:p w14:paraId="099E75CF" w14:textId="77777777" w:rsidR="00B9339B" w:rsidRPr="00FD0CA7" w:rsidRDefault="00B9339B" w:rsidP="00B9339B">
            <w:pPr>
              <w:pStyle w:val="Neotevilenodstavek"/>
              <w:widowControl w:val="0"/>
              <w:spacing w:before="0" w:after="0" w:line="260" w:lineRule="exact"/>
              <w:rPr>
                <w:iCs/>
                <w:noProof/>
                <w:sz w:val="20"/>
                <w:szCs w:val="20"/>
              </w:rPr>
            </w:pPr>
            <w:r w:rsidRPr="00FD0CA7">
              <w:rPr>
                <w:iCs/>
                <w:noProof/>
                <w:sz w:val="20"/>
                <w:szCs w:val="20"/>
              </w:rPr>
              <w:t>Upoštevani so bili:</w:t>
            </w:r>
          </w:p>
          <w:p w14:paraId="1F1A2BD1" w14:textId="6F68B323" w:rsidR="00B9339B" w:rsidRPr="00FD0CA7" w:rsidRDefault="00B9339B" w:rsidP="00B9339B">
            <w:pPr>
              <w:pStyle w:val="Neotevilenodstavek"/>
              <w:widowControl w:val="0"/>
              <w:numPr>
                <w:ilvl w:val="0"/>
                <w:numId w:val="7"/>
              </w:numPr>
              <w:spacing w:before="0" w:after="0" w:line="260" w:lineRule="exact"/>
              <w:rPr>
                <w:iCs/>
                <w:noProof/>
                <w:sz w:val="20"/>
                <w:szCs w:val="20"/>
              </w:rPr>
            </w:pPr>
            <w:r w:rsidRPr="00FD0CA7">
              <w:rPr>
                <w:iCs/>
                <w:noProof/>
                <w:sz w:val="20"/>
                <w:szCs w:val="20"/>
              </w:rPr>
              <w:t>agencija je upoštevala konstruktivne predloge  in</w:t>
            </w:r>
            <w:r w:rsidR="0016022A">
              <w:rPr>
                <w:iCs/>
                <w:noProof/>
                <w:sz w:val="20"/>
                <w:szCs w:val="20"/>
              </w:rPr>
              <w:t xml:space="preserve"> na spletni strani</w:t>
            </w:r>
            <w:r w:rsidRPr="00FD0CA7">
              <w:rPr>
                <w:iCs/>
                <w:noProof/>
                <w:sz w:val="20"/>
                <w:szCs w:val="20"/>
              </w:rPr>
              <w:t xml:space="preserve"> objavila opredelitev do predlogov in pripomb ter odgovore nanje.</w:t>
            </w:r>
          </w:p>
          <w:p w14:paraId="4A0FAB72" w14:textId="77777777" w:rsidR="00B9339B" w:rsidRPr="00B9339B" w:rsidRDefault="00B9339B" w:rsidP="00B9339B">
            <w:pPr>
              <w:pStyle w:val="Neotevilenodstavek"/>
              <w:widowControl w:val="0"/>
              <w:spacing w:before="0" w:after="0" w:line="260" w:lineRule="exact"/>
              <w:rPr>
                <w:iCs/>
                <w:noProof/>
                <w:sz w:val="20"/>
                <w:szCs w:val="20"/>
                <w:highlight w:val="yellow"/>
              </w:rPr>
            </w:pPr>
          </w:p>
          <w:p w14:paraId="563108EF" w14:textId="77777777" w:rsidR="00B9339B" w:rsidRPr="0016022A" w:rsidRDefault="00B9339B" w:rsidP="00B9339B">
            <w:pPr>
              <w:pStyle w:val="Neotevilenodstavek"/>
              <w:widowControl w:val="0"/>
              <w:spacing w:before="0" w:after="0" w:line="260" w:lineRule="exact"/>
              <w:rPr>
                <w:iCs/>
                <w:noProof/>
                <w:sz w:val="20"/>
                <w:szCs w:val="20"/>
              </w:rPr>
            </w:pPr>
            <w:r w:rsidRPr="0016022A">
              <w:rPr>
                <w:iCs/>
                <w:noProof/>
                <w:sz w:val="20"/>
                <w:szCs w:val="20"/>
              </w:rPr>
              <w:lastRenderedPageBreak/>
              <w:t>Bistvena mnenja, predlogi in pripombe, ki niso bili upoštevani, ter razlogi za neupoštevanje:</w:t>
            </w:r>
          </w:p>
          <w:p w14:paraId="32308E78" w14:textId="044AA227" w:rsidR="00B9339B" w:rsidRPr="0016022A" w:rsidRDefault="00B9339B" w:rsidP="00B9339B">
            <w:pPr>
              <w:pStyle w:val="Neotevilenodstavek"/>
              <w:widowControl w:val="0"/>
              <w:numPr>
                <w:ilvl w:val="0"/>
                <w:numId w:val="7"/>
              </w:numPr>
              <w:spacing w:before="0" w:after="0" w:line="260" w:lineRule="exact"/>
              <w:rPr>
                <w:iCs/>
                <w:noProof/>
                <w:sz w:val="20"/>
                <w:szCs w:val="20"/>
              </w:rPr>
            </w:pPr>
            <w:r w:rsidRPr="0016022A">
              <w:rPr>
                <w:iCs/>
                <w:noProof/>
                <w:sz w:val="20"/>
                <w:szCs w:val="20"/>
              </w:rPr>
              <w:t xml:space="preserve">večina pripomb in predlogov ni bila neposredno vezana na vsebino </w:t>
            </w:r>
            <w:r w:rsidR="0016022A">
              <w:rPr>
                <w:iCs/>
                <w:noProof/>
                <w:sz w:val="20"/>
                <w:szCs w:val="20"/>
              </w:rPr>
              <w:t>S</w:t>
            </w:r>
            <w:r w:rsidRPr="0016022A">
              <w:rPr>
                <w:sz w:val="20"/>
                <w:szCs w:val="20"/>
              </w:rPr>
              <w:t>trategije upravljanja z radiofrekvenčnim spektrom, ampak na vprašanja konkurence in trga nasploh</w:t>
            </w:r>
            <w:r w:rsidR="005607B0" w:rsidRPr="0016022A">
              <w:rPr>
                <w:sz w:val="20"/>
                <w:szCs w:val="20"/>
              </w:rPr>
              <w:t>, na vprašanja vplivov novih tehnologij na zdravje ljudi</w:t>
            </w:r>
            <w:r w:rsidRPr="0016022A">
              <w:rPr>
                <w:sz w:val="20"/>
                <w:szCs w:val="20"/>
              </w:rPr>
              <w:t xml:space="preserve"> ter na poglobljene tehnične vidike, ki jih bo agencija obravnavala kasneje v konkretnih postopkih podelitve radijskih frekvenc prek informativnih memorandumov in drugih načinov posvetovanja z deležniki.</w:t>
            </w:r>
          </w:p>
          <w:p w14:paraId="06E6B865" w14:textId="77777777" w:rsidR="001B14DF" w:rsidRPr="00045D90" w:rsidRDefault="001B14DF" w:rsidP="001B14DF">
            <w:pPr>
              <w:pStyle w:val="Neotevilenodstavek"/>
              <w:widowControl w:val="0"/>
              <w:spacing w:before="0" w:after="0" w:line="260" w:lineRule="exact"/>
              <w:rPr>
                <w:iCs/>
                <w:noProof/>
                <w:sz w:val="20"/>
                <w:szCs w:val="20"/>
              </w:rPr>
            </w:pPr>
          </w:p>
          <w:p w14:paraId="2254A0A1" w14:textId="2DDDD92C" w:rsidR="001B14DF" w:rsidRPr="00045D90" w:rsidRDefault="001B14DF" w:rsidP="001B14DF">
            <w:pPr>
              <w:pStyle w:val="Neotevilenodstavek"/>
              <w:widowControl w:val="0"/>
              <w:spacing w:before="0" w:after="0" w:line="260" w:lineRule="exact"/>
              <w:rPr>
                <w:iCs/>
                <w:noProof/>
                <w:sz w:val="20"/>
                <w:szCs w:val="20"/>
              </w:rPr>
            </w:pPr>
            <w:r w:rsidRPr="00045D90">
              <w:rPr>
                <w:iCs/>
                <w:noProof/>
                <w:sz w:val="20"/>
                <w:szCs w:val="20"/>
              </w:rPr>
              <w:t xml:space="preserve">Javnost je bila vključena v pripravo gradiva v skladu z Zakonom o </w:t>
            </w:r>
            <w:r w:rsidR="0016022A">
              <w:rPr>
                <w:iCs/>
                <w:noProof/>
                <w:sz w:val="20"/>
                <w:szCs w:val="20"/>
              </w:rPr>
              <w:t>elektronskih komunikacijah.</w:t>
            </w:r>
          </w:p>
          <w:p w14:paraId="423045F5" w14:textId="77777777" w:rsidR="001B14DF" w:rsidRPr="00045D90" w:rsidRDefault="001B14DF" w:rsidP="001B14DF">
            <w:pPr>
              <w:pStyle w:val="Neotevilenodstavek"/>
              <w:widowControl w:val="0"/>
              <w:spacing w:before="0" w:after="0" w:line="260" w:lineRule="exact"/>
              <w:rPr>
                <w:iCs/>
                <w:noProof/>
                <w:sz w:val="20"/>
                <w:szCs w:val="20"/>
              </w:rPr>
            </w:pPr>
          </w:p>
        </w:tc>
      </w:tr>
      <w:tr w:rsidR="001B14DF" w:rsidRPr="00045D90" w14:paraId="1F6F3C49" w14:textId="77777777" w:rsidTr="00B449F0">
        <w:tc>
          <w:tcPr>
            <w:tcW w:w="6669" w:type="dxa"/>
            <w:gridSpan w:val="8"/>
            <w:vAlign w:val="center"/>
          </w:tcPr>
          <w:p w14:paraId="6C09DCC9" w14:textId="77777777" w:rsidR="001B14DF" w:rsidRPr="00045D90" w:rsidRDefault="001B14DF" w:rsidP="001B14DF">
            <w:pPr>
              <w:pStyle w:val="Neotevilenodstavek"/>
              <w:widowControl w:val="0"/>
              <w:spacing w:before="0" w:after="0" w:line="260" w:lineRule="exact"/>
              <w:jc w:val="left"/>
              <w:rPr>
                <w:b/>
                <w:noProof/>
                <w:sz w:val="20"/>
                <w:szCs w:val="20"/>
              </w:rPr>
            </w:pPr>
            <w:r w:rsidRPr="00045D90">
              <w:rPr>
                <w:b/>
                <w:noProof/>
                <w:sz w:val="20"/>
                <w:szCs w:val="20"/>
              </w:rPr>
              <w:lastRenderedPageBreak/>
              <w:t>10. Pri pripravi gradiva so bile upoštevane zahteve iz Resolucije o normativni dejavnosti:</w:t>
            </w:r>
          </w:p>
        </w:tc>
        <w:tc>
          <w:tcPr>
            <w:tcW w:w="2494" w:type="dxa"/>
            <w:gridSpan w:val="4"/>
            <w:vAlign w:val="center"/>
          </w:tcPr>
          <w:p w14:paraId="51680AB2" w14:textId="77777777" w:rsidR="001B14DF" w:rsidRPr="00045D90" w:rsidRDefault="001B14DF" w:rsidP="001B14DF">
            <w:pPr>
              <w:pStyle w:val="Neotevilenodstavek"/>
              <w:widowControl w:val="0"/>
              <w:spacing w:before="0" w:after="0" w:line="260" w:lineRule="exact"/>
              <w:jc w:val="center"/>
              <w:rPr>
                <w:iCs/>
                <w:noProof/>
                <w:sz w:val="20"/>
                <w:szCs w:val="20"/>
              </w:rPr>
            </w:pPr>
            <w:r w:rsidRPr="00045D90">
              <w:rPr>
                <w:iCs/>
                <w:noProof/>
                <w:sz w:val="20"/>
                <w:szCs w:val="20"/>
              </w:rPr>
              <w:t>Ni relevantno</w:t>
            </w:r>
          </w:p>
        </w:tc>
      </w:tr>
      <w:tr w:rsidR="001B14DF" w:rsidRPr="00045D90" w14:paraId="200383A7" w14:textId="77777777" w:rsidTr="00B449F0">
        <w:tc>
          <w:tcPr>
            <w:tcW w:w="6669" w:type="dxa"/>
            <w:gridSpan w:val="8"/>
            <w:vAlign w:val="center"/>
          </w:tcPr>
          <w:p w14:paraId="09688C66" w14:textId="77777777" w:rsidR="001B14DF" w:rsidRPr="00045D90" w:rsidRDefault="001B14DF" w:rsidP="001B14DF">
            <w:pPr>
              <w:pStyle w:val="Neotevilenodstavek"/>
              <w:widowControl w:val="0"/>
              <w:spacing w:before="0" w:after="0" w:line="260" w:lineRule="exact"/>
              <w:jc w:val="left"/>
              <w:rPr>
                <w:b/>
                <w:noProof/>
                <w:sz w:val="20"/>
                <w:szCs w:val="20"/>
              </w:rPr>
            </w:pPr>
            <w:r w:rsidRPr="00045D90">
              <w:rPr>
                <w:b/>
                <w:noProof/>
                <w:sz w:val="20"/>
                <w:szCs w:val="20"/>
              </w:rPr>
              <w:t>11. Gradivo je uvrščeno v delovni program vlade:</w:t>
            </w:r>
          </w:p>
        </w:tc>
        <w:tc>
          <w:tcPr>
            <w:tcW w:w="2494" w:type="dxa"/>
            <w:gridSpan w:val="4"/>
            <w:vAlign w:val="center"/>
          </w:tcPr>
          <w:p w14:paraId="0ADECA4C" w14:textId="77777777" w:rsidR="001B14DF" w:rsidRPr="00045D90" w:rsidRDefault="001B14DF" w:rsidP="001B14DF">
            <w:pPr>
              <w:pStyle w:val="Neotevilenodstavek"/>
              <w:widowControl w:val="0"/>
              <w:spacing w:before="0" w:after="0" w:line="260" w:lineRule="exact"/>
              <w:jc w:val="center"/>
              <w:rPr>
                <w:noProof/>
                <w:sz w:val="20"/>
                <w:szCs w:val="20"/>
              </w:rPr>
            </w:pPr>
            <w:r w:rsidRPr="00045D90">
              <w:rPr>
                <w:noProof/>
                <w:sz w:val="20"/>
                <w:szCs w:val="20"/>
              </w:rPr>
              <w:t>NE</w:t>
            </w:r>
          </w:p>
        </w:tc>
      </w:tr>
      <w:tr w:rsidR="001B14DF" w:rsidRPr="00045D90" w14:paraId="45BB9F44" w14:textId="77777777" w:rsidTr="00B449F0">
        <w:tc>
          <w:tcPr>
            <w:tcW w:w="9163" w:type="dxa"/>
            <w:gridSpan w:val="12"/>
            <w:tcBorders>
              <w:top w:val="single" w:sz="4" w:space="0" w:color="000000"/>
              <w:left w:val="single" w:sz="4" w:space="0" w:color="000000"/>
              <w:bottom w:val="single" w:sz="4" w:space="0" w:color="000000"/>
              <w:right w:val="single" w:sz="4" w:space="0" w:color="000000"/>
            </w:tcBorders>
          </w:tcPr>
          <w:p w14:paraId="41DE606E" w14:textId="77777777" w:rsidR="001B14DF" w:rsidRDefault="001B14DF" w:rsidP="001B14DF">
            <w:pPr>
              <w:pStyle w:val="Naslovpredpisa"/>
              <w:spacing w:before="0" w:after="0" w:line="240" w:lineRule="auto"/>
              <w:ind w:left="4956" w:firstLine="709"/>
              <w:jc w:val="left"/>
              <w:rPr>
                <w:bCs/>
                <w:sz w:val="20"/>
                <w:szCs w:val="20"/>
              </w:rPr>
            </w:pPr>
          </w:p>
          <w:p w14:paraId="0B262FBC" w14:textId="77777777" w:rsidR="001B14DF" w:rsidRDefault="001B14DF" w:rsidP="001B14DF">
            <w:pPr>
              <w:pStyle w:val="Naslovpredpisa"/>
              <w:spacing w:before="0" w:after="0" w:line="240" w:lineRule="auto"/>
              <w:ind w:left="4956" w:firstLine="709"/>
              <w:jc w:val="left"/>
              <w:rPr>
                <w:bCs/>
                <w:sz w:val="20"/>
                <w:szCs w:val="20"/>
              </w:rPr>
            </w:pPr>
            <w:r w:rsidRPr="00C06891">
              <w:rPr>
                <w:bCs/>
                <w:sz w:val="20"/>
                <w:szCs w:val="20"/>
              </w:rPr>
              <w:t>Boštjan Koritnik</w:t>
            </w:r>
          </w:p>
          <w:p w14:paraId="5301F59E" w14:textId="77777777" w:rsidR="001B14DF" w:rsidRPr="00045D90" w:rsidRDefault="001B14DF" w:rsidP="001B14DF">
            <w:pPr>
              <w:pStyle w:val="Naslovpredpisa"/>
              <w:spacing w:before="0" w:after="0" w:line="240" w:lineRule="auto"/>
              <w:ind w:left="4956" w:firstLine="709"/>
              <w:jc w:val="left"/>
              <w:rPr>
                <w:bCs/>
                <w:sz w:val="20"/>
                <w:szCs w:val="20"/>
              </w:rPr>
            </w:pPr>
            <w:r>
              <w:rPr>
                <w:bCs/>
                <w:sz w:val="20"/>
                <w:szCs w:val="20"/>
              </w:rPr>
              <w:t xml:space="preserve">       </w:t>
            </w:r>
            <w:r w:rsidRPr="00045D90">
              <w:rPr>
                <w:bCs/>
                <w:sz w:val="20"/>
                <w:szCs w:val="20"/>
              </w:rPr>
              <w:t>minister</w:t>
            </w:r>
          </w:p>
          <w:p w14:paraId="0534E5FD" w14:textId="77777777" w:rsidR="00FA4C7B" w:rsidRDefault="00FA4C7B" w:rsidP="001B14DF">
            <w:pPr>
              <w:rPr>
                <w:rFonts w:cs="Arial"/>
                <w:szCs w:val="20"/>
              </w:rPr>
            </w:pPr>
          </w:p>
          <w:p w14:paraId="0D38A2B1" w14:textId="23581546" w:rsidR="001B14DF" w:rsidRPr="00045D90" w:rsidRDefault="001B14DF" w:rsidP="001B14DF">
            <w:pPr>
              <w:rPr>
                <w:rFonts w:cs="Arial"/>
                <w:szCs w:val="20"/>
              </w:rPr>
            </w:pPr>
            <w:r>
              <w:rPr>
                <w:rFonts w:cs="Arial"/>
                <w:szCs w:val="20"/>
              </w:rPr>
              <w:t>Priloge</w:t>
            </w:r>
            <w:r w:rsidRPr="00045D90">
              <w:rPr>
                <w:rFonts w:cs="Arial"/>
                <w:szCs w:val="20"/>
              </w:rPr>
              <w:t>:</w:t>
            </w:r>
          </w:p>
          <w:p w14:paraId="50C6102E" w14:textId="25608482" w:rsidR="00E91C6A" w:rsidRDefault="00E91C6A" w:rsidP="00E91C6A">
            <w:pPr>
              <w:numPr>
                <w:ilvl w:val="0"/>
                <w:numId w:val="12"/>
              </w:numPr>
              <w:suppressAutoHyphens/>
              <w:autoSpaceDE w:val="0"/>
              <w:autoSpaceDN w:val="0"/>
              <w:adjustRightInd w:val="0"/>
              <w:spacing w:line="240" w:lineRule="auto"/>
              <w:rPr>
                <w:rFonts w:cs="Arial"/>
                <w:color w:val="000000"/>
                <w:szCs w:val="20"/>
                <w:lang w:val="pl-PL"/>
              </w:rPr>
            </w:pPr>
            <w:r w:rsidRPr="00E91C6A">
              <w:rPr>
                <w:rFonts w:cs="Arial"/>
                <w:color w:val="000000"/>
                <w:szCs w:val="20"/>
                <w:lang w:val="pl-PL"/>
              </w:rPr>
              <w:t xml:space="preserve">Obrazložitev </w:t>
            </w:r>
          </w:p>
          <w:p w14:paraId="2E96B229" w14:textId="77777777" w:rsidR="00B57368" w:rsidRPr="00B57368" w:rsidRDefault="00F260C2" w:rsidP="00B9339B">
            <w:pPr>
              <w:numPr>
                <w:ilvl w:val="0"/>
                <w:numId w:val="12"/>
              </w:numPr>
              <w:suppressAutoHyphens/>
              <w:autoSpaceDE w:val="0"/>
              <w:autoSpaceDN w:val="0"/>
              <w:adjustRightInd w:val="0"/>
              <w:spacing w:line="240" w:lineRule="auto"/>
              <w:rPr>
                <w:rFonts w:cs="Arial"/>
                <w:color w:val="000000"/>
                <w:szCs w:val="20"/>
                <w:lang w:val="pl-PL"/>
              </w:rPr>
            </w:pPr>
            <w:r>
              <w:rPr>
                <w:rFonts w:cs="Arial"/>
                <w:color w:val="000000"/>
                <w:szCs w:val="20"/>
                <w:lang w:val="pl-PL"/>
              </w:rPr>
              <w:t>G</w:t>
            </w:r>
            <w:r>
              <w:rPr>
                <w:color w:val="000000"/>
                <w:lang w:val="pl-PL"/>
              </w:rPr>
              <w:t>radivo Agencije za komunikacijska omrežja in storitve Republike Slovenije</w:t>
            </w:r>
          </w:p>
          <w:p w14:paraId="4C9EE1F7" w14:textId="2FED0242" w:rsidR="00B57368" w:rsidRDefault="00B57368" w:rsidP="00B57368">
            <w:pPr>
              <w:pStyle w:val="Odstavekseznama"/>
              <w:numPr>
                <w:ilvl w:val="0"/>
                <w:numId w:val="49"/>
              </w:numPr>
              <w:suppressAutoHyphens/>
              <w:autoSpaceDE w:val="0"/>
              <w:autoSpaceDN w:val="0"/>
              <w:adjustRightInd w:val="0"/>
              <w:spacing w:line="240" w:lineRule="auto"/>
              <w:rPr>
                <w:rFonts w:cs="Arial"/>
                <w:color w:val="000000"/>
                <w:szCs w:val="20"/>
                <w:lang w:val="pl-PL"/>
              </w:rPr>
            </w:pPr>
            <w:r>
              <w:rPr>
                <w:rFonts w:cs="Arial"/>
                <w:color w:val="000000"/>
                <w:szCs w:val="20"/>
                <w:lang w:val="pl-PL"/>
              </w:rPr>
              <w:t>Dopis št. 0070-2/2020/47 z dne 23. 12. 2020</w:t>
            </w:r>
          </w:p>
          <w:p w14:paraId="0057DCBB" w14:textId="6A7810D5" w:rsidR="001B14DF" w:rsidRPr="00B57368" w:rsidRDefault="00F260C2" w:rsidP="00B57368">
            <w:pPr>
              <w:pStyle w:val="Odstavekseznama"/>
              <w:numPr>
                <w:ilvl w:val="0"/>
                <w:numId w:val="49"/>
              </w:numPr>
              <w:suppressAutoHyphens/>
              <w:autoSpaceDE w:val="0"/>
              <w:autoSpaceDN w:val="0"/>
              <w:adjustRightInd w:val="0"/>
              <w:spacing w:line="240" w:lineRule="auto"/>
              <w:rPr>
                <w:rFonts w:cs="Arial"/>
                <w:color w:val="000000"/>
                <w:szCs w:val="20"/>
                <w:lang w:val="pl-PL"/>
              </w:rPr>
            </w:pPr>
            <w:r w:rsidRPr="00B57368">
              <w:rPr>
                <w:rFonts w:cs="Arial"/>
                <w:color w:val="000000"/>
                <w:szCs w:val="20"/>
                <w:lang w:val="pl-PL"/>
              </w:rPr>
              <w:t>S</w:t>
            </w:r>
            <w:r w:rsidRPr="00B57368">
              <w:rPr>
                <w:color w:val="000000"/>
                <w:lang w:val="pl-PL"/>
              </w:rPr>
              <w:t>trategija upravljanja z radiofrekvenčnim spe</w:t>
            </w:r>
            <w:r w:rsidR="00B57368">
              <w:rPr>
                <w:color w:val="000000"/>
                <w:lang w:val="pl-PL"/>
              </w:rPr>
              <w:t>k</w:t>
            </w:r>
            <w:r w:rsidRPr="00B57368">
              <w:rPr>
                <w:color w:val="000000"/>
                <w:lang w:val="pl-PL"/>
              </w:rPr>
              <w:t xml:space="preserve">trom 2021 – 2023, </w:t>
            </w:r>
            <w:r w:rsidRPr="00B57368">
              <w:rPr>
                <w:color w:val="000000"/>
                <w:szCs w:val="20"/>
                <w:lang w:val="pl-PL"/>
              </w:rPr>
              <w:t xml:space="preserve">št. 0070-2/2020/45 z dne 23. </w:t>
            </w:r>
            <w:r w:rsidRPr="00B57368">
              <w:rPr>
                <w:color w:val="000000"/>
                <w:szCs w:val="20"/>
              </w:rPr>
              <w:t>12. 2020</w:t>
            </w:r>
          </w:p>
        </w:tc>
      </w:tr>
    </w:tbl>
    <w:p w14:paraId="49D9C96C" w14:textId="77777777" w:rsidR="00750EBA" w:rsidRPr="00045D90" w:rsidRDefault="00750EBA" w:rsidP="00750EBA"/>
    <w:p w14:paraId="431114AB" w14:textId="77777777" w:rsidR="008C0EAA" w:rsidRPr="00045D90" w:rsidRDefault="008C0EAA" w:rsidP="00750EBA">
      <w:pPr>
        <w:tabs>
          <w:tab w:val="left" w:pos="708"/>
        </w:tabs>
        <w:rPr>
          <w:rFonts w:cs="Arial"/>
          <w:szCs w:val="20"/>
        </w:rPr>
        <w:sectPr w:rsidR="008C0EAA" w:rsidRPr="00045D90" w:rsidSect="00164064">
          <w:headerReference w:type="default"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pPr>
    </w:p>
    <w:p w14:paraId="0152B533" w14:textId="77777777" w:rsidR="00E91C6A" w:rsidRDefault="00D80EEA" w:rsidP="00BA64B9">
      <w:pPr>
        <w:spacing w:line="240" w:lineRule="auto"/>
        <w:jc w:val="both"/>
        <w:outlineLvl w:val="0"/>
        <w:rPr>
          <w:b/>
          <w:noProof/>
          <w:szCs w:val="20"/>
        </w:rPr>
      </w:pPr>
      <w:r w:rsidRPr="00045D90">
        <w:rPr>
          <w:b/>
          <w:noProof/>
          <w:szCs w:val="20"/>
        </w:rPr>
        <w:br w:type="page"/>
      </w:r>
    </w:p>
    <w:p w14:paraId="5CFE072B" w14:textId="4C71AE17" w:rsidR="00E91C6A" w:rsidRDefault="00E91C6A" w:rsidP="00E91C6A">
      <w:pPr>
        <w:spacing w:line="240" w:lineRule="auto"/>
        <w:jc w:val="right"/>
        <w:outlineLvl w:val="0"/>
        <w:rPr>
          <w:b/>
          <w:noProof/>
          <w:szCs w:val="20"/>
        </w:rPr>
      </w:pPr>
      <w:r>
        <w:rPr>
          <w:b/>
          <w:noProof/>
          <w:szCs w:val="20"/>
        </w:rPr>
        <w:lastRenderedPageBreak/>
        <w:t>PRILOGA</w:t>
      </w:r>
    </w:p>
    <w:p w14:paraId="1865EBD2" w14:textId="6A716C0C" w:rsidR="00BA64B9" w:rsidRDefault="00BA64B9" w:rsidP="00BA64B9">
      <w:pPr>
        <w:spacing w:line="240" w:lineRule="auto"/>
        <w:jc w:val="both"/>
        <w:outlineLvl w:val="0"/>
        <w:rPr>
          <w:rFonts w:cs="Arial"/>
          <w:b/>
          <w:bCs/>
          <w:szCs w:val="20"/>
        </w:rPr>
      </w:pPr>
      <w:r w:rsidRPr="003C1ADF">
        <w:rPr>
          <w:rFonts w:cs="Arial"/>
          <w:b/>
          <w:bCs/>
          <w:szCs w:val="20"/>
        </w:rPr>
        <w:t>Obrazložitev:</w:t>
      </w:r>
    </w:p>
    <w:p w14:paraId="57670E27" w14:textId="77777777" w:rsidR="0078176C" w:rsidRPr="00633079" w:rsidRDefault="0078176C" w:rsidP="00633079">
      <w:pPr>
        <w:pStyle w:val="datumtevilka"/>
        <w:spacing w:line="260" w:lineRule="exact"/>
        <w:jc w:val="both"/>
        <w:rPr>
          <w:rFonts w:cs="Arial"/>
          <w:color w:val="000000"/>
        </w:rPr>
      </w:pPr>
      <w:r w:rsidRPr="00633079">
        <w:rPr>
          <w:rFonts w:cs="Arial"/>
          <w:color w:val="000000"/>
        </w:rPr>
        <w:t xml:space="preserve">Agencija za komunikacijska omrežja in storitve (v nadaljevanju: agencija) v skladu s tretjim odstavkom 24. člena Zakona o elektronskih komunikacijah (Uradni list RS, št. 109/12, 110/13, 40/14-ZIN-B, 54/14 – Odl. US, 81/15 in 40/17; v nadaljnjem besedilu: ZEKom-1) upravlja z radiofrekvenčnim spektrom Republike Slovenije na podlagi javnega pooblastila in v tem okviru  pripravlja tudi triletno strategijo upravljanja z radiofrekvenčnim spektrom. </w:t>
      </w:r>
    </w:p>
    <w:p w14:paraId="63BA82A2" w14:textId="77777777" w:rsidR="00633079" w:rsidRDefault="00633079" w:rsidP="00633079">
      <w:pPr>
        <w:pStyle w:val="datumtevilka"/>
        <w:spacing w:line="260" w:lineRule="exact"/>
        <w:jc w:val="both"/>
        <w:rPr>
          <w:rFonts w:cs="Arial"/>
          <w:color w:val="000000"/>
        </w:rPr>
      </w:pPr>
    </w:p>
    <w:p w14:paraId="2796C037" w14:textId="0264C61D" w:rsidR="0078176C" w:rsidRDefault="0078176C" w:rsidP="00633079">
      <w:pPr>
        <w:pStyle w:val="datumtevilka"/>
        <w:spacing w:line="260" w:lineRule="exact"/>
        <w:jc w:val="both"/>
        <w:rPr>
          <w:rFonts w:cs="Arial"/>
          <w:color w:val="000000"/>
        </w:rPr>
      </w:pPr>
      <w:r w:rsidRPr="00633079">
        <w:rPr>
          <w:rFonts w:cs="Arial"/>
          <w:color w:val="000000"/>
        </w:rPr>
        <w:t>Pri pripravi je</w:t>
      </w:r>
      <w:r w:rsidR="009A3993">
        <w:rPr>
          <w:rFonts w:cs="Arial"/>
          <w:color w:val="000000"/>
        </w:rPr>
        <w:t xml:space="preserve"> agencija</w:t>
      </w:r>
      <w:r w:rsidRPr="00633079">
        <w:rPr>
          <w:rFonts w:cs="Arial"/>
          <w:color w:val="000000"/>
        </w:rPr>
        <w:t xml:space="preserve"> upoštevala tako trende in razvoj na trgu kot tudi vse v času priprave strategije dostopne pravne in strateške podlage, strateške usmeritve ministrstev ter veljavne mednarodne dokumente, pa tudi dokumente, ki so v pripravi. Upoštevane strateške usmeritve Ministrstva za javno upravo so bile podane z dopisi št. 381-2/2016/94 z dne 3.10.2017, št. 381-2/2016/115 z dne 20. 12. 2017, št. 381-3/2019/57 z dne 1. 4. 2019 in </w:t>
      </w:r>
      <w:r w:rsidRPr="00633079">
        <w:rPr>
          <w:rFonts w:cs="Arial"/>
        </w:rPr>
        <w:t>381-3/2010-MIZS/101 z dne 14. 4. 2020</w:t>
      </w:r>
      <w:r w:rsidRPr="00633079">
        <w:rPr>
          <w:rFonts w:cs="Arial"/>
          <w:color w:val="000000"/>
        </w:rPr>
        <w:t xml:space="preserve">, usmeritve Ministrstva za kulturo pa z dopisom št. 007-183/2017/2 z dne 5. 12. 2017.  </w:t>
      </w:r>
    </w:p>
    <w:p w14:paraId="1139CB96" w14:textId="7143F761" w:rsidR="00633079" w:rsidRDefault="00633079" w:rsidP="00633079">
      <w:pPr>
        <w:pStyle w:val="datumtevilka"/>
        <w:spacing w:line="260" w:lineRule="exact"/>
        <w:jc w:val="both"/>
        <w:rPr>
          <w:rFonts w:cs="Arial"/>
          <w:color w:val="000000"/>
        </w:rPr>
      </w:pPr>
    </w:p>
    <w:p w14:paraId="577645CA" w14:textId="2C24E48B" w:rsidR="00633079" w:rsidRPr="00633079" w:rsidRDefault="00633079" w:rsidP="00633079">
      <w:pPr>
        <w:pStyle w:val="datumtevilka"/>
        <w:spacing w:line="260" w:lineRule="exact"/>
        <w:jc w:val="both"/>
        <w:rPr>
          <w:rFonts w:cs="Arial"/>
          <w:color w:val="000000"/>
        </w:rPr>
      </w:pPr>
      <w:r>
        <w:rPr>
          <w:rFonts w:cs="Arial"/>
          <w:color w:val="000000"/>
        </w:rPr>
        <w:t xml:space="preserve">Agencija je </w:t>
      </w:r>
      <w:r w:rsidR="009A3DCF">
        <w:rPr>
          <w:rFonts w:cs="Arial"/>
          <w:color w:val="000000"/>
        </w:rPr>
        <w:t>Strategijo upravljanja z radiofrekvenčnim spektrom 2021 – 2023 (v nadaljevanju: strategija) po opravljen</w:t>
      </w:r>
      <w:r w:rsidR="000678C2">
        <w:rPr>
          <w:rFonts w:cs="Arial"/>
          <w:color w:val="000000"/>
        </w:rPr>
        <w:t>em</w:t>
      </w:r>
      <w:r w:rsidR="009A3DCF">
        <w:rPr>
          <w:rFonts w:cs="Arial"/>
          <w:color w:val="000000"/>
        </w:rPr>
        <w:t xml:space="preserve"> javn</w:t>
      </w:r>
      <w:r w:rsidR="000678C2">
        <w:rPr>
          <w:rFonts w:cs="Arial"/>
          <w:color w:val="000000"/>
        </w:rPr>
        <w:t>em</w:t>
      </w:r>
      <w:r w:rsidR="009A3DCF">
        <w:rPr>
          <w:rFonts w:cs="Arial"/>
          <w:color w:val="000000"/>
        </w:rPr>
        <w:t xml:space="preserve"> </w:t>
      </w:r>
      <w:r w:rsidR="000678C2">
        <w:rPr>
          <w:rFonts w:cs="Arial"/>
          <w:color w:val="000000"/>
        </w:rPr>
        <w:t>posvetovanju</w:t>
      </w:r>
      <w:r w:rsidR="009A3DCF">
        <w:rPr>
          <w:rFonts w:cs="Arial"/>
          <w:color w:val="000000"/>
        </w:rPr>
        <w:t xml:space="preserve"> predložila v obravnavo Ministrstvu za javno upravo decembra 2020. Od tedaj dalje je potekalo usklajevanje in pojasnjevanje vsebine, v določenih delih tudi popravki strategije, ki pa niso bili vsebinske narave. Iz tega razloga je ena bistvenih vsebin te strategije, to je večfrekvenčni javni razpis, že realizirana, pri čemer je v strategiji navedeno, da so priprave še v teku. </w:t>
      </w:r>
    </w:p>
    <w:p w14:paraId="7C5FF555" w14:textId="77777777" w:rsidR="00633079" w:rsidRDefault="00633079" w:rsidP="00633079">
      <w:pPr>
        <w:pStyle w:val="datumtevilka"/>
        <w:spacing w:line="260" w:lineRule="exact"/>
        <w:jc w:val="both"/>
        <w:rPr>
          <w:rStyle w:val="tlid-translation"/>
          <w:rFonts w:cs="Arial"/>
        </w:rPr>
      </w:pPr>
    </w:p>
    <w:p w14:paraId="5D58D3D9" w14:textId="750363F9" w:rsidR="0078176C" w:rsidRPr="009A3993" w:rsidRDefault="0078176C" w:rsidP="00633079">
      <w:pPr>
        <w:pStyle w:val="datumtevilka"/>
        <w:spacing w:line="260" w:lineRule="exact"/>
        <w:jc w:val="both"/>
        <w:rPr>
          <w:rFonts w:cs="Arial"/>
          <w:bCs/>
        </w:rPr>
      </w:pPr>
      <w:r w:rsidRPr="00633079">
        <w:rPr>
          <w:rStyle w:val="tlid-translation"/>
          <w:rFonts w:cs="Arial"/>
        </w:rPr>
        <w:t xml:space="preserve">V javnem interesu je, da se spekter upravlja čim bolj učinkovito z ekonomskega, socialnega in okoljskega vidika, ob upoštevanju pomembne vloge radijskega spektra za elektronske komunikacije, </w:t>
      </w:r>
      <w:r w:rsidR="00563C85">
        <w:rPr>
          <w:rStyle w:val="tlid-translation"/>
          <w:rFonts w:cs="Arial"/>
        </w:rPr>
        <w:t xml:space="preserve">za </w:t>
      </w:r>
      <w:r w:rsidRPr="00633079">
        <w:rPr>
          <w:rStyle w:val="tlid-translation"/>
          <w:rFonts w:cs="Arial"/>
        </w:rPr>
        <w:t>kulturn</w:t>
      </w:r>
      <w:r w:rsidR="00563C85">
        <w:rPr>
          <w:rStyle w:val="tlid-translation"/>
          <w:rFonts w:cs="Arial"/>
        </w:rPr>
        <w:t>o</w:t>
      </w:r>
      <w:r w:rsidRPr="00633079">
        <w:rPr>
          <w:rStyle w:val="tlid-translation"/>
          <w:rFonts w:cs="Arial"/>
        </w:rPr>
        <w:t xml:space="preserve"> raznolikost in medijsk</w:t>
      </w:r>
      <w:r w:rsidR="00563C85">
        <w:rPr>
          <w:rStyle w:val="tlid-translation"/>
          <w:rFonts w:cs="Arial"/>
        </w:rPr>
        <w:t>i</w:t>
      </w:r>
      <w:r w:rsidRPr="00633079">
        <w:rPr>
          <w:rStyle w:val="tlid-translation"/>
          <w:rFonts w:cs="Arial"/>
        </w:rPr>
        <w:t xml:space="preserve"> pluraliz</w:t>
      </w:r>
      <w:r w:rsidR="00563C85">
        <w:rPr>
          <w:rStyle w:val="tlid-translation"/>
          <w:rFonts w:cs="Arial"/>
        </w:rPr>
        <w:t>e</w:t>
      </w:r>
      <w:r w:rsidRPr="00633079">
        <w:rPr>
          <w:rStyle w:val="tlid-translation"/>
          <w:rFonts w:cs="Arial"/>
        </w:rPr>
        <w:t>m ter socialn</w:t>
      </w:r>
      <w:r w:rsidR="00563C85">
        <w:rPr>
          <w:rStyle w:val="tlid-translation"/>
          <w:rFonts w:cs="Arial"/>
        </w:rPr>
        <w:t>o</w:t>
      </w:r>
      <w:r w:rsidRPr="00633079">
        <w:rPr>
          <w:rStyle w:val="tlid-translation"/>
          <w:rFonts w:cs="Arial"/>
        </w:rPr>
        <w:t xml:space="preserve"> in teritorialn</w:t>
      </w:r>
      <w:r w:rsidR="00563C85">
        <w:rPr>
          <w:rStyle w:val="tlid-translation"/>
          <w:rFonts w:cs="Arial"/>
        </w:rPr>
        <w:t>o</w:t>
      </w:r>
      <w:r w:rsidRPr="00633079">
        <w:rPr>
          <w:rStyle w:val="tlid-translation"/>
          <w:rFonts w:cs="Arial"/>
        </w:rPr>
        <w:t xml:space="preserve"> kohezij</w:t>
      </w:r>
      <w:r w:rsidR="00563C85">
        <w:rPr>
          <w:rStyle w:val="tlid-translation"/>
          <w:rFonts w:cs="Arial"/>
        </w:rPr>
        <w:t>o</w:t>
      </w:r>
      <w:r w:rsidRPr="00633079">
        <w:rPr>
          <w:rStyle w:val="tlid-translation"/>
          <w:rFonts w:cs="Arial"/>
        </w:rPr>
        <w:t xml:space="preserve">. </w:t>
      </w:r>
      <w:r w:rsidRPr="009A3993">
        <w:rPr>
          <w:rStyle w:val="tlid-translation"/>
          <w:rFonts w:cs="Arial"/>
          <w:bCs/>
        </w:rPr>
        <w:t xml:space="preserve">Navedeno pomeni, da je primarni cilj agencije radiofrekvenčni spekter upravljati na način, da se pri zagotavljanju storitev na trgu spodbuja konkurenca in zagotavlja učinkovita uporaba radiofrekvenčnega spektra kot omejene naravne dobrine. </w:t>
      </w:r>
    </w:p>
    <w:p w14:paraId="33C40BD1" w14:textId="77777777" w:rsidR="0078176C" w:rsidRPr="00633079" w:rsidRDefault="0078176C" w:rsidP="00633079">
      <w:pPr>
        <w:autoSpaceDE w:val="0"/>
        <w:autoSpaceDN w:val="0"/>
        <w:adjustRightInd w:val="0"/>
        <w:spacing w:line="260" w:lineRule="exact"/>
        <w:jc w:val="both"/>
        <w:rPr>
          <w:rFonts w:cs="Arial"/>
          <w:color w:val="000000"/>
          <w:szCs w:val="20"/>
          <w:lang w:eastAsia="sl-SI"/>
        </w:rPr>
      </w:pPr>
    </w:p>
    <w:p w14:paraId="03061E8E" w14:textId="77777777" w:rsidR="0078176C" w:rsidRPr="00633079" w:rsidRDefault="0078176C" w:rsidP="00633079">
      <w:pPr>
        <w:autoSpaceDE w:val="0"/>
        <w:autoSpaceDN w:val="0"/>
        <w:adjustRightInd w:val="0"/>
        <w:spacing w:line="260" w:lineRule="exact"/>
        <w:jc w:val="both"/>
        <w:rPr>
          <w:rFonts w:cs="Arial"/>
          <w:color w:val="000000"/>
          <w:szCs w:val="20"/>
          <w:lang w:eastAsia="sl-SI"/>
        </w:rPr>
      </w:pPr>
      <w:r w:rsidRPr="00633079">
        <w:rPr>
          <w:rFonts w:cs="Arial"/>
          <w:color w:val="000000"/>
          <w:szCs w:val="20"/>
          <w:lang w:eastAsia="sl-SI"/>
        </w:rPr>
        <w:t>Cilja strategije sta:</w:t>
      </w:r>
    </w:p>
    <w:p w14:paraId="1CCEE7F5" w14:textId="77777777" w:rsidR="0078176C" w:rsidRPr="00633079" w:rsidRDefault="0078176C" w:rsidP="00633079">
      <w:pPr>
        <w:pStyle w:val="Odstavekseznama"/>
        <w:numPr>
          <w:ilvl w:val="0"/>
          <w:numId w:val="39"/>
        </w:numPr>
        <w:autoSpaceDE w:val="0"/>
        <w:autoSpaceDN w:val="0"/>
        <w:adjustRightInd w:val="0"/>
        <w:jc w:val="both"/>
        <w:rPr>
          <w:rFonts w:cs="Arial"/>
          <w:color w:val="000000"/>
          <w:szCs w:val="20"/>
          <w:lang w:val="sl-SI" w:eastAsia="sl-SI"/>
        </w:rPr>
      </w:pPr>
      <w:r w:rsidRPr="00633079">
        <w:rPr>
          <w:rFonts w:cs="Arial"/>
          <w:color w:val="000000"/>
          <w:szCs w:val="20"/>
          <w:lang w:val="sl-SI" w:eastAsia="sl-SI"/>
        </w:rPr>
        <w:t>zagotavljanje predvidljivosti pri upravljanju in podeljevanju radiofrekvenčnega spektra ter</w:t>
      </w:r>
    </w:p>
    <w:p w14:paraId="48A56897" w14:textId="77777777" w:rsidR="0078176C" w:rsidRPr="00633079" w:rsidRDefault="0078176C" w:rsidP="00633079">
      <w:pPr>
        <w:pStyle w:val="Odstavekseznama"/>
        <w:numPr>
          <w:ilvl w:val="0"/>
          <w:numId w:val="39"/>
        </w:numPr>
        <w:autoSpaceDE w:val="0"/>
        <w:autoSpaceDN w:val="0"/>
        <w:adjustRightInd w:val="0"/>
        <w:jc w:val="both"/>
        <w:rPr>
          <w:rFonts w:cs="Arial"/>
          <w:color w:val="000000"/>
          <w:szCs w:val="20"/>
          <w:lang w:val="sl-SI" w:eastAsia="sl-SI"/>
        </w:rPr>
      </w:pPr>
      <w:r w:rsidRPr="00633079">
        <w:rPr>
          <w:rFonts w:cs="Arial"/>
          <w:color w:val="000000"/>
          <w:szCs w:val="20"/>
          <w:lang w:val="sl-SI" w:eastAsia="sl-SI"/>
        </w:rPr>
        <w:t>globalna usklajenost spektra za zagotavljanje ekonomije obsega.</w:t>
      </w:r>
    </w:p>
    <w:p w14:paraId="1F35DB40" w14:textId="77777777" w:rsidR="009A3DCF" w:rsidRDefault="009A3DCF" w:rsidP="00633079">
      <w:pPr>
        <w:pStyle w:val="Telobesedila"/>
        <w:spacing w:line="260" w:lineRule="exact"/>
        <w:jc w:val="both"/>
        <w:rPr>
          <w:rFonts w:cs="Arial"/>
          <w:szCs w:val="20"/>
        </w:rPr>
      </w:pPr>
    </w:p>
    <w:p w14:paraId="220E7AAB" w14:textId="77777777" w:rsidR="009A3DCF" w:rsidRDefault="0078176C" w:rsidP="009A3DCF">
      <w:pPr>
        <w:pStyle w:val="Telobesedila"/>
        <w:spacing w:line="260" w:lineRule="exact"/>
        <w:jc w:val="both"/>
        <w:rPr>
          <w:rFonts w:cs="Arial"/>
          <w:szCs w:val="20"/>
        </w:rPr>
      </w:pPr>
      <w:r w:rsidRPr="00633079">
        <w:rPr>
          <w:rFonts w:cs="Arial"/>
          <w:szCs w:val="20"/>
        </w:rPr>
        <w:t xml:space="preserve">Pri upravljanju z radiofrekvenčnim spektrom bo agencija v naslednjih treh letih zasledovala naslednja splošna načela: </w:t>
      </w:r>
    </w:p>
    <w:p w14:paraId="791B6BDC" w14:textId="13F49F16" w:rsidR="0078176C" w:rsidRPr="00633079" w:rsidRDefault="0078176C" w:rsidP="009A3DCF">
      <w:pPr>
        <w:pStyle w:val="Telobesedila"/>
        <w:numPr>
          <w:ilvl w:val="0"/>
          <w:numId w:val="47"/>
        </w:numPr>
        <w:spacing w:line="260" w:lineRule="exact"/>
        <w:jc w:val="both"/>
        <w:rPr>
          <w:rFonts w:cs="Arial"/>
          <w:szCs w:val="20"/>
        </w:rPr>
      </w:pPr>
      <w:r w:rsidRPr="00633079">
        <w:rPr>
          <w:rFonts w:cs="Arial"/>
          <w:szCs w:val="20"/>
        </w:rPr>
        <w:t>pravočasno zagotavljanje zadostne količine spektra za uvajanje najnovejših tehnologij za raznovrstne primere uporabe in na ta način predvidljivega in stabilnega okolja za udeležence na trgu</w:t>
      </w:r>
      <w:r w:rsidR="009A3DCF">
        <w:rPr>
          <w:rFonts w:cs="Arial"/>
          <w:szCs w:val="20"/>
        </w:rPr>
        <w:t>,</w:t>
      </w:r>
    </w:p>
    <w:p w14:paraId="2C05DF25" w14:textId="2A87BCED" w:rsidR="0078176C" w:rsidRPr="00633079" w:rsidRDefault="0078176C" w:rsidP="009A3DCF">
      <w:pPr>
        <w:pStyle w:val="Telobesedila"/>
        <w:numPr>
          <w:ilvl w:val="0"/>
          <w:numId w:val="47"/>
        </w:numPr>
        <w:spacing w:before="240" w:after="160" w:line="260" w:lineRule="exact"/>
        <w:jc w:val="both"/>
        <w:rPr>
          <w:rFonts w:cs="Arial"/>
          <w:szCs w:val="20"/>
        </w:rPr>
      </w:pPr>
      <w:r w:rsidRPr="00633079">
        <w:rPr>
          <w:rFonts w:cs="Arial"/>
          <w:szCs w:val="20"/>
        </w:rPr>
        <w:t>spodbujanje učinkovite konkurence pri zagotavljanju storitev na trgu in souporabe spektra med operaterji in storitvami</w:t>
      </w:r>
      <w:r w:rsidR="009A3DCF">
        <w:rPr>
          <w:rFonts w:cs="Arial"/>
          <w:szCs w:val="20"/>
        </w:rPr>
        <w:t>,</w:t>
      </w:r>
    </w:p>
    <w:p w14:paraId="784E4A9B" w14:textId="346790D6" w:rsidR="0078176C" w:rsidRPr="00633079" w:rsidRDefault="0078176C" w:rsidP="009A3DCF">
      <w:pPr>
        <w:pStyle w:val="Telobesedila"/>
        <w:numPr>
          <w:ilvl w:val="0"/>
          <w:numId w:val="47"/>
        </w:numPr>
        <w:spacing w:before="240" w:after="160" w:line="260" w:lineRule="exact"/>
        <w:jc w:val="both"/>
        <w:rPr>
          <w:rFonts w:cs="Arial"/>
          <w:szCs w:val="20"/>
        </w:rPr>
      </w:pPr>
      <w:r w:rsidRPr="00633079">
        <w:rPr>
          <w:rFonts w:cs="Arial"/>
          <w:szCs w:val="20"/>
        </w:rPr>
        <w:t>zagotavljanje digitalne vključenosti prebivalstva na čim večjem delu ozemlja Republike Slovenije in zagotavljanje povezljivosti med ljudmi in stvarmi na vseh področjih družbenega življenja</w:t>
      </w:r>
      <w:r w:rsidR="009A3DCF">
        <w:rPr>
          <w:rFonts w:cs="Arial"/>
          <w:szCs w:val="20"/>
        </w:rPr>
        <w:t>,</w:t>
      </w:r>
    </w:p>
    <w:p w14:paraId="6E91170A" w14:textId="042C3930" w:rsidR="0078176C" w:rsidRPr="00633079" w:rsidRDefault="0078176C" w:rsidP="009A3DCF">
      <w:pPr>
        <w:pStyle w:val="Telobesedila"/>
        <w:numPr>
          <w:ilvl w:val="0"/>
          <w:numId w:val="47"/>
        </w:numPr>
        <w:spacing w:before="240" w:after="160" w:line="260" w:lineRule="exact"/>
        <w:jc w:val="both"/>
        <w:rPr>
          <w:rFonts w:cs="Arial"/>
          <w:szCs w:val="20"/>
        </w:rPr>
      </w:pPr>
      <w:r w:rsidRPr="00633079">
        <w:rPr>
          <w:rFonts w:cs="Arial"/>
          <w:szCs w:val="20"/>
        </w:rPr>
        <w:t>skrb za čim boljše pokrivanje radijskih programov tako v analogni kot digitalni tehnologiji, spodbujanje prehajanja na DAB (digitalna avdio radiodifuzija) tehnologijo, zagotavljanje pluralnosti vsebin</w:t>
      </w:r>
      <w:r w:rsidR="009A3DCF">
        <w:rPr>
          <w:rFonts w:cs="Arial"/>
          <w:szCs w:val="20"/>
        </w:rPr>
        <w:t>,</w:t>
      </w:r>
    </w:p>
    <w:p w14:paraId="4F2DC8DA" w14:textId="356EFA89" w:rsidR="0078176C" w:rsidRPr="00633079" w:rsidRDefault="0078176C" w:rsidP="009A3DCF">
      <w:pPr>
        <w:pStyle w:val="Telobesedila"/>
        <w:numPr>
          <w:ilvl w:val="0"/>
          <w:numId w:val="47"/>
        </w:numPr>
        <w:spacing w:before="240" w:after="160" w:line="260" w:lineRule="exact"/>
        <w:jc w:val="both"/>
        <w:rPr>
          <w:rFonts w:cs="Arial"/>
          <w:szCs w:val="20"/>
        </w:rPr>
      </w:pPr>
      <w:r w:rsidRPr="00633079">
        <w:rPr>
          <w:rFonts w:cs="Arial"/>
          <w:szCs w:val="20"/>
        </w:rPr>
        <w:t>proučevanje potencialne konvergence javnih mobilnih in radiodifuznih omrežij</w:t>
      </w:r>
      <w:r w:rsidR="009A3DCF">
        <w:rPr>
          <w:rFonts w:cs="Arial"/>
          <w:szCs w:val="20"/>
        </w:rPr>
        <w:t>,</w:t>
      </w:r>
    </w:p>
    <w:p w14:paraId="0149404F" w14:textId="525EE4DA" w:rsidR="009A3DCF" w:rsidRDefault="0078176C" w:rsidP="009A3DCF">
      <w:pPr>
        <w:pStyle w:val="Telobesedila"/>
        <w:numPr>
          <w:ilvl w:val="0"/>
          <w:numId w:val="47"/>
        </w:numPr>
        <w:spacing w:before="240" w:after="160" w:line="260" w:lineRule="exact"/>
        <w:jc w:val="both"/>
        <w:rPr>
          <w:rFonts w:cs="Arial"/>
          <w:szCs w:val="20"/>
        </w:rPr>
      </w:pPr>
      <w:r w:rsidRPr="00633079">
        <w:rPr>
          <w:rFonts w:cs="Arial"/>
          <w:szCs w:val="20"/>
        </w:rPr>
        <w:t>zagotavljanje transparentnega delovanja in pravočasnega vključevanja zainteresirane javnosti v okviru postopkov javnih posvetovanj</w:t>
      </w:r>
      <w:r w:rsidR="009A3DCF">
        <w:rPr>
          <w:rFonts w:cs="Arial"/>
          <w:szCs w:val="20"/>
        </w:rPr>
        <w:t>.</w:t>
      </w:r>
    </w:p>
    <w:p w14:paraId="6C264A13" w14:textId="77777777" w:rsidR="009A3DCF" w:rsidRDefault="009A3DCF" w:rsidP="009A3DCF">
      <w:pPr>
        <w:pStyle w:val="Telobesedila"/>
        <w:spacing w:before="240" w:after="160" w:line="260" w:lineRule="exact"/>
        <w:ind w:left="360"/>
        <w:jc w:val="both"/>
        <w:rPr>
          <w:rFonts w:cs="Arial"/>
          <w:szCs w:val="20"/>
        </w:rPr>
      </w:pPr>
    </w:p>
    <w:p w14:paraId="6D0EF702" w14:textId="6796BC28" w:rsidR="0078176C" w:rsidRPr="009A3DCF" w:rsidRDefault="0078176C" w:rsidP="009A3DCF">
      <w:pPr>
        <w:pStyle w:val="Telobesedila"/>
        <w:spacing w:before="240" w:after="160" w:line="260" w:lineRule="exact"/>
        <w:jc w:val="both"/>
        <w:rPr>
          <w:rFonts w:cs="Arial"/>
          <w:szCs w:val="20"/>
        </w:rPr>
      </w:pPr>
      <w:r w:rsidRPr="009A3DCF">
        <w:rPr>
          <w:rFonts w:cs="Arial"/>
          <w:color w:val="000000"/>
          <w:szCs w:val="20"/>
          <w:lang w:eastAsia="sl-SI"/>
        </w:rPr>
        <w:lastRenderedPageBreak/>
        <w:t>Uporaba radiofrekvenčnega spektra, ki je omejena naravna dobrina s pomembno družbeno, kulturno in gospodarsko vrednostjo, je eno od področij z največ inovacijami. Glavni tehnološki preboj je pričakovati na področju širokopasovnih mobilnih elektronskih komunikacij, ki s tehnologijama 4G in prihajajočo tehnologijo 5G, predstavlja bodočo tehnološko platformo tudi za radiodifuzijo, javno varnost, zaščito in reševanje ter za poslovno kritične vertikale, ki danes uporabljajo zasebne mobilne radiokomunikacije (PMR) oziroma zasebna omrežja. Konvergenca javnih mobilnih omrežij, radiodifuznih omrežij ter omrežij kritičnih komunikacij nalaga agenciji, da celostno obravnava radiofrekvenčni spekter in omrežja ter usklajuje javne razpise in ostale načine podeljevanja frekvenc na način, da zagotovi optimalno delovanje teh sistemov in ostalih vertikal</w:t>
      </w:r>
      <w:r w:rsidR="000F21A1">
        <w:rPr>
          <w:rFonts w:cs="Arial"/>
          <w:color w:val="000000"/>
          <w:szCs w:val="20"/>
          <w:lang w:eastAsia="sl-SI"/>
        </w:rPr>
        <w:t xml:space="preserve">. </w:t>
      </w:r>
    </w:p>
    <w:p w14:paraId="7226EB01" w14:textId="297A0E29" w:rsidR="0078176C" w:rsidRDefault="0078176C" w:rsidP="00633079">
      <w:pPr>
        <w:pStyle w:val="Telobesedila"/>
        <w:spacing w:line="260" w:lineRule="exact"/>
        <w:jc w:val="both"/>
        <w:rPr>
          <w:rStyle w:val="tlid-translation"/>
          <w:rFonts w:cs="Arial"/>
          <w:szCs w:val="20"/>
        </w:rPr>
      </w:pPr>
      <w:r w:rsidRPr="00633079">
        <w:rPr>
          <w:rFonts w:cs="Arial"/>
          <w:szCs w:val="20"/>
        </w:rPr>
        <w:t xml:space="preserve">Agencija </w:t>
      </w:r>
      <w:r w:rsidR="000F21A1">
        <w:rPr>
          <w:rFonts w:cs="Arial"/>
          <w:szCs w:val="20"/>
        </w:rPr>
        <w:t xml:space="preserve">bo </w:t>
      </w:r>
      <w:r w:rsidRPr="00633079">
        <w:rPr>
          <w:rFonts w:cs="Arial"/>
          <w:szCs w:val="20"/>
        </w:rPr>
        <w:t>skrbe</w:t>
      </w:r>
      <w:r w:rsidR="000F21A1">
        <w:rPr>
          <w:rFonts w:cs="Arial"/>
          <w:szCs w:val="20"/>
        </w:rPr>
        <w:t xml:space="preserve">la </w:t>
      </w:r>
      <w:r w:rsidRPr="00633079">
        <w:rPr>
          <w:rFonts w:cs="Arial"/>
          <w:szCs w:val="20"/>
        </w:rPr>
        <w:t>tudi za čim boljšo pokritost radijskih programov tako v analogni kot digitalni tehnologiji ter bo spodbujala prehajanje na DAB (digitalna avdio radiodifuzija) tehnologijo</w:t>
      </w:r>
      <w:r w:rsidRPr="00633079">
        <w:rPr>
          <w:rStyle w:val="tlid-translation"/>
          <w:rFonts w:cs="Arial"/>
          <w:szCs w:val="20"/>
        </w:rPr>
        <w:t xml:space="preserve">, </w:t>
      </w:r>
      <w:r w:rsidRPr="00633079">
        <w:rPr>
          <w:rFonts w:cs="Arial"/>
          <w:szCs w:val="20"/>
        </w:rPr>
        <w:t>del resursov pa bo namenila raziskovanju možnosti nadaljnjega razvoja prizemne televizije, prenosu video vsebin preko LTE (dolgoročna evolucija) in konvergenci radiodifuznih in mobilnih storitev.</w:t>
      </w:r>
      <w:r w:rsidRPr="00633079">
        <w:rPr>
          <w:rStyle w:val="tlid-translation"/>
          <w:rFonts w:cs="Arial"/>
          <w:szCs w:val="20"/>
        </w:rPr>
        <w:t xml:space="preserve"> Navedeno naj bi med drugim zagotovilo, da bodo uporabniki, vključno z uporabniki s posebnimi potrebami, imeli največjo korist v smislu izbire, cene in kakovosti.</w:t>
      </w:r>
    </w:p>
    <w:p w14:paraId="4A7DF4D0" w14:textId="3961EFD5" w:rsidR="000F21A1" w:rsidRPr="00633079" w:rsidRDefault="000F21A1" w:rsidP="00633079">
      <w:pPr>
        <w:pStyle w:val="Telobesedila"/>
        <w:spacing w:line="260" w:lineRule="exact"/>
        <w:jc w:val="both"/>
        <w:rPr>
          <w:rFonts w:cs="Arial"/>
          <w:szCs w:val="20"/>
        </w:rPr>
      </w:pPr>
      <w:r>
        <w:rPr>
          <w:rStyle w:val="tlid-translation"/>
          <w:rFonts w:cs="Arial"/>
          <w:szCs w:val="20"/>
        </w:rPr>
        <w:t>Napredek in nove tehnologije pa s seboj vedno prinašajo tu</w:t>
      </w:r>
      <w:r w:rsidR="009A3993">
        <w:rPr>
          <w:rStyle w:val="tlid-translation"/>
          <w:rFonts w:cs="Arial"/>
          <w:szCs w:val="20"/>
        </w:rPr>
        <w:t>d</w:t>
      </w:r>
      <w:r>
        <w:rPr>
          <w:rStyle w:val="tlid-translation"/>
          <w:rFonts w:cs="Arial"/>
          <w:szCs w:val="20"/>
        </w:rPr>
        <w:t>i skrb določenega dela prebivalstva glede zdravja, varovanja okolja in varnosti. Agencija to problematiko spremlja in bo, če bo prejela ustrezne usmerit</w:t>
      </w:r>
      <w:r w:rsidR="00563C85">
        <w:rPr>
          <w:rStyle w:val="tlid-translation"/>
          <w:rFonts w:cs="Arial"/>
          <w:szCs w:val="20"/>
        </w:rPr>
        <w:t>ve</w:t>
      </w:r>
      <w:r>
        <w:rPr>
          <w:rStyle w:val="tlid-translation"/>
          <w:rFonts w:cs="Arial"/>
          <w:szCs w:val="20"/>
        </w:rPr>
        <w:t xml:space="preserve"> ministrs</w:t>
      </w:r>
      <w:r w:rsidR="009A3993">
        <w:rPr>
          <w:rStyle w:val="tlid-translation"/>
          <w:rFonts w:cs="Arial"/>
          <w:szCs w:val="20"/>
        </w:rPr>
        <w:t>tev</w:t>
      </w:r>
      <w:r>
        <w:rPr>
          <w:rStyle w:val="tlid-translation"/>
          <w:rFonts w:cs="Arial"/>
          <w:szCs w:val="20"/>
        </w:rPr>
        <w:t>, pristo</w:t>
      </w:r>
      <w:r w:rsidR="009A3993">
        <w:rPr>
          <w:rStyle w:val="tlid-translation"/>
          <w:rFonts w:cs="Arial"/>
          <w:szCs w:val="20"/>
        </w:rPr>
        <w:t>jnih za presojanje vplivov elektromagnetnega sevanja in za umeščanje baznih postaj v okolje in prostor, te vključila v Splošni akt o načrtu uporabe radijskih frekvenc.</w:t>
      </w:r>
    </w:p>
    <w:p w14:paraId="5A127920" w14:textId="1BD0848E" w:rsidR="0078176C" w:rsidRPr="00633079" w:rsidRDefault="0078176C" w:rsidP="00633079">
      <w:pPr>
        <w:pStyle w:val="Telobesedila"/>
        <w:spacing w:line="260" w:lineRule="exact"/>
        <w:jc w:val="both"/>
        <w:rPr>
          <w:rFonts w:cs="Arial"/>
          <w:szCs w:val="20"/>
        </w:rPr>
      </w:pPr>
      <w:r w:rsidRPr="00633079">
        <w:rPr>
          <w:rFonts w:cs="Arial"/>
          <w:szCs w:val="20"/>
        </w:rPr>
        <w:t xml:space="preserve">Vendar pa je potrebno poudariti, da bo zaradi hitro spreminjajočega se področja, sledenje </w:t>
      </w:r>
      <w:r w:rsidR="000F21A1">
        <w:rPr>
          <w:rFonts w:cs="Arial"/>
          <w:szCs w:val="20"/>
        </w:rPr>
        <w:t>s</w:t>
      </w:r>
      <w:r w:rsidRPr="00633079">
        <w:rPr>
          <w:rFonts w:cs="Arial"/>
          <w:szCs w:val="20"/>
        </w:rPr>
        <w:t xml:space="preserve">trategiji odvisno od morebitnih novonastalih in spreminjajočih se dejavnikov (interesa deležnikov, razvoja tehnologije, sprejema ustrezne regulative, razpoložljivosti opreme, usmeritev na nacionalnem nivoju (usmeritve pristojnih ministrstev) oziroma </w:t>
      </w:r>
      <w:r w:rsidR="000F21A1">
        <w:rPr>
          <w:rFonts w:cs="Arial"/>
          <w:szCs w:val="20"/>
        </w:rPr>
        <w:t xml:space="preserve">na </w:t>
      </w:r>
      <w:r w:rsidRPr="00633079">
        <w:rPr>
          <w:rFonts w:cs="Arial"/>
          <w:szCs w:val="20"/>
        </w:rPr>
        <w:t xml:space="preserve">nivoju Evropske skupnosti (odločitve Evropske komisije in CEPT), ki jih bo v obdobju, na katerega se nanaša </w:t>
      </w:r>
      <w:r w:rsidR="000F21A1">
        <w:rPr>
          <w:rFonts w:cs="Arial"/>
          <w:szCs w:val="20"/>
        </w:rPr>
        <w:t>s</w:t>
      </w:r>
      <w:r w:rsidRPr="00633079">
        <w:rPr>
          <w:rFonts w:cs="Arial"/>
          <w:szCs w:val="20"/>
        </w:rPr>
        <w:t xml:space="preserve">trategija, potrebno upoštevati in bo lahko prišlo do odstopanja od sedaj predvidenih aktivnosti. </w:t>
      </w:r>
    </w:p>
    <w:p w14:paraId="45178038" w14:textId="77777777" w:rsidR="0078176C" w:rsidRPr="00633079" w:rsidRDefault="0078176C" w:rsidP="00633079">
      <w:pPr>
        <w:pStyle w:val="Neotevilenodstavek"/>
        <w:spacing w:line="260" w:lineRule="exact"/>
        <w:rPr>
          <w:sz w:val="20"/>
          <w:szCs w:val="20"/>
        </w:rPr>
      </w:pPr>
      <w:r w:rsidRPr="00633079">
        <w:rPr>
          <w:rFonts w:eastAsia="MS Mincho"/>
          <w:sz w:val="20"/>
          <w:szCs w:val="20"/>
        </w:rPr>
        <w:t xml:space="preserve">Ministrstvo za javno upravo predlaga, da Vlada Republike Slovenije </w:t>
      </w:r>
      <w:r w:rsidRPr="00633079">
        <w:rPr>
          <w:color w:val="000000"/>
          <w:sz w:val="20"/>
          <w:szCs w:val="20"/>
        </w:rPr>
        <w:t>sprejme predlagani sklep</w:t>
      </w:r>
      <w:r w:rsidRPr="00633079">
        <w:rPr>
          <w:sz w:val="20"/>
          <w:szCs w:val="20"/>
        </w:rPr>
        <w:t>.</w:t>
      </w:r>
    </w:p>
    <w:p w14:paraId="1C4AFC6D" w14:textId="03C2A2F0" w:rsidR="00BB093F" w:rsidRDefault="00BB093F" w:rsidP="00BA64B9">
      <w:pPr>
        <w:spacing w:line="240" w:lineRule="auto"/>
        <w:jc w:val="both"/>
        <w:outlineLvl w:val="0"/>
        <w:rPr>
          <w:rFonts w:cs="Arial"/>
          <w:b/>
          <w:bCs/>
          <w:szCs w:val="20"/>
        </w:rPr>
      </w:pPr>
    </w:p>
    <w:sectPr w:rsidR="00BB093F" w:rsidSect="00355921">
      <w:headerReference w:type="first" r:id="rId13"/>
      <w:type w:val="continuous"/>
      <w:pgSz w:w="11900" w:h="16840" w:code="9"/>
      <w:pgMar w:top="1701" w:right="843"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55BB7" w14:textId="77777777" w:rsidR="00D81722" w:rsidRDefault="00D81722">
      <w:r>
        <w:separator/>
      </w:r>
    </w:p>
  </w:endnote>
  <w:endnote w:type="continuationSeparator" w:id="0">
    <w:p w14:paraId="58D5E164" w14:textId="77777777" w:rsidR="00D81722" w:rsidRDefault="00D81722">
      <w:r>
        <w:continuationSeparator/>
      </w:r>
    </w:p>
  </w:endnote>
  <w:endnote w:type="continuationNotice" w:id="1">
    <w:p w14:paraId="1D65FA21" w14:textId="77777777" w:rsidR="00D81722" w:rsidRDefault="00D817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13E8" w14:textId="1609D262" w:rsidR="00A663DF" w:rsidRDefault="00DE6D48">
    <w:pPr>
      <w:pStyle w:val="Noga"/>
    </w:pPr>
    <w:r w:rsidRPr="00A663DF">
      <w:rPr>
        <w:szCs w:val="20"/>
      </w:rPr>
      <w:t xml:space="preserve">Stran </w:t>
    </w:r>
    <w:r w:rsidRPr="00A663DF">
      <w:rPr>
        <w:szCs w:val="20"/>
      </w:rPr>
      <w:fldChar w:fldCharType="begin"/>
    </w:r>
    <w:r w:rsidRPr="00A663DF">
      <w:rPr>
        <w:szCs w:val="20"/>
      </w:rPr>
      <w:instrText>PAGE</w:instrText>
    </w:r>
    <w:r w:rsidRPr="00A663DF">
      <w:rPr>
        <w:szCs w:val="20"/>
      </w:rPr>
      <w:fldChar w:fldCharType="separate"/>
    </w:r>
    <w:r>
      <w:rPr>
        <w:szCs w:val="20"/>
      </w:rPr>
      <w:t>1</w:t>
    </w:r>
    <w:r w:rsidRPr="00A663DF">
      <w:rPr>
        <w:szCs w:val="20"/>
      </w:rPr>
      <w:fldChar w:fldCharType="end"/>
    </w:r>
    <w:r w:rsidRPr="00A663DF">
      <w:rPr>
        <w:szCs w:val="20"/>
      </w:rPr>
      <w:t xml:space="preserve"> od </w:t>
    </w:r>
    <w:r w:rsidRPr="00A663DF">
      <w:rPr>
        <w:szCs w:val="20"/>
      </w:rPr>
      <w:fldChar w:fldCharType="begin"/>
    </w:r>
    <w:r w:rsidRPr="00A663DF">
      <w:rPr>
        <w:szCs w:val="20"/>
      </w:rPr>
      <w:instrText>NUMPAGES</w:instrText>
    </w:r>
    <w:r w:rsidRPr="00A663DF">
      <w:rPr>
        <w:szCs w:val="20"/>
      </w:rPr>
      <w:fldChar w:fldCharType="separate"/>
    </w:r>
    <w:r>
      <w:rPr>
        <w:szCs w:val="20"/>
      </w:rPr>
      <w:t>19</w:t>
    </w:r>
    <w:r w:rsidRPr="00A663DF">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446746"/>
      <w:docPartObj>
        <w:docPartGallery w:val="Page Numbers (Bottom of Page)"/>
        <w:docPartUnique/>
      </w:docPartObj>
    </w:sdtPr>
    <w:sdtEndPr/>
    <w:sdtContent>
      <w:sdt>
        <w:sdtPr>
          <w:id w:val="-1705238520"/>
          <w:docPartObj>
            <w:docPartGallery w:val="Page Numbers (Top of Page)"/>
            <w:docPartUnique/>
          </w:docPartObj>
        </w:sdtPr>
        <w:sdtEndPr/>
        <w:sdtContent>
          <w:p w14:paraId="5B6940E1" w14:textId="00AC7A88" w:rsidR="00473344" w:rsidRDefault="00473344" w:rsidP="00A663DF">
            <w:pPr>
              <w:pStyle w:val="Noga"/>
              <w:jc w:val="right"/>
            </w:pPr>
          </w:p>
          <w:p w14:paraId="28F7E86B" w14:textId="67484AC4" w:rsidR="00A663DF" w:rsidRDefault="00A663DF" w:rsidP="00DE6D48">
            <w:pPr>
              <w:pStyle w:val="Noga"/>
            </w:pPr>
            <w:r w:rsidRPr="00A663DF">
              <w:rPr>
                <w:szCs w:val="20"/>
              </w:rPr>
              <w:t xml:space="preserve">Stran </w:t>
            </w:r>
            <w:r w:rsidRPr="00A663DF">
              <w:rPr>
                <w:szCs w:val="20"/>
              </w:rPr>
              <w:fldChar w:fldCharType="begin"/>
            </w:r>
            <w:r w:rsidRPr="00A663DF">
              <w:rPr>
                <w:szCs w:val="20"/>
              </w:rPr>
              <w:instrText>PAGE</w:instrText>
            </w:r>
            <w:r w:rsidRPr="00A663DF">
              <w:rPr>
                <w:szCs w:val="20"/>
              </w:rPr>
              <w:fldChar w:fldCharType="separate"/>
            </w:r>
            <w:r w:rsidRPr="00A663DF">
              <w:rPr>
                <w:szCs w:val="20"/>
              </w:rPr>
              <w:t>2</w:t>
            </w:r>
            <w:r w:rsidRPr="00A663DF">
              <w:rPr>
                <w:szCs w:val="20"/>
              </w:rPr>
              <w:fldChar w:fldCharType="end"/>
            </w:r>
            <w:r w:rsidRPr="00A663DF">
              <w:rPr>
                <w:szCs w:val="20"/>
              </w:rPr>
              <w:t xml:space="preserve"> od </w:t>
            </w:r>
            <w:r w:rsidRPr="00A663DF">
              <w:rPr>
                <w:szCs w:val="20"/>
              </w:rPr>
              <w:fldChar w:fldCharType="begin"/>
            </w:r>
            <w:r w:rsidRPr="00A663DF">
              <w:rPr>
                <w:szCs w:val="20"/>
              </w:rPr>
              <w:instrText>NUMPAGES</w:instrText>
            </w:r>
            <w:r w:rsidRPr="00A663DF">
              <w:rPr>
                <w:szCs w:val="20"/>
              </w:rPr>
              <w:fldChar w:fldCharType="separate"/>
            </w:r>
            <w:r w:rsidRPr="00A663DF">
              <w:rPr>
                <w:szCs w:val="20"/>
              </w:rPr>
              <w:t>2</w:t>
            </w:r>
            <w:r w:rsidRPr="00A663DF">
              <w:rPr>
                <w:szCs w:val="20"/>
              </w:rPr>
              <w:fldChar w:fldCharType="end"/>
            </w:r>
          </w:p>
        </w:sdtContent>
      </w:sdt>
    </w:sdtContent>
  </w:sdt>
  <w:p w14:paraId="1C0CEA31" w14:textId="77777777" w:rsidR="00A663DF" w:rsidRDefault="00A663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143BF" w14:textId="77777777" w:rsidR="00D81722" w:rsidRDefault="00D81722">
      <w:r>
        <w:separator/>
      </w:r>
    </w:p>
  </w:footnote>
  <w:footnote w:type="continuationSeparator" w:id="0">
    <w:p w14:paraId="0D2D8095" w14:textId="77777777" w:rsidR="00D81722" w:rsidRDefault="00D81722">
      <w:r>
        <w:continuationSeparator/>
      </w:r>
    </w:p>
  </w:footnote>
  <w:footnote w:type="continuationNotice" w:id="1">
    <w:p w14:paraId="1CE7170A" w14:textId="77777777" w:rsidR="00D81722" w:rsidRDefault="00D817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063E" w14:textId="77777777" w:rsidR="00FA557E" w:rsidRDefault="00FA557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B0FB" w14:textId="77777777" w:rsidR="00E50D20" w:rsidRPr="008F3500" w:rsidRDefault="006E2D44"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216" behindDoc="1" locked="0" layoutInCell="1" allowOverlap="1" wp14:anchorId="3AE9F0FC" wp14:editId="3BCEC4B2">
          <wp:simplePos x="0" y="0"/>
          <wp:positionH relativeFrom="page">
            <wp:posOffset>612140</wp:posOffset>
          </wp:positionH>
          <wp:positionV relativeFrom="page">
            <wp:posOffset>648335</wp:posOffset>
          </wp:positionV>
          <wp:extent cx="2372360" cy="313055"/>
          <wp:effectExtent l="0" t="0" r="8890" b="0"/>
          <wp:wrapNone/>
          <wp:docPr id="3"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6192" behindDoc="0" locked="0" layoutInCell="0" allowOverlap="1" wp14:anchorId="065CAFA4" wp14:editId="2CCAEB4A">
              <wp:simplePos x="0" y="0"/>
              <wp:positionH relativeFrom="column">
                <wp:posOffset>-463550</wp:posOffset>
              </wp:positionH>
              <wp:positionV relativeFrom="page">
                <wp:posOffset>3600450</wp:posOffset>
              </wp:positionV>
              <wp:extent cx="215900" cy="0"/>
              <wp:effectExtent l="12700"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660FDC"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H/iY5L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00E50D20">
      <w:rPr>
        <w:rFonts w:cs="Arial"/>
        <w:sz w:val="16"/>
      </w:rPr>
      <w:t>Tržaška cesta 21</w:t>
    </w:r>
    <w:r w:rsidR="00E50D20" w:rsidRPr="008F3500">
      <w:rPr>
        <w:rFonts w:cs="Arial"/>
        <w:sz w:val="16"/>
      </w:rPr>
      <w:t xml:space="preserve">, </w:t>
    </w:r>
    <w:r w:rsidR="00E50D20">
      <w:rPr>
        <w:rFonts w:cs="Arial"/>
        <w:sz w:val="16"/>
      </w:rPr>
      <w:t>1000 Ljubljana</w:t>
    </w:r>
    <w:r w:rsidR="00E50D20" w:rsidRPr="008F3500">
      <w:rPr>
        <w:rFonts w:cs="Arial"/>
        <w:sz w:val="16"/>
      </w:rPr>
      <w:tab/>
      <w:t xml:space="preserve">T: </w:t>
    </w:r>
    <w:r w:rsidR="00E50D20">
      <w:rPr>
        <w:rFonts w:cs="Arial"/>
        <w:sz w:val="16"/>
      </w:rPr>
      <w:t>01 478 83 30</w:t>
    </w:r>
  </w:p>
  <w:p w14:paraId="083F92A2" w14:textId="77777777" w:rsidR="00E50D20" w:rsidRPr="008F3500" w:rsidRDefault="00E50D2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09E917AA" w14:textId="77777777" w:rsidR="00E50D20" w:rsidRPr="008F3500" w:rsidRDefault="00E50D2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4E3D7AD2" w14:textId="77777777" w:rsidR="00E50D20" w:rsidRPr="008F3500" w:rsidRDefault="00E50D20"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279DAE9F" w14:textId="77777777" w:rsidR="00E50D20" w:rsidRPr="008F3500" w:rsidRDefault="00E50D20"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B07A" w14:textId="77777777" w:rsidR="00E50D20" w:rsidRPr="008F3500" w:rsidRDefault="006E2D44" w:rsidP="005F391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14:anchorId="7FB13F02" wp14:editId="4DCB3AB8">
          <wp:simplePos x="0" y="0"/>
          <wp:positionH relativeFrom="page">
            <wp:posOffset>612140</wp:posOffset>
          </wp:positionH>
          <wp:positionV relativeFrom="page">
            <wp:posOffset>648335</wp:posOffset>
          </wp:positionV>
          <wp:extent cx="2372360" cy="313055"/>
          <wp:effectExtent l="0" t="0" r="889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8240" behindDoc="0" locked="0" layoutInCell="0" allowOverlap="1" wp14:anchorId="08987C97" wp14:editId="5CF054DE">
              <wp:simplePos x="0" y="0"/>
              <wp:positionH relativeFrom="column">
                <wp:posOffset>-463550</wp:posOffset>
              </wp:positionH>
              <wp:positionV relativeFrom="page">
                <wp:posOffset>3600449</wp:posOffset>
              </wp:positionV>
              <wp:extent cx="215900" cy="0"/>
              <wp:effectExtent l="0" t="0" r="31750" b="190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C95D5A"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50D20">
      <w:rPr>
        <w:rFonts w:cs="Arial"/>
        <w:sz w:val="16"/>
      </w:rPr>
      <w:t>Tržaška cesta 21</w:t>
    </w:r>
    <w:r w:rsidR="00E50D20" w:rsidRPr="008F3500">
      <w:rPr>
        <w:rFonts w:cs="Arial"/>
        <w:sz w:val="16"/>
      </w:rPr>
      <w:t xml:space="preserve">, </w:t>
    </w:r>
    <w:r w:rsidR="00E50D20">
      <w:rPr>
        <w:rFonts w:cs="Arial"/>
        <w:sz w:val="16"/>
      </w:rPr>
      <w:t>1000 Ljubljana</w:t>
    </w:r>
    <w:r w:rsidR="00E50D20" w:rsidRPr="008F3500">
      <w:rPr>
        <w:rFonts w:cs="Arial"/>
        <w:sz w:val="16"/>
      </w:rPr>
      <w:tab/>
      <w:t xml:space="preserve">T: </w:t>
    </w:r>
    <w:r w:rsidR="00E50D20" w:rsidRPr="00B64BFF">
      <w:rPr>
        <w:rFonts w:cs="Arial"/>
        <w:sz w:val="16"/>
        <w:szCs w:val="16"/>
      </w:rPr>
      <w:t xml:space="preserve">01 478 </w:t>
    </w:r>
    <w:r w:rsidR="00E50D20">
      <w:rPr>
        <w:rFonts w:cs="Arial"/>
        <w:sz w:val="16"/>
        <w:szCs w:val="16"/>
      </w:rPr>
      <w:t>83 30</w:t>
    </w:r>
  </w:p>
  <w:p w14:paraId="656A14A1" w14:textId="77777777" w:rsidR="00E50D20" w:rsidRPr="008F3500" w:rsidRDefault="00E50D20" w:rsidP="005F391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31A65C4D" w14:textId="77777777" w:rsidR="00E50D20" w:rsidRPr="008F3500" w:rsidRDefault="00E50D20" w:rsidP="005F391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62FBA75" w14:textId="77777777" w:rsidR="00E50D20" w:rsidRPr="008F3500" w:rsidRDefault="00E50D20" w:rsidP="005F391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0010F519" w14:textId="77777777" w:rsidR="00E50D20" w:rsidRDefault="00E50D2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0DB"/>
    <w:multiLevelType w:val="hybridMultilevel"/>
    <w:tmpl w:val="37E807EA"/>
    <w:lvl w:ilvl="0" w:tplc="E09427B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C6C07"/>
    <w:multiLevelType w:val="hybridMultilevel"/>
    <w:tmpl w:val="4808DBFA"/>
    <w:lvl w:ilvl="0" w:tplc="2BA6CD46">
      <w:start w:val="3"/>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6551B1E"/>
    <w:multiLevelType w:val="hybridMultilevel"/>
    <w:tmpl w:val="22A8F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C927DE"/>
    <w:multiLevelType w:val="hybridMultilevel"/>
    <w:tmpl w:val="4FD87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676141"/>
    <w:multiLevelType w:val="hybridMultilevel"/>
    <w:tmpl w:val="815413C8"/>
    <w:lvl w:ilvl="0" w:tplc="0409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095F14"/>
    <w:multiLevelType w:val="hybridMultilevel"/>
    <w:tmpl w:val="9E96707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0716E40"/>
    <w:multiLevelType w:val="hybridMultilevel"/>
    <w:tmpl w:val="AEEACE38"/>
    <w:lvl w:ilvl="0" w:tplc="04240001">
      <w:start w:val="1"/>
      <w:numFmt w:val="bullet"/>
      <w:lvlText w:val=""/>
      <w:lvlJc w:val="left"/>
      <w:pPr>
        <w:ind w:left="1080" w:hanging="72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3F60D0"/>
    <w:multiLevelType w:val="hybridMultilevel"/>
    <w:tmpl w:val="B9102F08"/>
    <w:lvl w:ilvl="0" w:tplc="E09427B8">
      <w:start w:val="1"/>
      <w:numFmt w:val="bullet"/>
      <w:lvlText w:val=""/>
      <w:lvlJc w:val="left"/>
      <w:pPr>
        <w:ind w:left="678" w:hanging="360"/>
      </w:pPr>
      <w:rPr>
        <w:rFonts w:ascii="Symbol" w:hAnsi="Symbol" w:hint="default"/>
      </w:rPr>
    </w:lvl>
    <w:lvl w:ilvl="1" w:tplc="04240003" w:tentative="1">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8" w15:restartNumberingAfterBreak="0">
    <w:nsid w:val="11B16499"/>
    <w:multiLevelType w:val="hybridMultilevel"/>
    <w:tmpl w:val="24427DAE"/>
    <w:lvl w:ilvl="0" w:tplc="E09427B8">
      <w:start w:val="1"/>
      <w:numFmt w:val="bullet"/>
      <w:lvlText w:val=""/>
      <w:lvlJc w:val="left"/>
      <w:pPr>
        <w:ind w:left="678" w:hanging="360"/>
      </w:pPr>
      <w:rPr>
        <w:rFonts w:ascii="Symbol" w:hAnsi="Symbol" w:hint="default"/>
      </w:rPr>
    </w:lvl>
    <w:lvl w:ilvl="1" w:tplc="04240003" w:tentative="1">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9" w15:restartNumberingAfterBreak="0">
    <w:nsid w:val="12480BAD"/>
    <w:multiLevelType w:val="hybridMultilevel"/>
    <w:tmpl w:val="385A5F4E"/>
    <w:lvl w:ilvl="0" w:tplc="04240001">
      <w:start w:val="1"/>
      <w:numFmt w:val="bullet"/>
      <w:lvlText w:val=""/>
      <w:lvlJc w:val="left"/>
      <w:pPr>
        <w:ind w:left="1080" w:hanging="72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43A2C37"/>
    <w:multiLevelType w:val="hybridMultilevel"/>
    <w:tmpl w:val="37C85016"/>
    <w:lvl w:ilvl="0" w:tplc="C03C52BA">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8F10B01"/>
    <w:multiLevelType w:val="hybridMultilevel"/>
    <w:tmpl w:val="C11CF1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125811"/>
    <w:multiLevelType w:val="hybridMultilevel"/>
    <w:tmpl w:val="25F47CE6"/>
    <w:lvl w:ilvl="0" w:tplc="029A2770">
      <w:start w:val="3"/>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CA659B"/>
    <w:multiLevelType w:val="hybridMultilevel"/>
    <w:tmpl w:val="76F047C4"/>
    <w:lvl w:ilvl="0" w:tplc="8E9EE23C">
      <w:numFmt w:val="bullet"/>
      <w:pStyle w:val="Alineazaodstavkom"/>
      <w:lvlText w:val="−"/>
      <w:lvlJc w:val="left"/>
      <w:pPr>
        <w:ind w:left="1080" w:hanging="360"/>
      </w:pPr>
      <w:rPr>
        <w:rFonts w:ascii="Arial" w:eastAsia="Calibri" w:hAnsi="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DDF272F"/>
    <w:multiLevelType w:val="hybridMultilevel"/>
    <w:tmpl w:val="CB38C000"/>
    <w:lvl w:ilvl="0" w:tplc="E09427B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842054"/>
    <w:multiLevelType w:val="hybridMultilevel"/>
    <w:tmpl w:val="01EAE228"/>
    <w:lvl w:ilvl="0" w:tplc="2BA6CD4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5B294F"/>
    <w:multiLevelType w:val="hybridMultilevel"/>
    <w:tmpl w:val="7FF2C8CA"/>
    <w:lvl w:ilvl="0" w:tplc="2BA6CD4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D9436D1"/>
    <w:multiLevelType w:val="hybridMultilevel"/>
    <w:tmpl w:val="ED0C8758"/>
    <w:lvl w:ilvl="0" w:tplc="0424000F">
      <w:start w:val="1"/>
      <w:numFmt w:val="decimal"/>
      <w:lvlText w:val="%1."/>
      <w:lvlJc w:val="left"/>
      <w:pPr>
        <w:tabs>
          <w:tab w:val="num" w:pos="377"/>
        </w:tabs>
        <w:ind w:left="377" w:hanging="360"/>
      </w:pPr>
      <w:rPr>
        <w:rFonts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20" w15:restartNumberingAfterBreak="0">
    <w:nsid w:val="37D11113"/>
    <w:multiLevelType w:val="hybridMultilevel"/>
    <w:tmpl w:val="0FA2FA28"/>
    <w:lvl w:ilvl="0" w:tplc="91501744">
      <w:start w:val="1"/>
      <w:numFmt w:val="decimal"/>
      <w:lvlText w:val="%1."/>
      <w:lvlJc w:val="left"/>
      <w:pPr>
        <w:tabs>
          <w:tab w:val="num" w:pos="720"/>
        </w:tabs>
        <w:ind w:left="720" w:hanging="360"/>
      </w:pPr>
      <w:rPr>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8321260"/>
    <w:multiLevelType w:val="hybridMultilevel"/>
    <w:tmpl w:val="BB1CC41E"/>
    <w:lvl w:ilvl="0" w:tplc="286879D6">
      <w:start w:val="1"/>
      <w:numFmt w:val="upperLetter"/>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15:restartNumberingAfterBreak="0">
    <w:nsid w:val="3C0968B9"/>
    <w:multiLevelType w:val="hybridMultilevel"/>
    <w:tmpl w:val="A2262CB2"/>
    <w:lvl w:ilvl="0" w:tplc="04240001">
      <w:start w:val="1"/>
      <w:numFmt w:val="bullet"/>
      <w:lvlText w:val=""/>
      <w:lvlJc w:val="left"/>
      <w:pPr>
        <w:ind w:left="1230" w:hanging="51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3C5E3133"/>
    <w:multiLevelType w:val="hybridMultilevel"/>
    <w:tmpl w:val="8CFAEB78"/>
    <w:lvl w:ilvl="0" w:tplc="A12ECE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2796EF6"/>
    <w:multiLevelType w:val="hybridMultilevel"/>
    <w:tmpl w:val="D9CC0382"/>
    <w:lvl w:ilvl="0" w:tplc="E09427B8">
      <w:start w:val="1"/>
      <w:numFmt w:val="bullet"/>
      <w:lvlText w:val=""/>
      <w:lvlJc w:val="left"/>
      <w:pPr>
        <w:ind w:left="678" w:hanging="360"/>
      </w:pPr>
      <w:rPr>
        <w:rFonts w:ascii="Symbol" w:hAnsi="Symbol" w:hint="default"/>
      </w:rPr>
    </w:lvl>
    <w:lvl w:ilvl="1" w:tplc="04240003">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2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B717957"/>
    <w:multiLevelType w:val="hybridMultilevel"/>
    <w:tmpl w:val="B846C954"/>
    <w:lvl w:ilvl="0" w:tplc="2BA6CD46">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BB518A6"/>
    <w:multiLevelType w:val="hybridMultilevel"/>
    <w:tmpl w:val="90D607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C285690"/>
    <w:multiLevelType w:val="hybridMultilevel"/>
    <w:tmpl w:val="438015EE"/>
    <w:lvl w:ilvl="0" w:tplc="2BA6CD46">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C675D25"/>
    <w:multiLevelType w:val="hybridMultilevel"/>
    <w:tmpl w:val="4A6449A2"/>
    <w:lvl w:ilvl="0" w:tplc="0D888FE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39375E3"/>
    <w:multiLevelType w:val="hybridMultilevel"/>
    <w:tmpl w:val="206C3D4C"/>
    <w:lvl w:ilvl="0" w:tplc="0424000F">
      <w:start w:val="1"/>
      <w:numFmt w:val="decimal"/>
      <w:lvlText w:val="%1."/>
      <w:lvlJc w:val="left"/>
      <w:pPr>
        <w:ind w:left="360" w:hanging="360"/>
      </w:pPr>
      <w:rPr>
        <w:rFonts w:hint="default"/>
      </w:rPr>
    </w:lvl>
    <w:lvl w:ilvl="1" w:tplc="5A32A2FA">
      <w:numFmt w:val="bullet"/>
      <w:lvlText w:val="–"/>
      <w:lvlJc w:val="left"/>
      <w:pPr>
        <w:ind w:left="1080" w:hanging="360"/>
      </w:pPr>
      <w:rPr>
        <w:rFonts w:ascii="Arial" w:eastAsia="Times New Roman" w:hAnsi="Arial"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5E21ED"/>
    <w:multiLevelType w:val="hybridMultilevel"/>
    <w:tmpl w:val="93BE51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D2F16D6"/>
    <w:multiLevelType w:val="hybridMultilevel"/>
    <w:tmpl w:val="ED0C8758"/>
    <w:lvl w:ilvl="0" w:tplc="0424000F">
      <w:start w:val="1"/>
      <w:numFmt w:val="decimal"/>
      <w:lvlText w:val="%1."/>
      <w:lvlJc w:val="left"/>
      <w:pPr>
        <w:tabs>
          <w:tab w:val="num" w:pos="377"/>
        </w:tabs>
        <w:ind w:left="377" w:hanging="360"/>
      </w:pPr>
      <w:rPr>
        <w:rFonts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37" w15:restartNumberingAfterBreak="0">
    <w:nsid w:val="5DE60D8F"/>
    <w:multiLevelType w:val="hybridMultilevel"/>
    <w:tmpl w:val="AA6C98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FDD78DB"/>
    <w:multiLevelType w:val="hybridMultilevel"/>
    <w:tmpl w:val="94920BAC"/>
    <w:lvl w:ilvl="0" w:tplc="272E58EE">
      <w:start w:val="1"/>
      <w:numFmt w:val="bullet"/>
      <w:lvlText w:val="•"/>
      <w:lvlJc w:val="left"/>
      <w:pPr>
        <w:tabs>
          <w:tab w:val="num" w:pos="720"/>
        </w:tabs>
        <w:ind w:left="720" w:hanging="360"/>
      </w:pPr>
      <w:rPr>
        <w:rFonts w:ascii="Times New Roman" w:hAnsi="Times New Roman" w:hint="default"/>
      </w:rPr>
    </w:lvl>
    <w:lvl w:ilvl="1" w:tplc="38C0AF06" w:tentative="1">
      <w:start w:val="1"/>
      <w:numFmt w:val="bullet"/>
      <w:lvlText w:val="•"/>
      <w:lvlJc w:val="left"/>
      <w:pPr>
        <w:tabs>
          <w:tab w:val="num" w:pos="1440"/>
        </w:tabs>
        <w:ind w:left="1440" w:hanging="360"/>
      </w:pPr>
      <w:rPr>
        <w:rFonts w:ascii="Times New Roman" w:hAnsi="Times New Roman" w:hint="default"/>
      </w:rPr>
    </w:lvl>
    <w:lvl w:ilvl="2" w:tplc="FAA65F78" w:tentative="1">
      <w:start w:val="1"/>
      <w:numFmt w:val="bullet"/>
      <w:lvlText w:val="•"/>
      <w:lvlJc w:val="left"/>
      <w:pPr>
        <w:tabs>
          <w:tab w:val="num" w:pos="2160"/>
        </w:tabs>
        <w:ind w:left="2160" w:hanging="360"/>
      </w:pPr>
      <w:rPr>
        <w:rFonts w:ascii="Times New Roman" w:hAnsi="Times New Roman" w:hint="default"/>
      </w:rPr>
    </w:lvl>
    <w:lvl w:ilvl="3" w:tplc="F8661762" w:tentative="1">
      <w:start w:val="1"/>
      <w:numFmt w:val="bullet"/>
      <w:lvlText w:val="•"/>
      <w:lvlJc w:val="left"/>
      <w:pPr>
        <w:tabs>
          <w:tab w:val="num" w:pos="2880"/>
        </w:tabs>
        <w:ind w:left="2880" w:hanging="360"/>
      </w:pPr>
      <w:rPr>
        <w:rFonts w:ascii="Times New Roman" w:hAnsi="Times New Roman" w:hint="default"/>
      </w:rPr>
    </w:lvl>
    <w:lvl w:ilvl="4" w:tplc="6748AD24" w:tentative="1">
      <w:start w:val="1"/>
      <w:numFmt w:val="bullet"/>
      <w:lvlText w:val="•"/>
      <w:lvlJc w:val="left"/>
      <w:pPr>
        <w:tabs>
          <w:tab w:val="num" w:pos="3600"/>
        </w:tabs>
        <w:ind w:left="3600" w:hanging="360"/>
      </w:pPr>
      <w:rPr>
        <w:rFonts w:ascii="Times New Roman" w:hAnsi="Times New Roman" w:hint="default"/>
      </w:rPr>
    </w:lvl>
    <w:lvl w:ilvl="5" w:tplc="CD9EA21A" w:tentative="1">
      <w:start w:val="1"/>
      <w:numFmt w:val="bullet"/>
      <w:lvlText w:val="•"/>
      <w:lvlJc w:val="left"/>
      <w:pPr>
        <w:tabs>
          <w:tab w:val="num" w:pos="4320"/>
        </w:tabs>
        <w:ind w:left="4320" w:hanging="360"/>
      </w:pPr>
      <w:rPr>
        <w:rFonts w:ascii="Times New Roman" w:hAnsi="Times New Roman" w:hint="default"/>
      </w:rPr>
    </w:lvl>
    <w:lvl w:ilvl="6" w:tplc="707E2DE4" w:tentative="1">
      <w:start w:val="1"/>
      <w:numFmt w:val="bullet"/>
      <w:lvlText w:val="•"/>
      <w:lvlJc w:val="left"/>
      <w:pPr>
        <w:tabs>
          <w:tab w:val="num" w:pos="5040"/>
        </w:tabs>
        <w:ind w:left="5040" w:hanging="360"/>
      </w:pPr>
      <w:rPr>
        <w:rFonts w:ascii="Times New Roman" w:hAnsi="Times New Roman" w:hint="default"/>
      </w:rPr>
    </w:lvl>
    <w:lvl w:ilvl="7" w:tplc="F992ECBE" w:tentative="1">
      <w:start w:val="1"/>
      <w:numFmt w:val="bullet"/>
      <w:lvlText w:val="•"/>
      <w:lvlJc w:val="left"/>
      <w:pPr>
        <w:tabs>
          <w:tab w:val="num" w:pos="5760"/>
        </w:tabs>
        <w:ind w:left="5760" w:hanging="360"/>
      </w:pPr>
      <w:rPr>
        <w:rFonts w:ascii="Times New Roman" w:hAnsi="Times New Roman" w:hint="default"/>
      </w:rPr>
    </w:lvl>
    <w:lvl w:ilvl="8" w:tplc="EFFAF82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2A477C2"/>
    <w:multiLevelType w:val="hybridMultilevel"/>
    <w:tmpl w:val="CF9400C0"/>
    <w:lvl w:ilvl="0" w:tplc="F422856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3EF1F51"/>
    <w:multiLevelType w:val="hybridMultilevel"/>
    <w:tmpl w:val="44165864"/>
    <w:lvl w:ilvl="0" w:tplc="E09427B8">
      <w:start w:val="1"/>
      <w:numFmt w:val="bullet"/>
      <w:lvlText w:val=""/>
      <w:lvlJc w:val="left"/>
      <w:pPr>
        <w:ind w:left="678" w:hanging="360"/>
      </w:pPr>
      <w:rPr>
        <w:rFonts w:ascii="Symbol" w:hAnsi="Symbol" w:hint="default"/>
      </w:rPr>
    </w:lvl>
    <w:lvl w:ilvl="1" w:tplc="04240003" w:tentative="1">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41" w15:restartNumberingAfterBreak="0">
    <w:nsid w:val="64025F9D"/>
    <w:multiLevelType w:val="hybridMultilevel"/>
    <w:tmpl w:val="8466AE60"/>
    <w:lvl w:ilvl="0" w:tplc="E09427B8">
      <w:start w:val="1"/>
      <w:numFmt w:val="bullet"/>
      <w:lvlText w:val=""/>
      <w:lvlJc w:val="left"/>
      <w:pPr>
        <w:ind w:left="678" w:hanging="360"/>
      </w:pPr>
      <w:rPr>
        <w:rFonts w:ascii="Symbol" w:hAnsi="Symbol" w:hint="default"/>
      </w:rPr>
    </w:lvl>
    <w:lvl w:ilvl="1" w:tplc="04240003" w:tentative="1">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42" w15:restartNumberingAfterBreak="0">
    <w:nsid w:val="665066B7"/>
    <w:multiLevelType w:val="hybridMultilevel"/>
    <w:tmpl w:val="554A8BA8"/>
    <w:lvl w:ilvl="0" w:tplc="C7269EA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4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6056B26"/>
    <w:multiLevelType w:val="hybridMultilevel"/>
    <w:tmpl w:val="B66CFDC6"/>
    <w:lvl w:ilvl="0" w:tplc="E09427B8">
      <w:start w:val="1"/>
      <w:numFmt w:val="bullet"/>
      <w:lvlText w:val=""/>
      <w:lvlJc w:val="left"/>
      <w:pPr>
        <w:ind w:left="678" w:hanging="360"/>
      </w:pPr>
      <w:rPr>
        <w:rFonts w:ascii="Symbol" w:hAnsi="Symbol" w:hint="default"/>
      </w:rPr>
    </w:lvl>
    <w:lvl w:ilvl="1" w:tplc="04240003" w:tentative="1">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46" w15:restartNumberingAfterBreak="0">
    <w:nsid w:val="795454AA"/>
    <w:multiLevelType w:val="hybridMultilevel"/>
    <w:tmpl w:val="8A22DF56"/>
    <w:lvl w:ilvl="0" w:tplc="ABB26912">
      <w:start w:val="1"/>
      <w:numFmt w:val="bullet"/>
      <w:lvlText w:val="-"/>
      <w:lvlJc w:val="left"/>
      <w:pPr>
        <w:tabs>
          <w:tab w:val="num" w:pos="360"/>
        </w:tabs>
        <w:ind w:left="360" w:hanging="360"/>
      </w:pPr>
      <w:rPr>
        <w:rFonts w:ascii="Courier New" w:hAnsi="Courier New" w:hint="default"/>
        <w:color w:val="000000"/>
      </w:rPr>
    </w:lvl>
    <w:lvl w:ilvl="1" w:tplc="67AC8814">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A0A218E"/>
    <w:multiLevelType w:val="hybridMultilevel"/>
    <w:tmpl w:val="F66AF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BC224F5"/>
    <w:multiLevelType w:val="hybridMultilevel"/>
    <w:tmpl w:val="E3E2E532"/>
    <w:lvl w:ilvl="0" w:tplc="E09427B8">
      <w:start w:val="1"/>
      <w:numFmt w:val="bullet"/>
      <w:lvlText w:val=""/>
      <w:lvlJc w:val="left"/>
      <w:pPr>
        <w:ind w:left="678" w:hanging="360"/>
      </w:pPr>
      <w:rPr>
        <w:rFonts w:ascii="Symbol" w:hAnsi="Symbol" w:hint="default"/>
      </w:rPr>
    </w:lvl>
    <w:lvl w:ilvl="1" w:tplc="04240003" w:tentative="1">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num w:numId="1">
    <w:abstractNumId w:val="28"/>
  </w:num>
  <w:num w:numId="2">
    <w:abstractNumId w:val="22"/>
  </w:num>
  <w:num w:numId="3">
    <w:abstractNumId w:val="35"/>
  </w:num>
  <w:num w:numId="4">
    <w:abstractNumId w:val="14"/>
  </w:num>
  <w:num w:numId="5">
    <w:abstractNumId w:val="44"/>
  </w:num>
  <w:num w:numId="6">
    <w:abstractNumId w:val="26"/>
  </w:num>
  <w:num w:numId="7">
    <w:abstractNumId w:val="18"/>
  </w:num>
  <w:num w:numId="8">
    <w:abstractNumId w:val="23"/>
    <w:lvlOverride w:ilvl="0">
      <w:startOverride w:val="1"/>
    </w:lvlOverride>
  </w:num>
  <w:num w:numId="9">
    <w:abstractNumId w:val="43"/>
  </w:num>
  <w:num w:numId="10">
    <w:abstractNumId w:val="12"/>
  </w:num>
  <w:num w:numId="11">
    <w:abstractNumId w:val="13"/>
  </w:num>
  <w:num w:numId="12">
    <w:abstractNumId w:val="20"/>
  </w:num>
  <w:num w:numId="13">
    <w:abstractNumId w:val="30"/>
  </w:num>
  <w:num w:numId="14">
    <w:abstractNumId w:val="4"/>
  </w:num>
  <w:num w:numId="15">
    <w:abstractNumId w:val="2"/>
  </w:num>
  <w:num w:numId="16">
    <w:abstractNumId w:val="34"/>
  </w:num>
  <w:num w:numId="17">
    <w:abstractNumId w:val="39"/>
  </w:num>
  <w:num w:numId="18">
    <w:abstractNumId w:val="37"/>
  </w:num>
  <w:num w:numId="19">
    <w:abstractNumId w:val="24"/>
  </w:num>
  <w:num w:numId="20">
    <w:abstractNumId w:val="47"/>
  </w:num>
  <w:num w:numId="21">
    <w:abstractNumId w:val="19"/>
  </w:num>
  <w:num w:numId="22">
    <w:abstractNumId w:val="11"/>
  </w:num>
  <w:num w:numId="23">
    <w:abstractNumId w:val="46"/>
  </w:num>
  <w:num w:numId="24">
    <w:abstractNumId w:val="8"/>
  </w:num>
  <w:num w:numId="25">
    <w:abstractNumId w:val="45"/>
  </w:num>
  <w:num w:numId="26">
    <w:abstractNumId w:val="7"/>
  </w:num>
  <w:num w:numId="27">
    <w:abstractNumId w:val="41"/>
  </w:num>
  <w:num w:numId="28">
    <w:abstractNumId w:val="40"/>
  </w:num>
  <w:num w:numId="29">
    <w:abstractNumId w:val="27"/>
  </w:num>
  <w:num w:numId="30">
    <w:abstractNumId w:val="48"/>
  </w:num>
  <w:num w:numId="31">
    <w:abstractNumId w:val="0"/>
  </w:num>
  <w:num w:numId="32">
    <w:abstractNumId w:val="21"/>
  </w:num>
  <w:num w:numId="33">
    <w:abstractNumId w:val="25"/>
  </w:num>
  <w:num w:numId="34">
    <w:abstractNumId w:val="42"/>
  </w:num>
  <w:num w:numId="35">
    <w:abstractNumId w:val="15"/>
  </w:num>
  <w:num w:numId="36">
    <w:abstractNumId w:val="36"/>
  </w:num>
  <w:num w:numId="37">
    <w:abstractNumId w:val="33"/>
  </w:num>
  <w:num w:numId="38">
    <w:abstractNumId w:val="3"/>
  </w:num>
  <w:num w:numId="39">
    <w:abstractNumId w:val="32"/>
  </w:num>
  <w:num w:numId="40">
    <w:abstractNumId w:val="38"/>
  </w:num>
  <w:num w:numId="41">
    <w:abstractNumId w:val="6"/>
  </w:num>
  <w:num w:numId="42">
    <w:abstractNumId w:val="10"/>
  </w:num>
  <w:num w:numId="43">
    <w:abstractNumId w:val="9"/>
  </w:num>
  <w:num w:numId="44">
    <w:abstractNumId w:val="17"/>
  </w:num>
  <w:num w:numId="45">
    <w:abstractNumId w:val="16"/>
  </w:num>
  <w:num w:numId="46">
    <w:abstractNumId w:val="29"/>
  </w:num>
  <w:num w:numId="47">
    <w:abstractNumId w:val="5"/>
  </w:num>
  <w:num w:numId="48">
    <w:abstractNumId w:val="31"/>
  </w:num>
  <w:num w:numId="4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8D"/>
    <w:rsid w:val="00002939"/>
    <w:rsid w:val="000042D8"/>
    <w:rsid w:val="00004557"/>
    <w:rsid w:val="0000461F"/>
    <w:rsid w:val="00004656"/>
    <w:rsid w:val="000056F6"/>
    <w:rsid w:val="00007100"/>
    <w:rsid w:val="000110BE"/>
    <w:rsid w:val="00012120"/>
    <w:rsid w:val="000137C7"/>
    <w:rsid w:val="00017F4C"/>
    <w:rsid w:val="00023A88"/>
    <w:rsid w:val="00030965"/>
    <w:rsid w:val="00032A81"/>
    <w:rsid w:val="00034875"/>
    <w:rsid w:val="00036B42"/>
    <w:rsid w:val="000453F2"/>
    <w:rsid w:val="00045D90"/>
    <w:rsid w:val="000507E8"/>
    <w:rsid w:val="00050C05"/>
    <w:rsid w:val="00051476"/>
    <w:rsid w:val="00064C07"/>
    <w:rsid w:val="000678C2"/>
    <w:rsid w:val="00070F21"/>
    <w:rsid w:val="000733A5"/>
    <w:rsid w:val="00076E00"/>
    <w:rsid w:val="00084E14"/>
    <w:rsid w:val="000861E3"/>
    <w:rsid w:val="00087C71"/>
    <w:rsid w:val="00093451"/>
    <w:rsid w:val="000958C3"/>
    <w:rsid w:val="00096306"/>
    <w:rsid w:val="000A17F9"/>
    <w:rsid w:val="000A18CA"/>
    <w:rsid w:val="000A39E0"/>
    <w:rsid w:val="000A604E"/>
    <w:rsid w:val="000A6E7D"/>
    <w:rsid w:val="000A6ED0"/>
    <w:rsid w:val="000A7238"/>
    <w:rsid w:val="000A7C65"/>
    <w:rsid w:val="000B04B5"/>
    <w:rsid w:val="000B2099"/>
    <w:rsid w:val="000B4A93"/>
    <w:rsid w:val="000B4D02"/>
    <w:rsid w:val="000C0BCE"/>
    <w:rsid w:val="000C18C2"/>
    <w:rsid w:val="000C2E96"/>
    <w:rsid w:val="000C6190"/>
    <w:rsid w:val="000C666B"/>
    <w:rsid w:val="000D550D"/>
    <w:rsid w:val="000D7D9B"/>
    <w:rsid w:val="000E1055"/>
    <w:rsid w:val="000E2019"/>
    <w:rsid w:val="000E264B"/>
    <w:rsid w:val="000E3226"/>
    <w:rsid w:val="000F21A1"/>
    <w:rsid w:val="000F36B5"/>
    <w:rsid w:val="000F48CF"/>
    <w:rsid w:val="001006D4"/>
    <w:rsid w:val="00100BEA"/>
    <w:rsid w:val="001035DA"/>
    <w:rsid w:val="00103A8E"/>
    <w:rsid w:val="00105A13"/>
    <w:rsid w:val="00114935"/>
    <w:rsid w:val="0011565E"/>
    <w:rsid w:val="00117B66"/>
    <w:rsid w:val="00120160"/>
    <w:rsid w:val="0012027D"/>
    <w:rsid w:val="0012633A"/>
    <w:rsid w:val="001263F5"/>
    <w:rsid w:val="00127B2C"/>
    <w:rsid w:val="00127B86"/>
    <w:rsid w:val="001304DF"/>
    <w:rsid w:val="00131ADC"/>
    <w:rsid w:val="001322DE"/>
    <w:rsid w:val="00132B59"/>
    <w:rsid w:val="00134677"/>
    <w:rsid w:val="001357B2"/>
    <w:rsid w:val="0014226B"/>
    <w:rsid w:val="00144E04"/>
    <w:rsid w:val="00152040"/>
    <w:rsid w:val="001577D7"/>
    <w:rsid w:val="0016022A"/>
    <w:rsid w:val="00160E50"/>
    <w:rsid w:val="00162821"/>
    <w:rsid w:val="00164064"/>
    <w:rsid w:val="00164F7B"/>
    <w:rsid w:val="00167308"/>
    <w:rsid w:val="001678F2"/>
    <w:rsid w:val="001723D6"/>
    <w:rsid w:val="0017478F"/>
    <w:rsid w:val="00184C98"/>
    <w:rsid w:val="001851AB"/>
    <w:rsid w:val="00185426"/>
    <w:rsid w:val="00185942"/>
    <w:rsid w:val="00194049"/>
    <w:rsid w:val="00195295"/>
    <w:rsid w:val="001970C7"/>
    <w:rsid w:val="001A32B4"/>
    <w:rsid w:val="001A340A"/>
    <w:rsid w:val="001A553D"/>
    <w:rsid w:val="001B14DF"/>
    <w:rsid w:val="001B22C0"/>
    <w:rsid w:val="001B3F20"/>
    <w:rsid w:val="001C2F06"/>
    <w:rsid w:val="001D39BF"/>
    <w:rsid w:val="001D46BF"/>
    <w:rsid w:val="001D774E"/>
    <w:rsid w:val="001D7757"/>
    <w:rsid w:val="001E4478"/>
    <w:rsid w:val="001F3493"/>
    <w:rsid w:val="001F39DC"/>
    <w:rsid w:val="001F5C86"/>
    <w:rsid w:val="001F5D2B"/>
    <w:rsid w:val="001F66CB"/>
    <w:rsid w:val="001F7952"/>
    <w:rsid w:val="001F7DB1"/>
    <w:rsid w:val="0020241D"/>
    <w:rsid w:val="00202A77"/>
    <w:rsid w:val="00212FB2"/>
    <w:rsid w:val="0021526B"/>
    <w:rsid w:val="00215A24"/>
    <w:rsid w:val="00216ACB"/>
    <w:rsid w:val="002204D0"/>
    <w:rsid w:val="002210BB"/>
    <w:rsid w:val="00221594"/>
    <w:rsid w:val="00222EFB"/>
    <w:rsid w:val="002262A0"/>
    <w:rsid w:val="00230C3A"/>
    <w:rsid w:val="002348DD"/>
    <w:rsid w:val="00234A5D"/>
    <w:rsid w:val="00235D38"/>
    <w:rsid w:val="00240810"/>
    <w:rsid w:val="00242C5E"/>
    <w:rsid w:val="002470B6"/>
    <w:rsid w:val="00252802"/>
    <w:rsid w:val="00261965"/>
    <w:rsid w:val="00267E56"/>
    <w:rsid w:val="00270715"/>
    <w:rsid w:val="002719A4"/>
    <w:rsid w:val="00271C11"/>
    <w:rsid w:val="00271CE5"/>
    <w:rsid w:val="00272310"/>
    <w:rsid w:val="002752C6"/>
    <w:rsid w:val="0027591C"/>
    <w:rsid w:val="0027688D"/>
    <w:rsid w:val="00276E9D"/>
    <w:rsid w:val="00277B7C"/>
    <w:rsid w:val="00277D3C"/>
    <w:rsid w:val="00280090"/>
    <w:rsid w:val="002816F0"/>
    <w:rsid w:val="00281708"/>
    <w:rsid w:val="00281BBC"/>
    <w:rsid w:val="00282020"/>
    <w:rsid w:val="002820F4"/>
    <w:rsid w:val="0029176F"/>
    <w:rsid w:val="0029430A"/>
    <w:rsid w:val="00296CFE"/>
    <w:rsid w:val="002A0035"/>
    <w:rsid w:val="002A212E"/>
    <w:rsid w:val="002A2B69"/>
    <w:rsid w:val="002A3C4A"/>
    <w:rsid w:val="002A46FB"/>
    <w:rsid w:val="002A7CEF"/>
    <w:rsid w:val="002B15B8"/>
    <w:rsid w:val="002B270C"/>
    <w:rsid w:val="002B6333"/>
    <w:rsid w:val="002C0BB6"/>
    <w:rsid w:val="002C1949"/>
    <w:rsid w:val="002C2760"/>
    <w:rsid w:val="002C32C7"/>
    <w:rsid w:val="002C3BF4"/>
    <w:rsid w:val="002C42DB"/>
    <w:rsid w:val="002D49E6"/>
    <w:rsid w:val="002E0D5A"/>
    <w:rsid w:val="002F093B"/>
    <w:rsid w:val="002F3778"/>
    <w:rsid w:val="002F3E77"/>
    <w:rsid w:val="002F56B1"/>
    <w:rsid w:val="002F7574"/>
    <w:rsid w:val="00300CD1"/>
    <w:rsid w:val="003015A7"/>
    <w:rsid w:val="00301B77"/>
    <w:rsid w:val="0030330D"/>
    <w:rsid w:val="00305297"/>
    <w:rsid w:val="00310048"/>
    <w:rsid w:val="00317F57"/>
    <w:rsid w:val="0032427F"/>
    <w:rsid w:val="003250EF"/>
    <w:rsid w:val="003311A2"/>
    <w:rsid w:val="003415B6"/>
    <w:rsid w:val="00343FA3"/>
    <w:rsid w:val="00352192"/>
    <w:rsid w:val="00352927"/>
    <w:rsid w:val="00353643"/>
    <w:rsid w:val="00354B46"/>
    <w:rsid w:val="00355921"/>
    <w:rsid w:val="003569BB"/>
    <w:rsid w:val="003575C3"/>
    <w:rsid w:val="0036286A"/>
    <w:rsid w:val="003636BF"/>
    <w:rsid w:val="00364D8A"/>
    <w:rsid w:val="00365464"/>
    <w:rsid w:val="0036593F"/>
    <w:rsid w:val="00371442"/>
    <w:rsid w:val="00381B41"/>
    <w:rsid w:val="00383DDB"/>
    <w:rsid w:val="003845B4"/>
    <w:rsid w:val="003877D7"/>
    <w:rsid w:val="00387B1A"/>
    <w:rsid w:val="003901F3"/>
    <w:rsid w:val="003917EE"/>
    <w:rsid w:val="00393C03"/>
    <w:rsid w:val="00396FA0"/>
    <w:rsid w:val="00397369"/>
    <w:rsid w:val="003A19B7"/>
    <w:rsid w:val="003A4D38"/>
    <w:rsid w:val="003A5B46"/>
    <w:rsid w:val="003A7FB8"/>
    <w:rsid w:val="003B2686"/>
    <w:rsid w:val="003B2A0F"/>
    <w:rsid w:val="003B2FF2"/>
    <w:rsid w:val="003C2282"/>
    <w:rsid w:val="003C5EE5"/>
    <w:rsid w:val="003C7BB7"/>
    <w:rsid w:val="003D0420"/>
    <w:rsid w:val="003D2136"/>
    <w:rsid w:val="003D321E"/>
    <w:rsid w:val="003D3F08"/>
    <w:rsid w:val="003D5D88"/>
    <w:rsid w:val="003E1C74"/>
    <w:rsid w:val="003E40F8"/>
    <w:rsid w:val="003F2FBA"/>
    <w:rsid w:val="003F3AE2"/>
    <w:rsid w:val="003F4F00"/>
    <w:rsid w:val="003F5818"/>
    <w:rsid w:val="00401169"/>
    <w:rsid w:val="00401D07"/>
    <w:rsid w:val="00401F0E"/>
    <w:rsid w:val="004043D0"/>
    <w:rsid w:val="00407ECC"/>
    <w:rsid w:val="00413A06"/>
    <w:rsid w:val="004144F6"/>
    <w:rsid w:val="00420B9B"/>
    <w:rsid w:val="00420D5D"/>
    <w:rsid w:val="00424A95"/>
    <w:rsid w:val="00426F6D"/>
    <w:rsid w:val="00437AB5"/>
    <w:rsid w:val="004420E7"/>
    <w:rsid w:val="004501F0"/>
    <w:rsid w:val="00452C18"/>
    <w:rsid w:val="00456EF7"/>
    <w:rsid w:val="004605C0"/>
    <w:rsid w:val="00460636"/>
    <w:rsid w:val="004657EE"/>
    <w:rsid w:val="00472C27"/>
    <w:rsid w:val="00473344"/>
    <w:rsid w:val="00475CAD"/>
    <w:rsid w:val="004769E1"/>
    <w:rsid w:val="00482FF5"/>
    <w:rsid w:val="004834D0"/>
    <w:rsid w:val="004843A0"/>
    <w:rsid w:val="0048582B"/>
    <w:rsid w:val="00487680"/>
    <w:rsid w:val="004947D6"/>
    <w:rsid w:val="004972C0"/>
    <w:rsid w:val="004A6277"/>
    <w:rsid w:val="004B3B63"/>
    <w:rsid w:val="004B4D9E"/>
    <w:rsid w:val="004C0655"/>
    <w:rsid w:val="004C2BA2"/>
    <w:rsid w:val="004D5A31"/>
    <w:rsid w:val="004E2271"/>
    <w:rsid w:val="004E27F5"/>
    <w:rsid w:val="004E5ED6"/>
    <w:rsid w:val="004E7DF0"/>
    <w:rsid w:val="004F4B3F"/>
    <w:rsid w:val="00500D3F"/>
    <w:rsid w:val="00501050"/>
    <w:rsid w:val="0050189D"/>
    <w:rsid w:val="0050666A"/>
    <w:rsid w:val="005069CD"/>
    <w:rsid w:val="0051280A"/>
    <w:rsid w:val="00512963"/>
    <w:rsid w:val="0051486C"/>
    <w:rsid w:val="005207C5"/>
    <w:rsid w:val="005216E0"/>
    <w:rsid w:val="00522FFF"/>
    <w:rsid w:val="00526246"/>
    <w:rsid w:val="00531C11"/>
    <w:rsid w:val="00533E72"/>
    <w:rsid w:val="00540FA9"/>
    <w:rsid w:val="00543C4D"/>
    <w:rsid w:val="0054583D"/>
    <w:rsid w:val="00546545"/>
    <w:rsid w:val="00550FDC"/>
    <w:rsid w:val="0055725D"/>
    <w:rsid w:val="005607B0"/>
    <w:rsid w:val="00562591"/>
    <w:rsid w:val="00563C85"/>
    <w:rsid w:val="00564641"/>
    <w:rsid w:val="00565325"/>
    <w:rsid w:val="00567106"/>
    <w:rsid w:val="00567592"/>
    <w:rsid w:val="00571697"/>
    <w:rsid w:val="005856FD"/>
    <w:rsid w:val="00592A0A"/>
    <w:rsid w:val="00592CAF"/>
    <w:rsid w:val="005948AA"/>
    <w:rsid w:val="00597207"/>
    <w:rsid w:val="005A6815"/>
    <w:rsid w:val="005B36C5"/>
    <w:rsid w:val="005B49EC"/>
    <w:rsid w:val="005B4AEC"/>
    <w:rsid w:val="005B6CAB"/>
    <w:rsid w:val="005C0C04"/>
    <w:rsid w:val="005C12CB"/>
    <w:rsid w:val="005C20AA"/>
    <w:rsid w:val="005C4650"/>
    <w:rsid w:val="005C7657"/>
    <w:rsid w:val="005D1382"/>
    <w:rsid w:val="005D4941"/>
    <w:rsid w:val="005D6879"/>
    <w:rsid w:val="005E0DE6"/>
    <w:rsid w:val="005E1D3C"/>
    <w:rsid w:val="005E4948"/>
    <w:rsid w:val="005E4A58"/>
    <w:rsid w:val="005E59F4"/>
    <w:rsid w:val="005E6B53"/>
    <w:rsid w:val="005F391F"/>
    <w:rsid w:val="005F420B"/>
    <w:rsid w:val="005F4600"/>
    <w:rsid w:val="005F7A89"/>
    <w:rsid w:val="00603797"/>
    <w:rsid w:val="00604366"/>
    <w:rsid w:val="006046F3"/>
    <w:rsid w:val="00604FF0"/>
    <w:rsid w:val="006103B3"/>
    <w:rsid w:val="0061099C"/>
    <w:rsid w:val="00611A0B"/>
    <w:rsid w:val="00613E8C"/>
    <w:rsid w:val="006147B2"/>
    <w:rsid w:val="0061707C"/>
    <w:rsid w:val="00617BC1"/>
    <w:rsid w:val="00617C3C"/>
    <w:rsid w:val="00617D62"/>
    <w:rsid w:val="006206C9"/>
    <w:rsid w:val="006208B8"/>
    <w:rsid w:val="00625AE6"/>
    <w:rsid w:val="0063102E"/>
    <w:rsid w:val="0063111B"/>
    <w:rsid w:val="00632253"/>
    <w:rsid w:val="00633079"/>
    <w:rsid w:val="006357A0"/>
    <w:rsid w:val="00636104"/>
    <w:rsid w:val="0063626B"/>
    <w:rsid w:val="0064018A"/>
    <w:rsid w:val="00640339"/>
    <w:rsid w:val="00641787"/>
    <w:rsid w:val="00642714"/>
    <w:rsid w:val="006442C5"/>
    <w:rsid w:val="006455CE"/>
    <w:rsid w:val="00645635"/>
    <w:rsid w:val="00651CBA"/>
    <w:rsid w:val="00654330"/>
    <w:rsid w:val="00655841"/>
    <w:rsid w:val="00655E20"/>
    <w:rsid w:val="00660912"/>
    <w:rsid w:val="00662C71"/>
    <w:rsid w:val="00667ED4"/>
    <w:rsid w:val="00670A79"/>
    <w:rsid w:val="00671F2D"/>
    <w:rsid w:val="0067420D"/>
    <w:rsid w:val="00675DBF"/>
    <w:rsid w:val="00677B49"/>
    <w:rsid w:val="00680813"/>
    <w:rsid w:val="00683563"/>
    <w:rsid w:val="00692D5E"/>
    <w:rsid w:val="00694EEA"/>
    <w:rsid w:val="006953FB"/>
    <w:rsid w:val="006957B5"/>
    <w:rsid w:val="0069606A"/>
    <w:rsid w:val="006A08C2"/>
    <w:rsid w:val="006A59D8"/>
    <w:rsid w:val="006A6C8D"/>
    <w:rsid w:val="006B00B3"/>
    <w:rsid w:val="006C00B5"/>
    <w:rsid w:val="006C2BC5"/>
    <w:rsid w:val="006C550E"/>
    <w:rsid w:val="006D6218"/>
    <w:rsid w:val="006D7199"/>
    <w:rsid w:val="006E2D44"/>
    <w:rsid w:val="006E37F5"/>
    <w:rsid w:val="006E5978"/>
    <w:rsid w:val="006E7A30"/>
    <w:rsid w:val="006F1497"/>
    <w:rsid w:val="006F2979"/>
    <w:rsid w:val="006F3F2E"/>
    <w:rsid w:val="006F5310"/>
    <w:rsid w:val="00704752"/>
    <w:rsid w:val="00724F26"/>
    <w:rsid w:val="00727D2E"/>
    <w:rsid w:val="00733017"/>
    <w:rsid w:val="007357AA"/>
    <w:rsid w:val="00744B2B"/>
    <w:rsid w:val="007460F4"/>
    <w:rsid w:val="0075053A"/>
    <w:rsid w:val="00750EBA"/>
    <w:rsid w:val="00751286"/>
    <w:rsid w:val="007524C1"/>
    <w:rsid w:val="00756DD0"/>
    <w:rsid w:val="00765D91"/>
    <w:rsid w:val="007661B3"/>
    <w:rsid w:val="00771D61"/>
    <w:rsid w:val="00772B65"/>
    <w:rsid w:val="00772E51"/>
    <w:rsid w:val="00773473"/>
    <w:rsid w:val="00773E32"/>
    <w:rsid w:val="00777891"/>
    <w:rsid w:val="007802EB"/>
    <w:rsid w:val="0078176C"/>
    <w:rsid w:val="007831EC"/>
    <w:rsid w:val="00783310"/>
    <w:rsid w:val="00791CD0"/>
    <w:rsid w:val="00794E5C"/>
    <w:rsid w:val="007961D1"/>
    <w:rsid w:val="00796333"/>
    <w:rsid w:val="007A4A6D"/>
    <w:rsid w:val="007A583C"/>
    <w:rsid w:val="007B08EC"/>
    <w:rsid w:val="007B2EF7"/>
    <w:rsid w:val="007B36CB"/>
    <w:rsid w:val="007B43BB"/>
    <w:rsid w:val="007B64A3"/>
    <w:rsid w:val="007B70AE"/>
    <w:rsid w:val="007B725C"/>
    <w:rsid w:val="007B7DBF"/>
    <w:rsid w:val="007C30B7"/>
    <w:rsid w:val="007C5D87"/>
    <w:rsid w:val="007C5DD3"/>
    <w:rsid w:val="007C774C"/>
    <w:rsid w:val="007D189F"/>
    <w:rsid w:val="007D1BCF"/>
    <w:rsid w:val="007D2DA0"/>
    <w:rsid w:val="007D36A9"/>
    <w:rsid w:val="007D72D7"/>
    <w:rsid w:val="007D75CF"/>
    <w:rsid w:val="007E0440"/>
    <w:rsid w:val="007E5129"/>
    <w:rsid w:val="007E6DC5"/>
    <w:rsid w:val="007F06DA"/>
    <w:rsid w:val="008022D4"/>
    <w:rsid w:val="0080485F"/>
    <w:rsid w:val="00804867"/>
    <w:rsid w:val="00804FE0"/>
    <w:rsid w:val="00810C05"/>
    <w:rsid w:val="00812DC5"/>
    <w:rsid w:val="00814094"/>
    <w:rsid w:val="0081585F"/>
    <w:rsid w:val="00815BED"/>
    <w:rsid w:val="00816684"/>
    <w:rsid w:val="00816E24"/>
    <w:rsid w:val="00817F18"/>
    <w:rsid w:val="00820987"/>
    <w:rsid w:val="008266E4"/>
    <w:rsid w:val="00831AD4"/>
    <w:rsid w:val="00837DC9"/>
    <w:rsid w:val="00842BFB"/>
    <w:rsid w:val="00844179"/>
    <w:rsid w:val="00851351"/>
    <w:rsid w:val="00851700"/>
    <w:rsid w:val="00855288"/>
    <w:rsid w:val="008555DE"/>
    <w:rsid w:val="008556AE"/>
    <w:rsid w:val="008562EC"/>
    <w:rsid w:val="00856E14"/>
    <w:rsid w:val="0086532C"/>
    <w:rsid w:val="00865451"/>
    <w:rsid w:val="008665CC"/>
    <w:rsid w:val="00866E80"/>
    <w:rsid w:val="00866FA4"/>
    <w:rsid w:val="0087081D"/>
    <w:rsid w:val="00871840"/>
    <w:rsid w:val="00871C55"/>
    <w:rsid w:val="00877FFC"/>
    <w:rsid w:val="0088043C"/>
    <w:rsid w:val="00880DEC"/>
    <w:rsid w:val="008811B2"/>
    <w:rsid w:val="0088246D"/>
    <w:rsid w:val="00884889"/>
    <w:rsid w:val="0088643F"/>
    <w:rsid w:val="00887EA7"/>
    <w:rsid w:val="00890396"/>
    <w:rsid w:val="008906C9"/>
    <w:rsid w:val="008919CD"/>
    <w:rsid w:val="008A0CEE"/>
    <w:rsid w:val="008A1EEE"/>
    <w:rsid w:val="008A2A45"/>
    <w:rsid w:val="008A57AA"/>
    <w:rsid w:val="008A689D"/>
    <w:rsid w:val="008B0195"/>
    <w:rsid w:val="008B33A3"/>
    <w:rsid w:val="008C0EAA"/>
    <w:rsid w:val="008C1736"/>
    <w:rsid w:val="008C5738"/>
    <w:rsid w:val="008D04F0"/>
    <w:rsid w:val="008D0CBB"/>
    <w:rsid w:val="008D2BFC"/>
    <w:rsid w:val="008D2D4E"/>
    <w:rsid w:val="008D3500"/>
    <w:rsid w:val="008D350D"/>
    <w:rsid w:val="008D3C77"/>
    <w:rsid w:val="008E1240"/>
    <w:rsid w:val="008E20C5"/>
    <w:rsid w:val="008E32F9"/>
    <w:rsid w:val="008E6039"/>
    <w:rsid w:val="008E65EB"/>
    <w:rsid w:val="008E7487"/>
    <w:rsid w:val="008E7583"/>
    <w:rsid w:val="008F0770"/>
    <w:rsid w:val="008F08C6"/>
    <w:rsid w:val="008F3500"/>
    <w:rsid w:val="008F505C"/>
    <w:rsid w:val="008F7A67"/>
    <w:rsid w:val="00900314"/>
    <w:rsid w:val="009034C5"/>
    <w:rsid w:val="00905950"/>
    <w:rsid w:val="00911757"/>
    <w:rsid w:val="009142C1"/>
    <w:rsid w:val="00915C0D"/>
    <w:rsid w:val="00920374"/>
    <w:rsid w:val="00920A61"/>
    <w:rsid w:val="0092266A"/>
    <w:rsid w:val="009242D5"/>
    <w:rsid w:val="00924E3C"/>
    <w:rsid w:val="00925004"/>
    <w:rsid w:val="00927789"/>
    <w:rsid w:val="0093569A"/>
    <w:rsid w:val="00937CD6"/>
    <w:rsid w:val="00940990"/>
    <w:rsid w:val="0094329A"/>
    <w:rsid w:val="00943526"/>
    <w:rsid w:val="00943AAE"/>
    <w:rsid w:val="00943EAE"/>
    <w:rsid w:val="009470D8"/>
    <w:rsid w:val="0094735F"/>
    <w:rsid w:val="009474CC"/>
    <w:rsid w:val="00950404"/>
    <w:rsid w:val="00954C4C"/>
    <w:rsid w:val="0095632F"/>
    <w:rsid w:val="00960499"/>
    <w:rsid w:val="009612BB"/>
    <w:rsid w:val="00963042"/>
    <w:rsid w:val="00971163"/>
    <w:rsid w:val="0097325D"/>
    <w:rsid w:val="0097371B"/>
    <w:rsid w:val="009738A0"/>
    <w:rsid w:val="00974B49"/>
    <w:rsid w:val="00980E0D"/>
    <w:rsid w:val="00983C02"/>
    <w:rsid w:val="00984321"/>
    <w:rsid w:val="009844F0"/>
    <w:rsid w:val="00987FA5"/>
    <w:rsid w:val="0099437B"/>
    <w:rsid w:val="00995756"/>
    <w:rsid w:val="00995D09"/>
    <w:rsid w:val="009974F6"/>
    <w:rsid w:val="009A0DB0"/>
    <w:rsid w:val="009A2603"/>
    <w:rsid w:val="009A2DE1"/>
    <w:rsid w:val="009A3993"/>
    <w:rsid w:val="009A3DCF"/>
    <w:rsid w:val="009A7117"/>
    <w:rsid w:val="009B0D2F"/>
    <w:rsid w:val="009B3B9C"/>
    <w:rsid w:val="009B3FFE"/>
    <w:rsid w:val="009B4220"/>
    <w:rsid w:val="009B45D3"/>
    <w:rsid w:val="009B51AF"/>
    <w:rsid w:val="009B6F62"/>
    <w:rsid w:val="009C2FED"/>
    <w:rsid w:val="009C72E5"/>
    <w:rsid w:val="009C740A"/>
    <w:rsid w:val="009D618E"/>
    <w:rsid w:val="009D61E6"/>
    <w:rsid w:val="009D64CA"/>
    <w:rsid w:val="009E2441"/>
    <w:rsid w:val="009E465B"/>
    <w:rsid w:val="009E4AA5"/>
    <w:rsid w:val="009F0C68"/>
    <w:rsid w:val="009F17B0"/>
    <w:rsid w:val="009F2085"/>
    <w:rsid w:val="009F25DA"/>
    <w:rsid w:val="009F2DAC"/>
    <w:rsid w:val="009F3077"/>
    <w:rsid w:val="009F511A"/>
    <w:rsid w:val="009F665C"/>
    <w:rsid w:val="009F7A17"/>
    <w:rsid w:val="009F7B93"/>
    <w:rsid w:val="00A018D7"/>
    <w:rsid w:val="00A02D79"/>
    <w:rsid w:val="00A02E36"/>
    <w:rsid w:val="00A051AF"/>
    <w:rsid w:val="00A10455"/>
    <w:rsid w:val="00A112E3"/>
    <w:rsid w:val="00A125C5"/>
    <w:rsid w:val="00A12FA6"/>
    <w:rsid w:val="00A1736A"/>
    <w:rsid w:val="00A22C8E"/>
    <w:rsid w:val="00A235AA"/>
    <w:rsid w:val="00A243AE"/>
    <w:rsid w:val="00A2451C"/>
    <w:rsid w:val="00A27F3A"/>
    <w:rsid w:val="00A3126E"/>
    <w:rsid w:val="00A36F8F"/>
    <w:rsid w:val="00A4045C"/>
    <w:rsid w:val="00A40AB6"/>
    <w:rsid w:val="00A40E76"/>
    <w:rsid w:val="00A41101"/>
    <w:rsid w:val="00A45145"/>
    <w:rsid w:val="00A45222"/>
    <w:rsid w:val="00A53794"/>
    <w:rsid w:val="00A53921"/>
    <w:rsid w:val="00A56A9A"/>
    <w:rsid w:val="00A56CE9"/>
    <w:rsid w:val="00A60D17"/>
    <w:rsid w:val="00A6526B"/>
    <w:rsid w:val="00A65BAE"/>
    <w:rsid w:val="00A65EE7"/>
    <w:rsid w:val="00A662B5"/>
    <w:rsid w:val="00A663DF"/>
    <w:rsid w:val="00A70133"/>
    <w:rsid w:val="00A7276D"/>
    <w:rsid w:val="00A72F91"/>
    <w:rsid w:val="00A73E77"/>
    <w:rsid w:val="00A73EA3"/>
    <w:rsid w:val="00A770A6"/>
    <w:rsid w:val="00A813B1"/>
    <w:rsid w:val="00A83B56"/>
    <w:rsid w:val="00A83F2C"/>
    <w:rsid w:val="00A840E9"/>
    <w:rsid w:val="00A84B14"/>
    <w:rsid w:val="00A911B2"/>
    <w:rsid w:val="00A95208"/>
    <w:rsid w:val="00A97D06"/>
    <w:rsid w:val="00AA08D2"/>
    <w:rsid w:val="00AA1652"/>
    <w:rsid w:val="00AA4372"/>
    <w:rsid w:val="00AB35D2"/>
    <w:rsid w:val="00AB36C4"/>
    <w:rsid w:val="00AB6CB1"/>
    <w:rsid w:val="00AC2447"/>
    <w:rsid w:val="00AC2E1F"/>
    <w:rsid w:val="00AC313A"/>
    <w:rsid w:val="00AC32B2"/>
    <w:rsid w:val="00AD1281"/>
    <w:rsid w:val="00AD217D"/>
    <w:rsid w:val="00AD5D25"/>
    <w:rsid w:val="00AE37F7"/>
    <w:rsid w:val="00AE50C3"/>
    <w:rsid w:val="00AF051B"/>
    <w:rsid w:val="00AF0E6B"/>
    <w:rsid w:val="00AF4913"/>
    <w:rsid w:val="00AF5B40"/>
    <w:rsid w:val="00AF75E0"/>
    <w:rsid w:val="00B12FE1"/>
    <w:rsid w:val="00B14131"/>
    <w:rsid w:val="00B15721"/>
    <w:rsid w:val="00B17141"/>
    <w:rsid w:val="00B22189"/>
    <w:rsid w:val="00B239CD"/>
    <w:rsid w:val="00B266A7"/>
    <w:rsid w:val="00B31575"/>
    <w:rsid w:val="00B345C9"/>
    <w:rsid w:val="00B350E0"/>
    <w:rsid w:val="00B35638"/>
    <w:rsid w:val="00B41546"/>
    <w:rsid w:val="00B42DA8"/>
    <w:rsid w:val="00B449F0"/>
    <w:rsid w:val="00B44BFA"/>
    <w:rsid w:val="00B46B17"/>
    <w:rsid w:val="00B50547"/>
    <w:rsid w:val="00B53F53"/>
    <w:rsid w:val="00B55011"/>
    <w:rsid w:val="00B57368"/>
    <w:rsid w:val="00B70EED"/>
    <w:rsid w:val="00B72013"/>
    <w:rsid w:val="00B7503A"/>
    <w:rsid w:val="00B77A2E"/>
    <w:rsid w:val="00B8547D"/>
    <w:rsid w:val="00B86B20"/>
    <w:rsid w:val="00B8793B"/>
    <w:rsid w:val="00B90C8D"/>
    <w:rsid w:val="00B9339B"/>
    <w:rsid w:val="00B9415D"/>
    <w:rsid w:val="00B95470"/>
    <w:rsid w:val="00B97487"/>
    <w:rsid w:val="00BA12F9"/>
    <w:rsid w:val="00BA464A"/>
    <w:rsid w:val="00BA6073"/>
    <w:rsid w:val="00BA64B9"/>
    <w:rsid w:val="00BA7BBC"/>
    <w:rsid w:val="00BB093F"/>
    <w:rsid w:val="00BC24F8"/>
    <w:rsid w:val="00BC5C2B"/>
    <w:rsid w:val="00BC7C1E"/>
    <w:rsid w:val="00BD1D6E"/>
    <w:rsid w:val="00BD4CAE"/>
    <w:rsid w:val="00BD4ECC"/>
    <w:rsid w:val="00BD7664"/>
    <w:rsid w:val="00BE0FDA"/>
    <w:rsid w:val="00BE1D97"/>
    <w:rsid w:val="00BE1EEA"/>
    <w:rsid w:val="00BE5541"/>
    <w:rsid w:val="00BF0343"/>
    <w:rsid w:val="00BF05FB"/>
    <w:rsid w:val="00BF1D41"/>
    <w:rsid w:val="00BF310E"/>
    <w:rsid w:val="00BF7DFB"/>
    <w:rsid w:val="00C00211"/>
    <w:rsid w:val="00C006D5"/>
    <w:rsid w:val="00C022D0"/>
    <w:rsid w:val="00C0325A"/>
    <w:rsid w:val="00C06891"/>
    <w:rsid w:val="00C1088A"/>
    <w:rsid w:val="00C11A74"/>
    <w:rsid w:val="00C11E2F"/>
    <w:rsid w:val="00C1268C"/>
    <w:rsid w:val="00C203B4"/>
    <w:rsid w:val="00C225E8"/>
    <w:rsid w:val="00C23F55"/>
    <w:rsid w:val="00C250D5"/>
    <w:rsid w:val="00C255EE"/>
    <w:rsid w:val="00C25D11"/>
    <w:rsid w:val="00C30593"/>
    <w:rsid w:val="00C35163"/>
    <w:rsid w:val="00C35666"/>
    <w:rsid w:val="00C36D32"/>
    <w:rsid w:val="00C404B8"/>
    <w:rsid w:val="00C42AF3"/>
    <w:rsid w:val="00C4405B"/>
    <w:rsid w:val="00C44399"/>
    <w:rsid w:val="00C4573E"/>
    <w:rsid w:val="00C46ED9"/>
    <w:rsid w:val="00C47051"/>
    <w:rsid w:val="00C47355"/>
    <w:rsid w:val="00C52F48"/>
    <w:rsid w:val="00C55BEF"/>
    <w:rsid w:val="00C66F60"/>
    <w:rsid w:val="00C676E4"/>
    <w:rsid w:val="00C705C4"/>
    <w:rsid w:val="00C71699"/>
    <w:rsid w:val="00C730B5"/>
    <w:rsid w:val="00C733BE"/>
    <w:rsid w:val="00C75451"/>
    <w:rsid w:val="00C76B74"/>
    <w:rsid w:val="00C86FCF"/>
    <w:rsid w:val="00C92050"/>
    <w:rsid w:val="00C920FE"/>
    <w:rsid w:val="00C92275"/>
    <w:rsid w:val="00C92640"/>
    <w:rsid w:val="00C92898"/>
    <w:rsid w:val="00C93276"/>
    <w:rsid w:val="00C937B6"/>
    <w:rsid w:val="00C94CAE"/>
    <w:rsid w:val="00C95E8D"/>
    <w:rsid w:val="00C97E28"/>
    <w:rsid w:val="00CA0011"/>
    <w:rsid w:val="00CA1E29"/>
    <w:rsid w:val="00CA3FDA"/>
    <w:rsid w:val="00CA4340"/>
    <w:rsid w:val="00CB37E9"/>
    <w:rsid w:val="00CB71FE"/>
    <w:rsid w:val="00CB7D98"/>
    <w:rsid w:val="00CC02AA"/>
    <w:rsid w:val="00CC1984"/>
    <w:rsid w:val="00CC31B7"/>
    <w:rsid w:val="00CC4313"/>
    <w:rsid w:val="00CC53E7"/>
    <w:rsid w:val="00CD11B0"/>
    <w:rsid w:val="00CD470C"/>
    <w:rsid w:val="00CD4A64"/>
    <w:rsid w:val="00CE085E"/>
    <w:rsid w:val="00CE095B"/>
    <w:rsid w:val="00CE1393"/>
    <w:rsid w:val="00CE5238"/>
    <w:rsid w:val="00CE5CE6"/>
    <w:rsid w:val="00CE7514"/>
    <w:rsid w:val="00CF0D8C"/>
    <w:rsid w:val="00CF1502"/>
    <w:rsid w:val="00CF310C"/>
    <w:rsid w:val="00CF580A"/>
    <w:rsid w:val="00CF6BC4"/>
    <w:rsid w:val="00D00AB6"/>
    <w:rsid w:val="00D01EA3"/>
    <w:rsid w:val="00D06793"/>
    <w:rsid w:val="00D1100A"/>
    <w:rsid w:val="00D114B8"/>
    <w:rsid w:val="00D12992"/>
    <w:rsid w:val="00D248DE"/>
    <w:rsid w:val="00D24FA7"/>
    <w:rsid w:val="00D27827"/>
    <w:rsid w:val="00D324ED"/>
    <w:rsid w:val="00D374A1"/>
    <w:rsid w:val="00D37D58"/>
    <w:rsid w:val="00D408DC"/>
    <w:rsid w:val="00D46E10"/>
    <w:rsid w:val="00D50265"/>
    <w:rsid w:val="00D5042F"/>
    <w:rsid w:val="00D51009"/>
    <w:rsid w:val="00D546B5"/>
    <w:rsid w:val="00D547E8"/>
    <w:rsid w:val="00D55A79"/>
    <w:rsid w:val="00D61356"/>
    <w:rsid w:val="00D61BEE"/>
    <w:rsid w:val="00D637D4"/>
    <w:rsid w:val="00D64160"/>
    <w:rsid w:val="00D66ACA"/>
    <w:rsid w:val="00D716F5"/>
    <w:rsid w:val="00D74985"/>
    <w:rsid w:val="00D77745"/>
    <w:rsid w:val="00D80EEA"/>
    <w:rsid w:val="00D81722"/>
    <w:rsid w:val="00D8542D"/>
    <w:rsid w:val="00D85592"/>
    <w:rsid w:val="00D8586D"/>
    <w:rsid w:val="00D86243"/>
    <w:rsid w:val="00D9244C"/>
    <w:rsid w:val="00D94105"/>
    <w:rsid w:val="00D9502E"/>
    <w:rsid w:val="00D97F67"/>
    <w:rsid w:val="00DA191C"/>
    <w:rsid w:val="00DB2772"/>
    <w:rsid w:val="00DB28FB"/>
    <w:rsid w:val="00DB7F79"/>
    <w:rsid w:val="00DC011A"/>
    <w:rsid w:val="00DC2DE0"/>
    <w:rsid w:val="00DC5410"/>
    <w:rsid w:val="00DC6A71"/>
    <w:rsid w:val="00DD0CF2"/>
    <w:rsid w:val="00DD1FF8"/>
    <w:rsid w:val="00DD531F"/>
    <w:rsid w:val="00DE6D48"/>
    <w:rsid w:val="00DF09F9"/>
    <w:rsid w:val="00DF1B4C"/>
    <w:rsid w:val="00DF59EB"/>
    <w:rsid w:val="00DF5BC0"/>
    <w:rsid w:val="00DF6590"/>
    <w:rsid w:val="00DF662E"/>
    <w:rsid w:val="00DF6EE7"/>
    <w:rsid w:val="00E01F18"/>
    <w:rsid w:val="00E0357D"/>
    <w:rsid w:val="00E03FD0"/>
    <w:rsid w:val="00E06F00"/>
    <w:rsid w:val="00E11C6F"/>
    <w:rsid w:val="00E124C9"/>
    <w:rsid w:val="00E16861"/>
    <w:rsid w:val="00E16F03"/>
    <w:rsid w:val="00E21527"/>
    <w:rsid w:val="00E22160"/>
    <w:rsid w:val="00E249D2"/>
    <w:rsid w:val="00E27F11"/>
    <w:rsid w:val="00E3087B"/>
    <w:rsid w:val="00E30A9B"/>
    <w:rsid w:val="00E30C48"/>
    <w:rsid w:val="00E342F0"/>
    <w:rsid w:val="00E34902"/>
    <w:rsid w:val="00E359B6"/>
    <w:rsid w:val="00E36CF8"/>
    <w:rsid w:val="00E37649"/>
    <w:rsid w:val="00E41599"/>
    <w:rsid w:val="00E43F86"/>
    <w:rsid w:val="00E4496C"/>
    <w:rsid w:val="00E465C6"/>
    <w:rsid w:val="00E506B4"/>
    <w:rsid w:val="00E50D20"/>
    <w:rsid w:val="00E51FE6"/>
    <w:rsid w:val="00E639FC"/>
    <w:rsid w:val="00E65AD2"/>
    <w:rsid w:val="00E67101"/>
    <w:rsid w:val="00E71B38"/>
    <w:rsid w:val="00E73C6A"/>
    <w:rsid w:val="00E73DAA"/>
    <w:rsid w:val="00E74CF8"/>
    <w:rsid w:val="00E76A2E"/>
    <w:rsid w:val="00E85291"/>
    <w:rsid w:val="00E91C6A"/>
    <w:rsid w:val="00E94A71"/>
    <w:rsid w:val="00E94D33"/>
    <w:rsid w:val="00E96116"/>
    <w:rsid w:val="00EA0413"/>
    <w:rsid w:val="00EA1B5E"/>
    <w:rsid w:val="00EA44A5"/>
    <w:rsid w:val="00EA5E9D"/>
    <w:rsid w:val="00EA5F99"/>
    <w:rsid w:val="00EA7981"/>
    <w:rsid w:val="00EB16D6"/>
    <w:rsid w:val="00EB3FC2"/>
    <w:rsid w:val="00EC3CA4"/>
    <w:rsid w:val="00EC3D99"/>
    <w:rsid w:val="00EC6F27"/>
    <w:rsid w:val="00EC7DC1"/>
    <w:rsid w:val="00ED1C3E"/>
    <w:rsid w:val="00ED323C"/>
    <w:rsid w:val="00ED3B8D"/>
    <w:rsid w:val="00ED3C10"/>
    <w:rsid w:val="00ED49EE"/>
    <w:rsid w:val="00ED4A77"/>
    <w:rsid w:val="00ED4FE5"/>
    <w:rsid w:val="00ED5B16"/>
    <w:rsid w:val="00ED6779"/>
    <w:rsid w:val="00EF3199"/>
    <w:rsid w:val="00EF3734"/>
    <w:rsid w:val="00EF7F19"/>
    <w:rsid w:val="00F033F5"/>
    <w:rsid w:val="00F03946"/>
    <w:rsid w:val="00F07731"/>
    <w:rsid w:val="00F077BC"/>
    <w:rsid w:val="00F11986"/>
    <w:rsid w:val="00F125EC"/>
    <w:rsid w:val="00F1450D"/>
    <w:rsid w:val="00F1710D"/>
    <w:rsid w:val="00F240BB"/>
    <w:rsid w:val="00F24F19"/>
    <w:rsid w:val="00F260C2"/>
    <w:rsid w:val="00F2626C"/>
    <w:rsid w:val="00F26C82"/>
    <w:rsid w:val="00F30024"/>
    <w:rsid w:val="00F3041A"/>
    <w:rsid w:val="00F31931"/>
    <w:rsid w:val="00F3255D"/>
    <w:rsid w:val="00F331ED"/>
    <w:rsid w:val="00F3331B"/>
    <w:rsid w:val="00F407CC"/>
    <w:rsid w:val="00F43D3F"/>
    <w:rsid w:val="00F50405"/>
    <w:rsid w:val="00F51582"/>
    <w:rsid w:val="00F539BA"/>
    <w:rsid w:val="00F55364"/>
    <w:rsid w:val="00F576D3"/>
    <w:rsid w:val="00F57FED"/>
    <w:rsid w:val="00F609BC"/>
    <w:rsid w:val="00F62C3A"/>
    <w:rsid w:val="00F73062"/>
    <w:rsid w:val="00F7323C"/>
    <w:rsid w:val="00F75ABD"/>
    <w:rsid w:val="00F7746E"/>
    <w:rsid w:val="00F77BF9"/>
    <w:rsid w:val="00F82175"/>
    <w:rsid w:val="00F832EA"/>
    <w:rsid w:val="00F83574"/>
    <w:rsid w:val="00F84761"/>
    <w:rsid w:val="00F85BB7"/>
    <w:rsid w:val="00F85BEE"/>
    <w:rsid w:val="00F8645B"/>
    <w:rsid w:val="00F875F2"/>
    <w:rsid w:val="00F87CBA"/>
    <w:rsid w:val="00F9008C"/>
    <w:rsid w:val="00F9529F"/>
    <w:rsid w:val="00FA092C"/>
    <w:rsid w:val="00FA30D8"/>
    <w:rsid w:val="00FA4C7B"/>
    <w:rsid w:val="00FA557E"/>
    <w:rsid w:val="00FA5887"/>
    <w:rsid w:val="00FA5A3F"/>
    <w:rsid w:val="00FA78AA"/>
    <w:rsid w:val="00FA7EA5"/>
    <w:rsid w:val="00FB0359"/>
    <w:rsid w:val="00FB216F"/>
    <w:rsid w:val="00FC2E3F"/>
    <w:rsid w:val="00FC4FEC"/>
    <w:rsid w:val="00FC5FAF"/>
    <w:rsid w:val="00FC61A2"/>
    <w:rsid w:val="00FD0CA7"/>
    <w:rsid w:val="00FD1CAF"/>
    <w:rsid w:val="00FD3682"/>
    <w:rsid w:val="00FD60D6"/>
    <w:rsid w:val="00FE0194"/>
    <w:rsid w:val="00FE0471"/>
    <w:rsid w:val="00FE2EC0"/>
    <w:rsid w:val="00FF348A"/>
    <w:rsid w:val="00FF4C3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4653A8FD"/>
  <w15:chartTrackingRefBased/>
  <w15:docId w15:val="{782C2CFB-0FDC-41E1-91C1-17D4971E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95E8D"/>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E11C6F"/>
    <w:pPr>
      <w:widowControl w:val="0"/>
      <w:tabs>
        <w:tab w:val="left" w:pos="360"/>
      </w:tabs>
      <w:jc w:val="center"/>
      <w:outlineLvl w:val="0"/>
    </w:pPr>
    <w:rPr>
      <w:rFonts w:cs="Arial"/>
      <w:b/>
      <w:bCs/>
      <w:noProof/>
      <w:kern w:val="32"/>
      <w:szCs w:val="20"/>
      <w:lang w:eastAsia="sl-SI"/>
    </w:rPr>
  </w:style>
  <w:style w:type="paragraph" w:styleId="Naslov3">
    <w:name w:val="heading 3"/>
    <w:basedOn w:val="Navaden"/>
    <w:next w:val="Navaden"/>
    <w:link w:val="Naslov3Znak"/>
    <w:semiHidden/>
    <w:unhideWhenUsed/>
    <w:qFormat/>
    <w:rsid w:val="00F576D3"/>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iPriority w:val="99"/>
    <w:rsid w:val="00C95E8D"/>
    <w:pPr>
      <w:spacing w:before="100" w:beforeAutospacing="1" w:after="100" w:afterAutospacing="1" w:line="240" w:lineRule="auto"/>
    </w:pPr>
    <w:rPr>
      <w:rFonts w:ascii="Times New Roman" w:hAnsi="Times New Roman"/>
      <w:sz w:val="24"/>
      <w:lang w:eastAsia="sl-SI"/>
    </w:rPr>
  </w:style>
  <w:style w:type="paragraph" w:customStyle="1" w:styleId="Naslovpredpisa">
    <w:name w:val="Naslov_predpisa"/>
    <w:basedOn w:val="Navaden"/>
    <w:link w:val="NaslovpredpisaZnak"/>
    <w:qFormat/>
    <w:rsid w:val="00426F6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26F6D"/>
    <w:rPr>
      <w:rFonts w:ascii="Arial" w:hAnsi="Arial" w:cs="Arial"/>
      <w:b/>
      <w:sz w:val="22"/>
      <w:szCs w:val="22"/>
      <w:lang w:val="sl-SI" w:eastAsia="sl-SI" w:bidi="ar-SA"/>
    </w:rPr>
  </w:style>
  <w:style w:type="paragraph" w:customStyle="1" w:styleId="Poglavje">
    <w:name w:val="Poglavje"/>
    <w:basedOn w:val="Navaden"/>
    <w:qFormat/>
    <w:rsid w:val="00426F6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26F6D"/>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26F6D"/>
    <w:rPr>
      <w:rFonts w:ascii="Arial" w:hAnsi="Arial" w:cs="Arial"/>
      <w:sz w:val="22"/>
      <w:szCs w:val="22"/>
      <w:lang w:val="sl-SI" w:eastAsia="sl-SI" w:bidi="ar-SA"/>
    </w:rPr>
  </w:style>
  <w:style w:type="paragraph" w:customStyle="1" w:styleId="Oddelek">
    <w:name w:val="Oddelek"/>
    <w:basedOn w:val="Navaden"/>
    <w:link w:val="OddelekZnak1"/>
    <w:qFormat/>
    <w:rsid w:val="00426F6D"/>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426F6D"/>
    <w:rPr>
      <w:rFonts w:ascii="Arial" w:hAnsi="Arial" w:cs="Arial"/>
      <w:b/>
      <w:sz w:val="22"/>
      <w:szCs w:val="22"/>
    </w:rPr>
  </w:style>
  <w:style w:type="paragraph" w:customStyle="1" w:styleId="Vrstapredpisa">
    <w:name w:val="Vrsta predpisa"/>
    <w:basedOn w:val="Navaden"/>
    <w:link w:val="VrstapredpisaZnak"/>
    <w:qFormat/>
    <w:rsid w:val="00426F6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26F6D"/>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426F6D"/>
    <w:pPr>
      <w:numPr>
        <w:numId w:val="11"/>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426F6D"/>
    <w:rPr>
      <w:rFonts w:ascii="Arial" w:hAnsi="Arial" w:cs="Arial"/>
      <w:sz w:val="22"/>
      <w:szCs w:val="22"/>
    </w:rPr>
  </w:style>
  <w:style w:type="paragraph" w:customStyle="1" w:styleId="Odstavekseznama1">
    <w:name w:val="Odstavek seznama1"/>
    <w:basedOn w:val="Navaden"/>
    <w:qFormat/>
    <w:rsid w:val="00426F6D"/>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426F6D"/>
    <w:pPr>
      <w:overflowPunct w:val="0"/>
      <w:autoSpaceDE w:val="0"/>
      <w:autoSpaceDN w:val="0"/>
      <w:adjustRightInd w:val="0"/>
      <w:spacing w:line="200" w:lineRule="exact"/>
      <w:ind w:left="1080" w:hanging="360"/>
      <w:jc w:val="both"/>
      <w:textAlignment w:val="baseline"/>
    </w:pPr>
    <w:rPr>
      <w:rFonts w:cs="Arial"/>
      <w:sz w:val="22"/>
      <w:szCs w:val="22"/>
      <w:lang w:eastAsia="sl-SI"/>
    </w:rPr>
  </w:style>
  <w:style w:type="character" w:customStyle="1" w:styleId="AlineazatokoZnak">
    <w:name w:val="Alinea za točko Znak"/>
    <w:link w:val="Alineazatoko"/>
    <w:rsid w:val="00426F6D"/>
    <w:rPr>
      <w:rFonts w:ascii="Arial" w:hAnsi="Arial" w:cs="Arial"/>
      <w:sz w:val="22"/>
      <w:szCs w:val="22"/>
    </w:rPr>
  </w:style>
  <w:style w:type="character" w:customStyle="1" w:styleId="rkovnatokazaodstavkomZnak">
    <w:name w:val="Črkovna točka_za odstavkom Znak"/>
    <w:link w:val="rkovnatokazaodstavkom"/>
    <w:rsid w:val="00426F6D"/>
    <w:rPr>
      <w:rFonts w:ascii="Arial" w:hAnsi="Arial"/>
    </w:rPr>
  </w:style>
  <w:style w:type="paragraph" w:customStyle="1" w:styleId="rkovnatokazaodstavkom">
    <w:name w:val="Črkovna točka_za odstavkom"/>
    <w:basedOn w:val="Navaden"/>
    <w:link w:val="rkovnatokazaodstavkomZnak"/>
    <w:qFormat/>
    <w:rsid w:val="00426F6D"/>
    <w:pPr>
      <w:numPr>
        <w:numId w:val="8"/>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426F6D"/>
    <w:pPr>
      <w:numPr>
        <w:numId w:val="1"/>
      </w:numPr>
      <w:ind w:left="0" w:firstLine="0"/>
    </w:pPr>
  </w:style>
  <w:style w:type="character" w:customStyle="1" w:styleId="OdsekZnak">
    <w:name w:val="Odsek Znak"/>
    <w:basedOn w:val="OddelekZnak1"/>
    <w:link w:val="Odsek"/>
    <w:rsid w:val="00426F6D"/>
    <w:rPr>
      <w:rFonts w:ascii="Arial" w:hAnsi="Arial" w:cs="Arial"/>
      <w:b/>
      <w:sz w:val="22"/>
      <w:szCs w:val="22"/>
    </w:rPr>
  </w:style>
  <w:style w:type="character" w:customStyle="1" w:styleId="GlavaZnak">
    <w:name w:val="Glava Znak"/>
    <w:aliases w:val="APEK-4 Znak,header1 Znak"/>
    <w:link w:val="Glava"/>
    <w:rsid w:val="00750EBA"/>
    <w:rPr>
      <w:rFonts w:ascii="Arial" w:hAnsi="Arial"/>
      <w:szCs w:val="24"/>
      <w:lang w:val="en-US" w:eastAsia="en-US" w:bidi="ar-SA"/>
    </w:rPr>
  </w:style>
  <w:style w:type="character" w:customStyle="1" w:styleId="apple-converted-space">
    <w:name w:val="apple-converted-space"/>
    <w:rsid w:val="005948AA"/>
  </w:style>
  <w:style w:type="paragraph" w:customStyle="1" w:styleId="odstavek1">
    <w:name w:val="odstavek1"/>
    <w:basedOn w:val="Navaden"/>
    <w:rsid w:val="008C0EAA"/>
    <w:pPr>
      <w:spacing w:before="240" w:line="240" w:lineRule="auto"/>
      <w:ind w:firstLine="1021"/>
      <w:jc w:val="both"/>
    </w:pPr>
    <w:rPr>
      <w:rFonts w:cs="Arial"/>
      <w:sz w:val="22"/>
      <w:szCs w:val="22"/>
      <w:lang w:eastAsia="sl-SI"/>
    </w:rPr>
  </w:style>
  <w:style w:type="paragraph" w:customStyle="1" w:styleId="Brezrazmikov1">
    <w:name w:val="Brez razmikov1"/>
    <w:qFormat/>
    <w:rsid w:val="008C0EAA"/>
    <w:rPr>
      <w:rFonts w:ascii="Calibri" w:eastAsia="Calibri" w:hAnsi="Calibri"/>
      <w:sz w:val="22"/>
      <w:szCs w:val="22"/>
      <w:lang w:eastAsia="en-US"/>
    </w:rPr>
  </w:style>
  <w:style w:type="paragraph" w:customStyle="1" w:styleId="alineazaodstavkom1">
    <w:name w:val="alineazaodstavkom1"/>
    <w:basedOn w:val="Navaden"/>
    <w:rsid w:val="008C0EAA"/>
    <w:pPr>
      <w:spacing w:line="240" w:lineRule="auto"/>
      <w:ind w:left="425" w:hanging="425"/>
      <w:jc w:val="both"/>
    </w:pPr>
    <w:rPr>
      <w:rFonts w:cs="Arial"/>
      <w:sz w:val="22"/>
      <w:szCs w:val="22"/>
      <w:lang w:eastAsia="sl-SI"/>
    </w:rPr>
  </w:style>
  <w:style w:type="paragraph" w:customStyle="1" w:styleId="len1">
    <w:name w:val="len1"/>
    <w:basedOn w:val="Navaden"/>
    <w:rsid w:val="008C0EAA"/>
    <w:pPr>
      <w:spacing w:before="480" w:line="240" w:lineRule="auto"/>
      <w:jc w:val="center"/>
    </w:pPr>
    <w:rPr>
      <w:rFonts w:cs="Arial"/>
      <w:b/>
      <w:bCs/>
      <w:sz w:val="22"/>
      <w:szCs w:val="22"/>
      <w:lang w:eastAsia="sl-SI"/>
    </w:rPr>
  </w:style>
  <w:style w:type="paragraph" w:customStyle="1" w:styleId="lennaslov1">
    <w:name w:val="lennaslov1"/>
    <w:basedOn w:val="Navaden"/>
    <w:rsid w:val="008C0EAA"/>
    <w:pPr>
      <w:spacing w:line="240" w:lineRule="auto"/>
      <w:jc w:val="center"/>
    </w:pPr>
    <w:rPr>
      <w:rFonts w:cs="Arial"/>
      <w:b/>
      <w:bCs/>
      <w:sz w:val="22"/>
      <w:szCs w:val="22"/>
      <w:lang w:eastAsia="sl-SI"/>
    </w:rPr>
  </w:style>
  <w:style w:type="paragraph" w:customStyle="1" w:styleId="Default">
    <w:name w:val="Default"/>
    <w:rsid w:val="00A12FA6"/>
    <w:pPr>
      <w:autoSpaceDE w:val="0"/>
      <w:autoSpaceDN w:val="0"/>
      <w:adjustRightInd w:val="0"/>
    </w:pPr>
    <w:rPr>
      <w:rFonts w:ascii="Arial" w:hAnsi="Arial" w:cs="Arial"/>
      <w:color w:val="000000"/>
      <w:sz w:val="24"/>
      <w:szCs w:val="24"/>
    </w:rPr>
  </w:style>
  <w:style w:type="paragraph" w:styleId="Besedilooblaka">
    <w:name w:val="Balloon Text"/>
    <w:basedOn w:val="Navaden"/>
    <w:semiHidden/>
    <w:rsid w:val="00FE0471"/>
    <w:rPr>
      <w:rFonts w:ascii="Tahoma" w:hAnsi="Tahoma" w:cs="Tahoma"/>
      <w:sz w:val="16"/>
      <w:szCs w:val="16"/>
    </w:rPr>
  </w:style>
  <w:style w:type="character" w:styleId="Pripombasklic">
    <w:name w:val="annotation reference"/>
    <w:uiPriority w:val="99"/>
    <w:rsid w:val="00FA092C"/>
    <w:rPr>
      <w:sz w:val="16"/>
      <w:szCs w:val="16"/>
    </w:rPr>
  </w:style>
  <w:style w:type="paragraph" w:styleId="Pripombabesedilo">
    <w:name w:val="annotation text"/>
    <w:basedOn w:val="Navaden"/>
    <w:link w:val="PripombabesediloZnak"/>
    <w:uiPriority w:val="99"/>
    <w:rsid w:val="00FA092C"/>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link w:val="Pripombabesedilo"/>
    <w:uiPriority w:val="99"/>
    <w:rsid w:val="00FA092C"/>
    <w:rPr>
      <w:lang w:val="x-none" w:eastAsia="en-US" w:bidi="ar-SA"/>
    </w:rPr>
  </w:style>
  <w:style w:type="paragraph" w:styleId="Sprotnaopomba-besedilo">
    <w:name w:val="footnote text"/>
    <w:aliases w:val="ALTS FOOTNOTE,ACMA Footnote Text,ABA Footnote Text,Footnote Text Char1,Footnote Text Char Char,Footnote Text Char1 Char Char,Footnote Text Char Char Char Char,Footnote Text Char1 Char Char Char Char,Footnote Text Char Char1,f"/>
    <w:basedOn w:val="Navaden"/>
    <w:link w:val="Sprotnaopomba-besediloZnak"/>
    <w:uiPriority w:val="99"/>
    <w:rsid w:val="00BE1EEA"/>
    <w:rPr>
      <w:szCs w:val="20"/>
    </w:rPr>
  </w:style>
  <w:style w:type="character" w:customStyle="1" w:styleId="Sprotnaopomba-besediloZnak">
    <w:name w:val="Sprotna opomba - besedilo Znak"/>
    <w:aliases w:val="ALTS FOOTNOTE Znak,ACMA Footnote Text Znak,ABA Footnote Text Znak,Footnote Text Char1 Znak,Footnote Text Char Char Znak,Footnote Text Char1 Char Char Znak,Footnote Text Char Char Char Char Znak,f Znak"/>
    <w:link w:val="Sprotnaopomba-besedilo"/>
    <w:uiPriority w:val="99"/>
    <w:rsid w:val="00BE1EEA"/>
    <w:rPr>
      <w:rFonts w:ascii="Arial" w:hAnsi="Arial"/>
      <w:lang w:eastAsia="en-US"/>
    </w:rPr>
  </w:style>
  <w:style w:type="character" w:styleId="Sprotnaopomba-sklic">
    <w:name w:val="footnote reference"/>
    <w:aliases w:val="Appel note de bas de p,Appel note de bas de p + 11 pt,Italic,Footnote,Footnote symbol,(NECG) Footnote Reference"/>
    <w:uiPriority w:val="99"/>
    <w:rsid w:val="00BE1EEA"/>
    <w:rPr>
      <w:vertAlign w:val="superscript"/>
    </w:rPr>
  </w:style>
  <w:style w:type="character" w:styleId="Krepko">
    <w:name w:val="Strong"/>
    <w:uiPriority w:val="22"/>
    <w:qFormat/>
    <w:rsid w:val="0081585F"/>
    <w:rPr>
      <w:b/>
      <w:bCs/>
    </w:rPr>
  </w:style>
  <w:style w:type="character" w:styleId="Poudarek">
    <w:name w:val="Emphasis"/>
    <w:uiPriority w:val="20"/>
    <w:qFormat/>
    <w:rsid w:val="0081585F"/>
    <w:rPr>
      <w:i/>
      <w:iCs/>
    </w:rPr>
  </w:style>
  <w:style w:type="paragraph" w:styleId="Zadevapripombe">
    <w:name w:val="annotation subject"/>
    <w:basedOn w:val="Pripombabesedilo"/>
    <w:next w:val="Pripombabesedilo"/>
    <w:link w:val="ZadevapripombeZnak"/>
    <w:rsid w:val="00A84B14"/>
    <w:pPr>
      <w:overflowPunct/>
      <w:autoSpaceDE/>
      <w:autoSpaceDN/>
      <w:adjustRightInd/>
      <w:spacing w:line="260" w:lineRule="atLeast"/>
      <w:jc w:val="left"/>
      <w:textAlignment w:val="auto"/>
    </w:pPr>
    <w:rPr>
      <w:rFonts w:ascii="Arial" w:hAnsi="Arial"/>
      <w:b/>
      <w:bCs/>
      <w:lang w:val="sl-SI"/>
    </w:rPr>
  </w:style>
  <w:style w:type="character" w:customStyle="1" w:styleId="ZadevapripombeZnak">
    <w:name w:val="Zadeva pripombe Znak"/>
    <w:link w:val="Zadevapripombe"/>
    <w:rsid w:val="00A84B14"/>
    <w:rPr>
      <w:rFonts w:ascii="Arial" w:hAnsi="Arial"/>
      <w:b/>
      <w:bCs/>
      <w:lang w:val="x-none" w:eastAsia="en-US" w:bidi="ar-SA"/>
    </w:rPr>
  </w:style>
  <w:style w:type="paragraph" w:styleId="Odstavekseznama">
    <w:name w:val="List Paragraph"/>
    <w:basedOn w:val="Navaden"/>
    <w:link w:val="OdstavekseznamaZnak"/>
    <w:uiPriority w:val="34"/>
    <w:qFormat/>
    <w:rsid w:val="00984321"/>
    <w:pPr>
      <w:spacing w:line="260" w:lineRule="exact"/>
      <w:ind w:left="720"/>
      <w:contextualSpacing/>
    </w:pPr>
    <w:rPr>
      <w:lang w:val="en-US"/>
    </w:rPr>
  </w:style>
  <w:style w:type="character" w:customStyle="1" w:styleId="OdstavekseznamaZnak">
    <w:name w:val="Odstavek seznama Znak"/>
    <w:link w:val="Odstavekseznama"/>
    <w:uiPriority w:val="34"/>
    <w:locked/>
    <w:rsid w:val="00C203B4"/>
    <w:rPr>
      <w:rFonts w:ascii="Arial" w:hAnsi="Arial"/>
      <w:szCs w:val="24"/>
      <w:lang w:val="en-US" w:eastAsia="en-US"/>
    </w:rPr>
  </w:style>
  <w:style w:type="paragraph" w:customStyle="1" w:styleId="Letnoporoilo">
    <w:name w:val="Letno poročilo"/>
    <w:basedOn w:val="Navaden"/>
    <w:link w:val="LetnoporoiloZnak"/>
    <w:qFormat/>
    <w:rsid w:val="00401D07"/>
    <w:pPr>
      <w:spacing w:line="276" w:lineRule="auto"/>
      <w:ind w:left="2160"/>
      <w:jc w:val="both"/>
    </w:pPr>
    <w:rPr>
      <w:rFonts w:ascii="Calibri" w:hAnsi="Calibri"/>
      <w:szCs w:val="20"/>
      <w:lang w:eastAsia="sl-SI"/>
    </w:rPr>
  </w:style>
  <w:style w:type="character" w:customStyle="1" w:styleId="LetnoporoiloZnak">
    <w:name w:val="Letno poročilo Znak"/>
    <w:link w:val="Letnoporoilo"/>
    <w:rsid w:val="00401D07"/>
    <w:rPr>
      <w:rFonts w:ascii="Calibri" w:hAnsi="Calibri"/>
    </w:rPr>
  </w:style>
  <w:style w:type="paragraph" w:styleId="Napis">
    <w:name w:val="caption"/>
    <w:basedOn w:val="Navaden"/>
    <w:next w:val="Navaden"/>
    <w:uiPriority w:val="35"/>
    <w:unhideWhenUsed/>
    <w:qFormat/>
    <w:rsid w:val="00401D07"/>
    <w:pPr>
      <w:spacing w:line="240" w:lineRule="auto"/>
      <w:ind w:left="2160"/>
    </w:pPr>
    <w:rPr>
      <w:rFonts w:ascii="Calibri" w:hAnsi="Calibri"/>
      <w:b/>
      <w:bCs/>
      <w:smallCaps/>
      <w:color w:val="1F497D"/>
      <w:spacing w:val="10"/>
      <w:sz w:val="18"/>
      <w:szCs w:val="18"/>
      <w:lang w:eastAsia="sl-SI"/>
    </w:rPr>
  </w:style>
  <w:style w:type="paragraph" w:styleId="Telobesedila2">
    <w:name w:val="Body Text 2"/>
    <w:basedOn w:val="Navaden"/>
    <w:link w:val="Telobesedila2Znak"/>
    <w:uiPriority w:val="99"/>
    <w:unhideWhenUsed/>
    <w:rsid w:val="007524C1"/>
    <w:pPr>
      <w:spacing w:after="120" w:line="480" w:lineRule="auto"/>
    </w:pPr>
    <w:rPr>
      <w:rFonts w:ascii="Calibri" w:eastAsia="Calibri" w:hAnsi="Calibri"/>
      <w:sz w:val="22"/>
      <w:szCs w:val="22"/>
    </w:rPr>
  </w:style>
  <w:style w:type="character" w:customStyle="1" w:styleId="Telobesedila2Znak">
    <w:name w:val="Telo besedila 2 Znak"/>
    <w:link w:val="Telobesedila2"/>
    <w:uiPriority w:val="99"/>
    <w:rsid w:val="007524C1"/>
    <w:rPr>
      <w:rFonts w:ascii="Calibri" w:eastAsia="Calibri" w:hAnsi="Calibri"/>
      <w:sz w:val="22"/>
      <w:szCs w:val="22"/>
      <w:lang w:eastAsia="en-US"/>
    </w:rPr>
  </w:style>
  <w:style w:type="paragraph" w:styleId="Golobesedilo">
    <w:name w:val="Plain Text"/>
    <w:basedOn w:val="Navaden"/>
    <w:link w:val="GolobesediloZnak"/>
    <w:uiPriority w:val="99"/>
    <w:rsid w:val="00E342F0"/>
    <w:pPr>
      <w:spacing w:line="240" w:lineRule="auto"/>
    </w:pPr>
    <w:rPr>
      <w:rFonts w:ascii="Courier New" w:hAnsi="Courier New" w:cs="Courier New"/>
      <w:szCs w:val="20"/>
      <w:lang w:eastAsia="sl-SI"/>
    </w:rPr>
  </w:style>
  <w:style w:type="character" w:customStyle="1" w:styleId="GolobesediloZnak">
    <w:name w:val="Golo besedilo Znak"/>
    <w:link w:val="Golobesedilo"/>
    <w:uiPriority w:val="99"/>
    <w:rsid w:val="00E342F0"/>
    <w:rPr>
      <w:rFonts w:ascii="Courier New" w:hAnsi="Courier New" w:cs="Courier New"/>
    </w:rPr>
  </w:style>
  <w:style w:type="table" w:customStyle="1" w:styleId="Tabelamrea1">
    <w:name w:val="Tabela – mreža1"/>
    <w:basedOn w:val="Navadnatabela"/>
    <w:next w:val="Tabelamrea"/>
    <w:rsid w:val="00E01F18"/>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0B4D02"/>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len"/>
    <w:basedOn w:val="Navaden"/>
    <w:rsid w:val="009F7A17"/>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semiHidden/>
    <w:rsid w:val="00F576D3"/>
    <w:rPr>
      <w:rFonts w:asciiTheme="majorHAnsi" w:eastAsiaTheme="majorEastAsia" w:hAnsiTheme="majorHAnsi" w:cstheme="majorBidi"/>
      <w:color w:val="1F4D78" w:themeColor="accent1" w:themeShade="7F"/>
      <w:sz w:val="24"/>
      <w:szCs w:val="24"/>
      <w:lang w:eastAsia="en-US"/>
    </w:rPr>
  </w:style>
  <w:style w:type="character" w:customStyle="1" w:styleId="NogaZnak">
    <w:name w:val="Noga Znak"/>
    <w:basedOn w:val="Privzetapisavaodstavka"/>
    <w:link w:val="Noga"/>
    <w:uiPriority w:val="99"/>
    <w:rsid w:val="00A663DF"/>
    <w:rPr>
      <w:rFonts w:ascii="Arial" w:hAnsi="Arial"/>
      <w:szCs w:val="24"/>
      <w:lang w:eastAsia="en-US"/>
    </w:rPr>
  </w:style>
  <w:style w:type="paragraph" w:styleId="Revizija">
    <w:name w:val="Revision"/>
    <w:hidden/>
    <w:uiPriority w:val="99"/>
    <w:semiHidden/>
    <w:rsid w:val="00FA557E"/>
    <w:rPr>
      <w:rFonts w:ascii="Arial" w:hAnsi="Arial"/>
      <w:szCs w:val="24"/>
      <w:lang w:eastAsia="en-US"/>
    </w:rPr>
  </w:style>
  <w:style w:type="paragraph" w:styleId="Telobesedila">
    <w:name w:val="Body Text"/>
    <w:basedOn w:val="Navaden"/>
    <w:link w:val="TelobesedilaZnak"/>
    <w:rsid w:val="00B9339B"/>
    <w:pPr>
      <w:spacing w:after="120"/>
    </w:pPr>
  </w:style>
  <w:style w:type="character" w:customStyle="1" w:styleId="TelobesedilaZnak">
    <w:name w:val="Telo besedila Znak"/>
    <w:basedOn w:val="Privzetapisavaodstavka"/>
    <w:link w:val="Telobesedila"/>
    <w:rsid w:val="00B9339B"/>
    <w:rPr>
      <w:rFonts w:ascii="Arial" w:hAnsi="Arial"/>
      <w:szCs w:val="24"/>
      <w:lang w:eastAsia="en-US"/>
    </w:rPr>
  </w:style>
  <w:style w:type="character" w:customStyle="1" w:styleId="tlid-translation">
    <w:name w:val="tlid-translation"/>
    <w:basedOn w:val="Privzetapisavaodstavka"/>
    <w:rsid w:val="0078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39318">
      <w:bodyDiv w:val="1"/>
      <w:marLeft w:val="0"/>
      <w:marRight w:val="0"/>
      <w:marTop w:val="0"/>
      <w:marBottom w:val="0"/>
      <w:divBdr>
        <w:top w:val="none" w:sz="0" w:space="0" w:color="auto"/>
        <w:left w:val="none" w:sz="0" w:space="0" w:color="auto"/>
        <w:bottom w:val="none" w:sz="0" w:space="0" w:color="auto"/>
        <w:right w:val="none" w:sz="0" w:space="0" w:color="auto"/>
      </w:divBdr>
    </w:div>
    <w:div w:id="926112142">
      <w:bodyDiv w:val="1"/>
      <w:marLeft w:val="0"/>
      <w:marRight w:val="0"/>
      <w:marTop w:val="0"/>
      <w:marBottom w:val="0"/>
      <w:divBdr>
        <w:top w:val="none" w:sz="0" w:space="0" w:color="auto"/>
        <w:left w:val="none" w:sz="0" w:space="0" w:color="auto"/>
        <w:bottom w:val="none" w:sz="0" w:space="0" w:color="auto"/>
        <w:right w:val="none" w:sz="0" w:space="0" w:color="auto"/>
      </w:divBdr>
    </w:div>
    <w:div w:id="926155554">
      <w:bodyDiv w:val="1"/>
      <w:marLeft w:val="0"/>
      <w:marRight w:val="0"/>
      <w:marTop w:val="0"/>
      <w:marBottom w:val="0"/>
      <w:divBdr>
        <w:top w:val="none" w:sz="0" w:space="0" w:color="auto"/>
        <w:left w:val="none" w:sz="0" w:space="0" w:color="auto"/>
        <w:bottom w:val="none" w:sz="0" w:space="0" w:color="auto"/>
        <w:right w:val="none" w:sz="0" w:space="0" w:color="auto"/>
      </w:divBdr>
    </w:div>
    <w:div w:id="977614282">
      <w:bodyDiv w:val="1"/>
      <w:marLeft w:val="0"/>
      <w:marRight w:val="0"/>
      <w:marTop w:val="0"/>
      <w:marBottom w:val="0"/>
      <w:divBdr>
        <w:top w:val="none" w:sz="0" w:space="0" w:color="auto"/>
        <w:left w:val="none" w:sz="0" w:space="0" w:color="auto"/>
        <w:bottom w:val="none" w:sz="0" w:space="0" w:color="auto"/>
        <w:right w:val="none" w:sz="0" w:space="0" w:color="auto"/>
      </w:divBdr>
    </w:div>
    <w:div w:id="1141506831">
      <w:bodyDiv w:val="1"/>
      <w:marLeft w:val="0"/>
      <w:marRight w:val="0"/>
      <w:marTop w:val="0"/>
      <w:marBottom w:val="0"/>
      <w:divBdr>
        <w:top w:val="none" w:sz="0" w:space="0" w:color="auto"/>
        <w:left w:val="none" w:sz="0" w:space="0" w:color="auto"/>
        <w:bottom w:val="none" w:sz="0" w:space="0" w:color="auto"/>
        <w:right w:val="none" w:sz="0" w:space="0" w:color="auto"/>
      </w:divBdr>
    </w:div>
    <w:div w:id="12321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ALAN~1\AppData\Local\Temp\notes6B140A\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55BFC5-3E74-41C8-8A8F-8A9897F3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214</TotalTime>
  <Pages>7</Pages>
  <Words>2110</Words>
  <Characters>13435</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15514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Bojan Valančič</dc:creator>
  <cp:keywords/>
  <cp:lastModifiedBy>Mojca Jarc</cp:lastModifiedBy>
  <cp:revision>4</cp:revision>
  <cp:lastPrinted>2021-06-17T10:31:00Z</cp:lastPrinted>
  <dcterms:created xsi:type="dcterms:W3CDTF">2021-10-04T13:17:00Z</dcterms:created>
  <dcterms:modified xsi:type="dcterms:W3CDTF">2021-10-05T13:24:00Z</dcterms:modified>
</cp:coreProperties>
</file>