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05" w:rsidRPr="00FF79C3" w:rsidRDefault="00D40805" w:rsidP="00FF79C3">
      <w:pPr>
        <w:spacing w:line="240" w:lineRule="auto"/>
        <w:rPr>
          <w:rFonts w:cs="Arial"/>
          <w:szCs w:val="20"/>
          <w:lang w:val="sl-SI"/>
        </w:rPr>
      </w:pPr>
    </w:p>
    <w:tbl>
      <w:tblPr>
        <w:tblpPr w:leftFromText="141" w:rightFromText="141" w:vertAnchor="text" w:tblpY="1"/>
        <w:tblOverlap w:val="never"/>
        <w:tblW w:w="86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38"/>
        <w:gridCol w:w="4874"/>
        <w:gridCol w:w="2135"/>
      </w:tblGrid>
      <w:tr w:rsidR="00D40805" w:rsidRPr="00FF79C3" w:rsidTr="005750D6">
        <w:trPr>
          <w:trHeight w:val="20"/>
        </w:trPr>
        <w:tc>
          <w:tcPr>
            <w:tcW w:w="1647" w:type="dxa"/>
            <w:gridSpan w:val="2"/>
            <w:tcBorders>
              <w:bottom w:val="single" w:sz="4" w:space="0" w:color="000000"/>
              <w:right w:val="nil"/>
            </w:tcBorders>
            <w:shd w:val="clear" w:color="auto" w:fill="auto"/>
          </w:tcPr>
          <w:p w:rsidR="00D40805" w:rsidRPr="00FF79C3" w:rsidRDefault="00D40805" w:rsidP="00FF79C3">
            <w:pPr>
              <w:spacing w:line="240" w:lineRule="auto"/>
              <w:ind w:right="-1"/>
              <w:rPr>
                <w:rFonts w:cs="Arial"/>
                <w:b/>
                <w:snapToGrid w:val="0"/>
                <w:szCs w:val="20"/>
                <w:lang w:val="sl-SI"/>
              </w:rPr>
            </w:pPr>
            <w:r w:rsidRPr="00FF79C3">
              <w:rPr>
                <w:rFonts w:cs="Arial"/>
                <w:b/>
                <w:szCs w:val="20"/>
                <w:lang w:val="sl-SI"/>
              </w:rPr>
              <w:t>Številka:</w:t>
            </w:r>
          </w:p>
        </w:tc>
        <w:tc>
          <w:tcPr>
            <w:tcW w:w="4874" w:type="dxa"/>
            <w:tcBorders>
              <w:left w:val="nil"/>
              <w:bottom w:val="single" w:sz="4" w:space="0" w:color="000000"/>
            </w:tcBorders>
            <w:shd w:val="clear" w:color="auto" w:fill="auto"/>
            <w:vAlign w:val="center"/>
          </w:tcPr>
          <w:p w:rsidR="00D40805" w:rsidRPr="00FF79C3" w:rsidRDefault="00B719F0" w:rsidP="006D0EB6">
            <w:pPr>
              <w:spacing w:line="240" w:lineRule="auto"/>
              <w:ind w:right="-1"/>
              <w:rPr>
                <w:rFonts w:cs="Arial"/>
                <w:snapToGrid w:val="0"/>
                <w:szCs w:val="20"/>
                <w:highlight w:val="cyan"/>
                <w:lang w:val="sl-SI"/>
              </w:rPr>
            </w:pPr>
            <w:r w:rsidRPr="00FF79C3">
              <w:rPr>
                <w:rFonts w:cs="Arial"/>
                <w:snapToGrid w:val="0"/>
                <w:szCs w:val="20"/>
                <w:lang w:val="sl-SI"/>
              </w:rPr>
              <w:t>007-299/2021</w:t>
            </w:r>
            <w:r w:rsidR="00F10D04">
              <w:rPr>
                <w:rFonts w:cs="Arial"/>
                <w:snapToGrid w:val="0"/>
                <w:szCs w:val="20"/>
                <w:lang w:val="sl-SI"/>
              </w:rPr>
              <w:t>/1</w:t>
            </w:r>
            <w:r w:rsidR="006D0EB6">
              <w:rPr>
                <w:rFonts w:cs="Arial"/>
                <w:snapToGrid w:val="0"/>
                <w:szCs w:val="20"/>
                <w:lang w:val="sl-SI"/>
              </w:rPr>
              <w:t>8</w:t>
            </w:r>
          </w:p>
        </w:tc>
        <w:tc>
          <w:tcPr>
            <w:tcW w:w="2135" w:type="dxa"/>
            <w:tcBorders>
              <w:top w:val="nil"/>
              <w:bottom w:val="nil"/>
              <w:right w:val="nil"/>
            </w:tcBorders>
            <w:shd w:val="clear" w:color="auto" w:fill="auto"/>
            <w:vAlign w:val="bottom"/>
          </w:tcPr>
          <w:p w:rsidR="00D40805" w:rsidRPr="00FF79C3" w:rsidRDefault="00D40805" w:rsidP="00FF79C3">
            <w:pPr>
              <w:pStyle w:val="Naslov1"/>
              <w:tabs>
                <w:tab w:val="left" w:pos="1456"/>
              </w:tabs>
              <w:spacing w:before="0" w:after="0" w:line="240" w:lineRule="auto"/>
              <w:jc w:val="right"/>
              <w:rPr>
                <w:rFonts w:cs="Arial"/>
                <w:b w:val="0"/>
                <w:bCs/>
                <w:i/>
                <w:color w:val="FF0000"/>
                <w:sz w:val="20"/>
                <w:szCs w:val="20"/>
              </w:rPr>
            </w:pPr>
          </w:p>
        </w:tc>
      </w:tr>
      <w:tr w:rsidR="00D40805" w:rsidRPr="00FF79C3" w:rsidTr="005750D6">
        <w:trPr>
          <w:gridAfter w:val="1"/>
          <w:wAfter w:w="2135" w:type="dxa"/>
          <w:trHeight w:val="20"/>
        </w:trPr>
        <w:tc>
          <w:tcPr>
            <w:tcW w:w="1647" w:type="dxa"/>
            <w:gridSpan w:val="2"/>
            <w:tcBorders>
              <w:right w:val="nil"/>
            </w:tcBorders>
            <w:shd w:val="clear" w:color="auto" w:fill="auto"/>
            <w:vAlign w:val="center"/>
          </w:tcPr>
          <w:p w:rsidR="00D40805" w:rsidRPr="00FF79C3" w:rsidRDefault="00D40805" w:rsidP="00FF79C3">
            <w:pPr>
              <w:spacing w:line="240" w:lineRule="auto"/>
              <w:ind w:right="-1"/>
              <w:rPr>
                <w:rFonts w:cs="Arial"/>
                <w:b/>
                <w:snapToGrid w:val="0"/>
                <w:spacing w:val="-4"/>
                <w:szCs w:val="20"/>
                <w:lang w:val="sl-SI"/>
              </w:rPr>
            </w:pPr>
            <w:r w:rsidRPr="00FF79C3">
              <w:rPr>
                <w:rFonts w:cs="Arial"/>
                <w:b/>
                <w:spacing w:val="-4"/>
                <w:szCs w:val="20"/>
                <w:lang w:val="sl-SI"/>
              </w:rPr>
              <w:t>Ljubljana, dne</w:t>
            </w:r>
          </w:p>
        </w:tc>
        <w:tc>
          <w:tcPr>
            <w:tcW w:w="4874" w:type="dxa"/>
            <w:tcBorders>
              <w:left w:val="nil"/>
            </w:tcBorders>
            <w:shd w:val="clear" w:color="auto" w:fill="auto"/>
            <w:vAlign w:val="center"/>
          </w:tcPr>
          <w:p w:rsidR="00D40805" w:rsidRPr="00FF79C3" w:rsidRDefault="0024135E" w:rsidP="00FF79C3">
            <w:pPr>
              <w:spacing w:line="240" w:lineRule="auto"/>
              <w:ind w:right="-1"/>
              <w:rPr>
                <w:rFonts w:cs="Arial"/>
                <w:snapToGrid w:val="0"/>
                <w:szCs w:val="20"/>
                <w:lang w:val="sl-SI"/>
              </w:rPr>
            </w:pPr>
            <w:r>
              <w:rPr>
                <w:rFonts w:cs="Arial"/>
                <w:szCs w:val="20"/>
                <w:lang w:val="sl-SI"/>
              </w:rPr>
              <w:t>12</w:t>
            </w:r>
            <w:r w:rsidR="00851F47" w:rsidRPr="00FF79C3">
              <w:rPr>
                <w:rFonts w:cs="Arial"/>
                <w:szCs w:val="20"/>
                <w:lang w:val="sl-SI"/>
              </w:rPr>
              <w:t xml:space="preserve">. </w:t>
            </w:r>
            <w:r w:rsidR="006A3402" w:rsidRPr="00FF79C3">
              <w:rPr>
                <w:rFonts w:cs="Arial"/>
                <w:szCs w:val="20"/>
                <w:lang w:val="sl-SI"/>
              </w:rPr>
              <w:t>7</w:t>
            </w:r>
            <w:r w:rsidR="00D40805" w:rsidRPr="00FF79C3">
              <w:rPr>
                <w:rFonts w:cs="Arial"/>
                <w:szCs w:val="20"/>
                <w:lang w:val="sl-SI"/>
              </w:rPr>
              <w:t>. 2021</w:t>
            </w:r>
          </w:p>
        </w:tc>
      </w:tr>
      <w:tr w:rsidR="002110F7" w:rsidRPr="00FF79C3" w:rsidTr="005750D6">
        <w:trPr>
          <w:gridAfter w:val="1"/>
          <w:wAfter w:w="2135" w:type="dxa"/>
          <w:trHeight w:val="20"/>
        </w:trPr>
        <w:tc>
          <w:tcPr>
            <w:tcW w:w="1647" w:type="dxa"/>
            <w:gridSpan w:val="2"/>
            <w:tcBorders>
              <w:right w:val="nil"/>
            </w:tcBorders>
            <w:shd w:val="clear" w:color="auto" w:fill="auto"/>
            <w:vAlign w:val="center"/>
          </w:tcPr>
          <w:p w:rsidR="002110F7" w:rsidRPr="00FF79C3" w:rsidRDefault="002110F7" w:rsidP="00FF79C3">
            <w:pPr>
              <w:spacing w:line="240" w:lineRule="auto"/>
              <w:ind w:right="-1"/>
              <w:rPr>
                <w:rFonts w:cs="Arial"/>
                <w:b/>
                <w:spacing w:val="-4"/>
                <w:szCs w:val="20"/>
                <w:lang w:val="sl-SI"/>
              </w:rPr>
            </w:pPr>
            <w:r w:rsidRPr="00FF79C3">
              <w:rPr>
                <w:rFonts w:cs="Arial"/>
                <w:b/>
                <w:spacing w:val="-4"/>
                <w:szCs w:val="20"/>
                <w:lang w:val="sl-SI"/>
              </w:rPr>
              <w:t xml:space="preserve">EVA </w:t>
            </w:r>
          </w:p>
        </w:tc>
        <w:tc>
          <w:tcPr>
            <w:tcW w:w="4874" w:type="dxa"/>
            <w:tcBorders>
              <w:left w:val="nil"/>
            </w:tcBorders>
            <w:shd w:val="clear" w:color="auto" w:fill="auto"/>
            <w:vAlign w:val="center"/>
          </w:tcPr>
          <w:p w:rsidR="002110F7" w:rsidRPr="00FF79C3" w:rsidRDefault="002110F7" w:rsidP="00FF79C3">
            <w:pPr>
              <w:pStyle w:val="eva"/>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2021-2550-0027</w:t>
            </w:r>
          </w:p>
        </w:tc>
      </w:tr>
      <w:tr w:rsidR="00D40805" w:rsidRPr="00FF79C3" w:rsidTr="005750D6">
        <w:trPr>
          <w:gridAfter w:val="1"/>
          <w:wAfter w:w="2135" w:type="dxa"/>
          <w:trHeight w:val="1068"/>
        </w:trPr>
        <w:tc>
          <w:tcPr>
            <w:tcW w:w="6521" w:type="dxa"/>
            <w:gridSpan w:val="3"/>
            <w:shd w:val="clear" w:color="auto" w:fill="auto"/>
            <w:vAlign w:val="center"/>
          </w:tcPr>
          <w:p w:rsidR="00D40805" w:rsidRPr="00FF79C3" w:rsidRDefault="00D40805" w:rsidP="00FF79C3">
            <w:pPr>
              <w:spacing w:line="240" w:lineRule="auto"/>
              <w:ind w:right="-1"/>
              <w:rPr>
                <w:rFonts w:cs="Arial"/>
                <w:b/>
                <w:snapToGrid w:val="0"/>
                <w:color w:val="000000"/>
                <w:szCs w:val="20"/>
                <w:lang w:val="sl-SI"/>
              </w:rPr>
            </w:pPr>
            <w:r w:rsidRPr="00FF79C3">
              <w:rPr>
                <w:rFonts w:cs="Arial"/>
                <w:b/>
                <w:snapToGrid w:val="0"/>
                <w:color w:val="000000"/>
                <w:szCs w:val="20"/>
                <w:lang w:val="sl-SI"/>
              </w:rPr>
              <w:t>GENERALNI  SEKRETARIAT  VLADE REPUBLIKE  SLOVENIJE</w:t>
            </w:r>
          </w:p>
          <w:p w:rsidR="00D40805" w:rsidRPr="00FF79C3" w:rsidRDefault="00812537" w:rsidP="00FF79C3">
            <w:pPr>
              <w:spacing w:line="240" w:lineRule="auto"/>
              <w:ind w:right="-1"/>
              <w:rPr>
                <w:rFonts w:cs="Arial"/>
                <w:b/>
                <w:snapToGrid w:val="0"/>
                <w:color w:val="000000"/>
                <w:szCs w:val="20"/>
                <w:lang w:val="sl-SI"/>
              </w:rPr>
            </w:pPr>
            <w:hyperlink r:id="rId8" w:history="1">
              <w:r w:rsidR="00D40805" w:rsidRPr="00FF79C3">
                <w:rPr>
                  <w:rStyle w:val="Hiperpovezava"/>
                  <w:rFonts w:cs="Arial"/>
                  <w:b/>
                  <w:snapToGrid w:val="0"/>
                  <w:szCs w:val="20"/>
                  <w:lang w:val="sl-SI"/>
                </w:rPr>
                <w:t>gp.gs@gov.si</w:t>
              </w:r>
            </w:hyperlink>
          </w:p>
        </w:tc>
      </w:tr>
      <w:tr w:rsidR="00D40805" w:rsidRPr="00FF79C3" w:rsidTr="005750D6">
        <w:trPr>
          <w:trHeight w:val="794"/>
        </w:trPr>
        <w:tc>
          <w:tcPr>
            <w:tcW w:w="1647" w:type="dxa"/>
            <w:gridSpan w:val="2"/>
            <w:tcBorders>
              <w:top w:val="single" w:sz="4" w:space="0" w:color="auto"/>
              <w:left w:val="single" w:sz="4" w:space="0" w:color="auto"/>
              <w:bottom w:val="single" w:sz="4" w:space="0" w:color="auto"/>
              <w:right w:val="nil"/>
            </w:tcBorders>
            <w:shd w:val="clear" w:color="auto" w:fill="auto"/>
            <w:vAlign w:val="center"/>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 xml:space="preserve">ZADEVA: </w:t>
            </w:r>
          </w:p>
        </w:tc>
        <w:tc>
          <w:tcPr>
            <w:tcW w:w="7009" w:type="dxa"/>
            <w:gridSpan w:val="2"/>
            <w:tcBorders>
              <w:top w:val="single" w:sz="4" w:space="0" w:color="auto"/>
              <w:left w:val="nil"/>
              <w:bottom w:val="single" w:sz="4" w:space="0" w:color="auto"/>
              <w:right w:val="single" w:sz="4" w:space="0" w:color="auto"/>
            </w:tcBorders>
            <w:shd w:val="clear" w:color="auto" w:fill="auto"/>
            <w:vAlign w:val="center"/>
          </w:tcPr>
          <w:p w:rsidR="00D40805" w:rsidRPr="00FF79C3" w:rsidRDefault="00A97E49" w:rsidP="00FF79C3">
            <w:pPr>
              <w:pStyle w:val="Naslov1"/>
              <w:spacing w:before="0" w:after="0" w:line="240" w:lineRule="auto"/>
              <w:rPr>
                <w:rFonts w:cs="Arial"/>
                <w:bCs/>
                <w:sz w:val="20"/>
                <w:szCs w:val="20"/>
              </w:rPr>
            </w:pPr>
            <w:r w:rsidRPr="00FF79C3">
              <w:rPr>
                <w:rFonts w:cs="Arial"/>
                <w:sz w:val="20"/>
                <w:szCs w:val="20"/>
              </w:rPr>
              <w:t xml:space="preserve">Uredba o </w:t>
            </w:r>
            <w:r w:rsidR="00D40805" w:rsidRPr="00FF79C3">
              <w:rPr>
                <w:rFonts w:cs="Arial"/>
                <w:sz w:val="20"/>
                <w:szCs w:val="20"/>
              </w:rPr>
              <w:t>Pomorsk</w:t>
            </w:r>
            <w:r w:rsidRPr="00FF79C3">
              <w:rPr>
                <w:rFonts w:cs="Arial"/>
                <w:sz w:val="20"/>
                <w:szCs w:val="20"/>
              </w:rPr>
              <w:t>em</w:t>
            </w:r>
            <w:r w:rsidR="00D40805" w:rsidRPr="00FF79C3">
              <w:rPr>
                <w:rFonts w:cs="Arial"/>
                <w:sz w:val="20"/>
                <w:szCs w:val="20"/>
              </w:rPr>
              <w:t xml:space="preserve"> prostorsk</w:t>
            </w:r>
            <w:r w:rsidRPr="00FF79C3">
              <w:rPr>
                <w:rFonts w:cs="Arial"/>
                <w:sz w:val="20"/>
                <w:szCs w:val="20"/>
              </w:rPr>
              <w:t>em</w:t>
            </w:r>
            <w:r w:rsidR="00D40805" w:rsidRPr="00FF79C3">
              <w:rPr>
                <w:rFonts w:cs="Arial"/>
                <w:sz w:val="20"/>
                <w:szCs w:val="20"/>
              </w:rPr>
              <w:t xml:space="preserve"> plan</w:t>
            </w:r>
            <w:r w:rsidRPr="00FF79C3">
              <w:rPr>
                <w:rFonts w:cs="Arial"/>
                <w:sz w:val="20"/>
                <w:szCs w:val="20"/>
              </w:rPr>
              <w:t>u</w:t>
            </w:r>
            <w:r w:rsidR="00D40805" w:rsidRPr="00FF79C3">
              <w:rPr>
                <w:rFonts w:cs="Arial"/>
                <w:sz w:val="20"/>
                <w:szCs w:val="20"/>
              </w:rPr>
              <w:t xml:space="preserve"> Slovenije – predlog za obravnavo </w:t>
            </w:r>
            <w:r w:rsidR="00812537">
              <w:rPr>
                <w:rFonts w:cs="Arial"/>
                <w:sz w:val="20"/>
                <w:szCs w:val="20"/>
              </w:rPr>
              <w:t>– novo gradivo št. 1</w:t>
            </w:r>
            <w:bookmarkStart w:id="0" w:name="_GoBack"/>
            <w:bookmarkEnd w:id="0"/>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rPr>
                <w:rFonts w:cs="Arial"/>
                <w:bCs/>
                <w:sz w:val="20"/>
                <w:szCs w:val="20"/>
              </w:rPr>
            </w:pPr>
            <w:r w:rsidRPr="00FF79C3">
              <w:rPr>
                <w:rFonts w:cs="Arial"/>
                <w:bCs/>
                <w:sz w:val="20"/>
                <w:szCs w:val="20"/>
              </w:rPr>
              <w:t xml:space="preserve">  1.</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Predlog sklepov vlade:</w:t>
            </w:r>
          </w:p>
        </w:tc>
      </w:tr>
      <w:tr w:rsidR="00D40805" w:rsidRPr="00FF79C3" w:rsidTr="005750D6">
        <w:tc>
          <w:tcPr>
            <w:tcW w:w="8656" w:type="dxa"/>
            <w:gridSpan w:val="4"/>
            <w:tcBorders>
              <w:top w:val="single" w:sz="4" w:space="0" w:color="auto"/>
              <w:bottom w:val="single" w:sz="4" w:space="0" w:color="auto"/>
            </w:tcBorders>
            <w:shd w:val="clear" w:color="auto" w:fill="auto"/>
          </w:tcPr>
          <w:p w:rsidR="002110F7" w:rsidRPr="00FF79C3" w:rsidRDefault="002110F7" w:rsidP="00FF79C3">
            <w:pPr>
              <w:pStyle w:val="Neotevilenodstavek"/>
              <w:spacing w:before="0" w:after="0" w:line="240" w:lineRule="auto"/>
              <w:rPr>
                <w:bCs/>
                <w:sz w:val="20"/>
                <w:szCs w:val="20"/>
              </w:rPr>
            </w:pPr>
            <w:r w:rsidRPr="00FF79C3">
              <w:rPr>
                <w:bCs/>
                <w:sz w:val="20"/>
                <w:szCs w:val="20"/>
              </w:rPr>
              <w:t xml:space="preserve">Na podlagi četrtega odstavka 67. člena </w:t>
            </w:r>
            <w:r w:rsidR="009111E8" w:rsidRPr="00FF79C3">
              <w:rPr>
                <w:bCs/>
                <w:sz w:val="20"/>
                <w:szCs w:val="20"/>
              </w:rPr>
              <w:t xml:space="preserve">v zvezi s 73. členom </w:t>
            </w:r>
            <w:r w:rsidRPr="00FF79C3">
              <w:rPr>
                <w:bCs/>
                <w:sz w:val="20"/>
                <w:szCs w:val="20"/>
              </w:rPr>
              <w:t>Zakona o urejanju prostora (Uradni list RS, št. 61/17) je Vlada Republike Slovenije na … seji dne … pod točko … sprejela naslednji sklep:</w:t>
            </w:r>
          </w:p>
          <w:p w:rsidR="002110F7" w:rsidRPr="00FF79C3" w:rsidRDefault="002110F7" w:rsidP="00FF79C3">
            <w:pPr>
              <w:pStyle w:val="Telobesedila"/>
              <w:jc w:val="left"/>
              <w:rPr>
                <w:rFonts w:ascii="Arial" w:hAnsi="Arial" w:cs="Arial"/>
                <w:bCs/>
                <w:sz w:val="20"/>
              </w:rPr>
            </w:pPr>
          </w:p>
          <w:p w:rsidR="006A3402" w:rsidRPr="00FF79C3" w:rsidRDefault="006A3402" w:rsidP="00FF79C3">
            <w:pPr>
              <w:pStyle w:val="Telobesedila"/>
              <w:jc w:val="left"/>
              <w:rPr>
                <w:rFonts w:ascii="Arial" w:hAnsi="Arial" w:cs="Arial"/>
                <w:bCs/>
                <w:sz w:val="20"/>
              </w:rPr>
            </w:pPr>
          </w:p>
          <w:p w:rsidR="002110F7" w:rsidRPr="00FF79C3" w:rsidRDefault="002110F7" w:rsidP="00FF79C3">
            <w:pPr>
              <w:spacing w:line="240" w:lineRule="auto"/>
              <w:ind w:left="567"/>
              <w:jc w:val="both"/>
              <w:outlineLvl w:val="0"/>
              <w:rPr>
                <w:rFonts w:cs="Arial"/>
                <w:szCs w:val="20"/>
                <w:lang w:val="sl-SI"/>
              </w:rPr>
            </w:pPr>
            <w:r w:rsidRPr="00FF79C3">
              <w:rPr>
                <w:rFonts w:cs="Arial"/>
                <w:szCs w:val="20"/>
                <w:lang w:val="sl-SI"/>
              </w:rPr>
              <w:t>Vlada Republike Slovenije izdaja Uredbo o Pomorskem prostorskem planu Slovenije, ki se objavi v Uradnem listu Republike Slovenije.</w:t>
            </w:r>
          </w:p>
          <w:p w:rsidR="00D40805" w:rsidRPr="00FF79C3" w:rsidRDefault="00D40805" w:rsidP="00FF79C3">
            <w:pPr>
              <w:pStyle w:val="Telobesedila"/>
              <w:tabs>
                <w:tab w:val="clear" w:pos="284"/>
              </w:tabs>
              <w:rPr>
                <w:rFonts w:ascii="Arial" w:hAnsi="Arial" w:cs="Arial"/>
                <w:b w:val="0"/>
                <w:sz w:val="20"/>
              </w:rPr>
            </w:pPr>
          </w:p>
          <w:p w:rsidR="00D40805" w:rsidRPr="00FF79C3" w:rsidRDefault="00D40805" w:rsidP="00FF79C3">
            <w:pPr>
              <w:pStyle w:val="Telobesedila"/>
              <w:tabs>
                <w:tab w:val="clear" w:pos="284"/>
              </w:tabs>
              <w:jc w:val="left"/>
              <w:rPr>
                <w:rFonts w:ascii="Arial" w:hAnsi="Arial" w:cs="Arial"/>
                <w:b w:val="0"/>
                <w:bCs/>
                <w:sz w:val="20"/>
              </w:rPr>
            </w:pPr>
          </w:p>
          <w:p w:rsidR="00D40805" w:rsidRPr="00FF79C3" w:rsidRDefault="00D40805" w:rsidP="00FF79C3">
            <w:pPr>
              <w:autoSpaceDE w:val="0"/>
              <w:autoSpaceDN w:val="0"/>
              <w:adjustRightInd w:val="0"/>
              <w:spacing w:line="240" w:lineRule="auto"/>
              <w:ind w:left="1080"/>
              <w:rPr>
                <w:rFonts w:cs="Arial"/>
                <w:bCs/>
                <w:szCs w:val="20"/>
                <w:lang w:val="sl-SI"/>
              </w:rPr>
            </w:pPr>
            <w:r w:rsidRPr="00FF79C3">
              <w:rPr>
                <w:rStyle w:val="Krepko"/>
                <w:rFonts w:cs="Arial"/>
                <w:b w:val="0"/>
                <w:bCs w:val="0"/>
                <w:szCs w:val="20"/>
                <w:lang w:val="sl-SI"/>
              </w:rPr>
              <w:t xml:space="preserve">                                                                                 </w:t>
            </w:r>
            <w:r w:rsidRPr="00FF79C3">
              <w:rPr>
                <w:rFonts w:cs="Arial"/>
                <w:bCs/>
                <w:szCs w:val="20"/>
                <w:lang w:val="sl-SI"/>
              </w:rPr>
              <w:t xml:space="preserve">mag. Janja </w:t>
            </w:r>
            <w:proofErr w:type="spellStart"/>
            <w:r w:rsidRPr="00FF79C3">
              <w:rPr>
                <w:rFonts w:cs="Arial"/>
                <w:bCs/>
                <w:szCs w:val="20"/>
                <w:lang w:val="sl-SI"/>
              </w:rPr>
              <w:t>Garvas</w:t>
            </w:r>
            <w:proofErr w:type="spellEnd"/>
            <w:r w:rsidRPr="00FF79C3">
              <w:rPr>
                <w:rFonts w:cs="Arial"/>
                <w:bCs/>
                <w:szCs w:val="20"/>
                <w:lang w:val="sl-SI"/>
              </w:rPr>
              <w:t xml:space="preserve"> Hočevar</w:t>
            </w:r>
          </w:p>
          <w:p w:rsidR="00D40805" w:rsidRPr="00FF79C3" w:rsidRDefault="00D40805" w:rsidP="00FF79C3">
            <w:pPr>
              <w:autoSpaceDE w:val="0"/>
              <w:autoSpaceDN w:val="0"/>
              <w:adjustRightInd w:val="0"/>
              <w:spacing w:line="240" w:lineRule="auto"/>
              <w:ind w:left="1080"/>
              <w:rPr>
                <w:rFonts w:cs="Arial"/>
                <w:bCs/>
                <w:szCs w:val="20"/>
                <w:lang w:val="sl-SI"/>
              </w:rPr>
            </w:pPr>
            <w:r w:rsidRPr="00FF79C3">
              <w:rPr>
                <w:rFonts w:cs="Arial"/>
                <w:bCs/>
                <w:szCs w:val="20"/>
                <w:lang w:val="sl-SI"/>
              </w:rPr>
              <w:t xml:space="preserve">                                            </w:t>
            </w:r>
            <w:r w:rsidR="002110F7" w:rsidRPr="00FF79C3">
              <w:rPr>
                <w:rFonts w:cs="Arial"/>
                <w:bCs/>
                <w:szCs w:val="20"/>
                <w:lang w:val="sl-SI"/>
              </w:rPr>
              <w:t xml:space="preserve">                             </w:t>
            </w:r>
            <w:r w:rsidRPr="00FF79C3">
              <w:rPr>
                <w:rFonts w:cs="Arial"/>
                <w:bCs/>
                <w:szCs w:val="20"/>
                <w:lang w:val="sl-SI"/>
              </w:rPr>
              <w:t>v.d. GENERALNEGA SEKRETARJA</w:t>
            </w:r>
          </w:p>
          <w:p w:rsidR="00D40805" w:rsidRPr="00FF79C3" w:rsidRDefault="00D40805"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highlight w:val="yellow"/>
                <w:lang w:val="sl-SI"/>
              </w:rPr>
            </w:pPr>
            <w:r w:rsidRPr="00FF79C3">
              <w:rPr>
                <w:rFonts w:cs="Arial"/>
                <w:szCs w:val="20"/>
                <w:lang w:val="sl-SI"/>
              </w:rPr>
              <w:t>Priloga:</w:t>
            </w:r>
          </w:p>
          <w:p w:rsidR="002110F7" w:rsidRPr="00FF79C3" w:rsidRDefault="002110F7" w:rsidP="00FF79C3">
            <w:pPr>
              <w:pStyle w:val="Odstavekseznama"/>
              <w:numPr>
                <w:ilvl w:val="0"/>
                <w:numId w:val="13"/>
              </w:numPr>
              <w:spacing w:line="240" w:lineRule="auto"/>
              <w:ind w:left="567" w:hanging="425"/>
              <w:outlineLvl w:val="0"/>
              <w:rPr>
                <w:rFonts w:cs="Arial"/>
                <w:color w:val="000000"/>
                <w:szCs w:val="20"/>
                <w:lang w:val="sl-SI"/>
              </w:rPr>
            </w:pPr>
            <w:r w:rsidRPr="00FF79C3">
              <w:rPr>
                <w:rFonts w:cs="Arial"/>
                <w:color w:val="000000"/>
                <w:szCs w:val="20"/>
                <w:lang w:val="sl-SI"/>
              </w:rPr>
              <w:t>Uredba o Pomorskem prostorskem planu Slovenije</w:t>
            </w: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ind w:left="567" w:hanging="567"/>
              <w:outlineLvl w:val="0"/>
              <w:rPr>
                <w:rFonts w:cs="Arial"/>
                <w:szCs w:val="20"/>
                <w:lang w:val="sl-SI"/>
              </w:rPr>
            </w:pPr>
            <w:r w:rsidRPr="00FF79C3">
              <w:rPr>
                <w:rFonts w:cs="Arial"/>
                <w:szCs w:val="20"/>
                <w:lang w:val="sl-SI"/>
              </w:rPr>
              <w:t>Prejmejo:</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Ministrstvo za okolje in prostor, Direktorat za prostor, graditev in stanovanja (</w:t>
            </w:r>
            <w:hyperlink r:id="rId9" w:history="1">
              <w:r w:rsidRPr="00FF79C3">
                <w:rPr>
                  <w:rStyle w:val="Hiperpovezava"/>
                  <w:rFonts w:cs="Arial"/>
                  <w:szCs w:val="20"/>
                  <w:lang w:val="sl-SI"/>
                </w:rPr>
                <w:t>gp.mop@gov.si</w:t>
              </w:r>
            </w:hyperlink>
            <w:r w:rsidRPr="00FF79C3">
              <w:rPr>
                <w:rFonts w:cs="Arial"/>
                <w:color w:val="000000"/>
                <w:szCs w:val="20"/>
                <w:lang w:val="sl-SI"/>
              </w:rPr>
              <w:t>);</w:t>
            </w:r>
          </w:p>
          <w:p w:rsidR="002110F7" w:rsidRPr="00FF79C3" w:rsidRDefault="002110F7"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6A3402" w:rsidRPr="00FF79C3" w:rsidRDefault="006A3402"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2110F7" w:rsidRPr="00FF79C3" w:rsidRDefault="002110F7"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FF79C3">
              <w:rPr>
                <w:rFonts w:ascii="Arial" w:hAnsi="Arial" w:cs="Arial"/>
                <w:w w:val="100"/>
                <w:sz w:val="20"/>
              </w:rPr>
              <w:t>V vednost:</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Ministrstvo za finance (</w:t>
            </w:r>
            <w:hyperlink r:id="rId10" w:history="1">
              <w:r w:rsidRPr="00FF79C3">
                <w:rPr>
                  <w:rStyle w:val="Hiperpovezava"/>
                  <w:rFonts w:cs="Arial"/>
                  <w:szCs w:val="20"/>
                  <w:lang w:val="sl-SI"/>
                </w:rPr>
                <w:t>gp.mf@gov.si</w:t>
              </w:r>
            </w:hyperlink>
            <w:r w:rsidRPr="00FF79C3">
              <w:rPr>
                <w:rFonts w:cs="Arial"/>
                <w:color w:val="000000"/>
                <w:szCs w:val="20"/>
                <w:lang w:val="sl-SI"/>
              </w:rPr>
              <w:t>);</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Služba Vlade Republike Slovenije za zakonodajo (</w:t>
            </w:r>
            <w:hyperlink r:id="rId11" w:history="1">
              <w:r w:rsidRPr="00FF79C3">
                <w:rPr>
                  <w:rStyle w:val="Hiperpovezava"/>
                  <w:rFonts w:cs="Arial"/>
                  <w:szCs w:val="20"/>
                  <w:lang w:val="sl-SI"/>
                </w:rPr>
                <w:t>gp.svz@gov.si</w:t>
              </w:r>
            </w:hyperlink>
            <w:r w:rsidRPr="00FF79C3">
              <w:rPr>
                <w:rFonts w:cs="Arial"/>
                <w:color w:val="000000"/>
                <w:szCs w:val="20"/>
                <w:lang w:val="sl-SI"/>
              </w:rPr>
              <w:t>);</w:t>
            </w:r>
          </w:p>
          <w:p w:rsidR="00D40805" w:rsidRPr="00FF79C3" w:rsidRDefault="002110F7" w:rsidP="00FF79C3">
            <w:pPr>
              <w:pStyle w:val="Odstavekseznama"/>
              <w:numPr>
                <w:ilvl w:val="0"/>
                <w:numId w:val="10"/>
              </w:numPr>
              <w:spacing w:line="240" w:lineRule="auto"/>
              <w:outlineLvl w:val="0"/>
              <w:rPr>
                <w:rFonts w:cs="Arial"/>
                <w:szCs w:val="20"/>
                <w:lang w:val="sl-SI"/>
              </w:rPr>
            </w:pPr>
            <w:r w:rsidRPr="00FF79C3">
              <w:rPr>
                <w:rFonts w:cs="Arial"/>
                <w:color w:val="000000"/>
                <w:szCs w:val="20"/>
                <w:lang w:val="sl-SI"/>
              </w:rPr>
              <w:t>Urad Vlade Republike Slovenije za komuniciranje (</w:t>
            </w:r>
            <w:hyperlink r:id="rId12" w:history="1">
              <w:r w:rsidRPr="00FF79C3">
                <w:rPr>
                  <w:rStyle w:val="Hiperpovezava"/>
                  <w:rFonts w:cs="Arial"/>
                  <w:szCs w:val="20"/>
                  <w:lang w:val="sl-SI"/>
                </w:rPr>
                <w:t>gp.ukom@gov.si</w:t>
              </w:r>
            </w:hyperlink>
            <w:r w:rsidRPr="00FF79C3">
              <w:rPr>
                <w:rFonts w:cs="Arial"/>
                <w:color w:val="00000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center"/>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2.</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p>
          <w:p w:rsidR="00D40805" w:rsidRPr="00FF79C3" w:rsidRDefault="00D40805" w:rsidP="00FF79C3">
            <w:pPr>
              <w:pStyle w:val="Naslov1"/>
              <w:spacing w:before="0" w:after="0" w:line="240" w:lineRule="auto"/>
              <w:rPr>
                <w:rFonts w:cs="Arial"/>
                <w:b w:val="0"/>
                <w:bCs/>
                <w:sz w:val="20"/>
                <w:szCs w:val="20"/>
              </w:rPr>
            </w:pPr>
            <w:r w:rsidRPr="00FF79C3">
              <w:rPr>
                <w:rFonts w:cs="Arial"/>
                <w:bCs/>
                <w:sz w:val="20"/>
                <w:szCs w:val="20"/>
              </w:rPr>
              <w:t>Predlog za obravnavo predloga zakona po nujnem ali skrajšanem postopku v državnem zboru z obrazložitvijo razlogov:</w:t>
            </w:r>
          </w:p>
        </w:tc>
      </w:tr>
      <w:tr w:rsidR="00D40805" w:rsidRPr="00FF79C3" w:rsidTr="005750D6">
        <w:trPr>
          <w:trHeight w:val="222"/>
        </w:trPr>
        <w:tc>
          <w:tcPr>
            <w:tcW w:w="86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40805" w:rsidRPr="00FF79C3" w:rsidRDefault="00D40805" w:rsidP="00FF79C3">
            <w:pPr>
              <w:autoSpaceDE w:val="0"/>
              <w:autoSpaceDN w:val="0"/>
              <w:adjustRightInd w:val="0"/>
              <w:spacing w:line="240" w:lineRule="auto"/>
              <w:rPr>
                <w:rFonts w:cs="Arial"/>
                <w:bCs/>
                <w:szCs w:val="20"/>
                <w:lang w:val="sl-SI"/>
              </w:rPr>
            </w:pPr>
            <w:r w:rsidRPr="00FF79C3">
              <w:rPr>
                <w:rFonts w:cs="Arial"/>
                <w:iCs/>
                <w:szCs w:val="20"/>
                <w:lang w:val="sl-SI" w:eastAsia="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proofErr w:type="spellStart"/>
            <w:r w:rsidRPr="00FF79C3">
              <w:rPr>
                <w:rFonts w:cs="Arial"/>
                <w:bCs/>
                <w:sz w:val="20"/>
                <w:szCs w:val="20"/>
              </w:rPr>
              <w:t>3.a</w:t>
            </w:r>
            <w:proofErr w:type="spellEnd"/>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Osebe, odgovorne za strokovno pripravo in usklajenost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AA46C4"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color w:val="000000"/>
                <w:szCs w:val="20"/>
                <w:lang w:val="sl-SI"/>
              </w:rPr>
              <w:t xml:space="preserve">mag. </w:t>
            </w:r>
            <w:r w:rsidR="00D40805" w:rsidRPr="00FF79C3">
              <w:rPr>
                <w:rFonts w:cs="Arial"/>
                <w:snapToGrid w:val="0"/>
                <w:color w:val="000000"/>
                <w:szCs w:val="20"/>
                <w:lang w:val="sl-SI"/>
              </w:rPr>
              <w:t>Andrej VIZJAK, minister,</w:t>
            </w:r>
          </w:p>
          <w:p w:rsidR="00D40805" w:rsidRPr="00FF79C3" w:rsidRDefault="00D40805"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color w:val="000000"/>
                <w:szCs w:val="20"/>
                <w:lang w:val="sl-SI"/>
              </w:rPr>
              <w:t>Robert ROŽAC, državni sekretar.</w:t>
            </w:r>
          </w:p>
          <w:p w:rsidR="00AA46C4" w:rsidRPr="00FF79C3" w:rsidRDefault="00AA46C4" w:rsidP="00FF79C3">
            <w:pPr>
              <w:numPr>
                <w:ilvl w:val="0"/>
                <w:numId w:val="10"/>
              </w:numPr>
              <w:tabs>
                <w:tab w:val="clear" w:pos="567"/>
                <w:tab w:val="num" w:pos="460"/>
              </w:tabs>
              <w:spacing w:line="240" w:lineRule="auto"/>
              <w:ind w:right="-1"/>
              <w:jc w:val="both"/>
              <w:rPr>
                <w:rFonts w:cs="Arial"/>
                <w:snapToGrid w:val="0"/>
                <w:color w:val="000000"/>
                <w:szCs w:val="20"/>
                <w:lang w:val="sl-SI"/>
              </w:rPr>
            </w:pPr>
            <w:r w:rsidRPr="00FF79C3">
              <w:rPr>
                <w:rFonts w:cs="Arial"/>
                <w:snapToGrid w:val="0"/>
                <w:color w:val="000000"/>
                <w:spacing w:val="-2"/>
                <w:szCs w:val="20"/>
                <w:lang w:val="sl-SI"/>
              </w:rPr>
              <w:t>Georgi BANGIEV</w:t>
            </w:r>
            <w:r w:rsidRPr="00FF79C3">
              <w:rPr>
                <w:rFonts w:cs="Arial"/>
                <w:snapToGrid w:val="0"/>
                <w:color w:val="000000"/>
                <w:szCs w:val="20"/>
                <w:lang w:val="sl-SI"/>
              </w:rPr>
              <w:t>, generalni direktor Direktorata za prostor, graditev in stanovanja,</w:t>
            </w:r>
          </w:p>
          <w:p w:rsidR="00AA46C4" w:rsidRPr="00FF79C3" w:rsidRDefault="00AA46C4" w:rsidP="00FF79C3">
            <w:pPr>
              <w:numPr>
                <w:ilvl w:val="0"/>
                <w:numId w:val="10"/>
              </w:numPr>
              <w:tabs>
                <w:tab w:val="clear" w:pos="567"/>
                <w:tab w:val="num" w:pos="460"/>
              </w:tabs>
              <w:spacing w:line="240" w:lineRule="auto"/>
              <w:ind w:right="-1"/>
              <w:jc w:val="both"/>
              <w:rPr>
                <w:rFonts w:cs="Arial"/>
                <w:snapToGrid w:val="0"/>
                <w:color w:val="000000"/>
                <w:szCs w:val="20"/>
                <w:lang w:val="sl-SI"/>
              </w:rPr>
            </w:pPr>
            <w:r w:rsidRPr="00FF79C3">
              <w:rPr>
                <w:rFonts w:cs="Arial"/>
                <w:snapToGrid w:val="0"/>
                <w:color w:val="000000"/>
                <w:szCs w:val="20"/>
                <w:lang w:val="sl-SI"/>
              </w:rPr>
              <w:t xml:space="preserve">mag. </w:t>
            </w:r>
            <w:proofErr w:type="spellStart"/>
            <w:r w:rsidRPr="00FF79C3">
              <w:rPr>
                <w:rFonts w:cs="Arial"/>
                <w:snapToGrid w:val="0"/>
                <w:color w:val="000000"/>
                <w:szCs w:val="20"/>
                <w:lang w:val="sl-SI"/>
              </w:rPr>
              <w:t>Lenča</w:t>
            </w:r>
            <w:proofErr w:type="spellEnd"/>
            <w:r w:rsidRPr="00FF79C3">
              <w:rPr>
                <w:rFonts w:cs="Arial"/>
                <w:snapToGrid w:val="0"/>
                <w:color w:val="000000"/>
                <w:szCs w:val="20"/>
                <w:lang w:val="sl-SI"/>
              </w:rPr>
              <w:t xml:space="preserve"> HUMERCA ŠOLAR, vodja Sektorja za strateški prostorski razvoj,</w:t>
            </w:r>
          </w:p>
          <w:p w:rsidR="00AA46C4" w:rsidRPr="00FF79C3" w:rsidRDefault="00AA46C4"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szCs w:val="20"/>
                <w:lang w:val="sl-SI"/>
              </w:rPr>
              <w:t>Valentina LAVRENČIČ, sekretarka</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proofErr w:type="spellStart"/>
            <w:r w:rsidRPr="00FF79C3">
              <w:rPr>
                <w:rFonts w:cs="Arial"/>
                <w:bCs/>
                <w:sz w:val="20"/>
                <w:szCs w:val="20"/>
              </w:rPr>
              <w:lastRenderedPageBreak/>
              <w:t>3.b</w:t>
            </w:r>
            <w:proofErr w:type="spellEnd"/>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Zunanji strokovnjaki, ki so sodelovali pri pripravi dela ali celotnega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D40805" w:rsidP="00FF79C3">
            <w:pPr>
              <w:spacing w:line="240" w:lineRule="auto"/>
              <w:ind w:right="-1"/>
              <w:jc w:val="both"/>
              <w:rPr>
                <w:rFonts w:cs="Arial"/>
                <w:snapToGrid w:val="0"/>
                <w:szCs w:val="20"/>
                <w:lang w:val="sl-SI"/>
              </w:rPr>
            </w:pPr>
            <w:r w:rsidRPr="00FF79C3">
              <w:rPr>
                <w:rFonts w:cs="Arial"/>
                <w:snapToGrid w:val="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4.</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Predstavniki vlade, ki bodo sodelovali pri delu Državnega zbora RS:</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D40805" w:rsidP="00FF79C3">
            <w:pPr>
              <w:spacing w:line="240" w:lineRule="auto"/>
              <w:ind w:right="-1"/>
              <w:rPr>
                <w:rFonts w:cs="Arial"/>
                <w:snapToGrid w:val="0"/>
                <w:color w:val="FF0000"/>
                <w:szCs w:val="20"/>
                <w:highlight w:val="yellow"/>
                <w:lang w:val="sl-SI"/>
              </w:rPr>
            </w:pPr>
            <w:r w:rsidRPr="00FF79C3">
              <w:rPr>
                <w:rFonts w:cs="Arial"/>
                <w:snapToGrid w:val="0"/>
                <w:color w:val="00000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5.</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rPr>
                <w:rFonts w:cs="Arial"/>
                <w:b w:val="0"/>
                <w:bCs/>
                <w:sz w:val="20"/>
                <w:szCs w:val="20"/>
              </w:rPr>
            </w:pPr>
            <w:r w:rsidRPr="00FF79C3">
              <w:rPr>
                <w:rFonts w:cs="Arial"/>
                <w:bCs/>
                <w:sz w:val="20"/>
                <w:szCs w:val="20"/>
              </w:rPr>
              <w:t>Kratek povzetek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3B2151" w:rsidRPr="00FF79C3" w:rsidRDefault="008951AF" w:rsidP="00FF79C3">
            <w:pPr>
              <w:spacing w:line="240" w:lineRule="auto"/>
              <w:jc w:val="both"/>
              <w:rPr>
                <w:rFonts w:cs="Arial"/>
                <w:bCs/>
                <w:szCs w:val="20"/>
                <w:lang w:val="sl-SI"/>
              </w:rPr>
            </w:pPr>
            <w:r w:rsidRPr="00FF79C3">
              <w:rPr>
                <w:rFonts w:cs="Arial"/>
                <w:bCs/>
                <w:szCs w:val="20"/>
                <w:lang w:val="sl-SI"/>
              </w:rPr>
              <w:t>S</w:t>
            </w:r>
            <w:r w:rsidR="003B2151" w:rsidRPr="00FF79C3">
              <w:rPr>
                <w:rFonts w:cs="Arial"/>
                <w:bCs/>
                <w:szCs w:val="20"/>
                <w:lang w:val="sl-SI"/>
              </w:rPr>
              <w:t xml:space="preserve">kladno z Direktivo 2014/89/EU o vzpostavitvi okvira za pomorsko prostorsko načrtovanje (v nadaljevanju Direktiva 2014/89/EU) </w:t>
            </w:r>
            <w:r w:rsidRPr="00FF79C3">
              <w:rPr>
                <w:rFonts w:cs="Arial"/>
                <w:bCs/>
                <w:szCs w:val="20"/>
                <w:lang w:val="sl-SI"/>
              </w:rPr>
              <w:t xml:space="preserve">smo kot država članica EU </w:t>
            </w:r>
            <w:r w:rsidR="003B2151" w:rsidRPr="00FF79C3">
              <w:rPr>
                <w:rFonts w:cs="Arial"/>
                <w:bCs/>
                <w:szCs w:val="20"/>
                <w:lang w:val="sl-SI"/>
              </w:rPr>
              <w:t>dolžni vzpostaviti pomorsko prostorsko načrtovanje, in na tej podlagi pripraviti in sprejeti konkreten pomorski prostorski plan za slovenski del Jadranskega morja.</w:t>
            </w:r>
          </w:p>
          <w:p w:rsidR="006A3402" w:rsidRPr="00FF79C3" w:rsidRDefault="006A3402" w:rsidP="00FF79C3">
            <w:pPr>
              <w:spacing w:line="240" w:lineRule="auto"/>
              <w:jc w:val="both"/>
              <w:rPr>
                <w:rFonts w:cs="Arial"/>
                <w:szCs w:val="20"/>
                <w:lang w:val="sl-SI"/>
              </w:rPr>
            </w:pPr>
          </w:p>
          <w:p w:rsidR="008951AF" w:rsidRPr="00FF79C3" w:rsidRDefault="003B2151" w:rsidP="00FF79C3">
            <w:pPr>
              <w:spacing w:line="240" w:lineRule="auto"/>
              <w:jc w:val="both"/>
              <w:rPr>
                <w:rFonts w:cs="Arial"/>
                <w:bCs/>
                <w:szCs w:val="20"/>
                <w:lang w:val="sl-SI"/>
              </w:rPr>
            </w:pPr>
            <w:r w:rsidRPr="00FF79C3">
              <w:rPr>
                <w:rFonts w:cs="Arial"/>
                <w:szCs w:val="20"/>
                <w:lang w:val="sl-SI"/>
              </w:rPr>
              <w:t xml:space="preserve">Pomorski prostorski plan Slovenije (v nadaljevanju PPP) </w:t>
            </w:r>
            <w:r w:rsidRPr="00FF79C3">
              <w:rPr>
                <w:rFonts w:cs="Arial"/>
                <w:bCs/>
                <w:szCs w:val="20"/>
                <w:lang w:val="sl-SI"/>
              </w:rPr>
              <w:t xml:space="preserve">je pripravljen skladno z določbami </w:t>
            </w:r>
            <w:r w:rsidRPr="00FF79C3">
              <w:rPr>
                <w:rFonts w:cs="Arial"/>
                <w:szCs w:val="20"/>
                <w:lang w:val="sl-SI"/>
              </w:rPr>
              <w:t>23. člena in četrtega odstavka 67. člena</w:t>
            </w:r>
            <w:r w:rsidRPr="00FF79C3">
              <w:rPr>
                <w:rFonts w:cs="Arial"/>
                <w:bCs/>
                <w:szCs w:val="20"/>
                <w:lang w:val="sl-SI"/>
              </w:rPr>
              <w:t xml:space="preserve"> Zakona o urejanju prostora </w:t>
            </w:r>
            <w:r w:rsidRPr="00FF79C3">
              <w:rPr>
                <w:rFonts w:cs="Arial"/>
                <w:szCs w:val="20"/>
                <w:lang w:val="sl-SI"/>
              </w:rPr>
              <w:t>(Uradni list RS, št. 61/17</w:t>
            </w:r>
            <w:r w:rsidRPr="00FF79C3">
              <w:rPr>
                <w:rFonts w:cs="Arial"/>
                <w:bCs/>
                <w:szCs w:val="20"/>
                <w:lang w:val="sl-SI"/>
              </w:rPr>
              <w:t xml:space="preserve">; nadaljnjem besedilu: ZUreP-2) </w:t>
            </w:r>
            <w:r w:rsidRPr="00FF79C3">
              <w:rPr>
                <w:rFonts w:cs="Arial"/>
                <w:szCs w:val="20"/>
                <w:lang w:val="sl-SI"/>
              </w:rPr>
              <w:t xml:space="preserve">kot strateški, prostorsko razvojni dokument in velja za </w:t>
            </w:r>
            <w:r w:rsidRPr="00FF79C3">
              <w:rPr>
                <w:rFonts w:cs="Arial"/>
                <w:bCs/>
                <w:szCs w:val="20"/>
                <w:lang w:val="sl-SI"/>
              </w:rPr>
              <w:t>akcijski program za izvajanje Strategije prostorskega raz</w:t>
            </w:r>
            <w:r w:rsidR="006A3402" w:rsidRPr="00FF79C3">
              <w:rPr>
                <w:rFonts w:cs="Arial"/>
                <w:bCs/>
                <w:szCs w:val="20"/>
                <w:lang w:val="sl-SI"/>
              </w:rPr>
              <w:t>voja Slovenije (SPRS) na morju.</w:t>
            </w:r>
          </w:p>
          <w:p w:rsidR="006A3402" w:rsidRPr="00FF79C3" w:rsidRDefault="006A3402" w:rsidP="00FF79C3">
            <w:pPr>
              <w:spacing w:line="240" w:lineRule="auto"/>
              <w:jc w:val="both"/>
              <w:rPr>
                <w:rFonts w:cs="Arial"/>
                <w:iCs/>
                <w:szCs w:val="20"/>
                <w:lang w:val="sl-SI"/>
              </w:rPr>
            </w:pPr>
          </w:p>
          <w:p w:rsidR="00B377BB" w:rsidRPr="00FF79C3" w:rsidRDefault="00B377BB" w:rsidP="00FF79C3">
            <w:pPr>
              <w:spacing w:line="240" w:lineRule="auto"/>
              <w:jc w:val="both"/>
              <w:rPr>
                <w:rFonts w:cs="Arial"/>
                <w:szCs w:val="20"/>
                <w:lang w:val="sl-SI"/>
              </w:rPr>
            </w:pPr>
            <w:r w:rsidRPr="00FF79C3">
              <w:rPr>
                <w:rFonts w:cs="Arial"/>
                <w:iCs/>
                <w:szCs w:val="20"/>
                <w:lang w:val="sl-SI"/>
              </w:rPr>
              <w:t xml:space="preserve">S PPP se načrtuje na morju, ki je </w:t>
            </w:r>
            <w:r w:rsidR="008951AF" w:rsidRPr="00FF79C3">
              <w:rPr>
                <w:rFonts w:cs="Arial"/>
                <w:iCs/>
                <w:szCs w:val="20"/>
                <w:lang w:val="sl-SI"/>
              </w:rPr>
              <w:t xml:space="preserve"> v zemljiškem katastru  določeno </w:t>
            </w:r>
            <w:r w:rsidRPr="00FF79C3">
              <w:rPr>
                <w:rFonts w:cs="Arial"/>
                <w:iCs/>
                <w:szCs w:val="20"/>
                <w:lang w:val="sl-SI"/>
              </w:rPr>
              <w:t>kot vodno zemljišče in je v lasti države.</w:t>
            </w:r>
            <w:r w:rsidRPr="00FF79C3">
              <w:rPr>
                <w:rFonts w:cs="Arial"/>
                <w:bCs/>
                <w:szCs w:val="20"/>
                <w:lang w:val="sl-SI"/>
              </w:rPr>
              <w:t xml:space="preserve"> PPP skladno z zahtevami 8. člena Protokola o celovitem upravljanju z obalnim območjem v Sredozemlju (v nadaljevanju Protokol ICZM), opredeljuje izhodiščni priobalni pas na kopnem ter vključuje usmeritve, kako naj ga lokalne skupnosti ob morju določijo v svojih občinskih prostorskih načrtih.</w:t>
            </w:r>
          </w:p>
          <w:p w:rsidR="00B377BB" w:rsidRPr="00FF79C3" w:rsidRDefault="00B377BB" w:rsidP="00FF79C3">
            <w:pPr>
              <w:spacing w:line="240" w:lineRule="auto"/>
              <w:jc w:val="both"/>
              <w:rPr>
                <w:rFonts w:cs="Arial"/>
                <w:iCs/>
                <w:szCs w:val="20"/>
                <w:lang w:val="sl-SI"/>
              </w:rPr>
            </w:pPr>
          </w:p>
          <w:p w:rsidR="00B377BB" w:rsidRPr="00FF79C3" w:rsidRDefault="003B2151" w:rsidP="00FF79C3">
            <w:pPr>
              <w:spacing w:line="240" w:lineRule="auto"/>
              <w:jc w:val="both"/>
              <w:rPr>
                <w:rFonts w:cs="Arial"/>
                <w:szCs w:val="20"/>
                <w:lang w:val="sl-SI"/>
              </w:rPr>
            </w:pPr>
            <w:r w:rsidRPr="00FF79C3">
              <w:rPr>
                <w:rFonts w:cs="Arial"/>
                <w:iCs/>
                <w:szCs w:val="20"/>
                <w:lang w:val="sl-SI"/>
              </w:rPr>
              <w:t xml:space="preserve">S PPP se ne posega v obstoječe predpise, pravne režime in pravna razmerja ter strateške in izvedbene akte. </w:t>
            </w:r>
            <w:r w:rsidR="00146852" w:rsidRPr="00FF79C3">
              <w:rPr>
                <w:rFonts w:cs="Arial"/>
                <w:szCs w:val="20"/>
                <w:lang w:val="sl-SI"/>
              </w:rPr>
              <w:t>PPP</w:t>
            </w:r>
            <w:r w:rsidR="00146852" w:rsidRPr="00FF79C3">
              <w:rPr>
                <w:rFonts w:cs="Arial"/>
                <w:iCs/>
                <w:szCs w:val="20"/>
                <w:lang w:val="sl-SI"/>
              </w:rPr>
              <w:t xml:space="preserve"> </w:t>
            </w:r>
            <w:r w:rsidR="00146852" w:rsidRPr="00FF79C3">
              <w:rPr>
                <w:rFonts w:cs="Arial"/>
                <w:szCs w:val="20"/>
                <w:lang w:val="sl-SI"/>
              </w:rPr>
              <w:t>določa cilje in usmeritve za nadaljnji razvoj dejavnosti na morju, določa prostorsko in časovno porazdelitev ustreznih obstoječih in prihodnjih dejavnosti in rab, predstavlja okvir za njihovo medsebojno usklajevanje ter določa ukrepe za njihovo izvajanje.</w:t>
            </w:r>
          </w:p>
          <w:p w:rsidR="006A3402" w:rsidRPr="00FF79C3" w:rsidRDefault="006A3402" w:rsidP="00FF79C3">
            <w:pPr>
              <w:spacing w:line="240" w:lineRule="auto"/>
              <w:jc w:val="both"/>
              <w:rPr>
                <w:rFonts w:cs="Arial"/>
                <w:bCs/>
                <w:szCs w:val="20"/>
                <w:lang w:val="sl-SI"/>
              </w:rPr>
            </w:pPr>
          </w:p>
          <w:p w:rsidR="006D0B06" w:rsidRPr="00FF79C3" w:rsidRDefault="008951AF" w:rsidP="00FF79C3">
            <w:pPr>
              <w:spacing w:line="240" w:lineRule="auto"/>
              <w:jc w:val="both"/>
              <w:rPr>
                <w:rFonts w:cs="Arial"/>
                <w:szCs w:val="20"/>
                <w:lang w:val="sl-SI"/>
              </w:rPr>
            </w:pPr>
            <w:r w:rsidRPr="00FF79C3">
              <w:rPr>
                <w:rFonts w:cs="Arial"/>
                <w:bCs/>
                <w:szCs w:val="20"/>
                <w:lang w:val="sl-SI"/>
              </w:rPr>
              <w:t xml:space="preserve">V </w:t>
            </w:r>
            <w:r w:rsidR="00576A73" w:rsidRPr="00FF79C3">
              <w:rPr>
                <w:rFonts w:cs="Arial"/>
                <w:bCs/>
                <w:szCs w:val="20"/>
                <w:lang w:val="sl-SI"/>
              </w:rPr>
              <w:t xml:space="preserve">PPP </w:t>
            </w:r>
            <w:r w:rsidRPr="00FF79C3">
              <w:rPr>
                <w:rFonts w:cs="Arial"/>
                <w:bCs/>
                <w:szCs w:val="20"/>
                <w:lang w:val="sl-SI"/>
              </w:rPr>
              <w:t>so</w:t>
            </w:r>
            <w:r w:rsidR="00576A73" w:rsidRPr="00FF79C3">
              <w:rPr>
                <w:rFonts w:cs="Arial"/>
                <w:bCs/>
                <w:szCs w:val="20"/>
                <w:lang w:val="sl-SI"/>
              </w:rPr>
              <w:t xml:space="preserve"> dejavnosti in rab</w:t>
            </w:r>
            <w:r w:rsidRPr="00FF79C3">
              <w:rPr>
                <w:rFonts w:cs="Arial"/>
                <w:bCs/>
                <w:szCs w:val="20"/>
                <w:lang w:val="sl-SI"/>
              </w:rPr>
              <w:t>e</w:t>
            </w:r>
            <w:r w:rsidR="00576A73" w:rsidRPr="00FF79C3">
              <w:rPr>
                <w:rFonts w:cs="Arial"/>
                <w:bCs/>
                <w:szCs w:val="20"/>
                <w:lang w:val="sl-SI"/>
              </w:rPr>
              <w:t xml:space="preserve"> na morju</w:t>
            </w:r>
            <w:r w:rsidRPr="00FF79C3">
              <w:rPr>
                <w:rFonts w:cs="Arial"/>
                <w:bCs/>
                <w:szCs w:val="20"/>
                <w:lang w:val="sl-SI"/>
              </w:rPr>
              <w:t xml:space="preserve">, kot jih določa Direktiva 2014/89/EU, </w:t>
            </w:r>
            <w:r w:rsidR="00576A73" w:rsidRPr="00FF79C3">
              <w:rPr>
                <w:rFonts w:cs="Arial"/>
                <w:szCs w:val="20"/>
                <w:lang w:val="sl-SI"/>
              </w:rPr>
              <w:t>opisane in ustrezno grafično prikazane</w:t>
            </w:r>
            <w:r w:rsidR="00576A73" w:rsidRPr="00FF79C3">
              <w:rPr>
                <w:rFonts w:cs="Arial"/>
                <w:bCs/>
                <w:szCs w:val="20"/>
                <w:lang w:val="sl-SI"/>
              </w:rPr>
              <w:t xml:space="preserve">. </w:t>
            </w:r>
            <w:r w:rsidR="00146852" w:rsidRPr="00FF79C3">
              <w:rPr>
                <w:rFonts w:cs="Arial"/>
                <w:szCs w:val="20"/>
                <w:lang w:val="sl-SI"/>
              </w:rPr>
              <w:t>V</w:t>
            </w:r>
            <w:r w:rsidR="00146852" w:rsidRPr="00FF79C3">
              <w:rPr>
                <w:rFonts w:cs="Arial"/>
                <w:iCs/>
                <w:szCs w:val="20"/>
                <w:lang w:val="sl-SI"/>
              </w:rPr>
              <w:t xml:space="preserve">sebina PPP predstavlja obvezujoče izhodišče za izvajanje vseh dejavnosti, režimov in rab na morju ter za prostorske in upravljavske ukrepe na morju. </w:t>
            </w:r>
          </w:p>
        </w:tc>
      </w:tr>
    </w:tbl>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5221"/>
        <w:gridCol w:w="223"/>
        <w:gridCol w:w="1613"/>
      </w:tblGrid>
      <w:tr w:rsidR="000259B0" w:rsidRPr="00FF79C3" w:rsidTr="000259B0">
        <w:tc>
          <w:tcPr>
            <w:tcW w:w="8647" w:type="dxa"/>
            <w:gridSpan w:val="4"/>
          </w:tcPr>
          <w:p w:rsidR="00AE5A58" w:rsidRPr="00FF79C3" w:rsidRDefault="00AE5A58" w:rsidP="00FF79C3">
            <w:pPr>
              <w:pStyle w:val="Oddelek"/>
              <w:numPr>
                <w:ilvl w:val="0"/>
                <w:numId w:val="0"/>
              </w:numPr>
              <w:spacing w:before="0" w:after="0" w:line="240" w:lineRule="auto"/>
              <w:jc w:val="left"/>
              <w:rPr>
                <w:sz w:val="20"/>
                <w:szCs w:val="20"/>
              </w:rPr>
            </w:pPr>
          </w:p>
          <w:p w:rsidR="000259B0" w:rsidRPr="00FF79C3" w:rsidRDefault="000259B0" w:rsidP="00FF79C3">
            <w:pPr>
              <w:pStyle w:val="Oddelek"/>
              <w:numPr>
                <w:ilvl w:val="0"/>
                <w:numId w:val="0"/>
              </w:numPr>
              <w:spacing w:before="0" w:after="0" w:line="240" w:lineRule="auto"/>
              <w:jc w:val="left"/>
              <w:rPr>
                <w:sz w:val="20"/>
                <w:szCs w:val="20"/>
              </w:rPr>
            </w:pPr>
            <w:r w:rsidRPr="00FF79C3">
              <w:rPr>
                <w:sz w:val="20"/>
                <w:szCs w:val="20"/>
              </w:rPr>
              <w:t>6. Presoja posledic za:</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a)</w:t>
            </w:r>
          </w:p>
        </w:tc>
        <w:tc>
          <w:tcPr>
            <w:tcW w:w="5444" w:type="dxa"/>
            <w:gridSpan w:val="2"/>
          </w:tcPr>
          <w:p w:rsidR="000259B0" w:rsidRPr="00FF79C3" w:rsidRDefault="000259B0" w:rsidP="00FF79C3">
            <w:pPr>
              <w:pStyle w:val="Neotevilenodstavek"/>
              <w:spacing w:before="0" w:after="0" w:line="240" w:lineRule="auto"/>
              <w:rPr>
                <w:sz w:val="20"/>
                <w:szCs w:val="20"/>
              </w:rPr>
            </w:pPr>
            <w:r w:rsidRPr="00FF79C3">
              <w:rPr>
                <w:sz w:val="20"/>
                <w:szCs w:val="20"/>
              </w:rPr>
              <w:t>javnofinančna sredstva nad 40.000 EUR v tekočem in naslednjih treh letih</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b)</w:t>
            </w:r>
          </w:p>
        </w:tc>
        <w:tc>
          <w:tcPr>
            <w:tcW w:w="5444" w:type="dxa"/>
            <w:gridSpan w:val="2"/>
          </w:tcPr>
          <w:p w:rsidR="000259B0" w:rsidRPr="00FF79C3" w:rsidRDefault="000259B0" w:rsidP="00FF79C3">
            <w:pPr>
              <w:pStyle w:val="Neotevilenodstavek"/>
              <w:spacing w:before="0" w:after="0" w:line="240" w:lineRule="auto"/>
              <w:rPr>
                <w:iCs/>
                <w:sz w:val="20"/>
                <w:szCs w:val="20"/>
              </w:rPr>
            </w:pPr>
            <w:r w:rsidRPr="00FF79C3">
              <w:rPr>
                <w:bCs/>
                <w:sz w:val="20"/>
                <w:szCs w:val="20"/>
              </w:rPr>
              <w:t>usklajenost slovenskega pravnega reda s pravnim redom Evropske unije</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c)</w:t>
            </w:r>
          </w:p>
        </w:tc>
        <w:tc>
          <w:tcPr>
            <w:tcW w:w="5444" w:type="dxa"/>
            <w:gridSpan w:val="2"/>
          </w:tcPr>
          <w:p w:rsidR="000259B0" w:rsidRPr="00FF79C3" w:rsidRDefault="000259B0" w:rsidP="00FF79C3">
            <w:pPr>
              <w:pStyle w:val="Neotevilenodstavek"/>
              <w:spacing w:before="0" w:after="0" w:line="240" w:lineRule="auto"/>
              <w:rPr>
                <w:iCs/>
                <w:sz w:val="20"/>
                <w:szCs w:val="20"/>
              </w:rPr>
            </w:pPr>
            <w:r w:rsidRPr="00FF79C3">
              <w:rPr>
                <w:sz w:val="20"/>
                <w:szCs w:val="20"/>
              </w:rPr>
              <w:t>administrativne posledice</w:t>
            </w:r>
          </w:p>
        </w:tc>
        <w:tc>
          <w:tcPr>
            <w:tcW w:w="1613" w:type="dxa"/>
            <w:vAlign w:val="center"/>
          </w:tcPr>
          <w:p w:rsidR="000259B0" w:rsidRPr="00FF79C3" w:rsidRDefault="000259B0" w:rsidP="00FF79C3">
            <w:pPr>
              <w:pStyle w:val="Neotevilenodstavek"/>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č)</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sz w:val="20"/>
                <w:szCs w:val="20"/>
              </w:rPr>
              <w:t>gospodarstvo, zlasti</w:t>
            </w:r>
            <w:r w:rsidRPr="00FF79C3">
              <w:rPr>
                <w:bCs/>
                <w:sz w:val="20"/>
                <w:szCs w:val="20"/>
              </w:rPr>
              <w:t xml:space="preserve"> mala in srednja podjetja ter konkurenčnost podjetij</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d)</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bCs/>
                <w:sz w:val="20"/>
                <w:szCs w:val="20"/>
              </w:rPr>
              <w:t>okolje, vključno s prostorskimi in varstvenimi vidiki</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b/>
                <w:sz w:val="20"/>
                <w:szCs w:val="20"/>
              </w:rPr>
              <w:t>DA</w:t>
            </w:r>
            <w:r w:rsidRPr="00FF79C3">
              <w:rPr>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e)</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bCs/>
                <w:sz w:val="20"/>
                <w:szCs w:val="20"/>
              </w:rPr>
              <w:t>socialno področje</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Borders>
              <w:bottom w:val="single" w:sz="4" w:space="0" w:color="auto"/>
            </w:tcBorders>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f)</w:t>
            </w:r>
          </w:p>
        </w:tc>
        <w:tc>
          <w:tcPr>
            <w:tcW w:w="5444" w:type="dxa"/>
            <w:gridSpan w:val="2"/>
            <w:tcBorders>
              <w:bottom w:val="single" w:sz="4" w:space="0" w:color="auto"/>
            </w:tcBorders>
          </w:tcPr>
          <w:p w:rsidR="000259B0" w:rsidRPr="00FF79C3" w:rsidRDefault="000259B0" w:rsidP="00FF79C3">
            <w:pPr>
              <w:pStyle w:val="Neotevilenodstavek"/>
              <w:spacing w:before="0" w:after="0" w:line="240" w:lineRule="auto"/>
              <w:rPr>
                <w:bCs/>
                <w:sz w:val="20"/>
                <w:szCs w:val="20"/>
              </w:rPr>
            </w:pPr>
            <w:r w:rsidRPr="00FF79C3">
              <w:rPr>
                <w:bCs/>
                <w:sz w:val="20"/>
                <w:szCs w:val="20"/>
              </w:rPr>
              <w:t>dokumente razvojnega načrtovanja: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nacionalne dokumente razvojnega načrtovanja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razvojne politike na ravni programov po strukturi razvojne klasifikacije programskega proračuna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razvojne dokumente Evropske unije in mednarodnih organizacij</w:t>
            </w:r>
          </w:p>
        </w:tc>
        <w:tc>
          <w:tcPr>
            <w:tcW w:w="1613" w:type="dxa"/>
            <w:tcBorders>
              <w:bottom w:val="single" w:sz="4" w:space="0" w:color="auto"/>
            </w:tcBorders>
            <w:vAlign w:val="center"/>
          </w:tcPr>
          <w:p w:rsidR="000259B0" w:rsidRPr="00FF79C3" w:rsidRDefault="000259B0" w:rsidP="00FF79C3">
            <w:pPr>
              <w:pStyle w:val="Neotevilenodstavek"/>
              <w:spacing w:before="0" w:after="0" w:line="240" w:lineRule="auto"/>
              <w:jc w:val="center"/>
              <w:rPr>
                <w:b/>
                <w:sz w:val="20"/>
                <w:szCs w:val="20"/>
              </w:rPr>
            </w:pPr>
            <w:r w:rsidRPr="00FF79C3">
              <w:rPr>
                <w:sz w:val="20"/>
                <w:szCs w:val="20"/>
              </w:rPr>
              <w:t>DA/</w:t>
            </w:r>
            <w:r w:rsidRPr="00FF79C3">
              <w:rPr>
                <w:b/>
                <w:sz w:val="20"/>
                <w:szCs w:val="20"/>
              </w:rPr>
              <w:t>NE</w:t>
            </w:r>
          </w:p>
          <w:p w:rsidR="000259B0" w:rsidRPr="00FF79C3" w:rsidRDefault="000259B0" w:rsidP="00FF79C3">
            <w:pPr>
              <w:pStyle w:val="Neotevilenodstavek"/>
              <w:spacing w:before="0" w:after="0" w:line="240" w:lineRule="auto"/>
              <w:jc w:val="center"/>
              <w:rPr>
                <w:iCs/>
                <w:sz w:val="20"/>
                <w:szCs w:val="20"/>
              </w:rPr>
            </w:pPr>
          </w:p>
        </w:tc>
      </w:tr>
      <w:tr w:rsidR="000259B0" w:rsidRPr="00FF79C3" w:rsidTr="000259B0">
        <w:tc>
          <w:tcPr>
            <w:tcW w:w="8647" w:type="dxa"/>
            <w:gridSpan w:val="4"/>
            <w:tcBorders>
              <w:top w:val="single" w:sz="4" w:space="0" w:color="auto"/>
              <w:left w:val="single" w:sz="4" w:space="0" w:color="auto"/>
              <w:bottom w:val="single" w:sz="4" w:space="0" w:color="auto"/>
              <w:right w:val="single" w:sz="4" w:space="0" w:color="auto"/>
            </w:tcBorders>
          </w:tcPr>
          <w:p w:rsidR="00A03D27" w:rsidRPr="00FF79C3" w:rsidRDefault="00A03D27" w:rsidP="00FF79C3">
            <w:pPr>
              <w:pStyle w:val="Oddelek"/>
              <w:spacing w:before="0" w:after="0" w:line="240" w:lineRule="auto"/>
              <w:rPr>
                <w:sz w:val="20"/>
                <w:szCs w:val="20"/>
              </w:rPr>
            </w:pPr>
          </w:p>
          <w:p w:rsidR="000259B0" w:rsidRPr="00FF79C3" w:rsidRDefault="000259B0" w:rsidP="00FF79C3">
            <w:pPr>
              <w:pStyle w:val="Oddelek"/>
              <w:spacing w:before="0" w:after="0" w:line="240" w:lineRule="auto"/>
              <w:rPr>
                <w:sz w:val="20"/>
                <w:szCs w:val="20"/>
              </w:rPr>
            </w:pPr>
            <w:r w:rsidRPr="00FF79C3">
              <w:rPr>
                <w:sz w:val="20"/>
                <w:szCs w:val="20"/>
              </w:rPr>
              <w:t>I. Ocena finančnih posledic, ki niso načrtovane v sprejetem proračunu</w:t>
            </w:r>
          </w:p>
          <w:p w:rsidR="00A03D27" w:rsidRPr="00FF79C3" w:rsidRDefault="00A03D27" w:rsidP="00FF79C3">
            <w:pPr>
              <w:pStyle w:val="Oddelek"/>
              <w:spacing w:before="0" w:after="0" w:line="240" w:lineRule="auto"/>
              <w:rPr>
                <w:sz w:val="20"/>
                <w:szCs w:val="20"/>
              </w:rPr>
            </w:pPr>
          </w:p>
        </w:tc>
      </w:tr>
      <w:tr w:rsidR="000259B0" w:rsidRPr="00FF79C3" w:rsidTr="000259B0">
        <w:trPr>
          <w:trHeight w:val="231"/>
        </w:trPr>
        <w:tc>
          <w:tcPr>
            <w:tcW w:w="8647" w:type="dxa"/>
            <w:gridSpan w:val="4"/>
            <w:tcBorders>
              <w:top w:val="single" w:sz="4" w:space="0" w:color="000000"/>
              <w:left w:val="single" w:sz="4" w:space="0" w:color="000000"/>
              <w:bottom w:val="single" w:sz="4" w:space="0" w:color="000000"/>
              <w:right w:val="single" w:sz="4" w:space="0" w:color="000000"/>
            </w:tcBorders>
          </w:tcPr>
          <w:p w:rsidR="00AE5A58" w:rsidRPr="00FF79C3" w:rsidRDefault="00AE5A58" w:rsidP="00FF79C3">
            <w:pPr>
              <w:spacing w:line="240" w:lineRule="auto"/>
              <w:rPr>
                <w:rFonts w:cs="Arial"/>
                <w:b/>
                <w:szCs w:val="20"/>
                <w:lang w:val="sl-SI"/>
              </w:rPr>
            </w:pPr>
          </w:p>
          <w:p w:rsidR="000259B0" w:rsidRPr="00FF79C3" w:rsidRDefault="000259B0" w:rsidP="00FF79C3">
            <w:pPr>
              <w:spacing w:line="240" w:lineRule="auto"/>
              <w:rPr>
                <w:rFonts w:cs="Arial"/>
                <w:szCs w:val="20"/>
                <w:lang w:val="sl-SI"/>
              </w:rPr>
            </w:pPr>
            <w:proofErr w:type="spellStart"/>
            <w:r w:rsidRPr="00FF79C3">
              <w:rPr>
                <w:rFonts w:cs="Arial"/>
                <w:b/>
                <w:szCs w:val="20"/>
                <w:lang w:val="sl-SI"/>
              </w:rPr>
              <w:t>7.b</w:t>
            </w:r>
            <w:proofErr w:type="spellEnd"/>
            <w:r w:rsidRPr="00FF79C3">
              <w:rPr>
                <w:rFonts w:cs="Arial"/>
                <w:b/>
                <w:szCs w:val="20"/>
                <w:lang w:val="sl-SI"/>
              </w:rPr>
              <w:t xml:space="preserve"> Predstavitev ocene finančnih posledic pod 40.000 EUR:</w:t>
            </w:r>
          </w:p>
        </w:tc>
      </w:tr>
      <w:tr w:rsidR="000259B0" w:rsidRPr="00FF79C3" w:rsidTr="000259B0">
        <w:trPr>
          <w:trHeight w:val="371"/>
        </w:trPr>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spacing w:line="240" w:lineRule="auto"/>
              <w:jc w:val="both"/>
              <w:rPr>
                <w:rFonts w:cs="Arial"/>
                <w:b/>
                <w:szCs w:val="20"/>
                <w:lang w:val="sl-SI"/>
              </w:rPr>
            </w:pPr>
            <w:r w:rsidRPr="00FF79C3">
              <w:rPr>
                <w:rFonts w:cs="Arial"/>
                <w:bCs/>
                <w:szCs w:val="20"/>
                <w:lang w:val="sl-SI"/>
              </w:rPr>
              <w:t>Skladno z Direktivo 2014/89/</w:t>
            </w:r>
            <w:r w:rsidR="00AE5A58" w:rsidRPr="00FF79C3">
              <w:rPr>
                <w:rFonts w:cs="Arial"/>
                <w:bCs/>
                <w:szCs w:val="20"/>
                <w:lang w:val="sl-SI"/>
              </w:rPr>
              <w:t xml:space="preserve">EU </w:t>
            </w:r>
            <w:r w:rsidRPr="00FF79C3">
              <w:rPr>
                <w:rFonts w:cs="Arial"/>
                <w:bCs/>
                <w:szCs w:val="20"/>
                <w:lang w:val="sl-SI"/>
              </w:rPr>
              <w:t>smo kot država članica, ki ima tudi morje, dolžni pripraviti in sprejeti konkreten pomorski prostorski plan za slovenski del Jadranskega morja, zato so bila s</w:t>
            </w:r>
            <w:r w:rsidRPr="00FF79C3">
              <w:rPr>
                <w:rFonts w:cs="Arial"/>
                <w:szCs w:val="20"/>
                <w:lang w:val="sl-SI"/>
              </w:rPr>
              <w:t xml:space="preserve">redstva za pripravo Pomorskega prostorskega plana Slovenije in za izdelavo strokovnih podlag zagotovljena iz javnih finančnih sredstev. </w:t>
            </w:r>
          </w:p>
        </w:tc>
      </w:tr>
      <w:tr w:rsidR="000259B0" w:rsidRPr="00FF79C3" w:rsidTr="000259B0">
        <w:trPr>
          <w:trHeight w:val="371"/>
        </w:trPr>
        <w:tc>
          <w:tcPr>
            <w:tcW w:w="8647" w:type="dxa"/>
            <w:gridSpan w:val="4"/>
            <w:tcBorders>
              <w:top w:val="single" w:sz="4" w:space="0" w:color="000000"/>
              <w:left w:val="single" w:sz="4" w:space="0" w:color="000000"/>
              <w:bottom w:val="single" w:sz="4" w:space="0" w:color="000000"/>
              <w:right w:val="single" w:sz="4" w:space="0" w:color="000000"/>
            </w:tcBorders>
          </w:tcPr>
          <w:p w:rsidR="00AE5A58" w:rsidRPr="00FF79C3" w:rsidRDefault="00AE5A58" w:rsidP="00FF79C3">
            <w:pPr>
              <w:spacing w:line="240" w:lineRule="auto"/>
              <w:rPr>
                <w:rFonts w:cs="Arial"/>
                <w:b/>
                <w:szCs w:val="20"/>
                <w:lang w:val="sl-SI"/>
              </w:rPr>
            </w:pPr>
          </w:p>
          <w:p w:rsidR="000259B0" w:rsidRPr="00FF79C3" w:rsidRDefault="000259B0" w:rsidP="00FF79C3">
            <w:pPr>
              <w:spacing w:line="240" w:lineRule="auto"/>
              <w:rPr>
                <w:rFonts w:cs="Arial"/>
                <w:b/>
                <w:szCs w:val="20"/>
                <w:lang w:val="sl-SI"/>
              </w:rPr>
            </w:pPr>
            <w:r w:rsidRPr="00FF79C3">
              <w:rPr>
                <w:rFonts w:cs="Arial"/>
                <w:b/>
                <w:szCs w:val="20"/>
                <w:lang w:val="sl-SI"/>
              </w:rPr>
              <w:t>8. Predstavitev sodelovanja z združenji občin:</w:t>
            </w:r>
          </w:p>
        </w:tc>
      </w:tr>
      <w:tr w:rsidR="000259B0" w:rsidRPr="00FF79C3" w:rsidTr="000259B0">
        <w:tc>
          <w:tcPr>
            <w:tcW w:w="6811" w:type="dxa"/>
            <w:gridSpan w:val="2"/>
          </w:tcPr>
          <w:p w:rsidR="000259B0" w:rsidRPr="00FF79C3" w:rsidRDefault="000259B0" w:rsidP="00FF79C3">
            <w:pPr>
              <w:pStyle w:val="Neotevilenodstavek"/>
              <w:widowControl w:val="0"/>
              <w:spacing w:before="0" w:after="0" w:line="240" w:lineRule="auto"/>
              <w:rPr>
                <w:iCs/>
                <w:sz w:val="20"/>
                <w:szCs w:val="20"/>
              </w:rPr>
            </w:pPr>
            <w:r w:rsidRPr="00FF79C3">
              <w:rPr>
                <w:iCs/>
                <w:sz w:val="20"/>
                <w:szCs w:val="20"/>
              </w:rPr>
              <w:t>Vsebina predloženega gradiva (predpisa) vpliva na:</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pristojnosti občin,</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delovanje občin,</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financiranje občin.</w:t>
            </w:r>
          </w:p>
        </w:tc>
        <w:tc>
          <w:tcPr>
            <w:tcW w:w="1836" w:type="dxa"/>
            <w:gridSpan w:val="2"/>
          </w:tcPr>
          <w:p w:rsidR="000259B0" w:rsidRPr="00FF79C3" w:rsidRDefault="000259B0" w:rsidP="00FF79C3">
            <w:pPr>
              <w:pStyle w:val="Neotevilenodstavek"/>
              <w:widowControl w:val="0"/>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rPr>
          <w:trHeight w:val="274"/>
        </w:trPr>
        <w:tc>
          <w:tcPr>
            <w:tcW w:w="8647" w:type="dxa"/>
            <w:gridSpan w:val="4"/>
          </w:tcPr>
          <w:p w:rsidR="000259B0" w:rsidRPr="00FF79C3" w:rsidRDefault="000259B0" w:rsidP="00FF79C3">
            <w:pPr>
              <w:pStyle w:val="Neotevilenodstavek"/>
              <w:widowControl w:val="0"/>
              <w:spacing w:before="0" w:after="0" w:line="240" w:lineRule="auto"/>
              <w:rPr>
                <w:iCs/>
                <w:sz w:val="20"/>
                <w:szCs w:val="20"/>
              </w:rPr>
            </w:pPr>
            <w:r w:rsidRPr="00FF79C3">
              <w:rPr>
                <w:iCs/>
                <w:sz w:val="20"/>
                <w:szCs w:val="20"/>
              </w:rPr>
              <w:t xml:space="preserve">Gradivo (predpis) je bilo poslano v mnenje: </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Skupnosti občin Slovenije SOS: DA/</w:t>
            </w:r>
            <w:r w:rsidRPr="00FF79C3">
              <w:rPr>
                <w:b/>
                <w:iCs/>
                <w:sz w:val="20"/>
                <w:szCs w:val="20"/>
              </w:rPr>
              <w:t>NE</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Združenju občin Slovenije ZOS: DA/</w:t>
            </w:r>
            <w:r w:rsidRPr="00FF79C3">
              <w:rPr>
                <w:b/>
                <w:iCs/>
                <w:sz w:val="20"/>
                <w:szCs w:val="20"/>
              </w:rPr>
              <w:t>NE</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Združenju mestnih občin Slovenije ZMOS: DA/</w:t>
            </w:r>
            <w:r w:rsidRPr="00FF79C3">
              <w:rPr>
                <w:b/>
                <w:iCs/>
                <w:sz w:val="20"/>
                <w:szCs w:val="20"/>
              </w:rPr>
              <w:t>NE</w:t>
            </w:r>
          </w:p>
        </w:tc>
      </w:tr>
      <w:tr w:rsidR="000259B0" w:rsidRPr="00FF79C3" w:rsidTr="000259B0">
        <w:tc>
          <w:tcPr>
            <w:tcW w:w="8647" w:type="dxa"/>
            <w:gridSpan w:val="4"/>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b/>
                <w:sz w:val="20"/>
                <w:szCs w:val="20"/>
              </w:rPr>
            </w:pPr>
            <w:r w:rsidRPr="00FF79C3">
              <w:rPr>
                <w:b/>
                <w:sz w:val="20"/>
                <w:szCs w:val="20"/>
              </w:rPr>
              <w:t>9. Predstavitev sodelovanja javnosti:</w:t>
            </w:r>
          </w:p>
        </w:tc>
      </w:tr>
      <w:tr w:rsidR="000259B0" w:rsidRPr="00FF79C3" w:rsidTr="000259B0">
        <w:tc>
          <w:tcPr>
            <w:tcW w:w="6811" w:type="dxa"/>
            <w:gridSpan w:val="2"/>
          </w:tcPr>
          <w:p w:rsidR="000259B0" w:rsidRPr="00FF79C3" w:rsidRDefault="000259B0" w:rsidP="00FF79C3">
            <w:pPr>
              <w:pStyle w:val="Neotevilenodstavek"/>
              <w:widowControl w:val="0"/>
              <w:spacing w:before="0" w:after="0" w:line="240" w:lineRule="auto"/>
              <w:rPr>
                <w:sz w:val="20"/>
                <w:szCs w:val="20"/>
              </w:rPr>
            </w:pPr>
            <w:r w:rsidRPr="00FF79C3">
              <w:rPr>
                <w:iCs/>
                <w:sz w:val="20"/>
                <w:szCs w:val="20"/>
              </w:rPr>
              <w:t>Gradivo je bilo predhodno objavljeno na spletni strani predlagatelja:</w:t>
            </w:r>
          </w:p>
        </w:tc>
        <w:tc>
          <w:tcPr>
            <w:tcW w:w="1836" w:type="dxa"/>
            <w:gridSpan w:val="2"/>
          </w:tcPr>
          <w:p w:rsidR="000259B0" w:rsidRPr="00FF79C3" w:rsidRDefault="000259B0" w:rsidP="00FF79C3">
            <w:pPr>
              <w:pStyle w:val="Neotevilenodstavek"/>
              <w:widowControl w:val="0"/>
              <w:spacing w:before="0" w:after="0" w:line="240" w:lineRule="auto"/>
              <w:jc w:val="center"/>
              <w:rPr>
                <w:b/>
                <w:iCs/>
                <w:sz w:val="20"/>
                <w:szCs w:val="20"/>
              </w:rPr>
            </w:pPr>
            <w:r w:rsidRPr="00FF79C3">
              <w:rPr>
                <w:b/>
                <w:sz w:val="20"/>
                <w:szCs w:val="20"/>
              </w:rPr>
              <w:t>DA</w:t>
            </w:r>
          </w:p>
        </w:tc>
      </w:tr>
      <w:tr w:rsidR="000259B0" w:rsidRPr="00FF79C3" w:rsidTr="000259B0">
        <w:tc>
          <w:tcPr>
            <w:tcW w:w="8647" w:type="dxa"/>
            <w:gridSpan w:val="4"/>
          </w:tcPr>
          <w:p w:rsidR="000259B0" w:rsidRPr="00FF79C3" w:rsidRDefault="000259B0" w:rsidP="00FF79C3">
            <w:pPr>
              <w:pStyle w:val="Neotevilenodstavek"/>
              <w:widowControl w:val="0"/>
              <w:spacing w:before="0" w:after="0" w:line="240" w:lineRule="auto"/>
              <w:rPr>
                <w:iCs/>
                <w:color w:val="FF0000"/>
                <w:sz w:val="20"/>
                <w:szCs w:val="20"/>
              </w:rPr>
            </w:pPr>
          </w:p>
        </w:tc>
      </w:tr>
      <w:tr w:rsidR="000259B0" w:rsidRPr="00FF79C3" w:rsidTr="000259B0">
        <w:tc>
          <w:tcPr>
            <w:tcW w:w="8647" w:type="dxa"/>
            <w:gridSpan w:val="4"/>
          </w:tcPr>
          <w:p w:rsidR="000259B0" w:rsidRPr="00FF79C3" w:rsidRDefault="000259B0" w:rsidP="00FF79C3">
            <w:pPr>
              <w:pStyle w:val="Neotevilenodstavek"/>
              <w:widowControl w:val="0"/>
              <w:spacing w:before="0" w:after="0" w:line="240" w:lineRule="auto"/>
              <w:rPr>
                <w:iCs/>
                <w:sz w:val="20"/>
                <w:szCs w:val="20"/>
                <w:lang w:eastAsia="en-US"/>
              </w:rPr>
            </w:pPr>
            <w:r w:rsidRPr="00FF79C3">
              <w:rPr>
                <w:iCs/>
                <w:sz w:val="20"/>
                <w:szCs w:val="20"/>
                <w:lang w:eastAsia="en-US"/>
              </w:rPr>
              <w:t xml:space="preserve">Javnost je bila vključena v pripravo gradiva v </w:t>
            </w:r>
            <w:r w:rsidR="000C134A" w:rsidRPr="00FF79C3">
              <w:rPr>
                <w:iCs/>
                <w:sz w:val="20"/>
                <w:szCs w:val="20"/>
                <w:lang w:eastAsia="en-US"/>
              </w:rPr>
              <w:t>času javne razprave. S</w:t>
            </w:r>
            <w:r w:rsidRPr="00FF79C3">
              <w:rPr>
                <w:iCs/>
                <w:sz w:val="20"/>
                <w:szCs w:val="20"/>
                <w:lang w:eastAsia="en-US"/>
              </w:rPr>
              <w:t>klad</w:t>
            </w:r>
            <w:r w:rsidR="000C134A" w:rsidRPr="00FF79C3">
              <w:rPr>
                <w:iCs/>
                <w:sz w:val="20"/>
                <w:szCs w:val="20"/>
                <w:lang w:eastAsia="en-US"/>
              </w:rPr>
              <w:t>no</w:t>
            </w:r>
            <w:r w:rsidRPr="00FF79C3">
              <w:rPr>
                <w:iCs/>
                <w:sz w:val="20"/>
                <w:szCs w:val="20"/>
                <w:lang w:eastAsia="en-US"/>
              </w:rPr>
              <w:t xml:space="preserve"> z ZUreP-2, da se osnutek PPP javno objavi za najmanj 60 dni</w:t>
            </w:r>
            <w:r w:rsidR="000C134A" w:rsidRPr="00FF79C3">
              <w:rPr>
                <w:iCs/>
                <w:sz w:val="20"/>
                <w:szCs w:val="20"/>
                <w:lang w:eastAsia="en-US"/>
              </w:rPr>
              <w:t>, je j</w:t>
            </w:r>
            <w:r w:rsidRPr="00FF79C3">
              <w:rPr>
                <w:iCs/>
                <w:sz w:val="20"/>
                <w:szCs w:val="20"/>
                <w:lang w:eastAsia="en-US"/>
              </w:rPr>
              <w:t>avna razprava o osnutkih PPP in pripadajočega Okoljskega poročila potekala od 28. 12. 2020 do 28.2.2021.</w:t>
            </w:r>
          </w:p>
          <w:p w:rsidR="006A3402" w:rsidRPr="00FF79C3" w:rsidRDefault="006A3402" w:rsidP="00FF79C3">
            <w:pPr>
              <w:spacing w:line="240" w:lineRule="auto"/>
              <w:jc w:val="both"/>
              <w:rPr>
                <w:rFonts w:cs="Arial"/>
                <w:iCs/>
                <w:szCs w:val="20"/>
                <w:lang w:val="sl-SI"/>
              </w:rPr>
            </w:pPr>
          </w:p>
          <w:p w:rsidR="000C134A" w:rsidRPr="00FF79C3" w:rsidRDefault="000C134A" w:rsidP="00FF79C3">
            <w:pPr>
              <w:spacing w:line="240" w:lineRule="auto"/>
              <w:jc w:val="both"/>
              <w:rPr>
                <w:rFonts w:cs="Arial"/>
                <w:iCs/>
                <w:szCs w:val="20"/>
                <w:lang w:val="sl-SI"/>
              </w:rPr>
            </w:pPr>
            <w:r w:rsidRPr="00FF79C3">
              <w:rPr>
                <w:rFonts w:cs="Arial"/>
                <w:iCs/>
                <w:szCs w:val="20"/>
                <w:lang w:val="sl-SI"/>
              </w:rPr>
              <w:t xml:space="preserve">Osnutka obeh dokumentov sta bila javno objavljena v Prostorskem informacijskem sistemu ministrstva, novica o javni objavi skupaj s povezavo je bila objavljena na spletni strani ministrstva. Ministrstvo je o javni objavi osnutkov obeh dokumentov dodatno, z dopisom, seznanilo resorje in ključne udeležence na lokalni ravni. </w:t>
            </w:r>
            <w:r w:rsidR="008B735A" w:rsidRPr="00FF79C3">
              <w:rPr>
                <w:rFonts w:cs="Arial"/>
                <w:iCs/>
                <w:szCs w:val="20"/>
                <w:lang w:val="sl-SI"/>
              </w:rPr>
              <w:t>Lokalne skupnosti ob morju</w:t>
            </w:r>
            <w:r w:rsidRPr="00FF79C3">
              <w:rPr>
                <w:rFonts w:cs="Arial"/>
                <w:iCs/>
                <w:szCs w:val="20"/>
                <w:lang w:val="sl-SI"/>
              </w:rPr>
              <w:t xml:space="preserve"> je ministrstvo obenem pozvalo, da novico o javni objavi in povezave objavijo na svojih spletnih straneh, saj fizični dostop do osnutkov obeh javno objavljenih dokumentov zaradi razglasitve epidemije </w:t>
            </w:r>
            <w:proofErr w:type="spellStart"/>
            <w:r w:rsidRPr="00FF79C3">
              <w:rPr>
                <w:rFonts w:cs="Arial"/>
                <w:iCs/>
                <w:szCs w:val="20"/>
                <w:lang w:val="sl-SI"/>
              </w:rPr>
              <w:t>corona</w:t>
            </w:r>
            <w:proofErr w:type="spellEnd"/>
            <w:r w:rsidRPr="00FF79C3">
              <w:rPr>
                <w:rFonts w:cs="Arial"/>
                <w:iCs/>
                <w:szCs w:val="20"/>
                <w:lang w:val="sl-SI"/>
              </w:rPr>
              <w:t xml:space="preserve"> virusa ni bil možen.</w:t>
            </w:r>
          </w:p>
          <w:p w:rsidR="006A3402" w:rsidRPr="00FF79C3" w:rsidRDefault="006A3402" w:rsidP="00FF79C3">
            <w:pPr>
              <w:spacing w:line="240" w:lineRule="auto"/>
              <w:jc w:val="both"/>
              <w:rPr>
                <w:rFonts w:cs="Arial"/>
                <w:iCs/>
                <w:szCs w:val="20"/>
                <w:lang w:val="sl-SI"/>
              </w:rPr>
            </w:pPr>
          </w:p>
          <w:p w:rsidR="000C134A" w:rsidRPr="00FF79C3" w:rsidRDefault="000C134A" w:rsidP="00FF79C3">
            <w:pPr>
              <w:spacing w:line="240" w:lineRule="auto"/>
              <w:jc w:val="both"/>
              <w:rPr>
                <w:rFonts w:cs="Arial"/>
                <w:iCs/>
                <w:szCs w:val="20"/>
                <w:lang w:val="sl-SI"/>
              </w:rPr>
            </w:pPr>
            <w:r w:rsidRPr="00FF79C3">
              <w:rPr>
                <w:rFonts w:cs="Arial"/>
                <w:iCs/>
                <w:szCs w:val="20"/>
                <w:lang w:val="sl-SI"/>
              </w:rPr>
              <w:t xml:space="preserve">V času javne razprave je bila na pobudo Slovenskega sveta za Jadransko morje izvedena spletna predstavitev osnutkov obeh dokumentov 15. 1. 2021, namenjena istrskim občinam in ključnim lokalnim deležnikom. </w:t>
            </w:r>
          </w:p>
          <w:p w:rsidR="000259B0" w:rsidRPr="00FF79C3" w:rsidRDefault="000259B0" w:rsidP="00FF79C3">
            <w:pPr>
              <w:autoSpaceDE w:val="0"/>
              <w:autoSpaceDN w:val="0"/>
              <w:adjustRightInd w:val="0"/>
              <w:spacing w:line="240" w:lineRule="auto"/>
              <w:jc w:val="both"/>
              <w:rPr>
                <w:rFonts w:cs="Arial"/>
                <w:szCs w:val="20"/>
                <w:lang w:val="sl-SI"/>
              </w:rPr>
            </w:pPr>
          </w:p>
          <w:p w:rsidR="000259B0" w:rsidRPr="00FF79C3" w:rsidRDefault="000C134A" w:rsidP="00FF79C3">
            <w:pPr>
              <w:spacing w:line="240" w:lineRule="auto"/>
              <w:jc w:val="both"/>
              <w:rPr>
                <w:rFonts w:cs="Arial"/>
                <w:iCs/>
                <w:szCs w:val="20"/>
                <w:lang w:val="sl-SI"/>
              </w:rPr>
            </w:pPr>
            <w:r w:rsidRPr="00FF79C3">
              <w:rPr>
                <w:rFonts w:cs="Arial"/>
                <w:iCs/>
                <w:szCs w:val="20"/>
                <w:lang w:val="sl-SI"/>
              </w:rPr>
              <w:t xml:space="preserve">Ministrstvo je do pripomb in predlogov iz javne razprave zavzelo stališča in jih </w:t>
            </w:r>
            <w:r w:rsidRPr="00FF79C3">
              <w:rPr>
                <w:rFonts w:cs="Arial"/>
                <w:bCs/>
                <w:color w:val="000000"/>
                <w:szCs w:val="20"/>
                <w:lang w:val="sl-SI" w:eastAsia="sl-SI"/>
              </w:rPr>
              <w:t xml:space="preserve">2. 4. 2021 </w:t>
            </w:r>
            <w:r w:rsidRPr="00FF79C3">
              <w:rPr>
                <w:rFonts w:cs="Arial"/>
                <w:iCs/>
                <w:szCs w:val="20"/>
                <w:lang w:val="sl-SI"/>
              </w:rPr>
              <w:t xml:space="preserve">javno objavilo v Prostorskem informacijskem sistemu ministrstva, </w:t>
            </w:r>
            <w:r w:rsidRPr="00FF79C3">
              <w:rPr>
                <w:rFonts w:cs="Arial"/>
                <w:bCs/>
                <w:color w:val="000000"/>
                <w:szCs w:val="20"/>
                <w:lang w:val="sl-SI" w:eastAsia="sl-SI"/>
              </w:rPr>
              <w:t xml:space="preserve">novico o javni objavi Stališč skupaj s povezavo pa je objavilo tudi na spletni strani ministrstva. </w:t>
            </w:r>
            <w:r w:rsidRPr="00FF79C3">
              <w:rPr>
                <w:rFonts w:cs="Arial"/>
                <w:iCs/>
                <w:szCs w:val="20"/>
                <w:lang w:val="sl-SI"/>
              </w:rPr>
              <w:t xml:space="preserve">Stališča do pripomb in predlogov iz javne razprave </w:t>
            </w:r>
            <w:r w:rsidR="000259B0" w:rsidRPr="00FF79C3">
              <w:rPr>
                <w:rFonts w:cs="Arial"/>
                <w:szCs w:val="20"/>
                <w:lang w:val="sl-SI"/>
              </w:rPr>
              <w:t xml:space="preserve">so </w:t>
            </w:r>
            <w:r w:rsidRPr="00FF79C3">
              <w:rPr>
                <w:rFonts w:cs="Arial"/>
                <w:szCs w:val="20"/>
                <w:lang w:val="sl-SI"/>
              </w:rPr>
              <w:t xml:space="preserve">javno </w:t>
            </w:r>
            <w:r w:rsidR="000259B0" w:rsidRPr="00FF79C3">
              <w:rPr>
                <w:rFonts w:cs="Arial"/>
                <w:szCs w:val="20"/>
                <w:lang w:val="sl-SI"/>
              </w:rPr>
              <w:t>dostopna na elektronskem naslovu:</w:t>
            </w:r>
            <w:r w:rsidRPr="00FF79C3">
              <w:rPr>
                <w:rFonts w:cs="Arial"/>
                <w:szCs w:val="20"/>
                <w:lang w:val="sl-SI"/>
              </w:rPr>
              <w:t xml:space="preserve"> </w:t>
            </w:r>
            <w:hyperlink r:id="rId13" w:history="1">
              <w:r w:rsidRPr="00FF79C3">
                <w:rPr>
                  <w:rFonts w:cs="Arial"/>
                  <w:color w:val="0000FF"/>
                  <w:szCs w:val="20"/>
                  <w:lang w:val="sl-SI" w:eastAsia="sl-SI"/>
                </w:rPr>
                <w:t>https://dokumenti-pis.mop.gov.si/javno/veljavni/02_rep_priprava/2192/index.html</w:t>
              </w:r>
            </w:hyperlink>
            <w:r w:rsidRPr="00FF79C3">
              <w:rPr>
                <w:rFonts w:cs="Arial"/>
                <w:szCs w:val="20"/>
                <w:lang w:val="sl-SI"/>
              </w:rPr>
              <w:t xml:space="preserve"> </w:t>
            </w:r>
          </w:p>
        </w:tc>
      </w:tr>
      <w:tr w:rsidR="000259B0" w:rsidRPr="00FF79C3" w:rsidTr="000259B0">
        <w:tc>
          <w:tcPr>
            <w:tcW w:w="6811" w:type="dxa"/>
            <w:gridSpan w:val="2"/>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sz w:val="20"/>
                <w:szCs w:val="20"/>
              </w:rPr>
            </w:pPr>
            <w:r w:rsidRPr="00FF79C3">
              <w:rPr>
                <w:b/>
                <w:sz w:val="20"/>
                <w:szCs w:val="20"/>
              </w:rPr>
              <w:t>10. Pri pripravi gradiva so bile upoštevane zahteve iz Resolucije o normativni dejavnosti:</w:t>
            </w:r>
          </w:p>
        </w:tc>
        <w:tc>
          <w:tcPr>
            <w:tcW w:w="1836" w:type="dxa"/>
            <w:gridSpan w:val="2"/>
            <w:vAlign w:val="center"/>
          </w:tcPr>
          <w:p w:rsidR="000259B0" w:rsidRPr="00FF79C3" w:rsidRDefault="000259B0" w:rsidP="00FF79C3">
            <w:pPr>
              <w:pStyle w:val="Neotevilenodstavek"/>
              <w:widowControl w:val="0"/>
              <w:spacing w:before="0" w:after="0" w:line="240" w:lineRule="auto"/>
              <w:jc w:val="center"/>
              <w:rPr>
                <w:iCs/>
                <w:sz w:val="20"/>
                <w:szCs w:val="20"/>
              </w:rPr>
            </w:pPr>
            <w:r w:rsidRPr="00FF79C3">
              <w:rPr>
                <w:b/>
                <w:sz w:val="20"/>
                <w:szCs w:val="20"/>
              </w:rPr>
              <w:t>DA</w:t>
            </w:r>
            <w:r w:rsidRPr="00FF79C3">
              <w:rPr>
                <w:sz w:val="20"/>
                <w:szCs w:val="20"/>
              </w:rPr>
              <w:t>/NE</w:t>
            </w:r>
          </w:p>
        </w:tc>
      </w:tr>
      <w:tr w:rsidR="000259B0" w:rsidRPr="00FF79C3" w:rsidTr="000259B0">
        <w:tc>
          <w:tcPr>
            <w:tcW w:w="8647" w:type="dxa"/>
            <w:gridSpan w:val="4"/>
            <w:vAlign w:val="center"/>
          </w:tcPr>
          <w:p w:rsidR="000259B0" w:rsidRPr="00FF79C3" w:rsidRDefault="000259B0" w:rsidP="00FF79C3">
            <w:pPr>
              <w:pStyle w:val="Neotevilenodstavek"/>
              <w:widowControl w:val="0"/>
              <w:spacing w:before="0" w:after="0" w:line="240" w:lineRule="auto"/>
              <w:jc w:val="center"/>
              <w:rPr>
                <w:sz w:val="20"/>
                <w:szCs w:val="20"/>
              </w:rPr>
            </w:pPr>
          </w:p>
        </w:tc>
      </w:tr>
      <w:tr w:rsidR="000259B0" w:rsidRPr="00FF79C3" w:rsidTr="000259B0">
        <w:tc>
          <w:tcPr>
            <w:tcW w:w="6811" w:type="dxa"/>
            <w:gridSpan w:val="2"/>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b/>
                <w:sz w:val="20"/>
                <w:szCs w:val="20"/>
              </w:rPr>
            </w:pPr>
            <w:r w:rsidRPr="00FF79C3">
              <w:rPr>
                <w:b/>
                <w:sz w:val="20"/>
                <w:szCs w:val="20"/>
              </w:rPr>
              <w:t>11. Gradivo je uvrščeno v delovni program vlade:</w:t>
            </w:r>
          </w:p>
        </w:tc>
        <w:tc>
          <w:tcPr>
            <w:tcW w:w="1836" w:type="dxa"/>
            <w:gridSpan w:val="2"/>
            <w:vAlign w:val="center"/>
          </w:tcPr>
          <w:p w:rsidR="00AE5A58" w:rsidRPr="00FF79C3" w:rsidRDefault="00AE5A58" w:rsidP="00FF79C3">
            <w:pPr>
              <w:pStyle w:val="Neotevilenodstavek"/>
              <w:widowControl w:val="0"/>
              <w:spacing w:before="0" w:after="0" w:line="240" w:lineRule="auto"/>
              <w:jc w:val="center"/>
              <w:rPr>
                <w:sz w:val="20"/>
                <w:szCs w:val="20"/>
              </w:rPr>
            </w:pPr>
          </w:p>
          <w:p w:rsidR="000259B0" w:rsidRPr="00FF79C3" w:rsidRDefault="000259B0" w:rsidP="00FF79C3">
            <w:pPr>
              <w:pStyle w:val="Neotevilenodstavek"/>
              <w:widowControl w:val="0"/>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spacing w:line="240" w:lineRule="auto"/>
              <w:jc w:val="both"/>
              <w:rPr>
                <w:rFonts w:cs="Arial"/>
                <w:szCs w:val="20"/>
                <w:lang w:val="sl-SI"/>
              </w:rPr>
            </w:pPr>
            <w:r w:rsidRPr="00FF79C3">
              <w:rPr>
                <w:rFonts w:cs="Arial"/>
                <w:szCs w:val="20"/>
                <w:lang w:val="sl-SI"/>
              </w:rPr>
              <w:t xml:space="preserve">Sprejem Uredbe o </w:t>
            </w:r>
            <w:r w:rsidR="00657390" w:rsidRPr="00FF79C3">
              <w:rPr>
                <w:rFonts w:cs="Arial"/>
                <w:szCs w:val="20"/>
                <w:lang w:val="sl-SI"/>
              </w:rPr>
              <w:t>Pomorskem prostorskem planu Slovenije</w:t>
            </w:r>
            <w:r w:rsidRPr="00FF79C3">
              <w:rPr>
                <w:rFonts w:cs="Arial"/>
                <w:szCs w:val="20"/>
                <w:lang w:val="sl-SI"/>
              </w:rPr>
              <w:t xml:space="preserve"> ni bil uvrščen v program dela Vlade RS, </w:t>
            </w:r>
            <w:r w:rsidR="001E4F75" w:rsidRPr="00FF79C3">
              <w:rPr>
                <w:rFonts w:cs="Arial"/>
                <w:szCs w:val="20"/>
                <w:lang w:val="sl-SI"/>
              </w:rPr>
              <w:t>je pa uvrščen v Načrt</w:t>
            </w:r>
            <w:r w:rsidR="00F8457B" w:rsidRPr="00FF79C3">
              <w:rPr>
                <w:rFonts w:cs="Arial"/>
                <w:szCs w:val="20"/>
                <w:lang w:val="sl-SI"/>
              </w:rPr>
              <w:t xml:space="preserve"> realizacije</w:t>
            </w:r>
            <w:r w:rsidR="001E4F75" w:rsidRPr="00FF79C3">
              <w:rPr>
                <w:rFonts w:cs="Arial"/>
                <w:szCs w:val="20"/>
                <w:lang w:val="sl-SI"/>
              </w:rPr>
              <w:t xml:space="preserve"> zavez</w:t>
            </w:r>
            <w:r w:rsidR="00F8457B" w:rsidRPr="00FF79C3">
              <w:rPr>
                <w:rFonts w:cs="Arial"/>
                <w:szCs w:val="20"/>
                <w:lang w:val="sl-SI"/>
              </w:rPr>
              <w:t xml:space="preserve"> iz koalicijske pogodbe o sodelovanju v vladi RS od 2020 do 2021</w:t>
            </w:r>
            <w:r w:rsidR="001E4F75" w:rsidRPr="00FF79C3">
              <w:rPr>
                <w:rFonts w:cs="Arial"/>
                <w:szCs w:val="20"/>
                <w:lang w:val="sl-SI"/>
              </w:rPr>
              <w:t>.</w:t>
            </w:r>
          </w:p>
        </w:tc>
      </w:tr>
      <w:tr w:rsidR="000259B0" w:rsidRPr="00FF79C3" w:rsidTr="000259B0">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pStyle w:val="Poglavje"/>
              <w:widowControl w:val="0"/>
              <w:spacing w:before="0" w:after="0" w:line="240" w:lineRule="auto"/>
              <w:ind w:left="5137"/>
              <w:jc w:val="left"/>
              <w:rPr>
                <w:sz w:val="20"/>
                <w:szCs w:val="20"/>
              </w:rPr>
            </w:pPr>
          </w:p>
          <w:p w:rsidR="000259B0" w:rsidRPr="00FF79C3" w:rsidRDefault="000259B0" w:rsidP="00FF79C3">
            <w:pPr>
              <w:pStyle w:val="Poglavje"/>
              <w:widowControl w:val="0"/>
              <w:spacing w:before="0" w:after="0" w:line="240" w:lineRule="auto"/>
              <w:ind w:left="5137"/>
              <w:rPr>
                <w:sz w:val="20"/>
                <w:szCs w:val="20"/>
              </w:rPr>
            </w:pPr>
            <w:r w:rsidRPr="00FF79C3">
              <w:rPr>
                <w:sz w:val="20"/>
                <w:szCs w:val="20"/>
              </w:rPr>
              <w:t>mag. Andrej VIZJAK</w:t>
            </w:r>
          </w:p>
          <w:p w:rsidR="000259B0" w:rsidRPr="00FF79C3" w:rsidRDefault="000259B0" w:rsidP="00FF79C3">
            <w:pPr>
              <w:pStyle w:val="Poglavje"/>
              <w:widowControl w:val="0"/>
              <w:spacing w:before="0" w:after="0" w:line="240" w:lineRule="auto"/>
              <w:ind w:left="5137"/>
              <w:rPr>
                <w:sz w:val="20"/>
                <w:szCs w:val="20"/>
              </w:rPr>
            </w:pPr>
            <w:r w:rsidRPr="00FF79C3">
              <w:rPr>
                <w:sz w:val="20"/>
                <w:szCs w:val="20"/>
              </w:rPr>
              <w:t>MINISTER</w:t>
            </w:r>
          </w:p>
          <w:p w:rsidR="000259B0" w:rsidRPr="00FF79C3" w:rsidRDefault="000259B0" w:rsidP="00FF79C3">
            <w:pPr>
              <w:pStyle w:val="Poglavje"/>
              <w:widowControl w:val="0"/>
              <w:spacing w:before="0" w:after="0" w:line="240" w:lineRule="auto"/>
              <w:ind w:left="5137"/>
              <w:jc w:val="left"/>
              <w:rPr>
                <w:sz w:val="20"/>
                <w:szCs w:val="20"/>
              </w:rPr>
            </w:pPr>
          </w:p>
        </w:tc>
      </w:tr>
    </w:tbl>
    <w:p w:rsidR="000259B0" w:rsidRPr="00FF79C3" w:rsidRDefault="000259B0" w:rsidP="00FF79C3">
      <w:pPr>
        <w:pStyle w:val="datumtevilka"/>
        <w:spacing w:line="240" w:lineRule="auto"/>
        <w:rPr>
          <w:rFonts w:cs="Arial"/>
        </w:rPr>
      </w:pPr>
    </w:p>
    <w:p w:rsidR="006A3402" w:rsidRPr="00FF79C3" w:rsidRDefault="006A3402" w:rsidP="00FF79C3">
      <w:pPr>
        <w:pStyle w:val="datumtevilka"/>
        <w:spacing w:line="240" w:lineRule="auto"/>
        <w:rPr>
          <w:rFonts w:cs="Arial"/>
        </w:rPr>
      </w:pPr>
    </w:p>
    <w:p w:rsidR="000259B0" w:rsidRPr="00FF79C3" w:rsidRDefault="000259B0" w:rsidP="00FF79C3">
      <w:pPr>
        <w:autoSpaceDE w:val="0"/>
        <w:autoSpaceDN w:val="0"/>
        <w:adjustRightInd w:val="0"/>
        <w:spacing w:line="240" w:lineRule="auto"/>
        <w:rPr>
          <w:rFonts w:cs="Arial"/>
          <w:b/>
          <w:szCs w:val="20"/>
          <w:lang w:val="sl-SI"/>
        </w:rPr>
      </w:pPr>
      <w:r w:rsidRPr="00FF79C3">
        <w:rPr>
          <w:rFonts w:cs="Arial"/>
          <w:b/>
          <w:szCs w:val="20"/>
          <w:lang w:val="sl-SI"/>
        </w:rPr>
        <w:t>Priloge:</w:t>
      </w:r>
    </w:p>
    <w:p w:rsidR="000259B0" w:rsidRPr="00FF79C3" w:rsidRDefault="000259B0" w:rsidP="00FF79C3">
      <w:pPr>
        <w:numPr>
          <w:ilvl w:val="1"/>
          <w:numId w:val="14"/>
        </w:numPr>
        <w:tabs>
          <w:tab w:val="clear" w:pos="1440"/>
          <w:tab w:val="left" w:pos="567"/>
        </w:tabs>
        <w:spacing w:line="240" w:lineRule="auto"/>
        <w:ind w:left="567"/>
        <w:jc w:val="both"/>
        <w:rPr>
          <w:rFonts w:cs="Arial"/>
          <w:color w:val="000000"/>
          <w:szCs w:val="20"/>
          <w:lang w:val="sl-SI"/>
        </w:rPr>
      </w:pPr>
      <w:r w:rsidRPr="00FF79C3">
        <w:rPr>
          <w:rFonts w:cs="Arial"/>
          <w:caps/>
          <w:szCs w:val="20"/>
          <w:lang w:val="sl-SI"/>
        </w:rPr>
        <w:t>Jedro gradiva</w:t>
      </w:r>
      <w:r w:rsidRPr="00FF79C3">
        <w:rPr>
          <w:rFonts w:cs="Arial"/>
          <w:szCs w:val="20"/>
          <w:lang w:val="sl-SI"/>
        </w:rPr>
        <w:t xml:space="preserve"> 1: Predlog Uredbe o </w:t>
      </w:r>
      <w:r w:rsidR="00AE5A58" w:rsidRPr="00FF79C3">
        <w:rPr>
          <w:rFonts w:cs="Arial"/>
          <w:szCs w:val="20"/>
          <w:lang w:val="sl-SI"/>
        </w:rPr>
        <w:t>Pomorskem prostorskem planu Slovenije</w:t>
      </w:r>
      <w:r w:rsidRPr="00FF79C3">
        <w:rPr>
          <w:rFonts w:cs="Arial"/>
          <w:color w:val="000000"/>
          <w:szCs w:val="20"/>
          <w:lang w:val="sl-SI"/>
        </w:rPr>
        <w:t>;</w:t>
      </w:r>
    </w:p>
    <w:p w:rsidR="000259B0" w:rsidRPr="00FF79C3" w:rsidRDefault="000259B0" w:rsidP="00FF79C3">
      <w:pPr>
        <w:numPr>
          <w:ilvl w:val="1"/>
          <w:numId w:val="14"/>
        </w:numPr>
        <w:tabs>
          <w:tab w:val="clear" w:pos="1440"/>
          <w:tab w:val="left" w:pos="567"/>
        </w:tabs>
        <w:spacing w:line="240" w:lineRule="auto"/>
        <w:ind w:left="567"/>
        <w:jc w:val="both"/>
        <w:rPr>
          <w:rFonts w:cs="Arial"/>
          <w:szCs w:val="20"/>
          <w:lang w:val="sl-SI"/>
        </w:rPr>
      </w:pPr>
      <w:r w:rsidRPr="00FF79C3">
        <w:rPr>
          <w:rFonts w:cs="Arial"/>
          <w:caps/>
          <w:szCs w:val="20"/>
          <w:lang w:val="sl-SI"/>
        </w:rPr>
        <w:t>Jedro gradiva</w:t>
      </w:r>
      <w:r w:rsidRPr="00FF79C3">
        <w:rPr>
          <w:rFonts w:cs="Arial"/>
          <w:szCs w:val="20"/>
          <w:lang w:val="sl-SI"/>
        </w:rPr>
        <w:t xml:space="preserve"> 2: Obrazložitev;</w:t>
      </w:r>
    </w:p>
    <w:p w:rsidR="000259B0" w:rsidRPr="00FF79C3" w:rsidRDefault="000259B0" w:rsidP="00FF79C3">
      <w:pPr>
        <w:numPr>
          <w:ilvl w:val="1"/>
          <w:numId w:val="14"/>
        </w:numPr>
        <w:tabs>
          <w:tab w:val="clear" w:pos="1440"/>
          <w:tab w:val="left" w:pos="567"/>
        </w:tabs>
        <w:spacing w:line="240" w:lineRule="auto"/>
        <w:ind w:left="567"/>
        <w:jc w:val="both"/>
        <w:rPr>
          <w:rFonts w:cs="Arial"/>
          <w:szCs w:val="20"/>
          <w:lang w:val="sl-SI"/>
        </w:rPr>
      </w:pPr>
      <w:r w:rsidRPr="00FF79C3">
        <w:rPr>
          <w:rFonts w:cs="Arial"/>
          <w:caps/>
          <w:snapToGrid w:val="0"/>
          <w:szCs w:val="20"/>
          <w:lang w:val="sl-SI"/>
        </w:rPr>
        <w:t>Priloga</w:t>
      </w:r>
      <w:r w:rsidRPr="00FF79C3">
        <w:rPr>
          <w:rFonts w:cs="Arial"/>
          <w:snapToGrid w:val="0"/>
          <w:szCs w:val="20"/>
          <w:lang w:val="sl-SI"/>
        </w:rPr>
        <w:t xml:space="preserve"> 1: </w:t>
      </w:r>
      <w:r w:rsidR="00AE5A58" w:rsidRPr="00FF79C3">
        <w:rPr>
          <w:rFonts w:cs="Arial"/>
          <w:snapToGrid w:val="0"/>
          <w:szCs w:val="20"/>
          <w:lang w:val="sl-SI"/>
        </w:rPr>
        <w:t xml:space="preserve">Pomorski prostorski plan Slovenije (besedilni in grafični del </w:t>
      </w:r>
      <w:r w:rsidRPr="00FF79C3">
        <w:rPr>
          <w:rFonts w:cs="Arial"/>
          <w:szCs w:val="20"/>
          <w:lang w:val="sl-SI"/>
        </w:rPr>
        <w:t>v ločeni</w:t>
      </w:r>
      <w:r w:rsidR="00C920D1" w:rsidRPr="00FF79C3">
        <w:rPr>
          <w:rFonts w:cs="Arial"/>
          <w:szCs w:val="20"/>
          <w:lang w:val="sl-SI"/>
        </w:rPr>
        <w:t>h priponkah</w:t>
      </w:r>
      <w:r w:rsidR="00DF1221">
        <w:rPr>
          <w:rFonts w:cs="Arial"/>
          <w:szCs w:val="20"/>
          <w:lang w:val="sl-SI"/>
        </w:rPr>
        <w:t xml:space="preserve"> bo poslan preko SOVD-a</w:t>
      </w:r>
      <w:r w:rsidR="00A45155" w:rsidRPr="00FF79C3">
        <w:rPr>
          <w:rFonts w:cs="Arial"/>
          <w:szCs w:val="20"/>
          <w:lang w:val="sl-SI"/>
        </w:rPr>
        <w:t>).</w:t>
      </w: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6A3402" w:rsidRPr="00FF79C3" w:rsidRDefault="00D40805" w:rsidP="00FF79C3">
      <w:pPr>
        <w:tabs>
          <w:tab w:val="left" w:pos="708"/>
        </w:tabs>
        <w:spacing w:line="240" w:lineRule="auto"/>
        <w:rPr>
          <w:rFonts w:cs="Arial"/>
          <w:b/>
          <w:szCs w:val="20"/>
          <w:lang w:val="sl-SI"/>
        </w:rPr>
      </w:pPr>
      <w:r w:rsidRPr="00FF79C3">
        <w:rPr>
          <w:rFonts w:cs="Arial"/>
          <w:b/>
          <w:szCs w:val="20"/>
        </w:rPr>
        <w:lastRenderedPageBreak/>
        <w:t>JEDRO</w:t>
      </w:r>
      <w:r w:rsidRPr="00FF79C3">
        <w:rPr>
          <w:rFonts w:cs="Arial"/>
          <w:szCs w:val="20"/>
        </w:rPr>
        <w:t xml:space="preserve"> </w:t>
      </w:r>
      <w:r w:rsidRPr="00FF79C3">
        <w:rPr>
          <w:rFonts w:cs="Arial"/>
          <w:b/>
          <w:szCs w:val="20"/>
        </w:rPr>
        <w:t>GRADIVA 1:</w:t>
      </w:r>
      <w:r w:rsidR="006A3402" w:rsidRPr="00FF79C3">
        <w:rPr>
          <w:rFonts w:cs="Arial"/>
          <w:b/>
          <w:szCs w:val="20"/>
        </w:rPr>
        <w:t xml:space="preserve">                                                                                                   </w:t>
      </w:r>
      <w:r w:rsidR="006A3402" w:rsidRPr="00FF79C3">
        <w:rPr>
          <w:rFonts w:cs="Arial"/>
          <w:b/>
          <w:szCs w:val="20"/>
          <w:lang w:val="sl-SI"/>
        </w:rPr>
        <w:t xml:space="preserve"> PREDLOG</w:t>
      </w:r>
    </w:p>
    <w:p w:rsidR="00122AF2" w:rsidRPr="00FF79C3" w:rsidRDefault="00122AF2" w:rsidP="00FF79C3">
      <w:pPr>
        <w:tabs>
          <w:tab w:val="left" w:pos="708"/>
        </w:tabs>
        <w:spacing w:line="240" w:lineRule="auto"/>
        <w:ind w:left="6012"/>
        <w:jc w:val="right"/>
        <w:rPr>
          <w:rFonts w:cs="Arial"/>
          <w:b/>
          <w:szCs w:val="20"/>
          <w:lang w:val="sl-SI"/>
        </w:rPr>
      </w:pPr>
      <w:r w:rsidRPr="00FF79C3">
        <w:rPr>
          <w:rFonts w:cs="Arial"/>
          <w:b/>
          <w:szCs w:val="20"/>
          <w:lang w:val="sl-SI"/>
        </w:rPr>
        <w:t>EVA</w:t>
      </w:r>
      <w:r w:rsidR="006A3402" w:rsidRPr="00FF79C3">
        <w:rPr>
          <w:rFonts w:cs="Arial"/>
          <w:b/>
          <w:szCs w:val="20"/>
          <w:lang w:val="sl-SI"/>
        </w:rPr>
        <w:t xml:space="preserve"> 2021-2550-0027</w:t>
      </w:r>
    </w:p>
    <w:p w:rsidR="00122AF2" w:rsidRPr="00FF79C3" w:rsidRDefault="00122AF2"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1E4F75" w:rsidRPr="00FF79C3" w:rsidRDefault="001E4F75" w:rsidP="00FF79C3">
      <w:pPr>
        <w:pStyle w:val="pravnapodlaga"/>
        <w:shd w:val="clear" w:color="auto" w:fill="FFFFFF"/>
        <w:spacing w:before="0" w:beforeAutospacing="0" w:after="0" w:afterAutospacing="0"/>
        <w:jc w:val="both"/>
        <w:rPr>
          <w:rFonts w:ascii="Arial" w:hAnsi="Arial" w:cs="Arial"/>
          <w:sz w:val="20"/>
          <w:szCs w:val="20"/>
        </w:rPr>
      </w:pPr>
    </w:p>
    <w:p w:rsidR="00D40805" w:rsidRPr="00FF79C3" w:rsidRDefault="00D40805" w:rsidP="00FF79C3">
      <w:pPr>
        <w:pStyle w:val="pravnapodlaga"/>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 xml:space="preserve">Na podlagi četrtega odstavka 67. člena </w:t>
      </w:r>
      <w:r w:rsidR="009111E8" w:rsidRPr="00FF79C3">
        <w:rPr>
          <w:rFonts w:ascii="Arial" w:hAnsi="Arial" w:cs="Arial"/>
          <w:sz w:val="20"/>
          <w:szCs w:val="20"/>
        </w:rPr>
        <w:t xml:space="preserve">v zvezi s 73. členom </w:t>
      </w:r>
      <w:r w:rsidRPr="00FF79C3">
        <w:rPr>
          <w:rFonts w:ascii="Arial" w:hAnsi="Arial" w:cs="Arial"/>
          <w:sz w:val="20"/>
          <w:szCs w:val="20"/>
        </w:rPr>
        <w:t>Zakona o urejanju prostora (Uradni list RS, št. 61/17) Vlada Republike Slovenije</w:t>
      </w:r>
      <w:r w:rsidR="009111E8" w:rsidRPr="00FF79C3">
        <w:rPr>
          <w:rFonts w:ascii="Arial" w:hAnsi="Arial" w:cs="Arial"/>
          <w:sz w:val="20"/>
          <w:szCs w:val="20"/>
        </w:rPr>
        <w:t xml:space="preserve"> izdaja</w:t>
      </w:r>
    </w:p>
    <w:p w:rsidR="00122AF2" w:rsidRPr="00FF79C3" w:rsidRDefault="00122AF2"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p>
    <w:p w:rsidR="004446E0" w:rsidRPr="00FF79C3" w:rsidRDefault="004446E0"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p>
    <w:p w:rsidR="00D40805" w:rsidRPr="00FF79C3" w:rsidRDefault="00D40805"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r w:rsidRPr="00FF79C3">
        <w:rPr>
          <w:rFonts w:ascii="Arial" w:hAnsi="Arial" w:cs="Arial"/>
          <w:b/>
          <w:bCs/>
          <w:color w:val="000000"/>
          <w:spacing w:val="40"/>
          <w:sz w:val="20"/>
          <w:szCs w:val="20"/>
        </w:rPr>
        <w:t>UREDBO</w:t>
      </w:r>
    </w:p>
    <w:p w:rsidR="00D40805" w:rsidRPr="00FF79C3" w:rsidRDefault="00D40805" w:rsidP="00FF79C3">
      <w:pPr>
        <w:pStyle w:val="naslovpredpisa"/>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o Pomorskem prostorskem planu Slovenije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4446E0" w:rsidRPr="00FF79C3" w:rsidRDefault="004446E0"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S to uredbo se sprejme Pomorski prostorski plan Slovenije (v nadaljnjem besedilu: plan), ki je kot priloga sestavni del te uredbe.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FF79C3"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(1) </w:t>
      </w:r>
      <w:r w:rsidR="00FF79C3" w:rsidRPr="00FF79C3">
        <w:rPr>
          <w:rFonts w:ascii="Arial" w:hAnsi="Arial" w:cs="Arial"/>
          <w:sz w:val="20"/>
          <w:szCs w:val="20"/>
        </w:rPr>
        <w:t>Plan določa cilje in usmeritve za nadaljnji razvoj dejavnosti in rab na morju na način, da se dosega trajnostni prostorski razvoj, trajnostno rast pomorskih gospodarstev, trajnostni razvoj morskih območij in trajnostno rabo morskih virov.</w:t>
      </w:r>
    </w:p>
    <w:p w:rsidR="00BE3CE3" w:rsidRPr="00FF79C3" w:rsidRDefault="00FF79C3"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 </w:t>
      </w:r>
      <w:r w:rsidR="00D40805" w:rsidRPr="00FF79C3">
        <w:rPr>
          <w:rFonts w:ascii="Arial" w:hAnsi="Arial" w:cs="Arial"/>
          <w:sz w:val="20"/>
          <w:szCs w:val="20"/>
        </w:rPr>
        <w:t xml:space="preserve">(2) </w:t>
      </w:r>
      <w:r w:rsidR="009111E8" w:rsidRPr="00FF79C3">
        <w:rPr>
          <w:rFonts w:ascii="Arial" w:hAnsi="Arial" w:cs="Arial"/>
          <w:sz w:val="20"/>
          <w:szCs w:val="20"/>
        </w:rPr>
        <w:t xml:space="preserve">Plan </w:t>
      </w:r>
      <w:r w:rsidR="00BE3CE3" w:rsidRPr="00FF79C3">
        <w:rPr>
          <w:rFonts w:ascii="Arial" w:hAnsi="Arial" w:cs="Arial"/>
          <w:sz w:val="20"/>
          <w:szCs w:val="20"/>
        </w:rPr>
        <w:t>določa prostorsko in časovno porazdelitev ustreznih obstoječih in prihodnjih dejavnosti in rab, predstavlja okvir za njihovo medsebojno usklajevanje ter določa ukrepe za njihovo izvajanje.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(1) Vsebina plana predstavlja izhodišče za izvajanje vseh dejavnosti, režimov in rab na morju. </w:t>
      </w: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(2) Plan je </w:t>
      </w:r>
      <w:r w:rsidR="00BE3CE3" w:rsidRPr="00FF79C3">
        <w:rPr>
          <w:rFonts w:ascii="Arial" w:hAnsi="Arial" w:cs="Arial"/>
          <w:iCs/>
          <w:sz w:val="20"/>
          <w:szCs w:val="20"/>
        </w:rPr>
        <w:t>obvezno</w:t>
      </w:r>
      <w:r w:rsidR="00BE3CE3" w:rsidRPr="00FF79C3">
        <w:rPr>
          <w:rFonts w:ascii="Arial" w:hAnsi="Arial" w:cs="Arial"/>
          <w:sz w:val="20"/>
          <w:szCs w:val="20"/>
        </w:rPr>
        <w:t xml:space="preserve"> </w:t>
      </w:r>
      <w:r w:rsidRPr="00FF79C3">
        <w:rPr>
          <w:rFonts w:ascii="Arial" w:hAnsi="Arial" w:cs="Arial"/>
          <w:sz w:val="20"/>
          <w:szCs w:val="20"/>
        </w:rPr>
        <w:t>izhodišče za pripravo področne zakonodaje</w:t>
      </w:r>
      <w:r w:rsidR="00BE3CE3" w:rsidRPr="00FF79C3">
        <w:rPr>
          <w:rFonts w:ascii="Arial" w:hAnsi="Arial" w:cs="Arial"/>
          <w:sz w:val="20"/>
          <w:szCs w:val="20"/>
        </w:rPr>
        <w:t>,</w:t>
      </w:r>
      <w:r w:rsidRPr="00FF79C3">
        <w:rPr>
          <w:rFonts w:ascii="Arial" w:hAnsi="Arial" w:cs="Arial"/>
          <w:sz w:val="20"/>
          <w:szCs w:val="20"/>
        </w:rPr>
        <w:t xml:space="preserve"> </w:t>
      </w:r>
      <w:r w:rsidR="00BE3CE3" w:rsidRPr="00FF79C3">
        <w:rPr>
          <w:rFonts w:ascii="Arial" w:hAnsi="Arial" w:cs="Arial"/>
          <w:iCs/>
          <w:sz w:val="20"/>
          <w:szCs w:val="20"/>
        </w:rPr>
        <w:t xml:space="preserve">za pripravo sektorskih razvojnih dokumentov za posamezne dejavnosti na morju, </w:t>
      </w:r>
      <w:r w:rsidRPr="00FF79C3">
        <w:rPr>
          <w:rFonts w:ascii="Arial" w:hAnsi="Arial" w:cs="Arial"/>
          <w:sz w:val="20"/>
          <w:szCs w:val="20"/>
        </w:rPr>
        <w:t xml:space="preserve">ter za izdajo vseh dovoljenj, pravic in koncesij. </w:t>
      </w:r>
    </w:p>
    <w:p w:rsidR="006263B0" w:rsidRPr="00FF79C3" w:rsidRDefault="006263B0" w:rsidP="00FF79C3">
      <w:pPr>
        <w:spacing w:line="240" w:lineRule="auto"/>
        <w:ind w:firstLine="993"/>
        <w:jc w:val="both"/>
        <w:rPr>
          <w:rFonts w:cs="Arial"/>
          <w:iCs/>
          <w:szCs w:val="20"/>
          <w:lang w:val="sl-SI"/>
        </w:rPr>
      </w:pPr>
      <w:r w:rsidRPr="00FF79C3">
        <w:rPr>
          <w:rFonts w:cs="Arial"/>
          <w:iCs/>
          <w:szCs w:val="20"/>
          <w:lang w:val="sl-SI"/>
        </w:rPr>
        <w:t xml:space="preserve">(3) Plan je obvezno izhodišče za prostorsko načrtovanje in za pripravo strateških in izvedbenih aktov na državni, regionalni in lokalni ravni. </w:t>
      </w:r>
    </w:p>
    <w:p w:rsidR="006263B0" w:rsidRPr="00FF79C3" w:rsidRDefault="006263B0" w:rsidP="00FF79C3">
      <w:pPr>
        <w:spacing w:line="240" w:lineRule="auto"/>
        <w:jc w:val="both"/>
        <w:rPr>
          <w:rFonts w:cs="Arial"/>
          <w:iCs/>
          <w:szCs w:val="20"/>
          <w:lang w:val="sl-SI"/>
        </w:rPr>
      </w:pP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numPr>
          <w:ilvl w:val="0"/>
          <w:numId w:val="31"/>
        </w:numPr>
        <w:shd w:val="clear" w:color="auto" w:fill="FFFFFF"/>
        <w:spacing w:before="0" w:beforeAutospacing="0" w:after="0" w:afterAutospacing="0"/>
        <w:ind w:left="0" w:firstLine="1021"/>
        <w:jc w:val="both"/>
        <w:rPr>
          <w:rFonts w:ascii="Arial" w:hAnsi="Arial" w:cs="Arial"/>
          <w:sz w:val="20"/>
          <w:szCs w:val="20"/>
        </w:rPr>
      </w:pPr>
      <w:r w:rsidRPr="00FF79C3">
        <w:rPr>
          <w:rFonts w:ascii="Arial" w:hAnsi="Arial" w:cs="Arial"/>
          <w:sz w:val="20"/>
          <w:szCs w:val="20"/>
        </w:rPr>
        <w:t xml:space="preserve">Plan določa prostorske in upravljavske ukrepe na morju in v priobalnem pasu, rok za izvedbo ter nosilce ukrepov, zadolžene za njihovo izvajanje.  </w:t>
      </w:r>
    </w:p>
    <w:p w:rsidR="003937D3" w:rsidRPr="00FF79C3" w:rsidRDefault="003937D3" w:rsidP="00FF79C3">
      <w:pPr>
        <w:pStyle w:val="odstavek"/>
        <w:numPr>
          <w:ilvl w:val="0"/>
          <w:numId w:val="31"/>
        </w:numPr>
        <w:shd w:val="clear" w:color="auto" w:fill="FFFFFF"/>
        <w:spacing w:before="0" w:beforeAutospacing="0" w:after="0" w:afterAutospacing="0"/>
        <w:ind w:left="1418" w:hanging="397"/>
        <w:jc w:val="both"/>
        <w:rPr>
          <w:rFonts w:ascii="Arial" w:hAnsi="Arial" w:cs="Arial"/>
          <w:sz w:val="20"/>
          <w:szCs w:val="20"/>
        </w:rPr>
      </w:pPr>
      <w:r w:rsidRPr="00FF79C3">
        <w:rPr>
          <w:rFonts w:ascii="Arial" w:hAnsi="Arial" w:cs="Arial"/>
          <w:sz w:val="20"/>
          <w:szCs w:val="20"/>
        </w:rPr>
        <w:t xml:space="preserve">Učinkovitost izvajanja plana se spremlja s kazalniki tega plana. </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07E65" w:rsidRPr="00FF79C3" w:rsidRDefault="00107E65" w:rsidP="00FF79C3">
      <w:pPr>
        <w:pStyle w:val="len"/>
        <w:shd w:val="clear" w:color="auto" w:fill="FFFFFF"/>
        <w:spacing w:before="0" w:beforeAutospacing="0" w:after="0" w:afterAutospacing="0"/>
        <w:ind w:left="720"/>
        <w:jc w:val="center"/>
        <w:rPr>
          <w:rFonts w:ascii="Arial" w:hAnsi="Arial" w:cs="Arial"/>
          <w:b/>
          <w:bCs/>
          <w:sz w:val="20"/>
          <w:szCs w:val="20"/>
        </w:rPr>
      </w:pPr>
      <w:r w:rsidRPr="00FF79C3">
        <w:rPr>
          <w:rFonts w:ascii="Arial" w:hAnsi="Arial" w:cs="Arial"/>
          <w:b/>
          <w:bCs/>
          <w:sz w:val="20"/>
          <w:szCs w:val="20"/>
        </w:rPr>
        <w:t>(začetek veljavnosti)</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Ta uredba začne veljati </w:t>
      </w:r>
      <w:r w:rsidR="00637941">
        <w:rPr>
          <w:rFonts w:ascii="Arial" w:hAnsi="Arial" w:cs="Arial"/>
          <w:sz w:val="20"/>
          <w:szCs w:val="20"/>
        </w:rPr>
        <w:t>naslednji</w:t>
      </w:r>
      <w:r w:rsidRPr="00FF79C3">
        <w:rPr>
          <w:rFonts w:ascii="Arial" w:hAnsi="Arial" w:cs="Arial"/>
          <w:sz w:val="20"/>
          <w:szCs w:val="20"/>
        </w:rPr>
        <w:t xml:space="preserve"> dan po objavi v Uradnem listu Republike Slovenije.</w:t>
      </w:r>
    </w:p>
    <w:p w:rsidR="00D40805"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p>
    <w:p w:rsidR="008E468F" w:rsidRPr="00FF79C3" w:rsidRDefault="008E468F" w:rsidP="00FF79C3">
      <w:pPr>
        <w:pStyle w:val="tevilkanakoncupredpisa"/>
        <w:shd w:val="clear" w:color="auto" w:fill="FFFFFF"/>
        <w:spacing w:before="0" w:beforeAutospacing="0" w:after="0" w:afterAutospacing="0"/>
        <w:jc w:val="both"/>
        <w:rPr>
          <w:rFonts w:ascii="Arial" w:hAnsi="Arial" w:cs="Arial"/>
          <w:color w:val="000000"/>
          <w:sz w:val="20"/>
          <w:szCs w:val="20"/>
        </w:rPr>
      </w:pPr>
    </w:p>
    <w:p w:rsidR="008E468F"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r w:rsidRPr="00FF79C3">
        <w:rPr>
          <w:rFonts w:ascii="Arial" w:hAnsi="Arial" w:cs="Arial"/>
          <w:color w:val="000000"/>
          <w:sz w:val="20"/>
          <w:szCs w:val="20"/>
        </w:rPr>
        <w:t xml:space="preserve">Št. </w:t>
      </w:r>
    </w:p>
    <w:p w:rsidR="00D40805"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r w:rsidRPr="00FF79C3">
        <w:rPr>
          <w:rFonts w:ascii="Arial" w:hAnsi="Arial" w:cs="Arial"/>
          <w:color w:val="000000"/>
          <w:sz w:val="20"/>
          <w:szCs w:val="20"/>
        </w:rPr>
        <w:t>Ljubljana, ju</w:t>
      </w:r>
      <w:r w:rsidR="00FF79C3">
        <w:rPr>
          <w:rFonts w:ascii="Arial" w:hAnsi="Arial" w:cs="Arial"/>
          <w:color w:val="000000"/>
          <w:sz w:val="20"/>
          <w:szCs w:val="20"/>
        </w:rPr>
        <w:t>l</w:t>
      </w:r>
      <w:r w:rsidRPr="00FF79C3">
        <w:rPr>
          <w:rFonts w:ascii="Arial" w:hAnsi="Arial" w:cs="Arial"/>
          <w:color w:val="000000"/>
          <w:sz w:val="20"/>
          <w:szCs w:val="20"/>
        </w:rPr>
        <w:t>ij 2021</w:t>
      </w:r>
    </w:p>
    <w:p w:rsidR="00D40805" w:rsidRPr="00FF79C3" w:rsidRDefault="00107E65" w:rsidP="00FF79C3">
      <w:pPr>
        <w:pStyle w:val="eva"/>
        <w:shd w:val="clear" w:color="auto" w:fill="FFFFFF"/>
        <w:spacing w:before="0" w:beforeAutospacing="0" w:after="0" w:afterAutospacing="0"/>
        <w:jc w:val="both"/>
        <w:rPr>
          <w:rFonts w:ascii="Arial" w:hAnsi="Arial" w:cs="Arial"/>
          <w:b/>
          <w:bCs/>
          <w:sz w:val="20"/>
          <w:szCs w:val="20"/>
        </w:rPr>
      </w:pPr>
      <w:r w:rsidRPr="00FF79C3">
        <w:rPr>
          <w:rFonts w:ascii="Arial" w:hAnsi="Arial" w:cs="Arial"/>
          <w:b/>
          <w:bCs/>
          <w:sz w:val="20"/>
          <w:szCs w:val="20"/>
        </w:rPr>
        <w:t>EVA 2021-2550-0027</w:t>
      </w:r>
    </w:p>
    <w:p w:rsidR="00D40805" w:rsidRPr="00FF79C3" w:rsidRDefault="00D40805" w:rsidP="00FF79C3">
      <w:pPr>
        <w:pStyle w:val="eva"/>
        <w:shd w:val="clear" w:color="auto" w:fill="FFFFFF"/>
        <w:spacing w:before="0" w:beforeAutospacing="0" w:after="0" w:afterAutospacing="0"/>
        <w:jc w:val="both"/>
        <w:rPr>
          <w:rFonts w:ascii="Arial" w:hAnsi="Arial" w:cs="Arial"/>
          <w:b/>
          <w:bCs/>
          <w:sz w:val="20"/>
          <w:szCs w:val="20"/>
        </w:rPr>
      </w:pPr>
    </w:p>
    <w:p w:rsidR="00D40805" w:rsidRPr="00FF79C3" w:rsidRDefault="00D40805" w:rsidP="00FF79C3">
      <w:pPr>
        <w:pStyle w:val="imeorgana"/>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b/>
          <w:bCs/>
          <w:sz w:val="20"/>
          <w:szCs w:val="20"/>
        </w:rPr>
        <w:t>Vlada Republike Slovenije</w:t>
      </w:r>
    </w:p>
    <w:p w:rsidR="00D40805" w:rsidRPr="00FF79C3" w:rsidRDefault="00D40805" w:rsidP="00FF79C3">
      <w:pPr>
        <w:pStyle w:val="podpisnik"/>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b/>
          <w:bCs/>
          <w:sz w:val="20"/>
          <w:szCs w:val="20"/>
        </w:rPr>
        <w:t>Janez Janša</w:t>
      </w:r>
    </w:p>
    <w:p w:rsidR="00D40805" w:rsidRPr="00FF79C3" w:rsidRDefault="00D40805" w:rsidP="00FF79C3">
      <w:pPr>
        <w:pStyle w:val="nazivpodpisnika"/>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sz w:val="20"/>
          <w:szCs w:val="20"/>
        </w:rPr>
        <w:t>Predsednik</w:t>
      </w:r>
    </w:p>
    <w:p w:rsidR="00107E65" w:rsidRPr="00FF79C3" w:rsidRDefault="00107E65" w:rsidP="00FF79C3">
      <w:pPr>
        <w:spacing w:line="240" w:lineRule="auto"/>
        <w:rPr>
          <w:rFonts w:cs="Arial"/>
          <w:szCs w:val="20"/>
          <w:lang w:val="sl-SI"/>
        </w:rPr>
      </w:pPr>
    </w:p>
    <w:p w:rsidR="006A3402" w:rsidRPr="00FF79C3" w:rsidRDefault="006A3402" w:rsidP="00FF79C3">
      <w:pPr>
        <w:spacing w:line="240" w:lineRule="auto"/>
        <w:rPr>
          <w:rFonts w:cs="Arial"/>
          <w:szCs w:val="20"/>
          <w:lang w:val="sl-SI"/>
        </w:rPr>
      </w:pPr>
    </w:p>
    <w:p w:rsidR="00D40805" w:rsidRPr="00FF79C3" w:rsidRDefault="00107E65" w:rsidP="00FF79C3">
      <w:pPr>
        <w:tabs>
          <w:tab w:val="left" w:pos="1700"/>
        </w:tabs>
        <w:spacing w:line="240" w:lineRule="auto"/>
        <w:ind w:left="964" w:hanging="964"/>
        <w:rPr>
          <w:rFonts w:cs="Arial"/>
          <w:b/>
          <w:szCs w:val="20"/>
          <w:lang w:val="sl-SI"/>
        </w:rPr>
      </w:pPr>
      <w:r w:rsidRPr="00FF79C3">
        <w:rPr>
          <w:rFonts w:cs="Arial"/>
          <w:b/>
          <w:szCs w:val="20"/>
          <w:lang w:val="sl-SI"/>
        </w:rPr>
        <w:t xml:space="preserve">Priloga: </w:t>
      </w:r>
      <w:r w:rsidRPr="00FF79C3">
        <w:rPr>
          <w:rFonts w:cs="Arial"/>
          <w:szCs w:val="20"/>
          <w:lang w:val="sl-SI"/>
        </w:rPr>
        <w:t>Pomorski prostorski plan Slovenije</w:t>
      </w:r>
    </w:p>
    <w:p w:rsidR="00107E65" w:rsidRPr="00FF79C3" w:rsidRDefault="00107E65" w:rsidP="00FF79C3">
      <w:pPr>
        <w:spacing w:line="240" w:lineRule="auto"/>
        <w:rPr>
          <w:rFonts w:cs="Arial"/>
          <w:b/>
          <w:szCs w:val="20"/>
          <w:lang w:val="sl-SI"/>
        </w:rPr>
      </w:pPr>
      <w:r w:rsidRPr="00FF79C3">
        <w:rPr>
          <w:rFonts w:cs="Arial"/>
          <w:b/>
          <w:szCs w:val="20"/>
          <w:lang w:val="sl-SI"/>
        </w:rPr>
        <w:br w:type="page"/>
      </w:r>
    </w:p>
    <w:p w:rsidR="008E468F" w:rsidRPr="00FF79C3" w:rsidRDefault="008E468F"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r w:rsidRPr="00FF79C3">
        <w:rPr>
          <w:rFonts w:ascii="Arial" w:hAnsi="Arial" w:cs="Arial"/>
          <w:b/>
          <w:w w:val="100"/>
          <w:sz w:val="20"/>
        </w:rPr>
        <w:lastRenderedPageBreak/>
        <w:t>JEDRO</w:t>
      </w:r>
      <w:r w:rsidRPr="00FF79C3">
        <w:rPr>
          <w:rFonts w:ascii="Arial" w:hAnsi="Arial" w:cs="Arial"/>
          <w:sz w:val="20"/>
        </w:rPr>
        <w:t xml:space="preserve"> </w:t>
      </w:r>
      <w:r w:rsidRPr="00FF79C3">
        <w:rPr>
          <w:rFonts w:ascii="Arial" w:hAnsi="Arial" w:cs="Arial"/>
          <w:b/>
          <w:w w:val="100"/>
          <w:sz w:val="20"/>
        </w:rPr>
        <w:t>GRADIVA 2:</w:t>
      </w:r>
    </w:p>
    <w:p w:rsidR="008E468F" w:rsidRPr="00FF79C3" w:rsidRDefault="008E468F"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D61F59" w:rsidRPr="00FF79C3" w:rsidRDefault="00D61F59"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8E468F" w:rsidRPr="00FF79C3" w:rsidRDefault="008E468F" w:rsidP="00FF79C3">
      <w:pPr>
        <w:spacing w:line="240" w:lineRule="auto"/>
        <w:jc w:val="both"/>
        <w:rPr>
          <w:rFonts w:cs="Arial"/>
          <w:b/>
          <w:bCs/>
          <w:szCs w:val="20"/>
          <w:lang w:val="sl-SI"/>
        </w:rPr>
      </w:pPr>
      <w:r w:rsidRPr="00FF79C3">
        <w:rPr>
          <w:rFonts w:cs="Arial"/>
          <w:b/>
          <w:bCs/>
          <w:szCs w:val="20"/>
          <w:lang w:val="sl-SI"/>
        </w:rPr>
        <w:t xml:space="preserve">OBRAZLOŽITEV K PREDLOGU </w:t>
      </w:r>
      <w:r w:rsidR="00A97E49" w:rsidRPr="00FF79C3">
        <w:rPr>
          <w:rFonts w:cs="Arial"/>
          <w:b/>
          <w:bCs/>
          <w:szCs w:val="20"/>
          <w:lang w:val="sl-SI"/>
        </w:rPr>
        <w:t xml:space="preserve">UREDBE O </w:t>
      </w:r>
      <w:r w:rsidRPr="00FF79C3">
        <w:rPr>
          <w:rFonts w:cs="Arial"/>
          <w:b/>
          <w:bCs/>
          <w:szCs w:val="20"/>
          <w:lang w:val="sl-SI"/>
        </w:rPr>
        <w:t>POMORSKE</w:t>
      </w:r>
      <w:r w:rsidR="00A97E49" w:rsidRPr="00FF79C3">
        <w:rPr>
          <w:rFonts w:cs="Arial"/>
          <w:b/>
          <w:bCs/>
          <w:szCs w:val="20"/>
          <w:lang w:val="sl-SI"/>
        </w:rPr>
        <w:t>M</w:t>
      </w:r>
      <w:r w:rsidRPr="00FF79C3">
        <w:rPr>
          <w:rFonts w:cs="Arial"/>
          <w:b/>
          <w:bCs/>
          <w:szCs w:val="20"/>
          <w:lang w:val="sl-SI"/>
        </w:rPr>
        <w:t xml:space="preserve"> PROSTORSKE</w:t>
      </w:r>
      <w:r w:rsidR="00A97E49" w:rsidRPr="00FF79C3">
        <w:rPr>
          <w:rFonts w:cs="Arial"/>
          <w:b/>
          <w:bCs/>
          <w:szCs w:val="20"/>
          <w:lang w:val="sl-SI"/>
        </w:rPr>
        <w:t>M</w:t>
      </w:r>
      <w:r w:rsidRPr="00FF79C3">
        <w:rPr>
          <w:rFonts w:cs="Arial"/>
          <w:b/>
          <w:bCs/>
          <w:szCs w:val="20"/>
          <w:lang w:val="sl-SI"/>
        </w:rPr>
        <w:t xml:space="preserve"> PLAN</w:t>
      </w:r>
      <w:r w:rsidR="00A97E49" w:rsidRPr="00FF79C3">
        <w:rPr>
          <w:rFonts w:cs="Arial"/>
          <w:b/>
          <w:bCs/>
          <w:szCs w:val="20"/>
          <w:lang w:val="sl-SI"/>
        </w:rPr>
        <w:t>U</w:t>
      </w:r>
      <w:r w:rsidRPr="00FF79C3">
        <w:rPr>
          <w:rFonts w:cs="Arial"/>
          <w:b/>
          <w:bCs/>
          <w:szCs w:val="20"/>
          <w:lang w:val="sl-SI"/>
        </w:rPr>
        <w:t xml:space="preserve"> SLOVENIJE</w:t>
      </w:r>
    </w:p>
    <w:p w:rsidR="008E468F" w:rsidRPr="00FF79C3" w:rsidRDefault="008E468F" w:rsidP="00FF79C3">
      <w:pPr>
        <w:spacing w:line="240" w:lineRule="auto"/>
        <w:jc w:val="both"/>
        <w:rPr>
          <w:rFonts w:cs="Arial"/>
          <w:bCs/>
          <w:szCs w:val="20"/>
          <w:lang w:val="sl-SI"/>
        </w:rPr>
      </w:pPr>
    </w:p>
    <w:p w:rsidR="00D61F59" w:rsidRPr="00FF79C3" w:rsidRDefault="00D61F59" w:rsidP="00FF79C3">
      <w:pPr>
        <w:spacing w:line="240" w:lineRule="auto"/>
        <w:jc w:val="both"/>
        <w:rPr>
          <w:rFonts w:cs="Arial"/>
          <w:bCs/>
          <w:szCs w:val="20"/>
          <w:lang w:val="sl-SI"/>
        </w:rPr>
      </w:pPr>
    </w:p>
    <w:p w:rsidR="00405C82" w:rsidRPr="00FF79C3" w:rsidRDefault="00405C82" w:rsidP="00FF79C3">
      <w:pPr>
        <w:tabs>
          <w:tab w:val="left" w:pos="708"/>
        </w:tabs>
        <w:spacing w:line="240" w:lineRule="auto"/>
        <w:jc w:val="both"/>
        <w:rPr>
          <w:rFonts w:cs="Arial"/>
          <w:b/>
          <w:szCs w:val="20"/>
          <w:lang w:val="it-IT"/>
        </w:rPr>
      </w:pPr>
      <w:r w:rsidRPr="00FF79C3">
        <w:rPr>
          <w:rFonts w:cs="Arial"/>
          <w:b/>
          <w:szCs w:val="20"/>
          <w:lang w:val="it-IT"/>
        </w:rPr>
        <w:t>I. UVOD</w:t>
      </w:r>
    </w:p>
    <w:p w:rsidR="00405C82" w:rsidRPr="00FF79C3" w:rsidRDefault="00405C82" w:rsidP="00FF79C3">
      <w:pPr>
        <w:tabs>
          <w:tab w:val="left" w:pos="708"/>
        </w:tabs>
        <w:spacing w:line="240" w:lineRule="auto"/>
        <w:ind w:left="720"/>
        <w:jc w:val="both"/>
        <w:rPr>
          <w:rFonts w:cs="Arial"/>
          <w:b/>
          <w:szCs w:val="20"/>
          <w:lang w:val="it-IT"/>
        </w:rPr>
      </w:pPr>
    </w:p>
    <w:p w:rsidR="00405C82" w:rsidRPr="00FF79C3" w:rsidRDefault="00405C82" w:rsidP="00FF79C3">
      <w:pPr>
        <w:numPr>
          <w:ilvl w:val="0"/>
          <w:numId w:val="32"/>
        </w:numPr>
        <w:tabs>
          <w:tab w:val="clear" w:pos="720"/>
          <w:tab w:val="num" w:pos="-360"/>
        </w:tabs>
        <w:spacing w:line="240" w:lineRule="auto"/>
        <w:ind w:left="360"/>
        <w:jc w:val="both"/>
        <w:rPr>
          <w:rFonts w:cs="Arial"/>
          <w:b/>
          <w:szCs w:val="20"/>
          <w:lang w:val="sl-SI"/>
        </w:rPr>
      </w:pPr>
      <w:r w:rsidRPr="00FF79C3">
        <w:rPr>
          <w:rFonts w:cs="Arial"/>
          <w:b/>
          <w:szCs w:val="20"/>
          <w:lang w:val="sl-SI"/>
        </w:rPr>
        <w:t xml:space="preserve">Pravna podlaga za sprejem Uredbe </w:t>
      </w:r>
      <w:r w:rsidRPr="00FF79C3">
        <w:rPr>
          <w:rFonts w:cs="Arial"/>
          <w:b/>
          <w:bCs/>
          <w:szCs w:val="20"/>
          <w:lang w:val="sl-SI"/>
        </w:rPr>
        <w:t>o Pomorskem prostorskem planu Slovenije</w:t>
      </w:r>
      <w:r w:rsidRPr="00FF79C3">
        <w:rPr>
          <w:rFonts w:cs="Arial"/>
          <w:b/>
          <w:szCs w:val="20"/>
          <w:lang w:val="sl-SI"/>
        </w:rPr>
        <w:t>:</w:t>
      </w:r>
    </w:p>
    <w:p w:rsidR="00A03D27" w:rsidRPr="00FF79C3" w:rsidRDefault="00A03D27" w:rsidP="00FF79C3">
      <w:pPr>
        <w:spacing w:line="240" w:lineRule="auto"/>
        <w:jc w:val="both"/>
        <w:rPr>
          <w:rFonts w:cs="Arial"/>
          <w:bCs/>
          <w:szCs w:val="20"/>
          <w:lang w:val="sl-SI"/>
        </w:rPr>
      </w:pPr>
    </w:p>
    <w:p w:rsidR="008E468F" w:rsidRPr="00FF79C3" w:rsidRDefault="008E468F" w:rsidP="00FF79C3">
      <w:pPr>
        <w:spacing w:line="240" w:lineRule="auto"/>
        <w:jc w:val="both"/>
        <w:rPr>
          <w:rFonts w:cs="Arial"/>
          <w:bCs/>
          <w:szCs w:val="20"/>
          <w:lang w:val="sl-SI"/>
        </w:rPr>
      </w:pPr>
      <w:r w:rsidRPr="00FF79C3">
        <w:rPr>
          <w:rFonts w:cs="Arial"/>
          <w:bCs/>
          <w:szCs w:val="20"/>
          <w:lang w:val="sl-SI"/>
        </w:rPr>
        <w:t>Evropski parlament je dne 23. julija 2014 sprejel Direktivo 2014/89/EU o vzpostavitvi okvira za pomorsko prostorsko načrtovanje (v nadaljevanju Direktiva 2014/89/EU). Kot država članica, ki ima tudi morje, smo dolžni vzpostaviti pomorsko prostorsko načrtovanje, in na tej podlagi pripraviti in sprejeti konkreten pomorski prostorski plan za slovenski del Jadranskega morja, t.j. Pomorski prostorski plan Slovenije (v nadaljevanju PPP).</w:t>
      </w:r>
    </w:p>
    <w:p w:rsidR="00D4183D" w:rsidRPr="00FF79C3" w:rsidRDefault="00D4183D" w:rsidP="00FF79C3">
      <w:pPr>
        <w:spacing w:line="240" w:lineRule="auto"/>
        <w:jc w:val="both"/>
        <w:rPr>
          <w:rFonts w:cs="Arial"/>
          <w:bCs/>
          <w:szCs w:val="20"/>
          <w:lang w:val="sl-SI"/>
        </w:rPr>
      </w:pPr>
      <w:r w:rsidRPr="00FF79C3">
        <w:rPr>
          <w:rFonts w:cs="Arial"/>
          <w:bCs/>
          <w:szCs w:val="20"/>
          <w:lang w:val="sl-SI"/>
        </w:rPr>
        <w:t>S pripravo PPP se zadosti tudi zahtevam 8. člena Protokola o celovitem upravljanju z obalnim območjem v Sredozemlju (v nadaljevanju Protokol ICZM), ki države podpisnice zavezuje k vzpostavitvi območja priobalnega pasu kot posebnega upravljavskega pasu.</w:t>
      </w:r>
    </w:p>
    <w:p w:rsidR="00405C82" w:rsidRPr="00FF79C3" w:rsidRDefault="00405C82" w:rsidP="00FF79C3">
      <w:pPr>
        <w:spacing w:line="240" w:lineRule="auto"/>
        <w:jc w:val="both"/>
        <w:rPr>
          <w:rFonts w:cs="Arial"/>
          <w:bCs/>
          <w:szCs w:val="20"/>
          <w:lang w:val="sl-SI"/>
        </w:rPr>
      </w:pPr>
      <w:r w:rsidRPr="00FF79C3">
        <w:rPr>
          <w:rFonts w:cs="Arial"/>
          <w:bCs/>
          <w:szCs w:val="20"/>
          <w:lang w:val="sl-SI"/>
        </w:rPr>
        <w:t xml:space="preserve">PPP je pripravljen skladno z določbami </w:t>
      </w:r>
      <w:r w:rsidRPr="00FF79C3">
        <w:rPr>
          <w:rFonts w:cs="Arial"/>
          <w:szCs w:val="20"/>
          <w:lang w:val="sl-SI"/>
        </w:rPr>
        <w:t>23. člena in 4. odstavka 67. člena</w:t>
      </w:r>
      <w:r w:rsidRPr="00FF79C3">
        <w:rPr>
          <w:rFonts w:cs="Arial"/>
          <w:bCs/>
          <w:szCs w:val="20"/>
          <w:lang w:val="sl-SI"/>
        </w:rPr>
        <w:t xml:space="preserve"> Zakona o urejanju prostora (U</w:t>
      </w:r>
      <w:r w:rsidRPr="00FF79C3">
        <w:rPr>
          <w:rFonts w:eastAsia="Calibri" w:cs="Arial"/>
          <w:szCs w:val="20"/>
          <w:lang w:val="sl-SI"/>
        </w:rPr>
        <w:t xml:space="preserve">radni list RS, št. 61/17; </w:t>
      </w:r>
      <w:r w:rsidRPr="00FF79C3">
        <w:rPr>
          <w:rFonts w:cs="Arial"/>
          <w:bCs/>
          <w:szCs w:val="20"/>
          <w:lang w:val="sl-SI"/>
        </w:rPr>
        <w:t xml:space="preserve">v nadaljevanju ZUreP-2) </w:t>
      </w:r>
      <w:r w:rsidRPr="00FF79C3">
        <w:rPr>
          <w:rFonts w:cs="Arial"/>
          <w:szCs w:val="20"/>
          <w:lang w:val="sl-SI"/>
        </w:rPr>
        <w:t xml:space="preserve">kot strateški, prostorsko razvojni dokument. </w:t>
      </w:r>
    </w:p>
    <w:p w:rsidR="00A03D27" w:rsidRPr="00FF79C3" w:rsidRDefault="00A03D27" w:rsidP="00FF79C3">
      <w:pPr>
        <w:spacing w:line="240" w:lineRule="auto"/>
        <w:jc w:val="both"/>
        <w:rPr>
          <w:rFonts w:cs="Arial"/>
          <w:bCs/>
          <w:szCs w:val="20"/>
          <w:lang w:val="sl-SI"/>
        </w:rPr>
      </w:pPr>
    </w:p>
    <w:p w:rsidR="005750D6" w:rsidRPr="00FF79C3" w:rsidRDefault="005750D6" w:rsidP="00FF79C3">
      <w:pPr>
        <w:spacing w:line="240" w:lineRule="auto"/>
        <w:jc w:val="both"/>
        <w:rPr>
          <w:rFonts w:cs="Arial"/>
          <w:bCs/>
          <w:szCs w:val="20"/>
          <w:lang w:val="sl-SI"/>
        </w:rPr>
      </w:pPr>
    </w:p>
    <w:p w:rsidR="001773FB" w:rsidRPr="00FF79C3" w:rsidRDefault="001773FB" w:rsidP="00FF79C3">
      <w:pPr>
        <w:numPr>
          <w:ilvl w:val="0"/>
          <w:numId w:val="32"/>
        </w:numPr>
        <w:tabs>
          <w:tab w:val="clear" w:pos="720"/>
          <w:tab w:val="num" w:pos="-360"/>
        </w:tabs>
        <w:spacing w:line="240" w:lineRule="auto"/>
        <w:ind w:left="360"/>
        <w:jc w:val="both"/>
        <w:rPr>
          <w:rFonts w:cs="Arial"/>
          <w:b/>
          <w:szCs w:val="20"/>
          <w:lang w:val="sl-SI"/>
        </w:rPr>
      </w:pPr>
      <w:r w:rsidRPr="00FF79C3">
        <w:rPr>
          <w:rFonts w:cs="Arial"/>
          <w:b/>
          <w:szCs w:val="20"/>
          <w:lang w:val="sl-SI"/>
        </w:rPr>
        <w:t>Rok za izdajo uredbe, določen z zakonom</w:t>
      </w:r>
    </w:p>
    <w:p w:rsidR="001773FB" w:rsidRPr="00FF79C3" w:rsidRDefault="001773FB" w:rsidP="00FF79C3">
      <w:pPr>
        <w:tabs>
          <w:tab w:val="left" w:pos="708"/>
        </w:tabs>
        <w:spacing w:line="240" w:lineRule="auto"/>
        <w:jc w:val="both"/>
        <w:rPr>
          <w:rFonts w:cs="Arial"/>
          <w:szCs w:val="20"/>
          <w:lang w:val="sl-SI"/>
        </w:rPr>
      </w:pPr>
    </w:p>
    <w:p w:rsidR="001773FB" w:rsidRPr="00FF79C3" w:rsidRDefault="00D61F59" w:rsidP="00FF79C3">
      <w:pPr>
        <w:spacing w:line="240" w:lineRule="auto"/>
        <w:jc w:val="both"/>
        <w:rPr>
          <w:rFonts w:cs="Arial"/>
          <w:szCs w:val="20"/>
          <w:lang w:val="sl-SI"/>
        </w:rPr>
      </w:pPr>
      <w:r w:rsidRPr="00FF79C3">
        <w:rPr>
          <w:rFonts w:cs="Arial"/>
          <w:szCs w:val="20"/>
          <w:lang w:val="sl-SI"/>
        </w:rPr>
        <w:t>Z u</w:t>
      </w:r>
      <w:r w:rsidR="001773FB" w:rsidRPr="00FF79C3">
        <w:rPr>
          <w:rFonts w:cs="Arial"/>
          <w:szCs w:val="20"/>
          <w:lang w:val="sl-SI"/>
        </w:rPr>
        <w:t>redb</w:t>
      </w:r>
      <w:r w:rsidRPr="00FF79C3">
        <w:rPr>
          <w:rFonts w:cs="Arial"/>
          <w:szCs w:val="20"/>
          <w:lang w:val="sl-SI"/>
        </w:rPr>
        <w:t>o se skladno z ZUreP-2 sprejme Pomorski prostorski plan Slovenije, ki je p</w:t>
      </w:r>
      <w:r w:rsidR="001773FB" w:rsidRPr="00FF79C3">
        <w:rPr>
          <w:rFonts w:cs="Arial"/>
          <w:szCs w:val="20"/>
          <w:lang w:val="sl-SI"/>
        </w:rPr>
        <w:t>rostorski akt, za katerega</w:t>
      </w:r>
      <w:r w:rsidR="001773FB" w:rsidRPr="00FF79C3">
        <w:rPr>
          <w:rFonts w:cs="Arial"/>
          <w:bCs/>
          <w:szCs w:val="20"/>
          <w:lang w:val="sl-SI"/>
        </w:rPr>
        <w:t xml:space="preserve"> </w:t>
      </w:r>
      <w:r w:rsidRPr="00FF79C3">
        <w:rPr>
          <w:rFonts w:cs="Arial"/>
          <w:bCs/>
          <w:szCs w:val="20"/>
          <w:lang w:val="sl-SI"/>
        </w:rPr>
        <w:t>D</w:t>
      </w:r>
      <w:r w:rsidR="001773FB" w:rsidRPr="00FF79C3">
        <w:rPr>
          <w:rFonts w:cs="Arial"/>
          <w:bCs/>
          <w:szCs w:val="20"/>
          <w:lang w:val="sl-SI"/>
        </w:rPr>
        <w:t>irektiva 2014/89/EU določa, da države članice Evropske skupnosti, ki imajo morje, sprejet in uveljavljen PPP posredujejo Evropski komisiji do konca marca 2021</w:t>
      </w:r>
      <w:r w:rsidR="00C24328" w:rsidRPr="00FF79C3">
        <w:rPr>
          <w:rFonts w:cs="Arial"/>
          <w:bCs/>
          <w:szCs w:val="20"/>
          <w:lang w:val="sl-SI"/>
        </w:rPr>
        <w:t>.</w:t>
      </w:r>
    </w:p>
    <w:p w:rsidR="001773FB" w:rsidRPr="00FF79C3" w:rsidRDefault="001773FB" w:rsidP="00FF79C3">
      <w:pPr>
        <w:pStyle w:val="podpisi"/>
        <w:spacing w:line="240" w:lineRule="auto"/>
        <w:jc w:val="both"/>
        <w:rPr>
          <w:rFonts w:cs="Arial"/>
          <w:iCs/>
          <w:szCs w:val="20"/>
          <w:lang w:val="sl-SI"/>
        </w:rPr>
      </w:pPr>
      <w:r w:rsidRPr="00FF79C3">
        <w:rPr>
          <w:rFonts w:cs="Arial"/>
          <w:iCs/>
          <w:szCs w:val="20"/>
          <w:lang w:val="sl-SI"/>
        </w:rPr>
        <w:t xml:space="preserve">Predviden časovni okvir, predviden za pripravo in sprejem PPP, je presežen za 9 mesecev. Razlogi za zamudo pri </w:t>
      </w:r>
      <w:r w:rsidRPr="00FF79C3">
        <w:rPr>
          <w:rFonts w:cs="Arial"/>
          <w:bCs/>
          <w:szCs w:val="20"/>
          <w:lang w:val="sl-SI"/>
        </w:rPr>
        <w:t>izdelavi predlogov PPP in pripadajočega OP</w:t>
      </w:r>
      <w:r w:rsidRPr="00FF79C3">
        <w:rPr>
          <w:rFonts w:cs="Arial"/>
          <w:iCs/>
          <w:szCs w:val="20"/>
          <w:lang w:val="sl-SI"/>
        </w:rPr>
        <w:t xml:space="preserve"> pa so:</w:t>
      </w:r>
    </w:p>
    <w:p w:rsidR="001773FB" w:rsidRPr="00FF79C3" w:rsidRDefault="001773FB" w:rsidP="00FF79C3">
      <w:pPr>
        <w:pStyle w:val="podpisi"/>
        <w:numPr>
          <w:ilvl w:val="0"/>
          <w:numId w:val="30"/>
        </w:numPr>
        <w:spacing w:line="240" w:lineRule="auto"/>
        <w:ind w:left="284" w:hanging="284"/>
        <w:jc w:val="both"/>
        <w:rPr>
          <w:rFonts w:cs="Arial"/>
          <w:iCs/>
          <w:szCs w:val="20"/>
          <w:lang w:val="sl-SI"/>
        </w:rPr>
      </w:pPr>
      <w:r w:rsidRPr="00FF79C3">
        <w:rPr>
          <w:rFonts w:cs="Arial"/>
          <w:iCs/>
          <w:szCs w:val="20"/>
          <w:lang w:val="sl-SI"/>
        </w:rPr>
        <w:t xml:space="preserve">Obsežno strokovno delo skupaj z udeleženci pri urejanju prostora,  </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iCs/>
          <w:szCs w:val="20"/>
          <w:lang w:val="sl-SI"/>
        </w:rPr>
        <w:t>medresorsko usklajevanje posameznih vsebin in rešitev,</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iCs/>
          <w:szCs w:val="20"/>
          <w:lang w:val="sl-SI"/>
        </w:rPr>
        <w:t>nepričakovano podaljšanje postopka čezmejne</w:t>
      </w:r>
      <w:r w:rsidRPr="00FF79C3">
        <w:rPr>
          <w:rFonts w:cs="Arial"/>
          <w:bCs/>
          <w:szCs w:val="20"/>
          <w:lang w:val="sl-SI"/>
        </w:rPr>
        <w:t xml:space="preserve"> presoje (na zahtevo sosednjih držav),</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bCs/>
          <w:szCs w:val="20"/>
          <w:lang w:val="sl-SI"/>
        </w:rPr>
        <w:t>in ponovljen postopek pridobitve mnenja o sprejemljivosti vplivov plana.</w:t>
      </w:r>
    </w:p>
    <w:p w:rsidR="001773FB" w:rsidRPr="00FF79C3" w:rsidRDefault="001773FB" w:rsidP="00FF79C3">
      <w:pPr>
        <w:pStyle w:val="podpisi"/>
        <w:spacing w:line="240" w:lineRule="auto"/>
        <w:jc w:val="both"/>
        <w:rPr>
          <w:rFonts w:cs="Arial"/>
          <w:iCs/>
          <w:szCs w:val="20"/>
          <w:lang w:val="sl-SI"/>
        </w:rPr>
      </w:pPr>
      <w:r w:rsidRPr="00FF79C3">
        <w:rPr>
          <w:rFonts w:cs="Arial"/>
          <w:bCs/>
          <w:szCs w:val="20"/>
          <w:lang w:val="sl-SI"/>
        </w:rPr>
        <w:t xml:space="preserve">Dodaten razlog pa je tudi </w:t>
      </w:r>
      <w:r w:rsidRPr="00FF79C3">
        <w:rPr>
          <w:rFonts w:cs="Arial"/>
          <w:iCs/>
          <w:szCs w:val="20"/>
          <w:lang w:val="sl-SI"/>
        </w:rPr>
        <w:t>razglasitev epidemije COVID 19 (</w:t>
      </w:r>
      <w:proofErr w:type="spellStart"/>
      <w:r w:rsidRPr="00FF79C3">
        <w:rPr>
          <w:rFonts w:cs="Arial"/>
          <w:iCs/>
          <w:szCs w:val="20"/>
          <w:lang w:val="sl-SI"/>
        </w:rPr>
        <w:t>corona</w:t>
      </w:r>
      <w:proofErr w:type="spellEnd"/>
      <w:r w:rsidRPr="00FF79C3">
        <w:rPr>
          <w:rFonts w:cs="Arial"/>
          <w:iCs/>
          <w:szCs w:val="20"/>
          <w:lang w:val="sl-SI"/>
        </w:rPr>
        <w:t>) virusa tako v letu 2020 kot tudi v letu 2021.</w:t>
      </w:r>
    </w:p>
    <w:p w:rsidR="001773FB" w:rsidRPr="00FF79C3" w:rsidRDefault="001773FB" w:rsidP="00FF79C3">
      <w:pPr>
        <w:spacing w:line="240" w:lineRule="auto"/>
        <w:jc w:val="both"/>
        <w:rPr>
          <w:rFonts w:cs="Arial"/>
          <w:szCs w:val="20"/>
          <w:lang w:val="sl-SI"/>
        </w:rPr>
      </w:pPr>
    </w:p>
    <w:p w:rsidR="001773FB" w:rsidRPr="00FF79C3" w:rsidRDefault="001773FB" w:rsidP="00FF79C3">
      <w:pPr>
        <w:spacing w:line="240" w:lineRule="auto"/>
        <w:jc w:val="both"/>
        <w:rPr>
          <w:rFonts w:cs="Arial"/>
          <w:szCs w:val="20"/>
          <w:lang w:val="sl-SI"/>
        </w:rPr>
      </w:pPr>
      <w:r w:rsidRPr="00FF79C3">
        <w:rPr>
          <w:rFonts w:cs="Arial"/>
          <w:szCs w:val="20"/>
          <w:lang w:val="sl-SI"/>
        </w:rPr>
        <w:t>Ministrstvo je o pričakovani zamudi pri pripravi predloga PPP obvestilo Evropsko komisijo preko Stalnega predstavništva Republike Slovenije pri Evropski uniji. Evropsko komisijo je seznanilo, da bo na Vladi RS sprejet PPP lahko poslali do poletja 2021.</w:t>
      </w:r>
    </w:p>
    <w:p w:rsidR="001773FB" w:rsidRPr="00FF79C3" w:rsidRDefault="001773FB" w:rsidP="00FF79C3">
      <w:pPr>
        <w:spacing w:line="240" w:lineRule="auto"/>
        <w:jc w:val="both"/>
        <w:rPr>
          <w:rFonts w:cs="Arial"/>
          <w:bCs/>
          <w:szCs w:val="20"/>
          <w:lang w:val="sl-SI"/>
        </w:rPr>
      </w:pPr>
    </w:p>
    <w:p w:rsidR="005750D6" w:rsidRPr="00FF79C3" w:rsidRDefault="005750D6" w:rsidP="00FF79C3">
      <w:pPr>
        <w:spacing w:line="240" w:lineRule="auto"/>
        <w:jc w:val="both"/>
        <w:rPr>
          <w:rFonts w:cs="Arial"/>
          <w:bCs/>
          <w:szCs w:val="20"/>
          <w:lang w:val="sl-SI"/>
        </w:rPr>
      </w:pPr>
    </w:p>
    <w:p w:rsidR="0034581C" w:rsidRPr="00FF79C3" w:rsidRDefault="0034581C" w:rsidP="00FF79C3">
      <w:pPr>
        <w:numPr>
          <w:ilvl w:val="0"/>
          <w:numId w:val="32"/>
        </w:numPr>
        <w:tabs>
          <w:tab w:val="clear" w:pos="720"/>
          <w:tab w:val="num" w:pos="0"/>
        </w:tabs>
        <w:spacing w:line="240" w:lineRule="auto"/>
        <w:ind w:left="360"/>
        <w:jc w:val="both"/>
        <w:rPr>
          <w:rFonts w:cs="Arial"/>
          <w:b/>
          <w:szCs w:val="20"/>
          <w:lang w:val="sl-SI"/>
        </w:rPr>
      </w:pPr>
      <w:r w:rsidRPr="00FF79C3">
        <w:rPr>
          <w:rFonts w:cs="Arial"/>
          <w:b/>
          <w:szCs w:val="20"/>
          <w:lang w:val="sl-SI"/>
        </w:rPr>
        <w:t>Splošna obrazložitev predloga uredbe</w:t>
      </w:r>
    </w:p>
    <w:p w:rsidR="001773FB" w:rsidRPr="00FF79C3" w:rsidRDefault="001773FB" w:rsidP="00FF79C3">
      <w:pPr>
        <w:spacing w:line="240" w:lineRule="auto"/>
        <w:jc w:val="both"/>
        <w:rPr>
          <w:rFonts w:cs="Arial"/>
          <w:bCs/>
          <w:szCs w:val="20"/>
          <w:lang w:val="sl-SI"/>
        </w:rPr>
      </w:pPr>
    </w:p>
    <w:p w:rsidR="00BB1F31" w:rsidRPr="00FF79C3" w:rsidRDefault="00BB1F31" w:rsidP="00FF79C3">
      <w:pPr>
        <w:spacing w:line="240" w:lineRule="auto"/>
        <w:jc w:val="both"/>
        <w:rPr>
          <w:rFonts w:cs="Arial"/>
          <w:szCs w:val="20"/>
          <w:lang w:val="sl-SI"/>
        </w:rPr>
      </w:pPr>
      <w:r w:rsidRPr="00FF79C3">
        <w:rPr>
          <w:rFonts w:cs="Arial"/>
          <w:szCs w:val="20"/>
          <w:lang w:val="sl-SI"/>
        </w:rPr>
        <w:t xml:space="preserve">PPP velja za </w:t>
      </w:r>
      <w:r w:rsidRPr="00FF79C3">
        <w:rPr>
          <w:rFonts w:cs="Arial"/>
          <w:bCs/>
          <w:szCs w:val="20"/>
          <w:lang w:val="sl-SI"/>
        </w:rPr>
        <w:t>akcijski program za izvajanje Strategije prostorskega razvoja Slovenije (SPRS) na morju, ki je operativne narave, s konkretnimi prioritetami, ukrepi in usmeritvami, in je namenjen izvedbi SPRS v srednjeročnem časovnem obdobju.</w:t>
      </w:r>
      <w:r w:rsidR="0018023C" w:rsidRPr="00FF79C3">
        <w:rPr>
          <w:rFonts w:cs="Arial"/>
          <w:bCs/>
          <w:szCs w:val="20"/>
          <w:lang w:val="sl-SI"/>
        </w:rPr>
        <w:t xml:space="preserve"> </w:t>
      </w:r>
      <w:r w:rsidRPr="00FF79C3">
        <w:rPr>
          <w:rFonts w:cs="Arial"/>
          <w:iCs/>
          <w:szCs w:val="20"/>
          <w:lang w:val="sl-SI"/>
        </w:rPr>
        <w:t xml:space="preserve">Zato </w:t>
      </w:r>
      <w:r w:rsidRPr="00FF79C3">
        <w:rPr>
          <w:rFonts w:cs="Arial"/>
          <w:szCs w:val="20"/>
          <w:lang w:val="sl-SI"/>
        </w:rPr>
        <w:t>PPP</w:t>
      </w:r>
      <w:r w:rsidRPr="00FF79C3">
        <w:rPr>
          <w:rFonts w:cs="Arial"/>
          <w:iCs/>
          <w:szCs w:val="20"/>
          <w:lang w:val="sl-SI"/>
        </w:rPr>
        <w:t xml:space="preserve"> </w:t>
      </w:r>
      <w:r w:rsidRPr="00FF79C3">
        <w:rPr>
          <w:rFonts w:cs="Arial"/>
          <w:szCs w:val="20"/>
          <w:lang w:val="sl-SI"/>
        </w:rPr>
        <w:t>podaja cilje in usmeritve za nadaljnji razvoj dejavnosti na morju, opredeljuje prostorsko in časovno porazdelitev ustreznih obstoječih in prihodnjih dejavnosti in rab, predstavlja okvir za njihovo medsebojno usklajevanje ter določa ukrepe za njihovo izvajanje.</w:t>
      </w:r>
    </w:p>
    <w:p w:rsidR="00BB1F31" w:rsidRPr="00FF79C3" w:rsidRDefault="00BB1F31" w:rsidP="00FF79C3">
      <w:pPr>
        <w:spacing w:line="240" w:lineRule="auto"/>
        <w:jc w:val="both"/>
        <w:rPr>
          <w:rFonts w:cs="Arial"/>
          <w:szCs w:val="20"/>
          <w:lang w:val="sl-SI"/>
        </w:rPr>
      </w:pPr>
    </w:p>
    <w:p w:rsidR="00BB1F31" w:rsidRPr="00FF79C3" w:rsidRDefault="00BB1F31" w:rsidP="00FF79C3">
      <w:pPr>
        <w:spacing w:line="240" w:lineRule="auto"/>
        <w:jc w:val="both"/>
        <w:rPr>
          <w:rFonts w:cs="Arial"/>
          <w:szCs w:val="20"/>
          <w:lang w:val="sl-SI"/>
        </w:rPr>
      </w:pPr>
    </w:p>
    <w:p w:rsidR="0018023C" w:rsidRPr="00FF79C3" w:rsidRDefault="0018023C" w:rsidP="00FF79C3">
      <w:pPr>
        <w:numPr>
          <w:ilvl w:val="0"/>
          <w:numId w:val="32"/>
        </w:numPr>
        <w:tabs>
          <w:tab w:val="clear" w:pos="720"/>
          <w:tab w:val="num" w:pos="0"/>
        </w:tabs>
        <w:spacing w:line="240" w:lineRule="auto"/>
        <w:ind w:left="360"/>
        <w:jc w:val="both"/>
        <w:rPr>
          <w:rFonts w:cs="Arial"/>
          <w:b/>
          <w:szCs w:val="20"/>
          <w:lang w:val="it-IT" w:eastAsia="sl-SI"/>
        </w:rPr>
      </w:pPr>
      <w:r w:rsidRPr="00FF79C3">
        <w:rPr>
          <w:rFonts w:cs="Arial"/>
          <w:b/>
          <w:szCs w:val="20"/>
          <w:lang w:val="sl-SI"/>
        </w:rPr>
        <w:t>Predstavitev presoje posledic za posamezna področja</w:t>
      </w:r>
    </w:p>
    <w:p w:rsidR="0018023C" w:rsidRPr="00FF79C3" w:rsidRDefault="0018023C" w:rsidP="00FF79C3">
      <w:pPr>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a)</w:t>
      </w:r>
      <w:r w:rsidRPr="00FF79C3">
        <w:rPr>
          <w:rFonts w:ascii="Arial" w:hAnsi="Arial" w:cs="Arial"/>
          <w:sz w:val="20"/>
        </w:rPr>
        <w:tab/>
        <w:t>Posledice na javnofinančna sredstva v višini, večji od 40 000 EUR v tekočem in naslednjih treh letih</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 na javnofinančna sredstva</w:t>
      </w:r>
      <w:r w:rsidRPr="00FF79C3">
        <w:rPr>
          <w:rFonts w:cs="Arial"/>
          <w:b/>
          <w:szCs w:val="20"/>
          <w:lang w:val="sl-SI"/>
        </w:rPr>
        <w:t xml:space="preserve"> </w:t>
      </w:r>
      <w:r w:rsidRPr="00FF79C3">
        <w:rPr>
          <w:rFonts w:cs="Arial"/>
          <w:szCs w:val="20"/>
          <w:lang w:val="sl-SI"/>
        </w:rPr>
        <w:t xml:space="preserve">večji od 40 000 EUR. Obrazložitev je podana pod točko </w:t>
      </w:r>
      <w:proofErr w:type="spellStart"/>
      <w:r w:rsidRPr="00FF79C3">
        <w:rPr>
          <w:rFonts w:cs="Arial"/>
          <w:b/>
          <w:szCs w:val="20"/>
          <w:lang w:val="sl-SI"/>
        </w:rPr>
        <w:t>7.b</w:t>
      </w:r>
      <w:proofErr w:type="spellEnd"/>
      <w:r w:rsidRPr="00FF79C3">
        <w:rPr>
          <w:rFonts w:cs="Arial"/>
          <w:szCs w:val="20"/>
          <w:lang w:val="sl-SI"/>
        </w:rPr>
        <w:t xml:space="preserve"> spremnega dopisa gradiva.</w:t>
      </w:r>
    </w:p>
    <w:p w:rsidR="0018023C" w:rsidRPr="00FF79C3" w:rsidRDefault="0018023C" w:rsidP="00FF79C3">
      <w:pPr>
        <w:tabs>
          <w:tab w:val="left" w:pos="426"/>
        </w:tabs>
        <w:spacing w:line="240" w:lineRule="auto"/>
        <w:ind w:left="426" w:hanging="426"/>
        <w:jc w:val="both"/>
        <w:rPr>
          <w:rFonts w:cs="Arial"/>
          <w:szCs w:val="20"/>
          <w:highlight w:val="yellow"/>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lastRenderedPageBreak/>
        <w:t>b)</w:t>
      </w:r>
      <w:r w:rsidRPr="00FF79C3">
        <w:rPr>
          <w:rFonts w:ascii="Arial" w:hAnsi="Arial" w:cs="Arial"/>
          <w:sz w:val="20"/>
        </w:rPr>
        <w:tab/>
        <w:t>Posledice na usklajenost slovenskega pravnega reda s pravnim redom Evropske unije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 na</w:t>
      </w:r>
      <w:r w:rsidRPr="00FF79C3">
        <w:rPr>
          <w:rFonts w:cs="Arial"/>
          <w:b/>
          <w:szCs w:val="20"/>
          <w:lang w:val="sl-SI"/>
        </w:rPr>
        <w:t xml:space="preserve"> </w:t>
      </w:r>
      <w:r w:rsidRPr="00FF79C3">
        <w:rPr>
          <w:rFonts w:cs="Arial"/>
          <w:szCs w:val="20"/>
          <w:lang w:val="sl-SI"/>
        </w:rPr>
        <w:t xml:space="preserve">usklajenost slovenskega pravnega reda s pravnim redom Evropske unije. Usklajevanje </w:t>
      </w:r>
      <w:r w:rsidR="008F00DB" w:rsidRPr="00FF79C3">
        <w:rPr>
          <w:rFonts w:cs="Arial"/>
          <w:szCs w:val="20"/>
          <w:lang w:val="sl-SI"/>
        </w:rPr>
        <w:t>Pomorskega</w:t>
      </w:r>
      <w:r w:rsidRPr="00FF79C3">
        <w:rPr>
          <w:rFonts w:cs="Arial"/>
          <w:szCs w:val="20"/>
          <w:lang w:val="sl-SI"/>
        </w:rPr>
        <w:t xml:space="preserve"> prostorskega </w:t>
      </w:r>
      <w:r w:rsidR="008F00DB" w:rsidRPr="00FF79C3">
        <w:rPr>
          <w:rFonts w:cs="Arial"/>
          <w:szCs w:val="20"/>
          <w:lang w:val="sl-SI"/>
        </w:rPr>
        <w:t>plana Slovenije</w:t>
      </w:r>
      <w:r w:rsidRPr="00FF79C3">
        <w:rPr>
          <w:rFonts w:cs="Arial"/>
          <w:szCs w:val="20"/>
          <w:lang w:val="sl-SI"/>
        </w:rPr>
        <w:t xml:space="preserve"> s pravnim redom EU ni potrebno.</w:t>
      </w:r>
    </w:p>
    <w:p w:rsidR="0018023C" w:rsidRPr="00FF79C3" w:rsidRDefault="0018023C" w:rsidP="00FF79C3">
      <w:pPr>
        <w:tabs>
          <w:tab w:val="left" w:pos="426"/>
        </w:tabs>
        <w:spacing w:line="240" w:lineRule="auto"/>
        <w:ind w:left="426" w:hanging="426"/>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c)</w:t>
      </w:r>
      <w:r w:rsidRPr="00FF79C3">
        <w:rPr>
          <w:rFonts w:ascii="Arial" w:hAnsi="Arial" w:cs="Arial"/>
          <w:sz w:val="20"/>
        </w:rPr>
        <w:tab/>
        <w:t>Administrativne posledice</w:t>
      </w:r>
    </w:p>
    <w:p w:rsidR="008F00DB"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administrativnih posledic. Uredba o </w:t>
      </w:r>
      <w:r w:rsidR="008F00DB" w:rsidRPr="00FF79C3">
        <w:rPr>
          <w:rFonts w:cs="Arial"/>
          <w:szCs w:val="20"/>
          <w:lang w:val="sl-SI"/>
        </w:rPr>
        <w:t xml:space="preserve">Pomorskem </w:t>
      </w:r>
      <w:r w:rsidRPr="00FF79C3">
        <w:rPr>
          <w:rFonts w:cs="Arial"/>
          <w:szCs w:val="20"/>
          <w:lang w:val="sl-SI"/>
        </w:rPr>
        <w:t xml:space="preserve">prostorskem </w:t>
      </w:r>
      <w:r w:rsidR="008F00DB" w:rsidRPr="00FF79C3">
        <w:rPr>
          <w:rFonts w:cs="Arial"/>
          <w:szCs w:val="20"/>
          <w:lang w:val="sl-SI"/>
        </w:rPr>
        <w:t>planu Slovenije</w:t>
      </w:r>
      <w:r w:rsidRPr="00FF79C3">
        <w:rPr>
          <w:rFonts w:cs="Arial"/>
          <w:szCs w:val="20"/>
          <w:lang w:val="sl-SI"/>
        </w:rPr>
        <w:t xml:space="preserve"> je </w:t>
      </w:r>
      <w:r w:rsidR="008F00DB"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 PPP pomeni izhodišče za podrobnejše prostorsko načrtovanje.</w:t>
      </w:r>
    </w:p>
    <w:p w:rsidR="0018023C" w:rsidRPr="00FF79C3" w:rsidRDefault="0018023C" w:rsidP="00FF79C3">
      <w:pPr>
        <w:spacing w:line="240" w:lineRule="auto"/>
        <w:jc w:val="both"/>
        <w:rPr>
          <w:rFonts w:cs="Arial"/>
          <w:szCs w:val="20"/>
          <w:highlight w:val="yellow"/>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č)</w:t>
      </w:r>
      <w:r w:rsidRPr="00FF79C3">
        <w:rPr>
          <w:rFonts w:ascii="Arial" w:hAnsi="Arial" w:cs="Arial"/>
          <w:sz w:val="20"/>
        </w:rPr>
        <w:tab/>
        <w:t>Posledice na gospodarstvo, posebej na mala in srednja podjetja ter konkurenčnost podjetij</w:t>
      </w:r>
    </w:p>
    <w:p w:rsidR="005750D6"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posledice</w:t>
      </w:r>
      <w:r w:rsidRPr="00FF79C3">
        <w:rPr>
          <w:rFonts w:cs="Arial"/>
          <w:b/>
          <w:szCs w:val="20"/>
          <w:lang w:val="sl-SI"/>
        </w:rPr>
        <w:t xml:space="preserve"> </w:t>
      </w:r>
      <w:r w:rsidRPr="00FF79C3">
        <w:rPr>
          <w:rFonts w:cs="Arial"/>
          <w:szCs w:val="20"/>
          <w:lang w:val="sl-SI"/>
        </w:rPr>
        <w:t>na gospodarstvo, saj mora</w:t>
      </w:r>
      <w:r w:rsidR="008F00DB" w:rsidRPr="00FF79C3">
        <w:rPr>
          <w:rFonts w:cs="Arial"/>
          <w:szCs w:val="20"/>
          <w:lang w:val="sl-SI"/>
        </w:rPr>
        <w:t xml:space="preserve">jo  </w:t>
      </w:r>
      <w:r w:rsidR="005750D6" w:rsidRPr="00FF79C3">
        <w:rPr>
          <w:rFonts w:cs="Arial"/>
          <w:szCs w:val="20"/>
          <w:lang w:val="sl-SI"/>
        </w:rPr>
        <w:t xml:space="preserve">ministrstva in državne javne službe </w:t>
      </w:r>
      <w:r w:rsidR="00D61F59" w:rsidRPr="00FF79C3">
        <w:rPr>
          <w:rFonts w:cs="Arial"/>
          <w:szCs w:val="20"/>
          <w:lang w:val="sl-SI"/>
        </w:rPr>
        <w:t>ter</w:t>
      </w:r>
      <w:r w:rsidR="005750D6" w:rsidRPr="00FF79C3">
        <w:rPr>
          <w:rFonts w:cs="Arial"/>
          <w:szCs w:val="20"/>
          <w:lang w:val="sl-SI"/>
        </w:rPr>
        <w:t xml:space="preserve"> lokalne skupnosti posamezne prostorske ureditve načrtovati skladno s področno zakonodajo in ob upoštevanju usmeritev iz PPP.</w:t>
      </w:r>
    </w:p>
    <w:p w:rsidR="0018023C" w:rsidRPr="00FF79C3" w:rsidRDefault="005750D6" w:rsidP="00FF79C3">
      <w:pPr>
        <w:spacing w:line="240" w:lineRule="auto"/>
        <w:jc w:val="both"/>
        <w:rPr>
          <w:rFonts w:cs="Arial"/>
          <w:szCs w:val="20"/>
          <w:lang w:val="sl-SI"/>
        </w:rPr>
      </w:pPr>
      <w:r w:rsidRPr="00FF79C3">
        <w:rPr>
          <w:rFonts w:cs="Arial"/>
          <w:szCs w:val="20"/>
          <w:lang w:val="sl-SI"/>
        </w:rPr>
        <w:t>Vsi navedeni so</w:t>
      </w:r>
      <w:r w:rsidR="0018023C" w:rsidRPr="00FF79C3">
        <w:rPr>
          <w:rFonts w:cs="Arial"/>
          <w:szCs w:val="20"/>
          <w:lang w:val="sl-SI"/>
        </w:rPr>
        <w:t xml:space="preserve"> zavezan</w:t>
      </w:r>
      <w:r w:rsidRPr="00FF79C3">
        <w:rPr>
          <w:rFonts w:cs="Arial"/>
          <w:szCs w:val="20"/>
          <w:lang w:val="sl-SI"/>
        </w:rPr>
        <w:t>i</w:t>
      </w:r>
      <w:r w:rsidR="0018023C" w:rsidRPr="00FF79C3">
        <w:rPr>
          <w:rFonts w:cs="Arial"/>
          <w:szCs w:val="20"/>
          <w:lang w:val="sl-SI"/>
        </w:rPr>
        <w:t xml:space="preserve"> k uporabi predpisov s področja javnih financ, </w:t>
      </w:r>
      <w:r w:rsidRPr="00FF79C3">
        <w:rPr>
          <w:rFonts w:cs="Arial"/>
          <w:szCs w:val="20"/>
          <w:lang w:val="sl-SI"/>
        </w:rPr>
        <w:t xml:space="preserve">zato </w:t>
      </w:r>
      <w:r w:rsidR="0018023C" w:rsidRPr="00FF79C3">
        <w:rPr>
          <w:rFonts w:cs="Arial"/>
          <w:szCs w:val="20"/>
          <w:lang w:val="sl-SI"/>
        </w:rPr>
        <w:t xml:space="preserve">bo potrebno </w:t>
      </w:r>
      <w:r w:rsidRPr="00FF79C3">
        <w:rPr>
          <w:rFonts w:cs="Arial"/>
          <w:szCs w:val="20"/>
          <w:lang w:val="sl-SI"/>
        </w:rPr>
        <w:t xml:space="preserve">posamezna gradiva </w:t>
      </w:r>
      <w:r w:rsidR="0018023C" w:rsidRPr="00FF79C3">
        <w:rPr>
          <w:rFonts w:cs="Arial"/>
          <w:szCs w:val="20"/>
          <w:lang w:val="sl-SI"/>
        </w:rPr>
        <w:t>naroči</w:t>
      </w:r>
      <w:r w:rsidRPr="00FF79C3">
        <w:rPr>
          <w:rFonts w:cs="Arial"/>
          <w:szCs w:val="20"/>
          <w:lang w:val="sl-SI"/>
        </w:rPr>
        <w:t>ti</w:t>
      </w:r>
      <w:r w:rsidR="0018023C" w:rsidRPr="00FF79C3">
        <w:rPr>
          <w:rFonts w:cs="Arial"/>
          <w:szCs w:val="20"/>
          <w:lang w:val="sl-SI"/>
        </w:rPr>
        <w:t xml:space="preserve"> po postopkih javnega naročanja.</w:t>
      </w:r>
    </w:p>
    <w:p w:rsidR="0018023C" w:rsidRPr="00FF79C3" w:rsidRDefault="0018023C" w:rsidP="00FF79C3">
      <w:pPr>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d)</w:t>
      </w:r>
      <w:r w:rsidRPr="00FF79C3">
        <w:rPr>
          <w:rFonts w:ascii="Arial" w:hAnsi="Arial" w:cs="Arial"/>
          <w:sz w:val="20"/>
        </w:rPr>
        <w:tab/>
        <w:t>Posledice na okolje, kar vključuje tudi prostorske in varstvene vidike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posledice</w:t>
      </w:r>
      <w:r w:rsidRPr="00FF79C3">
        <w:rPr>
          <w:rFonts w:cs="Arial"/>
          <w:b/>
          <w:szCs w:val="20"/>
          <w:lang w:val="sl-SI"/>
        </w:rPr>
        <w:t xml:space="preserve"> </w:t>
      </w:r>
      <w:r w:rsidRPr="00FF79C3">
        <w:rPr>
          <w:rFonts w:cs="Arial"/>
          <w:szCs w:val="20"/>
          <w:lang w:val="sl-SI"/>
        </w:rPr>
        <w:t>na okolje</w:t>
      </w:r>
      <w:r w:rsidRPr="00FF79C3">
        <w:rPr>
          <w:rFonts w:cs="Arial"/>
          <w:b/>
          <w:szCs w:val="20"/>
          <w:lang w:val="sl-SI"/>
        </w:rPr>
        <w:t xml:space="preserve"> </w:t>
      </w:r>
      <w:r w:rsidRPr="00FF79C3">
        <w:rPr>
          <w:rFonts w:cs="Arial"/>
          <w:szCs w:val="20"/>
          <w:lang w:val="sl-SI"/>
        </w:rPr>
        <w:t xml:space="preserve">kar vključuje tudi prostorske in varstvene vidike. </w:t>
      </w:r>
    </w:p>
    <w:p w:rsidR="005750D6" w:rsidRPr="00FF79C3" w:rsidRDefault="0018023C" w:rsidP="00FF79C3">
      <w:pPr>
        <w:spacing w:line="240" w:lineRule="auto"/>
        <w:jc w:val="both"/>
        <w:rPr>
          <w:rFonts w:cs="Arial"/>
          <w:iCs/>
          <w:szCs w:val="20"/>
          <w:lang w:val="sl-SI"/>
        </w:rPr>
      </w:pPr>
      <w:r w:rsidRPr="00FF79C3">
        <w:rPr>
          <w:rFonts w:cs="Arial"/>
          <w:szCs w:val="20"/>
          <w:lang w:val="sl-SI"/>
        </w:rPr>
        <w:t xml:space="preserve">V postopku priprave </w:t>
      </w:r>
      <w:r w:rsidR="005750D6" w:rsidRPr="00FF79C3">
        <w:rPr>
          <w:rFonts w:cs="Arial"/>
          <w:szCs w:val="20"/>
          <w:lang w:val="sl-SI"/>
        </w:rPr>
        <w:t xml:space="preserve">PPP je </w:t>
      </w:r>
      <w:r w:rsidR="005750D6" w:rsidRPr="00FF79C3">
        <w:rPr>
          <w:rFonts w:cs="Arial"/>
          <w:iCs/>
          <w:szCs w:val="20"/>
          <w:lang w:val="sl-SI"/>
        </w:rPr>
        <w:t xml:space="preserve">ministrstvo pridobilo tudi odločbo o potrebnosti izvedbe celovite presoje vplivov na okolje, zato so bile vsebine PPP sočasno presojane </w:t>
      </w:r>
      <w:r w:rsidR="005750D6" w:rsidRPr="00FF79C3">
        <w:rPr>
          <w:rFonts w:cs="Arial"/>
          <w:szCs w:val="20"/>
          <w:lang w:val="sl-SI"/>
        </w:rPr>
        <w:t>z zahtevami s področja varstva okolja in ohranjanja narave.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Izveden je bil postopek celovite presoje vplivov na okolje v skladu z ZUreP-2 in s predpisi, ki urejajo varstvo okolja. V postopku celovite presoje vplivov na okolje je bila ugotovljena sprejemljivost vplivov </w:t>
      </w:r>
      <w:r w:rsidR="005750D6" w:rsidRPr="00FF79C3">
        <w:rPr>
          <w:rFonts w:cs="Arial"/>
          <w:szCs w:val="20"/>
          <w:lang w:val="sl-SI"/>
        </w:rPr>
        <w:t>plana</w:t>
      </w:r>
      <w:r w:rsidRPr="00FF79C3">
        <w:rPr>
          <w:rFonts w:cs="Arial"/>
          <w:szCs w:val="20"/>
          <w:lang w:val="sl-SI"/>
        </w:rPr>
        <w:t xml:space="preserve"> in pridobljena odločba o sprejemljivosti vplivov izvedbe plana na okolje (št. </w:t>
      </w:r>
      <w:r w:rsidR="006B7321" w:rsidRPr="00FF79C3">
        <w:rPr>
          <w:rFonts w:cs="Arial"/>
          <w:color w:val="000000"/>
          <w:szCs w:val="20"/>
          <w:lang w:val="sl-SI" w:eastAsia="sl-SI"/>
        </w:rPr>
        <w:t>35409-179/2019-2550-123</w:t>
      </w:r>
      <w:r w:rsidRPr="00FF79C3">
        <w:rPr>
          <w:rFonts w:cs="Arial"/>
          <w:szCs w:val="20"/>
          <w:lang w:val="sl-SI"/>
        </w:rPr>
        <w:t xml:space="preserve"> z dne </w:t>
      </w:r>
      <w:r w:rsidR="006B7321" w:rsidRPr="00FF79C3">
        <w:rPr>
          <w:rFonts w:cs="Arial"/>
          <w:color w:val="000000"/>
          <w:szCs w:val="20"/>
          <w:lang w:val="sl-SI" w:eastAsia="sl-SI"/>
        </w:rPr>
        <w:t>8. 6. 2021</w:t>
      </w:r>
      <w:r w:rsidRPr="00FF79C3">
        <w:rPr>
          <w:rFonts w:cs="Arial"/>
          <w:szCs w:val="20"/>
          <w:lang w:val="sl-SI"/>
        </w:rPr>
        <w:t>).</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Po sprejemu Uredbe o </w:t>
      </w:r>
      <w:r w:rsidR="005750D6" w:rsidRPr="00FF79C3">
        <w:rPr>
          <w:rFonts w:cs="Arial"/>
          <w:szCs w:val="20"/>
          <w:lang w:val="sl-SI"/>
        </w:rPr>
        <w:t xml:space="preserve">Pomorskem </w:t>
      </w:r>
      <w:r w:rsidRPr="00FF79C3">
        <w:rPr>
          <w:rFonts w:cs="Arial"/>
          <w:szCs w:val="20"/>
          <w:lang w:val="sl-SI"/>
        </w:rPr>
        <w:t xml:space="preserve">prostorskem </w:t>
      </w:r>
      <w:r w:rsidR="005750D6" w:rsidRPr="00FF79C3">
        <w:rPr>
          <w:rFonts w:cs="Arial"/>
          <w:szCs w:val="20"/>
          <w:lang w:val="sl-SI"/>
        </w:rPr>
        <w:t>planu Slovenije</w:t>
      </w:r>
      <w:r w:rsidRPr="00FF79C3">
        <w:rPr>
          <w:rFonts w:cs="Arial"/>
          <w:szCs w:val="20"/>
          <w:lang w:val="sl-SI"/>
        </w:rPr>
        <w:t xml:space="preserve"> bo</w:t>
      </w:r>
      <w:r w:rsidR="005750D6" w:rsidRPr="00FF79C3">
        <w:rPr>
          <w:rFonts w:cs="Arial"/>
          <w:szCs w:val="20"/>
          <w:lang w:val="sl-SI"/>
        </w:rPr>
        <w:t>do</w:t>
      </w:r>
      <w:r w:rsidRPr="00FF79C3">
        <w:rPr>
          <w:rFonts w:cs="Arial"/>
          <w:szCs w:val="20"/>
          <w:lang w:val="sl-SI"/>
        </w:rPr>
        <w:t xml:space="preserve"> v fazi </w:t>
      </w:r>
      <w:r w:rsidR="005750D6" w:rsidRPr="00FF79C3">
        <w:rPr>
          <w:rFonts w:cs="Arial"/>
          <w:szCs w:val="20"/>
          <w:lang w:val="sl-SI"/>
        </w:rPr>
        <w:t>nadaljnjega načrtovanja</w:t>
      </w:r>
      <w:r w:rsidRPr="00FF79C3">
        <w:rPr>
          <w:rFonts w:cs="Arial"/>
          <w:szCs w:val="20"/>
          <w:lang w:val="sl-SI"/>
        </w:rPr>
        <w:t>, izveden</w:t>
      </w:r>
      <w:r w:rsidR="005750D6" w:rsidRPr="00FF79C3">
        <w:rPr>
          <w:rFonts w:cs="Arial"/>
          <w:szCs w:val="20"/>
          <w:lang w:val="sl-SI"/>
        </w:rPr>
        <w:t>i</w:t>
      </w:r>
      <w:r w:rsidRPr="00FF79C3">
        <w:rPr>
          <w:rFonts w:cs="Arial"/>
          <w:szCs w:val="20"/>
          <w:lang w:val="sl-SI"/>
        </w:rPr>
        <w:t xml:space="preserve"> </w:t>
      </w:r>
      <w:r w:rsidR="005750D6" w:rsidRPr="00FF79C3">
        <w:rPr>
          <w:rFonts w:cs="Arial"/>
          <w:szCs w:val="20"/>
          <w:lang w:val="sl-SI"/>
        </w:rPr>
        <w:t xml:space="preserve">dodatni </w:t>
      </w:r>
      <w:r w:rsidRPr="00FF79C3">
        <w:rPr>
          <w:rFonts w:cs="Arial"/>
          <w:szCs w:val="20"/>
          <w:lang w:val="sl-SI"/>
        </w:rPr>
        <w:t>postopk</w:t>
      </w:r>
      <w:r w:rsidR="005750D6" w:rsidRPr="00FF79C3">
        <w:rPr>
          <w:rFonts w:cs="Arial"/>
          <w:szCs w:val="20"/>
          <w:lang w:val="sl-SI"/>
        </w:rPr>
        <w:t>i</w:t>
      </w:r>
      <w:r w:rsidRPr="00FF79C3">
        <w:rPr>
          <w:rFonts w:cs="Arial"/>
          <w:szCs w:val="20"/>
          <w:lang w:val="sl-SI"/>
        </w:rPr>
        <w:t xml:space="preserve"> presoje vplivov na okolje, s katerim</w:t>
      </w:r>
      <w:r w:rsidR="005750D6" w:rsidRPr="00FF79C3">
        <w:rPr>
          <w:rFonts w:cs="Arial"/>
          <w:szCs w:val="20"/>
          <w:lang w:val="sl-SI"/>
        </w:rPr>
        <w:t>i</w:t>
      </w:r>
      <w:r w:rsidRPr="00FF79C3">
        <w:rPr>
          <w:rFonts w:cs="Arial"/>
          <w:szCs w:val="20"/>
          <w:lang w:val="sl-SI"/>
        </w:rPr>
        <w:t xml:space="preserve"> bo ugotovljena sprejemljivost vplivov </w:t>
      </w:r>
      <w:r w:rsidR="005750D6" w:rsidRPr="00FF79C3">
        <w:rPr>
          <w:rFonts w:cs="Arial"/>
          <w:szCs w:val="20"/>
          <w:lang w:val="sl-SI"/>
        </w:rPr>
        <w:t>posameznih rešitev</w:t>
      </w:r>
      <w:r w:rsidRPr="00FF79C3">
        <w:rPr>
          <w:rFonts w:cs="Arial"/>
          <w:szCs w:val="20"/>
          <w:lang w:val="sl-SI"/>
        </w:rPr>
        <w:t xml:space="preserve"> na okolje v skladu s predpisi, ki urejajo varstvo okolja.</w:t>
      </w:r>
    </w:p>
    <w:p w:rsidR="0018023C" w:rsidRPr="00FF79C3" w:rsidRDefault="0018023C" w:rsidP="00FF79C3">
      <w:pPr>
        <w:spacing w:line="240" w:lineRule="auto"/>
        <w:jc w:val="both"/>
        <w:rPr>
          <w:rFonts w:cs="Arial"/>
          <w:color w:val="0070C0"/>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e)</w:t>
      </w:r>
      <w:r w:rsidRPr="00FF79C3">
        <w:rPr>
          <w:rFonts w:ascii="Arial" w:hAnsi="Arial" w:cs="Arial"/>
          <w:sz w:val="20"/>
        </w:rPr>
        <w:tab/>
        <w:t>Posledice na socialno področje</w:t>
      </w:r>
    </w:p>
    <w:p w:rsidR="005750D6" w:rsidRPr="00FF79C3" w:rsidRDefault="0018023C" w:rsidP="00FF79C3">
      <w:pPr>
        <w:spacing w:line="240" w:lineRule="auto"/>
        <w:jc w:val="both"/>
        <w:rPr>
          <w:rFonts w:cs="Arial"/>
          <w:iCs/>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w:t>
      </w:r>
      <w:r w:rsidRPr="00FF79C3">
        <w:rPr>
          <w:rFonts w:cs="Arial"/>
          <w:b/>
          <w:szCs w:val="20"/>
          <w:lang w:val="sl-SI"/>
        </w:rPr>
        <w:t xml:space="preserve"> </w:t>
      </w:r>
      <w:r w:rsidRPr="00FF79C3">
        <w:rPr>
          <w:rFonts w:cs="Arial"/>
          <w:szCs w:val="20"/>
          <w:lang w:val="sl-SI"/>
        </w:rPr>
        <w:t xml:space="preserve">na socialno področje. Uredba o </w:t>
      </w:r>
      <w:r w:rsidR="005750D6" w:rsidRPr="00FF79C3">
        <w:rPr>
          <w:rFonts w:cs="Arial"/>
          <w:szCs w:val="20"/>
          <w:lang w:val="sl-SI"/>
        </w:rPr>
        <w:t xml:space="preserve">Pomorskem </w:t>
      </w:r>
      <w:r w:rsidRPr="00FF79C3">
        <w:rPr>
          <w:rFonts w:cs="Arial"/>
          <w:szCs w:val="20"/>
          <w:lang w:val="sl-SI"/>
        </w:rPr>
        <w:t xml:space="preserve">prostorskem </w:t>
      </w:r>
      <w:r w:rsidR="005750D6" w:rsidRPr="00FF79C3">
        <w:rPr>
          <w:rFonts w:cs="Arial"/>
          <w:szCs w:val="20"/>
          <w:lang w:val="sl-SI"/>
        </w:rPr>
        <w:t>planu Slovenije</w:t>
      </w:r>
      <w:r w:rsidRPr="00FF79C3">
        <w:rPr>
          <w:rFonts w:cs="Arial"/>
          <w:szCs w:val="20"/>
          <w:lang w:val="sl-SI"/>
        </w:rPr>
        <w:t xml:space="preserve"> je </w:t>
      </w:r>
      <w:r w:rsidR="005750D6" w:rsidRPr="00FF79C3">
        <w:rPr>
          <w:rFonts w:cs="Arial"/>
          <w:iCs/>
          <w:szCs w:val="20"/>
          <w:lang w:val="sl-SI"/>
        </w:rPr>
        <w:t xml:space="preserve">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 </w:t>
      </w:r>
    </w:p>
    <w:p w:rsidR="0018023C" w:rsidRPr="00FF79C3" w:rsidRDefault="0018023C" w:rsidP="00FF79C3">
      <w:pPr>
        <w:spacing w:line="240" w:lineRule="auto"/>
        <w:jc w:val="both"/>
        <w:rPr>
          <w:rFonts w:cs="Arial"/>
          <w:szCs w:val="20"/>
          <w:highlight w:val="yellow"/>
          <w:lang w:val="sl-SI"/>
        </w:rPr>
      </w:pPr>
    </w:p>
    <w:p w:rsidR="0018023C" w:rsidRPr="00FF79C3" w:rsidRDefault="0018023C" w:rsidP="00FF79C3">
      <w:pPr>
        <w:pStyle w:val="Telobesedila"/>
        <w:ind w:left="284" w:hanging="284"/>
        <w:rPr>
          <w:rFonts w:ascii="Arial" w:hAnsi="Arial" w:cs="Arial"/>
          <w:sz w:val="20"/>
        </w:rPr>
      </w:pPr>
      <w:r w:rsidRPr="00FF79C3">
        <w:rPr>
          <w:rFonts w:ascii="Arial" w:hAnsi="Arial" w:cs="Arial"/>
          <w:sz w:val="20"/>
        </w:rPr>
        <w:t>f)</w:t>
      </w:r>
      <w:r w:rsidRPr="00FF79C3">
        <w:rPr>
          <w:rFonts w:ascii="Arial" w:hAnsi="Arial" w:cs="Arial"/>
          <w:sz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D4183D" w:rsidRPr="00FF79C3" w:rsidRDefault="0018023C" w:rsidP="00FF79C3">
      <w:pPr>
        <w:spacing w:line="240" w:lineRule="auto"/>
        <w:jc w:val="both"/>
        <w:rPr>
          <w:rFonts w:cs="Arial"/>
          <w:iCs/>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w:t>
      </w:r>
      <w:r w:rsidR="005750D6" w:rsidRPr="00FF79C3">
        <w:rPr>
          <w:rFonts w:cs="Arial"/>
          <w:szCs w:val="20"/>
          <w:lang w:val="sl-SI"/>
        </w:rPr>
        <w:t>e</w:t>
      </w:r>
      <w:r w:rsidRPr="00FF79C3">
        <w:rPr>
          <w:rFonts w:cs="Arial"/>
          <w:b/>
          <w:szCs w:val="20"/>
          <w:lang w:val="sl-SI"/>
        </w:rPr>
        <w:t xml:space="preserve"> </w:t>
      </w:r>
      <w:r w:rsidRPr="00FF79C3">
        <w:rPr>
          <w:rFonts w:cs="Arial"/>
          <w:szCs w:val="20"/>
          <w:lang w:val="sl-SI"/>
        </w:rPr>
        <w:t>na dokument</w:t>
      </w:r>
      <w:r w:rsidR="005750D6" w:rsidRPr="00FF79C3">
        <w:rPr>
          <w:rFonts w:cs="Arial"/>
          <w:szCs w:val="20"/>
          <w:lang w:val="sl-SI"/>
        </w:rPr>
        <w:t>e</w:t>
      </w:r>
      <w:r w:rsidRPr="00FF79C3">
        <w:rPr>
          <w:rFonts w:cs="Arial"/>
          <w:szCs w:val="20"/>
          <w:lang w:val="sl-SI"/>
        </w:rPr>
        <w:t xml:space="preserve"> razvojnega načrtovanja. </w:t>
      </w:r>
      <w:r w:rsidR="005750D6" w:rsidRPr="00FF79C3">
        <w:rPr>
          <w:rFonts w:cs="Arial"/>
          <w:szCs w:val="20"/>
          <w:lang w:val="sl-SI"/>
        </w:rPr>
        <w:t xml:space="preserve">Uredba o Pomorskem prostorskem planu Slovenije je </w:t>
      </w:r>
      <w:r w:rsidR="005750D6"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w:t>
      </w:r>
    </w:p>
    <w:p w:rsidR="005750D6" w:rsidRPr="00FF79C3" w:rsidRDefault="005750D6" w:rsidP="00FF79C3">
      <w:pPr>
        <w:spacing w:line="240" w:lineRule="auto"/>
        <w:jc w:val="both"/>
        <w:rPr>
          <w:rFonts w:cs="Arial"/>
          <w:iCs/>
          <w:szCs w:val="20"/>
          <w:lang w:val="sl-SI"/>
        </w:rPr>
      </w:pPr>
    </w:p>
    <w:p w:rsidR="006263B0" w:rsidRPr="00FF79C3" w:rsidRDefault="006263B0" w:rsidP="00FF79C3">
      <w:pPr>
        <w:spacing w:line="240" w:lineRule="auto"/>
        <w:jc w:val="both"/>
        <w:rPr>
          <w:rFonts w:cs="Arial"/>
          <w:szCs w:val="20"/>
          <w:highlight w:val="yellow"/>
          <w:lang w:val="sl-SI"/>
        </w:rPr>
      </w:pPr>
    </w:p>
    <w:p w:rsidR="0018023C" w:rsidRPr="00FF79C3" w:rsidRDefault="0018023C" w:rsidP="00FF79C3">
      <w:pPr>
        <w:tabs>
          <w:tab w:val="left" w:pos="708"/>
        </w:tabs>
        <w:spacing w:line="240" w:lineRule="auto"/>
        <w:jc w:val="both"/>
        <w:rPr>
          <w:rFonts w:cs="Arial"/>
          <w:b/>
          <w:szCs w:val="20"/>
          <w:lang w:val="sl-SI"/>
        </w:rPr>
      </w:pPr>
      <w:r w:rsidRPr="00FF79C3">
        <w:rPr>
          <w:rFonts w:cs="Arial"/>
          <w:b/>
          <w:szCs w:val="20"/>
          <w:lang w:val="sl-SI"/>
        </w:rPr>
        <w:t>II. VSEBINSKA OBRAZLOŽITEV PREDLAGANIH REŠITEV</w:t>
      </w:r>
    </w:p>
    <w:p w:rsidR="0018023C" w:rsidRPr="00FF79C3" w:rsidRDefault="0018023C" w:rsidP="00FF79C3">
      <w:pPr>
        <w:tabs>
          <w:tab w:val="left" w:pos="708"/>
        </w:tabs>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 xml:space="preserve">1. </w:t>
      </w:r>
      <w:r w:rsidRPr="00FF79C3">
        <w:rPr>
          <w:rFonts w:ascii="Arial" w:hAnsi="Arial" w:cs="Arial"/>
          <w:sz w:val="20"/>
        </w:rPr>
        <w:tab/>
        <w:t>Ocena stanja in razlogi za sprejem Uredbe o Pomorskem prostorskem planu Slovenije</w:t>
      </w:r>
    </w:p>
    <w:p w:rsidR="0018023C" w:rsidRPr="00FF79C3" w:rsidRDefault="0018023C" w:rsidP="00FF79C3">
      <w:pPr>
        <w:pStyle w:val="Telobesedila"/>
        <w:ind w:left="567" w:hanging="567"/>
        <w:rPr>
          <w:rFonts w:ascii="Arial" w:hAnsi="Arial" w:cs="Arial"/>
          <w:sz w:val="20"/>
        </w:rPr>
      </w:pPr>
    </w:p>
    <w:p w:rsidR="00193C8A" w:rsidRPr="00FF79C3" w:rsidRDefault="00193C8A" w:rsidP="00FF79C3">
      <w:pPr>
        <w:spacing w:line="240" w:lineRule="auto"/>
        <w:jc w:val="both"/>
        <w:rPr>
          <w:rFonts w:cs="Arial"/>
          <w:szCs w:val="20"/>
          <w:lang w:val="sl-SI"/>
        </w:rPr>
      </w:pPr>
      <w:r w:rsidRPr="00FF79C3">
        <w:rPr>
          <w:rFonts w:cs="Arial"/>
          <w:iCs/>
          <w:szCs w:val="20"/>
          <w:lang w:val="sl-SI"/>
        </w:rPr>
        <w:t xml:space="preserve">S PPP se ne posega v obstoječe predpise, pravne režime in pravna razmerja ter strateške in izvedbene akte.  </w:t>
      </w:r>
      <w:r w:rsidRPr="00FF79C3">
        <w:rPr>
          <w:rFonts w:cs="Arial"/>
          <w:szCs w:val="20"/>
          <w:lang w:val="sl-SI"/>
        </w:rPr>
        <w:t>Načrtovane prostorske ureditve tega PPP so skladne z naslednjimi dokumenti:</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lastRenderedPageBreak/>
        <w:t>Odlokom o strategiji prostorskega razvoja Slovenije (Uradni list RS, št. 76/04, 33/07 – ZPNačrt, 57/12 – ZPNačrt-B in 61/17 - ZUreP-2),</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Uredbo o prostorskem redu Slovenije (Uradni list RS, št. 122/04, 33/07 – ZPNačrt, 57/12 – ZPNačrt-B in 61/17 - ZUreP-2),</w:t>
      </w:r>
    </w:p>
    <w:p w:rsidR="00193C8A" w:rsidRPr="00FF79C3" w:rsidRDefault="00812537" w:rsidP="00FF79C3">
      <w:pPr>
        <w:pStyle w:val="Telobesedila"/>
        <w:numPr>
          <w:ilvl w:val="0"/>
          <w:numId w:val="34"/>
        </w:numPr>
        <w:ind w:left="284" w:hanging="284"/>
        <w:rPr>
          <w:rFonts w:ascii="Arial" w:hAnsi="Arial" w:cs="Arial"/>
          <w:b w:val="0"/>
          <w:sz w:val="20"/>
        </w:rPr>
      </w:pPr>
      <w:hyperlink r:id="rId14" w:tgtFrame="_blank" w:history="1">
        <w:r w:rsidR="00193C8A" w:rsidRPr="00FF79C3">
          <w:rPr>
            <w:rFonts w:ascii="Arial" w:hAnsi="Arial" w:cs="Arial"/>
            <w:b w:val="0"/>
            <w:iCs/>
            <w:sz w:val="20"/>
          </w:rPr>
          <w:t>Resolucijo o pomorski usmeritvi Republike Slovenije</w:t>
        </w:r>
      </w:hyperlink>
      <w:r w:rsidR="00193C8A" w:rsidRPr="00FF79C3">
        <w:rPr>
          <w:rFonts w:ascii="Arial" w:hAnsi="Arial" w:cs="Arial"/>
          <w:b w:val="0"/>
          <w:iCs/>
          <w:sz w:val="20"/>
        </w:rPr>
        <w:t xml:space="preserve"> (Uradni list RS-stari, št. 10-403/1991);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iCs/>
          <w:sz w:val="20"/>
        </w:rPr>
        <w:t xml:space="preserve">Resolucijo o strategiji za Jadran (Uradni list RS, št. 106/2009; </w:t>
      </w:r>
      <w:proofErr w:type="spellStart"/>
      <w:r w:rsidRPr="00FF79C3">
        <w:rPr>
          <w:rFonts w:ascii="Arial" w:hAnsi="Arial" w:cs="Arial"/>
          <w:b w:val="0"/>
          <w:iCs/>
          <w:sz w:val="20"/>
        </w:rPr>
        <w:t>ReSJad</w:t>
      </w:r>
      <w:proofErr w:type="spellEnd"/>
      <w:r w:rsidRPr="00FF79C3">
        <w:rPr>
          <w:rFonts w:ascii="Arial" w:hAnsi="Arial" w:cs="Arial"/>
          <w:b w:val="0"/>
          <w:iCs/>
          <w:sz w:val="20"/>
        </w:rPr>
        <w:t>);</w:t>
      </w:r>
    </w:p>
    <w:p w:rsidR="00193C8A" w:rsidRPr="00FF79C3" w:rsidRDefault="00812537" w:rsidP="00FF79C3">
      <w:pPr>
        <w:pStyle w:val="Telobesedila"/>
        <w:numPr>
          <w:ilvl w:val="0"/>
          <w:numId w:val="34"/>
        </w:numPr>
        <w:ind w:left="284" w:hanging="284"/>
        <w:rPr>
          <w:rFonts w:ascii="Arial" w:hAnsi="Arial" w:cs="Arial"/>
          <w:b w:val="0"/>
          <w:sz w:val="20"/>
        </w:rPr>
      </w:pPr>
      <w:hyperlink r:id="rId15" w:history="1">
        <w:r w:rsidR="00193C8A" w:rsidRPr="00FF79C3">
          <w:rPr>
            <w:rFonts w:ascii="Arial" w:hAnsi="Arial" w:cs="Arial"/>
            <w:b w:val="0"/>
            <w:sz w:val="20"/>
          </w:rPr>
          <w:t>Strategijo razvoja Slovenije 2030</w:t>
        </w:r>
      </w:hyperlink>
      <w:r w:rsidR="00524CEC" w:rsidRPr="00FF79C3">
        <w:rPr>
          <w:rFonts w:ascii="Arial" w:hAnsi="Arial" w:cs="Arial"/>
          <w:b w:val="0"/>
          <w:sz w:val="20"/>
        </w:rPr>
        <w:t>;</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Pomorskim zakonikom (Uradni list RS, št. </w:t>
      </w:r>
      <w:hyperlink r:id="rId16" w:tgtFrame="_blank" w:tooltip="Pomorski zakonik (uradno prečiščeno besedilo)" w:history="1">
        <w:r w:rsidRPr="00FF79C3">
          <w:rPr>
            <w:rFonts w:ascii="Arial" w:hAnsi="Arial" w:cs="Arial"/>
            <w:b w:val="0"/>
            <w:iCs/>
            <w:sz w:val="20"/>
          </w:rPr>
          <w:t>120/06</w:t>
        </w:r>
      </w:hyperlink>
      <w:r w:rsidRPr="00FF79C3">
        <w:rPr>
          <w:rFonts w:ascii="Arial" w:hAnsi="Arial" w:cs="Arial"/>
          <w:b w:val="0"/>
          <w:iCs/>
          <w:sz w:val="20"/>
        </w:rPr>
        <w:t xml:space="preserve"> – uradno prečiščeno besedilo, </w:t>
      </w:r>
      <w:hyperlink r:id="rId17" w:tgtFrame="_blank" w:tooltip="Zakon o spremembah in dopolnitvah Pomorskega zakonika" w:history="1">
        <w:r w:rsidRPr="00FF79C3">
          <w:rPr>
            <w:rFonts w:ascii="Arial" w:hAnsi="Arial" w:cs="Arial"/>
            <w:b w:val="0"/>
            <w:iCs/>
            <w:sz w:val="20"/>
          </w:rPr>
          <w:t>88/10</w:t>
        </w:r>
      </w:hyperlink>
      <w:r w:rsidRPr="00FF79C3">
        <w:rPr>
          <w:rFonts w:ascii="Arial" w:hAnsi="Arial" w:cs="Arial"/>
          <w:b w:val="0"/>
          <w:iCs/>
          <w:sz w:val="20"/>
        </w:rPr>
        <w:t xml:space="preserve"> in </w:t>
      </w:r>
      <w:hyperlink r:id="rId18" w:tgtFrame="_blank" w:tooltip="Zakon o spremembah in dopolnitvah Pomorskega zakonika" w:history="1">
        <w:r w:rsidRPr="00FF79C3">
          <w:rPr>
            <w:rFonts w:ascii="Arial" w:hAnsi="Arial" w:cs="Arial"/>
            <w:b w:val="0"/>
            <w:iCs/>
            <w:sz w:val="20"/>
          </w:rPr>
          <w:t>59/11</w:t>
        </w:r>
      </w:hyperlink>
      <w:r w:rsidRPr="00FF79C3">
        <w:rPr>
          <w:rFonts w:ascii="Arial" w:hAnsi="Arial" w:cs="Arial"/>
          <w:b w:val="0"/>
          <w:iCs/>
          <w:sz w:val="20"/>
        </w:rPr>
        <w:t xml:space="preserve">); </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Zakonom o ratifikaciji Memoranduma o soglasju med Vlado Republike Slovenije, Vlado Republike Hrvaške in Vlado Italijanske republike za uvedbo skupnega plovbnega sistema in sheme ločene plovbe v severnem delu severnega Jadrana (Uradni list RS – Mednarodne pogodbe, št. </w:t>
      </w:r>
      <w:hyperlink r:id="rId19" w:tgtFrame="_blank" w:tooltip="Zakon o ratifikaciji Memoranduma o soglasju med Vlado Republike Slovenije, Vlado Republike Hrvaške in Vlado Italijanske republike za uvedbo skupnega plovbnega sistema in sheme ločene plovbe v severnem delu severnega Jadrana (MHITSPS)" w:history="1">
        <w:r w:rsidRPr="00FF79C3">
          <w:rPr>
            <w:rFonts w:ascii="Arial" w:hAnsi="Arial" w:cs="Arial"/>
            <w:b w:val="0"/>
            <w:iCs/>
            <w:sz w:val="20"/>
          </w:rPr>
          <w:t>27/00</w:t>
        </w:r>
      </w:hyperlink>
      <w:r w:rsidRPr="00FF79C3">
        <w:rPr>
          <w:rFonts w:ascii="Arial" w:hAnsi="Arial" w:cs="Arial"/>
          <w:b w:val="0"/>
          <w:iCs/>
          <w:sz w:val="20"/>
        </w:rPr>
        <w:t xml:space="preserve">); </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Resolucijo o nacionalnem programu razvoja pomorstva Republike Slovenije (Uradni list RS, št. </w:t>
      </w:r>
      <w:hyperlink r:id="rId20" w:tgtFrame="_blank" w:tooltip="Resolucija o nacionalnem programu razvoja pomorstva Republike Slovenije (ReNPRP)" w:history="1">
        <w:r w:rsidRPr="00FF79C3">
          <w:rPr>
            <w:rFonts w:ascii="Arial" w:hAnsi="Arial" w:cs="Arial"/>
            <w:b w:val="0"/>
            <w:iCs/>
            <w:sz w:val="20"/>
          </w:rPr>
          <w:t>87/10</w:t>
        </w:r>
      </w:hyperlink>
      <w:r w:rsidRPr="00FF79C3">
        <w:rPr>
          <w:rFonts w:ascii="Arial" w:hAnsi="Arial" w:cs="Arial"/>
          <w:b w:val="0"/>
          <w:iCs/>
          <w:sz w:val="20"/>
        </w:rPr>
        <w:t>);</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Energetskim zakonom (Uradni list RS, št. 17/14 in 81/15),</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Resolucijo o Nacionalnem energetskem programu (Uradni list RS, št. 57/04),</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Zakonom o rudarstvu (Uradni list RS, št. 14/14);</w:t>
      </w:r>
    </w:p>
    <w:p w:rsidR="00193C8A" w:rsidRPr="00FF79C3" w:rsidRDefault="00812537" w:rsidP="00FF79C3">
      <w:pPr>
        <w:pStyle w:val="Telobesedila"/>
        <w:numPr>
          <w:ilvl w:val="0"/>
          <w:numId w:val="34"/>
        </w:numPr>
        <w:ind w:left="284" w:hanging="284"/>
        <w:rPr>
          <w:rFonts w:ascii="Arial" w:hAnsi="Arial" w:cs="Arial"/>
          <w:b w:val="0"/>
          <w:sz w:val="20"/>
        </w:rPr>
      </w:pPr>
      <w:hyperlink r:id="rId21" w:history="1">
        <w:r w:rsidR="00193C8A" w:rsidRPr="00FF79C3">
          <w:rPr>
            <w:rFonts w:ascii="Arial" w:hAnsi="Arial" w:cs="Arial"/>
            <w:b w:val="0"/>
            <w:sz w:val="20"/>
          </w:rPr>
          <w:t>Programom upravljanja z morskim ribištvom v vodah pod suverenostjo ali jurisdikcijo RS</w:t>
        </w:r>
      </w:hyperlink>
      <w:r w:rsidR="00193C8A" w:rsidRPr="00FF79C3">
        <w:rPr>
          <w:rFonts w:ascii="Arial" w:hAnsi="Arial" w:cs="Arial"/>
          <w:b w:val="0"/>
          <w:sz w:val="20"/>
        </w:rPr>
        <w:t xml:space="preserve"> (julij 2011); </w:t>
      </w:r>
    </w:p>
    <w:p w:rsidR="00193C8A" w:rsidRPr="00FF79C3" w:rsidRDefault="00812537" w:rsidP="00FF79C3">
      <w:pPr>
        <w:pStyle w:val="Telobesedila"/>
        <w:numPr>
          <w:ilvl w:val="0"/>
          <w:numId w:val="34"/>
        </w:numPr>
        <w:ind w:left="284" w:hanging="284"/>
        <w:rPr>
          <w:rFonts w:ascii="Arial" w:hAnsi="Arial" w:cs="Arial"/>
          <w:b w:val="0"/>
          <w:sz w:val="20"/>
        </w:rPr>
      </w:pPr>
      <w:hyperlink r:id="rId22" w:history="1">
        <w:r w:rsidR="00193C8A" w:rsidRPr="00FF79C3">
          <w:rPr>
            <w:rFonts w:ascii="Arial" w:hAnsi="Arial" w:cs="Arial"/>
            <w:b w:val="0"/>
            <w:sz w:val="20"/>
          </w:rPr>
          <w:t>Nacionalnim strateškim načrtom za razvoj akvakulture v Republiki Sloveniji za obdobje 2014-2020</w:t>
        </w:r>
      </w:hyperlink>
      <w:r w:rsidR="00193C8A" w:rsidRPr="00FF79C3">
        <w:rPr>
          <w:rFonts w:ascii="Arial" w:hAnsi="Arial" w:cs="Arial"/>
          <w:b w:val="0"/>
          <w:sz w:val="20"/>
        </w:rPr>
        <w:t xml:space="preserve">; </w:t>
      </w:r>
    </w:p>
    <w:p w:rsidR="00193C8A" w:rsidRPr="00FF79C3" w:rsidRDefault="00812537" w:rsidP="00FF79C3">
      <w:pPr>
        <w:pStyle w:val="Telobesedila"/>
        <w:numPr>
          <w:ilvl w:val="0"/>
          <w:numId w:val="34"/>
        </w:numPr>
        <w:ind w:left="284" w:hanging="284"/>
        <w:rPr>
          <w:rFonts w:ascii="Arial" w:hAnsi="Arial" w:cs="Arial"/>
          <w:b w:val="0"/>
          <w:sz w:val="20"/>
        </w:rPr>
      </w:pPr>
      <w:hyperlink r:id="rId23" w:history="1">
        <w:r w:rsidR="00193C8A" w:rsidRPr="00FF79C3">
          <w:rPr>
            <w:rFonts w:ascii="Arial" w:hAnsi="Arial" w:cs="Arial"/>
            <w:b w:val="0"/>
            <w:sz w:val="20"/>
          </w:rPr>
          <w:t>Nacionalnim strateškim načrtom za razvoj ribištva)</w:t>
        </w:r>
      </w:hyperlink>
      <w:r w:rsidR="00193C8A" w:rsidRPr="00FF79C3">
        <w:rPr>
          <w:rFonts w:ascii="Arial" w:hAnsi="Arial" w:cs="Arial"/>
          <w:b w:val="0"/>
          <w:sz w:val="20"/>
        </w:rPr>
        <w:t>;</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Strategijo trajnostne rasti slovenskega turizma 2017-2021</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 xml:space="preserve">Zakonom o vodah (Uradni list RS, št. </w:t>
      </w:r>
      <w:hyperlink r:id="rId24" w:tgtFrame="_blank" w:tooltip="Zakon o vodah (ZV-1)" w:history="1">
        <w:r w:rsidRPr="00FF79C3">
          <w:rPr>
            <w:rFonts w:ascii="Arial" w:hAnsi="Arial" w:cs="Arial"/>
            <w:b w:val="0"/>
            <w:sz w:val="20"/>
          </w:rPr>
          <w:t>67/02</w:t>
        </w:r>
      </w:hyperlink>
      <w:r w:rsidRPr="00FF79C3">
        <w:rPr>
          <w:rFonts w:ascii="Arial" w:hAnsi="Arial" w:cs="Arial"/>
          <w:b w:val="0"/>
          <w:sz w:val="20"/>
        </w:rPr>
        <w:t>, </w:t>
      </w:r>
      <w:hyperlink r:id="rId25" w:tgtFrame="_blank" w:tooltip="Zakon o spremembah in dopolnitvah zakona o zdravstveni inšpekciji" w:history="1">
        <w:r w:rsidRPr="00FF79C3">
          <w:rPr>
            <w:rFonts w:ascii="Arial" w:hAnsi="Arial" w:cs="Arial"/>
            <w:b w:val="0"/>
            <w:sz w:val="20"/>
          </w:rPr>
          <w:t>2/04</w:t>
        </w:r>
      </w:hyperlink>
      <w:r w:rsidRPr="00FF79C3">
        <w:rPr>
          <w:rFonts w:ascii="Arial" w:hAnsi="Arial" w:cs="Arial"/>
          <w:b w:val="0"/>
          <w:sz w:val="20"/>
        </w:rPr>
        <w:t>–ZZdrI-A, 41/04-ZVO-1, 57/08, 57/12, 100/13, 40/14, 56/15 in 65/20);</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 xml:space="preserve">Načrtom upravljanja z morskim okoljem 2017-2021;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Načrtom upravljanja voda na vodnem območju Jadranskega morja za obdobje 2016-2021; Načrtom upravljanja voda na vodnem območju Donave za obdobje 2016-2021</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Program</w:t>
      </w:r>
      <w:r w:rsidR="00F06043" w:rsidRPr="00FF79C3">
        <w:rPr>
          <w:rFonts w:ascii="Arial" w:hAnsi="Arial" w:cs="Arial"/>
          <w:b w:val="0"/>
          <w:sz w:val="20"/>
        </w:rPr>
        <w:t>om</w:t>
      </w:r>
      <w:r w:rsidRPr="00FF79C3">
        <w:rPr>
          <w:rFonts w:ascii="Arial" w:hAnsi="Arial" w:cs="Arial"/>
          <w:b w:val="0"/>
          <w:sz w:val="20"/>
        </w:rPr>
        <w:t xml:space="preserve"> upravljanja območij Natura 2000 za obdobje 2015 – 2020</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Krajinskega parka Strunjan za obdobje 2018–2027;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Krajinskega parka Sečoveljske soline za obdobje 2011–2021;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Naravnega rezervata Škocjanski zatok za obdobje 2015–2024;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Strateški</w:t>
      </w:r>
      <w:r w:rsidR="00F06043" w:rsidRPr="00FF79C3">
        <w:rPr>
          <w:rFonts w:ascii="Arial" w:hAnsi="Arial" w:cs="Arial"/>
          <w:b w:val="0"/>
          <w:sz w:val="20"/>
        </w:rPr>
        <w:t>m</w:t>
      </w:r>
      <w:r w:rsidRPr="00FF79C3">
        <w:rPr>
          <w:rFonts w:ascii="Arial" w:hAnsi="Arial" w:cs="Arial"/>
          <w:b w:val="0"/>
          <w:sz w:val="20"/>
        </w:rPr>
        <w:t xml:space="preserve"> okvir</w:t>
      </w:r>
      <w:r w:rsidR="00F06043" w:rsidRPr="00FF79C3">
        <w:rPr>
          <w:rFonts w:ascii="Arial" w:hAnsi="Arial" w:cs="Arial"/>
          <w:b w:val="0"/>
          <w:sz w:val="20"/>
        </w:rPr>
        <w:t>jem</w:t>
      </w:r>
      <w:r w:rsidRPr="00FF79C3">
        <w:rPr>
          <w:rFonts w:ascii="Arial" w:hAnsi="Arial" w:cs="Arial"/>
          <w:b w:val="0"/>
          <w:sz w:val="20"/>
        </w:rPr>
        <w:t xml:space="preserve"> prilagajanja podnebnim spremembam, dostopen na povezavi:</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w:t>
      </w:r>
      <w:r w:rsidR="00F06043" w:rsidRPr="00FF79C3">
        <w:rPr>
          <w:rFonts w:ascii="Arial" w:hAnsi="Arial" w:cs="Arial"/>
          <w:b w:val="0"/>
          <w:sz w:val="20"/>
        </w:rPr>
        <w:t>om</w:t>
      </w:r>
      <w:r w:rsidRPr="00FF79C3">
        <w:rPr>
          <w:rFonts w:ascii="Arial" w:hAnsi="Arial" w:cs="Arial"/>
          <w:b w:val="0"/>
          <w:sz w:val="20"/>
        </w:rPr>
        <w:t xml:space="preserve"> o obrambi - ZObr-UPB1 (Uradni list RS, št. 103/04)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w:t>
      </w:r>
      <w:r w:rsidR="00F06043" w:rsidRPr="00FF79C3">
        <w:rPr>
          <w:rFonts w:ascii="Arial" w:hAnsi="Arial" w:cs="Arial"/>
          <w:b w:val="0"/>
          <w:sz w:val="20"/>
        </w:rPr>
        <w:t>o</w:t>
      </w:r>
      <w:r w:rsidRPr="00FF79C3">
        <w:rPr>
          <w:rFonts w:ascii="Arial" w:hAnsi="Arial" w:cs="Arial"/>
          <w:b w:val="0"/>
          <w:sz w:val="20"/>
        </w:rPr>
        <w:t xml:space="preserve"> o splošnem dolgoročnem programu razvoja in opremljanja Slovenske vojske do leta 2025 (ReDPROSV25) (Uradni list RS, št. 99/10);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w:t>
      </w:r>
      <w:r w:rsidR="00F06043" w:rsidRPr="00FF79C3">
        <w:rPr>
          <w:rFonts w:ascii="Arial" w:hAnsi="Arial" w:cs="Arial"/>
          <w:b w:val="0"/>
          <w:sz w:val="20"/>
        </w:rPr>
        <w:t>om</w:t>
      </w:r>
      <w:r w:rsidRPr="00FF79C3">
        <w:rPr>
          <w:rFonts w:ascii="Arial" w:hAnsi="Arial" w:cs="Arial"/>
          <w:b w:val="0"/>
          <w:sz w:val="20"/>
        </w:rPr>
        <w:t xml:space="preserve"> o varstvu pred naravnimi in drugimi nesrečami (Uradni list RS, št. 51/06 – uradno prečiščeno besedilo, 97/10 in 21/18 – </w:t>
      </w:r>
      <w:proofErr w:type="spellStart"/>
      <w:r w:rsidRPr="00FF79C3">
        <w:rPr>
          <w:rFonts w:ascii="Arial" w:hAnsi="Arial" w:cs="Arial"/>
          <w:b w:val="0"/>
          <w:sz w:val="20"/>
        </w:rPr>
        <w:t>ZNOrg</w:t>
      </w:r>
      <w:proofErr w:type="spellEnd"/>
      <w:r w:rsidRPr="00FF79C3">
        <w:rPr>
          <w:rFonts w:ascii="Arial" w:hAnsi="Arial" w:cs="Arial"/>
          <w:b w:val="0"/>
          <w:sz w:val="20"/>
        </w:rPr>
        <w:t xml:space="preserve">) </w:t>
      </w:r>
    </w:p>
    <w:p w:rsidR="00193C8A" w:rsidRPr="00FF79C3" w:rsidRDefault="00F06043"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Resolucijo</w:t>
      </w:r>
      <w:r w:rsidR="00193C8A" w:rsidRPr="00FF79C3">
        <w:rPr>
          <w:rFonts w:ascii="Arial" w:hAnsi="Arial" w:cs="Arial"/>
          <w:b w:val="0"/>
          <w:sz w:val="20"/>
        </w:rPr>
        <w:t xml:space="preserve"> o nacionalnem programu varstva pred naravnimi in drugimi nesrečami v letih 2016 do 2022 (Uradni list RS, št. 75/2016);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Načrt</w:t>
      </w:r>
      <w:r w:rsidR="00F06043" w:rsidRPr="00FF79C3">
        <w:rPr>
          <w:rFonts w:ascii="Arial" w:hAnsi="Arial" w:cs="Arial"/>
          <w:b w:val="0"/>
          <w:sz w:val="20"/>
        </w:rPr>
        <w:t>om</w:t>
      </w:r>
      <w:r w:rsidRPr="00FF79C3">
        <w:rPr>
          <w:rFonts w:ascii="Arial" w:hAnsi="Arial" w:cs="Arial"/>
          <w:b w:val="0"/>
          <w:sz w:val="20"/>
        </w:rPr>
        <w:t xml:space="preserve"> zmanjševanja poplavne ogroženosti za obdobje 2017-2021 (Sklep Vlade z dne 27. 7. 2017);</w:t>
      </w:r>
    </w:p>
    <w:p w:rsidR="00193C8A" w:rsidRPr="00FF79C3" w:rsidRDefault="00193C8A" w:rsidP="00FF79C3">
      <w:pPr>
        <w:numPr>
          <w:ilvl w:val="0"/>
          <w:numId w:val="36"/>
        </w:numPr>
        <w:autoSpaceDE w:val="0"/>
        <w:autoSpaceDN w:val="0"/>
        <w:adjustRightInd w:val="0"/>
        <w:spacing w:line="240" w:lineRule="auto"/>
        <w:ind w:left="284" w:hanging="283"/>
        <w:rPr>
          <w:rFonts w:cs="Arial"/>
          <w:szCs w:val="20"/>
          <w:lang w:val="sl-SI" w:eastAsia="sl-SI"/>
        </w:rPr>
      </w:pPr>
      <w:r w:rsidRPr="00FF79C3">
        <w:rPr>
          <w:rFonts w:cs="Arial"/>
          <w:szCs w:val="20"/>
          <w:lang w:val="sl-SI"/>
        </w:rPr>
        <w:t>Strategij</w:t>
      </w:r>
      <w:r w:rsidR="00F06043" w:rsidRPr="00FF79C3">
        <w:rPr>
          <w:rFonts w:cs="Arial"/>
          <w:szCs w:val="20"/>
          <w:lang w:val="sl-SI"/>
        </w:rPr>
        <w:t>o</w:t>
      </w:r>
      <w:r w:rsidRPr="00FF79C3">
        <w:rPr>
          <w:rFonts w:cs="Arial"/>
          <w:szCs w:val="20"/>
          <w:lang w:val="sl-SI"/>
        </w:rPr>
        <w:t xml:space="preserve"> kulturne dediščine za obdobje </w:t>
      </w:r>
      <w:r w:rsidR="00524CEC" w:rsidRPr="00FF79C3">
        <w:rPr>
          <w:rFonts w:cs="Arial"/>
          <w:szCs w:val="20"/>
          <w:lang w:val="sl-SI"/>
        </w:rPr>
        <w:t>2020-2023</w:t>
      </w:r>
      <w:r w:rsidRPr="00FF79C3">
        <w:rPr>
          <w:rFonts w:cs="Arial"/>
          <w:szCs w:val="20"/>
          <w:lang w:val="sl-SI"/>
        </w:rPr>
        <w:t xml:space="preserve">;  </w:t>
      </w:r>
    </w:p>
    <w:p w:rsidR="00193C8A" w:rsidRPr="00FF79C3" w:rsidRDefault="00193C8A" w:rsidP="00FF79C3">
      <w:pPr>
        <w:spacing w:line="240" w:lineRule="auto"/>
        <w:jc w:val="both"/>
        <w:rPr>
          <w:rFonts w:cs="Arial"/>
          <w:szCs w:val="20"/>
          <w:lang w:val="sl-SI"/>
        </w:rPr>
      </w:pPr>
    </w:p>
    <w:p w:rsidR="00193C8A" w:rsidRPr="00FF79C3" w:rsidRDefault="00193C8A" w:rsidP="00FF79C3">
      <w:pPr>
        <w:spacing w:line="240" w:lineRule="auto"/>
        <w:jc w:val="both"/>
        <w:rPr>
          <w:rFonts w:cs="Arial"/>
          <w:szCs w:val="20"/>
          <w:lang w:val="sl-SI"/>
        </w:rPr>
      </w:pPr>
    </w:p>
    <w:p w:rsidR="00193C8A" w:rsidRPr="00FF79C3" w:rsidRDefault="00193C8A" w:rsidP="00FF79C3">
      <w:pPr>
        <w:pStyle w:val="Telobesedila"/>
        <w:rPr>
          <w:rFonts w:ascii="Arial" w:hAnsi="Arial" w:cs="Arial"/>
          <w:sz w:val="20"/>
        </w:rPr>
      </w:pPr>
      <w:r w:rsidRPr="00FF79C3">
        <w:rPr>
          <w:rFonts w:ascii="Arial" w:hAnsi="Arial" w:cs="Arial"/>
          <w:sz w:val="20"/>
        </w:rPr>
        <w:t xml:space="preserve">2. </w:t>
      </w:r>
      <w:r w:rsidRPr="00FF79C3">
        <w:rPr>
          <w:rFonts w:ascii="Arial" w:hAnsi="Arial" w:cs="Arial"/>
          <w:sz w:val="20"/>
        </w:rPr>
        <w:tab/>
        <w:t xml:space="preserve">Vsebina predloga </w:t>
      </w:r>
      <w:r w:rsidR="00A97E49" w:rsidRPr="00FF79C3">
        <w:rPr>
          <w:rFonts w:ascii="Arial" w:hAnsi="Arial" w:cs="Arial"/>
          <w:sz w:val="20"/>
        </w:rPr>
        <w:t>Uredbe o Pomorskem prostorskem planu Slovenije</w:t>
      </w:r>
    </w:p>
    <w:p w:rsidR="00193C8A" w:rsidRPr="00FF79C3" w:rsidRDefault="00193C8A" w:rsidP="00FF79C3">
      <w:pPr>
        <w:pStyle w:val="Telobesedila"/>
        <w:ind w:firstLine="567"/>
        <w:rPr>
          <w:rFonts w:ascii="Arial" w:hAnsi="Arial" w:cs="Arial"/>
          <w:b w:val="0"/>
          <w:color w:val="0070C0"/>
          <w:sz w:val="20"/>
        </w:rPr>
      </w:pPr>
    </w:p>
    <w:p w:rsidR="007B59D0" w:rsidRPr="00FF79C3" w:rsidRDefault="007B59D0" w:rsidP="00FF79C3">
      <w:pPr>
        <w:spacing w:line="240" w:lineRule="auto"/>
        <w:jc w:val="both"/>
        <w:rPr>
          <w:rFonts w:cs="Arial"/>
          <w:bCs/>
          <w:szCs w:val="20"/>
          <w:lang w:val="sl-SI"/>
        </w:rPr>
      </w:pPr>
      <w:r w:rsidRPr="00FF79C3">
        <w:rPr>
          <w:rFonts w:cs="Arial"/>
          <w:bCs/>
          <w:szCs w:val="20"/>
          <w:lang w:val="sl-SI"/>
        </w:rPr>
        <w:t>Namen pomorskega prostorskega načrtovanja je spodbujati trajnostno rast pomorskih gospodarstev, trajnostni razvoj morskih območij in trajnostno rabo morskih virov. Implementacija Direktive 2014/89/EU in priprava PPP pomenita uveljavljanje celostnega pristopa k načrtovanju in upravljanju morja.</w:t>
      </w:r>
    </w:p>
    <w:p w:rsidR="008F00DB" w:rsidRPr="00FF79C3" w:rsidRDefault="00193C8A" w:rsidP="00FF79C3">
      <w:pPr>
        <w:spacing w:line="240" w:lineRule="auto"/>
        <w:jc w:val="both"/>
        <w:rPr>
          <w:rFonts w:cs="Arial"/>
          <w:bCs/>
          <w:szCs w:val="20"/>
          <w:lang w:val="sl-SI"/>
        </w:rPr>
      </w:pPr>
      <w:r w:rsidRPr="00FF79C3">
        <w:rPr>
          <w:rFonts w:cs="Arial"/>
          <w:bCs/>
          <w:szCs w:val="20"/>
          <w:lang w:val="sl-SI"/>
        </w:rPr>
        <w:t>PPP določa prostorsko in časovno porazdelitev dejavnosti in rab na morju, kot jih določa Direktiva 2014/89/EU, in sicer za področja energije, pomorskega prometa, ribištva in akvakulture, pridobivanja surovin, varstva okolja vključno z dejavnostmi, ki večajo odpornost na učinke podnebnih sprememb, za področje turizma, podvodne kulturne dediščine ter urbanega razvoja. Vse naštete dejavnosti in rabe se v slovenskem morju že izvajajo, zato ne gre za nove dejavnosti in rabe na morju.</w:t>
      </w:r>
    </w:p>
    <w:p w:rsidR="00193C8A" w:rsidRPr="00FF79C3" w:rsidRDefault="00193C8A" w:rsidP="00FF79C3">
      <w:pPr>
        <w:spacing w:line="240" w:lineRule="auto"/>
        <w:jc w:val="both"/>
        <w:rPr>
          <w:rFonts w:cs="Arial"/>
          <w:b/>
          <w:iCs/>
          <w:szCs w:val="20"/>
          <w:lang w:val="sl-SI"/>
        </w:rPr>
      </w:pPr>
    </w:p>
    <w:p w:rsidR="008F00DB" w:rsidRPr="00FF79C3" w:rsidRDefault="008F00DB" w:rsidP="00FF79C3">
      <w:pPr>
        <w:pStyle w:val="Telobesedila"/>
        <w:rPr>
          <w:rFonts w:ascii="Arial" w:hAnsi="Arial" w:cs="Arial"/>
          <w:sz w:val="20"/>
        </w:rPr>
      </w:pPr>
      <w:r w:rsidRPr="00FF79C3">
        <w:rPr>
          <w:rFonts w:ascii="Arial" w:hAnsi="Arial" w:cs="Arial"/>
          <w:sz w:val="20"/>
        </w:rPr>
        <w:lastRenderedPageBreak/>
        <w:t xml:space="preserve">3. </w:t>
      </w:r>
      <w:r w:rsidRPr="00FF79C3">
        <w:rPr>
          <w:rFonts w:ascii="Arial" w:hAnsi="Arial" w:cs="Arial"/>
          <w:sz w:val="20"/>
        </w:rPr>
        <w:tab/>
        <w:t xml:space="preserve">Območje predloga </w:t>
      </w:r>
      <w:r w:rsidR="00A97E49" w:rsidRPr="00FF79C3">
        <w:rPr>
          <w:rFonts w:ascii="Arial" w:hAnsi="Arial" w:cs="Arial"/>
          <w:sz w:val="20"/>
        </w:rPr>
        <w:t>Uredbe o Pomorskem prostorskem planu Slovenije</w:t>
      </w:r>
    </w:p>
    <w:p w:rsidR="00A97E49" w:rsidRPr="00FF79C3" w:rsidRDefault="00A97E49" w:rsidP="00FF79C3">
      <w:pPr>
        <w:pStyle w:val="Telobesedila"/>
        <w:rPr>
          <w:rFonts w:ascii="Arial" w:hAnsi="Arial" w:cs="Arial"/>
          <w:b w:val="0"/>
          <w:iCs/>
          <w:sz w:val="20"/>
        </w:rPr>
      </w:pPr>
    </w:p>
    <w:p w:rsidR="008F00DB" w:rsidRPr="00FF79C3" w:rsidRDefault="008F00DB" w:rsidP="00FF79C3">
      <w:pPr>
        <w:spacing w:line="240" w:lineRule="auto"/>
        <w:jc w:val="both"/>
        <w:rPr>
          <w:rFonts w:cs="Arial"/>
          <w:bCs/>
          <w:szCs w:val="20"/>
          <w:lang w:val="sl-SI"/>
        </w:rPr>
      </w:pPr>
      <w:r w:rsidRPr="00FF79C3">
        <w:rPr>
          <w:rFonts w:cs="Arial"/>
          <w:iCs/>
          <w:szCs w:val="20"/>
          <w:lang w:val="sl-SI"/>
        </w:rPr>
        <w:t xml:space="preserve">S PPP se načrtuje na morju, ki je kot vodno zemljišče določeno v zemljiškem katastru na podlagi Zakona o vodah (Uradni list RS, št. </w:t>
      </w:r>
      <w:hyperlink r:id="rId26" w:tgtFrame="_blank" w:tooltip="Zakon o vodah (ZV-1)" w:history="1">
        <w:r w:rsidRPr="00FF79C3">
          <w:rPr>
            <w:rFonts w:cs="Arial"/>
            <w:iCs/>
            <w:szCs w:val="20"/>
            <w:lang w:val="sl-SI"/>
          </w:rPr>
          <w:t>67/02</w:t>
        </w:r>
      </w:hyperlink>
      <w:r w:rsidRPr="00FF79C3">
        <w:rPr>
          <w:rFonts w:cs="Arial"/>
          <w:iCs/>
          <w:szCs w:val="20"/>
          <w:lang w:val="sl-SI"/>
        </w:rPr>
        <w:t>, </w:t>
      </w:r>
      <w:hyperlink r:id="rId27" w:tgtFrame="_blank" w:tooltip="Zakon o spremembah in dopolnitvah zakona o zdravstveni inšpekciji" w:history="1">
        <w:r w:rsidRPr="00FF79C3">
          <w:rPr>
            <w:rFonts w:cs="Arial"/>
            <w:iCs/>
            <w:szCs w:val="20"/>
            <w:lang w:val="sl-SI"/>
          </w:rPr>
          <w:t>2/04</w:t>
        </w:r>
      </w:hyperlink>
      <w:r w:rsidRPr="00FF79C3">
        <w:rPr>
          <w:rFonts w:cs="Arial"/>
          <w:iCs/>
          <w:szCs w:val="20"/>
          <w:lang w:val="sl-SI"/>
        </w:rPr>
        <w:t xml:space="preserve">–ZZdrI-A, 41/04-ZVO-1, 57/08, 57/12, 100/13, 40/14, 56/15 in 65/20) in je v lasti države. </w:t>
      </w:r>
    </w:p>
    <w:p w:rsidR="008F00DB" w:rsidRPr="00FF79C3" w:rsidRDefault="00D4183D" w:rsidP="00FF79C3">
      <w:pPr>
        <w:spacing w:line="240" w:lineRule="auto"/>
        <w:jc w:val="both"/>
        <w:rPr>
          <w:rFonts w:cs="Arial"/>
          <w:b/>
          <w:iCs/>
          <w:szCs w:val="20"/>
          <w:lang w:val="sl-SI"/>
        </w:rPr>
      </w:pPr>
      <w:r w:rsidRPr="00FF79C3">
        <w:rPr>
          <w:rFonts w:cs="Arial"/>
          <w:bCs/>
          <w:szCs w:val="20"/>
          <w:lang w:val="sl-SI"/>
        </w:rPr>
        <w:t>PPP skladno z zahtevami8 8. člena Protokola ICZM opredeljuje izhodiščni priobalni pas na kopnem ter vključuje usmeritve, kako naj ga lokalne skupnosti ob morju (istrske občine) določijo v svojih občinskih prostorskih načrtih.</w:t>
      </w:r>
    </w:p>
    <w:p w:rsidR="008F00DB" w:rsidRPr="00FF79C3" w:rsidRDefault="008F00DB" w:rsidP="00FF79C3">
      <w:pPr>
        <w:spacing w:line="240" w:lineRule="auto"/>
        <w:jc w:val="both"/>
        <w:rPr>
          <w:rFonts w:cs="Arial"/>
          <w:b/>
          <w:iCs/>
          <w:szCs w:val="20"/>
          <w:lang w:val="sl-SI"/>
        </w:rPr>
      </w:pPr>
    </w:p>
    <w:p w:rsidR="00322541" w:rsidRPr="00FF79C3" w:rsidRDefault="00322541" w:rsidP="00FF79C3">
      <w:pPr>
        <w:spacing w:line="240" w:lineRule="auto"/>
        <w:jc w:val="both"/>
        <w:rPr>
          <w:rFonts w:cs="Arial"/>
          <w:b/>
          <w:iCs/>
          <w:szCs w:val="20"/>
          <w:lang w:val="sl-SI"/>
        </w:rPr>
      </w:pPr>
    </w:p>
    <w:p w:rsidR="00322541" w:rsidRPr="00FF79C3" w:rsidRDefault="00322541" w:rsidP="00FF79C3">
      <w:pPr>
        <w:pStyle w:val="Telobesedila"/>
        <w:ind w:left="567" w:hanging="567"/>
        <w:rPr>
          <w:rFonts w:ascii="Arial" w:hAnsi="Arial" w:cs="Arial"/>
          <w:sz w:val="20"/>
        </w:rPr>
      </w:pPr>
      <w:bookmarkStart w:id="1" w:name="_Toc421003205"/>
      <w:bookmarkStart w:id="2" w:name="_Toc421009271"/>
      <w:r w:rsidRPr="00FF79C3">
        <w:rPr>
          <w:rFonts w:ascii="Arial" w:hAnsi="Arial" w:cs="Arial"/>
          <w:sz w:val="20"/>
        </w:rPr>
        <w:t>4.</w:t>
      </w:r>
      <w:r w:rsidRPr="00FF79C3">
        <w:rPr>
          <w:rFonts w:ascii="Arial" w:hAnsi="Arial" w:cs="Arial"/>
          <w:sz w:val="20"/>
        </w:rPr>
        <w:tab/>
        <w:t xml:space="preserve">Postopek usklajevanja predloga </w:t>
      </w:r>
      <w:bookmarkEnd w:id="1"/>
      <w:bookmarkEnd w:id="2"/>
      <w:r w:rsidR="00A97E49" w:rsidRPr="00FF79C3">
        <w:rPr>
          <w:rFonts w:ascii="Arial" w:hAnsi="Arial" w:cs="Arial"/>
          <w:sz w:val="20"/>
        </w:rPr>
        <w:t>Uredbe o Pomorskem prostorskem planu Slovenije</w:t>
      </w:r>
    </w:p>
    <w:p w:rsidR="00322541" w:rsidRPr="00FF79C3" w:rsidRDefault="00322541" w:rsidP="00FF79C3">
      <w:pPr>
        <w:spacing w:line="240" w:lineRule="auto"/>
        <w:jc w:val="both"/>
        <w:rPr>
          <w:rFonts w:cs="Arial"/>
          <w:b/>
          <w:iCs/>
          <w:szCs w:val="20"/>
          <w:lang w:val="sl-SI"/>
        </w:rPr>
      </w:pPr>
    </w:p>
    <w:p w:rsidR="00322541" w:rsidRPr="00FF79C3" w:rsidRDefault="00322541" w:rsidP="00FF79C3">
      <w:pPr>
        <w:spacing w:line="240" w:lineRule="auto"/>
        <w:jc w:val="both"/>
        <w:rPr>
          <w:rFonts w:cs="Arial"/>
          <w:iCs/>
          <w:szCs w:val="20"/>
          <w:lang w:val="sl-SI"/>
        </w:rPr>
      </w:pPr>
      <w:r w:rsidRPr="00FF79C3">
        <w:rPr>
          <w:rFonts w:cs="Arial"/>
          <w:iCs/>
          <w:szCs w:val="20"/>
          <w:lang w:val="sl-SI"/>
        </w:rPr>
        <w:t xml:space="preserve">ZUreP-2 določa, da se postopek priprave PPP izvede smiselno v skladu z določbami, ki veljajo za postopek priprave regionalnega prostorskega plana. </w:t>
      </w:r>
    </w:p>
    <w:p w:rsidR="005B4F7D" w:rsidRPr="00FF79C3" w:rsidRDefault="00322541" w:rsidP="00FF79C3">
      <w:pPr>
        <w:pStyle w:val="podpisi"/>
        <w:spacing w:line="240" w:lineRule="auto"/>
        <w:jc w:val="both"/>
        <w:rPr>
          <w:rFonts w:cs="Arial"/>
          <w:iCs/>
          <w:szCs w:val="20"/>
          <w:lang w:val="sl-SI"/>
        </w:rPr>
      </w:pPr>
      <w:r w:rsidRPr="00FF79C3">
        <w:rPr>
          <w:rFonts w:cs="Arial"/>
          <w:iCs/>
          <w:szCs w:val="20"/>
          <w:lang w:val="sl-SI"/>
        </w:rPr>
        <w:t xml:space="preserve">Postopek priprave PPP je zasnovan na sodoben vključujoč način, ki omogoča odprto razpravo, medsebojno soočenje in preveritev različnih vsebinskih in interesnih izhodišč, predvsem pa pripravo vsebinsko usklajenega dokumenta, ki bo sprejet in podprt s strani vseh relevantnih udeležencev. </w:t>
      </w:r>
      <w:r w:rsidR="005B4F7D" w:rsidRPr="00FF79C3">
        <w:rPr>
          <w:rFonts w:cs="Arial"/>
          <w:iCs/>
          <w:szCs w:val="20"/>
          <w:lang w:val="sl-SI"/>
        </w:rPr>
        <w:t>Ministrstvo je v postopku priprave osnutka PPP soočilo vse sektorske razvojne in varstvene cilje na morju in jih uskladilo.</w:t>
      </w:r>
      <w:r w:rsidR="005B4F7D" w:rsidRPr="00FF79C3">
        <w:rPr>
          <w:rFonts w:cs="Arial"/>
          <w:szCs w:val="20"/>
          <w:lang w:val="sl-SI"/>
        </w:rPr>
        <w:t xml:space="preserve"> </w:t>
      </w:r>
      <w:r w:rsidR="005B4F7D" w:rsidRPr="00FF79C3">
        <w:rPr>
          <w:rFonts w:cs="Arial"/>
          <w:iCs/>
          <w:szCs w:val="20"/>
          <w:lang w:val="sl-SI"/>
        </w:rPr>
        <w:t>V postopku priprave osnutka PPP je ministrstvo poskušalo uravnotežiti vse razvojne vidike z namenom ohranjanja morskega okolja, načrtovane dejavnosti in rabe pa so bile v pripadajočem Okoljskem poročilu dodatno presojane tudi z vidika vplivov na okolje in na zavarovana območja narave.</w:t>
      </w:r>
    </w:p>
    <w:p w:rsidR="00322541" w:rsidRPr="00FF79C3" w:rsidRDefault="00322541" w:rsidP="00FF79C3">
      <w:pPr>
        <w:autoSpaceDE w:val="0"/>
        <w:autoSpaceDN w:val="0"/>
        <w:adjustRightInd w:val="0"/>
        <w:spacing w:line="240" w:lineRule="auto"/>
        <w:jc w:val="both"/>
        <w:rPr>
          <w:rFonts w:cs="Arial"/>
          <w:szCs w:val="20"/>
          <w:lang w:val="sl-SI"/>
        </w:rPr>
      </w:pPr>
      <w:r w:rsidRPr="00FF79C3">
        <w:rPr>
          <w:rFonts w:cs="Arial"/>
          <w:iCs/>
          <w:szCs w:val="20"/>
          <w:lang w:val="sl-SI"/>
        </w:rPr>
        <w:t xml:space="preserve">Pri pripravi PPP so sodelovali vsi relevantni udeleženci pri urejanju prostora na območju morja in obale na nacionalni in lokalni ravni. </w:t>
      </w:r>
      <w:r w:rsidRPr="00FF79C3">
        <w:rPr>
          <w:rFonts w:cs="Arial"/>
          <w:szCs w:val="20"/>
          <w:lang w:val="sl-SI"/>
        </w:rPr>
        <w:t>V pripravo PPP so od formalnega začetka postopka priprave vključeni predstavniki:</w:t>
      </w:r>
    </w:p>
    <w:p w:rsidR="00322541" w:rsidRPr="00FF79C3" w:rsidRDefault="00322541" w:rsidP="00FF79C3">
      <w:pPr>
        <w:numPr>
          <w:ilvl w:val="0"/>
          <w:numId w:val="21"/>
        </w:numPr>
        <w:spacing w:line="240" w:lineRule="auto"/>
        <w:ind w:left="284" w:hanging="284"/>
        <w:jc w:val="both"/>
        <w:rPr>
          <w:rFonts w:cs="Arial"/>
          <w:szCs w:val="20"/>
          <w:lang w:val="sl-SI"/>
        </w:rPr>
      </w:pPr>
      <w:r w:rsidRPr="00FF79C3">
        <w:rPr>
          <w:rFonts w:cs="Arial"/>
          <w:szCs w:val="20"/>
          <w:lang w:val="sl-SI"/>
        </w:rPr>
        <w:t>vseh relevantnih ministrstev in služb, ki so pristojni za posamezna vsebinska področja po Direktivi o vzpostavitvi okvira za pomorsko prostorsko načrtovanje, in sicer za področja energije, pomorskega prometa, ribištva in akvakulture, pridobivanja surovin, varstva okolja vključno z dejavnostmi, ki večajo odpornost na učinke podnebnih sprememb, za področje turizma, podvodne kulturne dediščine ter urbanega razvoja;</w:t>
      </w:r>
    </w:p>
    <w:p w:rsidR="00322541" w:rsidRPr="00FF79C3" w:rsidRDefault="00322541" w:rsidP="00FF79C3">
      <w:pPr>
        <w:numPr>
          <w:ilvl w:val="0"/>
          <w:numId w:val="21"/>
        </w:numPr>
        <w:spacing w:line="240" w:lineRule="auto"/>
        <w:ind w:left="284" w:hanging="284"/>
        <w:jc w:val="both"/>
        <w:rPr>
          <w:rFonts w:cs="Arial"/>
          <w:szCs w:val="20"/>
          <w:lang w:val="sl-SI"/>
        </w:rPr>
      </w:pPr>
      <w:r w:rsidRPr="00FF79C3">
        <w:rPr>
          <w:rFonts w:cs="Arial"/>
          <w:szCs w:val="20"/>
          <w:lang w:val="sl-SI"/>
        </w:rPr>
        <w:t xml:space="preserve">vseh istrskih občin ter dodatno Slovenskega sveta za Jadransko morje, razvojne regije Južna Primorska in Javnega zavoda za spodbujanje podjetništva in razvojne projekte Občine Izola. </w:t>
      </w:r>
    </w:p>
    <w:p w:rsidR="005B4F7D" w:rsidRPr="00FF79C3" w:rsidRDefault="005B4F7D" w:rsidP="00FF79C3">
      <w:pPr>
        <w:pStyle w:val="podpisi"/>
        <w:spacing w:line="240" w:lineRule="auto"/>
        <w:jc w:val="both"/>
        <w:rPr>
          <w:rFonts w:cs="Arial"/>
          <w:szCs w:val="20"/>
          <w:lang w:val="sl-SI"/>
        </w:rPr>
      </w:pPr>
    </w:p>
    <w:p w:rsidR="005B4F7D" w:rsidRPr="00FF79C3" w:rsidRDefault="005B4F7D" w:rsidP="00FF79C3">
      <w:pPr>
        <w:pStyle w:val="podpisi"/>
        <w:spacing w:line="240" w:lineRule="auto"/>
        <w:jc w:val="both"/>
        <w:rPr>
          <w:rFonts w:cs="Arial"/>
          <w:iCs/>
          <w:szCs w:val="20"/>
          <w:lang w:val="sl-SI"/>
        </w:rPr>
      </w:pPr>
      <w:r w:rsidRPr="00FF79C3">
        <w:rPr>
          <w:rFonts w:cs="Arial"/>
          <w:szCs w:val="20"/>
          <w:lang w:val="sl-SI"/>
        </w:rPr>
        <w:t xml:space="preserve">Skladno z načeli urejanja prostora določbami iz ZUreP-2 je ministrstvo kot pripravljavec PPP dolžno zagotoviti strokovne, kakovostne in zakonite rešitve. Ker PPP določa prostorsko in časovno porazdelitev obstoječih in prihodnjih dejavnosti in rab v morju ter podaja usmeritve za izvajanje teh dejavnosti, je ministrstvo </w:t>
      </w:r>
      <w:r w:rsidR="00FD2188" w:rsidRPr="00FF79C3">
        <w:rPr>
          <w:rFonts w:cs="Arial"/>
          <w:szCs w:val="20"/>
          <w:lang w:val="sl-SI"/>
        </w:rPr>
        <w:t xml:space="preserve">dodatno </w:t>
      </w:r>
      <w:r w:rsidRPr="00FF79C3">
        <w:rPr>
          <w:rFonts w:cs="Arial"/>
          <w:szCs w:val="20"/>
          <w:lang w:val="sl-SI"/>
        </w:rPr>
        <w:t>dolžno zagotoviti usklajene rešitve</w:t>
      </w:r>
      <w:r w:rsidRPr="00FF79C3">
        <w:rPr>
          <w:rFonts w:cs="Arial"/>
          <w:szCs w:val="20"/>
          <w:lang w:val="sl-SI" w:eastAsia="sl-SI"/>
        </w:rPr>
        <w:t>. Glede na navedeno je bil o</w:t>
      </w:r>
      <w:r w:rsidRPr="00FF79C3">
        <w:rPr>
          <w:rFonts w:cs="Arial"/>
          <w:iCs/>
          <w:szCs w:val="20"/>
          <w:lang w:val="sl-SI"/>
        </w:rPr>
        <w:t xml:space="preserve">snutek PPP izdelan celovito, zajeti so bili socialni, ekonomski, okoljski in prostorski vidik z namenom, da se podpre trajnostni razvoj in rast v pomorskem sektorju ter da se zagotovi čim večjo učinkovitost in trajnost dejavnosti na morju. </w:t>
      </w:r>
    </w:p>
    <w:p w:rsidR="005B4F7D" w:rsidRPr="00FF79C3" w:rsidRDefault="005B4F7D" w:rsidP="00FF79C3">
      <w:pPr>
        <w:pStyle w:val="podpisi"/>
        <w:spacing w:line="240" w:lineRule="auto"/>
        <w:jc w:val="both"/>
        <w:rPr>
          <w:rFonts w:cs="Arial"/>
          <w:iCs/>
          <w:szCs w:val="20"/>
          <w:lang w:val="sl-SI"/>
        </w:rPr>
      </w:pPr>
    </w:p>
    <w:p w:rsidR="00322541" w:rsidRPr="00FF79C3" w:rsidRDefault="00322541" w:rsidP="00FF79C3">
      <w:pPr>
        <w:spacing w:line="240" w:lineRule="auto"/>
        <w:jc w:val="both"/>
        <w:rPr>
          <w:rFonts w:cs="Arial"/>
          <w:szCs w:val="20"/>
          <w:lang w:val="sl-SI"/>
        </w:rPr>
      </w:pPr>
      <w:r w:rsidRPr="00FF79C3">
        <w:rPr>
          <w:rFonts w:cs="Arial"/>
          <w:szCs w:val="20"/>
          <w:lang w:val="sl-SI"/>
        </w:rPr>
        <w:t>Ministrstvo je delovni osnutek PPP 26. 5. 2020 v pregled z vidika izvajanja Barcelonske konvencije in Protokola ICZM posredovalo PAP RAC (Program prednostnih ukrepov / Regionalni center dejavnosti) v Splitu. Predstavnika PAP-RAC sta 18. 6. 2020 ministrstvu predstavila strokovno mnenje, v katerem PAP RAC ugotavlja, da je delovni osnutek dokumenta pripravljen na visoki kakovostni ravni in da večjih dopolnitev ne potrebuje. Predstavniki PAP RAC so ministrstvu svetovali le glede uporabe in uskladitve poenotene terminologije.</w:t>
      </w:r>
    </w:p>
    <w:p w:rsidR="00322541" w:rsidRPr="00FF79C3" w:rsidRDefault="00322541" w:rsidP="00FF79C3">
      <w:pPr>
        <w:spacing w:line="240" w:lineRule="auto"/>
        <w:jc w:val="both"/>
        <w:rPr>
          <w:rFonts w:cs="Arial"/>
          <w:color w:val="0070C0"/>
          <w:szCs w:val="20"/>
          <w:lang w:val="sl-SI"/>
        </w:rPr>
      </w:pPr>
    </w:p>
    <w:p w:rsidR="00322541" w:rsidRPr="00FF79C3" w:rsidRDefault="00322541" w:rsidP="00FF79C3">
      <w:pPr>
        <w:pStyle w:val="Naslov1"/>
        <w:shd w:val="clear" w:color="auto" w:fill="FFFFFF"/>
        <w:spacing w:before="0" w:after="0" w:line="240" w:lineRule="auto"/>
        <w:jc w:val="both"/>
        <w:rPr>
          <w:rFonts w:cs="Arial"/>
          <w:b w:val="0"/>
          <w:bCs/>
          <w:iCs/>
          <w:kern w:val="0"/>
          <w:sz w:val="20"/>
          <w:szCs w:val="20"/>
          <w:lang w:eastAsia="en-US"/>
        </w:rPr>
      </w:pPr>
      <w:r w:rsidRPr="00FF79C3">
        <w:rPr>
          <w:rFonts w:cs="Arial"/>
          <w:b w:val="0"/>
          <w:iCs/>
          <w:kern w:val="0"/>
          <w:sz w:val="20"/>
          <w:szCs w:val="20"/>
          <w:lang w:eastAsia="en-US"/>
        </w:rPr>
        <w:t>Postopek pomorskega prostorskega načrtovanja in delovni osnutek PPP je ministrstvo 19. 11. 2020 predstavilo na 19. delovnem sestanku skupine pomorskih prostorskih strokovnjakov v okviru Evropske komisije (</w:t>
      </w:r>
      <w:proofErr w:type="spellStart"/>
      <w:r w:rsidRPr="00FF79C3">
        <w:rPr>
          <w:rFonts w:cs="Arial"/>
          <w:b w:val="0"/>
          <w:iCs/>
          <w:kern w:val="0"/>
          <w:sz w:val="20"/>
          <w:szCs w:val="20"/>
          <w:lang w:eastAsia="en-US"/>
        </w:rPr>
        <w:t>Member</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State</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Expert</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Group</w:t>
      </w:r>
      <w:proofErr w:type="spellEnd"/>
      <w:r w:rsidRPr="00FF79C3">
        <w:rPr>
          <w:rFonts w:cs="Arial"/>
          <w:b w:val="0"/>
          <w:iCs/>
          <w:kern w:val="0"/>
          <w:sz w:val="20"/>
          <w:szCs w:val="20"/>
          <w:lang w:eastAsia="en-US"/>
        </w:rPr>
        <w:t xml:space="preserve"> on MSP (MSEG)) .</w:t>
      </w:r>
    </w:p>
    <w:p w:rsidR="00322541" w:rsidRPr="00FF79C3" w:rsidRDefault="00322541" w:rsidP="00FF79C3">
      <w:pPr>
        <w:spacing w:line="240" w:lineRule="auto"/>
        <w:jc w:val="both"/>
        <w:rPr>
          <w:rFonts w:cs="Arial"/>
          <w:color w:val="0070C0"/>
          <w:szCs w:val="20"/>
          <w:lang w:val="sl-SI"/>
        </w:rPr>
      </w:pPr>
    </w:p>
    <w:p w:rsidR="006263B0" w:rsidRPr="00FF79C3" w:rsidRDefault="006263B0" w:rsidP="00FF79C3">
      <w:pPr>
        <w:spacing w:line="240" w:lineRule="auto"/>
        <w:jc w:val="both"/>
        <w:rPr>
          <w:rFonts w:cs="Arial"/>
          <w:color w:val="000000"/>
          <w:szCs w:val="20"/>
          <w:lang w:val="sl-SI" w:eastAsia="sl-SI"/>
        </w:rPr>
      </w:pPr>
    </w:p>
    <w:p w:rsidR="00322541" w:rsidRPr="00FF79C3" w:rsidRDefault="00322541" w:rsidP="00FF79C3">
      <w:pPr>
        <w:spacing w:line="240" w:lineRule="auto"/>
        <w:jc w:val="both"/>
        <w:rPr>
          <w:rFonts w:cs="Arial"/>
          <w:iCs/>
          <w:szCs w:val="20"/>
          <w:lang w:val="sl-SI"/>
        </w:rPr>
      </w:pPr>
      <w:r w:rsidRPr="00FF79C3">
        <w:rPr>
          <w:rFonts w:cs="Arial"/>
          <w:color w:val="000000"/>
          <w:szCs w:val="20"/>
          <w:lang w:val="sl-SI" w:eastAsia="sl-SI"/>
        </w:rPr>
        <w:t>Skladno z ZUreP-2, da se osnutek PPP javno objavi za najmanj 60 dni, je j</w:t>
      </w:r>
      <w:r w:rsidRPr="00FF79C3">
        <w:rPr>
          <w:rFonts w:cs="Arial"/>
          <w:iCs/>
          <w:szCs w:val="20"/>
          <w:lang w:val="sl-SI"/>
        </w:rPr>
        <w:t xml:space="preserve">avna razprava o osnutkih PPP in pripadajočega OP potekala od 28. 12. 2020 do 28.2.2021. V času javne razprave je bila na pobudo Slovenskega sveta za Jadransko morje izvedena spletna predstavitev osnutkov obeh dokumentov 15. 1. 2021, namenjena istrskim občinam in ključnim lokalnim deležnikom. </w:t>
      </w:r>
    </w:p>
    <w:p w:rsidR="00322541" w:rsidRPr="00FF79C3" w:rsidRDefault="00322541" w:rsidP="00FF79C3">
      <w:pPr>
        <w:spacing w:line="240" w:lineRule="auto"/>
        <w:jc w:val="both"/>
        <w:rPr>
          <w:rFonts w:cs="Arial"/>
          <w:color w:val="0070C0"/>
          <w:szCs w:val="20"/>
          <w:lang w:val="sl-SI"/>
        </w:rPr>
      </w:pPr>
    </w:p>
    <w:p w:rsidR="00322541" w:rsidRPr="00FF79C3" w:rsidRDefault="00322541" w:rsidP="00FF79C3">
      <w:pPr>
        <w:autoSpaceDE w:val="0"/>
        <w:autoSpaceDN w:val="0"/>
        <w:adjustRightInd w:val="0"/>
        <w:spacing w:line="240" w:lineRule="auto"/>
        <w:jc w:val="both"/>
        <w:rPr>
          <w:rFonts w:cs="Arial"/>
          <w:szCs w:val="20"/>
          <w:lang w:val="sl-SI"/>
        </w:rPr>
      </w:pPr>
      <w:r w:rsidRPr="00FF79C3">
        <w:rPr>
          <w:rFonts w:cs="Arial"/>
          <w:szCs w:val="20"/>
          <w:lang w:val="sl-SI"/>
        </w:rPr>
        <w:lastRenderedPageBreak/>
        <w:t>V času javne razprave je ministrstvo izvedlo tudi postopek čezmejnega usklajevanja in pozvalo  sosednji državi, Republiko Hrvaško in Republiko Italijo, da o osnutkih PPP in pripadajočega OP podata svoje pripombe in predloge. Ministrstvo je zagotovilo osnutka obeh dokumentov prevedena  v italijanski in hrvaški jezik ter ju posredovalo sosednjima državama v presojo.</w:t>
      </w:r>
      <w:r w:rsidRPr="00FF79C3">
        <w:rPr>
          <w:rFonts w:eastAsiaTheme="minorHAnsi" w:cs="Arial"/>
          <w:color w:val="000000"/>
          <w:szCs w:val="20"/>
          <w:lang w:val="sl-SI"/>
        </w:rPr>
        <w:t xml:space="preserve"> Republika Italija se je odzvala in posredovala pripombe, ki bistveno ne vplivajo na vsebino PPP, medtem ko Republika Hrvaška pripomb ni posredovala.</w:t>
      </w:r>
    </w:p>
    <w:p w:rsidR="00322541" w:rsidRPr="00FF79C3" w:rsidRDefault="00322541" w:rsidP="00FF79C3">
      <w:pPr>
        <w:pStyle w:val="Odstavekseznama"/>
        <w:autoSpaceDE w:val="0"/>
        <w:autoSpaceDN w:val="0"/>
        <w:adjustRightInd w:val="0"/>
        <w:spacing w:line="240" w:lineRule="auto"/>
        <w:ind w:left="0"/>
        <w:jc w:val="both"/>
        <w:rPr>
          <w:rFonts w:cs="Arial"/>
          <w:szCs w:val="20"/>
          <w:highlight w:val="yellow"/>
          <w:lang w:val="sl-SI"/>
        </w:rPr>
      </w:pPr>
    </w:p>
    <w:p w:rsidR="005B4F7D" w:rsidRPr="00FF79C3" w:rsidRDefault="005B4F7D" w:rsidP="00FF79C3">
      <w:pPr>
        <w:pStyle w:val="Odstavekseznama"/>
        <w:autoSpaceDE w:val="0"/>
        <w:autoSpaceDN w:val="0"/>
        <w:adjustRightInd w:val="0"/>
        <w:spacing w:line="240" w:lineRule="auto"/>
        <w:ind w:left="0"/>
        <w:jc w:val="both"/>
        <w:rPr>
          <w:rFonts w:cs="Arial"/>
          <w:szCs w:val="20"/>
          <w:highlight w:val="yellow"/>
          <w:lang w:val="sl-SI"/>
        </w:rPr>
      </w:pPr>
    </w:p>
    <w:p w:rsidR="00322541" w:rsidRPr="00FF79C3" w:rsidRDefault="00322541" w:rsidP="00FF79C3">
      <w:pPr>
        <w:pStyle w:val="podpisi"/>
        <w:spacing w:line="240" w:lineRule="auto"/>
        <w:jc w:val="both"/>
        <w:rPr>
          <w:rFonts w:cs="Arial"/>
          <w:noProof/>
          <w:szCs w:val="20"/>
          <w:lang w:val="sl-SI" w:eastAsia="sl-SI"/>
        </w:rPr>
      </w:pPr>
      <w:r w:rsidRPr="00FF79C3">
        <w:rPr>
          <w:rFonts w:cs="Arial"/>
          <w:iCs/>
          <w:szCs w:val="20"/>
          <w:lang w:val="sl-SI"/>
        </w:rPr>
        <w:t xml:space="preserve">Ministrstvo je po končani javni razpravi preučilo prispele pripombe in predloge </w:t>
      </w:r>
      <w:r w:rsidRPr="00FF79C3">
        <w:rPr>
          <w:rFonts w:cs="Arial"/>
          <w:szCs w:val="20"/>
          <w:lang w:val="sl-SI"/>
        </w:rPr>
        <w:t>k osnutkoma PPP in pripadajočega OP</w:t>
      </w:r>
      <w:r w:rsidRPr="00FF79C3">
        <w:rPr>
          <w:rFonts w:cs="Arial"/>
          <w:iCs/>
          <w:szCs w:val="20"/>
          <w:lang w:val="sl-SI"/>
        </w:rPr>
        <w:t xml:space="preserve"> ter do njih zavzelo stališča. Stališča do pripomb in predlogov iz javne razprave </w:t>
      </w:r>
      <w:r w:rsidR="005B4F7D" w:rsidRPr="00FF79C3">
        <w:rPr>
          <w:rFonts w:cs="Arial"/>
          <w:iCs/>
          <w:szCs w:val="20"/>
          <w:lang w:val="sl-SI"/>
        </w:rPr>
        <w:t>je m</w:t>
      </w:r>
      <w:r w:rsidRPr="00FF79C3">
        <w:rPr>
          <w:rFonts w:cs="Arial"/>
          <w:iCs/>
          <w:szCs w:val="20"/>
          <w:lang w:val="sl-SI"/>
        </w:rPr>
        <w:t xml:space="preserve">inistrstvo </w:t>
      </w:r>
      <w:r w:rsidRPr="00FF79C3">
        <w:rPr>
          <w:rFonts w:cs="Arial"/>
          <w:bCs/>
          <w:color w:val="000000"/>
          <w:szCs w:val="20"/>
          <w:lang w:val="sl-SI" w:eastAsia="sl-SI"/>
        </w:rPr>
        <w:t xml:space="preserve">2. 4. 2021 </w:t>
      </w:r>
      <w:r w:rsidRPr="00FF79C3">
        <w:rPr>
          <w:rFonts w:cs="Arial"/>
          <w:iCs/>
          <w:szCs w:val="20"/>
          <w:lang w:val="sl-SI"/>
        </w:rPr>
        <w:t xml:space="preserve">javno objavilo v Prostorskem informacijskem sistemu ministrstva, </w:t>
      </w:r>
      <w:r w:rsidRPr="00FF79C3">
        <w:rPr>
          <w:rFonts w:cs="Arial"/>
          <w:bCs/>
          <w:color w:val="000000"/>
          <w:szCs w:val="20"/>
          <w:lang w:val="sl-SI" w:eastAsia="sl-SI"/>
        </w:rPr>
        <w:t>novico o javni objavi Stališč skupaj s povezavo pa je objavilo tudi na spletni strani ministrstva.</w:t>
      </w:r>
    </w:p>
    <w:p w:rsidR="00322541" w:rsidRPr="00FF79C3" w:rsidRDefault="00322541" w:rsidP="00FF79C3">
      <w:pPr>
        <w:pStyle w:val="podpisi"/>
        <w:spacing w:line="240" w:lineRule="auto"/>
        <w:jc w:val="both"/>
        <w:rPr>
          <w:rFonts w:cs="Arial"/>
          <w:bCs/>
          <w:color w:val="000000"/>
          <w:szCs w:val="20"/>
          <w:lang w:val="sl-SI" w:eastAsia="sl-SI"/>
        </w:rPr>
      </w:pP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r w:rsidRPr="00FF79C3">
        <w:rPr>
          <w:rFonts w:cs="Arial"/>
          <w:b w:val="0"/>
          <w:szCs w:val="20"/>
          <w:lang w:val="sl-SI"/>
        </w:rPr>
        <w:t>Ministrstvo je predlog PPP pripravilo ob upoštevanju javno objavljenih Stališč, na podlagi mnenj resorjev, pridobljenih v času javne razprave, ter na podlagi izvedenih dodatnih usklajevanj za posamezne vsebine PPP.</w:t>
      </w:r>
    </w:p>
    <w:p w:rsidR="00322541" w:rsidRPr="00FF79C3" w:rsidRDefault="005B4F7D" w:rsidP="00FF79C3">
      <w:pPr>
        <w:pStyle w:val="ZADEVA"/>
        <w:tabs>
          <w:tab w:val="left" w:pos="0"/>
        </w:tabs>
        <w:spacing w:line="240" w:lineRule="auto"/>
        <w:ind w:left="0" w:right="-6" w:firstLine="0"/>
        <w:jc w:val="both"/>
        <w:rPr>
          <w:rFonts w:cs="Arial"/>
          <w:b w:val="0"/>
          <w:szCs w:val="20"/>
          <w:lang w:val="sl-SI"/>
        </w:rPr>
      </w:pPr>
      <w:r w:rsidRPr="00FF79C3">
        <w:rPr>
          <w:rFonts w:cs="Arial"/>
          <w:b w:val="0"/>
          <w:iCs/>
          <w:szCs w:val="20"/>
          <w:lang w:val="sl-SI"/>
        </w:rPr>
        <w:t>Na podlagi mnenj resorjev, pridobljenih v postopku izdaje mnenja o sprejemljivosti vplivov plana na okolje in zavarovana območja narave, je ministrstvo predlog PPP dodatno popravilo in dopolnilo.</w:t>
      </w: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p>
    <w:p w:rsidR="005B4F7D" w:rsidRPr="00FF79C3" w:rsidRDefault="005B4F7D" w:rsidP="00FF79C3">
      <w:pPr>
        <w:pStyle w:val="Telobesedila"/>
        <w:ind w:left="284" w:hanging="284"/>
        <w:rPr>
          <w:rFonts w:ascii="Arial" w:hAnsi="Arial" w:cs="Arial"/>
          <w:caps/>
          <w:sz w:val="20"/>
        </w:rPr>
      </w:pPr>
      <w:r w:rsidRPr="00FF79C3">
        <w:rPr>
          <w:rFonts w:ascii="Arial" w:hAnsi="Arial" w:cs="Arial"/>
          <w:caps/>
          <w:sz w:val="20"/>
        </w:rPr>
        <w:t>III.</w:t>
      </w:r>
      <w:r w:rsidRPr="00FF79C3">
        <w:rPr>
          <w:rFonts w:ascii="Arial" w:hAnsi="Arial" w:cs="Arial"/>
          <w:caps/>
          <w:sz w:val="20"/>
        </w:rPr>
        <w:tab/>
        <w:t>pojasnila v zvezi Z NADALJNJIM NAČRTOVANJEM NA MORJU IN V PRIOBALNEM PASU</w:t>
      </w:r>
    </w:p>
    <w:p w:rsidR="008E468F" w:rsidRPr="00FF79C3" w:rsidRDefault="008E468F" w:rsidP="00FF79C3">
      <w:pPr>
        <w:pStyle w:val="ZADEVA"/>
        <w:tabs>
          <w:tab w:val="left" w:pos="0"/>
        </w:tabs>
        <w:spacing w:line="240" w:lineRule="auto"/>
        <w:ind w:left="284" w:right="-6" w:hanging="284"/>
        <w:jc w:val="both"/>
        <w:rPr>
          <w:rFonts w:cs="Arial"/>
          <w:b w:val="0"/>
          <w:iCs/>
          <w:szCs w:val="20"/>
          <w:lang w:val="sl-SI"/>
        </w:rPr>
      </w:pPr>
    </w:p>
    <w:p w:rsidR="005B4F7D" w:rsidRPr="00FF79C3" w:rsidRDefault="005B4F7D" w:rsidP="00FF79C3">
      <w:pPr>
        <w:spacing w:line="240" w:lineRule="auto"/>
        <w:jc w:val="both"/>
        <w:rPr>
          <w:rFonts w:cs="Arial"/>
          <w:iCs/>
          <w:szCs w:val="20"/>
          <w:lang w:val="sl-SI"/>
        </w:rPr>
      </w:pPr>
      <w:r w:rsidRPr="00FF79C3">
        <w:rPr>
          <w:rFonts w:cs="Arial"/>
          <w:szCs w:val="20"/>
          <w:lang w:val="sl-SI"/>
        </w:rPr>
        <w:t xml:space="preserve">Uredba o Pomorskem prostorskem planu Slovenije je </w:t>
      </w:r>
      <w:r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w:t>
      </w:r>
    </w:p>
    <w:p w:rsidR="002828DE" w:rsidRPr="00FF79C3" w:rsidRDefault="002828DE" w:rsidP="00FF79C3">
      <w:pPr>
        <w:spacing w:line="240" w:lineRule="auto"/>
        <w:jc w:val="both"/>
        <w:rPr>
          <w:rFonts w:cs="Arial"/>
          <w:iCs/>
          <w:szCs w:val="20"/>
          <w:lang w:val="sl-SI"/>
        </w:rPr>
      </w:pPr>
      <w:r w:rsidRPr="00FF79C3">
        <w:rPr>
          <w:rFonts w:cs="Arial"/>
          <w:iCs/>
          <w:szCs w:val="20"/>
          <w:lang w:val="sl-SI"/>
        </w:rPr>
        <w:t>Pri nadaljnjem načrtovanju posameznih dejavnosti in rab na morju morajo resorji, v čigar pristojnosti so te dejavnosti in rabe, poleg področne zakonodaje upoštevati tudi PPP.</w:t>
      </w:r>
    </w:p>
    <w:p w:rsidR="00753C61" w:rsidRPr="00FF79C3" w:rsidRDefault="00753C61" w:rsidP="00FF79C3">
      <w:pPr>
        <w:spacing w:line="240" w:lineRule="auto"/>
        <w:jc w:val="both"/>
        <w:rPr>
          <w:rFonts w:cs="Arial"/>
          <w:iCs/>
          <w:szCs w:val="20"/>
          <w:lang w:val="sl-SI"/>
        </w:rPr>
      </w:pPr>
      <w:r w:rsidRPr="00FF79C3">
        <w:rPr>
          <w:rFonts w:cs="Arial"/>
          <w:iCs/>
          <w:szCs w:val="20"/>
          <w:lang w:val="sl-SI"/>
        </w:rPr>
        <w:t>Vsebina PPP je tudi obvezno izhodišče za pripravo podrobnejšega regionalnega prostorskega plana v Obalno kraški razvojni regiji.</w:t>
      </w:r>
    </w:p>
    <w:p w:rsidR="002828DE" w:rsidRPr="00FF79C3" w:rsidRDefault="002828DE" w:rsidP="00FF79C3">
      <w:pPr>
        <w:spacing w:line="240" w:lineRule="auto"/>
        <w:jc w:val="both"/>
        <w:rPr>
          <w:rFonts w:cs="Arial"/>
          <w:iCs/>
          <w:szCs w:val="20"/>
          <w:lang w:val="sl-SI"/>
        </w:rPr>
      </w:pPr>
      <w:r w:rsidRPr="00FF79C3">
        <w:rPr>
          <w:rFonts w:cs="Arial"/>
          <w:iCs/>
          <w:szCs w:val="20"/>
          <w:lang w:val="sl-SI"/>
        </w:rPr>
        <w:t xml:space="preserve">Lokalne skupnosti ob morju morajo </w:t>
      </w:r>
      <w:r w:rsidR="00753C61" w:rsidRPr="00FF79C3">
        <w:rPr>
          <w:rFonts w:cs="Arial"/>
          <w:iCs/>
          <w:szCs w:val="20"/>
          <w:lang w:val="sl-SI"/>
        </w:rPr>
        <w:t>v</w:t>
      </w:r>
      <w:r w:rsidRPr="00FF79C3">
        <w:rPr>
          <w:rFonts w:cs="Arial"/>
          <w:iCs/>
          <w:szCs w:val="20"/>
          <w:lang w:val="sl-SI"/>
        </w:rPr>
        <w:t xml:space="preserve"> Občinskih prostorskih načrt</w:t>
      </w:r>
      <w:r w:rsidR="00753C61" w:rsidRPr="00FF79C3">
        <w:rPr>
          <w:rFonts w:cs="Arial"/>
          <w:iCs/>
          <w:szCs w:val="20"/>
          <w:lang w:val="sl-SI"/>
        </w:rPr>
        <w:t>ih določiti priobalni pas ter načrtovati posege v njem skladno z usmeritvami tega PPP.</w:t>
      </w:r>
    </w:p>
    <w:p w:rsidR="005B4F7D" w:rsidRPr="00FF79C3" w:rsidRDefault="005B4F7D" w:rsidP="00FF79C3">
      <w:pPr>
        <w:spacing w:line="240" w:lineRule="auto"/>
        <w:jc w:val="both"/>
        <w:rPr>
          <w:rFonts w:cs="Arial"/>
          <w:iCs/>
          <w:szCs w:val="20"/>
          <w:lang w:val="sl-SI"/>
        </w:rPr>
      </w:pPr>
    </w:p>
    <w:p w:rsidR="006263B0" w:rsidRPr="00FF79C3" w:rsidRDefault="006263B0" w:rsidP="00FF79C3">
      <w:pPr>
        <w:pStyle w:val="odstavek"/>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 xml:space="preserve">Direktiva </w:t>
      </w:r>
      <w:r w:rsidRPr="00FF79C3">
        <w:rPr>
          <w:rFonts w:ascii="Arial" w:hAnsi="Arial" w:cs="Arial"/>
          <w:bCs/>
          <w:sz w:val="20"/>
          <w:szCs w:val="20"/>
        </w:rPr>
        <w:t>2014/89/EU</w:t>
      </w:r>
      <w:r w:rsidRPr="00FF79C3">
        <w:rPr>
          <w:rFonts w:ascii="Arial" w:hAnsi="Arial" w:cs="Arial"/>
          <w:sz w:val="20"/>
          <w:szCs w:val="20"/>
        </w:rPr>
        <w:t xml:space="preserve"> zahteva tudi spremljanje izvajanja PPP, zato PPP določa prostorske in upravljavske ukrepe na morju in v priobalnem pasu, rok za izvedbo ter nosilce ukrepov, zadolžene za njihovo izvajanje. Učinkovitost izvajanja PPP se bo spremljala s kazalniki, določenimi v PPP. </w:t>
      </w:r>
    </w:p>
    <w:sectPr w:rsidR="006263B0" w:rsidRPr="00FF79C3" w:rsidSect="00D40805">
      <w:headerReference w:type="default" r:id="rId28"/>
      <w:headerReference w:type="first" r:id="rId29"/>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pPr>
        <w:spacing w:line="240" w:lineRule="auto"/>
      </w:pPr>
      <w:r>
        <w:separator/>
      </w:r>
    </w:p>
  </w:endnote>
  <w:endnote w:type="continuationSeparator" w:id="0">
    <w:p w:rsidR="009111E8" w:rsidRDefault="00911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utiger">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pPr>
        <w:spacing w:line="240" w:lineRule="auto"/>
      </w:pPr>
      <w:r>
        <w:separator/>
      </w:r>
    </w:p>
  </w:footnote>
  <w:footnote w:type="continuationSeparator" w:id="0">
    <w:p w:rsidR="009111E8" w:rsidRDefault="009111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E8" w:rsidRPr="00110CBD" w:rsidRDefault="009111E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111E8" w:rsidTr="005750D6">
      <w:trPr>
        <w:cantSplit/>
        <w:trHeight w:hRule="exact" w:val="847"/>
      </w:trPr>
      <w:tc>
        <w:tcPr>
          <w:tcW w:w="567" w:type="dxa"/>
        </w:tcPr>
        <w:p w:rsidR="009111E8" w:rsidRPr="008F3500" w:rsidRDefault="009111E8" w:rsidP="00B7168F">
          <w:pPr>
            <w:autoSpaceDE w:val="0"/>
            <w:autoSpaceDN w:val="0"/>
            <w:adjustRightInd w:val="0"/>
            <w:spacing w:line="240" w:lineRule="auto"/>
            <w:rPr>
              <w:rFonts w:ascii="Republika" w:hAnsi="Republika"/>
              <w:color w:val="529DBA"/>
              <w:sz w:val="60"/>
              <w:szCs w:val="60"/>
              <w:lang w:val="sl-SI"/>
            </w:rPr>
          </w:pPr>
        </w:p>
      </w:tc>
    </w:tr>
  </w:tbl>
  <w:p w:rsidR="009111E8" w:rsidRPr="00EB5B5A" w:rsidRDefault="009111E8" w:rsidP="00B7168F">
    <w:pPr>
      <w:pStyle w:val="Glava"/>
      <w:tabs>
        <w:tab w:val="clear" w:pos="4320"/>
        <w:tab w:val="clear" w:pos="8640"/>
        <w:tab w:val="left" w:pos="5112"/>
      </w:tabs>
      <w:spacing w:before="120" w:line="240" w:lineRule="exact"/>
      <w:rPr>
        <w:rFonts w:cs="Arial"/>
        <w:sz w:val="18"/>
        <w:szCs w:val="18"/>
        <w:lang w:val="sl-SI"/>
      </w:rPr>
    </w:pPr>
    <w:r w:rsidRPr="00EB5B5A">
      <w:rPr>
        <w:rFonts w:cs="Arial"/>
        <w:sz w:val="18"/>
        <w:szCs w:val="18"/>
        <w:lang w:val="sl-SI"/>
      </w:rPr>
      <w:t>DIREKTORAT ZA PROSTOR, GRADITEV IN STANOVANJA</w:t>
    </w:r>
  </w:p>
  <w:p w:rsidR="009111E8" w:rsidRPr="008F3500" w:rsidRDefault="009111E8" w:rsidP="00B7168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3682FC0E" wp14:editId="5A0C85BE">
          <wp:simplePos x="0" y="0"/>
          <wp:positionH relativeFrom="page">
            <wp:posOffset>0</wp:posOffset>
          </wp:positionH>
          <wp:positionV relativeFrom="page">
            <wp:posOffset>0</wp:posOffset>
          </wp:positionV>
          <wp:extent cx="4321810" cy="975360"/>
          <wp:effectExtent l="0" t="0" r="2540" b="0"/>
          <wp:wrapSquare wrapText="bothSides"/>
          <wp:docPr id="3" name="Picture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47712" name="Picture 20" descr="0576"/>
                  <pic:cNvPicPr>
                    <a:picLocks noChangeAspect="1" noChangeArrowheads="1"/>
                  </pic:cNvPicPr>
                </pic:nvPicPr>
                <pic:blipFill>
                  <a:blip r:embed="rId1">
                    <a:extLst>
                      <a:ext uri="{28A0092B-C50C-407E-A947-70E740481C1C}">
                        <a14:useLocalDpi xmlns:a14="http://schemas.microsoft.com/office/drawing/2010/main" val="0"/>
                      </a:ext>
                    </a:extLst>
                  </a:blip>
                  <a:srcRect b="18298"/>
                  <a:stretch>
                    <a:fillRect/>
                  </a:stretch>
                </pic:blipFill>
                <pic:spPr bwMode="auto">
                  <a:xfrm>
                    <a:off x="0" y="0"/>
                    <a:ext cx="4321810" cy="97536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sz w:val="16"/>
        <w:lang w:val="sl-SI"/>
      </w:rPr>
      <w:t>Dunajska cesta 48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01 478 70 00</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01 478 74 25</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gp.mop@gov.si</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www.mop.gov.si</w:t>
    </w:r>
    <w:proofErr w:type="spellEnd"/>
  </w:p>
  <w:p w:rsidR="009111E8" w:rsidRPr="00B7168F" w:rsidRDefault="003E4A8B" w:rsidP="00B7168F">
    <w:pPr>
      <w:pStyle w:val="Glava"/>
      <w:tabs>
        <w:tab w:val="clear" w:pos="4320"/>
        <w:tab w:val="clear" w:pos="8640"/>
        <w:tab w:val="left" w:pos="5112"/>
      </w:tabs>
      <w:rPr>
        <w:lang w:val="sl-SI"/>
      </w:rPr>
    </w:pPr>
    <w:r>
      <w:rPr>
        <w:noProof/>
        <w:lang w:val="sl-SI" w:eastAsia="sl-SI"/>
      </w:rPr>
      <mc:AlternateContent>
        <mc:Choice Requires="wps">
          <w:drawing>
            <wp:anchor distT="0" distB="0" distL="114300" distR="114300" simplePos="0" relativeHeight="251659264" behindDoc="0" locked="0" layoutInCell="0" allowOverlap="1" wp14:anchorId="2D73B001" wp14:editId="4A33D202">
              <wp:simplePos x="0" y="0"/>
              <wp:positionH relativeFrom="column">
                <wp:posOffset>-394970</wp:posOffset>
              </wp:positionH>
              <wp:positionV relativeFrom="page">
                <wp:posOffset>3551555</wp:posOffset>
              </wp:positionV>
              <wp:extent cx="215900" cy="0"/>
              <wp:effectExtent l="5080" t="8255" r="7620"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1.1pt;margin-top:279.6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" o:allowincell="f" strokecolor="#529dba" strokeweight=".5pt">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CD1"/>
    <w:multiLevelType w:val="hybridMultilevel"/>
    <w:tmpl w:val="B34A971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EE306834">
      <w:start w:val="1"/>
      <w:numFmt w:val="decimal"/>
      <w:lvlText w:val="%1."/>
      <w:lvlJc w:val="left"/>
      <w:pPr>
        <w:tabs>
          <w:tab w:val="num" w:pos="1080"/>
        </w:tabs>
        <w:ind w:left="1080" w:hanging="360"/>
      </w:pPr>
      <w:rPr>
        <w:rFonts w:hint="default"/>
      </w:rPr>
    </w:lvl>
    <w:lvl w:ilvl="1" w:tplc="EB08171E" w:tentative="1">
      <w:start w:val="1"/>
      <w:numFmt w:val="lowerLetter"/>
      <w:lvlText w:val="%2."/>
      <w:lvlJc w:val="left"/>
      <w:pPr>
        <w:ind w:left="1800" w:hanging="360"/>
      </w:pPr>
    </w:lvl>
    <w:lvl w:ilvl="2" w:tplc="4386D3B4" w:tentative="1">
      <w:start w:val="1"/>
      <w:numFmt w:val="lowerRoman"/>
      <w:lvlText w:val="%3."/>
      <w:lvlJc w:val="right"/>
      <w:pPr>
        <w:ind w:left="2520" w:hanging="180"/>
      </w:pPr>
    </w:lvl>
    <w:lvl w:ilvl="3" w:tplc="27183850" w:tentative="1">
      <w:start w:val="1"/>
      <w:numFmt w:val="decimal"/>
      <w:lvlText w:val="%4."/>
      <w:lvlJc w:val="left"/>
      <w:pPr>
        <w:ind w:left="3240" w:hanging="360"/>
      </w:pPr>
    </w:lvl>
    <w:lvl w:ilvl="4" w:tplc="A708909E" w:tentative="1">
      <w:start w:val="1"/>
      <w:numFmt w:val="lowerLetter"/>
      <w:lvlText w:val="%5."/>
      <w:lvlJc w:val="left"/>
      <w:pPr>
        <w:ind w:left="3960" w:hanging="360"/>
      </w:pPr>
    </w:lvl>
    <w:lvl w:ilvl="5" w:tplc="8E5CC124" w:tentative="1">
      <w:start w:val="1"/>
      <w:numFmt w:val="lowerRoman"/>
      <w:lvlText w:val="%6."/>
      <w:lvlJc w:val="right"/>
      <w:pPr>
        <w:ind w:left="4680" w:hanging="180"/>
      </w:pPr>
    </w:lvl>
    <w:lvl w:ilvl="6" w:tplc="093240E0" w:tentative="1">
      <w:start w:val="1"/>
      <w:numFmt w:val="decimal"/>
      <w:lvlText w:val="%7."/>
      <w:lvlJc w:val="left"/>
      <w:pPr>
        <w:ind w:left="5400" w:hanging="360"/>
      </w:pPr>
    </w:lvl>
    <w:lvl w:ilvl="7" w:tplc="4EDCB692" w:tentative="1">
      <w:start w:val="1"/>
      <w:numFmt w:val="lowerLetter"/>
      <w:lvlText w:val="%8."/>
      <w:lvlJc w:val="left"/>
      <w:pPr>
        <w:ind w:left="6120" w:hanging="360"/>
      </w:pPr>
    </w:lvl>
    <w:lvl w:ilvl="8" w:tplc="995E314C" w:tentative="1">
      <w:start w:val="1"/>
      <w:numFmt w:val="lowerRoman"/>
      <w:lvlText w:val="%9."/>
      <w:lvlJc w:val="right"/>
      <w:pPr>
        <w:ind w:left="6840" w:hanging="180"/>
      </w:pPr>
    </w:lvl>
  </w:abstractNum>
  <w:abstractNum w:abstractNumId="2">
    <w:nsid w:val="0F8F02CF"/>
    <w:multiLevelType w:val="hybridMultilevel"/>
    <w:tmpl w:val="6C64D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3C0489"/>
    <w:multiLevelType w:val="hybridMultilevel"/>
    <w:tmpl w:val="36EC48CA"/>
    <w:lvl w:ilvl="0" w:tplc="E84A0D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D70C0"/>
    <w:multiLevelType w:val="hybridMultilevel"/>
    <w:tmpl w:val="DE6A2B1C"/>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A8454F"/>
    <w:multiLevelType w:val="hybridMultilevel"/>
    <w:tmpl w:val="4FB06826"/>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185C12"/>
    <w:multiLevelType w:val="hybridMultilevel"/>
    <w:tmpl w:val="BF06C40C"/>
    <w:lvl w:ilvl="0" w:tplc="E258D934">
      <w:start w:val="1"/>
      <w:numFmt w:val="decimal"/>
      <w:lvlText w:val="%1."/>
      <w:lvlJc w:val="left"/>
      <w:pPr>
        <w:tabs>
          <w:tab w:val="num" w:pos="360"/>
        </w:tabs>
        <w:ind w:left="360" w:hanging="360"/>
      </w:pPr>
      <w:rPr>
        <w:rFonts w:hint="default"/>
      </w:rPr>
    </w:lvl>
    <w:lvl w:ilvl="1" w:tplc="225A178C" w:tentative="1">
      <w:start w:val="1"/>
      <w:numFmt w:val="lowerLetter"/>
      <w:lvlText w:val="%2."/>
      <w:lvlJc w:val="left"/>
      <w:pPr>
        <w:ind w:left="1080" w:hanging="360"/>
      </w:pPr>
    </w:lvl>
    <w:lvl w:ilvl="2" w:tplc="B1C8DEE8" w:tentative="1">
      <w:start w:val="1"/>
      <w:numFmt w:val="lowerRoman"/>
      <w:lvlText w:val="%3."/>
      <w:lvlJc w:val="right"/>
      <w:pPr>
        <w:ind w:left="1800" w:hanging="180"/>
      </w:pPr>
    </w:lvl>
    <w:lvl w:ilvl="3" w:tplc="EA569584" w:tentative="1">
      <w:start w:val="1"/>
      <w:numFmt w:val="decimal"/>
      <w:lvlText w:val="%4."/>
      <w:lvlJc w:val="left"/>
      <w:pPr>
        <w:ind w:left="2520" w:hanging="360"/>
      </w:pPr>
    </w:lvl>
    <w:lvl w:ilvl="4" w:tplc="8FA8A030" w:tentative="1">
      <w:start w:val="1"/>
      <w:numFmt w:val="lowerLetter"/>
      <w:lvlText w:val="%5."/>
      <w:lvlJc w:val="left"/>
      <w:pPr>
        <w:ind w:left="3240" w:hanging="360"/>
      </w:pPr>
    </w:lvl>
    <w:lvl w:ilvl="5" w:tplc="BB6EE31A" w:tentative="1">
      <w:start w:val="1"/>
      <w:numFmt w:val="lowerRoman"/>
      <w:lvlText w:val="%6."/>
      <w:lvlJc w:val="right"/>
      <w:pPr>
        <w:ind w:left="3960" w:hanging="180"/>
      </w:pPr>
    </w:lvl>
    <w:lvl w:ilvl="6" w:tplc="F7866F7C" w:tentative="1">
      <w:start w:val="1"/>
      <w:numFmt w:val="decimal"/>
      <w:lvlText w:val="%7."/>
      <w:lvlJc w:val="left"/>
      <w:pPr>
        <w:ind w:left="4680" w:hanging="360"/>
      </w:pPr>
    </w:lvl>
    <w:lvl w:ilvl="7" w:tplc="575CEFA2" w:tentative="1">
      <w:start w:val="1"/>
      <w:numFmt w:val="lowerLetter"/>
      <w:lvlText w:val="%8."/>
      <w:lvlJc w:val="left"/>
      <w:pPr>
        <w:ind w:left="5400" w:hanging="360"/>
      </w:pPr>
    </w:lvl>
    <w:lvl w:ilvl="8" w:tplc="AEA8EE9E" w:tentative="1">
      <w:start w:val="1"/>
      <w:numFmt w:val="lowerRoman"/>
      <w:lvlText w:val="%9."/>
      <w:lvlJc w:val="right"/>
      <w:pPr>
        <w:ind w:left="6120" w:hanging="180"/>
      </w:pPr>
    </w:lvl>
  </w:abstractNum>
  <w:abstractNum w:abstractNumId="7">
    <w:nsid w:val="15E941A0"/>
    <w:multiLevelType w:val="hybridMultilevel"/>
    <w:tmpl w:val="CF08048E"/>
    <w:lvl w:ilvl="0" w:tplc="0424000F">
      <w:start w:val="1"/>
      <w:numFmt w:val="decimal"/>
      <w:lvlText w:val="%1."/>
      <w:lvlJc w:val="left"/>
      <w:pPr>
        <w:ind w:left="720" w:hanging="360"/>
      </w:pPr>
      <w:rPr>
        <w:rFonts w:hint="default"/>
      </w:rPr>
    </w:lvl>
    <w:lvl w:ilvl="1" w:tplc="B7129BBC">
      <w:start w:val="1"/>
      <w:numFmt w:val="lowerLetter"/>
      <w:lvlText w:val="%2)"/>
      <w:lvlJc w:val="left"/>
      <w:pPr>
        <w:ind w:left="1440" w:hanging="360"/>
      </w:pPr>
      <w:rPr>
        <w:rFonts w:hint="default"/>
      </w:rPr>
    </w:lvl>
    <w:lvl w:ilvl="2" w:tplc="06F2DE1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334AA1"/>
    <w:multiLevelType w:val="hybridMultilevel"/>
    <w:tmpl w:val="4B9C1E1A"/>
    <w:lvl w:ilvl="0" w:tplc="409AAB42">
      <w:start w:val="2"/>
      <w:numFmt w:val="bullet"/>
      <w:lvlText w:val="–"/>
      <w:lvlJc w:val="left"/>
      <w:pPr>
        <w:ind w:left="754" w:hanging="360"/>
      </w:pPr>
      <w:rPr>
        <w:rFonts w:ascii="Arial" w:hAnsi="Arial" w:hint="default"/>
        <w:sz w:val="2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9">
    <w:nsid w:val="21F327B5"/>
    <w:multiLevelType w:val="hybridMultilevel"/>
    <w:tmpl w:val="F416A236"/>
    <w:lvl w:ilvl="0" w:tplc="9B848DA4">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072372"/>
    <w:multiLevelType w:val="hybridMultilevel"/>
    <w:tmpl w:val="94FE8146"/>
    <w:lvl w:ilvl="0" w:tplc="24A4060A">
      <w:start w:val="1"/>
      <w:numFmt w:val="decimal"/>
      <w:lvlText w:val="%1."/>
      <w:lvlJc w:val="left"/>
      <w:pPr>
        <w:tabs>
          <w:tab w:val="num" w:pos="720"/>
        </w:tabs>
        <w:ind w:left="720" w:hanging="360"/>
      </w:pPr>
      <w:rPr>
        <w:rFonts w:hint="default"/>
      </w:rPr>
    </w:lvl>
    <w:lvl w:ilvl="1" w:tplc="18D2B714" w:tentative="1">
      <w:start w:val="1"/>
      <w:numFmt w:val="lowerLetter"/>
      <w:lvlText w:val="%2."/>
      <w:lvlJc w:val="left"/>
      <w:pPr>
        <w:tabs>
          <w:tab w:val="num" w:pos="1440"/>
        </w:tabs>
        <w:ind w:left="1440" w:hanging="360"/>
      </w:pPr>
    </w:lvl>
    <w:lvl w:ilvl="2" w:tplc="F6224068" w:tentative="1">
      <w:start w:val="1"/>
      <w:numFmt w:val="lowerRoman"/>
      <w:lvlText w:val="%3."/>
      <w:lvlJc w:val="right"/>
      <w:pPr>
        <w:tabs>
          <w:tab w:val="num" w:pos="2160"/>
        </w:tabs>
        <w:ind w:left="2160" w:hanging="180"/>
      </w:pPr>
    </w:lvl>
    <w:lvl w:ilvl="3" w:tplc="2B7C7D8C" w:tentative="1">
      <w:start w:val="1"/>
      <w:numFmt w:val="decimal"/>
      <w:lvlText w:val="%4."/>
      <w:lvlJc w:val="left"/>
      <w:pPr>
        <w:tabs>
          <w:tab w:val="num" w:pos="2880"/>
        </w:tabs>
        <w:ind w:left="2880" w:hanging="360"/>
      </w:pPr>
    </w:lvl>
    <w:lvl w:ilvl="4" w:tplc="FBCC4EB6" w:tentative="1">
      <w:start w:val="1"/>
      <w:numFmt w:val="lowerLetter"/>
      <w:lvlText w:val="%5."/>
      <w:lvlJc w:val="left"/>
      <w:pPr>
        <w:tabs>
          <w:tab w:val="num" w:pos="3600"/>
        </w:tabs>
        <w:ind w:left="3600" w:hanging="360"/>
      </w:pPr>
    </w:lvl>
    <w:lvl w:ilvl="5" w:tplc="F8F6AF5C" w:tentative="1">
      <w:start w:val="1"/>
      <w:numFmt w:val="lowerRoman"/>
      <w:lvlText w:val="%6."/>
      <w:lvlJc w:val="right"/>
      <w:pPr>
        <w:tabs>
          <w:tab w:val="num" w:pos="4320"/>
        </w:tabs>
        <w:ind w:left="4320" w:hanging="180"/>
      </w:pPr>
    </w:lvl>
    <w:lvl w:ilvl="6" w:tplc="009E0A8A" w:tentative="1">
      <w:start w:val="1"/>
      <w:numFmt w:val="decimal"/>
      <w:lvlText w:val="%7."/>
      <w:lvlJc w:val="left"/>
      <w:pPr>
        <w:tabs>
          <w:tab w:val="num" w:pos="5040"/>
        </w:tabs>
        <w:ind w:left="5040" w:hanging="360"/>
      </w:pPr>
    </w:lvl>
    <w:lvl w:ilvl="7" w:tplc="AD40F7C8" w:tentative="1">
      <w:start w:val="1"/>
      <w:numFmt w:val="lowerLetter"/>
      <w:lvlText w:val="%8."/>
      <w:lvlJc w:val="left"/>
      <w:pPr>
        <w:tabs>
          <w:tab w:val="num" w:pos="5760"/>
        </w:tabs>
        <w:ind w:left="5760" w:hanging="360"/>
      </w:pPr>
    </w:lvl>
    <w:lvl w:ilvl="8" w:tplc="5A443518" w:tentative="1">
      <w:start w:val="1"/>
      <w:numFmt w:val="lowerRoman"/>
      <w:lvlText w:val="%9."/>
      <w:lvlJc w:val="right"/>
      <w:pPr>
        <w:tabs>
          <w:tab w:val="num" w:pos="6480"/>
        </w:tabs>
        <w:ind w:left="6480" w:hanging="180"/>
      </w:pPr>
    </w:lvl>
  </w:abstractNum>
  <w:abstractNum w:abstractNumId="11">
    <w:nsid w:val="2D1B2619"/>
    <w:multiLevelType w:val="hybridMultilevel"/>
    <w:tmpl w:val="729E7960"/>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5233244"/>
    <w:multiLevelType w:val="hybridMultilevel"/>
    <w:tmpl w:val="386AC0C4"/>
    <w:lvl w:ilvl="0" w:tplc="9B848DA4">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361BF6"/>
    <w:multiLevelType w:val="hybridMultilevel"/>
    <w:tmpl w:val="DFA68EA4"/>
    <w:lvl w:ilvl="0" w:tplc="E2F45C50">
      <w:numFmt w:val="bullet"/>
      <w:lvlText w:val="–"/>
      <w:lvlJc w:val="left"/>
      <w:pPr>
        <w:ind w:left="644" w:hanging="360"/>
      </w:pPr>
      <w:rPr>
        <w:rFonts w:ascii="Times New Roman" w:eastAsia="Times New Roman" w:hAnsi="Times New Roman" w:cs="Times New Roman" w:hint="default"/>
        <w:u w:val="single"/>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nsid w:val="36B57ADD"/>
    <w:multiLevelType w:val="hybridMultilevel"/>
    <w:tmpl w:val="7456A23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BD22A6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3E730FB4"/>
    <w:multiLevelType w:val="hybridMultilevel"/>
    <w:tmpl w:val="367EED8E"/>
    <w:lvl w:ilvl="0" w:tplc="91EEDC8A">
      <w:start w:val="1"/>
      <w:numFmt w:val="decimal"/>
      <w:lvlText w:val="(%1)"/>
      <w:lvlJc w:val="left"/>
      <w:pPr>
        <w:ind w:left="2377" w:hanging="1356"/>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84598F"/>
    <w:multiLevelType w:val="hybridMultilevel"/>
    <w:tmpl w:val="1B5CFD7C"/>
    <w:lvl w:ilvl="0" w:tplc="A516AA2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397DAB"/>
    <w:multiLevelType w:val="hybridMultilevel"/>
    <w:tmpl w:val="C9A0778A"/>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7E0EF7"/>
    <w:multiLevelType w:val="hybridMultilevel"/>
    <w:tmpl w:val="B488687A"/>
    <w:lvl w:ilvl="0" w:tplc="E11C7C94">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2D46498"/>
    <w:multiLevelType w:val="hybridMultilevel"/>
    <w:tmpl w:val="E16EED4A"/>
    <w:lvl w:ilvl="0" w:tplc="9B848DA4">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6">
    <w:nsid w:val="533A1111"/>
    <w:multiLevelType w:val="hybridMultilevel"/>
    <w:tmpl w:val="45BE12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7F1270"/>
    <w:multiLevelType w:val="hybridMultilevel"/>
    <w:tmpl w:val="B8EA6CA2"/>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104752"/>
    <w:multiLevelType w:val="hybridMultilevel"/>
    <w:tmpl w:val="13529BC0"/>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AA4C44"/>
    <w:multiLevelType w:val="hybridMultilevel"/>
    <w:tmpl w:val="092E92F6"/>
    <w:lvl w:ilvl="0" w:tplc="659C97A4">
      <w:start w:val="1"/>
      <w:numFmt w:val="decimal"/>
      <w:lvlText w:val="%1."/>
      <w:lvlJc w:val="left"/>
      <w:pPr>
        <w:tabs>
          <w:tab w:val="num" w:pos="720"/>
        </w:tabs>
        <w:ind w:left="720" w:hanging="360"/>
      </w:pPr>
    </w:lvl>
    <w:lvl w:ilvl="1" w:tplc="E04C79F2" w:tentative="1">
      <w:start w:val="1"/>
      <w:numFmt w:val="lowerLetter"/>
      <w:lvlText w:val="%2."/>
      <w:lvlJc w:val="left"/>
      <w:pPr>
        <w:tabs>
          <w:tab w:val="num" w:pos="1440"/>
        </w:tabs>
        <w:ind w:left="1440" w:hanging="360"/>
      </w:pPr>
    </w:lvl>
    <w:lvl w:ilvl="2" w:tplc="97E4987C" w:tentative="1">
      <w:start w:val="1"/>
      <w:numFmt w:val="lowerRoman"/>
      <w:lvlText w:val="%3."/>
      <w:lvlJc w:val="right"/>
      <w:pPr>
        <w:tabs>
          <w:tab w:val="num" w:pos="2160"/>
        </w:tabs>
        <w:ind w:left="2160" w:hanging="180"/>
      </w:pPr>
    </w:lvl>
    <w:lvl w:ilvl="3" w:tplc="32F67A82" w:tentative="1">
      <w:start w:val="1"/>
      <w:numFmt w:val="decimal"/>
      <w:lvlText w:val="%4."/>
      <w:lvlJc w:val="left"/>
      <w:pPr>
        <w:tabs>
          <w:tab w:val="num" w:pos="2880"/>
        </w:tabs>
        <w:ind w:left="2880" w:hanging="360"/>
      </w:pPr>
    </w:lvl>
    <w:lvl w:ilvl="4" w:tplc="6E9A8308" w:tentative="1">
      <w:start w:val="1"/>
      <w:numFmt w:val="lowerLetter"/>
      <w:lvlText w:val="%5."/>
      <w:lvlJc w:val="left"/>
      <w:pPr>
        <w:tabs>
          <w:tab w:val="num" w:pos="3600"/>
        </w:tabs>
        <w:ind w:left="3600" w:hanging="360"/>
      </w:pPr>
    </w:lvl>
    <w:lvl w:ilvl="5" w:tplc="70561824" w:tentative="1">
      <w:start w:val="1"/>
      <w:numFmt w:val="lowerRoman"/>
      <w:lvlText w:val="%6."/>
      <w:lvlJc w:val="right"/>
      <w:pPr>
        <w:tabs>
          <w:tab w:val="num" w:pos="4320"/>
        </w:tabs>
        <w:ind w:left="4320" w:hanging="180"/>
      </w:pPr>
    </w:lvl>
    <w:lvl w:ilvl="6" w:tplc="64CA2BC4" w:tentative="1">
      <w:start w:val="1"/>
      <w:numFmt w:val="decimal"/>
      <w:lvlText w:val="%7."/>
      <w:lvlJc w:val="left"/>
      <w:pPr>
        <w:tabs>
          <w:tab w:val="num" w:pos="5040"/>
        </w:tabs>
        <w:ind w:left="5040" w:hanging="360"/>
      </w:pPr>
    </w:lvl>
    <w:lvl w:ilvl="7" w:tplc="65AABAAC" w:tentative="1">
      <w:start w:val="1"/>
      <w:numFmt w:val="lowerLetter"/>
      <w:lvlText w:val="%8."/>
      <w:lvlJc w:val="left"/>
      <w:pPr>
        <w:tabs>
          <w:tab w:val="num" w:pos="5760"/>
        </w:tabs>
        <w:ind w:left="5760" w:hanging="360"/>
      </w:pPr>
    </w:lvl>
    <w:lvl w:ilvl="8" w:tplc="DB9A5C78" w:tentative="1">
      <w:start w:val="1"/>
      <w:numFmt w:val="lowerRoman"/>
      <w:lvlText w:val="%9."/>
      <w:lvlJc w:val="right"/>
      <w:pPr>
        <w:tabs>
          <w:tab w:val="num" w:pos="6480"/>
        </w:tabs>
        <w:ind w:left="6480" w:hanging="180"/>
      </w:pPr>
    </w:lvl>
  </w:abstractNum>
  <w:abstractNum w:abstractNumId="31">
    <w:nsid w:val="66A51950"/>
    <w:multiLevelType w:val="hybridMultilevel"/>
    <w:tmpl w:val="367EED8E"/>
    <w:lvl w:ilvl="0" w:tplc="91EEDC8A">
      <w:start w:val="1"/>
      <w:numFmt w:val="decimal"/>
      <w:lvlText w:val="(%1)"/>
      <w:lvlJc w:val="left"/>
      <w:pPr>
        <w:ind w:left="2377" w:hanging="1356"/>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710F58"/>
    <w:multiLevelType w:val="hybridMultilevel"/>
    <w:tmpl w:val="734EF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B421390"/>
    <w:multiLevelType w:val="hybridMultilevel"/>
    <w:tmpl w:val="87CC0D84"/>
    <w:lvl w:ilvl="0" w:tplc="FD8A38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CD32E84"/>
    <w:multiLevelType w:val="hybridMultilevel"/>
    <w:tmpl w:val="6D967B3A"/>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373898"/>
    <w:multiLevelType w:val="hybridMultilevel"/>
    <w:tmpl w:val="E0942CB4"/>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892032"/>
    <w:multiLevelType w:val="hybridMultilevel"/>
    <w:tmpl w:val="88B616D8"/>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DA15D6"/>
    <w:multiLevelType w:val="hybridMultilevel"/>
    <w:tmpl w:val="F1F604D4"/>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1"/>
  </w:num>
  <w:num w:numId="4">
    <w:abstractNumId w:val="1"/>
  </w:num>
  <w:num w:numId="5">
    <w:abstractNumId w:val="6"/>
  </w:num>
  <w:num w:numId="6">
    <w:abstractNumId w:val="15"/>
  </w:num>
  <w:num w:numId="7">
    <w:abstractNumId w:val="13"/>
  </w:num>
  <w:num w:numId="8">
    <w:abstractNumId w:val="34"/>
  </w:num>
  <w:num w:numId="9">
    <w:abstractNumId w:val="9"/>
  </w:num>
  <w:num w:numId="10">
    <w:abstractNumId w:val="27"/>
  </w:num>
  <w:num w:numId="11">
    <w:abstractNumId w:val="24"/>
  </w:num>
  <w:num w:numId="12">
    <w:abstractNumId w:val="8"/>
  </w:num>
  <w:num w:numId="13">
    <w:abstractNumId w:val="0"/>
  </w:num>
  <w:num w:numId="14">
    <w:abstractNumId w:val="12"/>
  </w:num>
  <w:num w:numId="15">
    <w:abstractNumId w:val="7"/>
  </w:num>
  <w:num w:numId="16">
    <w:abstractNumId w:val="16"/>
  </w:num>
  <w:num w:numId="17">
    <w:abstractNumId w:val="28"/>
  </w:num>
  <w:num w:numId="18">
    <w:abstractNumId w:val="32"/>
  </w:num>
  <w:num w:numId="19">
    <w:abstractNumId w:val="20"/>
  </w:num>
  <w:num w:numId="20">
    <w:abstractNumId w:val="2"/>
  </w:num>
  <w:num w:numId="21">
    <w:abstractNumId w:val="38"/>
  </w:num>
  <w:num w:numId="22">
    <w:abstractNumId w:val="3"/>
  </w:num>
  <w:num w:numId="23">
    <w:abstractNumId w:val="11"/>
  </w:num>
  <w:num w:numId="24">
    <w:abstractNumId w:val="33"/>
  </w:num>
  <w:num w:numId="25">
    <w:abstractNumId w:val="25"/>
  </w:num>
  <w:num w:numId="26">
    <w:abstractNumId w:val="29"/>
  </w:num>
  <w:num w:numId="27">
    <w:abstractNumId w:val="35"/>
  </w:num>
  <w:num w:numId="28">
    <w:abstractNumId w:val="23"/>
  </w:num>
  <w:num w:numId="29">
    <w:abstractNumId w:val="26"/>
  </w:num>
  <w:num w:numId="30">
    <w:abstractNumId w:val="37"/>
  </w:num>
  <w:num w:numId="31">
    <w:abstractNumId w:val="19"/>
  </w:num>
  <w:num w:numId="32">
    <w:abstractNumId w:val="17"/>
  </w:num>
  <w:num w:numId="33">
    <w:abstractNumId w:val="22"/>
  </w:num>
  <w:num w:numId="34">
    <w:abstractNumId w:val="18"/>
  </w:num>
  <w:num w:numId="35">
    <w:abstractNumId w:val="36"/>
  </w:num>
  <w:num w:numId="36">
    <w:abstractNumId w:val="4"/>
  </w:num>
  <w:num w:numId="37">
    <w:abstractNumId w:val="5"/>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03"/>
    <w:rsid w:val="00006A34"/>
    <w:rsid w:val="00023A88"/>
    <w:rsid w:val="000259B0"/>
    <w:rsid w:val="0004375B"/>
    <w:rsid w:val="000A7238"/>
    <w:rsid w:val="000C134A"/>
    <w:rsid w:val="000F752F"/>
    <w:rsid w:val="00107E65"/>
    <w:rsid w:val="00110CBD"/>
    <w:rsid w:val="00122AF2"/>
    <w:rsid w:val="00124833"/>
    <w:rsid w:val="00134DD5"/>
    <w:rsid w:val="001357B2"/>
    <w:rsid w:val="00146852"/>
    <w:rsid w:val="0017478F"/>
    <w:rsid w:val="001773FB"/>
    <w:rsid w:val="0018023C"/>
    <w:rsid w:val="00184B84"/>
    <w:rsid w:val="00193C8A"/>
    <w:rsid w:val="00197203"/>
    <w:rsid w:val="001B210F"/>
    <w:rsid w:val="001E4F75"/>
    <w:rsid w:val="001F1340"/>
    <w:rsid w:val="00202A77"/>
    <w:rsid w:val="002110F7"/>
    <w:rsid w:val="00217F78"/>
    <w:rsid w:val="002333F9"/>
    <w:rsid w:val="0024092B"/>
    <w:rsid w:val="0024135E"/>
    <w:rsid w:val="00251258"/>
    <w:rsid w:val="00271CE5"/>
    <w:rsid w:val="00272629"/>
    <w:rsid w:val="002776A4"/>
    <w:rsid w:val="00282020"/>
    <w:rsid w:val="002828DE"/>
    <w:rsid w:val="002A2B69"/>
    <w:rsid w:val="002C346A"/>
    <w:rsid w:val="00322541"/>
    <w:rsid w:val="0034581C"/>
    <w:rsid w:val="00347AB0"/>
    <w:rsid w:val="00352599"/>
    <w:rsid w:val="003636BF"/>
    <w:rsid w:val="00371442"/>
    <w:rsid w:val="00380189"/>
    <w:rsid w:val="003845B4"/>
    <w:rsid w:val="00387B1A"/>
    <w:rsid w:val="003937D3"/>
    <w:rsid w:val="003A0AC6"/>
    <w:rsid w:val="003B2151"/>
    <w:rsid w:val="003C5EE5"/>
    <w:rsid w:val="003D1401"/>
    <w:rsid w:val="003E0C0B"/>
    <w:rsid w:val="003E1C74"/>
    <w:rsid w:val="003E4A8B"/>
    <w:rsid w:val="003F1A1C"/>
    <w:rsid w:val="00400382"/>
    <w:rsid w:val="00405C82"/>
    <w:rsid w:val="004109A1"/>
    <w:rsid w:val="004446E0"/>
    <w:rsid w:val="004657EE"/>
    <w:rsid w:val="00466670"/>
    <w:rsid w:val="004B3077"/>
    <w:rsid w:val="004D76E4"/>
    <w:rsid w:val="00522056"/>
    <w:rsid w:val="00524CEC"/>
    <w:rsid w:val="00525F1A"/>
    <w:rsid w:val="00526246"/>
    <w:rsid w:val="0053513C"/>
    <w:rsid w:val="00555280"/>
    <w:rsid w:val="0056442E"/>
    <w:rsid w:val="00567106"/>
    <w:rsid w:val="005750D6"/>
    <w:rsid w:val="00576A73"/>
    <w:rsid w:val="005B4F7D"/>
    <w:rsid w:val="005B7895"/>
    <w:rsid w:val="005D1896"/>
    <w:rsid w:val="005D5991"/>
    <w:rsid w:val="005E1D3C"/>
    <w:rsid w:val="005E25C7"/>
    <w:rsid w:val="005F61DB"/>
    <w:rsid w:val="00625AE6"/>
    <w:rsid w:val="006263B0"/>
    <w:rsid w:val="00632253"/>
    <w:rsid w:val="00637941"/>
    <w:rsid w:val="00642714"/>
    <w:rsid w:val="006455CE"/>
    <w:rsid w:val="00655841"/>
    <w:rsid w:val="00655EA2"/>
    <w:rsid w:val="00657390"/>
    <w:rsid w:val="00660142"/>
    <w:rsid w:val="006879EE"/>
    <w:rsid w:val="006A3402"/>
    <w:rsid w:val="006A5045"/>
    <w:rsid w:val="006A7654"/>
    <w:rsid w:val="006B0AD3"/>
    <w:rsid w:val="006B7321"/>
    <w:rsid w:val="006C5110"/>
    <w:rsid w:val="006D0B06"/>
    <w:rsid w:val="006D0EB6"/>
    <w:rsid w:val="00704CAB"/>
    <w:rsid w:val="00711029"/>
    <w:rsid w:val="00716C77"/>
    <w:rsid w:val="00733017"/>
    <w:rsid w:val="00737D65"/>
    <w:rsid w:val="00751902"/>
    <w:rsid w:val="00753C61"/>
    <w:rsid w:val="00762D03"/>
    <w:rsid w:val="00765814"/>
    <w:rsid w:val="00783310"/>
    <w:rsid w:val="0079232F"/>
    <w:rsid w:val="007949E2"/>
    <w:rsid w:val="007A4A6D"/>
    <w:rsid w:val="007B59D0"/>
    <w:rsid w:val="007D0DCD"/>
    <w:rsid w:val="007D1BCF"/>
    <w:rsid w:val="007D75CF"/>
    <w:rsid w:val="007E0440"/>
    <w:rsid w:val="007E6DC5"/>
    <w:rsid w:val="008006C9"/>
    <w:rsid w:val="00803124"/>
    <w:rsid w:val="00812537"/>
    <w:rsid w:val="0082504F"/>
    <w:rsid w:val="00836DCF"/>
    <w:rsid w:val="00851F47"/>
    <w:rsid w:val="0088043C"/>
    <w:rsid w:val="00884889"/>
    <w:rsid w:val="008906C9"/>
    <w:rsid w:val="008951AF"/>
    <w:rsid w:val="00896C84"/>
    <w:rsid w:val="008B3EF2"/>
    <w:rsid w:val="008B735A"/>
    <w:rsid w:val="008C42CE"/>
    <w:rsid w:val="008C5738"/>
    <w:rsid w:val="008D04F0"/>
    <w:rsid w:val="008E0D92"/>
    <w:rsid w:val="008E468F"/>
    <w:rsid w:val="008F00DB"/>
    <w:rsid w:val="008F3500"/>
    <w:rsid w:val="008F585D"/>
    <w:rsid w:val="009111E8"/>
    <w:rsid w:val="00913CCC"/>
    <w:rsid w:val="00915C0F"/>
    <w:rsid w:val="00924E3C"/>
    <w:rsid w:val="009612BB"/>
    <w:rsid w:val="00961363"/>
    <w:rsid w:val="009950D5"/>
    <w:rsid w:val="009A2D89"/>
    <w:rsid w:val="009A38BB"/>
    <w:rsid w:val="009A4E14"/>
    <w:rsid w:val="009C740A"/>
    <w:rsid w:val="00A03142"/>
    <w:rsid w:val="00A03D27"/>
    <w:rsid w:val="00A125C5"/>
    <w:rsid w:val="00A2451C"/>
    <w:rsid w:val="00A45155"/>
    <w:rsid w:val="00A4535B"/>
    <w:rsid w:val="00A557C6"/>
    <w:rsid w:val="00A65EE7"/>
    <w:rsid w:val="00A70133"/>
    <w:rsid w:val="00A770A6"/>
    <w:rsid w:val="00A813B1"/>
    <w:rsid w:val="00A97E49"/>
    <w:rsid w:val="00AA46C4"/>
    <w:rsid w:val="00AB36C4"/>
    <w:rsid w:val="00AC32B2"/>
    <w:rsid w:val="00AE5A58"/>
    <w:rsid w:val="00B17141"/>
    <w:rsid w:val="00B31575"/>
    <w:rsid w:val="00B377BB"/>
    <w:rsid w:val="00B7168F"/>
    <w:rsid w:val="00B719F0"/>
    <w:rsid w:val="00B8547D"/>
    <w:rsid w:val="00BB1F31"/>
    <w:rsid w:val="00BC7936"/>
    <w:rsid w:val="00BD7970"/>
    <w:rsid w:val="00BE3CE3"/>
    <w:rsid w:val="00C07219"/>
    <w:rsid w:val="00C24328"/>
    <w:rsid w:val="00C248E9"/>
    <w:rsid w:val="00C250D5"/>
    <w:rsid w:val="00C35666"/>
    <w:rsid w:val="00C47BAC"/>
    <w:rsid w:val="00C84276"/>
    <w:rsid w:val="00C87C39"/>
    <w:rsid w:val="00C920D1"/>
    <w:rsid w:val="00C92898"/>
    <w:rsid w:val="00C97ECE"/>
    <w:rsid w:val="00CA4340"/>
    <w:rsid w:val="00CE5238"/>
    <w:rsid w:val="00CE7514"/>
    <w:rsid w:val="00D248DE"/>
    <w:rsid w:val="00D40805"/>
    <w:rsid w:val="00D4183D"/>
    <w:rsid w:val="00D61F59"/>
    <w:rsid w:val="00D8542D"/>
    <w:rsid w:val="00DB04BF"/>
    <w:rsid w:val="00DC6A71"/>
    <w:rsid w:val="00DF1221"/>
    <w:rsid w:val="00E0357D"/>
    <w:rsid w:val="00E24259"/>
    <w:rsid w:val="00E26358"/>
    <w:rsid w:val="00E55943"/>
    <w:rsid w:val="00E654E4"/>
    <w:rsid w:val="00E7482E"/>
    <w:rsid w:val="00E85CB5"/>
    <w:rsid w:val="00EA1094"/>
    <w:rsid w:val="00EB5B5A"/>
    <w:rsid w:val="00EC702F"/>
    <w:rsid w:val="00ED1C3E"/>
    <w:rsid w:val="00ED7350"/>
    <w:rsid w:val="00F06043"/>
    <w:rsid w:val="00F0698C"/>
    <w:rsid w:val="00F10D04"/>
    <w:rsid w:val="00F14E21"/>
    <w:rsid w:val="00F240BB"/>
    <w:rsid w:val="00F57FED"/>
    <w:rsid w:val="00F8457B"/>
    <w:rsid w:val="00F92E41"/>
    <w:rsid w:val="00FA24B6"/>
    <w:rsid w:val="00FD2188"/>
    <w:rsid w:val="00FE4CBE"/>
    <w:rsid w:val="00FE6646"/>
    <w:rsid w:val="00FE7458"/>
    <w:rsid w:val="00FF68BC"/>
    <w:rsid w:val="00FF782C"/>
    <w:rsid w:val="00FF7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GlavaZnak">
    <w:name w:val="Glava Znak"/>
    <w:basedOn w:val="Privzetapisavaodstavka"/>
    <w:link w:val="Glava"/>
    <w:rsid w:val="00FE4CBE"/>
    <w:rPr>
      <w:rFonts w:ascii="Arial" w:hAnsi="Arial"/>
      <w:szCs w:val="24"/>
      <w:lang w:val="en-US" w:eastAsia="en-US"/>
    </w:rPr>
  </w:style>
  <w:style w:type="character" w:customStyle="1" w:styleId="UnresolvedMention">
    <w:name w:val="Unresolved Mention"/>
    <w:basedOn w:val="Privzetapisavaodstavka"/>
    <w:uiPriority w:val="99"/>
    <w:semiHidden/>
    <w:unhideWhenUsed/>
    <w:rsid w:val="00FE4CBE"/>
    <w:rPr>
      <w:color w:val="605E5C"/>
      <w:shd w:val="clear" w:color="auto" w:fill="E1DFDD"/>
    </w:rPr>
  </w:style>
  <w:style w:type="paragraph" w:styleId="Odstavekseznama">
    <w:name w:val="List Paragraph"/>
    <w:aliases w:val="Odstavek seznama_IP,Seznam_IP_1,za tekst"/>
    <w:basedOn w:val="Navaden"/>
    <w:link w:val="OdstavekseznamaZnak"/>
    <w:uiPriority w:val="34"/>
    <w:qFormat/>
    <w:rsid w:val="00A557C6"/>
    <w:pPr>
      <w:ind w:left="720"/>
      <w:contextualSpacing/>
    </w:pPr>
  </w:style>
  <w:style w:type="character" w:customStyle="1" w:styleId="OdstavekseznamaZnak">
    <w:name w:val="Odstavek seznama Znak"/>
    <w:aliases w:val="Odstavek seznama_IP Znak,Seznam_IP_1 Znak,za tekst Znak"/>
    <w:link w:val="Odstavekseznama"/>
    <w:uiPriority w:val="34"/>
    <w:qFormat/>
    <w:locked/>
    <w:rsid w:val="00A557C6"/>
    <w:rPr>
      <w:rFonts w:ascii="Arial" w:hAnsi="Arial"/>
      <w:szCs w:val="24"/>
      <w:lang w:val="en-US" w:eastAsia="en-US"/>
    </w:rPr>
  </w:style>
  <w:style w:type="paragraph" w:styleId="Telobesedila">
    <w:name w:val="Body Text"/>
    <w:aliases w:val=" Znak Znak Znak,Znak Znak Znak"/>
    <w:basedOn w:val="Navaden"/>
    <w:link w:val="TelobesedilaZnak"/>
    <w:rsid w:val="00D40805"/>
    <w:pPr>
      <w:tabs>
        <w:tab w:val="left" w:pos="284"/>
      </w:tabs>
      <w:spacing w:line="240" w:lineRule="auto"/>
      <w:jc w:val="both"/>
    </w:pPr>
    <w:rPr>
      <w:rFonts w:ascii="Times New Roman" w:hAnsi="Times New Roman"/>
      <w:b/>
      <w:sz w:val="22"/>
      <w:szCs w:val="20"/>
      <w:lang w:val="sl-SI" w:eastAsia="sl-SI"/>
    </w:rPr>
  </w:style>
  <w:style w:type="character" w:customStyle="1" w:styleId="TelobesedilaZnak">
    <w:name w:val="Telo besedila Znak"/>
    <w:aliases w:val=" Znak Znak Znak Znak,Znak Znak Znak Znak"/>
    <w:basedOn w:val="Privzetapisavaodstavka"/>
    <w:link w:val="Telobesedila"/>
    <w:rsid w:val="00D40805"/>
    <w:rPr>
      <w:b/>
      <w:sz w:val="22"/>
    </w:rPr>
  </w:style>
  <w:style w:type="paragraph" w:styleId="Seznam">
    <w:name w:val="List"/>
    <w:basedOn w:val="Telobesedila"/>
    <w:rsid w:val="00D4080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NeotevilenodstavekZnak">
    <w:name w:val="Neoštevilčen odstavek Znak"/>
    <w:link w:val="Neotevilenodstavek"/>
    <w:locked/>
    <w:rsid w:val="00D40805"/>
    <w:rPr>
      <w:rFonts w:ascii="Arial" w:hAnsi="Arial" w:cs="Arial"/>
      <w:sz w:val="22"/>
      <w:szCs w:val="22"/>
    </w:rPr>
  </w:style>
  <w:style w:type="paragraph" w:customStyle="1" w:styleId="Neotevilenodstavek">
    <w:name w:val="Neoštevilčen odstavek"/>
    <w:basedOn w:val="Navaden"/>
    <w:link w:val="NeotevilenodstavekZnak"/>
    <w:qFormat/>
    <w:rsid w:val="00D40805"/>
    <w:pPr>
      <w:overflowPunct w:val="0"/>
      <w:autoSpaceDE w:val="0"/>
      <w:autoSpaceDN w:val="0"/>
      <w:adjustRightInd w:val="0"/>
      <w:spacing w:before="60" w:after="60" w:line="200" w:lineRule="exact"/>
      <w:jc w:val="both"/>
    </w:pPr>
    <w:rPr>
      <w:rFonts w:cs="Arial"/>
      <w:sz w:val="22"/>
      <w:szCs w:val="22"/>
      <w:lang w:val="sl-SI" w:eastAsia="sl-SI"/>
    </w:rPr>
  </w:style>
  <w:style w:type="character" w:styleId="Krepko">
    <w:name w:val="Strong"/>
    <w:qFormat/>
    <w:rsid w:val="00D40805"/>
    <w:rPr>
      <w:b/>
      <w:bCs/>
    </w:rPr>
  </w:style>
  <w:style w:type="paragraph" w:customStyle="1" w:styleId="pravnapodlaga">
    <w:name w:val="pravnapodlag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qFormat/>
    <w:rsid w:val="000259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0259B0"/>
    <w:pPr>
      <w:numPr>
        <w:numId w:val="1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259B0"/>
    <w:rPr>
      <w:rFonts w:ascii="Arial" w:hAnsi="Arial" w:cs="Arial"/>
      <w:b/>
      <w:sz w:val="22"/>
      <w:szCs w:val="22"/>
    </w:rPr>
  </w:style>
  <w:style w:type="paragraph" w:styleId="Brezrazmikov">
    <w:name w:val="No Spacing"/>
    <w:link w:val="BrezrazmikovZnak"/>
    <w:uiPriority w:val="1"/>
    <w:qFormat/>
    <w:rsid w:val="008E468F"/>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8E468F"/>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8E468F"/>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8E468F"/>
    <w:pPr>
      <w:autoSpaceDE w:val="0"/>
      <w:autoSpaceDN w:val="0"/>
      <w:adjustRightInd w:val="0"/>
    </w:pPr>
    <w:rPr>
      <w:rFonts w:ascii="Verdana" w:hAnsi="Verdana" w:cs="Verdana"/>
      <w:color w:val="000000"/>
      <w:sz w:val="24"/>
      <w:szCs w:val="24"/>
    </w:rPr>
  </w:style>
  <w:style w:type="paragraph" w:customStyle="1" w:styleId="Odstavekseznama1">
    <w:name w:val="Odstavek seznama1"/>
    <w:basedOn w:val="Navaden"/>
    <w:qFormat/>
    <w:rsid w:val="00405C82"/>
    <w:pPr>
      <w:spacing w:line="240" w:lineRule="auto"/>
      <w:ind w:left="720"/>
      <w:contextualSpacing/>
    </w:pPr>
    <w:rPr>
      <w:rFonts w:ascii="Times New Roman" w:hAnsi="Times New Roman"/>
      <w:sz w:val="24"/>
      <w:lang w:val="sl-SI" w:eastAsia="sl-SI"/>
    </w:rPr>
  </w:style>
  <w:style w:type="paragraph" w:customStyle="1" w:styleId="PROnavaden">
    <w:name w:val="PRO_navaden"/>
    <w:basedOn w:val="Navaden"/>
    <w:uiPriority w:val="99"/>
    <w:qFormat/>
    <w:rsid w:val="00405C82"/>
    <w:pPr>
      <w:spacing w:after="60" w:line="360" w:lineRule="auto"/>
      <w:jc w:val="both"/>
    </w:pPr>
    <w:rPr>
      <w:rFonts w:cs="Arial"/>
      <w:sz w:val="22"/>
      <w:szCs w:val="22"/>
      <w:lang w:val="sl-SI" w:eastAsia="sl-SI"/>
    </w:rPr>
  </w:style>
  <w:style w:type="character" w:styleId="Pripombasklic">
    <w:name w:val="annotation reference"/>
    <w:basedOn w:val="Privzetapisavaodstavka"/>
    <w:rsid w:val="00107E65"/>
    <w:rPr>
      <w:sz w:val="16"/>
      <w:szCs w:val="16"/>
    </w:rPr>
  </w:style>
  <w:style w:type="paragraph" w:styleId="Pripombabesedilo">
    <w:name w:val="annotation text"/>
    <w:basedOn w:val="Navaden"/>
    <w:link w:val="PripombabesediloZnak"/>
    <w:rsid w:val="00107E65"/>
    <w:pPr>
      <w:spacing w:line="240" w:lineRule="auto"/>
    </w:pPr>
    <w:rPr>
      <w:szCs w:val="20"/>
    </w:rPr>
  </w:style>
  <w:style w:type="character" w:customStyle="1" w:styleId="PripombabesediloZnak">
    <w:name w:val="Pripomba – besedilo Znak"/>
    <w:basedOn w:val="Privzetapisavaodstavka"/>
    <w:link w:val="Pripombabesedilo"/>
    <w:rsid w:val="00107E65"/>
    <w:rPr>
      <w:rFonts w:ascii="Arial" w:hAnsi="Arial"/>
      <w:lang w:val="en-US" w:eastAsia="en-US"/>
    </w:rPr>
  </w:style>
  <w:style w:type="paragraph" w:styleId="Zadevapripombe">
    <w:name w:val="annotation subject"/>
    <w:basedOn w:val="Pripombabesedilo"/>
    <w:next w:val="Pripombabesedilo"/>
    <w:link w:val="ZadevapripombeZnak"/>
    <w:rsid w:val="00107E65"/>
    <w:rPr>
      <w:b/>
      <w:bCs/>
    </w:rPr>
  </w:style>
  <w:style w:type="character" w:customStyle="1" w:styleId="ZadevapripombeZnak">
    <w:name w:val="Zadeva pripombe Znak"/>
    <w:basedOn w:val="PripombabesediloZnak"/>
    <w:link w:val="Zadevapripombe"/>
    <w:rsid w:val="00107E65"/>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GlavaZnak">
    <w:name w:val="Glava Znak"/>
    <w:basedOn w:val="Privzetapisavaodstavka"/>
    <w:link w:val="Glava"/>
    <w:rsid w:val="00FE4CBE"/>
    <w:rPr>
      <w:rFonts w:ascii="Arial" w:hAnsi="Arial"/>
      <w:szCs w:val="24"/>
      <w:lang w:val="en-US" w:eastAsia="en-US"/>
    </w:rPr>
  </w:style>
  <w:style w:type="character" w:customStyle="1" w:styleId="UnresolvedMention">
    <w:name w:val="Unresolved Mention"/>
    <w:basedOn w:val="Privzetapisavaodstavka"/>
    <w:uiPriority w:val="99"/>
    <w:semiHidden/>
    <w:unhideWhenUsed/>
    <w:rsid w:val="00FE4CBE"/>
    <w:rPr>
      <w:color w:val="605E5C"/>
      <w:shd w:val="clear" w:color="auto" w:fill="E1DFDD"/>
    </w:rPr>
  </w:style>
  <w:style w:type="paragraph" w:styleId="Odstavekseznama">
    <w:name w:val="List Paragraph"/>
    <w:aliases w:val="Odstavek seznama_IP,Seznam_IP_1,za tekst"/>
    <w:basedOn w:val="Navaden"/>
    <w:link w:val="OdstavekseznamaZnak"/>
    <w:uiPriority w:val="34"/>
    <w:qFormat/>
    <w:rsid w:val="00A557C6"/>
    <w:pPr>
      <w:ind w:left="720"/>
      <w:contextualSpacing/>
    </w:pPr>
  </w:style>
  <w:style w:type="character" w:customStyle="1" w:styleId="OdstavekseznamaZnak">
    <w:name w:val="Odstavek seznama Znak"/>
    <w:aliases w:val="Odstavek seznama_IP Znak,Seznam_IP_1 Znak,za tekst Znak"/>
    <w:link w:val="Odstavekseznama"/>
    <w:uiPriority w:val="34"/>
    <w:qFormat/>
    <w:locked/>
    <w:rsid w:val="00A557C6"/>
    <w:rPr>
      <w:rFonts w:ascii="Arial" w:hAnsi="Arial"/>
      <w:szCs w:val="24"/>
      <w:lang w:val="en-US" w:eastAsia="en-US"/>
    </w:rPr>
  </w:style>
  <w:style w:type="paragraph" w:styleId="Telobesedila">
    <w:name w:val="Body Text"/>
    <w:aliases w:val=" Znak Znak Znak,Znak Znak Znak"/>
    <w:basedOn w:val="Navaden"/>
    <w:link w:val="TelobesedilaZnak"/>
    <w:rsid w:val="00D40805"/>
    <w:pPr>
      <w:tabs>
        <w:tab w:val="left" w:pos="284"/>
      </w:tabs>
      <w:spacing w:line="240" w:lineRule="auto"/>
      <w:jc w:val="both"/>
    </w:pPr>
    <w:rPr>
      <w:rFonts w:ascii="Times New Roman" w:hAnsi="Times New Roman"/>
      <w:b/>
      <w:sz w:val="22"/>
      <w:szCs w:val="20"/>
      <w:lang w:val="sl-SI" w:eastAsia="sl-SI"/>
    </w:rPr>
  </w:style>
  <w:style w:type="character" w:customStyle="1" w:styleId="TelobesedilaZnak">
    <w:name w:val="Telo besedila Znak"/>
    <w:aliases w:val=" Znak Znak Znak Znak,Znak Znak Znak Znak"/>
    <w:basedOn w:val="Privzetapisavaodstavka"/>
    <w:link w:val="Telobesedila"/>
    <w:rsid w:val="00D40805"/>
    <w:rPr>
      <w:b/>
      <w:sz w:val="22"/>
    </w:rPr>
  </w:style>
  <w:style w:type="paragraph" w:styleId="Seznam">
    <w:name w:val="List"/>
    <w:basedOn w:val="Telobesedila"/>
    <w:rsid w:val="00D4080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NeotevilenodstavekZnak">
    <w:name w:val="Neoštevilčen odstavek Znak"/>
    <w:link w:val="Neotevilenodstavek"/>
    <w:locked/>
    <w:rsid w:val="00D40805"/>
    <w:rPr>
      <w:rFonts w:ascii="Arial" w:hAnsi="Arial" w:cs="Arial"/>
      <w:sz w:val="22"/>
      <w:szCs w:val="22"/>
    </w:rPr>
  </w:style>
  <w:style w:type="paragraph" w:customStyle="1" w:styleId="Neotevilenodstavek">
    <w:name w:val="Neoštevilčen odstavek"/>
    <w:basedOn w:val="Navaden"/>
    <w:link w:val="NeotevilenodstavekZnak"/>
    <w:qFormat/>
    <w:rsid w:val="00D40805"/>
    <w:pPr>
      <w:overflowPunct w:val="0"/>
      <w:autoSpaceDE w:val="0"/>
      <w:autoSpaceDN w:val="0"/>
      <w:adjustRightInd w:val="0"/>
      <w:spacing w:before="60" w:after="60" w:line="200" w:lineRule="exact"/>
      <w:jc w:val="both"/>
    </w:pPr>
    <w:rPr>
      <w:rFonts w:cs="Arial"/>
      <w:sz w:val="22"/>
      <w:szCs w:val="22"/>
      <w:lang w:val="sl-SI" w:eastAsia="sl-SI"/>
    </w:rPr>
  </w:style>
  <w:style w:type="character" w:styleId="Krepko">
    <w:name w:val="Strong"/>
    <w:qFormat/>
    <w:rsid w:val="00D40805"/>
    <w:rPr>
      <w:b/>
      <w:bCs/>
    </w:rPr>
  </w:style>
  <w:style w:type="paragraph" w:customStyle="1" w:styleId="pravnapodlaga">
    <w:name w:val="pravnapodlag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qFormat/>
    <w:rsid w:val="000259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0259B0"/>
    <w:pPr>
      <w:numPr>
        <w:numId w:val="1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259B0"/>
    <w:rPr>
      <w:rFonts w:ascii="Arial" w:hAnsi="Arial" w:cs="Arial"/>
      <w:b/>
      <w:sz w:val="22"/>
      <w:szCs w:val="22"/>
    </w:rPr>
  </w:style>
  <w:style w:type="paragraph" w:styleId="Brezrazmikov">
    <w:name w:val="No Spacing"/>
    <w:link w:val="BrezrazmikovZnak"/>
    <w:uiPriority w:val="1"/>
    <w:qFormat/>
    <w:rsid w:val="008E468F"/>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8E468F"/>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8E468F"/>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8E468F"/>
    <w:pPr>
      <w:autoSpaceDE w:val="0"/>
      <w:autoSpaceDN w:val="0"/>
      <w:adjustRightInd w:val="0"/>
    </w:pPr>
    <w:rPr>
      <w:rFonts w:ascii="Verdana" w:hAnsi="Verdana" w:cs="Verdana"/>
      <w:color w:val="000000"/>
      <w:sz w:val="24"/>
      <w:szCs w:val="24"/>
    </w:rPr>
  </w:style>
  <w:style w:type="paragraph" w:customStyle="1" w:styleId="Odstavekseznama1">
    <w:name w:val="Odstavek seznama1"/>
    <w:basedOn w:val="Navaden"/>
    <w:qFormat/>
    <w:rsid w:val="00405C82"/>
    <w:pPr>
      <w:spacing w:line="240" w:lineRule="auto"/>
      <w:ind w:left="720"/>
      <w:contextualSpacing/>
    </w:pPr>
    <w:rPr>
      <w:rFonts w:ascii="Times New Roman" w:hAnsi="Times New Roman"/>
      <w:sz w:val="24"/>
      <w:lang w:val="sl-SI" w:eastAsia="sl-SI"/>
    </w:rPr>
  </w:style>
  <w:style w:type="paragraph" w:customStyle="1" w:styleId="PROnavaden">
    <w:name w:val="PRO_navaden"/>
    <w:basedOn w:val="Navaden"/>
    <w:uiPriority w:val="99"/>
    <w:qFormat/>
    <w:rsid w:val="00405C82"/>
    <w:pPr>
      <w:spacing w:after="60" w:line="360" w:lineRule="auto"/>
      <w:jc w:val="both"/>
    </w:pPr>
    <w:rPr>
      <w:rFonts w:cs="Arial"/>
      <w:sz w:val="22"/>
      <w:szCs w:val="22"/>
      <w:lang w:val="sl-SI" w:eastAsia="sl-SI"/>
    </w:rPr>
  </w:style>
  <w:style w:type="character" w:styleId="Pripombasklic">
    <w:name w:val="annotation reference"/>
    <w:basedOn w:val="Privzetapisavaodstavka"/>
    <w:rsid w:val="00107E65"/>
    <w:rPr>
      <w:sz w:val="16"/>
      <w:szCs w:val="16"/>
    </w:rPr>
  </w:style>
  <w:style w:type="paragraph" w:styleId="Pripombabesedilo">
    <w:name w:val="annotation text"/>
    <w:basedOn w:val="Navaden"/>
    <w:link w:val="PripombabesediloZnak"/>
    <w:rsid w:val="00107E65"/>
    <w:pPr>
      <w:spacing w:line="240" w:lineRule="auto"/>
    </w:pPr>
    <w:rPr>
      <w:szCs w:val="20"/>
    </w:rPr>
  </w:style>
  <w:style w:type="character" w:customStyle="1" w:styleId="PripombabesediloZnak">
    <w:name w:val="Pripomba – besedilo Znak"/>
    <w:basedOn w:val="Privzetapisavaodstavka"/>
    <w:link w:val="Pripombabesedilo"/>
    <w:rsid w:val="00107E65"/>
    <w:rPr>
      <w:rFonts w:ascii="Arial" w:hAnsi="Arial"/>
      <w:lang w:val="en-US" w:eastAsia="en-US"/>
    </w:rPr>
  </w:style>
  <w:style w:type="paragraph" w:styleId="Zadevapripombe">
    <w:name w:val="annotation subject"/>
    <w:basedOn w:val="Pripombabesedilo"/>
    <w:next w:val="Pripombabesedilo"/>
    <w:link w:val="ZadevapripombeZnak"/>
    <w:rsid w:val="00107E65"/>
    <w:rPr>
      <w:b/>
      <w:bCs/>
    </w:rPr>
  </w:style>
  <w:style w:type="character" w:customStyle="1" w:styleId="ZadevapripombeZnak">
    <w:name w:val="Zadeva pripombe Znak"/>
    <w:basedOn w:val="PripombabesediloZnak"/>
    <w:link w:val="Zadevapripombe"/>
    <w:rsid w:val="00107E6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dokumenti-pis.mop.gov.si/javno/veljavni/02_rep_priprava/2192/index.html" TargetMode="External"/><Relationship Id="rId18" Type="http://schemas.openxmlformats.org/officeDocument/2006/relationships/hyperlink" Target="http://www.uradni-list.si/1/objava.jsp?urlurid=20112780" TargetMode="External"/><Relationship Id="rId26" Type="http://schemas.openxmlformats.org/officeDocument/2006/relationships/hyperlink" Target="http://www.uradni-list.si/1/objava.jsp?sop=2002-01-3237" TargetMode="External"/><Relationship Id="rId3" Type="http://schemas.microsoft.com/office/2007/relationships/stylesWithEffects" Target="stylesWithEffects.xml"/><Relationship Id="rId21" Type="http://schemas.openxmlformats.org/officeDocument/2006/relationships/hyperlink" Target="http://www.mkgp.gov.si/fileadmin/mkgp.gov.si/pageuploads/podrocja/Ribistvo/program_upravljanja_ribistva_pop.pdf" TargetMode="Externa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hyperlink" Target="http://www.uradni-list.si/1/objava.jsp?urlurid=20104707" TargetMode="External"/><Relationship Id="rId25" Type="http://schemas.openxmlformats.org/officeDocument/2006/relationships/hyperlink" Target="http://www.uradni-list.si/1/objava.jsp?sop=2004-01-0064" TargetMode="External"/><Relationship Id="rId2" Type="http://schemas.openxmlformats.org/officeDocument/2006/relationships/styles" Target="styles.xml"/><Relationship Id="rId16" Type="http://schemas.openxmlformats.org/officeDocument/2006/relationships/hyperlink" Target="http://www.uradni-list.si/1/objava.jsp?urlurid=20065102" TargetMode="External"/><Relationship Id="rId20" Type="http://schemas.openxmlformats.org/officeDocument/2006/relationships/hyperlink" Target="http://www.uradni-list.si/1/objava.jsp?urlurid=2010468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svz@gov.si" TargetMode="External"/><Relationship Id="rId24" Type="http://schemas.openxmlformats.org/officeDocument/2006/relationships/hyperlink" Target="http://www.uradni-list.si/1/objava.jsp?sop=2002-01-3237" TargetMode="External"/><Relationship Id="rId5" Type="http://schemas.openxmlformats.org/officeDocument/2006/relationships/webSettings" Target="webSettings.xml"/><Relationship Id="rId15" Type="http://schemas.openxmlformats.org/officeDocument/2006/relationships/hyperlink" Target="http://www.svrk.gov.si/fileadmin/svrk.gov.si/pageuploads/Strategija_razvoja_Slovenije/Strategija_razvoja_Slovenije_2030.pdf" TargetMode="External"/><Relationship Id="rId23" Type="http://schemas.openxmlformats.org/officeDocument/2006/relationships/hyperlink" Target="http://www.mkgp.gov.si/fileadmin/mkgp.gov.si/pageuploads/podrocja/Ribistvo/nacionalni_strateski_nacrt_ribistvo_2007_2013.pdf" TargetMode="External"/><Relationship Id="rId28" Type="http://schemas.openxmlformats.org/officeDocument/2006/relationships/header" Target="header1.xml"/><Relationship Id="rId10" Type="http://schemas.openxmlformats.org/officeDocument/2006/relationships/hyperlink" Target="mailto:gp.mf@gov.si" TargetMode="External"/><Relationship Id="rId19" Type="http://schemas.openxmlformats.org/officeDocument/2006/relationships/hyperlink" Target="http://www.uradni-list.si/1/objava.jsp?urlmpid=200012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hyperlink" Target="http://www.uradni-list.si/dl/vip_akti/1991-02-0403.pdf" TargetMode="External"/><Relationship Id="rId22" Type="http://schemas.openxmlformats.org/officeDocument/2006/relationships/hyperlink" Target="http://www.mkgp.gov.si/fileadmin/mkgp.gov.si/pageuploads/podrocja/Ribistvo/NSNA_2014_2020.pdf" TargetMode="External"/><Relationship Id="rId27" Type="http://schemas.openxmlformats.org/officeDocument/2006/relationships/hyperlink" Target="http://www.uradni-list.si/1/objava.jsp?sop=2004-01-0064"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3647</Words>
  <Characters>24698</Characters>
  <Application>Microsoft Office Word</Application>
  <DocSecurity>0</DocSecurity>
  <Lines>205</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GURS</dc:creator>
  <cp:lastModifiedBy>Valentina Lavrenčič</cp:lastModifiedBy>
  <cp:revision>4</cp:revision>
  <cp:lastPrinted>2019-04-10T12:46:00Z</cp:lastPrinted>
  <dcterms:created xsi:type="dcterms:W3CDTF">2021-07-12T07:03:00Z</dcterms:created>
  <dcterms:modified xsi:type="dcterms:W3CDTF">2021-07-12T07:08:00Z</dcterms:modified>
</cp:coreProperties>
</file>