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F9" w:rsidRDefault="00E21FF9" w:rsidP="003E1C74">
      <w:pPr>
        <w:pStyle w:val="podpisi"/>
        <w:rPr>
          <w:lang w:val="sl-SI"/>
        </w:rPr>
      </w:pPr>
    </w:p>
    <w:tbl>
      <w:tblPr>
        <w:tblW w:w="92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976"/>
        <w:gridCol w:w="8"/>
        <w:gridCol w:w="1568"/>
        <w:gridCol w:w="119"/>
        <w:gridCol w:w="13"/>
        <w:gridCol w:w="6"/>
        <w:gridCol w:w="1555"/>
        <w:gridCol w:w="713"/>
        <w:gridCol w:w="854"/>
        <w:gridCol w:w="247"/>
        <w:gridCol w:w="1315"/>
      </w:tblGrid>
      <w:tr w:rsidR="00D731F3" w:rsidRPr="008D1759" w:rsidTr="00223FBE">
        <w:trPr>
          <w:gridAfter w:val="4"/>
          <w:wAfter w:w="3129" w:type="dxa"/>
        </w:trPr>
        <w:tc>
          <w:tcPr>
            <w:tcW w:w="6088" w:type="dxa"/>
            <w:gridSpan w:val="8"/>
          </w:tcPr>
          <w:p w:rsidR="00D731F3" w:rsidRPr="008D1759" w:rsidRDefault="00D731F3" w:rsidP="005512EC">
            <w:pPr>
              <w:pStyle w:val="Neotevilenodstavek"/>
              <w:spacing w:after="0" w:line="276" w:lineRule="auto"/>
              <w:jc w:val="left"/>
              <w:rPr>
                <w:sz w:val="20"/>
                <w:szCs w:val="20"/>
              </w:rPr>
            </w:pPr>
            <w:r>
              <w:rPr>
                <w:sz w:val="20"/>
                <w:szCs w:val="20"/>
              </w:rPr>
              <w:t xml:space="preserve">Številka: </w:t>
            </w:r>
            <w:r w:rsidR="0082150A">
              <w:rPr>
                <w:sz w:val="20"/>
                <w:szCs w:val="20"/>
              </w:rPr>
              <w:t>007-120/2021/3</w:t>
            </w:r>
          </w:p>
        </w:tc>
      </w:tr>
      <w:tr w:rsidR="00D731F3" w:rsidRPr="008D1759" w:rsidTr="00223FBE">
        <w:trPr>
          <w:gridAfter w:val="4"/>
          <w:wAfter w:w="3129" w:type="dxa"/>
        </w:trPr>
        <w:tc>
          <w:tcPr>
            <w:tcW w:w="6088" w:type="dxa"/>
            <w:gridSpan w:val="8"/>
          </w:tcPr>
          <w:p w:rsidR="00D731F3" w:rsidRPr="008D1759" w:rsidRDefault="002A12FA" w:rsidP="0082150A">
            <w:pPr>
              <w:pStyle w:val="Neotevilenodstavek"/>
              <w:spacing w:after="0" w:line="276" w:lineRule="auto"/>
              <w:jc w:val="left"/>
              <w:rPr>
                <w:sz w:val="20"/>
                <w:szCs w:val="20"/>
              </w:rPr>
            </w:pPr>
            <w:r>
              <w:rPr>
                <w:sz w:val="20"/>
                <w:szCs w:val="20"/>
              </w:rPr>
              <w:t xml:space="preserve">Datum: </w:t>
            </w:r>
            <w:r w:rsidR="008478E5">
              <w:rPr>
                <w:sz w:val="20"/>
                <w:szCs w:val="20"/>
              </w:rPr>
              <w:t xml:space="preserve"> </w:t>
            </w:r>
            <w:r w:rsidR="0082150A">
              <w:rPr>
                <w:sz w:val="20"/>
                <w:szCs w:val="20"/>
              </w:rPr>
              <w:t>10</w:t>
            </w:r>
            <w:r w:rsidR="008478E5">
              <w:rPr>
                <w:sz w:val="20"/>
                <w:szCs w:val="20"/>
              </w:rPr>
              <w:t>. 3. 2021</w:t>
            </w:r>
          </w:p>
        </w:tc>
      </w:tr>
      <w:tr w:rsidR="00D731F3" w:rsidRPr="008D1759" w:rsidTr="00223FBE">
        <w:trPr>
          <w:gridAfter w:val="4"/>
          <w:wAfter w:w="3129" w:type="dxa"/>
        </w:trPr>
        <w:tc>
          <w:tcPr>
            <w:tcW w:w="6088" w:type="dxa"/>
            <w:gridSpan w:val="8"/>
          </w:tcPr>
          <w:p w:rsidR="00D731F3" w:rsidRPr="00594B90" w:rsidRDefault="00D731F3" w:rsidP="003F3139">
            <w:pPr>
              <w:pStyle w:val="Neotevilenodstavek"/>
              <w:spacing w:after="0" w:line="276" w:lineRule="auto"/>
              <w:jc w:val="left"/>
              <w:rPr>
                <w:sz w:val="20"/>
                <w:szCs w:val="20"/>
              </w:rPr>
            </w:pPr>
            <w:r w:rsidRPr="00594B90">
              <w:rPr>
                <w:iCs/>
                <w:sz w:val="20"/>
                <w:szCs w:val="20"/>
              </w:rPr>
              <w:t>EVA</w:t>
            </w:r>
            <w:r w:rsidR="008478E5">
              <w:rPr>
                <w:iCs/>
                <w:sz w:val="20"/>
                <w:szCs w:val="20"/>
              </w:rPr>
              <w:t xml:space="preserve">:     </w:t>
            </w:r>
            <w:r w:rsidR="003F3139">
              <w:rPr>
                <w:iCs/>
                <w:sz w:val="20"/>
                <w:szCs w:val="20"/>
              </w:rPr>
              <w:t>2021-1411-</w:t>
            </w:r>
            <w:r w:rsidR="00757B44">
              <w:rPr>
                <w:iCs/>
                <w:sz w:val="20"/>
                <w:szCs w:val="20"/>
              </w:rPr>
              <w:t>0001</w:t>
            </w:r>
          </w:p>
        </w:tc>
      </w:tr>
      <w:tr w:rsidR="00D731F3" w:rsidRPr="008D1759" w:rsidTr="00223FBE">
        <w:trPr>
          <w:gridAfter w:val="4"/>
          <w:wAfter w:w="3129" w:type="dxa"/>
        </w:trPr>
        <w:tc>
          <w:tcPr>
            <w:tcW w:w="6088" w:type="dxa"/>
            <w:gridSpan w:val="8"/>
          </w:tcPr>
          <w:p w:rsidR="00D731F3" w:rsidRPr="00223FBE" w:rsidRDefault="00D731F3" w:rsidP="002A667B">
            <w:pPr>
              <w:spacing w:line="276" w:lineRule="auto"/>
              <w:rPr>
                <w:rFonts w:cs="Arial"/>
                <w:sz w:val="16"/>
                <w:szCs w:val="16"/>
              </w:rPr>
            </w:pPr>
          </w:p>
          <w:p w:rsidR="00AA256D" w:rsidRPr="00223FBE" w:rsidRDefault="00AA256D" w:rsidP="002A667B">
            <w:pPr>
              <w:spacing w:line="276" w:lineRule="auto"/>
              <w:rPr>
                <w:rFonts w:cs="Arial"/>
                <w:sz w:val="16"/>
                <w:szCs w:val="16"/>
              </w:rPr>
            </w:pPr>
          </w:p>
          <w:p w:rsidR="00D731F3" w:rsidRPr="008D1759" w:rsidRDefault="00D731F3" w:rsidP="002A667B">
            <w:pPr>
              <w:spacing w:line="276" w:lineRule="auto"/>
              <w:rPr>
                <w:rFonts w:cs="Arial"/>
                <w:szCs w:val="20"/>
              </w:rPr>
            </w:pPr>
            <w:r w:rsidRPr="008D1759">
              <w:rPr>
                <w:rFonts w:cs="Arial"/>
                <w:szCs w:val="20"/>
              </w:rPr>
              <w:t>GENERALNI SEKRETARIAT VLADE REPUBLIKE SLOVENIJE</w:t>
            </w:r>
          </w:p>
          <w:p w:rsidR="00D731F3" w:rsidRPr="008D1759" w:rsidRDefault="007744DD" w:rsidP="002A667B">
            <w:pPr>
              <w:spacing w:line="276" w:lineRule="auto"/>
              <w:rPr>
                <w:rFonts w:cs="Arial"/>
                <w:szCs w:val="20"/>
              </w:rPr>
            </w:pPr>
            <w:hyperlink r:id="rId7" w:history="1">
              <w:r w:rsidR="00D731F3" w:rsidRPr="008D1759">
                <w:rPr>
                  <w:rStyle w:val="Hiperpovezava"/>
                  <w:szCs w:val="20"/>
                </w:rPr>
                <w:t>Gp.gs@gov.si</w:t>
              </w:r>
            </w:hyperlink>
          </w:p>
          <w:p w:rsidR="00D731F3" w:rsidRPr="008D1759" w:rsidRDefault="00D731F3" w:rsidP="002A667B">
            <w:pPr>
              <w:spacing w:line="276" w:lineRule="auto"/>
              <w:rPr>
                <w:rFonts w:cs="Arial"/>
                <w:szCs w:val="20"/>
              </w:rPr>
            </w:pPr>
          </w:p>
        </w:tc>
      </w:tr>
      <w:tr w:rsidR="00D731F3" w:rsidRPr="008D1759" w:rsidTr="00223FBE">
        <w:tc>
          <w:tcPr>
            <w:tcW w:w="9217" w:type="dxa"/>
            <w:gridSpan w:val="12"/>
          </w:tcPr>
          <w:p w:rsidR="00D731F3" w:rsidRPr="008D1759" w:rsidRDefault="00D731F3" w:rsidP="00587D1F">
            <w:pPr>
              <w:pStyle w:val="Naslovpredpisa"/>
              <w:spacing w:before="60" w:after="0" w:line="276" w:lineRule="auto"/>
              <w:jc w:val="left"/>
              <w:rPr>
                <w:sz w:val="20"/>
                <w:szCs w:val="20"/>
              </w:rPr>
            </w:pPr>
            <w:r>
              <w:rPr>
                <w:sz w:val="20"/>
                <w:szCs w:val="20"/>
              </w:rPr>
              <w:t>ZADEVA:</w:t>
            </w:r>
            <w:r w:rsidR="002A12FA">
              <w:rPr>
                <w:sz w:val="20"/>
                <w:szCs w:val="20"/>
              </w:rPr>
              <w:t xml:space="preserve">   </w:t>
            </w:r>
            <w:r w:rsidR="00B95E90">
              <w:rPr>
                <w:sz w:val="20"/>
                <w:szCs w:val="20"/>
              </w:rPr>
              <w:t xml:space="preserve"> </w:t>
            </w:r>
            <w:r w:rsidR="0082150A">
              <w:rPr>
                <w:sz w:val="20"/>
                <w:szCs w:val="20"/>
              </w:rPr>
              <w:t xml:space="preserve">Novo gradivo št. 1: </w:t>
            </w:r>
            <w:bookmarkStart w:id="0" w:name="_GoBack"/>
            <w:bookmarkEnd w:id="0"/>
            <w:r w:rsidR="00117C8B">
              <w:rPr>
                <w:sz w:val="20"/>
                <w:szCs w:val="20"/>
              </w:rPr>
              <w:t>Predlog Z</w:t>
            </w:r>
            <w:r w:rsidR="008478E5">
              <w:rPr>
                <w:sz w:val="20"/>
                <w:szCs w:val="20"/>
              </w:rPr>
              <w:t xml:space="preserve">akona o debirokratizaciji </w:t>
            </w:r>
            <w:r w:rsidRPr="008D1759">
              <w:rPr>
                <w:sz w:val="20"/>
                <w:szCs w:val="20"/>
              </w:rPr>
              <w:t xml:space="preserve">– predlog za obravnavo </w:t>
            </w:r>
          </w:p>
        </w:tc>
      </w:tr>
      <w:tr w:rsidR="00D731F3" w:rsidRPr="008D1759" w:rsidTr="005B6638">
        <w:tc>
          <w:tcPr>
            <w:tcW w:w="9217" w:type="dxa"/>
            <w:gridSpan w:val="12"/>
            <w:shd w:val="clear" w:color="auto" w:fill="F2F2F2"/>
          </w:tcPr>
          <w:p w:rsidR="00D731F3" w:rsidRPr="008D1759" w:rsidRDefault="00D731F3" w:rsidP="002A667B">
            <w:pPr>
              <w:pStyle w:val="Poglavje"/>
              <w:spacing w:before="60" w:after="0" w:line="240" w:lineRule="auto"/>
              <w:jc w:val="left"/>
              <w:rPr>
                <w:sz w:val="20"/>
                <w:szCs w:val="20"/>
              </w:rPr>
            </w:pPr>
            <w:r>
              <w:rPr>
                <w:sz w:val="20"/>
                <w:szCs w:val="20"/>
              </w:rPr>
              <w:t>1.</w:t>
            </w:r>
            <w:r w:rsidRPr="008D1759">
              <w:rPr>
                <w:sz w:val="20"/>
                <w:szCs w:val="20"/>
              </w:rPr>
              <w:t xml:space="preserve"> </w:t>
            </w:r>
            <w:r w:rsidR="00FB05AF">
              <w:rPr>
                <w:sz w:val="20"/>
                <w:szCs w:val="20"/>
              </w:rPr>
              <w:t xml:space="preserve">   </w:t>
            </w:r>
            <w:r w:rsidRPr="008D1759">
              <w:rPr>
                <w:sz w:val="20"/>
                <w:szCs w:val="20"/>
              </w:rPr>
              <w:t>Predlog sklepov vlade:</w:t>
            </w:r>
          </w:p>
        </w:tc>
      </w:tr>
      <w:tr w:rsidR="00D731F3" w:rsidRPr="008D1759" w:rsidTr="00223FBE">
        <w:tc>
          <w:tcPr>
            <w:tcW w:w="9217" w:type="dxa"/>
            <w:gridSpan w:val="12"/>
          </w:tcPr>
          <w:p w:rsidR="002A12FA" w:rsidRPr="001B19C0" w:rsidRDefault="002A12FA" w:rsidP="002A667B">
            <w:pPr>
              <w:tabs>
                <w:tab w:val="left" w:pos="1134"/>
              </w:tabs>
              <w:autoSpaceDE w:val="0"/>
              <w:autoSpaceDN w:val="0"/>
              <w:adjustRightInd w:val="0"/>
              <w:spacing w:before="60" w:line="276" w:lineRule="auto"/>
              <w:jc w:val="both"/>
              <w:rPr>
                <w:rFonts w:cs="Arial"/>
                <w:color w:val="000000"/>
              </w:rPr>
            </w:pPr>
            <w:r w:rsidRPr="001B19C0">
              <w:rPr>
                <w:rFonts w:cs="Arial"/>
                <w:color w:val="000000"/>
              </w:rPr>
              <w:t xml:space="preserve">Na podlagi </w:t>
            </w:r>
            <w:r w:rsidR="003F3139">
              <w:rPr>
                <w:rFonts w:cs="Arial"/>
                <w:color w:val="000000"/>
              </w:rPr>
              <w:t>drugega odstavka 2.</w:t>
            </w:r>
            <w:r w:rsidR="00C87A65">
              <w:rPr>
                <w:rFonts w:cs="Arial"/>
                <w:color w:val="000000"/>
              </w:rPr>
              <w:t xml:space="preserve"> člena </w:t>
            </w:r>
            <w:r w:rsidRPr="001B19C0">
              <w:rPr>
                <w:rFonts w:cs="Arial"/>
                <w:color w:val="000000"/>
              </w:rPr>
              <w:t>Zakona o Vladi Republike Slovenije (Uradni list RS, št. 24/05 – uradno prečiščeno besedilo, 109/08, 38/10 – ZUKN, 8/12, 21/13, 47/13-ZDU-1G</w:t>
            </w:r>
            <w:r w:rsidR="003F3139">
              <w:rPr>
                <w:rFonts w:cs="Arial"/>
                <w:color w:val="000000"/>
              </w:rPr>
              <w:t>,</w:t>
            </w:r>
            <w:r w:rsidRPr="001B19C0">
              <w:rPr>
                <w:rFonts w:cs="Arial"/>
                <w:color w:val="000000"/>
              </w:rPr>
              <w:t xml:space="preserve"> 65/14</w:t>
            </w:r>
            <w:r w:rsidR="003F3139">
              <w:rPr>
                <w:rFonts w:cs="Arial"/>
                <w:color w:val="000000"/>
              </w:rPr>
              <w:t xml:space="preserve"> in 55/17</w:t>
            </w:r>
            <w:r w:rsidRPr="001B19C0">
              <w:rPr>
                <w:rFonts w:cs="Arial"/>
                <w:color w:val="000000"/>
              </w:rPr>
              <w:t xml:space="preserve">) je Vlada Republike Slovenije na … </w:t>
            </w:r>
            <w:r w:rsidR="00C87A65">
              <w:rPr>
                <w:rFonts w:cs="Arial"/>
                <w:color w:val="000000"/>
              </w:rPr>
              <w:t xml:space="preserve">svoji </w:t>
            </w:r>
            <w:r w:rsidRPr="001B19C0">
              <w:rPr>
                <w:rFonts w:cs="Arial"/>
                <w:color w:val="000000"/>
              </w:rPr>
              <w:t xml:space="preserve">seji </w:t>
            </w:r>
            <w:r w:rsidR="00C87A65">
              <w:rPr>
                <w:rFonts w:cs="Arial"/>
                <w:color w:val="000000"/>
              </w:rPr>
              <w:t xml:space="preserve">dne … </w:t>
            </w:r>
            <w:r w:rsidRPr="001B19C0">
              <w:rPr>
                <w:rFonts w:cs="Arial"/>
                <w:color w:val="000000"/>
              </w:rPr>
              <w:t>pod točko … sprejela naslednji sklep:</w:t>
            </w:r>
          </w:p>
          <w:p w:rsidR="002A12FA" w:rsidRPr="001B19C0" w:rsidRDefault="002A12FA" w:rsidP="002A667B">
            <w:pPr>
              <w:tabs>
                <w:tab w:val="left" w:pos="1134"/>
              </w:tabs>
              <w:autoSpaceDE w:val="0"/>
              <w:autoSpaceDN w:val="0"/>
              <w:adjustRightInd w:val="0"/>
              <w:spacing w:line="276" w:lineRule="auto"/>
              <w:jc w:val="both"/>
              <w:rPr>
                <w:rFonts w:cs="Arial"/>
                <w:color w:val="000000"/>
              </w:rPr>
            </w:pPr>
          </w:p>
          <w:p w:rsidR="002A12FA" w:rsidRDefault="00C87A65" w:rsidP="002A667B">
            <w:pPr>
              <w:tabs>
                <w:tab w:val="left" w:pos="1134"/>
              </w:tabs>
              <w:autoSpaceDE w:val="0"/>
              <w:autoSpaceDN w:val="0"/>
              <w:adjustRightInd w:val="0"/>
              <w:spacing w:line="276" w:lineRule="auto"/>
              <w:jc w:val="both"/>
              <w:rPr>
                <w:rFonts w:cs="Arial"/>
                <w:bCs/>
                <w:color w:val="000000"/>
                <w:szCs w:val="20"/>
                <w:lang w:eastAsia="sl-SI"/>
              </w:rPr>
            </w:pPr>
            <w:r>
              <w:rPr>
                <w:rFonts w:cs="Arial"/>
                <w:bCs/>
                <w:color w:val="000000"/>
                <w:szCs w:val="20"/>
                <w:lang w:eastAsia="sl-SI"/>
              </w:rPr>
              <w:t xml:space="preserve">Vlada Republike Slovenije je </w:t>
            </w:r>
            <w:r w:rsidR="003F3139">
              <w:rPr>
                <w:rFonts w:cs="Arial"/>
                <w:bCs/>
                <w:color w:val="000000"/>
                <w:szCs w:val="20"/>
                <w:lang w:eastAsia="sl-SI"/>
              </w:rPr>
              <w:t>določila besedilo predloga Zakona o debirokratizaciji (EVA: 2021-1411-</w:t>
            </w:r>
            <w:r w:rsidR="00757B44">
              <w:rPr>
                <w:rFonts w:cs="Arial"/>
                <w:bCs/>
                <w:color w:val="000000"/>
                <w:szCs w:val="20"/>
                <w:lang w:eastAsia="sl-SI"/>
              </w:rPr>
              <w:t>0001</w:t>
            </w:r>
            <w:r w:rsidR="003F3139">
              <w:rPr>
                <w:rFonts w:cs="Arial"/>
                <w:bCs/>
                <w:color w:val="000000"/>
                <w:szCs w:val="20"/>
                <w:lang w:eastAsia="sl-SI"/>
              </w:rPr>
              <w:t>) in ga pošlje v obravnavo Državnemu zboru Republike Slovenije po</w:t>
            </w:r>
            <w:r w:rsidR="00030F00">
              <w:rPr>
                <w:rFonts w:cs="Arial"/>
                <w:bCs/>
                <w:color w:val="000000"/>
                <w:szCs w:val="20"/>
                <w:lang w:eastAsia="sl-SI"/>
              </w:rPr>
              <w:t xml:space="preserve"> rednem postopku.</w:t>
            </w:r>
          </w:p>
          <w:p w:rsidR="002A12FA" w:rsidRDefault="002A12FA" w:rsidP="002A667B">
            <w:pPr>
              <w:tabs>
                <w:tab w:val="left" w:pos="1134"/>
              </w:tabs>
              <w:autoSpaceDE w:val="0"/>
              <w:autoSpaceDN w:val="0"/>
              <w:adjustRightInd w:val="0"/>
              <w:spacing w:line="276" w:lineRule="auto"/>
              <w:jc w:val="both"/>
              <w:rPr>
                <w:rFonts w:cs="Arial"/>
                <w:color w:val="000000"/>
              </w:rPr>
            </w:pPr>
            <w:r>
              <w:rPr>
                <w:rFonts w:cs="Arial"/>
                <w:color w:val="000000"/>
              </w:rPr>
              <w:t xml:space="preserve"> </w:t>
            </w:r>
          </w:p>
          <w:p w:rsidR="00757B44" w:rsidRDefault="00757B44" w:rsidP="002A667B">
            <w:pPr>
              <w:tabs>
                <w:tab w:val="left" w:pos="1134"/>
              </w:tabs>
              <w:autoSpaceDE w:val="0"/>
              <w:autoSpaceDN w:val="0"/>
              <w:adjustRightInd w:val="0"/>
              <w:spacing w:line="276" w:lineRule="auto"/>
              <w:jc w:val="both"/>
              <w:rPr>
                <w:rFonts w:cs="Arial"/>
                <w:color w:val="000000"/>
              </w:rPr>
            </w:pPr>
          </w:p>
          <w:p w:rsidR="002A12FA" w:rsidRDefault="008478E5" w:rsidP="002A667B">
            <w:pPr>
              <w:tabs>
                <w:tab w:val="left" w:pos="1134"/>
              </w:tabs>
              <w:autoSpaceDE w:val="0"/>
              <w:autoSpaceDN w:val="0"/>
              <w:adjustRightInd w:val="0"/>
              <w:spacing w:line="276" w:lineRule="auto"/>
              <w:ind w:left="4248"/>
              <w:jc w:val="both"/>
              <w:rPr>
                <w:rFonts w:cs="Arial"/>
                <w:color w:val="000000"/>
              </w:rPr>
            </w:pPr>
            <w:r>
              <w:rPr>
                <w:rFonts w:cs="Arial"/>
                <w:color w:val="000000"/>
              </w:rPr>
              <w:t>mag. Janja GARVAS HOČEVAR</w:t>
            </w:r>
          </w:p>
          <w:p w:rsidR="002A12FA" w:rsidRPr="001B19C0" w:rsidRDefault="008478E5" w:rsidP="002A667B">
            <w:pPr>
              <w:tabs>
                <w:tab w:val="left" w:pos="1134"/>
              </w:tabs>
              <w:autoSpaceDE w:val="0"/>
              <w:autoSpaceDN w:val="0"/>
              <w:adjustRightInd w:val="0"/>
              <w:spacing w:line="276" w:lineRule="auto"/>
              <w:ind w:left="4248"/>
              <w:jc w:val="both"/>
              <w:rPr>
                <w:rFonts w:cs="Arial"/>
                <w:iCs/>
                <w:color w:val="000000"/>
              </w:rPr>
            </w:pPr>
            <w:r>
              <w:rPr>
                <w:rFonts w:cs="Arial"/>
                <w:color w:val="000000"/>
              </w:rPr>
              <w:t xml:space="preserve">V.D. </w:t>
            </w:r>
            <w:r w:rsidR="002A12FA">
              <w:rPr>
                <w:rFonts w:cs="Arial"/>
                <w:color w:val="000000"/>
              </w:rPr>
              <w:t>GENERALN</w:t>
            </w:r>
            <w:r>
              <w:rPr>
                <w:rFonts w:cs="Arial"/>
                <w:color w:val="000000"/>
              </w:rPr>
              <w:t>E</w:t>
            </w:r>
            <w:r w:rsidR="00117C8B">
              <w:rPr>
                <w:rFonts w:cs="Arial"/>
                <w:color w:val="000000"/>
              </w:rPr>
              <w:t xml:space="preserve"> </w:t>
            </w:r>
            <w:r w:rsidR="00587D1F">
              <w:rPr>
                <w:rFonts w:cs="Arial"/>
                <w:color w:val="000000"/>
              </w:rPr>
              <w:t>SEKRETAR</w:t>
            </w:r>
            <w:r w:rsidR="00117C8B">
              <w:rPr>
                <w:rFonts w:cs="Arial"/>
                <w:color w:val="000000"/>
              </w:rPr>
              <w:t>KE</w:t>
            </w:r>
            <w:r w:rsidR="002A12FA" w:rsidRPr="001B19C0">
              <w:rPr>
                <w:rFonts w:cs="Arial"/>
                <w:iCs/>
                <w:color w:val="000000"/>
              </w:rPr>
              <w:t xml:space="preserve">                                                                   </w:t>
            </w:r>
            <w:r w:rsidR="002A12FA">
              <w:rPr>
                <w:rFonts w:cs="Arial"/>
                <w:iCs/>
                <w:color w:val="000000"/>
              </w:rPr>
              <w:t xml:space="preserve">                              </w:t>
            </w:r>
          </w:p>
          <w:p w:rsidR="002A12FA" w:rsidRDefault="002A12FA" w:rsidP="002A667B">
            <w:pPr>
              <w:tabs>
                <w:tab w:val="left" w:pos="1134"/>
              </w:tabs>
              <w:autoSpaceDE w:val="0"/>
              <w:autoSpaceDN w:val="0"/>
              <w:adjustRightInd w:val="0"/>
              <w:spacing w:line="276" w:lineRule="auto"/>
              <w:jc w:val="both"/>
              <w:rPr>
                <w:rFonts w:cs="Arial"/>
                <w:iCs/>
                <w:color w:val="000000"/>
              </w:rPr>
            </w:pPr>
          </w:p>
          <w:p w:rsidR="008478E5" w:rsidRDefault="008478E5" w:rsidP="002A667B">
            <w:pPr>
              <w:tabs>
                <w:tab w:val="left" w:pos="1134"/>
              </w:tabs>
              <w:autoSpaceDE w:val="0"/>
              <w:autoSpaceDN w:val="0"/>
              <w:adjustRightInd w:val="0"/>
              <w:spacing w:line="276" w:lineRule="auto"/>
              <w:jc w:val="both"/>
              <w:rPr>
                <w:rFonts w:cs="Arial"/>
                <w:iCs/>
                <w:color w:val="000000"/>
              </w:rPr>
            </w:pPr>
          </w:p>
          <w:p w:rsidR="002A12FA" w:rsidRPr="001B19C0" w:rsidRDefault="002A12FA" w:rsidP="002A667B">
            <w:pPr>
              <w:tabs>
                <w:tab w:val="left" w:pos="1134"/>
              </w:tabs>
              <w:autoSpaceDE w:val="0"/>
              <w:autoSpaceDN w:val="0"/>
              <w:adjustRightInd w:val="0"/>
              <w:spacing w:line="276" w:lineRule="auto"/>
              <w:jc w:val="both"/>
              <w:rPr>
                <w:rFonts w:cs="Arial"/>
                <w:iCs/>
                <w:color w:val="000000"/>
              </w:rPr>
            </w:pPr>
            <w:r w:rsidRPr="001B19C0">
              <w:rPr>
                <w:rFonts w:cs="Arial"/>
                <w:iCs/>
                <w:color w:val="000000"/>
              </w:rPr>
              <w:t xml:space="preserve">Sklep prejmejo: </w:t>
            </w:r>
          </w:p>
          <w:p w:rsidR="00B95E90" w:rsidRDefault="003F3139" w:rsidP="006C6425">
            <w:pPr>
              <w:numPr>
                <w:ilvl w:val="0"/>
                <w:numId w:val="73"/>
              </w:numPr>
              <w:autoSpaceDE w:val="0"/>
              <w:autoSpaceDN w:val="0"/>
              <w:adjustRightInd w:val="0"/>
              <w:spacing w:line="276" w:lineRule="auto"/>
              <w:jc w:val="both"/>
              <w:rPr>
                <w:iCs/>
                <w:szCs w:val="20"/>
              </w:rPr>
            </w:pPr>
            <w:r>
              <w:rPr>
                <w:iCs/>
                <w:szCs w:val="20"/>
              </w:rPr>
              <w:t>Ministrstva in vladne službe</w:t>
            </w:r>
          </w:p>
          <w:p w:rsidR="00117C8B" w:rsidRPr="00117C8B" w:rsidRDefault="00117C8B" w:rsidP="00117C8B">
            <w:pPr>
              <w:autoSpaceDE w:val="0"/>
              <w:autoSpaceDN w:val="0"/>
              <w:adjustRightInd w:val="0"/>
              <w:spacing w:line="276" w:lineRule="auto"/>
              <w:ind w:left="360"/>
              <w:jc w:val="both"/>
              <w:rPr>
                <w:iCs/>
                <w:szCs w:val="20"/>
              </w:rPr>
            </w:pPr>
          </w:p>
        </w:tc>
      </w:tr>
      <w:tr w:rsidR="00D731F3" w:rsidRPr="008D1759" w:rsidTr="005B6638">
        <w:tc>
          <w:tcPr>
            <w:tcW w:w="9217" w:type="dxa"/>
            <w:gridSpan w:val="12"/>
            <w:shd w:val="clear" w:color="auto" w:fill="F2F2F2"/>
          </w:tcPr>
          <w:p w:rsidR="00D731F3" w:rsidRPr="00D43F59" w:rsidRDefault="00D731F3" w:rsidP="00FB05AF">
            <w:pPr>
              <w:pStyle w:val="Neotevilenodstavek"/>
              <w:spacing w:after="0" w:line="276" w:lineRule="auto"/>
              <w:ind w:left="459" w:hanging="459"/>
              <w:rPr>
                <w:b/>
                <w:iCs/>
                <w:sz w:val="20"/>
                <w:szCs w:val="20"/>
              </w:rPr>
            </w:pPr>
            <w:r>
              <w:rPr>
                <w:b/>
                <w:sz w:val="20"/>
                <w:szCs w:val="20"/>
              </w:rPr>
              <w:t xml:space="preserve">2. </w:t>
            </w:r>
            <w:r w:rsidR="00FB05AF">
              <w:rPr>
                <w:b/>
                <w:sz w:val="20"/>
                <w:szCs w:val="20"/>
              </w:rPr>
              <w:t xml:space="preserve">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sidR="002A12FA">
              <w:rPr>
                <w:b/>
                <w:sz w:val="20"/>
                <w:szCs w:val="20"/>
              </w:rPr>
              <w:t xml:space="preserve">  </w:t>
            </w:r>
          </w:p>
        </w:tc>
      </w:tr>
      <w:tr w:rsidR="00FB05AF" w:rsidRPr="008D1759" w:rsidTr="005B6638">
        <w:tc>
          <w:tcPr>
            <w:tcW w:w="9217" w:type="dxa"/>
            <w:gridSpan w:val="12"/>
            <w:shd w:val="clear" w:color="auto" w:fill="FFFFFF"/>
          </w:tcPr>
          <w:p w:rsidR="00FB05AF" w:rsidRDefault="00FB05AF" w:rsidP="00FB05AF">
            <w:pPr>
              <w:pStyle w:val="Neotevilenodstavek"/>
              <w:spacing w:after="0" w:line="276" w:lineRule="auto"/>
              <w:ind w:left="459" w:hanging="459"/>
              <w:rPr>
                <w:b/>
                <w:sz w:val="20"/>
                <w:szCs w:val="20"/>
              </w:rPr>
            </w:pPr>
            <w:r>
              <w:rPr>
                <w:b/>
                <w:sz w:val="20"/>
                <w:szCs w:val="20"/>
              </w:rPr>
              <w:t>/</w:t>
            </w:r>
          </w:p>
        </w:tc>
      </w:tr>
      <w:tr w:rsidR="00D731F3" w:rsidRPr="008D1759" w:rsidTr="005B6638">
        <w:tc>
          <w:tcPr>
            <w:tcW w:w="9217" w:type="dxa"/>
            <w:gridSpan w:val="12"/>
            <w:shd w:val="clear" w:color="auto" w:fill="F2F2F2"/>
          </w:tcPr>
          <w:p w:rsidR="00D731F3" w:rsidRPr="00D43F59" w:rsidRDefault="00D731F3" w:rsidP="002A667B">
            <w:pPr>
              <w:pStyle w:val="Neotevilenodstavek"/>
              <w:spacing w:after="0" w:line="276" w:lineRule="auto"/>
              <w:rPr>
                <w:b/>
                <w:iCs/>
                <w:sz w:val="20"/>
                <w:szCs w:val="20"/>
              </w:rPr>
            </w:pPr>
            <w:r w:rsidRPr="00D43F59">
              <w:rPr>
                <w:b/>
                <w:sz w:val="20"/>
                <w:szCs w:val="20"/>
              </w:rPr>
              <w:t>3.</w:t>
            </w:r>
            <w:r>
              <w:rPr>
                <w:b/>
                <w:sz w:val="20"/>
                <w:szCs w:val="20"/>
              </w:rPr>
              <w:t>a</w:t>
            </w:r>
            <w:r w:rsidRPr="00D43F59">
              <w:rPr>
                <w:b/>
                <w:sz w:val="20"/>
                <w:szCs w:val="20"/>
              </w:rPr>
              <w:t xml:space="preserve"> </w:t>
            </w:r>
            <w:r w:rsidR="00FB05AF">
              <w:rPr>
                <w:b/>
                <w:sz w:val="20"/>
                <w:szCs w:val="20"/>
              </w:rPr>
              <w:t xml:space="preserve">  </w:t>
            </w:r>
            <w:r w:rsidRPr="00D43F59">
              <w:rPr>
                <w:b/>
                <w:sz w:val="20"/>
                <w:szCs w:val="20"/>
              </w:rPr>
              <w:t>Osebe, odgovorne za strokovno pripravo in usklajenost gradiva:</w:t>
            </w:r>
          </w:p>
        </w:tc>
      </w:tr>
      <w:tr w:rsidR="00D731F3" w:rsidRPr="008D1759" w:rsidTr="00223FBE">
        <w:tc>
          <w:tcPr>
            <w:tcW w:w="9217" w:type="dxa"/>
            <w:gridSpan w:val="12"/>
          </w:tcPr>
          <w:p w:rsidR="00B95E90" w:rsidRDefault="00325439" w:rsidP="002A667B">
            <w:pPr>
              <w:pStyle w:val="Neotevilenodstavek"/>
              <w:spacing w:after="0" w:line="276" w:lineRule="auto"/>
              <w:rPr>
                <w:iCs/>
                <w:sz w:val="20"/>
                <w:szCs w:val="20"/>
              </w:rPr>
            </w:pPr>
            <w:r>
              <w:rPr>
                <w:iCs/>
                <w:sz w:val="20"/>
                <w:szCs w:val="20"/>
              </w:rPr>
              <w:t>Peter ŠUHEL</w:t>
            </w:r>
            <w:r w:rsidR="002A12FA">
              <w:rPr>
                <w:iCs/>
                <w:sz w:val="20"/>
                <w:szCs w:val="20"/>
              </w:rPr>
              <w:t>, vodja Kabineta predsednika Vlade Republike Slovenije</w:t>
            </w:r>
          </w:p>
          <w:p w:rsidR="003F3139" w:rsidRDefault="003F3139" w:rsidP="00D3497B">
            <w:pPr>
              <w:pStyle w:val="Neotevilenodstavek"/>
              <w:spacing w:before="0" w:after="0" w:line="276" w:lineRule="auto"/>
              <w:rPr>
                <w:iCs/>
                <w:sz w:val="20"/>
                <w:szCs w:val="20"/>
              </w:rPr>
            </w:pPr>
            <w:r>
              <w:rPr>
                <w:iCs/>
                <w:sz w:val="20"/>
                <w:szCs w:val="20"/>
              </w:rPr>
              <w:t>dr. Katja Triller Vrtovec, državna sekretarka v Kabinetu predsednika vlade</w:t>
            </w:r>
          </w:p>
          <w:p w:rsidR="00D3497B" w:rsidRPr="008D1759" w:rsidRDefault="00D3497B" w:rsidP="00D3497B">
            <w:pPr>
              <w:pStyle w:val="Neotevilenodstavek"/>
              <w:spacing w:before="0" w:after="0" w:line="276" w:lineRule="auto"/>
              <w:rPr>
                <w:iCs/>
                <w:sz w:val="20"/>
                <w:szCs w:val="20"/>
              </w:rPr>
            </w:pPr>
            <w:r>
              <w:rPr>
                <w:iCs/>
                <w:sz w:val="20"/>
                <w:szCs w:val="20"/>
              </w:rPr>
              <w:t>mag. Ivan Simič, predsednik Strateškega sveta za debirokratizacijo</w:t>
            </w:r>
          </w:p>
        </w:tc>
      </w:tr>
      <w:tr w:rsidR="00D731F3" w:rsidRPr="008D1759" w:rsidTr="005B6638">
        <w:tc>
          <w:tcPr>
            <w:tcW w:w="9217" w:type="dxa"/>
            <w:gridSpan w:val="12"/>
            <w:shd w:val="clear" w:color="auto" w:fill="F2F2F2"/>
          </w:tcPr>
          <w:p w:rsidR="00796CBB" w:rsidRPr="00796CBB" w:rsidRDefault="00D731F3" w:rsidP="00796CBB">
            <w:pPr>
              <w:pStyle w:val="Neotevilenodstavek"/>
              <w:spacing w:after="0" w:line="276" w:lineRule="auto"/>
              <w:rPr>
                <w:b/>
                <w:sz w:val="20"/>
                <w:szCs w:val="20"/>
              </w:rPr>
            </w:pPr>
            <w:r>
              <w:rPr>
                <w:b/>
                <w:iCs/>
                <w:sz w:val="20"/>
                <w:szCs w:val="20"/>
              </w:rPr>
              <w:t xml:space="preserve">3.b </w:t>
            </w:r>
            <w:r w:rsidR="00FB05AF">
              <w:rPr>
                <w:b/>
                <w:iCs/>
                <w:sz w:val="20"/>
                <w:szCs w:val="20"/>
              </w:rPr>
              <w:t xml:space="preserve"> </w:t>
            </w:r>
            <w:r>
              <w:rPr>
                <w:b/>
                <w:iCs/>
                <w:sz w:val="20"/>
                <w:szCs w:val="20"/>
              </w:rPr>
              <w:t xml:space="preserve">Zunanji strokovnjaki, ki so </w:t>
            </w:r>
            <w:r w:rsidRPr="005F3DC6">
              <w:rPr>
                <w:b/>
                <w:sz w:val="20"/>
                <w:szCs w:val="20"/>
              </w:rPr>
              <w:t>sodelovali pri pripravi dela ali celotnega gradiva</w:t>
            </w:r>
            <w:r>
              <w:rPr>
                <w:b/>
                <w:sz w:val="20"/>
                <w:szCs w:val="20"/>
              </w:rPr>
              <w:t>:</w:t>
            </w:r>
            <w:r w:rsidR="002A12FA">
              <w:rPr>
                <w:b/>
                <w:sz w:val="20"/>
                <w:szCs w:val="20"/>
              </w:rPr>
              <w:t xml:space="preserve"> </w:t>
            </w:r>
          </w:p>
        </w:tc>
      </w:tr>
      <w:tr w:rsidR="00796CBB" w:rsidRPr="00796CBB" w:rsidTr="00796CBB">
        <w:tc>
          <w:tcPr>
            <w:tcW w:w="9217" w:type="dxa"/>
            <w:gridSpan w:val="12"/>
            <w:shd w:val="clear" w:color="auto" w:fill="FFFFFF" w:themeFill="background1"/>
          </w:tcPr>
          <w:p w:rsidR="00796CBB" w:rsidRPr="00796CBB" w:rsidRDefault="00796CBB" w:rsidP="00796CBB">
            <w:pPr>
              <w:pStyle w:val="Neotevilenodstavek"/>
              <w:numPr>
                <w:ilvl w:val="0"/>
                <w:numId w:val="75"/>
              </w:numPr>
              <w:spacing w:after="0" w:line="276" w:lineRule="auto"/>
              <w:rPr>
                <w:sz w:val="20"/>
                <w:szCs w:val="20"/>
              </w:rPr>
            </w:pPr>
            <w:r w:rsidRPr="00796CBB">
              <w:rPr>
                <w:iCs/>
                <w:sz w:val="20"/>
                <w:szCs w:val="20"/>
              </w:rPr>
              <w:t>mag. Ivan Simič, predsednik Strateškega sveta za debirokratizacijo</w:t>
            </w:r>
          </w:p>
        </w:tc>
      </w:tr>
      <w:tr w:rsidR="00D731F3" w:rsidRPr="008D1759" w:rsidTr="005B6638">
        <w:tc>
          <w:tcPr>
            <w:tcW w:w="9217" w:type="dxa"/>
            <w:gridSpan w:val="12"/>
            <w:shd w:val="clear" w:color="auto" w:fill="F2F2F2"/>
          </w:tcPr>
          <w:p w:rsidR="00D731F3" w:rsidRPr="00D43F59" w:rsidRDefault="00D731F3" w:rsidP="00FB05AF">
            <w:pPr>
              <w:pStyle w:val="Neotevilenodstavek"/>
              <w:spacing w:after="0" w:line="276" w:lineRule="auto"/>
              <w:rPr>
                <w:b/>
                <w:iCs/>
                <w:sz w:val="20"/>
                <w:szCs w:val="20"/>
              </w:rPr>
            </w:pPr>
            <w:r w:rsidRPr="00D43F59">
              <w:rPr>
                <w:b/>
                <w:sz w:val="20"/>
                <w:szCs w:val="20"/>
              </w:rPr>
              <w:t xml:space="preserve">4. </w:t>
            </w:r>
            <w:r w:rsidR="00FB05AF">
              <w:rPr>
                <w:b/>
                <w:sz w:val="20"/>
                <w:szCs w:val="20"/>
              </w:rPr>
              <w:t xml:space="preserve">    </w:t>
            </w:r>
            <w:r w:rsidRPr="00D43F59">
              <w:rPr>
                <w:b/>
                <w:sz w:val="20"/>
                <w:szCs w:val="20"/>
              </w:rPr>
              <w:t>Predstavniki vlad</w:t>
            </w:r>
            <w:r>
              <w:rPr>
                <w:b/>
                <w:sz w:val="20"/>
                <w:szCs w:val="20"/>
              </w:rPr>
              <w:t>e, ki bodo sodelovali pri delu d</w:t>
            </w:r>
            <w:r w:rsidRPr="00D43F59">
              <w:rPr>
                <w:b/>
                <w:sz w:val="20"/>
                <w:szCs w:val="20"/>
              </w:rPr>
              <w:t>ržavnega zbora:</w:t>
            </w:r>
            <w:r w:rsidR="002A12FA">
              <w:rPr>
                <w:b/>
                <w:sz w:val="20"/>
                <w:szCs w:val="20"/>
              </w:rPr>
              <w:t xml:space="preserve">  </w:t>
            </w:r>
          </w:p>
        </w:tc>
      </w:tr>
      <w:tr w:rsidR="00D3497B" w:rsidRPr="008D1759" w:rsidTr="00D3497B">
        <w:tc>
          <w:tcPr>
            <w:tcW w:w="9217" w:type="dxa"/>
            <w:gridSpan w:val="12"/>
            <w:shd w:val="clear" w:color="auto" w:fill="auto"/>
          </w:tcPr>
          <w:p w:rsidR="00D3497B" w:rsidRDefault="00D3497B" w:rsidP="0082150A">
            <w:pPr>
              <w:pStyle w:val="Neotevilenodstavek"/>
              <w:numPr>
                <w:ilvl w:val="0"/>
                <w:numId w:val="73"/>
              </w:numPr>
              <w:spacing w:before="0" w:after="0" w:line="276" w:lineRule="auto"/>
              <w:ind w:left="318" w:hanging="318"/>
              <w:rPr>
                <w:sz w:val="20"/>
                <w:szCs w:val="20"/>
              </w:rPr>
            </w:pPr>
            <w:r w:rsidRPr="00D3497B">
              <w:rPr>
                <w:sz w:val="20"/>
                <w:szCs w:val="20"/>
              </w:rPr>
              <w:t>dr. Katja Triller Vrtovec, državna sekretarka v Kabinetu predsednika vlade</w:t>
            </w:r>
            <w:r w:rsidR="007744DD">
              <w:rPr>
                <w:sz w:val="20"/>
                <w:szCs w:val="20"/>
              </w:rPr>
              <w:t>,</w:t>
            </w:r>
          </w:p>
          <w:p w:rsidR="00DB3B87" w:rsidRDefault="00DB3B87" w:rsidP="0082150A">
            <w:pPr>
              <w:pStyle w:val="Neotevilenodstavek"/>
              <w:numPr>
                <w:ilvl w:val="0"/>
                <w:numId w:val="73"/>
              </w:numPr>
              <w:spacing w:before="0" w:after="0" w:line="276" w:lineRule="auto"/>
              <w:ind w:left="318" w:hanging="318"/>
              <w:rPr>
                <w:sz w:val="20"/>
                <w:szCs w:val="20"/>
              </w:rPr>
            </w:pPr>
            <w:r>
              <w:rPr>
                <w:sz w:val="20"/>
                <w:szCs w:val="20"/>
              </w:rPr>
              <w:t>Zdravko Počivalšek, minister za gospodarski razvoj in tehnologijo,</w:t>
            </w:r>
          </w:p>
          <w:p w:rsidR="00D3497B" w:rsidRDefault="00796CBB" w:rsidP="0082150A">
            <w:pPr>
              <w:pStyle w:val="Neotevilenodstavek"/>
              <w:numPr>
                <w:ilvl w:val="0"/>
                <w:numId w:val="73"/>
              </w:numPr>
              <w:spacing w:before="0" w:after="0" w:line="276" w:lineRule="auto"/>
              <w:ind w:left="318" w:hanging="318"/>
              <w:rPr>
                <w:sz w:val="20"/>
                <w:szCs w:val="20"/>
              </w:rPr>
            </w:pPr>
            <w:r>
              <w:rPr>
                <w:sz w:val="20"/>
                <w:szCs w:val="20"/>
              </w:rPr>
              <w:t>Boštjan Koritnik, minister za javno upravo</w:t>
            </w:r>
          </w:p>
          <w:p w:rsidR="00796CBB" w:rsidRDefault="00DB3B87" w:rsidP="0082150A">
            <w:pPr>
              <w:pStyle w:val="Neotevilenodstavek"/>
              <w:numPr>
                <w:ilvl w:val="0"/>
                <w:numId w:val="73"/>
              </w:numPr>
              <w:spacing w:before="0" w:after="0" w:line="276" w:lineRule="auto"/>
              <w:ind w:left="318" w:hanging="318"/>
              <w:rPr>
                <w:sz w:val="20"/>
                <w:szCs w:val="20"/>
              </w:rPr>
            </w:pPr>
            <w:r>
              <w:rPr>
                <w:sz w:val="20"/>
                <w:szCs w:val="20"/>
              </w:rPr>
              <w:t xml:space="preserve">mag. </w:t>
            </w:r>
            <w:r w:rsidR="00796CBB">
              <w:rPr>
                <w:sz w:val="20"/>
                <w:szCs w:val="20"/>
              </w:rPr>
              <w:t>Andrej Šircelj, minister za finance</w:t>
            </w:r>
          </w:p>
          <w:p w:rsidR="00796CBB" w:rsidRDefault="00796CBB" w:rsidP="0082150A">
            <w:pPr>
              <w:pStyle w:val="Neotevilenodstavek"/>
              <w:numPr>
                <w:ilvl w:val="0"/>
                <w:numId w:val="73"/>
              </w:numPr>
              <w:spacing w:before="0" w:after="0" w:line="276" w:lineRule="auto"/>
              <w:ind w:left="318" w:hanging="318"/>
              <w:rPr>
                <w:sz w:val="20"/>
                <w:szCs w:val="20"/>
              </w:rPr>
            </w:pPr>
            <w:r>
              <w:rPr>
                <w:sz w:val="20"/>
                <w:szCs w:val="20"/>
              </w:rPr>
              <w:t>Aleš Hojs, minister za notranje  zadeve</w:t>
            </w:r>
          </w:p>
          <w:p w:rsidR="00796CBB" w:rsidRDefault="00796CBB" w:rsidP="0082150A">
            <w:pPr>
              <w:pStyle w:val="Neotevilenodstavek"/>
              <w:numPr>
                <w:ilvl w:val="0"/>
                <w:numId w:val="73"/>
              </w:numPr>
              <w:spacing w:before="0" w:after="0" w:line="276" w:lineRule="auto"/>
              <w:ind w:left="318" w:hanging="318"/>
              <w:rPr>
                <w:sz w:val="20"/>
                <w:szCs w:val="20"/>
              </w:rPr>
            </w:pPr>
            <w:r>
              <w:rPr>
                <w:sz w:val="20"/>
                <w:szCs w:val="20"/>
              </w:rPr>
              <w:t>Janez Cigler Kralj, minister za delo, družino</w:t>
            </w:r>
            <w:r w:rsidR="0082150A">
              <w:rPr>
                <w:sz w:val="20"/>
                <w:szCs w:val="20"/>
              </w:rPr>
              <w:t>,</w:t>
            </w:r>
            <w:r>
              <w:rPr>
                <w:sz w:val="20"/>
                <w:szCs w:val="20"/>
              </w:rPr>
              <w:t xml:space="preserve"> socialne zadeve</w:t>
            </w:r>
            <w:r w:rsidR="0082150A">
              <w:rPr>
                <w:sz w:val="20"/>
                <w:szCs w:val="20"/>
              </w:rPr>
              <w:t xml:space="preserve"> in enake možnosti</w:t>
            </w:r>
          </w:p>
          <w:p w:rsidR="00796CBB" w:rsidRDefault="00DB3B87" w:rsidP="0082150A">
            <w:pPr>
              <w:pStyle w:val="Neotevilenodstavek"/>
              <w:numPr>
                <w:ilvl w:val="0"/>
                <w:numId w:val="73"/>
              </w:numPr>
              <w:spacing w:before="0" w:after="0" w:line="276" w:lineRule="auto"/>
              <w:ind w:left="318" w:hanging="318"/>
              <w:rPr>
                <w:sz w:val="20"/>
                <w:szCs w:val="20"/>
              </w:rPr>
            </w:pPr>
            <w:r>
              <w:rPr>
                <w:sz w:val="20"/>
                <w:szCs w:val="20"/>
              </w:rPr>
              <w:t xml:space="preserve">mag. </w:t>
            </w:r>
            <w:r w:rsidR="00796CBB">
              <w:rPr>
                <w:sz w:val="20"/>
                <w:szCs w:val="20"/>
              </w:rPr>
              <w:t>Liljana Kozlovič, ministrica za pravosodje</w:t>
            </w:r>
          </w:p>
          <w:p w:rsidR="00796CBB" w:rsidRDefault="00DB3B87" w:rsidP="0082150A">
            <w:pPr>
              <w:pStyle w:val="Neotevilenodstavek"/>
              <w:numPr>
                <w:ilvl w:val="0"/>
                <w:numId w:val="73"/>
              </w:numPr>
              <w:spacing w:before="0" w:after="0" w:line="276" w:lineRule="auto"/>
              <w:ind w:left="318" w:hanging="318"/>
              <w:rPr>
                <w:sz w:val="20"/>
                <w:szCs w:val="20"/>
              </w:rPr>
            </w:pPr>
            <w:r>
              <w:rPr>
                <w:sz w:val="20"/>
                <w:szCs w:val="20"/>
              </w:rPr>
              <w:lastRenderedPageBreak/>
              <w:t>d</w:t>
            </w:r>
            <w:r w:rsidR="00796CBB">
              <w:rPr>
                <w:sz w:val="20"/>
                <w:szCs w:val="20"/>
              </w:rPr>
              <w:t>r. Simona Kustec, ministrica za izobraževanje, znanost in šport</w:t>
            </w:r>
          </w:p>
          <w:p w:rsidR="00DB3B87" w:rsidRDefault="00DB3B87" w:rsidP="0082150A">
            <w:pPr>
              <w:pStyle w:val="Neotevilenodstavek"/>
              <w:numPr>
                <w:ilvl w:val="0"/>
                <w:numId w:val="73"/>
              </w:numPr>
              <w:spacing w:before="0" w:after="0" w:line="276" w:lineRule="auto"/>
              <w:ind w:left="318" w:hanging="318"/>
              <w:rPr>
                <w:sz w:val="20"/>
                <w:szCs w:val="20"/>
              </w:rPr>
            </w:pPr>
            <w:r>
              <w:rPr>
                <w:sz w:val="20"/>
                <w:szCs w:val="20"/>
              </w:rPr>
              <w:t>dr. Vasko Simoniti, minister za kulturo</w:t>
            </w:r>
          </w:p>
          <w:p w:rsidR="00796CBB" w:rsidRDefault="00DB3B87" w:rsidP="0082150A">
            <w:pPr>
              <w:pStyle w:val="Neotevilenodstavek"/>
              <w:numPr>
                <w:ilvl w:val="0"/>
                <w:numId w:val="73"/>
              </w:numPr>
              <w:spacing w:before="0" w:after="0" w:line="276" w:lineRule="auto"/>
              <w:ind w:left="318" w:hanging="318"/>
              <w:rPr>
                <w:sz w:val="20"/>
                <w:szCs w:val="20"/>
              </w:rPr>
            </w:pPr>
            <w:r>
              <w:rPr>
                <w:sz w:val="20"/>
                <w:szCs w:val="20"/>
              </w:rPr>
              <w:t>dr. Janez Poklukar, minister za zdravje</w:t>
            </w:r>
          </w:p>
          <w:p w:rsidR="00DB3B87" w:rsidRDefault="0082150A" w:rsidP="0082150A">
            <w:pPr>
              <w:pStyle w:val="Neotevilenodstavek"/>
              <w:numPr>
                <w:ilvl w:val="0"/>
                <w:numId w:val="73"/>
              </w:numPr>
              <w:spacing w:before="0" w:after="0" w:line="276" w:lineRule="auto"/>
              <w:ind w:left="318" w:hanging="318"/>
              <w:rPr>
                <w:sz w:val="20"/>
                <w:szCs w:val="20"/>
              </w:rPr>
            </w:pPr>
            <w:r>
              <w:rPr>
                <w:sz w:val="20"/>
                <w:szCs w:val="20"/>
              </w:rPr>
              <w:t>mag. Andrej Vizjak</w:t>
            </w:r>
            <w:r w:rsidR="00DB3B87">
              <w:rPr>
                <w:sz w:val="20"/>
                <w:szCs w:val="20"/>
              </w:rPr>
              <w:t xml:space="preserve">, minister za </w:t>
            </w:r>
            <w:r>
              <w:rPr>
                <w:sz w:val="20"/>
                <w:szCs w:val="20"/>
              </w:rPr>
              <w:t>okolje in prostor</w:t>
            </w:r>
          </w:p>
          <w:p w:rsidR="0082150A" w:rsidRPr="00757B44" w:rsidRDefault="0082150A" w:rsidP="0082150A">
            <w:pPr>
              <w:pStyle w:val="Neotevilenodstavek"/>
              <w:numPr>
                <w:ilvl w:val="0"/>
                <w:numId w:val="73"/>
              </w:numPr>
              <w:spacing w:before="0" w:after="0" w:line="276" w:lineRule="auto"/>
              <w:ind w:left="318" w:hanging="318"/>
              <w:rPr>
                <w:sz w:val="20"/>
                <w:szCs w:val="20"/>
              </w:rPr>
            </w:pPr>
            <w:r>
              <w:rPr>
                <w:sz w:val="20"/>
                <w:szCs w:val="20"/>
              </w:rPr>
              <w:t>mag. Ivan Simič, predsednik Strateškega sveta za debirokratizacijo</w:t>
            </w:r>
          </w:p>
        </w:tc>
      </w:tr>
      <w:tr w:rsidR="00D731F3" w:rsidRPr="008D1759" w:rsidTr="005B6638">
        <w:tc>
          <w:tcPr>
            <w:tcW w:w="9217" w:type="dxa"/>
            <w:gridSpan w:val="12"/>
            <w:shd w:val="clear" w:color="auto" w:fill="F2F2F2"/>
          </w:tcPr>
          <w:p w:rsidR="00D731F3" w:rsidRPr="008D1759" w:rsidRDefault="00D731F3" w:rsidP="002A667B">
            <w:pPr>
              <w:pStyle w:val="Oddelek"/>
              <w:numPr>
                <w:ilvl w:val="0"/>
                <w:numId w:val="0"/>
              </w:numPr>
              <w:spacing w:before="60" w:after="0" w:line="276" w:lineRule="auto"/>
              <w:jc w:val="left"/>
              <w:rPr>
                <w:sz w:val="20"/>
                <w:szCs w:val="20"/>
              </w:rPr>
            </w:pPr>
            <w:r>
              <w:rPr>
                <w:sz w:val="20"/>
                <w:szCs w:val="20"/>
              </w:rPr>
              <w:lastRenderedPageBreak/>
              <w:t>5</w:t>
            </w:r>
            <w:r w:rsidRPr="008D1759">
              <w:rPr>
                <w:sz w:val="20"/>
                <w:szCs w:val="20"/>
              </w:rPr>
              <w:t xml:space="preserve">. </w:t>
            </w:r>
            <w:r w:rsidR="00FB05AF">
              <w:rPr>
                <w:sz w:val="20"/>
                <w:szCs w:val="20"/>
              </w:rPr>
              <w:t xml:space="preserve">    </w:t>
            </w:r>
            <w:r w:rsidRPr="008D1759">
              <w:rPr>
                <w:sz w:val="20"/>
                <w:szCs w:val="20"/>
              </w:rPr>
              <w:t>Kratek povzetek gradiva</w:t>
            </w:r>
            <w:r>
              <w:rPr>
                <w:sz w:val="20"/>
                <w:szCs w:val="20"/>
              </w:rPr>
              <w:t>:</w:t>
            </w:r>
          </w:p>
        </w:tc>
      </w:tr>
      <w:tr w:rsidR="00D731F3" w:rsidRPr="008D1759" w:rsidTr="00223FBE">
        <w:tc>
          <w:tcPr>
            <w:tcW w:w="9217" w:type="dxa"/>
            <w:gridSpan w:val="12"/>
          </w:tcPr>
          <w:p w:rsidR="00977B76" w:rsidRDefault="00977B76" w:rsidP="00977B76">
            <w:pPr>
              <w:spacing w:before="120"/>
              <w:jc w:val="both"/>
              <w:rPr>
                <w:rFonts w:eastAsia="Arial" w:cs="Arial"/>
                <w:szCs w:val="20"/>
              </w:rPr>
            </w:pPr>
            <w:r w:rsidRPr="006E6483">
              <w:rPr>
                <w:rFonts w:eastAsia="Arial" w:cs="Arial"/>
                <w:szCs w:val="20"/>
              </w:rPr>
              <w:t>Cilj predloga zakona je izboljšati stanje v Sloveniji glede administrativnih ovir in konkurenčnega poslovnega okolja. Namen je poenostaviti življenje državljanom in poslovanje podjetjem ter s tem prispevati k znižanju stroškov in odpravljanju administrativnih ovir. Le zakonodaja, ki je najmanj obremenjujoča, izboljšuje konkurenčnost gospodarstva in odprtost trga, izboljšuje standard državljanov in povečuje transparentnost.</w:t>
            </w:r>
            <w:r>
              <w:rPr>
                <w:rFonts w:eastAsia="Arial" w:cs="Arial"/>
                <w:szCs w:val="20"/>
              </w:rPr>
              <w:t xml:space="preserve"> </w:t>
            </w:r>
          </w:p>
          <w:p w:rsidR="00977B76" w:rsidRPr="006E6483" w:rsidRDefault="00977B76" w:rsidP="00977B76">
            <w:pPr>
              <w:jc w:val="both"/>
              <w:rPr>
                <w:rFonts w:eastAsia="Arial" w:cs="Arial"/>
                <w:szCs w:val="20"/>
              </w:rPr>
            </w:pPr>
            <w:r w:rsidRPr="006E6483">
              <w:rPr>
                <w:rFonts w:eastAsia="Arial" w:cs="Arial"/>
                <w:szCs w:val="20"/>
              </w:rPr>
              <w:t>Predlog zakona vsebuje vsebinske ukrepe za debirokratizacijo, ki je zapisana kot eden izmed temeljnih ciljev vlade. V prvi skop ukrepov sodijo spremembe in dopolnitve zakonov z enostavnimi rešitvami, ki</w:t>
            </w:r>
            <w:r w:rsidR="00F80CC1">
              <w:rPr>
                <w:rFonts w:eastAsia="Arial" w:cs="Arial"/>
                <w:szCs w:val="20"/>
              </w:rPr>
              <w:t xml:space="preserve"> naj ne bi imeli</w:t>
            </w:r>
            <w:r w:rsidRPr="006E6483">
              <w:rPr>
                <w:rFonts w:eastAsia="Arial" w:cs="Arial"/>
                <w:szCs w:val="20"/>
              </w:rPr>
              <w:t xml:space="preserve"> negativnih finančnih posledic za javne blagajne in ne zahtevajo sistemskih sprememb zakonodaje, zbrane v tem predlogu zakona. V drugi sklop ukrepov sodijo prenehanja veljavnosti zakonov in na njih temelječih podzakonskih predpisov, ki se več ne uporabljajo.</w:t>
            </w:r>
          </w:p>
          <w:p w:rsidR="007175F7" w:rsidRPr="006E6483" w:rsidRDefault="007175F7" w:rsidP="007175F7">
            <w:pPr>
              <w:rPr>
                <w:rFonts w:eastAsia="Arial" w:cs="Arial"/>
                <w:szCs w:val="20"/>
              </w:rPr>
            </w:pPr>
          </w:p>
          <w:p w:rsidR="007175F7" w:rsidRPr="006E6483" w:rsidRDefault="007175F7" w:rsidP="007175F7">
            <w:pPr>
              <w:shd w:val="clear" w:color="auto" w:fill="FFFFFF"/>
              <w:spacing w:line="276" w:lineRule="auto"/>
              <w:jc w:val="both"/>
              <w:rPr>
                <w:rFonts w:eastAsia="Arial" w:cs="Arial"/>
                <w:szCs w:val="20"/>
              </w:rPr>
            </w:pPr>
            <w:r w:rsidRPr="006E6483">
              <w:rPr>
                <w:rFonts w:eastAsia="Arial" w:cs="Arial"/>
                <w:szCs w:val="20"/>
              </w:rPr>
              <w:t>P</w:t>
            </w:r>
            <w:r>
              <w:rPr>
                <w:rFonts w:eastAsia="Arial" w:cs="Arial"/>
                <w:szCs w:val="20"/>
              </w:rPr>
              <w:t>rv</w:t>
            </w:r>
            <w:r w:rsidRPr="006E6483">
              <w:rPr>
                <w:rFonts w:eastAsia="Arial" w:cs="Arial"/>
                <w:szCs w:val="20"/>
              </w:rPr>
              <w:t>i del predlog zakona vsebuje paket vsebinskih p</w:t>
            </w:r>
            <w:r w:rsidR="00F80CC1">
              <w:rPr>
                <w:rFonts w:eastAsia="Arial" w:cs="Arial"/>
                <w:szCs w:val="20"/>
              </w:rPr>
              <w:t>oenostavitev pravnih institutov</w:t>
            </w:r>
            <w:r w:rsidRPr="006E6483">
              <w:rPr>
                <w:rFonts w:eastAsia="Arial" w:cs="Arial"/>
                <w:szCs w:val="20"/>
              </w:rPr>
              <w:t xml:space="preserve"> na področjih s pristojnosti ministrstev za javno upravo, notranje zadeve, pravosodje, finance, kmetijstva, gozdarstva in prehrane, okolja in prostora, izobraževanja,</w:t>
            </w:r>
            <w:r>
              <w:rPr>
                <w:rFonts w:eastAsia="Arial" w:cs="Arial"/>
                <w:szCs w:val="20"/>
              </w:rPr>
              <w:t xml:space="preserve"> znanosti in športa ter zdravja. In sicer gre za poenostavitve naslednjih zakonov</w:t>
            </w:r>
            <w:r w:rsidRPr="006E6483">
              <w:rPr>
                <w:rFonts w:eastAsia="Arial" w:cs="Arial"/>
                <w:szCs w:val="20"/>
              </w:rPr>
              <w:t>:</w:t>
            </w:r>
          </w:p>
          <w:p w:rsidR="007175F7" w:rsidRPr="006E6483"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prijavi prebivališča</w:t>
            </w:r>
            <w:r>
              <w:rPr>
                <w:rFonts w:ascii="Arial" w:eastAsia="Arial" w:hAnsi="Arial" w:cs="Arial"/>
                <w:sz w:val="20"/>
                <w:szCs w:val="20"/>
              </w:rPr>
              <w:t xml:space="preserve"> (ZPPreb-1),</w:t>
            </w:r>
          </w:p>
          <w:p w:rsidR="007175F7" w:rsidRPr="006E6483"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splošnem upravnem postopku</w:t>
            </w:r>
            <w:r>
              <w:rPr>
                <w:rFonts w:ascii="Arial" w:eastAsia="Arial" w:hAnsi="Arial" w:cs="Arial"/>
                <w:sz w:val="20"/>
                <w:szCs w:val="20"/>
              </w:rPr>
              <w:t xml:space="preserve"> (ZUP),</w:t>
            </w:r>
          </w:p>
          <w:p w:rsidR="007175F7" w:rsidRPr="006E6483"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javnih uslužbencih</w:t>
            </w:r>
            <w:r>
              <w:rPr>
                <w:rFonts w:ascii="Arial" w:eastAsia="Arial" w:hAnsi="Arial" w:cs="Arial"/>
                <w:sz w:val="20"/>
                <w:szCs w:val="20"/>
              </w:rPr>
              <w:t xml:space="preserve"> (ZJU),</w:t>
            </w:r>
          </w:p>
          <w:p w:rsidR="007175F7" w:rsidRPr="006E6483"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pravdnem postopku</w:t>
            </w:r>
            <w:r>
              <w:rPr>
                <w:rFonts w:ascii="Arial" w:eastAsia="Arial" w:hAnsi="Arial" w:cs="Arial"/>
                <w:sz w:val="20"/>
                <w:szCs w:val="20"/>
              </w:rPr>
              <w:t xml:space="preserve"> (ZPP),</w:t>
            </w:r>
          </w:p>
          <w:p w:rsidR="007175F7" w:rsidRPr="006E6483"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sodnih izvedencih, sodnih cenilcih in sodnih tolmačih</w:t>
            </w:r>
            <w:r>
              <w:rPr>
                <w:rFonts w:ascii="Arial" w:eastAsia="Arial" w:hAnsi="Arial" w:cs="Arial"/>
                <w:sz w:val="20"/>
                <w:szCs w:val="20"/>
              </w:rPr>
              <w:t xml:space="preserve"> (ZSICT),</w:t>
            </w:r>
          </w:p>
          <w:p w:rsidR="007175F7"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prekrških</w:t>
            </w:r>
            <w:r>
              <w:rPr>
                <w:rFonts w:ascii="Arial" w:eastAsia="Arial" w:hAnsi="Arial" w:cs="Arial"/>
                <w:sz w:val="20"/>
                <w:szCs w:val="20"/>
              </w:rPr>
              <w:t xml:space="preserve"> (ZP-1),</w:t>
            </w:r>
          </w:p>
          <w:p w:rsidR="007175F7" w:rsidRPr="006E6483"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Zakon o integriteti in preprečevanju korupcije (ZIntPK),</w:t>
            </w:r>
          </w:p>
          <w:p w:rsidR="007175F7" w:rsidRPr="006E6483"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davčnem potrjevanju računov</w:t>
            </w:r>
            <w:r>
              <w:rPr>
                <w:rFonts w:ascii="Arial" w:eastAsia="Arial" w:hAnsi="Arial" w:cs="Arial"/>
                <w:sz w:val="20"/>
                <w:szCs w:val="20"/>
              </w:rPr>
              <w:t xml:space="preserve"> (ZDavPR),</w:t>
            </w:r>
          </w:p>
          <w:p w:rsidR="007175F7"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prispevkih za socialno varnost</w:t>
            </w:r>
            <w:r>
              <w:rPr>
                <w:rFonts w:ascii="Arial" w:eastAsia="Arial" w:hAnsi="Arial" w:cs="Arial"/>
                <w:sz w:val="20"/>
                <w:szCs w:val="20"/>
              </w:rPr>
              <w:t xml:space="preserve"> (ZPSV),</w:t>
            </w:r>
          </w:p>
          <w:p w:rsidR="00C35557" w:rsidRPr="006E6483" w:rsidRDefault="00CA1DDE" w:rsidP="00CA1DDE">
            <w:pPr>
              <w:pStyle w:val="Odstavekseznama"/>
              <w:numPr>
                <w:ilvl w:val="0"/>
                <w:numId w:val="15"/>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 xml:space="preserve">Zakon </w:t>
            </w:r>
            <w:r w:rsidRPr="00CA1DDE">
              <w:rPr>
                <w:rFonts w:ascii="Arial" w:eastAsia="Arial" w:hAnsi="Arial" w:cs="Arial"/>
                <w:sz w:val="20"/>
                <w:szCs w:val="20"/>
              </w:rPr>
              <w:t>o preprečevanju dela in zaposlovanja na črno (ZPDZC-1)</w:t>
            </w:r>
            <w:r>
              <w:rPr>
                <w:rFonts w:ascii="Arial" w:eastAsia="Arial" w:hAnsi="Arial" w:cs="Arial"/>
                <w:sz w:val="20"/>
                <w:szCs w:val="20"/>
              </w:rPr>
              <w:t>,</w:t>
            </w:r>
          </w:p>
          <w:p w:rsidR="007175F7"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ohranjanju narave</w:t>
            </w:r>
            <w:r>
              <w:rPr>
                <w:rFonts w:ascii="Arial" w:eastAsia="Arial" w:hAnsi="Arial" w:cs="Arial"/>
                <w:sz w:val="20"/>
                <w:szCs w:val="20"/>
              </w:rPr>
              <w:t xml:space="preserve"> (ZON),</w:t>
            </w:r>
          </w:p>
          <w:p w:rsidR="007175F7" w:rsidRPr="006E6483"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Zakon o visokem šolstvu (ZVis),</w:t>
            </w:r>
          </w:p>
          <w:p w:rsidR="007175F7" w:rsidRPr="006E6483"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športu</w:t>
            </w:r>
            <w:r>
              <w:rPr>
                <w:rFonts w:ascii="Arial" w:eastAsia="Arial" w:hAnsi="Arial" w:cs="Arial"/>
                <w:sz w:val="20"/>
                <w:szCs w:val="20"/>
              </w:rPr>
              <w:t xml:space="preserve"> (ZŠpo-1),</w:t>
            </w:r>
          </w:p>
          <w:p w:rsidR="007175F7"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zdravstveni dejavnosti</w:t>
            </w:r>
            <w:r>
              <w:rPr>
                <w:rFonts w:ascii="Arial" w:eastAsia="Arial" w:hAnsi="Arial" w:cs="Arial"/>
                <w:sz w:val="20"/>
                <w:szCs w:val="20"/>
              </w:rPr>
              <w:t xml:space="preserve"> (ZZDej),</w:t>
            </w:r>
          </w:p>
          <w:p w:rsidR="007B3956" w:rsidRDefault="007B3956"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Zakon o uresničevanju javnega interesa za kulturo (ZUJIK),</w:t>
            </w:r>
          </w:p>
          <w:p w:rsidR="007175F7" w:rsidRPr="006E6483" w:rsidRDefault="007175F7"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Zakon o uradnem listu (ZUL).</w:t>
            </w:r>
          </w:p>
          <w:p w:rsidR="007175F7" w:rsidRPr="006E6483" w:rsidRDefault="007175F7" w:rsidP="007175F7">
            <w:pPr>
              <w:rPr>
                <w:rFonts w:eastAsia="Arial" w:cs="Arial"/>
                <w:szCs w:val="20"/>
              </w:rPr>
            </w:pPr>
          </w:p>
          <w:p w:rsidR="007175F7" w:rsidRDefault="007175F7" w:rsidP="007175F7">
            <w:pPr>
              <w:spacing w:line="288" w:lineRule="auto"/>
              <w:jc w:val="both"/>
              <w:rPr>
                <w:rFonts w:eastAsia="Arial" w:cs="Arial"/>
                <w:szCs w:val="20"/>
              </w:rPr>
            </w:pPr>
            <w:r w:rsidRPr="006E6483">
              <w:rPr>
                <w:rFonts w:eastAsia="Arial" w:cs="Arial"/>
                <w:szCs w:val="20"/>
              </w:rPr>
              <w:t>Med drugim se poenostavlja vročanje v upravnem in pravdnem postopku, ukinja uporabo žiga v državni upravi, poenostavlja poslovanje državnih organov z javnimi uslužbenci, ukinja pogoj dodatnih delovnih izkušenj pri institutu odgovornega nosilca zdravstvene dejavnosti</w:t>
            </w:r>
            <w:r>
              <w:rPr>
                <w:rFonts w:eastAsia="Arial" w:cs="Arial"/>
                <w:szCs w:val="20"/>
              </w:rPr>
              <w:t>,</w:t>
            </w:r>
            <w:r w:rsidRPr="006E6483">
              <w:rPr>
                <w:rFonts w:eastAsia="Arial" w:cs="Arial"/>
                <w:szCs w:val="20"/>
              </w:rPr>
              <w:t xml:space="preserve"> poenostavlja izdelavo plačilnih nalogov za policijo, ukinja obveznost izdaje računov, če stranka</w:t>
            </w:r>
            <w:r>
              <w:rPr>
                <w:rFonts w:eastAsia="Arial" w:cs="Arial"/>
                <w:szCs w:val="20"/>
              </w:rPr>
              <w:t xml:space="preserve"> račun plača s kreditno kartico, p</w:t>
            </w:r>
            <w:r w:rsidRPr="006E6483">
              <w:rPr>
                <w:rFonts w:eastAsia="Arial" w:cs="Arial"/>
                <w:szCs w:val="20"/>
              </w:rPr>
              <w:t xml:space="preserve">oenostavlja </w:t>
            </w:r>
            <w:r>
              <w:rPr>
                <w:rFonts w:eastAsia="Arial" w:cs="Arial"/>
                <w:szCs w:val="20"/>
              </w:rPr>
              <w:t xml:space="preserve">se </w:t>
            </w:r>
            <w:r w:rsidRPr="006E6483">
              <w:rPr>
                <w:rFonts w:eastAsia="Arial" w:cs="Arial"/>
                <w:szCs w:val="20"/>
              </w:rPr>
              <w:t xml:space="preserve">postopanje organa pri dodeljevanju brezplačne pravne pomoči in ukinja administrativno obremenitev sodnih izvedencev, cenilcev in tolmačev. </w:t>
            </w:r>
          </w:p>
          <w:p w:rsidR="007175F7" w:rsidRDefault="007175F7" w:rsidP="007175F7">
            <w:pPr>
              <w:jc w:val="both"/>
              <w:rPr>
                <w:rFonts w:cs="Arial"/>
                <w:szCs w:val="20"/>
              </w:rPr>
            </w:pPr>
          </w:p>
          <w:p w:rsidR="007175F7" w:rsidRDefault="007175F7" w:rsidP="007175F7">
            <w:pPr>
              <w:jc w:val="both"/>
              <w:rPr>
                <w:rFonts w:cs="Arial"/>
                <w:szCs w:val="20"/>
              </w:rPr>
            </w:pPr>
            <w:r>
              <w:rPr>
                <w:rFonts w:cs="Arial"/>
                <w:szCs w:val="20"/>
              </w:rPr>
              <w:t>Uvaja se</w:t>
            </w:r>
            <w:r w:rsidRPr="009455A9">
              <w:rPr>
                <w:rFonts w:cs="Arial"/>
                <w:szCs w:val="20"/>
              </w:rPr>
              <w:t xml:space="preserve"> uradni register, ki bo vseboval vse veljavne državne predpise, kamor sodijo zakoni, ki jih</w:t>
            </w:r>
            <w:r w:rsidRPr="006E6483">
              <w:rPr>
                <w:rFonts w:cs="Arial"/>
                <w:szCs w:val="20"/>
              </w:rPr>
              <w:t xml:space="preserve"> sprejema državni zbor, ter podzakonski predpisi, ki jih sprejemajo vlada (uredbe in odloki na podlagi 21. člena Zakona o vladi) in ministrstva (pravilniki, odredbe in navodila na podlagi 74. člena Zakona o državni upravi).</w:t>
            </w:r>
            <w:r>
              <w:rPr>
                <w:rFonts w:cs="Arial"/>
                <w:szCs w:val="20"/>
              </w:rPr>
              <w:t xml:space="preserve"> Uradni register</w:t>
            </w:r>
            <w:r w:rsidRPr="006E6483">
              <w:rPr>
                <w:rFonts w:cs="Arial"/>
                <w:szCs w:val="20"/>
              </w:rPr>
              <w:t xml:space="preserve"> bo izhajal iz predpostavke, da pravni akti sodijo med državne predpise zaradi organa, ki jih je sprejel, glede na razvrstitev iz 153. člena Ustave in poimenovanje iz druge</w:t>
            </w:r>
            <w:r>
              <w:rPr>
                <w:rFonts w:cs="Arial"/>
                <w:szCs w:val="20"/>
              </w:rPr>
              <w:t xml:space="preserve">ga odstavka 154. člena Ustave. </w:t>
            </w:r>
            <w:r w:rsidRPr="006E6483">
              <w:rPr>
                <w:rFonts w:cs="Arial"/>
                <w:szCs w:val="20"/>
              </w:rPr>
              <w:t xml:space="preserve">Uradni register bo vseboval avtentična besedila zakonov, na podlagi </w:t>
            </w:r>
            <w:r w:rsidRPr="006E6483">
              <w:rPr>
                <w:rFonts w:cs="Arial"/>
                <w:szCs w:val="20"/>
              </w:rPr>
              <w:lastRenderedPageBreak/>
              <w:t>katerih bodo posamezniki seznanjeni s svojimi pravicami in dolžnostmi ter z njihovim poljem svobodnega ravnanja.</w:t>
            </w:r>
          </w:p>
          <w:p w:rsidR="007175F7" w:rsidRDefault="007175F7" w:rsidP="007175F7">
            <w:pPr>
              <w:jc w:val="both"/>
              <w:rPr>
                <w:rFonts w:cs="Arial"/>
                <w:szCs w:val="20"/>
              </w:rPr>
            </w:pPr>
          </w:p>
          <w:p w:rsidR="007175F7" w:rsidRPr="009455A9" w:rsidRDefault="007175F7" w:rsidP="007175F7">
            <w:pPr>
              <w:jc w:val="both"/>
              <w:rPr>
                <w:rFonts w:cs="Arial"/>
                <w:szCs w:val="20"/>
              </w:rPr>
            </w:pPr>
            <w:r w:rsidRPr="006E6483">
              <w:rPr>
                <w:rFonts w:cs="Arial"/>
                <w:szCs w:val="20"/>
              </w:rPr>
              <w:t xml:space="preserve">Drugi del predloga zakona, ki se nanaša na zmanjšanje števila </w:t>
            </w:r>
            <w:r>
              <w:rPr>
                <w:rFonts w:cs="Arial"/>
                <w:szCs w:val="20"/>
              </w:rPr>
              <w:t>državnih predpisov, vsebuje dve poglavitni rešitvi</w:t>
            </w:r>
            <w:r w:rsidRPr="006E6483">
              <w:rPr>
                <w:rFonts w:cs="Arial"/>
                <w:szCs w:val="20"/>
              </w:rPr>
              <w:t>, in sicer</w:t>
            </w:r>
            <w:r>
              <w:rPr>
                <w:rFonts w:cs="Arial"/>
                <w:szCs w:val="20"/>
              </w:rPr>
              <w:t>:</w:t>
            </w:r>
          </w:p>
          <w:p w:rsidR="007175F7" w:rsidRDefault="007175F7" w:rsidP="006C6425">
            <w:pPr>
              <w:pStyle w:val="Odstavekseznama"/>
              <w:numPr>
                <w:ilvl w:val="0"/>
                <w:numId w:val="71"/>
              </w:numPr>
              <w:spacing w:after="0"/>
              <w:jc w:val="both"/>
              <w:rPr>
                <w:rFonts w:ascii="Arial" w:hAnsi="Arial" w:cs="Arial"/>
                <w:sz w:val="20"/>
                <w:szCs w:val="20"/>
              </w:rPr>
            </w:pPr>
            <w:r w:rsidRPr="000775B8">
              <w:rPr>
                <w:rFonts w:ascii="Arial" w:hAnsi="Arial" w:cs="Arial"/>
                <w:sz w:val="20"/>
                <w:szCs w:val="20"/>
              </w:rPr>
              <w:t xml:space="preserve">prenehanje veljavnosti vseh predpisov, ki se več ne uporabljajo in uvedbo splošne derogacijske klavzule za vse podzakonske predpise z razveljavljeno zakonsko podlago ter </w:t>
            </w:r>
          </w:p>
          <w:p w:rsidR="007175F7" w:rsidRPr="000775B8" w:rsidRDefault="007175F7" w:rsidP="006C6425">
            <w:pPr>
              <w:pStyle w:val="Odstavekseznama"/>
              <w:numPr>
                <w:ilvl w:val="0"/>
                <w:numId w:val="71"/>
              </w:numPr>
              <w:spacing w:after="0"/>
              <w:jc w:val="both"/>
              <w:rPr>
                <w:rFonts w:ascii="Arial" w:hAnsi="Arial" w:cs="Arial"/>
                <w:sz w:val="20"/>
                <w:szCs w:val="20"/>
              </w:rPr>
            </w:pPr>
            <w:r w:rsidRPr="000775B8">
              <w:rPr>
                <w:rFonts w:ascii="Arial" w:hAnsi="Arial" w:cs="Arial"/>
                <w:sz w:val="20"/>
                <w:szCs w:val="20"/>
              </w:rPr>
              <w:t>postop</w:t>
            </w:r>
            <w:r>
              <w:rPr>
                <w:rFonts w:ascii="Arial" w:hAnsi="Arial" w:cs="Arial"/>
                <w:sz w:val="20"/>
                <w:szCs w:val="20"/>
              </w:rPr>
              <w:t>ek</w:t>
            </w:r>
            <w:r w:rsidRPr="000775B8">
              <w:rPr>
                <w:rFonts w:ascii="Arial" w:hAnsi="Arial" w:cs="Arial"/>
                <w:sz w:val="20"/>
                <w:szCs w:val="20"/>
              </w:rPr>
              <w:t xml:space="preserve"> za </w:t>
            </w:r>
            <w:r>
              <w:rPr>
                <w:rFonts w:ascii="Arial" w:hAnsi="Arial" w:cs="Arial"/>
                <w:sz w:val="20"/>
                <w:szCs w:val="20"/>
              </w:rPr>
              <w:t xml:space="preserve">obdobno pregledovanje pravnega reda z vidika </w:t>
            </w:r>
            <w:r w:rsidRPr="000775B8">
              <w:rPr>
                <w:rFonts w:ascii="Arial" w:hAnsi="Arial" w:cs="Arial"/>
                <w:sz w:val="20"/>
                <w:szCs w:val="20"/>
              </w:rPr>
              <w:t>konzumiranih oziroma obsoletnih predpisov.</w:t>
            </w:r>
          </w:p>
          <w:p w:rsidR="007175F7" w:rsidRPr="006E6483" w:rsidRDefault="007175F7" w:rsidP="007175F7">
            <w:pPr>
              <w:jc w:val="both"/>
              <w:rPr>
                <w:rFonts w:cs="Arial"/>
                <w:szCs w:val="20"/>
              </w:rPr>
            </w:pPr>
          </w:p>
          <w:p w:rsidR="007175F7" w:rsidRDefault="007175F7" w:rsidP="007175F7">
            <w:pPr>
              <w:jc w:val="both"/>
              <w:rPr>
                <w:rFonts w:cs="Arial"/>
                <w:szCs w:val="20"/>
              </w:rPr>
            </w:pPr>
            <w:r w:rsidRPr="006E6483">
              <w:rPr>
                <w:rFonts w:cs="Arial"/>
                <w:szCs w:val="20"/>
              </w:rPr>
              <w:t xml:space="preserve">Zakon bo določal, da lahko uporabniki razveljavljen predpis še vedno uporabljajo pri reševanju preteklih pravnih razmerij, s čemer rešuje pomislek iz Smernic, da bi formalna razveljavitev konzumiranih ali obsoletnih zakonov vplivala tudi na (pravno relevantne) pravne posledice, ki iz razveljavljenih zakonov izvirajo. Za potrebe prečiščenja veljavnega pravnega reda, ki se bo odrazilo tudi v dejanskem zmanjšanju števila državnih predpisov, so ministrstva z vidika njihove konzumiranosti oziroma obsoletnosti od maja do avgusta 2020 pregledala </w:t>
            </w:r>
            <w:r>
              <w:rPr>
                <w:rFonts w:cs="Arial"/>
                <w:szCs w:val="20"/>
              </w:rPr>
              <w:t>preko 6.300</w:t>
            </w:r>
            <w:r w:rsidRPr="006E6483">
              <w:rPr>
                <w:rFonts w:cs="Arial"/>
                <w:szCs w:val="20"/>
              </w:rPr>
              <w:t xml:space="preserve"> osnovnih veljavnih državnih predpisov, ki naj bi se po podatkih RPS še uporabljali. </w:t>
            </w:r>
          </w:p>
          <w:p w:rsidR="007175F7" w:rsidRDefault="007175F7" w:rsidP="007175F7">
            <w:pPr>
              <w:jc w:val="both"/>
              <w:rPr>
                <w:rFonts w:cs="Arial"/>
                <w:szCs w:val="20"/>
              </w:rPr>
            </w:pPr>
          </w:p>
          <w:p w:rsidR="007175F7" w:rsidRPr="006E6483" w:rsidRDefault="007175F7" w:rsidP="007175F7">
            <w:pPr>
              <w:jc w:val="both"/>
              <w:rPr>
                <w:rFonts w:cs="Arial"/>
                <w:szCs w:val="20"/>
              </w:rPr>
            </w:pPr>
            <w:r w:rsidRPr="006E6483">
              <w:rPr>
                <w:rFonts w:cs="Arial"/>
                <w:szCs w:val="20"/>
              </w:rPr>
              <w:t xml:space="preserve">Zakon uvaja </w:t>
            </w:r>
            <w:r>
              <w:rPr>
                <w:rFonts w:cs="Arial"/>
                <w:szCs w:val="20"/>
              </w:rPr>
              <w:t xml:space="preserve">postopek ugotavljanja, kateri predpisi se zaradi njihovega </w:t>
            </w:r>
            <w:r w:rsidRPr="006E6483">
              <w:rPr>
                <w:rFonts w:cs="Arial"/>
                <w:szCs w:val="20"/>
              </w:rPr>
              <w:t xml:space="preserve">naslova, namena, pomena ali vsebine </w:t>
            </w:r>
            <w:r>
              <w:rPr>
                <w:rFonts w:cs="Arial"/>
                <w:szCs w:val="20"/>
              </w:rPr>
              <w:t xml:space="preserve">ne morejo več uporabljati. </w:t>
            </w:r>
            <w:r w:rsidRPr="006E6483">
              <w:rPr>
                <w:rFonts w:cs="Arial"/>
                <w:szCs w:val="20"/>
              </w:rPr>
              <w:t xml:space="preserve">Zakon bo tudi določal, da z dnem razveljavitve zakona prenehajo veljati tudi podzakonski predpisi, ki so bili sprejeti na njegovi podlagi. S tem se želi prekiniti z nomotehnično prakso, </w:t>
            </w:r>
            <w:r>
              <w:rPr>
                <w:rFonts w:cs="Arial"/>
                <w:szCs w:val="20"/>
              </w:rPr>
              <w:t>sporno z vidika tretjega odstavka</w:t>
            </w:r>
            <w:r w:rsidRPr="006E6483">
              <w:rPr>
                <w:rFonts w:cs="Arial"/>
                <w:szCs w:val="20"/>
              </w:rPr>
              <w:t xml:space="preserve"> 153. člena Ustave, ki določa, da morajo biti podzakonski predpisi v skladu z ustavo in zakoni.</w:t>
            </w:r>
            <w:r w:rsidRPr="006E6483">
              <w:rPr>
                <w:szCs w:val="20"/>
              </w:rPr>
              <w:t xml:space="preserve"> P</w:t>
            </w:r>
            <w:r w:rsidRPr="006E6483">
              <w:rPr>
                <w:rFonts w:cs="Arial"/>
                <w:szCs w:val="20"/>
              </w:rPr>
              <w:t xml:space="preserve">odzakonski akti z razveljavljeno zakonsko podlago prenehajo veljati tudi zaradi načela konsistentnosti kot enega od načel pravne države, ki zahteva vertikalno skladnost predpisov. </w:t>
            </w:r>
          </w:p>
          <w:p w:rsidR="00D731F3" w:rsidRPr="00A12B51" w:rsidRDefault="00D731F3" w:rsidP="002A667B">
            <w:pPr>
              <w:pStyle w:val="Neotevilenodstavek"/>
              <w:spacing w:after="0" w:line="276" w:lineRule="auto"/>
              <w:rPr>
                <w:iCs/>
                <w:sz w:val="20"/>
                <w:szCs w:val="20"/>
              </w:rPr>
            </w:pPr>
          </w:p>
        </w:tc>
      </w:tr>
      <w:tr w:rsidR="00D731F3" w:rsidRPr="008D1759" w:rsidTr="005B6638">
        <w:tc>
          <w:tcPr>
            <w:tcW w:w="9217" w:type="dxa"/>
            <w:gridSpan w:val="12"/>
            <w:shd w:val="clear" w:color="auto" w:fill="F2F2F2"/>
          </w:tcPr>
          <w:p w:rsidR="00D731F3" w:rsidRPr="008D1759" w:rsidRDefault="00D731F3" w:rsidP="002A667B">
            <w:pPr>
              <w:pStyle w:val="Oddelek"/>
              <w:numPr>
                <w:ilvl w:val="0"/>
                <w:numId w:val="0"/>
              </w:numPr>
              <w:spacing w:before="60" w:after="0" w:line="276" w:lineRule="auto"/>
              <w:jc w:val="left"/>
              <w:rPr>
                <w:sz w:val="20"/>
                <w:szCs w:val="20"/>
              </w:rPr>
            </w:pPr>
            <w:r>
              <w:rPr>
                <w:sz w:val="20"/>
                <w:szCs w:val="20"/>
              </w:rPr>
              <w:lastRenderedPageBreak/>
              <w:t>6</w:t>
            </w:r>
            <w:r w:rsidRPr="008D1759">
              <w:rPr>
                <w:sz w:val="20"/>
                <w:szCs w:val="20"/>
              </w:rPr>
              <w:t xml:space="preserve">. </w:t>
            </w:r>
            <w:r w:rsidR="00FB05AF">
              <w:rPr>
                <w:sz w:val="20"/>
                <w:szCs w:val="20"/>
              </w:rPr>
              <w:t xml:space="preserve">   </w:t>
            </w:r>
            <w:r w:rsidRPr="008D1759">
              <w:rPr>
                <w:sz w:val="20"/>
                <w:szCs w:val="20"/>
              </w:rPr>
              <w:t>Presoja posledic</w:t>
            </w:r>
            <w:r>
              <w:rPr>
                <w:sz w:val="20"/>
                <w:szCs w:val="20"/>
              </w:rPr>
              <w:t xml:space="preserve"> za:</w:t>
            </w:r>
          </w:p>
        </w:tc>
      </w:tr>
      <w:tr w:rsidR="004E504A" w:rsidRPr="008D1759" w:rsidTr="00223FBE">
        <w:tc>
          <w:tcPr>
            <w:tcW w:w="843" w:type="dxa"/>
          </w:tcPr>
          <w:p w:rsidR="00D731F3" w:rsidRPr="008D1759" w:rsidRDefault="00D731F3" w:rsidP="002A667B">
            <w:pPr>
              <w:pStyle w:val="Neotevilenodstavek"/>
              <w:spacing w:after="0" w:line="276" w:lineRule="auto"/>
              <w:ind w:left="34"/>
              <w:jc w:val="center"/>
              <w:rPr>
                <w:iCs/>
                <w:sz w:val="20"/>
                <w:szCs w:val="20"/>
              </w:rPr>
            </w:pPr>
            <w:r w:rsidRPr="008D1759">
              <w:rPr>
                <w:iCs/>
                <w:sz w:val="20"/>
                <w:szCs w:val="20"/>
              </w:rPr>
              <w:t>a)</w:t>
            </w:r>
          </w:p>
        </w:tc>
        <w:tc>
          <w:tcPr>
            <w:tcW w:w="7059" w:type="dxa"/>
            <w:gridSpan w:val="10"/>
          </w:tcPr>
          <w:p w:rsidR="00D731F3" w:rsidRPr="008D1759" w:rsidRDefault="00D731F3" w:rsidP="002A667B">
            <w:pPr>
              <w:pStyle w:val="Neotevilenodstavek"/>
              <w:spacing w:after="0" w:line="276" w:lineRule="auto"/>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1315" w:type="dxa"/>
            <w:vAlign w:val="center"/>
          </w:tcPr>
          <w:p w:rsidR="00D731F3" w:rsidRPr="001C01DC" w:rsidRDefault="00D731F3" w:rsidP="002A667B">
            <w:pPr>
              <w:pStyle w:val="Neotevilenodstavek"/>
              <w:spacing w:after="0" w:line="276" w:lineRule="auto"/>
              <w:jc w:val="center"/>
              <w:rPr>
                <w:iCs/>
                <w:sz w:val="20"/>
                <w:szCs w:val="20"/>
              </w:rPr>
            </w:pPr>
            <w:r w:rsidRPr="001C01DC">
              <w:rPr>
                <w:sz w:val="20"/>
                <w:szCs w:val="20"/>
              </w:rPr>
              <w:t>DA/NE</w:t>
            </w:r>
          </w:p>
        </w:tc>
      </w:tr>
      <w:tr w:rsidR="004E504A" w:rsidRPr="008D1759" w:rsidTr="00223FBE">
        <w:tc>
          <w:tcPr>
            <w:tcW w:w="843" w:type="dxa"/>
          </w:tcPr>
          <w:p w:rsidR="00D731F3" w:rsidRPr="008D1759" w:rsidRDefault="00D731F3" w:rsidP="002A667B">
            <w:pPr>
              <w:pStyle w:val="Neotevilenodstavek"/>
              <w:spacing w:after="0" w:line="276" w:lineRule="auto"/>
              <w:ind w:left="34"/>
              <w:jc w:val="center"/>
              <w:rPr>
                <w:iCs/>
                <w:sz w:val="20"/>
                <w:szCs w:val="20"/>
              </w:rPr>
            </w:pPr>
            <w:r w:rsidRPr="008D1759">
              <w:rPr>
                <w:iCs/>
                <w:sz w:val="20"/>
                <w:szCs w:val="20"/>
              </w:rPr>
              <w:t>b)</w:t>
            </w:r>
          </w:p>
        </w:tc>
        <w:tc>
          <w:tcPr>
            <w:tcW w:w="7059" w:type="dxa"/>
            <w:gridSpan w:val="10"/>
          </w:tcPr>
          <w:p w:rsidR="00D731F3" w:rsidRPr="008D1759" w:rsidRDefault="00D731F3" w:rsidP="002A667B">
            <w:pPr>
              <w:pStyle w:val="Neotevilenodstavek"/>
              <w:spacing w:after="0" w:line="276" w:lineRule="auto"/>
              <w:rPr>
                <w:iCs/>
                <w:sz w:val="20"/>
                <w:szCs w:val="20"/>
              </w:rPr>
            </w:pPr>
            <w:r w:rsidRPr="008D1759">
              <w:rPr>
                <w:bCs/>
                <w:sz w:val="20"/>
                <w:szCs w:val="20"/>
              </w:rPr>
              <w:t>usklajenost slovenskega pravnega reda s pravnim redom Evropske unije</w:t>
            </w:r>
          </w:p>
        </w:tc>
        <w:tc>
          <w:tcPr>
            <w:tcW w:w="1315" w:type="dxa"/>
            <w:vAlign w:val="center"/>
          </w:tcPr>
          <w:p w:rsidR="00D731F3" w:rsidRPr="001C01DC" w:rsidRDefault="00D731F3" w:rsidP="002A667B">
            <w:pPr>
              <w:pStyle w:val="Neotevilenodstavek"/>
              <w:spacing w:after="0" w:line="276" w:lineRule="auto"/>
              <w:jc w:val="center"/>
              <w:rPr>
                <w:iCs/>
                <w:sz w:val="20"/>
                <w:szCs w:val="20"/>
              </w:rPr>
            </w:pPr>
            <w:r w:rsidRPr="001C01DC">
              <w:rPr>
                <w:sz w:val="20"/>
                <w:szCs w:val="20"/>
              </w:rPr>
              <w:t>DA/NE</w:t>
            </w:r>
          </w:p>
        </w:tc>
      </w:tr>
      <w:tr w:rsidR="004E504A" w:rsidRPr="008D1759" w:rsidTr="00223FBE">
        <w:tc>
          <w:tcPr>
            <w:tcW w:w="843" w:type="dxa"/>
          </w:tcPr>
          <w:p w:rsidR="00D731F3" w:rsidRPr="008D1759" w:rsidRDefault="00D731F3" w:rsidP="002A667B">
            <w:pPr>
              <w:pStyle w:val="Neotevilenodstavek"/>
              <w:spacing w:after="0" w:line="276" w:lineRule="auto"/>
              <w:ind w:left="34"/>
              <w:jc w:val="center"/>
              <w:rPr>
                <w:iCs/>
                <w:sz w:val="20"/>
                <w:szCs w:val="20"/>
              </w:rPr>
            </w:pPr>
            <w:r w:rsidRPr="008D1759">
              <w:rPr>
                <w:iCs/>
                <w:sz w:val="20"/>
                <w:szCs w:val="20"/>
              </w:rPr>
              <w:t>c)</w:t>
            </w:r>
          </w:p>
        </w:tc>
        <w:tc>
          <w:tcPr>
            <w:tcW w:w="7059" w:type="dxa"/>
            <w:gridSpan w:val="10"/>
          </w:tcPr>
          <w:p w:rsidR="00D731F3" w:rsidRPr="008D1759" w:rsidRDefault="00D731F3" w:rsidP="002A667B">
            <w:pPr>
              <w:pStyle w:val="Neotevilenodstavek"/>
              <w:spacing w:after="0" w:line="276" w:lineRule="auto"/>
              <w:rPr>
                <w:iCs/>
                <w:sz w:val="20"/>
                <w:szCs w:val="20"/>
              </w:rPr>
            </w:pPr>
            <w:r w:rsidRPr="008D1759">
              <w:rPr>
                <w:sz w:val="20"/>
                <w:szCs w:val="20"/>
              </w:rPr>
              <w:t>administrativne posledice</w:t>
            </w:r>
          </w:p>
        </w:tc>
        <w:tc>
          <w:tcPr>
            <w:tcW w:w="1315" w:type="dxa"/>
            <w:vAlign w:val="center"/>
          </w:tcPr>
          <w:p w:rsidR="00D731F3" w:rsidRPr="001C01DC" w:rsidRDefault="00D731F3" w:rsidP="002A667B">
            <w:pPr>
              <w:pStyle w:val="Neotevilenodstavek"/>
              <w:spacing w:after="0" w:line="276" w:lineRule="auto"/>
              <w:jc w:val="center"/>
              <w:rPr>
                <w:sz w:val="20"/>
                <w:szCs w:val="20"/>
              </w:rPr>
            </w:pPr>
            <w:r w:rsidRPr="00CE112F">
              <w:rPr>
                <w:b/>
                <w:sz w:val="20"/>
                <w:szCs w:val="20"/>
              </w:rPr>
              <w:t>DA</w:t>
            </w:r>
            <w:r w:rsidRPr="001C01DC">
              <w:rPr>
                <w:sz w:val="20"/>
                <w:szCs w:val="20"/>
              </w:rPr>
              <w:t>/NE</w:t>
            </w:r>
          </w:p>
        </w:tc>
      </w:tr>
      <w:tr w:rsidR="004E504A" w:rsidRPr="008D1759" w:rsidTr="00223FBE">
        <w:tc>
          <w:tcPr>
            <w:tcW w:w="843" w:type="dxa"/>
          </w:tcPr>
          <w:p w:rsidR="00D731F3" w:rsidRPr="008D1759" w:rsidRDefault="00D731F3" w:rsidP="002A667B">
            <w:pPr>
              <w:pStyle w:val="Neotevilenodstavek"/>
              <w:spacing w:after="0" w:line="276" w:lineRule="auto"/>
              <w:ind w:left="34"/>
              <w:jc w:val="center"/>
              <w:rPr>
                <w:iCs/>
                <w:sz w:val="20"/>
                <w:szCs w:val="20"/>
              </w:rPr>
            </w:pPr>
            <w:r w:rsidRPr="008D1759">
              <w:rPr>
                <w:iCs/>
                <w:sz w:val="20"/>
                <w:szCs w:val="20"/>
              </w:rPr>
              <w:t>č)</w:t>
            </w:r>
          </w:p>
        </w:tc>
        <w:tc>
          <w:tcPr>
            <w:tcW w:w="7059" w:type="dxa"/>
            <w:gridSpan w:val="10"/>
          </w:tcPr>
          <w:p w:rsidR="00D731F3" w:rsidRPr="008D1759" w:rsidRDefault="00D731F3" w:rsidP="002A667B">
            <w:pPr>
              <w:pStyle w:val="Neotevilenodstavek"/>
              <w:spacing w:after="0" w:line="276" w:lineRule="auto"/>
              <w:rPr>
                <w:bCs/>
                <w:sz w:val="20"/>
                <w:szCs w:val="20"/>
              </w:rPr>
            </w:pPr>
            <w:r>
              <w:rPr>
                <w:sz w:val="20"/>
                <w:szCs w:val="20"/>
              </w:rPr>
              <w:t>gospodarstvo, zlasti</w:t>
            </w:r>
            <w:r w:rsidRPr="008D1759">
              <w:rPr>
                <w:bCs/>
                <w:sz w:val="20"/>
                <w:szCs w:val="20"/>
              </w:rPr>
              <w:t xml:space="preserve"> mala in srednja podjetja ter konkurenčnost podjetij</w:t>
            </w:r>
          </w:p>
        </w:tc>
        <w:tc>
          <w:tcPr>
            <w:tcW w:w="1315" w:type="dxa"/>
            <w:vAlign w:val="center"/>
          </w:tcPr>
          <w:p w:rsidR="00D731F3" w:rsidRPr="001C01DC" w:rsidRDefault="00D731F3" w:rsidP="002A667B">
            <w:pPr>
              <w:pStyle w:val="Neotevilenodstavek"/>
              <w:spacing w:after="0" w:line="276" w:lineRule="auto"/>
              <w:jc w:val="center"/>
              <w:rPr>
                <w:iCs/>
                <w:sz w:val="20"/>
                <w:szCs w:val="20"/>
              </w:rPr>
            </w:pPr>
            <w:r w:rsidRPr="00CE112F">
              <w:rPr>
                <w:b/>
                <w:sz w:val="20"/>
                <w:szCs w:val="20"/>
              </w:rPr>
              <w:t>DA</w:t>
            </w:r>
            <w:r w:rsidRPr="001C01DC">
              <w:rPr>
                <w:sz w:val="20"/>
                <w:szCs w:val="20"/>
              </w:rPr>
              <w:t>/NE</w:t>
            </w:r>
          </w:p>
        </w:tc>
      </w:tr>
      <w:tr w:rsidR="004E504A" w:rsidRPr="008D1759" w:rsidTr="00223FBE">
        <w:tc>
          <w:tcPr>
            <w:tcW w:w="843" w:type="dxa"/>
          </w:tcPr>
          <w:p w:rsidR="00D731F3" w:rsidRPr="008D1759" w:rsidRDefault="00D731F3" w:rsidP="002A667B">
            <w:pPr>
              <w:pStyle w:val="Neotevilenodstavek"/>
              <w:spacing w:after="0" w:line="276" w:lineRule="auto"/>
              <w:ind w:left="34"/>
              <w:jc w:val="center"/>
              <w:rPr>
                <w:iCs/>
                <w:sz w:val="20"/>
                <w:szCs w:val="20"/>
              </w:rPr>
            </w:pPr>
            <w:r w:rsidRPr="008D1759">
              <w:rPr>
                <w:iCs/>
                <w:sz w:val="20"/>
                <w:szCs w:val="20"/>
              </w:rPr>
              <w:t>d)</w:t>
            </w:r>
          </w:p>
        </w:tc>
        <w:tc>
          <w:tcPr>
            <w:tcW w:w="7059" w:type="dxa"/>
            <w:gridSpan w:val="10"/>
          </w:tcPr>
          <w:p w:rsidR="00D731F3" w:rsidRPr="008D1759" w:rsidRDefault="00D731F3" w:rsidP="002A667B">
            <w:pPr>
              <w:pStyle w:val="Neotevilenodstavek"/>
              <w:spacing w:after="0" w:line="276" w:lineRule="auto"/>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1315" w:type="dxa"/>
            <w:vAlign w:val="center"/>
          </w:tcPr>
          <w:p w:rsidR="00D731F3" w:rsidRPr="001C01DC" w:rsidRDefault="00D731F3" w:rsidP="002A667B">
            <w:pPr>
              <w:pStyle w:val="Neotevilenodstavek"/>
              <w:spacing w:after="0" w:line="276" w:lineRule="auto"/>
              <w:jc w:val="center"/>
              <w:rPr>
                <w:iCs/>
                <w:sz w:val="20"/>
                <w:szCs w:val="20"/>
              </w:rPr>
            </w:pPr>
            <w:r w:rsidRPr="00CE112F">
              <w:rPr>
                <w:b/>
                <w:sz w:val="20"/>
                <w:szCs w:val="20"/>
              </w:rPr>
              <w:t>DA</w:t>
            </w:r>
            <w:r w:rsidRPr="001C01DC">
              <w:rPr>
                <w:sz w:val="20"/>
                <w:szCs w:val="20"/>
              </w:rPr>
              <w:t>/NE</w:t>
            </w:r>
          </w:p>
        </w:tc>
      </w:tr>
      <w:tr w:rsidR="004E504A" w:rsidRPr="008D1759" w:rsidTr="00223FBE">
        <w:tc>
          <w:tcPr>
            <w:tcW w:w="843" w:type="dxa"/>
          </w:tcPr>
          <w:p w:rsidR="00D731F3" w:rsidRPr="008D1759" w:rsidRDefault="00D731F3" w:rsidP="002A667B">
            <w:pPr>
              <w:pStyle w:val="Neotevilenodstavek"/>
              <w:spacing w:after="0" w:line="276" w:lineRule="auto"/>
              <w:ind w:left="34"/>
              <w:jc w:val="center"/>
              <w:rPr>
                <w:iCs/>
                <w:sz w:val="20"/>
                <w:szCs w:val="20"/>
              </w:rPr>
            </w:pPr>
            <w:r w:rsidRPr="008D1759">
              <w:rPr>
                <w:iCs/>
                <w:sz w:val="20"/>
                <w:szCs w:val="20"/>
              </w:rPr>
              <w:t>e)</w:t>
            </w:r>
          </w:p>
        </w:tc>
        <w:tc>
          <w:tcPr>
            <w:tcW w:w="7059" w:type="dxa"/>
            <w:gridSpan w:val="10"/>
          </w:tcPr>
          <w:p w:rsidR="00D731F3" w:rsidRPr="008D1759" w:rsidRDefault="00D731F3" w:rsidP="002A667B">
            <w:pPr>
              <w:pStyle w:val="Neotevilenodstavek"/>
              <w:spacing w:after="0" w:line="276" w:lineRule="auto"/>
              <w:rPr>
                <w:bCs/>
                <w:sz w:val="20"/>
                <w:szCs w:val="20"/>
              </w:rPr>
            </w:pPr>
            <w:r w:rsidRPr="008D1759">
              <w:rPr>
                <w:bCs/>
                <w:sz w:val="20"/>
                <w:szCs w:val="20"/>
              </w:rPr>
              <w:t>socialno področje</w:t>
            </w:r>
          </w:p>
        </w:tc>
        <w:tc>
          <w:tcPr>
            <w:tcW w:w="1315" w:type="dxa"/>
            <w:vAlign w:val="center"/>
          </w:tcPr>
          <w:p w:rsidR="00D731F3" w:rsidRPr="001C01DC" w:rsidRDefault="00D731F3" w:rsidP="002A667B">
            <w:pPr>
              <w:pStyle w:val="Neotevilenodstavek"/>
              <w:spacing w:after="0" w:line="276" w:lineRule="auto"/>
              <w:jc w:val="center"/>
              <w:rPr>
                <w:iCs/>
                <w:sz w:val="20"/>
                <w:szCs w:val="20"/>
              </w:rPr>
            </w:pPr>
            <w:r w:rsidRPr="00CE112F">
              <w:rPr>
                <w:b/>
                <w:sz w:val="20"/>
                <w:szCs w:val="20"/>
              </w:rPr>
              <w:t>DA</w:t>
            </w:r>
            <w:r w:rsidRPr="001C01DC">
              <w:rPr>
                <w:sz w:val="20"/>
                <w:szCs w:val="20"/>
              </w:rPr>
              <w:t>/NE</w:t>
            </w:r>
          </w:p>
        </w:tc>
      </w:tr>
      <w:tr w:rsidR="004E504A" w:rsidRPr="008D1759" w:rsidTr="00223FBE">
        <w:tc>
          <w:tcPr>
            <w:tcW w:w="843" w:type="dxa"/>
            <w:tcBorders>
              <w:bottom w:val="single" w:sz="4" w:space="0" w:color="auto"/>
            </w:tcBorders>
          </w:tcPr>
          <w:p w:rsidR="00D731F3" w:rsidRPr="008D1759" w:rsidRDefault="00D731F3" w:rsidP="002A667B">
            <w:pPr>
              <w:pStyle w:val="Neotevilenodstavek"/>
              <w:spacing w:after="0" w:line="276" w:lineRule="auto"/>
              <w:ind w:left="34"/>
              <w:jc w:val="center"/>
              <w:rPr>
                <w:iCs/>
                <w:sz w:val="20"/>
                <w:szCs w:val="20"/>
              </w:rPr>
            </w:pPr>
            <w:r w:rsidRPr="008D1759">
              <w:rPr>
                <w:iCs/>
                <w:sz w:val="20"/>
                <w:szCs w:val="20"/>
              </w:rPr>
              <w:t>f)</w:t>
            </w:r>
          </w:p>
        </w:tc>
        <w:tc>
          <w:tcPr>
            <w:tcW w:w="7059" w:type="dxa"/>
            <w:gridSpan w:val="10"/>
            <w:tcBorders>
              <w:bottom w:val="single" w:sz="4" w:space="0" w:color="auto"/>
            </w:tcBorders>
          </w:tcPr>
          <w:p w:rsidR="00D731F3" w:rsidRPr="008D1759" w:rsidRDefault="00D731F3" w:rsidP="002A667B">
            <w:pPr>
              <w:pStyle w:val="Neotevilenodstavek"/>
              <w:spacing w:after="0" w:line="276" w:lineRule="auto"/>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6C6425">
            <w:pPr>
              <w:pStyle w:val="Neotevilenodstavek"/>
              <w:numPr>
                <w:ilvl w:val="0"/>
                <w:numId w:val="5"/>
              </w:numPr>
              <w:spacing w:before="0" w:after="0" w:line="276" w:lineRule="auto"/>
              <w:ind w:left="175" w:hanging="218"/>
              <w:rPr>
                <w:bCs/>
                <w:sz w:val="20"/>
                <w:szCs w:val="20"/>
              </w:rPr>
            </w:pPr>
            <w:r w:rsidRPr="008D1759">
              <w:rPr>
                <w:bCs/>
                <w:sz w:val="20"/>
                <w:szCs w:val="20"/>
              </w:rPr>
              <w:t>nacionalne d</w:t>
            </w:r>
            <w:r>
              <w:rPr>
                <w:bCs/>
                <w:sz w:val="20"/>
                <w:szCs w:val="20"/>
              </w:rPr>
              <w:t>okumente razvojnega načrtovanja</w:t>
            </w:r>
          </w:p>
          <w:p w:rsidR="00D731F3" w:rsidRPr="008D1759" w:rsidRDefault="00D731F3" w:rsidP="006C6425">
            <w:pPr>
              <w:pStyle w:val="Neotevilenodstavek"/>
              <w:numPr>
                <w:ilvl w:val="0"/>
                <w:numId w:val="5"/>
              </w:numPr>
              <w:spacing w:before="0" w:after="0" w:line="276" w:lineRule="auto"/>
              <w:ind w:left="175" w:hanging="218"/>
              <w:rPr>
                <w:bCs/>
                <w:sz w:val="20"/>
                <w:szCs w:val="20"/>
              </w:rPr>
            </w:pPr>
            <w:r w:rsidRPr="008D1759">
              <w:rPr>
                <w:bCs/>
                <w:sz w:val="20"/>
                <w:szCs w:val="20"/>
              </w:rPr>
              <w:t>razvojne politike na ravni programov po strukturi razvojne klasifikacije programskega proračuna</w:t>
            </w:r>
          </w:p>
          <w:p w:rsidR="00D731F3" w:rsidRPr="008D1759" w:rsidRDefault="00D731F3" w:rsidP="006C6425">
            <w:pPr>
              <w:pStyle w:val="Neotevilenodstavek"/>
              <w:numPr>
                <w:ilvl w:val="0"/>
                <w:numId w:val="5"/>
              </w:numPr>
              <w:spacing w:before="0" w:after="0" w:line="276" w:lineRule="auto"/>
              <w:ind w:left="175" w:hanging="218"/>
              <w:rPr>
                <w:bCs/>
                <w:sz w:val="20"/>
                <w:szCs w:val="20"/>
              </w:rPr>
            </w:pPr>
            <w:r w:rsidRPr="008D1759">
              <w:rPr>
                <w:bCs/>
                <w:sz w:val="20"/>
                <w:szCs w:val="20"/>
              </w:rPr>
              <w:t>razvojne dokumente Evropske unije in mednarodnih organizacij</w:t>
            </w:r>
          </w:p>
        </w:tc>
        <w:tc>
          <w:tcPr>
            <w:tcW w:w="1315" w:type="dxa"/>
            <w:tcBorders>
              <w:bottom w:val="single" w:sz="4" w:space="0" w:color="auto"/>
            </w:tcBorders>
            <w:vAlign w:val="center"/>
          </w:tcPr>
          <w:p w:rsidR="00D731F3" w:rsidRPr="001C01DC" w:rsidRDefault="00D731F3" w:rsidP="002A667B">
            <w:pPr>
              <w:pStyle w:val="Neotevilenodstavek"/>
              <w:spacing w:before="0" w:after="0" w:line="276" w:lineRule="auto"/>
              <w:jc w:val="center"/>
              <w:rPr>
                <w:iCs/>
                <w:sz w:val="20"/>
                <w:szCs w:val="20"/>
              </w:rPr>
            </w:pPr>
            <w:r w:rsidRPr="001C01DC">
              <w:rPr>
                <w:sz w:val="20"/>
                <w:szCs w:val="20"/>
              </w:rPr>
              <w:t>DA/</w:t>
            </w:r>
            <w:r w:rsidRPr="00CE112F">
              <w:rPr>
                <w:b/>
                <w:sz w:val="20"/>
                <w:szCs w:val="20"/>
              </w:rPr>
              <w:t>NE</w:t>
            </w:r>
          </w:p>
        </w:tc>
      </w:tr>
      <w:tr w:rsidR="00D731F3" w:rsidRPr="008D1759"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FFFFF"/>
          </w:tcPr>
          <w:p w:rsidR="00D731F3" w:rsidRPr="008D1759" w:rsidRDefault="00D731F3" w:rsidP="002A667B">
            <w:pPr>
              <w:pStyle w:val="Oddelek"/>
              <w:widowControl w:val="0"/>
              <w:numPr>
                <w:ilvl w:val="0"/>
                <w:numId w:val="0"/>
              </w:numPr>
              <w:spacing w:before="60" w:after="0" w:line="276" w:lineRule="auto"/>
              <w:jc w:val="left"/>
              <w:rPr>
                <w:sz w:val="20"/>
                <w:szCs w:val="20"/>
              </w:rPr>
            </w:pPr>
            <w:r>
              <w:rPr>
                <w:sz w:val="20"/>
                <w:szCs w:val="20"/>
              </w:rPr>
              <w:t>7</w:t>
            </w:r>
            <w:r w:rsidRPr="008D1759">
              <w:rPr>
                <w:sz w:val="20"/>
                <w:szCs w:val="20"/>
              </w:rPr>
              <w:t xml:space="preserve">.a </w:t>
            </w:r>
            <w:r w:rsidR="00223FBE">
              <w:rPr>
                <w:sz w:val="20"/>
                <w:szCs w:val="20"/>
              </w:rPr>
              <w:t xml:space="preserve">    </w:t>
            </w:r>
            <w:r w:rsidRPr="008D1759">
              <w:rPr>
                <w:sz w:val="20"/>
                <w:szCs w:val="20"/>
              </w:rPr>
              <w:t>Predstavitev ocen</w:t>
            </w:r>
            <w:r>
              <w:rPr>
                <w:sz w:val="20"/>
                <w:szCs w:val="20"/>
              </w:rPr>
              <w:t>e finančnih posledic nad 40.</w:t>
            </w:r>
            <w:r w:rsidRPr="008D1759">
              <w:rPr>
                <w:sz w:val="20"/>
                <w:szCs w:val="20"/>
              </w:rPr>
              <w:t>000 EUR</w:t>
            </w:r>
            <w:r>
              <w:rPr>
                <w:sz w:val="20"/>
                <w:szCs w:val="20"/>
              </w:rPr>
              <w:t>:</w:t>
            </w:r>
          </w:p>
          <w:p w:rsidR="00D731F3" w:rsidRPr="008D1759" w:rsidRDefault="00D731F3" w:rsidP="002A667B">
            <w:pPr>
              <w:pStyle w:val="Oddelek"/>
              <w:widowControl w:val="0"/>
              <w:numPr>
                <w:ilvl w:val="0"/>
                <w:numId w:val="0"/>
              </w:numPr>
              <w:spacing w:before="0" w:after="0" w:line="276" w:lineRule="auto"/>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r w:rsidR="003D20AE" w:rsidRPr="008D1759"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2F2F2"/>
          </w:tcPr>
          <w:p w:rsidR="003D20AE" w:rsidRDefault="003D20AE" w:rsidP="003D20AE">
            <w:pPr>
              <w:pStyle w:val="Oddelek"/>
              <w:widowControl w:val="0"/>
              <w:numPr>
                <w:ilvl w:val="0"/>
                <w:numId w:val="0"/>
              </w:numPr>
              <w:spacing w:before="60" w:after="0" w:line="276" w:lineRule="auto"/>
              <w:ind w:left="34"/>
              <w:jc w:val="left"/>
              <w:rPr>
                <w:sz w:val="20"/>
                <w:szCs w:val="20"/>
              </w:rPr>
            </w:pPr>
          </w:p>
        </w:tc>
      </w:tr>
      <w:tr w:rsidR="00961FFE" w:rsidRPr="008D1759"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961FFE" w:rsidRDefault="00961FFE" w:rsidP="006C6425">
            <w:pPr>
              <w:pStyle w:val="Oddelek"/>
              <w:widowControl w:val="0"/>
              <w:numPr>
                <w:ilvl w:val="0"/>
                <w:numId w:val="7"/>
              </w:numPr>
              <w:spacing w:before="60" w:after="0" w:line="276" w:lineRule="auto"/>
              <w:ind w:left="601" w:hanging="567"/>
              <w:jc w:val="left"/>
              <w:rPr>
                <w:sz w:val="20"/>
                <w:szCs w:val="20"/>
              </w:rPr>
            </w:pPr>
            <w:r>
              <w:rPr>
                <w:sz w:val="20"/>
                <w:szCs w:val="20"/>
              </w:rPr>
              <w:t>Ocena finančnih posledic, ki niso načrtovane v sprejetem proračunu</w:t>
            </w:r>
          </w:p>
        </w:tc>
      </w:tr>
      <w:tr w:rsidR="00C63A22" w:rsidRPr="008D1759" w:rsidTr="00223FBE">
        <w:tc>
          <w:tcPr>
            <w:tcW w:w="2819" w:type="dxa"/>
            <w:gridSpan w:val="2"/>
            <w:tcBorders>
              <w:top w:val="single" w:sz="4" w:space="0" w:color="auto"/>
              <w:left w:val="single" w:sz="4" w:space="0" w:color="auto"/>
              <w:bottom w:val="single" w:sz="4" w:space="0" w:color="auto"/>
              <w:right w:val="single" w:sz="4" w:space="0" w:color="auto"/>
            </w:tcBorders>
          </w:tcPr>
          <w:p w:rsidR="00C63A22" w:rsidRPr="00C63A22" w:rsidRDefault="00C63A22" w:rsidP="005B6638">
            <w:pPr>
              <w:pStyle w:val="Oddelek"/>
              <w:widowControl w:val="0"/>
              <w:numPr>
                <w:ilvl w:val="0"/>
                <w:numId w:val="0"/>
              </w:numPr>
              <w:spacing w:before="60" w:after="0" w:line="276" w:lineRule="auto"/>
              <w:jc w:val="left"/>
              <w:rPr>
                <w:b w:val="0"/>
                <w:sz w:val="20"/>
                <w:szCs w:val="20"/>
              </w:rPr>
            </w:pPr>
          </w:p>
        </w:tc>
        <w:tc>
          <w:tcPr>
            <w:tcW w:w="1695" w:type="dxa"/>
            <w:gridSpan w:val="3"/>
          </w:tcPr>
          <w:p w:rsidR="00C63A22" w:rsidRPr="00C63A22" w:rsidRDefault="00C63A22" w:rsidP="005B6638">
            <w:pPr>
              <w:pStyle w:val="Oddelek"/>
              <w:widowControl w:val="0"/>
              <w:numPr>
                <w:ilvl w:val="0"/>
                <w:numId w:val="0"/>
              </w:numPr>
              <w:spacing w:before="60" w:after="0" w:line="276" w:lineRule="auto"/>
              <w:jc w:val="left"/>
              <w:rPr>
                <w:b w:val="0"/>
                <w:sz w:val="20"/>
                <w:szCs w:val="20"/>
              </w:rPr>
            </w:pPr>
            <w:r w:rsidRPr="00C63A22">
              <w:rPr>
                <w:b w:val="0"/>
                <w:sz w:val="20"/>
                <w:szCs w:val="20"/>
              </w:rPr>
              <w:t>Tekoče leto (t)</w:t>
            </w:r>
          </w:p>
        </w:tc>
        <w:tc>
          <w:tcPr>
            <w:tcW w:w="1574" w:type="dxa"/>
            <w:gridSpan w:val="3"/>
          </w:tcPr>
          <w:p w:rsidR="00C63A22" w:rsidRPr="00C63A22" w:rsidRDefault="00C63A22" w:rsidP="005B6638">
            <w:pPr>
              <w:pStyle w:val="Oddelek"/>
              <w:widowControl w:val="0"/>
              <w:numPr>
                <w:ilvl w:val="0"/>
                <w:numId w:val="0"/>
              </w:numPr>
              <w:spacing w:before="60" w:after="0" w:line="276" w:lineRule="auto"/>
              <w:rPr>
                <w:b w:val="0"/>
                <w:sz w:val="20"/>
                <w:szCs w:val="20"/>
              </w:rPr>
            </w:pPr>
            <w:r>
              <w:rPr>
                <w:b w:val="0"/>
                <w:sz w:val="20"/>
                <w:szCs w:val="20"/>
              </w:rPr>
              <w:t>t + 1</w:t>
            </w:r>
          </w:p>
        </w:tc>
        <w:tc>
          <w:tcPr>
            <w:tcW w:w="1567" w:type="dxa"/>
            <w:gridSpan w:val="2"/>
          </w:tcPr>
          <w:p w:rsidR="00C63A22" w:rsidRPr="00C63A22" w:rsidRDefault="00C63A22" w:rsidP="005B6638">
            <w:pPr>
              <w:pStyle w:val="Oddelek"/>
              <w:widowControl w:val="0"/>
              <w:numPr>
                <w:ilvl w:val="0"/>
                <w:numId w:val="0"/>
              </w:numPr>
              <w:spacing w:before="60" w:after="0" w:line="276" w:lineRule="auto"/>
              <w:rPr>
                <w:b w:val="0"/>
                <w:sz w:val="20"/>
                <w:szCs w:val="20"/>
              </w:rPr>
            </w:pPr>
            <w:r>
              <w:rPr>
                <w:b w:val="0"/>
                <w:sz w:val="20"/>
                <w:szCs w:val="20"/>
              </w:rPr>
              <w:t>t + 2</w:t>
            </w:r>
          </w:p>
        </w:tc>
        <w:tc>
          <w:tcPr>
            <w:tcW w:w="1562" w:type="dxa"/>
            <w:gridSpan w:val="2"/>
          </w:tcPr>
          <w:p w:rsidR="00C63A22" w:rsidRPr="00C63A22" w:rsidRDefault="00C63A22" w:rsidP="005B6638">
            <w:pPr>
              <w:pStyle w:val="Oddelek"/>
              <w:widowControl w:val="0"/>
              <w:numPr>
                <w:ilvl w:val="0"/>
                <w:numId w:val="0"/>
              </w:numPr>
              <w:spacing w:before="60" w:after="0" w:line="276" w:lineRule="auto"/>
              <w:rPr>
                <w:b w:val="0"/>
                <w:sz w:val="20"/>
                <w:szCs w:val="20"/>
              </w:rPr>
            </w:pPr>
            <w:r>
              <w:rPr>
                <w:b w:val="0"/>
                <w:sz w:val="20"/>
                <w:szCs w:val="20"/>
              </w:rPr>
              <w:t>t + 2</w:t>
            </w:r>
          </w:p>
        </w:tc>
      </w:tr>
      <w:tr w:rsidR="00961FFE" w:rsidRPr="008D1759" w:rsidTr="00223FBE">
        <w:tc>
          <w:tcPr>
            <w:tcW w:w="2819" w:type="dxa"/>
            <w:gridSpan w:val="2"/>
            <w:tcBorders>
              <w:top w:val="single" w:sz="4" w:space="0" w:color="auto"/>
              <w:left w:val="single" w:sz="4" w:space="0" w:color="auto"/>
              <w:bottom w:val="single" w:sz="4" w:space="0" w:color="auto"/>
              <w:right w:val="single" w:sz="4" w:space="0" w:color="auto"/>
            </w:tcBorders>
          </w:tcPr>
          <w:p w:rsidR="00C63A22" w:rsidRPr="00C63A22" w:rsidRDefault="00C63A22" w:rsidP="00C63A22">
            <w:pPr>
              <w:pStyle w:val="Oddelek"/>
              <w:widowControl w:val="0"/>
              <w:numPr>
                <w:ilvl w:val="0"/>
                <w:numId w:val="0"/>
              </w:numPr>
              <w:spacing w:before="60" w:after="0" w:line="276" w:lineRule="auto"/>
              <w:jc w:val="left"/>
              <w:rPr>
                <w:b w:val="0"/>
                <w:sz w:val="20"/>
                <w:szCs w:val="20"/>
              </w:rPr>
            </w:pPr>
            <w:r w:rsidRPr="00C63A22">
              <w:rPr>
                <w:b w:val="0"/>
                <w:bCs/>
                <w:sz w:val="20"/>
                <w:szCs w:val="20"/>
              </w:rPr>
              <w:t>Predvideno povečanje (+) ali zmanjšanje (</w:t>
            </w:r>
            <w:r w:rsidRPr="00C63A22">
              <w:rPr>
                <w:b w:val="0"/>
                <w:sz w:val="20"/>
                <w:szCs w:val="20"/>
              </w:rPr>
              <w:t>–</w:t>
            </w:r>
            <w:r w:rsidRPr="00C63A22">
              <w:rPr>
                <w:b w:val="0"/>
                <w:bCs/>
                <w:sz w:val="20"/>
                <w:szCs w:val="20"/>
              </w:rPr>
              <w:t xml:space="preserve">) prihodkov </w:t>
            </w:r>
            <w:r>
              <w:rPr>
                <w:b w:val="0"/>
                <w:bCs/>
                <w:sz w:val="20"/>
                <w:szCs w:val="20"/>
              </w:rPr>
              <w:t>DP</w:t>
            </w:r>
          </w:p>
        </w:tc>
        <w:tc>
          <w:tcPr>
            <w:tcW w:w="1695" w:type="dxa"/>
            <w:gridSpan w:val="3"/>
          </w:tcPr>
          <w:p w:rsidR="00C63A22" w:rsidRPr="00C63A22" w:rsidRDefault="00C63A22" w:rsidP="00C63A22">
            <w:pPr>
              <w:pStyle w:val="Oddelek"/>
              <w:widowControl w:val="0"/>
              <w:numPr>
                <w:ilvl w:val="0"/>
                <w:numId w:val="0"/>
              </w:numPr>
              <w:spacing w:before="60" w:after="0" w:line="276" w:lineRule="auto"/>
              <w:jc w:val="left"/>
              <w:rPr>
                <w:b w:val="0"/>
                <w:sz w:val="20"/>
                <w:szCs w:val="20"/>
              </w:rPr>
            </w:pPr>
          </w:p>
        </w:tc>
        <w:tc>
          <w:tcPr>
            <w:tcW w:w="1574" w:type="dxa"/>
            <w:gridSpan w:val="3"/>
          </w:tcPr>
          <w:p w:rsidR="00C63A22" w:rsidRPr="00C63A22" w:rsidRDefault="00C63A22" w:rsidP="00C63A22">
            <w:pPr>
              <w:pStyle w:val="Oddelek"/>
              <w:widowControl w:val="0"/>
              <w:numPr>
                <w:ilvl w:val="0"/>
                <w:numId w:val="0"/>
              </w:numPr>
              <w:spacing w:before="60" w:after="0" w:line="276" w:lineRule="auto"/>
              <w:rPr>
                <w:b w:val="0"/>
                <w:sz w:val="20"/>
                <w:szCs w:val="20"/>
              </w:rPr>
            </w:pPr>
          </w:p>
        </w:tc>
        <w:tc>
          <w:tcPr>
            <w:tcW w:w="1567" w:type="dxa"/>
            <w:gridSpan w:val="2"/>
          </w:tcPr>
          <w:p w:rsidR="00C63A22" w:rsidRPr="00C63A22" w:rsidRDefault="00C63A22" w:rsidP="00C63A22">
            <w:pPr>
              <w:pStyle w:val="Oddelek"/>
              <w:widowControl w:val="0"/>
              <w:numPr>
                <w:ilvl w:val="0"/>
                <w:numId w:val="0"/>
              </w:numPr>
              <w:spacing w:before="60" w:after="0" w:line="276" w:lineRule="auto"/>
              <w:rPr>
                <w:b w:val="0"/>
                <w:sz w:val="20"/>
                <w:szCs w:val="20"/>
              </w:rPr>
            </w:pPr>
          </w:p>
        </w:tc>
        <w:tc>
          <w:tcPr>
            <w:tcW w:w="1562" w:type="dxa"/>
            <w:gridSpan w:val="2"/>
          </w:tcPr>
          <w:p w:rsidR="00C63A22" w:rsidRPr="00C63A22" w:rsidRDefault="00C63A22" w:rsidP="00C63A22">
            <w:pPr>
              <w:pStyle w:val="Oddelek"/>
              <w:widowControl w:val="0"/>
              <w:numPr>
                <w:ilvl w:val="0"/>
                <w:numId w:val="0"/>
              </w:numPr>
              <w:spacing w:before="60" w:after="0" w:line="276" w:lineRule="auto"/>
              <w:rPr>
                <w:b w:val="0"/>
                <w:sz w:val="20"/>
                <w:szCs w:val="20"/>
              </w:rPr>
            </w:pPr>
          </w:p>
        </w:tc>
      </w:tr>
      <w:tr w:rsidR="00961FFE" w:rsidRPr="008D1759"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rsidR="00961FFE" w:rsidRPr="008D1759" w:rsidRDefault="00961FFE" w:rsidP="00961FFE">
            <w:pPr>
              <w:widowControl w:val="0"/>
              <w:spacing w:line="276" w:lineRule="auto"/>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w:t>
            </w:r>
            <w:r>
              <w:rPr>
                <w:rFonts w:cs="Arial"/>
                <w:bCs/>
                <w:szCs w:val="20"/>
              </w:rPr>
              <w:t>OP</w:t>
            </w:r>
            <w:r w:rsidRPr="008D1759">
              <w:rPr>
                <w:rFonts w:cs="Arial"/>
                <w:bCs/>
                <w:szCs w:val="20"/>
              </w:rPr>
              <w:t xml:space="preserve"> </w:t>
            </w:r>
          </w:p>
        </w:tc>
        <w:tc>
          <w:tcPr>
            <w:tcW w:w="1695" w:type="dxa"/>
            <w:gridSpan w:val="3"/>
          </w:tcPr>
          <w:p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574" w:type="dxa"/>
            <w:gridSpan w:val="3"/>
          </w:tcPr>
          <w:p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rsidR="00961FFE" w:rsidRPr="008D1759" w:rsidRDefault="00961FFE" w:rsidP="00961FFE">
            <w:pPr>
              <w:widowControl w:val="0"/>
              <w:spacing w:line="276" w:lineRule="auto"/>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w:t>
            </w:r>
            <w:r>
              <w:rPr>
                <w:rFonts w:cs="Arial"/>
                <w:bCs/>
                <w:szCs w:val="20"/>
              </w:rPr>
              <w:t>DP</w:t>
            </w:r>
            <w:r w:rsidRPr="008D1759">
              <w:rPr>
                <w:rFonts w:cs="Arial"/>
                <w:bCs/>
                <w:szCs w:val="20"/>
              </w:rPr>
              <w:t xml:space="preserve"> </w:t>
            </w:r>
          </w:p>
        </w:tc>
        <w:tc>
          <w:tcPr>
            <w:tcW w:w="1695" w:type="dxa"/>
            <w:gridSpan w:val="3"/>
          </w:tcPr>
          <w:p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574" w:type="dxa"/>
            <w:gridSpan w:val="3"/>
          </w:tcPr>
          <w:p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rsidR="00961FFE" w:rsidRPr="008D1759" w:rsidRDefault="00961FFE" w:rsidP="00961FFE">
            <w:pPr>
              <w:widowControl w:val="0"/>
              <w:spacing w:line="276" w:lineRule="auto"/>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xml:space="preserve">) odhodkov </w:t>
            </w:r>
            <w:r>
              <w:rPr>
                <w:rFonts w:cs="Arial"/>
                <w:bCs/>
                <w:szCs w:val="20"/>
              </w:rPr>
              <w:t>OP</w:t>
            </w:r>
          </w:p>
        </w:tc>
        <w:tc>
          <w:tcPr>
            <w:tcW w:w="1695" w:type="dxa"/>
            <w:gridSpan w:val="3"/>
          </w:tcPr>
          <w:p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574" w:type="dxa"/>
            <w:gridSpan w:val="3"/>
          </w:tcPr>
          <w:p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rsidTr="00223FBE">
        <w:tc>
          <w:tcPr>
            <w:tcW w:w="2819" w:type="dxa"/>
            <w:gridSpan w:val="2"/>
            <w:tcBorders>
              <w:top w:val="single" w:sz="4" w:space="0" w:color="auto"/>
              <w:left w:val="single" w:sz="4" w:space="0" w:color="auto"/>
              <w:bottom w:val="single" w:sz="4" w:space="0" w:color="auto"/>
              <w:right w:val="single" w:sz="4" w:space="0" w:color="auto"/>
            </w:tcBorders>
            <w:vAlign w:val="center"/>
          </w:tcPr>
          <w:p w:rsidR="00961FFE" w:rsidRPr="008D1759" w:rsidRDefault="00961FFE" w:rsidP="00961FFE">
            <w:pPr>
              <w:widowControl w:val="0"/>
              <w:spacing w:line="276" w:lineRule="auto"/>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695" w:type="dxa"/>
            <w:gridSpan w:val="3"/>
          </w:tcPr>
          <w:p w:rsidR="00961FFE" w:rsidRPr="00C63A22" w:rsidRDefault="00961FFE" w:rsidP="00961FFE">
            <w:pPr>
              <w:pStyle w:val="Oddelek"/>
              <w:widowControl w:val="0"/>
              <w:numPr>
                <w:ilvl w:val="0"/>
                <w:numId w:val="0"/>
              </w:numPr>
              <w:spacing w:before="60" w:after="0" w:line="276" w:lineRule="auto"/>
              <w:jc w:val="left"/>
              <w:rPr>
                <w:b w:val="0"/>
                <w:sz w:val="20"/>
                <w:szCs w:val="20"/>
              </w:rPr>
            </w:pPr>
          </w:p>
        </w:tc>
        <w:tc>
          <w:tcPr>
            <w:tcW w:w="1574" w:type="dxa"/>
            <w:gridSpan w:val="3"/>
          </w:tcPr>
          <w:p w:rsidR="00961FFE" w:rsidRPr="00C63A22" w:rsidRDefault="00961FFE" w:rsidP="00961FFE">
            <w:pPr>
              <w:pStyle w:val="Oddelek"/>
              <w:widowControl w:val="0"/>
              <w:numPr>
                <w:ilvl w:val="0"/>
                <w:numId w:val="0"/>
              </w:numPr>
              <w:spacing w:before="60" w:after="0" w:line="276" w:lineRule="auto"/>
              <w:rPr>
                <w:b w:val="0"/>
                <w:sz w:val="20"/>
                <w:szCs w:val="20"/>
              </w:rPr>
            </w:pPr>
          </w:p>
        </w:tc>
        <w:tc>
          <w:tcPr>
            <w:tcW w:w="1567" w:type="dxa"/>
            <w:gridSpan w:val="2"/>
          </w:tcPr>
          <w:p w:rsidR="00961FFE" w:rsidRPr="00C63A22" w:rsidRDefault="00961FFE" w:rsidP="00961FFE">
            <w:pPr>
              <w:pStyle w:val="Oddelek"/>
              <w:widowControl w:val="0"/>
              <w:numPr>
                <w:ilvl w:val="0"/>
                <w:numId w:val="0"/>
              </w:numPr>
              <w:spacing w:before="60" w:after="0" w:line="276" w:lineRule="auto"/>
              <w:rPr>
                <w:b w:val="0"/>
                <w:sz w:val="20"/>
                <w:szCs w:val="20"/>
              </w:rPr>
            </w:pPr>
          </w:p>
        </w:tc>
        <w:tc>
          <w:tcPr>
            <w:tcW w:w="1562" w:type="dxa"/>
            <w:gridSpan w:val="2"/>
          </w:tcPr>
          <w:p w:rsidR="00961FFE" w:rsidRPr="00C63A22" w:rsidRDefault="00961FFE" w:rsidP="00961FFE">
            <w:pPr>
              <w:pStyle w:val="Oddelek"/>
              <w:widowControl w:val="0"/>
              <w:numPr>
                <w:ilvl w:val="0"/>
                <w:numId w:val="0"/>
              </w:numPr>
              <w:spacing w:before="60" w:after="0" w:line="276" w:lineRule="auto"/>
              <w:rPr>
                <w:b w:val="0"/>
                <w:sz w:val="20"/>
                <w:szCs w:val="20"/>
              </w:rPr>
            </w:pPr>
          </w:p>
        </w:tc>
      </w:tr>
      <w:tr w:rsidR="00961FFE" w:rsidRPr="008D1759" w:rsidTr="00223FB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961FFE" w:rsidRDefault="00961FFE" w:rsidP="006C6425">
            <w:pPr>
              <w:pStyle w:val="Oddelek"/>
              <w:widowControl w:val="0"/>
              <w:numPr>
                <w:ilvl w:val="0"/>
                <w:numId w:val="7"/>
              </w:numPr>
              <w:spacing w:before="60" w:after="0" w:line="276" w:lineRule="auto"/>
              <w:ind w:left="601" w:hanging="567"/>
              <w:jc w:val="left"/>
              <w:rPr>
                <w:sz w:val="20"/>
                <w:szCs w:val="20"/>
              </w:rPr>
            </w:pPr>
            <w:r>
              <w:rPr>
                <w:sz w:val="20"/>
                <w:szCs w:val="20"/>
              </w:rPr>
              <w:t>Finančne posledice za državni proračun</w:t>
            </w:r>
          </w:p>
        </w:tc>
      </w:tr>
      <w:tr w:rsidR="00961FFE" w:rsidRPr="008D1759" w:rsidTr="00223FB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961FFE" w:rsidRDefault="00961FFE" w:rsidP="00961FFE">
            <w:pPr>
              <w:pStyle w:val="Oddelek"/>
              <w:widowControl w:val="0"/>
              <w:numPr>
                <w:ilvl w:val="0"/>
                <w:numId w:val="0"/>
              </w:numPr>
              <w:spacing w:before="60" w:after="0" w:line="276" w:lineRule="auto"/>
              <w:ind w:left="601" w:hanging="601"/>
              <w:jc w:val="left"/>
              <w:rPr>
                <w:sz w:val="20"/>
                <w:szCs w:val="20"/>
              </w:rPr>
            </w:pPr>
            <w:r>
              <w:rPr>
                <w:sz w:val="20"/>
                <w:szCs w:val="20"/>
              </w:rPr>
              <w:t>II.a      Ocena finančnih posledic, ki niso načrtovane v sprejetem proračunu</w:t>
            </w:r>
          </w:p>
        </w:tc>
      </w:tr>
      <w:tr w:rsidR="00A53555" w:rsidRPr="008D1759" w:rsidTr="00223FBE">
        <w:tc>
          <w:tcPr>
            <w:tcW w:w="2827" w:type="dxa"/>
            <w:gridSpan w:val="3"/>
            <w:tcBorders>
              <w:top w:val="single" w:sz="4" w:space="0" w:color="auto"/>
              <w:left w:val="single" w:sz="4" w:space="0" w:color="auto"/>
              <w:bottom w:val="single" w:sz="4" w:space="0" w:color="auto"/>
              <w:right w:val="single" w:sz="4" w:space="0" w:color="auto"/>
            </w:tcBorders>
          </w:tcPr>
          <w:p w:rsidR="00961FFE" w:rsidRPr="00961FFE" w:rsidRDefault="00961FFE" w:rsidP="00961FFE">
            <w:pPr>
              <w:pStyle w:val="Oddelek"/>
              <w:widowControl w:val="0"/>
              <w:numPr>
                <w:ilvl w:val="0"/>
                <w:numId w:val="0"/>
              </w:numPr>
              <w:spacing w:before="60" w:after="0" w:line="276" w:lineRule="auto"/>
              <w:jc w:val="left"/>
              <w:rPr>
                <w:b w:val="0"/>
                <w:sz w:val="20"/>
                <w:szCs w:val="20"/>
              </w:rPr>
            </w:pPr>
            <w:r w:rsidRPr="00961FFE">
              <w:rPr>
                <w:b w:val="0"/>
                <w:sz w:val="20"/>
                <w:szCs w:val="20"/>
              </w:rPr>
              <w:t>Ime proračunskega uporabnika</w:t>
            </w:r>
          </w:p>
        </w:tc>
        <w:tc>
          <w:tcPr>
            <w:tcW w:w="1700" w:type="dxa"/>
            <w:gridSpan w:val="3"/>
          </w:tcPr>
          <w:p w:rsidR="00961FFE" w:rsidRPr="00961FFE" w:rsidRDefault="00961FFE" w:rsidP="00A53555">
            <w:pPr>
              <w:pStyle w:val="Oddelek"/>
              <w:widowControl w:val="0"/>
              <w:numPr>
                <w:ilvl w:val="0"/>
                <w:numId w:val="0"/>
              </w:numPr>
              <w:spacing w:before="60" w:after="0" w:line="276" w:lineRule="auto"/>
              <w:rPr>
                <w:b w:val="0"/>
                <w:sz w:val="20"/>
                <w:szCs w:val="20"/>
              </w:rPr>
            </w:pPr>
            <w:r>
              <w:rPr>
                <w:b w:val="0"/>
                <w:sz w:val="20"/>
                <w:szCs w:val="20"/>
              </w:rPr>
              <w:t>Šifra in naziv ukrepa, projekta</w:t>
            </w:r>
          </w:p>
        </w:tc>
        <w:tc>
          <w:tcPr>
            <w:tcW w:w="1561" w:type="dxa"/>
            <w:gridSpan w:val="2"/>
          </w:tcPr>
          <w:p w:rsidR="00961FFE" w:rsidRPr="00961FFE" w:rsidRDefault="00961FFE" w:rsidP="00A53555">
            <w:pPr>
              <w:pStyle w:val="Oddelek"/>
              <w:widowControl w:val="0"/>
              <w:numPr>
                <w:ilvl w:val="0"/>
                <w:numId w:val="0"/>
              </w:numPr>
              <w:spacing w:before="60" w:after="0" w:line="276" w:lineRule="auto"/>
              <w:rPr>
                <w:b w:val="0"/>
                <w:sz w:val="20"/>
                <w:szCs w:val="20"/>
              </w:rPr>
            </w:pPr>
            <w:r>
              <w:rPr>
                <w:b w:val="0"/>
                <w:sz w:val="20"/>
                <w:szCs w:val="20"/>
              </w:rPr>
              <w:t>Šifra in naziv PP</w:t>
            </w:r>
          </w:p>
        </w:tc>
        <w:tc>
          <w:tcPr>
            <w:tcW w:w="1567" w:type="dxa"/>
            <w:gridSpan w:val="2"/>
          </w:tcPr>
          <w:p w:rsidR="00961FFE" w:rsidRPr="00961FFE" w:rsidRDefault="00961FFE" w:rsidP="00A53555">
            <w:pPr>
              <w:pStyle w:val="Oddelek"/>
              <w:widowControl w:val="0"/>
              <w:numPr>
                <w:ilvl w:val="0"/>
                <w:numId w:val="0"/>
              </w:numPr>
              <w:spacing w:before="60" w:after="0" w:line="276" w:lineRule="auto"/>
              <w:rPr>
                <w:b w:val="0"/>
                <w:sz w:val="20"/>
                <w:szCs w:val="20"/>
              </w:rPr>
            </w:pPr>
            <w:r>
              <w:rPr>
                <w:b w:val="0"/>
                <w:sz w:val="20"/>
                <w:szCs w:val="20"/>
              </w:rPr>
              <w:t>Znesek za tekoče leto (t)</w:t>
            </w:r>
          </w:p>
        </w:tc>
        <w:tc>
          <w:tcPr>
            <w:tcW w:w="1562" w:type="dxa"/>
            <w:gridSpan w:val="2"/>
          </w:tcPr>
          <w:p w:rsidR="00961FFE" w:rsidRDefault="00961FFE" w:rsidP="00A53555">
            <w:pPr>
              <w:pStyle w:val="Oddelek"/>
              <w:widowControl w:val="0"/>
              <w:numPr>
                <w:ilvl w:val="0"/>
                <w:numId w:val="0"/>
              </w:numPr>
              <w:spacing w:before="60" w:after="0" w:line="276" w:lineRule="auto"/>
              <w:rPr>
                <w:b w:val="0"/>
                <w:sz w:val="20"/>
                <w:szCs w:val="20"/>
              </w:rPr>
            </w:pPr>
            <w:r>
              <w:rPr>
                <w:b w:val="0"/>
                <w:sz w:val="20"/>
                <w:szCs w:val="20"/>
              </w:rPr>
              <w:t>Znesek za</w:t>
            </w:r>
          </w:p>
          <w:p w:rsidR="00961FFE" w:rsidRPr="00961FFE" w:rsidRDefault="00961FFE" w:rsidP="00A53555">
            <w:pPr>
              <w:pStyle w:val="Oddelek"/>
              <w:widowControl w:val="0"/>
              <w:numPr>
                <w:ilvl w:val="0"/>
                <w:numId w:val="0"/>
              </w:numPr>
              <w:spacing w:before="0" w:after="0" w:line="276" w:lineRule="auto"/>
              <w:rPr>
                <w:b w:val="0"/>
                <w:sz w:val="20"/>
                <w:szCs w:val="20"/>
              </w:rPr>
            </w:pPr>
            <w:r>
              <w:rPr>
                <w:b w:val="0"/>
                <w:sz w:val="20"/>
                <w:szCs w:val="20"/>
              </w:rPr>
              <w:t>t + 1</w:t>
            </w:r>
          </w:p>
        </w:tc>
      </w:tr>
      <w:tr w:rsidR="00A53555" w:rsidRPr="008D1759" w:rsidTr="00223FBE">
        <w:tc>
          <w:tcPr>
            <w:tcW w:w="2827" w:type="dxa"/>
            <w:gridSpan w:val="3"/>
            <w:tcBorders>
              <w:top w:val="single" w:sz="4" w:space="0" w:color="auto"/>
              <w:left w:val="single" w:sz="4" w:space="0" w:color="auto"/>
              <w:bottom w:val="single" w:sz="4" w:space="0" w:color="auto"/>
              <w:right w:val="single" w:sz="4" w:space="0" w:color="auto"/>
            </w:tcBorders>
          </w:tcPr>
          <w:p w:rsidR="00A53555" w:rsidRPr="00961FFE" w:rsidRDefault="00A53555" w:rsidP="00A53555">
            <w:pPr>
              <w:pStyle w:val="Oddelek"/>
              <w:widowControl w:val="0"/>
              <w:numPr>
                <w:ilvl w:val="0"/>
                <w:numId w:val="0"/>
              </w:numPr>
              <w:spacing w:before="60" w:after="0" w:line="276" w:lineRule="auto"/>
              <w:jc w:val="left"/>
              <w:rPr>
                <w:b w:val="0"/>
                <w:sz w:val="20"/>
                <w:szCs w:val="20"/>
              </w:rPr>
            </w:pPr>
          </w:p>
        </w:tc>
        <w:tc>
          <w:tcPr>
            <w:tcW w:w="1700" w:type="dxa"/>
            <w:gridSpan w:val="3"/>
            <w:tcBorders>
              <w:bottom w:val="single" w:sz="4" w:space="0" w:color="auto"/>
            </w:tcBorders>
          </w:tcPr>
          <w:p w:rsidR="00A53555" w:rsidRPr="00961FFE" w:rsidRDefault="00A53555" w:rsidP="00A53555">
            <w:pPr>
              <w:pStyle w:val="Oddelek"/>
              <w:widowControl w:val="0"/>
              <w:numPr>
                <w:ilvl w:val="0"/>
                <w:numId w:val="0"/>
              </w:numPr>
              <w:spacing w:before="60" w:after="0" w:line="276" w:lineRule="auto"/>
              <w:rPr>
                <w:b w:val="0"/>
                <w:sz w:val="20"/>
                <w:szCs w:val="20"/>
              </w:rPr>
            </w:pPr>
          </w:p>
        </w:tc>
        <w:tc>
          <w:tcPr>
            <w:tcW w:w="1561" w:type="dxa"/>
            <w:gridSpan w:val="2"/>
            <w:tcBorders>
              <w:bottom w:val="single" w:sz="4" w:space="0" w:color="auto"/>
            </w:tcBorders>
          </w:tcPr>
          <w:p w:rsidR="00A53555" w:rsidRPr="00961FFE" w:rsidRDefault="00A53555" w:rsidP="00A53555">
            <w:pPr>
              <w:pStyle w:val="Oddelek"/>
              <w:widowControl w:val="0"/>
              <w:numPr>
                <w:ilvl w:val="0"/>
                <w:numId w:val="0"/>
              </w:numPr>
              <w:spacing w:before="60" w:after="0" w:line="276" w:lineRule="auto"/>
              <w:rPr>
                <w:b w:val="0"/>
                <w:sz w:val="20"/>
                <w:szCs w:val="20"/>
              </w:rPr>
            </w:pPr>
          </w:p>
        </w:tc>
        <w:tc>
          <w:tcPr>
            <w:tcW w:w="1567" w:type="dxa"/>
            <w:gridSpan w:val="2"/>
          </w:tcPr>
          <w:p w:rsidR="00A53555" w:rsidRPr="00961FFE" w:rsidRDefault="00A53555" w:rsidP="00A53555">
            <w:pPr>
              <w:pStyle w:val="Oddelek"/>
              <w:widowControl w:val="0"/>
              <w:numPr>
                <w:ilvl w:val="0"/>
                <w:numId w:val="0"/>
              </w:numPr>
              <w:spacing w:before="60" w:after="0" w:line="276" w:lineRule="auto"/>
              <w:rPr>
                <w:b w:val="0"/>
                <w:sz w:val="20"/>
                <w:szCs w:val="20"/>
              </w:rPr>
            </w:pPr>
          </w:p>
        </w:tc>
        <w:tc>
          <w:tcPr>
            <w:tcW w:w="1562" w:type="dxa"/>
            <w:gridSpan w:val="2"/>
          </w:tcPr>
          <w:p w:rsidR="00A53555" w:rsidRPr="00961FFE" w:rsidRDefault="00A53555" w:rsidP="00A53555">
            <w:pPr>
              <w:pStyle w:val="Oddelek"/>
              <w:widowControl w:val="0"/>
              <w:numPr>
                <w:ilvl w:val="0"/>
                <w:numId w:val="0"/>
              </w:numPr>
              <w:spacing w:before="0" w:after="0" w:line="276" w:lineRule="auto"/>
              <w:rPr>
                <w:b w:val="0"/>
                <w:sz w:val="20"/>
                <w:szCs w:val="20"/>
              </w:rPr>
            </w:pPr>
          </w:p>
        </w:tc>
      </w:tr>
      <w:tr w:rsidR="00A53555" w:rsidRPr="008D1759" w:rsidTr="00223FBE">
        <w:tc>
          <w:tcPr>
            <w:tcW w:w="2827" w:type="dxa"/>
            <w:gridSpan w:val="3"/>
            <w:tcBorders>
              <w:top w:val="single" w:sz="4" w:space="0" w:color="auto"/>
              <w:left w:val="single" w:sz="4" w:space="0" w:color="auto"/>
              <w:bottom w:val="single" w:sz="4" w:space="0" w:color="auto"/>
              <w:right w:val="nil"/>
            </w:tcBorders>
          </w:tcPr>
          <w:p w:rsidR="00A53555" w:rsidRPr="00A53555" w:rsidRDefault="00A53555" w:rsidP="005B6638">
            <w:pPr>
              <w:pStyle w:val="Oddelek"/>
              <w:widowControl w:val="0"/>
              <w:numPr>
                <w:ilvl w:val="0"/>
                <w:numId w:val="0"/>
              </w:numPr>
              <w:spacing w:before="60" w:after="0" w:line="276" w:lineRule="auto"/>
              <w:jc w:val="left"/>
              <w:rPr>
                <w:sz w:val="20"/>
                <w:szCs w:val="20"/>
              </w:rPr>
            </w:pPr>
            <w:r w:rsidRPr="00A53555">
              <w:rPr>
                <w:sz w:val="20"/>
                <w:szCs w:val="20"/>
              </w:rPr>
              <w:t>SKUPAJ</w:t>
            </w:r>
          </w:p>
        </w:tc>
        <w:tc>
          <w:tcPr>
            <w:tcW w:w="1700" w:type="dxa"/>
            <w:gridSpan w:val="3"/>
            <w:tcBorders>
              <w:top w:val="single" w:sz="4" w:space="0" w:color="auto"/>
              <w:left w:val="nil"/>
              <w:bottom w:val="single" w:sz="4" w:space="0" w:color="auto"/>
              <w:right w:val="nil"/>
            </w:tcBorders>
          </w:tcPr>
          <w:p w:rsidR="00A53555" w:rsidRPr="00961FFE" w:rsidRDefault="00A53555" w:rsidP="005B6638">
            <w:pPr>
              <w:pStyle w:val="Oddelek"/>
              <w:widowControl w:val="0"/>
              <w:numPr>
                <w:ilvl w:val="0"/>
                <w:numId w:val="0"/>
              </w:numPr>
              <w:spacing w:before="60" w:after="0" w:line="276" w:lineRule="auto"/>
              <w:rPr>
                <w:b w:val="0"/>
                <w:sz w:val="20"/>
                <w:szCs w:val="20"/>
              </w:rPr>
            </w:pPr>
          </w:p>
        </w:tc>
        <w:tc>
          <w:tcPr>
            <w:tcW w:w="1561" w:type="dxa"/>
            <w:gridSpan w:val="2"/>
            <w:tcBorders>
              <w:top w:val="single" w:sz="4" w:space="0" w:color="auto"/>
              <w:left w:val="nil"/>
              <w:bottom w:val="single" w:sz="4" w:space="0" w:color="auto"/>
              <w:right w:val="single" w:sz="4" w:space="0" w:color="auto"/>
            </w:tcBorders>
          </w:tcPr>
          <w:p w:rsidR="00A53555" w:rsidRPr="00961FFE" w:rsidRDefault="00A53555" w:rsidP="005B6638">
            <w:pPr>
              <w:pStyle w:val="Oddelek"/>
              <w:widowControl w:val="0"/>
              <w:numPr>
                <w:ilvl w:val="0"/>
                <w:numId w:val="0"/>
              </w:numPr>
              <w:spacing w:before="60" w:after="0" w:line="276" w:lineRule="auto"/>
              <w:rPr>
                <w:b w:val="0"/>
                <w:sz w:val="20"/>
                <w:szCs w:val="20"/>
              </w:rPr>
            </w:pPr>
          </w:p>
        </w:tc>
        <w:tc>
          <w:tcPr>
            <w:tcW w:w="1567" w:type="dxa"/>
            <w:gridSpan w:val="2"/>
            <w:tcBorders>
              <w:left w:val="single" w:sz="4" w:space="0" w:color="auto"/>
            </w:tcBorders>
          </w:tcPr>
          <w:p w:rsidR="00A53555" w:rsidRPr="00961FFE" w:rsidRDefault="00A53555" w:rsidP="005B6638">
            <w:pPr>
              <w:pStyle w:val="Oddelek"/>
              <w:widowControl w:val="0"/>
              <w:numPr>
                <w:ilvl w:val="0"/>
                <w:numId w:val="0"/>
              </w:numPr>
              <w:spacing w:before="60" w:after="0" w:line="276" w:lineRule="auto"/>
              <w:rPr>
                <w:b w:val="0"/>
                <w:sz w:val="20"/>
                <w:szCs w:val="20"/>
              </w:rPr>
            </w:pPr>
          </w:p>
        </w:tc>
        <w:tc>
          <w:tcPr>
            <w:tcW w:w="1562" w:type="dxa"/>
            <w:gridSpan w:val="2"/>
          </w:tcPr>
          <w:p w:rsidR="00A53555" w:rsidRPr="00961FFE" w:rsidRDefault="00A53555" w:rsidP="005B6638">
            <w:pPr>
              <w:pStyle w:val="Oddelek"/>
              <w:widowControl w:val="0"/>
              <w:numPr>
                <w:ilvl w:val="0"/>
                <w:numId w:val="0"/>
              </w:numPr>
              <w:spacing w:before="0" w:after="0" w:line="276" w:lineRule="auto"/>
              <w:rPr>
                <w:b w:val="0"/>
                <w:sz w:val="20"/>
                <w:szCs w:val="20"/>
              </w:rPr>
            </w:pPr>
          </w:p>
        </w:tc>
      </w:tr>
      <w:tr w:rsidR="00A53555" w:rsidRPr="008D1759"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A53555" w:rsidRDefault="00A53555" w:rsidP="00A53555">
            <w:pPr>
              <w:pStyle w:val="Oddelek"/>
              <w:widowControl w:val="0"/>
              <w:numPr>
                <w:ilvl w:val="0"/>
                <w:numId w:val="0"/>
              </w:numPr>
              <w:spacing w:before="60" w:after="0" w:line="276" w:lineRule="auto"/>
              <w:ind w:left="601" w:hanging="601"/>
              <w:jc w:val="left"/>
              <w:rPr>
                <w:sz w:val="20"/>
                <w:szCs w:val="20"/>
              </w:rPr>
            </w:pPr>
            <w:r>
              <w:rPr>
                <w:sz w:val="20"/>
                <w:szCs w:val="20"/>
              </w:rPr>
              <w:t>II.b      Manjkajoče pravice porabe bodo zagotovljene s prerazporeditvijo:</w:t>
            </w:r>
          </w:p>
        </w:tc>
      </w:tr>
      <w:tr w:rsidR="00A53555" w:rsidRPr="008D1759" w:rsidTr="00223FBE">
        <w:tc>
          <w:tcPr>
            <w:tcW w:w="2827" w:type="dxa"/>
            <w:gridSpan w:val="3"/>
            <w:tcBorders>
              <w:top w:val="single" w:sz="4" w:space="0" w:color="auto"/>
              <w:left w:val="single" w:sz="4" w:space="0" w:color="auto"/>
              <w:bottom w:val="single" w:sz="4" w:space="0" w:color="auto"/>
              <w:right w:val="single" w:sz="4" w:space="0" w:color="auto"/>
            </w:tcBorders>
          </w:tcPr>
          <w:p w:rsidR="00A53555" w:rsidRPr="00961FFE" w:rsidRDefault="00A53555" w:rsidP="005B6638">
            <w:pPr>
              <w:pStyle w:val="Oddelek"/>
              <w:widowControl w:val="0"/>
              <w:numPr>
                <w:ilvl w:val="0"/>
                <w:numId w:val="0"/>
              </w:numPr>
              <w:spacing w:before="60" w:after="0" w:line="276" w:lineRule="auto"/>
              <w:jc w:val="left"/>
              <w:rPr>
                <w:b w:val="0"/>
                <w:sz w:val="20"/>
                <w:szCs w:val="20"/>
              </w:rPr>
            </w:pPr>
            <w:r w:rsidRPr="00961FFE">
              <w:rPr>
                <w:b w:val="0"/>
                <w:sz w:val="20"/>
                <w:szCs w:val="20"/>
              </w:rPr>
              <w:t>Ime proračunskega uporabnika</w:t>
            </w:r>
          </w:p>
        </w:tc>
        <w:tc>
          <w:tcPr>
            <w:tcW w:w="1700" w:type="dxa"/>
            <w:gridSpan w:val="3"/>
          </w:tcPr>
          <w:p w:rsidR="00A53555" w:rsidRPr="00961FFE" w:rsidRDefault="00A53555" w:rsidP="005B6638">
            <w:pPr>
              <w:pStyle w:val="Oddelek"/>
              <w:widowControl w:val="0"/>
              <w:numPr>
                <w:ilvl w:val="0"/>
                <w:numId w:val="0"/>
              </w:numPr>
              <w:spacing w:before="60" w:after="0" w:line="276" w:lineRule="auto"/>
              <w:rPr>
                <w:b w:val="0"/>
                <w:sz w:val="20"/>
                <w:szCs w:val="20"/>
              </w:rPr>
            </w:pPr>
            <w:r>
              <w:rPr>
                <w:b w:val="0"/>
                <w:sz w:val="20"/>
                <w:szCs w:val="20"/>
              </w:rPr>
              <w:t>Šifra in naziv ukrepa, projekta</w:t>
            </w:r>
          </w:p>
        </w:tc>
        <w:tc>
          <w:tcPr>
            <w:tcW w:w="1561" w:type="dxa"/>
            <w:gridSpan w:val="2"/>
          </w:tcPr>
          <w:p w:rsidR="00A53555" w:rsidRPr="00961FFE" w:rsidRDefault="00A53555" w:rsidP="005B6638">
            <w:pPr>
              <w:pStyle w:val="Oddelek"/>
              <w:widowControl w:val="0"/>
              <w:numPr>
                <w:ilvl w:val="0"/>
                <w:numId w:val="0"/>
              </w:numPr>
              <w:spacing w:before="60" w:after="0" w:line="276" w:lineRule="auto"/>
              <w:rPr>
                <w:b w:val="0"/>
                <w:sz w:val="20"/>
                <w:szCs w:val="20"/>
              </w:rPr>
            </w:pPr>
            <w:r>
              <w:rPr>
                <w:b w:val="0"/>
                <w:sz w:val="20"/>
                <w:szCs w:val="20"/>
              </w:rPr>
              <w:t>Šifra in naziv PP</w:t>
            </w:r>
          </w:p>
        </w:tc>
        <w:tc>
          <w:tcPr>
            <w:tcW w:w="1567" w:type="dxa"/>
            <w:gridSpan w:val="2"/>
          </w:tcPr>
          <w:p w:rsidR="00A53555" w:rsidRPr="00961FFE" w:rsidRDefault="00A53555" w:rsidP="005B6638">
            <w:pPr>
              <w:pStyle w:val="Oddelek"/>
              <w:widowControl w:val="0"/>
              <w:numPr>
                <w:ilvl w:val="0"/>
                <w:numId w:val="0"/>
              </w:numPr>
              <w:spacing w:before="60" w:after="0" w:line="276" w:lineRule="auto"/>
              <w:rPr>
                <w:b w:val="0"/>
                <w:sz w:val="20"/>
                <w:szCs w:val="20"/>
              </w:rPr>
            </w:pPr>
            <w:r>
              <w:rPr>
                <w:b w:val="0"/>
                <w:sz w:val="20"/>
                <w:szCs w:val="20"/>
              </w:rPr>
              <w:t>Znesek za tekoče leto (t)</w:t>
            </w:r>
          </w:p>
        </w:tc>
        <w:tc>
          <w:tcPr>
            <w:tcW w:w="1562" w:type="dxa"/>
            <w:gridSpan w:val="2"/>
          </w:tcPr>
          <w:p w:rsidR="00A53555" w:rsidRDefault="00A53555" w:rsidP="005B6638">
            <w:pPr>
              <w:pStyle w:val="Oddelek"/>
              <w:widowControl w:val="0"/>
              <w:numPr>
                <w:ilvl w:val="0"/>
                <w:numId w:val="0"/>
              </w:numPr>
              <w:spacing w:before="60" w:after="0" w:line="276" w:lineRule="auto"/>
              <w:rPr>
                <w:b w:val="0"/>
                <w:sz w:val="20"/>
                <w:szCs w:val="20"/>
              </w:rPr>
            </w:pPr>
            <w:r>
              <w:rPr>
                <w:b w:val="0"/>
                <w:sz w:val="20"/>
                <w:szCs w:val="20"/>
              </w:rPr>
              <w:t>Znesek za</w:t>
            </w:r>
          </w:p>
          <w:p w:rsidR="00A53555" w:rsidRPr="00961FFE" w:rsidRDefault="00A53555" w:rsidP="005B6638">
            <w:pPr>
              <w:pStyle w:val="Oddelek"/>
              <w:widowControl w:val="0"/>
              <w:numPr>
                <w:ilvl w:val="0"/>
                <w:numId w:val="0"/>
              </w:numPr>
              <w:spacing w:before="0" w:after="0" w:line="276" w:lineRule="auto"/>
              <w:rPr>
                <w:b w:val="0"/>
                <w:sz w:val="20"/>
                <w:szCs w:val="20"/>
              </w:rPr>
            </w:pPr>
            <w:r>
              <w:rPr>
                <w:b w:val="0"/>
                <w:sz w:val="20"/>
                <w:szCs w:val="20"/>
              </w:rPr>
              <w:t>t + 1</w:t>
            </w:r>
          </w:p>
        </w:tc>
      </w:tr>
      <w:tr w:rsidR="00223FBE" w:rsidRPr="008D1759" w:rsidTr="00223FBE">
        <w:tc>
          <w:tcPr>
            <w:tcW w:w="2827" w:type="dxa"/>
            <w:gridSpan w:val="3"/>
            <w:tcBorders>
              <w:top w:val="single" w:sz="4" w:space="0" w:color="auto"/>
              <w:left w:val="single" w:sz="4" w:space="0" w:color="auto"/>
              <w:bottom w:val="single" w:sz="4" w:space="0" w:color="auto"/>
              <w:right w:val="single" w:sz="4" w:space="0" w:color="auto"/>
            </w:tcBorders>
          </w:tcPr>
          <w:p w:rsidR="00A53555" w:rsidRPr="00961FFE" w:rsidRDefault="00A53555" w:rsidP="005B6638">
            <w:pPr>
              <w:pStyle w:val="Oddelek"/>
              <w:widowControl w:val="0"/>
              <w:numPr>
                <w:ilvl w:val="0"/>
                <w:numId w:val="0"/>
              </w:numPr>
              <w:spacing w:before="60" w:after="0" w:line="276" w:lineRule="auto"/>
              <w:jc w:val="left"/>
              <w:rPr>
                <w:b w:val="0"/>
                <w:sz w:val="20"/>
                <w:szCs w:val="20"/>
              </w:rPr>
            </w:pPr>
          </w:p>
        </w:tc>
        <w:tc>
          <w:tcPr>
            <w:tcW w:w="1700" w:type="dxa"/>
            <w:gridSpan w:val="3"/>
            <w:tcBorders>
              <w:bottom w:val="single" w:sz="4" w:space="0" w:color="auto"/>
            </w:tcBorders>
          </w:tcPr>
          <w:p w:rsidR="00A53555" w:rsidRPr="00961FFE" w:rsidRDefault="00A53555" w:rsidP="005B6638">
            <w:pPr>
              <w:pStyle w:val="Oddelek"/>
              <w:widowControl w:val="0"/>
              <w:numPr>
                <w:ilvl w:val="0"/>
                <w:numId w:val="0"/>
              </w:numPr>
              <w:spacing w:before="60" w:after="0" w:line="276" w:lineRule="auto"/>
              <w:rPr>
                <w:b w:val="0"/>
                <w:sz w:val="20"/>
                <w:szCs w:val="20"/>
              </w:rPr>
            </w:pPr>
          </w:p>
        </w:tc>
        <w:tc>
          <w:tcPr>
            <w:tcW w:w="1561" w:type="dxa"/>
            <w:gridSpan w:val="2"/>
            <w:tcBorders>
              <w:bottom w:val="single" w:sz="4" w:space="0" w:color="auto"/>
            </w:tcBorders>
          </w:tcPr>
          <w:p w:rsidR="00A53555" w:rsidRPr="00961FFE" w:rsidRDefault="00A53555" w:rsidP="005B6638">
            <w:pPr>
              <w:pStyle w:val="Oddelek"/>
              <w:widowControl w:val="0"/>
              <w:numPr>
                <w:ilvl w:val="0"/>
                <w:numId w:val="0"/>
              </w:numPr>
              <w:spacing w:before="60" w:after="0" w:line="276" w:lineRule="auto"/>
              <w:rPr>
                <w:b w:val="0"/>
                <w:sz w:val="20"/>
                <w:szCs w:val="20"/>
              </w:rPr>
            </w:pPr>
          </w:p>
        </w:tc>
        <w:tc>
          <w:tcPr>
            <w:tcW w:w="1567" w:type="dxa"/>
            <w:gridSpan w:val="2"/>
          </w:tcPr>
          <w:p w:rsidR="00A53555" w:rsidRPr="00961FFE" w:rsidRDefault="00A53555" w:rsidP="005B6638">
            <w:pPr>
              <w:pStyle w:val="Oddelek"/>
              <w:widowControl w:val="0"/>
              <w:numPr>
                <w:ilvl w:val="0"/>
                <w:numId w:val="0"/>
              </w:numPr>
              <w:spacing w:before="60" w:after="0" w:line="276" w:lineRule="auto"/>
              <w:rPr>
                <w:b w:val="0"/>
                <w:sz w:val="20"/>
                <w:szCs w:val="20"/>
              </w:rPr>
            </w:pPr>
          </w:p>
        </w:tc>
        <w:tc>
          <w:tcPr>
            <w:tcW w:w="1562" w:type="dxa"/>
            <w:gridSpan w:val="2"/>
          </w:tcPr>
          <w:p w:rsidR="00A53555" w:rsidRPr="00961FFE" w:rsidRDefault="00A53555" w:rsidP="005B6638">
            <w:pPr>
              <w:pStyle w:val="Oddelek"/>
              <w:widowControl w:val="0"/>
              <w:numPr>
                <w:ilvl w:val="0"/>
                <w:numId w:val="0"/>
              </w:numPr>
              <w:spacing w:before="0" w:after="0" w:line="276" w:lineRule="auto"/>
              <w:rPr>
                <w:b w:val="0"/>
                <w:sz w:val="20"/>
                <w:szCs w:val="20"/>
              </w:rPr>
            </w:pPr>
          </w:p>
        </w:tc>
      </w:tr>
      <w:tr w:rsidR="00A53555" w:rsidRPr="008D1759" w:rsidTr="00223FBE">
        <w:tc>
          <w:tcPr>
            <w:tcW w:w="2827" w:type="dxa"/>
            <w:gridSpan w:val="3"/>
            <w:tcBorders>
              <w:top w:val="single" w:sz="4" w:space="0" w:color="auto"/>
              <w:left w:val="single" w:sz="4" w:space="0" w:color="auto"/>
              <w:bottom w:val="single" w:sz="4" w:space="0" w:color="auto"/>
              <w:right w:val="nil"/>
            </w:tcBorders>
          </w:tcPr>
          <w:p w:rsidR="00A53555" w:rsidRPr="00A53555" w:rsidRDefault="00A53555" w:rsidP="005B6638">
            <w:pPr>
              <w:pStyle w:val="Oddelek"/>
              <w:widowControl w:val="0"/>
              <w:numPr>
                <w:ilvl w:val="0"/>
                <w:numId w:val="0"/>
              </w:numPr>
              <w:spacing w:before="60" w:after="0" w:line="276" w:lineRule="auto"/>
              <w:jc w:val="left"/>
              <w:rPr>
                <w:sz w:val="20"/>
                <w:szCs w:val="20"/>
              </w:rPr>
            </w:pPr>
            <w:r w:rsidRPr="00A53555">
              <w:rPr>
                <w:sz w:val="20"/>
                <w:szCs w:val="20"/>
              </w:rPr>
              <w:t>SKUPAJ</w:t>
            </w:r>
          </w:p>
        </w:tc>
        <w:tc>
          <w:tcPr>
            <w:tcW w:w="1700" w:type="dxa"/>
            <w:gridSpan w:val="3"/>
            <w:tcBorders>
              <w:top w:val="single" w:sz="4" w:space="0" w:color="auto"/>
              <w:left w:val="nil"/>
              <w:bottom w:val="single" w:sz="4" w:space="0" w:color="auto"/>
              <w:right w:val="nil"/>
            </w:tcBorders>
          </w:tcPr>
          <w:p w:rsidR="00A53555" w:rsidRPr="00961FFE" w:rsidRDefault="00A53555" w:rsidP="005B6638">
            <w:pPr>
              <w:pStyle w:val="Oddelek"/>
              <w:widowControl w:val="0"/>
              <w:numPr>
                <w:ilvl w:val="0"/>
                <w:numId w:val="0"/>
              </w:numPr>
              <w:spacing w:before="60" w:after="0" w:line="276" w:lineRule="auto"/>
              <w:rPr>
                <w:b w:val="0"/>
                <w:sz w:val="20"/>
                <w:szCs w:val="20"/>
              </w:rPr>
            </w:pPr>
          </w:p>
        </w:tc>
        <w:tc>
          <w:tcPr>
            <w:tcW w:w="1561" w:type="dxa"/>
            <w:gridSpan w:val="2"/>
            <w:tcBorders>
              <w:top w:val="single" w:sz="4" w:space="0" w:color="auto"/>
              <w:left w:val="nil"/>
              <w:bottom w:val="single" w:sz="4" w:space="0" w:color="auto"/>
              <w:right w:val="single" w:sz="4" w:space="0" w:color="auto"/>
            </w:tcBorders>
          </w:tcPr>
          <w:p w:rsidR="00A53555" w:rsidRPr="00961FFE" w:rsidRDefault="00A53555" w:rsidP="005B6638">
            <w:pPr>
              <w:pStyle w:val="Oddelek"/>
              <w:widowControl w:val="0"/>
              <w:numPr>
                <w:ilvl w:val="0"/>
                <w:numId w:val="0"/>
              </w:numPr>
              <w:spacing w:before="60" w:after="0" w:line="276" w:lineRule="auto"/>
              <w:rPr>
                <w:b w:val="0"/>
                <w:sz w:val="20"/>
                <w:szCs w:val="20"/>
              </w:rPr>
            </w:pPr>
          </w:p>
        </w:tc>
        <w:tc>
          <w:tcPr>
            <w:tcW w:w="1567" w:type="dxa"/>
            <w:gridSpan w:val="2"/>
            <w:tcBorders>
              <w:left w:val="single" w:sz="4" w:space="0" w:color="auto"/>
            </w:tcBorders>
          </w:tcPr>
          <w:p w:rsidR="00A53555" w:rsidRPr="00961FFE" w:rsidRDefault="00A53555" w:rsidP="005B6638">
            <w:pPr>
              <w:pStyle w:val="Oddelek"/>
              <w:widowControl w:val="0"/>
              <w:numPr>
                <w:ilvl w:val="0"/>
                <w:numId w:val="0"/>
              </w:numPr>
              <w:spacing w:before="60" w:after="0" w:line="276" w:lineRule="auto"/>
              <w:rPr>
                <w:b w:val="0"/>
                <w:sz w:val="20"/>
                <w:szCs w:val="20"/>
              </w:rPr>
            </w:pPr>
          </w:p>
        </w:tc>
        <w:tc>
          <w:tcPr>
            <w:tcW w:w="1562" w:type="dxa"/>
            <w:gridSpan w:val="2"/>
          </w:tcPr>
          <w:p w:rsidR="00A53555" w:rsidRPr="00961FFE" w:rsidRDefault="00A53555" w:rsidP="005B6638">
            <w:pPr>
              <w:pStyle w:val="Oddelek"/>
              <w:widowControl w:val="0"/>
              <w:numPr>
                <w:ilvl w:val="0"/>
                <w:numId w:val="0"/>
              </w:numPr>
              <w:spacing w:before="0" w:after="0" w:line="276" w:lineRule="auto"/>
              <w:rPr>
                <w:b w:val="0"/>
                <w:sz w:val="20"/>
                <w:szCs w:val="20"/>
              </w:rPr>
            </w:pPr>
          </w:p>
        </w:tc>
      </w:tr>
      <w:tr w:rsidR="00A53555" w:rsidRPr="008D1759" w:rsidTr="00223FB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rsidR="00A53555" w:rsidRDefault="00A53555" w:rsidP="00A53555">
            <w:pPr>
              <w:pStyle w:val="Oddelek"/>
              <w:widowControl w:val="0"/>
              <w:numPr>
                <w:ilvl w:val="0"/>
                <w:numId w:val="0"/>
              </w:numPr>
              <w:spacing w:before="60" w:after="0" w:line="276" w:lineRule="auto"/>
              <w:ind w:left="601" w:hanging="601"/>
              <w:jc w:val="left"/>
              <w:rPr>
                <w:sz w:val="20"/>
                <w:szCs w:val="20"/>
              </w:rPr>
            </w:pPr>
            <w:r>
              <w:rPr>
                <w:sz w:val="20"/>
                <w:szCs w:val="20"/>
              </w:rPr>
              <w:t>II.c      Načrtovana nadomestitev zmanjšanih prihodkov in povečanih odhodkov proračuna:</w:t>
            </w:r>
          </w:p>
        </w:tc>
      </w:tr>
      <w:tr w:rsidR="00A53555" w:rsidRPr="00A53555" w:rsidTr="00223FBE">
        <w:tc>
          <w:tcPr>
            <w:tcW w:w="4533" w:type="dxa"/>
            <w:gridSpan w:val="7"/>
            <w:tcBorders>
              <w:top w:val="single" w:sz="4" w:space="0" w:color="auto"/>
              <w:left w:val="single" w:sz="4" w:space="0" w:color="auto"/>
              <w:bottom w:val="single" w:sz="4" w:space="0" w:color="auto"/>
              <w:right w:val="single" w:sz="4" w:space="0" w:color="auto"/>
            </w:tcBorders>
            <w:vAlign w:val="center"/>
          </w:tcPr>
          <w:p w:rsidR="00A53555" w:rsidRPr="00A53555" w:rsidRDefault="00A53555" w:rsidP="00A53555">
            <w:pPr>
              <w:pStyle w:val="Oddelek"/>
              <w:widowControl w:val="0"/>
              <w:numPr>
                <w:ilvl w:val="0"/>
                <w:numId w:val="0"/>
              </w:numPr>
              <w:spacing w:before="60" w:after="0" w:line="276" w:lineRule="auto"/>
              <w:jc w:val="left"/>
              <w:rPr>
                <w:b w:val="0"/>
                <w:sz w:val="20"/>
                <w:szCs w:val="20"/>
              </w:rPr>
            </w:pPr>
            <w:r>
              <w:rPr>
                <w:b w:val="0"/>
                <w:sz w:val="20"/>
                <w:szCs w:val="20"/>
              </w:rPr>
              <w:t>Novi prihodki</w:t>
            </w:r>
          </w:p>
        </w:tc>
        <w:tc>
          <w:tcPr>
            <w:tcW w:w="2268" w:type="dxa"/>
            <w:gridSpan w:val="2"/>
          </w:tcPr>
          <w:p w:rsidR="00A53555" w:rsidRPr="00A53555" w:rsidRDefault="00A53555" w:rsidP="00A53555">
            <w:pPr>
              <w:pStyle w:val="Oddelek"/>
              <w:widowControl w:val="0"/>
              <w:numPr>
                <w:ilvl w:val="0"/>
                <w:numId w:val="0"/>
              </w:numPr>
              <w:spacing w:before="60" w:after="0" w:line="276" w:lineRule="auto"/>
              <w:rPr>
                <w:b w:val="0"/>
                <w:sz w:val="20"/>
                <w:szCs w:val="20"/>
              </w:rPr>
            </w:pPr>
            <w:r>
              <w:rPr>
                <w:b w:val="0"/>
                <w:sz w:val="20"/>
                <w:szCs w:val="20"/>
              </w:rPr>
              <w:t>Znesek za tekoče leto (t)</w:t>
            </w:r>
          </w:p>
        </w:tc>
        <w:tc>
          <w:tcPr>
            <w:tcW w:w="2416" w:type="dxa"/>
            <w:gridSpan w:val="3"/>
          </w:tcPr>
          <w:p w:rsidR="00A53555" w:rsidRPr="00A53555" w:rsidRDefault="00A53555" w:rsidP="00A53555">
            <w:pPr>
              <w:pStyle w:val="Oddelek"/>
              <w:widowControl w:val="0"/>
              <w:numPr>
                <w:ilvl w:val="0"/>
                <w:numId w:val="0"/>
              </w:numPr>
              <w:spacing w:before="60" w:after="0" w:line="276" w:lineRule="auto"/>
              <w:rPr>
                <w:b w:val="0"/>
                <w:sz w:val="20"/>
                <w:szCs w:val="20"/>
              </w:rPr>
            </w:pPr>
            <w:r>
              <w:rPr>
                <w:b w:val="0"/>
                <w:sz w:val="20"/>
                <w:szCs w:val="20"/>
              </w:rPr>
              <w:t>Znesek za t + 1</w:t>
            </w:r>
          </w:p>
        </w:tc>
      </w:tr>
      <w:tr w:rsidR="00A53555" w:rsidRPr="008D1759" w:rsidTr="00223FBE">
        <w:tc>
          <w:tcPr>
            <w:tcW w:w="4533" w:type="dxa"/>
            <w:gridSpan w:val="7"/>
            <w:tcBorders>
              <w:top w:val="single" w:sz="4" w:space="0" w:color="auto"/>
              <w:left w:val="single" w:sz="4" w:space="0" w:color="auto"/>
              <w:bottom w:val="single" w:sz="4" w:space="0" w:color="auto"/>
              <w:right w:val="single" w:sz="4" w:space="0" w:color="auto"/>
            </w:tcBorders>
            <w:vAlign w:val="center"/>
          </w:tcPr>
          <w:p w:rsidR="00A53555" w:rsidRPr="00A53555" w:rsidRDefault="00A53555" w:rsidP="00A53555">
            <w:pPr>
              <w:pStyle w:val="Oddelek"/>
              <w:widowControl w:val="0"/>
              <w:numPr>
                <w:ilvl w:val="0"/>
                <w:numId w:val="0"/>
              </w:numPr>
              <w:spacing w:before="60" w:after="0" w:line="276" w:lineRule="auto"/>
              <w:jc w:val="left"/>
              <w:rPr>
                <w:b w:val="0"/>
                <w:sz w:val="20"/>
                <w:szCs w:val="20"/>
              </w:rPr>
            </w:pPr>
          </w:p>
        </w:tc>
        <w:tc>
          <w:tcPr>
            <w:tcW w:w="2268" w:type="dxa"/>
            <w:gridSpan w:val="2"/>
          </w:tcPr>
          <w:p w:rsidR="00A53555" w:rsidRPr="00A53555" w:rsidRDefault="00A53555" w:rsidP="00A53555">
            <w:pPr>
              <w:pStyle w:val="Oddelek"/>
              <w:widowControl w:val="0"/>
              <w:numPr>
                <w:ilvl w:val="0"/>
                <w:numId w:val="0"/>
              </w:numPr>
              <w:spacing w:before="60" w:after="0" w:line="276" w:lineRule="auto"/>
              <w:rPr>
                <w:b w:val="0"/>
                <w:sz w:val="20"/>
                <w:szCs w:val="20"/>
              </w:rPr>
            </w:pPr>
          </w:p>
        </w:tc>
        <w:tc>
          <w:tcPr>
            <w:tcW w:w="2416" w:type="dxa"/>
            <w:gridSpan w:val="3"/>
          </w:tcPr>
          <w:p w:rsidR="00A53555" w:rsidRPr="00A53555" w:rsidRDefault="00A53555" w:rsidP="00A53555">
            <w:pPr>
              <w:pStyle w:val="Oddelek"/>
              <w:widowControl w:val="0"/>
              <w:numPr>
                <w:ilvl w:val="0"/>
                <w:numId w:val="0"/>
              </w:numPr>
              <w:spacing w:before="60" w:after="0" w:line="276" w:lineRule="auto"/>
              <w:rPr>
                <w:b w:val="0"/>
                <w:sz w:val="20"/>
                <w:szCs w:val="20"/>
              </w:rPr>
            </w:pPr>
          </w:p>
        </w:tc>
      </w:tr>
      <w:tr w:rsidR="00A53555" w:rsidRPr="008D1759" w:rsidTr="00223FBE">
        <w:tc>
          <w:tcPr>
            <w:tcW w:w="4533" w:type="dxa"/>
            <w:gridSpan w:val="7"/>
            <w:tcBorders>
              <w:top w:val="single" w:sz="4" w:space="0" w:color="auto"/>
              <w:left w:val="single" w:sz="4" w:space="0" w:color="auto"/>
              <w:bottom w:val="single" w:sz="4" w:space="0" w:color="auto"/>
              <w:right w:val="single" w:sz="4" w:space="0" w:color="auto"/>
            </w:tcBorders>
            <w:vAlign w:val="center"/>
          </w:tcPr>
          <w:p w:rsidR="00A53555" w:rsidRPr="00A53555" w:rsidRDefault="00A53555" w:rsidP="00A53555">
            <w:pPr>
              <w:pStyle w:val="Oddelek"/>
              <w:widowControl w:val="0"/>
              <w:numPr>
                <w:ilvl w:val="0"/>
                <w:numId w:val="0"/>
              </w:numPr>
              <w:spacing w:before="60" w:after="0" w:line="276" w:lineRule="auto"/>
              <w:jc w:val="left"/>
              <w:rPr>
                <w:b w:val="0"/>
                <w:sz w:val="20"/>
                <w:szCs w:val="20"/>
              </w:rPr>
            </w:pPr>
            <w:r w:rsidRPr="00A53555">
              <w:rPr>
                <w:sz w:val="20"/>
                <w:szCs w:val="20"/>
              </w:rPr>
              <w:t>SKUPAJ</w:t>
            </w:r>
          </w:p>
        </w:tc>
        <w:tc>
          <w:tcPr>
            <w:tcW w:w="2268" w:type="dxa"/>
            <w:gridSpan w:val="2"/>
            <w:tcBorders>
              <w:bottom w:val="single" w:sz="4" w:space="0" w:color="auto"/>
            </w:tcBorders>
          </w:tcPr>
          <w:p w:rsidR="00A53555" w:rsidRPr="00A53555" w:rsidRDefault="00A53555" w:rsidP="00A53555">
            <w:pPr>
              <w:pStyle w:val="Oddelek"/>
              <w:widowControl w:val="0"/>
              <w:numPr>
                <w:ilvl w:val="0"/>
                <w:numId w:val="0"/>
              </w:numPr>
              <w:spacing w:before="60" w:after="0" w:line="276" w:lineRule="auto"/>
              <w:rPr>
                <w:b w:val="0"/>
                <w:sz w:val="20"/>
                <w:szCs w:val="20"/>
              </w:rPr>
            </w:pPr>
          </w:p>
        </w:tc>
        <w:tc>
          <w:tcPr>
            <w:tcW w:w="2416" w:type="dxa"/>
            <w:gridSpan w:val="3"/>
            <w:tcBorders>
              <w:bottom w:val="single" w:sz="4" w:space="0" w:color="auto"/>
            </w:tcBorders>
          </w:tcPr>
          <w:p w:rsidR="00A53555" w:rsidRPr="00A53555" w:rsidRDefault="00A53555" w:rsidP="00A53555">
            <w:pPr>
              <w:pStyle w:val="Oddelek"/>
              <w:widowControl w:val="0"/>
              <w:numPr>
                <w:ilvl w:val="0"/>
                <w:numId w:val="0"/>
              </w:numPr>
              <w:spacing w:before="60" w:after="0" w:line="276" w:lineRule="auto"/>
              <w:rPr>
                <w:b w:val="0"/>
                <w:sz w:val="20"/>
                <w:szCs w:val="20"/>
              </w:rPr>
            </w:pPr>
          </w:p>
        </w:tc>
      </w:tr>
      <w:tr w:rsidR="003D20AE" w:rsidRPr="008D1759" w:rsidTr="005B6638">
        <w:tc>
          <w:tcPr>
            <w:tcW w:w="4533" w:type="dxa"/>
            <w:gridSpan w:val="7"/>
            <w:tcBorders>
              <w:top w:val="single" w:sz="4" w:space="0" w:color="auto"/>
              <w:left w:val="single" w:sz="4" w:space="0" w:color="auto"/>
              <w:bottom w:val="single" w:sz="4" w:space="0" w:color="auto"/>
              <w:right w:val="nil"/>
            </w:tcBorders>
            <w:shd w:val="clear" w:color="auto" w:fill="F2F2F2"/>
            <w:vAlign w:val="center"/>
          </w:tcPr>
          <w:p w:rsidR="003D20AE" w:rsidRPr="00A53555" w:rsidRDefault="003D20AE" w:rsidP="00A53555">
            <w:pPr>
              <w:pStyle w:val="Oddelek"/>
              <w:widowControl w:val="0"/>
              <w:numPr>
                <w:ilvl w:val="0"/>
                <w:numId w:val="0"/>
              </w:numPr>
              <w:spacing w:before="60" w:after="0" w:line="276" w:lineRule="auto"/>
              <w:jc w:val="left"/>
              <w:rPr>
                <w:sz w:val="20"/>
                <w:szCs w:val="20"/>
              </w:rPr>
            </w:pPr>
          </w:p>
        </w:tc>
        <w:tc>
          <w:tcPr>
            <w:tcW w:w="2268" w:type="dxa"/>
            <w:gridSpan w:val="2"/>
            <w:tcBorders>
              <w:top w:val="single" w:sz="4" w:space="0" w:color="auto"/>
              <w:left w:val="nil"/>
              <w:bottom w:val="single" w:sz="4" w:space="0" w:color="auto"/>
              <w:right w:val="nil"/>
            </w:tcBorders>
            <w:shd w:val="clear" w:color="auto" w:fill="F2F2F2"/>
          </w:tcPr>
          <w:p w:rsidR="003D20AE" w:rsidRPr="00A53555" w:rsidRDefault="003D20AE" w:rsidP="00A53555">
            <w:pPr>
              <w:pStyle w:val="Oddelek"/>
              <w:widowControl w:val="0"/>
              <w:numPr>
                <w:ilvl w:val="0"/>
                <w:numId w:val="0"/>
              </w:numPr>
              <w:spacing w:before="60" w:after="0" w:line="276" w:lineRule="auto"/>
              <w:rPr>
                <w:b w:val="0"/>
                <w:sz w:val="20"/>
                <w:szCs w:val="20"/>
              </w:rPr>
            </w:pPr>
          </w:p>
        </w:tc>
        <w:tc>
          <w:tcPr>
            <w:tcW w:w="2416" w:type="dxa"/>
            <w:gridSpan w:val="3"/>
            <w:tcBorders>
              <w:top w:val="single" w:sz="4" w:space="0" w:color="auto"/>
              <w:left w:val="nil"/>
              <w:bottom w:val="single" w:sz="4" w:space="0" w:color="auto"/>
              <w:right w:val="single" w:sz="4" w:space="0" w:color="auto"/>
            </w:tcBorders>
            <w:shd w:val="clear" w:color="auto" w:fill="F2F2F2"/>
          </w:tcPr>
          <w:p w:rsidR="003D20AE" w:rsidRPr="00A53555" w:rsidRDefault="003D20AE" w:rsidP="00A53555">
            <w:pPr>
              <w:pStyle w:val="Oddelek"/>
              <w:widowControl w:val="0"/>
              <w:numPr>
                <w:ilvl w:val="0"/>
                <w:numId w:val="0"/>
              </w:numPr>
              <w:spacing w:before="60" w:after="0" w:line="276" w:lineRule="auto"/>
              <w:rPr>
                <w:b w:val="0"/>
                <w:sz w:val="20"/>
                <w:szCs w:val="20"/>
              </w:rPr>
            </w:pPr>
          </w:p>
        </w:tc>
      </w:tr>
      <w:tr w:rsidR="00A53555" w:rsidRPr="008D1759" w:rsidTr="00223FBE">
        <w:tc>
          <w:tcPr>
            <w:tcW w:w="9217" w:type="dxa"/>
            <w:gridSpan w:val="12"/>
            <w:tcBorders>
              <w:top w:val="single" w:sz="4" w:space="0" w:color="auto"/>
              <w:left w:val="single" w:sz="4" w:space="0" w:color="auto"/>
              <w:bottom w:val="single" w:sz="4" w:space="0" w:color="auto"/>
              <w:right w:val="single" w:sz="4" w:space="0" w:color="auto"/>
            </w:tcBorders>
            <w:vAlign w:val="center"/>
          </w:tcPr>
          <w:p w:rsidR="00A53555" w:rsidRPr="00D731F3" w:rsidRDefault="00A53555" w:rsidP="00A53555">
            <w:pPr>
              <w:spacing w:before="60" w:line="276" w:lineRule="auto"/>
              <w:rPr>
                <w:rFonts w:cs="Arial"/>
                <w:b/>
                <w:szCs w:val="20"/>
              </w:rPr>
            </w:pPr>
            <w:r w:rsidRPr="00D731F3">
              <w:rPr>
                <w:rFonts w:cs="Arial"/>
                <w:b/>
                <w:szCs w:val="20"/>
              </w:rPr>
              <w:t xml:space="preserve">7.b </w:t>
            </w:r>
            <w:r w:rsidR="00223FBE">
              <w:rPr>
                <w:rFonts w:cs="Arial"/>
                <w:b/>
                <w:szCs w:val="20"/>
              </w:rPr>
              <w:t xml:space="preserve">    </w:t>
            </w:r>
            <w:r w:rsidRPr="00D731F3">
              <w:rPr>
                <w:rFonts w:cs="Arial"/>
                <w:b/>
                <w:szCs w:val="20"/>
              </w:rPr>
              <w:t>Predstavitev ocene finančnih posledic pod 40.000 EUR:</w:t>
            </w:r>
          </w:p>
          <w:p w:rsidR="00A53555" w:rsidRPr="00171E3B" w:rsidRDefault="00A53555" w:rsidP="00A53555">
            <w:pPr>
              <w:spacing w:line="276" w:lineRule="auto"/>
              <w:rPr>
                <w:rFonts w:cs="Arial"/>
                <w:szCs w:val="20"/>
              </w:rPr>
            </w:pPr>
            <w:r w:rsidRPr="00171E3B">
              <w:rPr>
                <w:rFonts w:cs="Arial"/>
                <w:szCs w:val="20"/>
              </w:rPr>
              <w:t>(Samo če izberete NE pod točko 6.a.)</w:t>
            </w:r>
          </w:p>
          <w:p w:rsidR="00A53555" w:rsidRPr="00A53555" w:rsidRDefault="00A53555" w:rsidP="00A53555">
            <w:pPr>
              <w:pStyle w:val="Oddelek"/>
              <w:widowControl w:val="0"/>
              <w:numPr>
                <w:ilvl w:val="0"/>
                <w:numId w:val="0"/>
              </w:numPr>
              <w:spacing w:before="60" w:after="0" w:line="276" w:lineRule="auto"/>
              <w:jc w:val="left"/>
              <w:rPr>
                <w:sz w:val="20"/>
                <w:szCs w:val="20"/>
              </w:rPr>
            </w:pPr>
            <w:r w:rsidRPr="00A53555">
              <w:rPr>
                <w:b w:val="0"/>
                <w:sz w:val="20"/>
                <w:szCs w:val="20"/>
              </w:rPr>
              <w:t>Kratka obrazložitev:</w:t>
            </w:r>
          </w:p>
        </w:tc>
      </w:tr>
      <w:tr w:rsidR="00A53555" w:rsidRPr="008D1759"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A53555" w:rsidRPr="00D731F3" w:rsidRDefault="00A53555" w:rsidP="00A53555">
            <w:pPr>
              <w:spacing w:before="60" w:line="276" w:lineRule="auto"/>
              <w:rPr>
                <w:rFonts w:cs="Arial"/>
                <w:b/>
                <w:szCs w:val="20"/>
              </w:rPr>
            </w:pPr>
            <w:r w:rsidRPr="00171E3B">
              <w:rPr>
                <w:rFonts w:cs="Arial"/>
                <w:b/>
                <w:szCs w:val="20"/>
              </w:rPr>
              <w:t xml:space="preserve">8. </w:t>
            </w:r>
            <w:r w:rsidR="00223FBE">
              <w:rPr>
                <w:rFonts w:cs="Arial"/>
                <w:b/>
                <w:szCs w:val="20"/>
              </w:rPr>
              <w:t xml:space="preserve">    </w:t>
            </w:r>
            <w:r w:rsidRPr="00171E3B">
              <w:rPr>
                <w:rFonts w:cs="Arial"/>
                <w:b/>
                <w:szCs w:val="20"/>
              </w:rPr>
              <w:t>Predstavitev sodelovanja z združenji občin:</w:t>
            </w:r>
          </w:p>
        </w:tc>
      </w:tr>
      <w:tr w:rsidR="004E504A" w:rsidRPr="008D1759" w:rsidTr="00223FBE">
        <w:tc>
          <w:tcPr>
            <w:tcW w:w="7655" w:type="dxa"/>
            <w:gridSpan w:val="10"/>
            <w:tcBorders>
              <w:top w:val="single" w:sz="4" w:space="0" w:color="auto"/>
              <w:left w:val="single" w:sz="4" w:space="0" w:color="auto"/>
              <w:bottom w:val="dotted" w:sz="4" w:space="0" w:color="auto"/>
              <w:right w:val="single" w:sz="4" w:space="0" w:color="auto"/>
            </w:tcBorders>
            <w:vAlign w:val="center"/>
          </w:tcPr>
          <w:p w:rsidR="004E504A" w:rsidRPr="00171E3B" w:rsidRDefault="004E504A" w:rsidP="004E504A">
            <w:pPr>
              <w:pStyle w:val="Neotevilenodstavek"/>
              <w:widowControl w:val="0"/>
              <w:spacing w:after="0" w:line="276" w:lineRule="auto"/>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4E504A" w:rsidRDefault="004E504A" w:rsidP="006C6425">
            <w:pPr>
              <w:pStyle w:val="Neotevilenodstavek"/>
              <w:widowControl w:val="0"/>
              <w:numPr>
                <w:ilvl w:val="1"/>
                <w:numId w:val="6"/>
              </w:numPr>
              <w:spacing w:before="0" w:after="0" w:line="276" w:lineRule="auto"/>
              <w:ind w:left="276" w:hanging="276"/>
              <w:rPr>
                <w:iCs/>
                <w:sz w:val="20"/>
                <w:szCs w:val="20"/>
              </w:rPr>
            </w:pPr>
            <w:r w:rsidRPr="00171E3B">
              <w:rPr>
                <w:iCs/>
                <w:sz w:val="20"/>
                <w:szCs w:val="20"/>
              </w:rPr>
              <w:t>pristojnosti občin,</w:t>
            </w:r>
          </w:p>
          <w:p w:rsidR="004E504A" w:rsidRPr="004E504A" w:rsidRDefault="004E504A" w:rsidP="006C6425">
            <w:pPr>
              <w:pStyle w:val="Neotevilenodstavek"/>
              <w:widowControl w:val="0"/>
              <w:numPr>
                <w:ilvl w:val="1"/>
                <w:numId w:val="6"/>
              </w:numPr>
              <w:spacing w:before="0" w:after="0" w:line="276" w:lineRule="auto"/>
              <w:ind w:left="276" w:hanging="276"/>
              <w:rPr>
                <w:b/>
                <w:szCs w:val="20"/>
              </w:rPr>
            </w:pPr>
            <w:r>
              <w:rPr>
                <w:iCs/>
                <w:sz w:val="20"/>
                <w:szCs w:val="20"/>
              </w:rPr>
              <w:t>delovanje občin,</w:t>
            </w:r>
          </w:p>
          <w:p w:rsidR="004E504A" w:rsidRPr="00171E3B" w:rsidRDefault="004E504A" w:rsidP="006C6425">
            <w:pPr>
              <w:pStyle w:val="Neotevilenodstavek"/>
              <w:widowControl w:val="0"/>
              <w:numPr>
                <w:ilvl w:val="1"/>
                <w:numId w:val="6"/>
              </w:numPr>
              <w:spacing w:before="0" w:after="0" w:line="276" w:lineRule="auto"/>
              <w:ind w:left="276" w:hanging="276"/>
              <w:rPr>
                <w:b/>
                <w:szCs w:val="20"/>
              </w:rPr>
            </w:pPr>
            <w:r>
              <w:rPr>
                <w:iCs/>
                <w:sz w:val="20"/>
                <w:szCs w:val="20"/>
              </w:rPr>
              <w:t>financiranje občin</w:t>
            </w:r>
          </w:p>
        </w:tc>
        <w:tc>
          <w:tcPr>
            <w:tcW w:w="1562" w:type="dxa"/>
            <w:gridSpan w:val="2"/>
            <w:tcBorders>
              <w:bottom w:val="dotted" w:sz="4" w:space="0" w:color="auto"/>
            </w:tcBorders>
            <w:vAlign w:val="center"/>
          </w:tcPr>
          <w:p w:rsidR="004E504A" w:rsidRPr="001C01DC" w:rsidRDefault="004E504A" w:rsidP="004E504A">
            <w:pPr>
              <w:pStyle w:val="Oddelek"/>
              <w:widowControl w:val="0"/>
              <w:numPr>
                <w:ilvl w:val="0"/>
                <w:numId w:val="0"/>
              </w:numPr>
              <w:spacing w:before="0" w:after="0" w:line="276" w:lineRule="auto"/>
              <w:rPr>
                <w:b w:val="0"/>
                <w:sz w:val="20"/>
                <w:szCs w:val="20"/>
              </w:rPr>
            </w:pPr>
            <w:r w:rsidRPr="001C01DC">
              <w:rPr>
                <w:b w:val="0"/>
                <w:sz w:val="20"/>
                <w:szCs w:val="20"/>
              </w:rPr>
              <w:t>DA/</w:t>
            </w:r>
            <w:r w:rsidRPr="00AD29D9">
              <w:rPr>
                <w:sz w:val="20"/>
                <w:szCs w:val="20"/>
              </w:rPr>
              <w:t>NE</w:t>
            </w:r>
          </w:p>
        </w:tc>
      </w:tr>
      <w:tr w:rsidR="004E504A" w:rsidRPr="008D1759"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rsidR="004E504A" w:rsidRPr="00171E3B" w:rsidRDefault="004E504A" w:rsidP="004E504A">
            <w:pPr>
              <w:pStyle w:val="Neotevilenodstavek"/>
              <w:widowControl w:val="0"/>
              <w:spacing w:after="0" w:line="276" w:lineRule="auto"/>
              <w:rPr>
                <w:iCs/>
                <w:sz w:val="20"/>
                <w:szCs w:val="20"/>
              </w:rPr>
            </w:pPr>
            <w:r>
              <w:rPr>
                <w:iCs/>
                <w:sz w:val="20"/>
                <w:szCs w:val="20"/>
              </w:rPr>
              <w:t>Gradivo (predpis) je bilo poslano v mnenje</w:t>
            </w:r>
            <w:r w:rsidRPr="00171E3B">
              <w:rPr>
                <w:iCs/>
                <w:sz w:val="20"/>
                <w:szCs w:val="20"/>
              </w:rPr>
              <w:t xml:space="preserve">: </w:t>
            </w:r>
          </w:p>
        </w:tc>
        <w:tc>
          <w:tcPr>
            <w:tcW w:w="1562" w:type="dxa"/>
            <w:gridSpan w:val="2"/>
            <w:tcBorders>
              <w:top w:val="dotted" w:sz="4" w:space="0" w:color="auto"/>
              <w:bottom w:val="dotted" w:sz="4" w:space="0" w:color="auto"/>
            </w:tcBorders>
            <w:vAlign w:val="center"/>
          </w:tcPr>
          <w:p w:rsidR="004E504A" w:rsidRPr="001C01DC" w:rsidRDefault="004E504A" w:rsidP="004E504A">
            <w:pPr>
              <w:pStyle w:val="Oddelek"/>
              <w:widowControl w:val="0"/>
              <w:numPr>
                <w:ilvl w:val="0"/>
                <w:numId w:val="0"/>
              </w:numPr>
              <w:spacing w:before="0" w:after="0" w:line="276" w:lineRule="auto"/>
              <w:rPr>
                <w:b w:val="0"/>
                <w:sz w:val="20"/>
                <w:szCs w:val="20"/>
              </w:rPr>
            </w:pPr>
          </w:p>
        </w:tc>
      </w:tr>
      <w:tr w:rsidR="004E504A" w:rsidRPr="008D1759"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rsidR="004E504A" w:rsidRDefault="004E504A" w:rsidP="006C6425">
            <w:pPr>
              <w:pStyle w:val="Neotevilenodstavek"/>
              <w:widowControl w:val="0"/>
              <w:numPr>
                <w:ilvl w:val="0"/>
                <w:numId w:val="8"/>
              </w:numPr>
              <w:spacing w:after="0" w:line="276" w:lineRule="auto"/>
              <w:ind w:left="244" w:hanging="284"/>
              <w:rPr>
                <w:iCs/>
                <w:sz w:val="20"/>
                <w:szCs w:val="20"/>
              </w:rPr>
            </w:pPr>
            <w:r>
              <w:rPr>
                <w:iCs/>
                <w:sz w:val="20"/>
                <w:szCs w:val="20"/>
              </w:rPr>
              <w:t>Skupnost občin Slovenije SOS</w:t>
            </w:r>
          </w:p>
        </w:tc>
        <w:tc>
          <w:tcPr>
            <w:tcW w:w="1562" w:type="dxa"/>
            <w:gridSpan w:val="2"/>
            <w:tcBorders>
              <w:top w:val="dotted" w:sz="4" w:space="0" w:color="auto"/>
              <w:bottom w:val="dotted" w:sz="4" w:space="0" w:color="auto"/>
            </w:tcBorders>
            <w:vAlign w:val="center"/>
          </w:tcPr>
          <w:p w:rsidR="004E504A" w:rsidRPr="001C01DC" w:rsidRDefault="004E504A" w:rsidP="004E504A">
            <w:pPr>
              <w:pStyle w:val="Oddelek"/>
              <w:widowControl w:val="0"/>
              <w:numPr>
                <w:ilvl w:val="0"/>
                <w:numId w:val="0"/>
              </w:numPr>
              <w:spacing w:before="0" w:after="0" w:line="276" w:lineRule="auto"/>
              <w:rPr>
                <w:b w:val="0"/>
                <w:sz w:val="20"/>
                <w:szCs w:val="20"/>
              </w:rPr>
            </w:pPr>
            <w:r w:rsidRPr="001C01DC">
              <w:rPr>
                <w:b w:val="0"/>
                <w:sz w:val="20"/>
                <w:szCs w:val="20"/>
              </w:rPr>
              <w:t>DA/</w:t>
            </w:r>
            <w:r w:rsidRPr="00AD29D9">
              <w:rPr>
                <w:sz w:val="20"/>
                <w:szCs w:val="20"/>
              </w:rPr>
              <w:t>NE</w:t>
            </w:r>
          </w:p>
        </w:tc>
      </w:tr>
      <w:tr w:rsidR="004E504A" w:rsidRPr="008D1759"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rsidR="004E504A" w:rsidRDefault="004E504A" w:rsidP="006C6425">
            <w:pPr>
              <w:pStyle w:val="Neotevilenodstavek"/>
              <w:widowControl w:val="0"/>
              <w:numPr>
                <w:ilvl w:val="0"/>
                <w:numId w:val="8"/>
              </w:numPr>
              <w:spacing w:after="0" w:line="276" w:lineRule="auto"/>
              <w:ind w:left="244" w:hanging="284"/>
              <w:rPr>
                <w:iCs/>
                <w:sz w:val="20"/>
                <w:szCs w:val="20"/>
              </w:rPr>
            </w:pPr>
            <w:r>
              <w:rPr>
                <w:iCs/>
                <w:sz w:val="20"/>
                <w:szCs w:val="20"/>
              </w:rPr>
              <w:t>Združenje občin Slovenije ZOS</w:t>
            </w:r>
          </w:p>
        </w:tc>
        <w:tc>
          <w:tcPr>
            <w:tcW w:w="1562" w:type="dxa"/>
            <w:gridSpan w:val="2"/>
            <w:tcBorders>
              <w:top w:val="dotted" w:sz="4" w:space="0" w:color="auto"/>
              <w:bottom w:val="dotted" w:sz="4" w:space="0" w:color="auto"/>
            </w:tcBorders>
            <w:vAlign w:val="center"/>
          </w:tcPr>
          <w:p w:rsidR="004E504A" w:rsidRPr="001C01DC" w:rsidRDefault="004E504A" w:rsidP="004E504A">
            <w:pPr>
              <w:pStyle w:val="Oddelek"/>
              <w:widowControl w:val="0"/>
              <w:numPr>
                <w:ilvl w:val="0"/>
                <w:numId w:val="0"/>
              </w:numPr>
              <w:spacing w:before="0" w:after="0" w:line="276" w:lineRule="auto"/>
              <w:rPr>
                <w:b w:val="0"/>
                <w:sz w:val="20"/>
                <w:szCs w:val="20"/>
              </w:rPr>
            </w:pPr>
            <w:r w:rsidRPr="001C01DC">
              <w:rPr>
                <w:b w:val="0"/>
                <w:sz w:val="20"/>
                <w:szCs w:val="20"/>
              </w:rPr>
              <w:t>DA/</w:t>
            </w:r>
            <w:r w:rsidRPr="00AD29D9">
              <w:rPr>
                <w:sz w:val="20"/>
                <w:szCs w:val="20"/>
              </w:rPr>
              <w:t>NE</w:t>
            </w:r>
          </w:p>
        </w:tc>
      </w:tr>
      <w:tr w:rsidR="004E504A" w:rsidRPr="008D1759" w:rsidTr="00223FBE">
        <w:tc>
          <w:tcPr>
            <w:tcW w:w="7655" w:type="dxa"/>
            <w:gridSpan w:val="10"/>
            <w:tcBorders>
              <w:top w:val="dotted" w:sz="4" w:space="0" w:color="auto"/>
              <w:left w:val="single" w:sz="4" w:space="0" w:color="auto"/>
              <w:bottom w:val="dotted" w:sz="4" w:space="0" w:color="auto"/>
              <w:right w:val="single" w:sz="4" w:space="0" w:color="auto"/>
            </w:tcBorders>
            <w:vAlign w:val="center"/>
          </w:tcPr>
          <w:p w:rsidR="004E504A" w:rsidRDefault="004E504A" w:rsidP="006C6425">
            <w:pPr>
              <w:pStyle w:val="Neotevilenodstavek"/>
              <w:widowControl w:val="0"/>
              <w:numPr>
                <w:ilvl w:val="0"/>
                <w:numId w:val="8"/>
              </w:numPr>
              <w:spacing w:after="0" w:line="276" w:lineRule="auto"/>
              <w:ind w:left="244" w:hanging="284"/>
              <w:rPr>
                <w:iCs/>
                <w:sz w:val="20"/>
                <w:szCs w:val="20"/>
              </w:rPr>
            </w:pPr>
            <w:r>
              <w:rPr>
                <w:iCs/>
                <w:sz w:val="20"/>
                <w:szCs w:val="20"/>
              </w:rPr>
              <w:t>Združenje mestnih občin Slovenije ZMOS</w:t>
            </w:r>
          </w:p>
        </w:tc>
        <w:tc>
          <w:tcPr>
            <w:tcW w:w="1562" w:type="dxa"/>
            <w:gridSpan w:val="2"/>
            <w:tcBorders>
              <w:top w:val="dotted" w:sz="4" w:space="0" w:color="auto"/>
              <w:bottom w:val="dotted" w:sz="4" w:space="0" w:color="auto"/>
            </w:tcBorders>
            <w:vAlign w:val="center"/>
          </w:tcPr>
          <w:p w:rsidR="004E504A" w:rsidRPr="001C01DC" w:rsidRDefault="004E504A" w:rsidP="004E504A">
            <w:pPr>
              <w:pStyle w:val="Oddelek"/>
              <w:widowControl w:val="0"/>
              <w:numPr>
                <w:ilvl w:val="0"/>
                <w:numId w:val="0"/>
              </w:numPr>
              <w:spacing w:before="0" w:after="0" w:line="276" w:lineRule="auto"/>
              <w:rPr>
                <w:b w:val="0"/>
                <w:sz w:val="20"/>
                <w:szCs w:val="20"/>
              </w:rPr>
            </w:pPr>
            <w:r w:rsidRPr="001C01DC">
              <w:rPr>
                <w:b w:val="0"/>
                <w:sz w:val="20"/>
                <w:szCs w:val="20"/>
              </w:rPr>
              <w:t>DA/</w:t>
            </w:r>
            <w:r w:rsidRPr="00AD29D9">
              <w:rPr>
                <w:sz w:val="20"/>
                <w:szCs w:val="20"/>
              </w:rPr>
              <w:t>NE</w:t>
            </w:r>
          </w:p>
        </w:tc>
      </w:tr>
      <w:tr w:rsidR="003D20AE" w:rsidRPr="008D1759"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3D20AE" w:rsidRDefault="003D20AE" w:rsidP="004E504A">
            <w:pPr>
              <w:pStyle w:val="Neotevilenodstavek"/>
              <w:widowControl w:val="0"/>
              <w:spacing w:after="0" w:line="276" w:lineRule="auto"/>
              <w:rPr>
                <w:iCs/>
                <w:sz w:val="20"/>
                <w:szCs w:val="20"/>
              </w:rPr>
            </w:pPr>
            <w:r>
              <w:rPr>
                <w:iCs/>
                <w:sz w:val="20"/>
                <w:szCs w:val="20"/>
              </w:rPr>
              <w:t>Predlogi in pripo</w:t>
            </w:r>
            <w:r w:rsidR="00FB05AF">
              <w:rPr>
                <w:iCs/>
                <w:sz w:val="20"/>
                <w:szCs w:val="20"/>
              </w:rPr>
              <w:t>mbe združenj so bili upoštevani</w:t>
            </w:r>
            <w:r>
              <w:rPr>
                <w:iCs/>
                <w:sz w:val="20"/>
                <w:szCs w:val="20"/>
              </w:rPr>
              <w:t>:</w:t>
            </w:r>
          </w:p>
          <w:p w:rsidR="003D20AE" w:rsidRDefault="003D20AE" w:rsidP="006C6425">
            <w:pPr>
              <w:pStyle w:val="Neotevilenodstavek"/>
              <w:widowControl w:val="0"/>
              <w:numPr>
                <w:ilvl w:val="0"/>
                <w:numId w:val="9"/>
              </w:numPr>
              <w:spacing w:before="0" w:after="0" w:line="276" w:lineRule="auto"/>
              <w:ind w:left="318" w:hanging="284"/>
              <w:rPr>
                <w:iCs/>
                <w:sz w:val="20"/>
                <w:szCs w:val="20"/>
              </w:rPr>
            </w:pPr>
            <w:r>
              <w:rPr>
                <w:iCs/>
                <w:sz w:val="20"/>
                <w:szCs w:val="20"/>
              </w:rPr>
              <w:t>v celoti,</w:t>
            </w:r>
          </w:p>
          <w:p w:rsidR="003D20AE" w:rsidRDefault="003D20AE" w:rsidP="006C6425">
            <w:pPr>
              <w:pStyle w:val="Neotevilenodstavek"/>
              <w:widowControl w:val="0"/>
              <w:numPr>
                <w:ilvl w:val="0"/>
                <w:numId w:val="9"/>
              </w:numPr>
              <w:spacing w:before="0" w:after="0" w:line="276" w:lineRule="auto"/>
              <w:ind w:left="318" w:hanging="284"/>
              <w:rPr>
                <w:iCs/>
                <w:sz w:val="20"/>
                <w:szCs w:val="20"/>
              </w:rPr>
            </w:pPr>
            <w:r>
              <w:rPr>
                <w:iCs/>
                <w:sz w:val="20"/>
                <w:szCs w:val="20"/>
              </w:rPr>
              <w:t>večinoma,</w:t>
            </w:r>
          </w:p>
          <w:p w:rsidR="003D20AE" w:rsidRDefault="003D20AE" w:rsidP="006C6425">
            <w:pPr>
              <w:pStyle w:val="Neotevilenodstavek"/>
              <w:widowControl w:val="0"/>
              <w:numPr>
                <w:ilvl w:val="0"/>
                <w:numId w:val="9"/>
              </w:numPr>
              <w:spacing w:before="0" w:after="0" w:line="276" w:lineRule="auto"/>
              <w:ind w:left="318" w:hanging="284"/>
              <w:rPr>
                <w:iCs/>
                <w:sz w:val="20"/>
                <w:szCs w:val="20"/>
              </w:rPr>
            </w:pPr>
            <w:r>
              <w:rPr>
                <w:iCs/>
                <w:sz w:val="20"/>
                <w:szCs w:val="20"/>
              </w:rPr>
              <w:t>delno,</w:t>
            </w:r>
          </w:p>
          <w:p w:rsidR="003D20AE" w:rsidRDefault="003D20AE" w:rsidP="006C6425">
            <w:pPr>
              <w:pStyle w:val="Neotevilenodstavek"/>
              <w:widowControl w:val="0"/>
              <w:numPr>
                <w:ilvl w:val="0"/>
                <w:numId w:val="9"/>
              </w:numPr>
              <w:spacing w:before="0" w:after="0" w:line="276" w:lineRule="auto"/>
              <w:ind w:left="318" w:hanging="284"/>
              <w:rPr>
                <w:iCs/>
                <w:sz w:val="20"/>
                <w:szCs w:val="20"/>
              </w:rPr>
            </w:pPr>
            <w:r>
              <w:rPr>
                <w:iCs/>
                <w:sz w:val="20"/>
                <w:szCs w:val="20"/>
              </w:rPr>
              <w:t>niso bili upoštevani.</w:t>
            </w:r>
          </w:p>
        </w:tc>
      </w:tr>
      <w:tr w:rsidR="003D20AE" w:rsidRPr="008D1759"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3D20AE" w:rsidRDefault="003D20AE" w:rsidP="003D20AE">
            <w:pPr>
              <w:pStyle w:val="Neotevilenodstavek"/>
              <w:widowControl w:val="0"/>
              <w:spacing w:after="0" w:line="276" w:lineRule="auto"/>
              <w:rPr>
                <w:iCs/>
                <w:sz w:val="20"/>
                <w:szCs w:val="20"/>
              </w:rPr>
            </w:pPr>
            <w:r>
              <w:rPr>
                <w:iCs/>
                <w:sz w:val="20"/>
                <w:szCs w:val="20"/>
              </w:rPr>
              <w:t>Bistveni predlogi in pripombe, ki niso bili upoštevani:</w:t>
            </w:r>
          </w:p>
        </w:tc>
      </w:tr>
      <w:tr w:rsidR="003D20AE" w:rsidRPr="008D1759" w:rsidTr="005B6638">
        <w:tc>
          <w:tcPr>
            <w:tcW w:w="92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3D20AE" w:rsidRPr="003D20AE" w:rsidRDefault="003D20AE" w:rsidP="00FB05AF">
            <w:pPr>
              <w:pStyle w:val="Neotevilenodstavek"/>
              <w:widowControl w:val="0"/>
              <w:spacing w:after="0" w:line="276" w:lineRule="auto"/>
              <w:ind w:left="601" w:hanging="601"/>
              <w:rPr>
                <w:b/>
                <w:iCs/>
                <w:sz w:val="20"/>
                <w:szCs w:val="20"/>
              </w:rPr>
            </w:pPr>
            <w:r w:rsidRPr="003D20AE">
              <w:rPr>
                <w:b/>
                <w:iCs/>
                <w:sz w:val="20"/>
                <w:szCs w:val="20"/>
              </w:rPr>
              <w:t xml:space="preserve">9. </w:t>
            </w:r>
            <w:r w:rsidR="00FB05AF">
              <w:rPr>
                <w:b/>
                <w:iCs/>
                <w:sz w:val="20"/>
                <w:szCs w:val="20"/>
              </w:rPr>
              <w:t xml:space="preserve">    </w:t>
            </w:r>
            <w:r w:rsidRPr="003D20AE">
              <w:rPr>
                <w:b/>
                <w:iCs/>
                <w:sz w:val="20"/>
                <w:szCs w:val="20"/>
              </w:rPr>
              <w:t>Predstavitev sodelovanja javnosti:</w:t>
            </w:r>
          </w:p>
        </w:tc>
      </w:tr>
      <w:tr w:rsidR="003B2076" w:rsidRPr="008D1759" w:rsidTr="005B6638">
        <w:tc>
          <w:tcPr>
            <w:tcW w:w="7655" w:type="dxa"/>
            <w:gridSpan w:val="10"/>
            <w:tcBorders>
              <w:top w:val="single" w:sz="4" w:space="0" w:color="auto"/>
              <w:left w:val="single" w:sz="4" w:space="0" w:color="auto"/>
              <w:bottom w:val="dotted" w:sz="4" w:space="0" w:color="auto"/>
              <w:right w:val="single" w:sz="4" w:space="0" w:color="auto"/>
            </w:tcBorders>
            <w:shd w:val="clear" w:color="auto" w:fill="FFFFFF"/>
            <w:vAlign w:val="center"/>
          </w:tcPr>
          <w:p w:rsidR="003B2076" w:rsidRDefault="003B2076" w:rsidP="003B2076">
            <w:pPr>
              <w:pStyle w:val="Neotevilenodstavek"/>
              <w:widowControl w:val="0"/>
              <w:spacing w:after="0" w:line="276" w:lineRule="auto"/>
              <w:rPr>
                <w:iCs/>
                <w:sz w:val="20"/>
                <w:szCs w:val="20"/>
              </w:rPr>
            </w:pPr>
            <w:r>
              <w:rPr>
                <w:iCs/>
                <w:sz w:val="20"/>
                <w:szCs w:val="20"/>
              </w:rPr>
              <w:t>Gradivo je bilo predhodno objavljeno na spletni strani predlagatelja:</w:t>
            </w:r>
          </w:p>
        </w:tc>
        <w:tc>
          <w:tcPr>
            <w:tcW w:w="1562" w:type="dxa"/>
            <w:gridSpan w:val="2"/>
            <w:tcBorders>
              <w:bottom w:val="dotted" w:sz="4" w:space="0" w:color="auto"/>
            </w:tcBorders>
            <w:vAlign w:val="center"/>
          </w:tcPr>
          <w:p w:rsidR="003B2076" w:rsidRDefault="003B2076" w:rsidP="003B2076">
            <w:pPr>
              <w:pStyle w:val="Oddelek"/>
              <w:widowControl w:val="0"/>
              <w:numPr>
                <w:ilvl w:val="0"/>
                <w:numId w:val="0"/>
              </w:numPr>
              <w:spacing w:before="0" w:after="0" w:line="276" w:lineRule="auto"/>
              <w:rPr>
                <w:b w:val="0"/>
                <w:sz w:val="20"/>
                <w:szCs w:val="20"/>
              </w:rPr>
            </w:pPr>
            <w:r>
              <w:rPr>
                <w:b w:val="0"/>
                <w:sz w:val="20"/>
                <w:szCs w:val="20"/>
              </w:rPr>
              <w:t>DA/</w:t>
            </w:r>
            <w:r w:rsidRPr="00AD29D9">
              <w:rPr>
                <w:sz w:val="20"/>
                <w:szCs w:val="20"/>
              </w:rPr>
              <w:t>NE</w:t>
            </w:r>
          </w:p>
        </w:tc>
      </w:tr>
      <w:tr w:rsidR="003B2076" w:rsidRPr="008D1759"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3B2076" w:rsidRDefault="00CE112F" w:rsidP="00CE112F">
            <w:pPr>
              <w:spacing w:line="240" w:lineRule="auto"/>
              <w:jc w:val="both"/>
              <w:rPr>
                <w:rFonts w:cs="Arial"/>
                <w:szCs w:val="20"/>
              </w:rPr>
            </w:pPr>
            <w:r w:rsidRPr="006E6483">
              <w:rPr>
                <w:rFonts w:cs="Arial"/>
                <w:szCs w:val="20"/>
              </w:rPr>
              <w:t xml:space="preserve">Prvi del predloga zakona je bil predstavnikom javnosti predstavljen v okviru </w:t>
            </w:r>
            <w:r>
              <w:rPr>
                <w:rFonts w:cs="Arial"/>
                <w:szCs w:val="20"/>
              </w:rPr>
              <w:t>Strateškega sveta za debirokratizacijo</w:t>
            </w:r>
            <w:r w:rsidRPr="006E6483">
              <w:rPr>
                <w:rFonts w:cs="Arial"/>
                <w:szCs w:val="20"/>
              </w:rPr>
              <w:t xml:space="preserve">. </w:t>
            </w:r>
            <w:r>
              <w:rPr>
                <w:rFonts w:cs="Arial"/>
                <w:szCs w:val="20"/>
              </w:rPr>
              <w:t xml:space="preserve">Svoje predloge in pomisleke je posredovala tudi informacijska pooblaščenka. Bistveni </w:t>
            </w:r>
            <w:r>
              <w:rPr>
                <w:rFonts w:cs="Arial"/>
                <w:szCs w:val="20"/>
              </w:rPr>
              <w:lastRenderedPageBreak/>
              <w:t>del njenih predlogov je bil upoštevan. D</w:t>
            </w:r>
            <w:r w:rsidRPr="006E6483">
              <w:rPr>
                <w:rFonts w:cs="Arial"/>
                <w:szCs w:val="20"/>
              </w:rPr>
              <w:t>rug</w:t>
            </w:r>
            <w:r>
              <w:rPr>
                <w:rFonts w:cs="Arial"/>
                <w:szCs w:val="20"/>
              </w:rPr>
              <w:t xml:space="preserve">i </w:t>
            </w:r>
            <w:r w:rsidRPr="006E6483">
              <w:rPr>
                <w:rFonts w:cs="Arial"/>
                <w:szCs w:val="20"/>
              </w:rPr>
              <w:t xml:space="preserve">del zakona pa naslavlja strokovna nomotehnična vprašanja, kjer se pričakuje manjši vpliv in manjša dodana vrednost sodelovanja javnosti. Po drugi strani pa je sprejem zakona, ki vzpostavlja javni register prvi predpogoj za izboljšanje pogojev sodelovanja javnosti </w:t>
            </w:r>
            <w:r>
              <w:rPr>
                <w:rFonts w:cs="Arial"/>
                <w:szCs w:val="20"/>
              </w:rPr>
              <w:t>pri pripravi predpisov v bodoče.</w:t>
            </w:r>
          </w:p>
          <w:p w:rsidR="00587ED5" w:rsidRDefault="00587ED5" w:rsidP="00CE112F">
            <w:pPr>
              <w:spacing w:line="240" w:lineRule="auto"/>
              <w:jc w:val="both"/>
              <w:rPr>
                <w:rFonts w:cs="Arial"/>
                <w:szCs w:val="20"/>
              </w:rPr>
            </w:pPr>
          </w:p>
          <w:p w:rsidR="00587ED5" w:rsidRPr="00CE112F" w:rsidRDefault="00587ED5" w:rsidP="00CE112F">
            <w:pPr>
              <w:spacing w:line="240" w:lineRule="auto"/>
              <w:jc w:val="both"/>
              <w:rPr>
                <w:rFonts w:cs="Arial"/>
                <w:szCs w:val="20"/>
              </w:rPr>
            </w:pPr>
            <w:r w:rsidRPr="0089680C">
              <w:rPr>
                <w:rFonts w:cs="Arial"/>
              </w:rPr>
              <w:t>Dne 11. 2. 2021 je bil predlog Zako</w:t>
            </w:r>
            <w:r w:rsidR="00185A51">
              <w:rPr>
                <w:rFonts w:cs="Arial"/>
              </w:rPr>
              <w:t>na o debirokratizaciji poslan v medresorsko</w:t>
            </w:r>
            <w:r w:rsidRPr="0089680C">
              <w:rPr>
                <w:rFonts w:cs="Arial"/>
              </w:rPr>
              <w:t xml:space="preserve"> usklajevanje</w:t>
            </w:r>
            <w:r>
              <w:rPr>
                <w:rFonts w:cs="Arial"/>
              </w:rPr>
              <w:t>. Na predlog zakona so dali pripombe Ministrstvo za zdravje (MZ), Ministrstvo za izobraževanje, znanost in šport (MIZŠ), Ministrstvo za infrastrukturo (MZI), Ministrstvo za finance (MF), Ministrstvo za kmetijstvo, gozdarstvo in prehrano (MKGP), Ministrstvo za obrambo (MO). Pripombe je prav tako poslala Informacijska pooblaščenka (IP), ki je bila o predlogu zakona obveščena iz medijev.</w:t>
            </w:r>
          </w:p>
        </w:tc>
      </w:tr>
      <w:tr w:rsidR="003B2076" w:rsidRPr="008D1759"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3B2076" w:rsidRDefault="00FB05AF" w:rsidP="003B2076">
            <w:pPr>
              <w:pStyle w:val="Neotevilenodstavek"/>
              <w:widowControl w:val="0"/>
              <w:spacing w:after="0" w:line="276" w:lineRule="auto"/>
              <w:rPr>
                <w:iCs/>
                <w:sz w:val="20"/>
                <w:szCs w:val="20"/>
              </w:rPr>
            </w:pPr>
            <w:r>
              <w:rPr>
                <w:iCs/>
                <w:sz w:val="20"/>
                <w:szCs w:val="20"/>
              </w:rPr>
              <w:lastRenderedPageBreak/>
              <w:t>(Č</w:t>
            </w:r>
            <w:r w:rsidR="003B2076">
              <w:rPr>
                <w:iCs/>
                <w:sz w:val="20"/>
                <w:szCs w:val="20"/>
              </w:rPr>
              <w:t xml:space="preserve">e je odgovor </w:t>
            </w:r>
            <w:r w:rsidR="003B2076" w:rsidRPr="00FB05AF">
              <w:rPr>
                <w:b/>
                <w:iCs/>
                <w:sz w:val="20"/>
                <w:szCs w:val="20"/>
              </w:rPr>
              <w:t>DA</w:t>
            </w:r>
            <w:r w:rsidR="003B2076">
              <w:rPr>
                <w:iCs/>
                <w:sz w:val="20"/>
                <w:szCs w:val="20"/>
              </w:rPr>
              <w:t>, navedete:</w:t>
            </w:r>
          </w:p>
        </w:tc>
      </w:tr>
      <w:tr w:rsidR="003B2076" w:rsidRPr="008D1759"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3B2076" w:rsidRDefault="003B2076" w:rsidP="003B2076">
            <w:pPr>
              <w:pStyle w:val="Neotevilenodstavek"/>
              <w:widowControl w:val="0"/>
              <w:spacing w:after="0" w:line="276" w:lineRule="auto"/>
              <w:rPr>
                <w:iCs/>
                <w:sz w:val="20"/>
                <w:szCs w:val="20"/>
              </w:rPr>
            </w:pPr>
            <w:r>
              <w:rPr>
                <w:iCs/>
                <w:sz w:val="20"/>
                <w:szCs w:val="20"/>
              </w:rPr>
              <w:t>Datum objave:</w:t>
            </w:r>
          </w:p>
        </w:tc>
      </w:tr>
      <w:tr w:rsidR="003B2076" w:rsidRPr="008D1759"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3B2076" w:rsidRDefault="003B2076" w:rsidP="003B2076">
            <w:pPr>
              <w:pStyle w:val="Neotevilenodstavek"/>
              <w:widowControl w:val="0"/>
              <w:spacing w:after="0" w:line="276" w:lineRule="auto"/>
              <w:rPr>
                <w:iCs/>
                <w:sz w:val="20"/>
                <w:szCs w:val="20"/>
              </w:rPr>
            </w:pPr>
            <w:r>
              <w:rPr>
                <w:iCs/>
                <w:sz w:val="20"/>
                <w:szCs w:val="20"/>
              </w:rPr>
              <w:t>V razpravo so bili vključeni:</w:t>
            </w:r>
          </w:p>
          <w:p w:rsidR="003B2076" w:rsidRDefault="003B2076" w:rsidP="006C6425">
            <w:pPr>
              <w:pStyle w:val="Neotevilenodstavek"/>
              <w:widowControl w:val="0"/>
              <w:numPr>
                <w:ilvl w:val="0"/>
                <w:numId w:val="11"/>
              </w:numPr>
              <w:spacing w:before="0" w:after="0" w:line="276" w:lineRule="auto"/>
              <w:ind w:left="244" w:hanging="284"/>
              <w:rPr>
                <w:iCs/>
                <w:sz w:val="20"/>
                <w:szCs w:val="20"/>
              </w:rPr>
            </w:pPr>
            <w:r>
              <w:rPr>
                <w:iCs/>
                <w:sz w:val="20"/>
                <w:szCs w:val="20"/>
              </w:rPr>
              <w:t>nevladne organizacije,</w:t>
            </w:r>
          </w:p>
          <w:p w:rsidR="003B2076" w:rsidRDefault="003B2076" w:rsidP="006C6425">
            <w:pPr>
              <w:pStyle w:val="Neotevilenodstavek"/>
              <w:widowControl w:val="0"/>
              <w:numPr>
                <w:ilvl w:val="0"/>
                <w:numId w:val="11"/>
              </w:numPr>
              <w:spacing w:before="0" w:after="0" w:line="276" w:lineRule="auto"/>
              <w:ind w:left="244" w:hanging="284"/>
              <w:rPr>
                <w:iCs/>
                <w:sz w:val="20"/>
                <w:szCs w:val="20"/>
              </w:rPr>
            </w:pPr>
            <w:r>
              <w:rPr>
                <w:iCs/>
                <w:sz w:val="20"/>
                <w:szCs w:val="20"/>
              </w:rPr>
              <w:t>predstavniki zainteresirane javnosti,</w:t>
            </w:r>
          </w:p>
          <w:p w:rsidR="003B2076" w:rsidRDefault="003B2076" w:rsidP="006C6425">
            <w:pPr>
              <w:pStyle w:val="Neotevilenodstavek"/>
              <w:widowControl w:val="0"/>
              <w:numPr>
                <w:ilvl w:val="0"/>
                <w:numId w:val="11"/>
              </w:numPr>
              <w:spacing w:before="0" w:after="0" w:line="276" w:lineRule="auto"/>
              <w:ind w:left="244" w:hanging="284"/>
              <w:rPr>
                <w:iCs/>
                <w:sz w:val="20"/>
                <w:szCs w:val="20"/>
              </w:rPr>
            </w:pPr>
            <w:r>
              <w:rPr>
                <w:iCs/>
                <w:sz w:val="20"/>
                <w:szCs w:val="20"/>
              </w:rPr>
              <w:t>predstavniki strokovne javnosti.</w:t>
            </w:r>
          </w:p>
        </w:tc>
      </w:tr>
      <w:tr w:rsidR="003B2076" w:rsidRPr="008D1759"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3B2076" w:rsidRDefault="003B2076" w:rsidP="003B2076">
            <w:pPr>
              <w:pStyle w:val="Neotevilenodstavek"/>
              <w:widowControl w:val="0"/>
              <w:spacing w:after="0" w:line="276" w:lineRule="auto"/>
              <w:rPr>
                <w:iCs/>
                <w:sz w:val="20"/>
                <w:szCs w:val="20"/>
              </w:rPr>
            </w:pPr>
            <w:r>
              <w:rPr>
                <w:iCs/>
                <w:sz w:val="20"/>
                <w:szCs w:val="20"/>
              </w:rPr>
              <w:t>Mnenja, predlogi in pripombe z navedbo predlagateljev:</w:t>
            </w:r>
          </w:p>
        </w:tc>
      </w:tr>
      <w:tr w:rsidR="003B2076" w:rsidRPr="008D1759"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3B2076" w:rsidRDefault="003B2076" w:rsidP="003B2076">
            <w:pPr>
              <w:pStyle w:val="Neotevilenodstavek"/>
              <w:widowControl w:val="0"/>
              <w:spacing w:after="0" w:line="276" w:lineRule="auto"/>
              <w:rPr>
                <w:iCs/>
                <w:sz w:val="20"/>
                <w:szCs w:val="20"/>
              </w:rPr>
            </w:pPr>
            <w:r>
              <w:rPr>
                <w:iCs/>
                <w:sz w:val="20"/>
                <w:szCs w:val="20"/>
              </w:rPr>
              <w:t>Upoštevani so bili:</w:t>
            </w:r>
          </w:p>
          <w:p w:rsidR="003B2076" w:rsidRDefault="003B2076" w:rsidP="006C6425">
            <w:pPr>
              <w:pStyle w:val="Neotevilenodstavek"/>
              <w:widowControl w:val="0"/>
              <w:numPr>
                <w:ilvl w:val="0"/>
                <w:numId w:val="10"/>
              </w:numPr>
              <w:spacing w:before="0" w:after="0" w:line="276" w:lineRule="auto"/>
              <w:ind w:left="244" w:hanging="284"/>
              <w:rPr>
                <w:iCs/>
                <w:sz w:val="20"/>
                <w:szCs w:val="20"/>
              </w:rPr>
            </w:pPr>
            <w:r>
              <w:rPr>
                <w:iCs/>
                <w:sz w:val="20"/>
                <w:szCs w:val="20"/>
              </w:rPr>
              <w:t>v celoti,</w:t>
            </w:r>
          </w:p>
          <w:p w:rsidR="003B2076" w:rsidRDefault="003B2076" w:rsidP="006C6425">
            <w:pPr>
              <w:pStyle w:val="Neotevilenodstavek"/>
              <w:widowControl w:val="0"/>
              <w:numPr>
                <w:ilvl w:val="0"/>
                <w:numId w:val="10"/>
              </w:numPr>
              <w:spacing w:before="0" w:after="0" w:line="276" w:lineRule="auto"/>
              <w:ind w:left="244" w:hanging="284"/>
              <w:rPr>
                <w:iCs/>
                <w:sz w:val="20"/>
                <w:szCs w:val="20"/>
              </w:rPr>
            </w:pPr>
            <w:r w:rsidRPr="00CE112F">
              <w:rPr>
                <w:b/>
                <w:iCs/>
                <w:sz w:val="20"/>
                <w:szCs w:val="20"/>
              </w:rPr>
              <w:t>večinoma</w:t>
            </w:r>
            <w:r>
              <w:rPr>
                <w:iCs/>
                <w:sz w:val="20"/>
                <w:szCs w:val="20"/>
              </w:rPr>
              <w:t>,</w:t>
            </w:r>
          </w:p>
          <w:p w:rsidR="003B2076" w:rsidRDefault="003B2076" w:rsidP="006C6425">
            <w:pPr>
              <w:pStyle w:val="Neotevilenodstavek"/>
              <w:widowControl w:val="0"/>
              <w:numPr>
                <w:ilvl w:val="0"/>
                <w:numId w:val="10"/>
              </w:numPr>
              <w:spacing w:before="0" w:after="0" w:line="276" w:lineRule="auto"/>
              <w:ind w:left="244" w:hanging="284"/>
              <w:rPr>
                <w:iCs/>
                <w:sz w:val="20"/>
                <w:szCs w:val="20"/>
              </w:rPr>
            </w:pPr>
            <w:r>
              <w:rPr>
                <w:iCs/>
                <w:sz w:val="20"/>
                <w:szCs w:val="20"/>
              </w:rPr>
              <w:t>delno,</w:t>
            </w:r>
          </w:p>
          <w:p w:rsidR="003B2076" w:rsidRDefault="003B2076" w:rsidP="006C6425">
            <w:pPr>
              <w:pStyle w:val="Neotevilenodstavek"/>
              <w:widowControl w:val="0"/>
              <w:numPr>
                <w:ilvl w:val="0"/>
                <w:numId w:val="10"/>
              </w:numPr>
              <w:spacing w:before="0" w:after="0" w:line="276" w:lineRule="auto"/>
              <w:ind w:left="244" w:hanging="284"/>
              <w:rPr>
                <w:iCs/>
                <w:sz w:val="20"/>
                <w:szCs w:val="20"/>
              </w:rPr>
            </w:pPr>
            <w:r>
              <w:rPr>
                <w:iCs/>
                <w:sz w:val="20"/>
                <w:szCs w:val="20"/>
              </w:rPr>
              <w:t>niso bili upoštevani.</w:t>
            </w:r>
          </w:p>
        </w:tc>
      </w:tr>
      <w:tr w:rsidR="003B2076" w:rsidRPr="008D1759"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3B2076" w:rsidRDefault="00FB05AF" w:rsidP="003B2076">
            <w:pPr>
              <w:pStyle w:val="Neotevilenodstavek"/>
              <w:widowControl w:val="0"/>
              <w:spacing w:after="0" w:line="276" w:lineRule="auto"/>
              <w:rPr>
                <w:iCs/>
                <w:sz w:val="20"/>
                <w:szCs w:val="20"/>
              </w:rPr>
            </w:pPr>
            <w:r>
              <w:rPr>
                <w:iCs/>
                <w:sz w:val="20"/>
                <w:szCs w:val="20"/>
              </w:rPr>
              <w:t>Bistvena mnenja, predlogi in pripombe, ki niso bili upoštevani ter razlogi za neupoštevanje:</w:t>
            </w:r>
          </w:p>
          <w:p w:rsidR="00587ED5" w:rsidRDefault="00587ED5" w:rsidP="00587ED5">
            <w:pPr>
              <w:jc w:val="both"/>
              <w:rPr>
                <w:rFonts w:cs="Arial"/>
              </w:rPr>
            </w:pPr>
            <w:r>
              <w:rPr>
                <w:rFonts w:cs="Arial"/>
              </w:rPr>
              <w:t xml:space="preserve">Pripombe, ki so bile upoštevane, so vsebovane v dopolnjenem predlogu zakona. </w:t>
            </w:r>
          </w:p>
          <w:p w:rsidR="00587ED5" w:rsidRPr="0089680C" w:rsidRDefault="00587ED5" w:rsidP="00587ED5">
            <w:pPr>
              <w:jc w:val="both"/>
              <w:rPr>
                <w:rFonts w:cs="Arial"/>
              </w:rPr>
            </w:pPr>
            <w:r>
              <w:rPr>
                <w:rFonts w:cs="Arial"/>
              </w:rPr>
              <w:t>R</w:t>
            </w:r>
            <w:r w:rsidR="007744DD">
              <w:rPr>
                <w:rFonts w:cs="Arial"/>
              </w:rPr>
              <w:t>azlogi za neupoštevanje pripomb:</w:t>
            </w:r>
          </w:p>
          <w:p w:rsidR="00587ED5" w:rsidRDefault="00587ED5" w:rsidP="00587ED5">
            <w:pPr>
              <w:ind w:left="360"/>
              <w:rPr>
                <w:rFonts w:cs="Arial"/>
                <w:b/>
              </w:rPr>
            </w:pPr>
          </w:p>
          <w:p w:rsidR="00587ED5" w:rsidRDefault="00587ED5" w:rsidP="00587ED5">
            <w:pPr>
              <w:spacing w:after="160" w:line="259" w:lineRule="auto"/>
              <w:rPr>
                <w:rFonts w:cs="Arial"/>
              </w:rPr>
            </w:pPr>
            <w:r>
              <w:rPr>
                <w:rFonts w:cs="Arial"/>
                <w:b/>
              </w:rPr>
              <w:t xml:space="preserve">PRIPOMBE MZ: </w:t>
            </w:r>
            <w:r w:rsidRPr="007453EF">
              <w:rPr>
                <w:rFonts w:cs="Arial"/>
              </w:rPr>
              <w:t xml:space="preserve">MZ </w:t>
            </w:r>
            <w:r>
              <w:rPr>
                <w:rFonts w:cs="Arial"/>
              </w:rPr>
              <w:t xml:space="preserve">le ponovno </w:t>
            </w:r>
            <w:r w:rsidRPr="007453EF">
              <w:rPr>
                <w:rFonts w:cs="Arial"/>
              </w:rPr>
              <w:t>pojasnjuje, da se s predlogi strinja.</w:t>
            </w:r>
          </w:p>
          <w:p w:rsidR="00587ED5" w:rsidRDefault="00587ED5" w:rsidP="00587ED5">
            <w:pPr>
              <w:spacing w:after="160" w:line="259" w:lineRule="auto"/>
              <w:jc w:val="both"/>
              <w:rPr>
                <w:rFonts w:cs="Arial"/>
              </w:rPr>
            </w:pPr>
            <w:r>
              <w:rPr>
                <w:rFonts w:cs="Arial"/>
                <w:b/>
              </w:rPr>
              <w:t xml:space="preserve">PRIPOMBE MIZŠ: </w:t>
            </w:r>
            <w:r w:rsidRPr="00A2430E">
              <w:rPr>
                <w:rFonts w:cs="Arial"/>
              </w:rPr>
              <w:t>MIZŠ ni imelo pomislekov na predlagane ukrepe za debirokratizacijo, temveč je zgolj predlagalo dodatne ukrepe, povezane z digitalizacijo visokega šolstva. Predlagani ukrepi so se v celoti vnesli v dopolnjen predlog zakona.</w:t>
            </w:r>
          </w:p>
          <w:p w:rsidR="00587ED5" w:rsidRDefault="00587ED5" w:rsidP="00587ED5">
            <w:pPr>
              <w:spacing w:after="160" w:line="259" w:lineRule="auto"/>
              <w:jc w:val="both"/>
              <w:rPr>
                <w:rFonts w:cs="Arial"/>
              </w:rPr>
            </w:pPr>
            <w:r>
              <w:rPr>
                <w:rFonts w:cs="Arial"/>
                <w:b/>
              </w:rPr>
              <w:t xml:space="preserve">PRIPOMBE MZI: </w:t>
            </w:r>
            <w:r>
              <w:rPr>
                <w:rFonts w:cs="Arial"/>
              </w:rPr>
              <w:t>MZI pojasnjuje, da so med zakoni, ki se nanašajo na najete kredite in so predlagani za razveljavitev, tudi taki, kjer krediti še niso v celoti odplačani. Ker bi njihova razveljavitev lahko vplivala na možnost refinanciranja teh kreditov, predlagajo, da se takšne zakone pusti v veljavi. Njihov predlog je bil upoštevan, v delu, kjer so se konkretni zakoni, razhajali s predlogi MF, ki je ugotavljalo enako, pa usklajen z MF.</w:t>
            </w:r>
          </w:p>
          <w:p w:rsidR="003F6FA4" w:rsidRDefault="003F6FA4" w:rsidP="00587ED5">
            <w:pPr>
              <w:spacing w:after="160" w:line="259" w:lineRule="auto"/>
              <w:jc w:val="both"/>
              <w:rPr>
                <w:rFonts w:cs="Arial"/>
              </w:rPr>
            </w:pPr>
            <w:r w:rsidRPr="0009676C">
              <w:rPr>
                <w:rFonts w:cs="Arial"/>
                <w:b/>
              </w:rPr>
              <w:t>Pripombe MJU</w:t>
            </w:r>
            <w:r>
              <w:rPr>
                <w:rFonts w:cs="Arial"/>
              </w:rPr>
              <w:t>: Pripomba v zvezi z novim zakonskim pooblastilom, ki državnemu sekretarju tudi brez opravljenega strokovnega izpita in ustrezne izobrazbe daje možnost odločati v upravnih postopkih, ni bila upoštevana. Notranje protislovna sta namreč argumenta, da je predlagana ureditev problematična hkrati zato, ker povečuje avtonomijo državnih sekretarjev nasproti ministrom, in tudi zato, ker povečuje neposreden vpliv vlade na odločanje v posamičnih zadevah. Če državni sekretar ima ustrezno izobrazbo in strokovni izpit, ga minister že sedaj lahko pooblasti za odločanje v posamičnih postopkih. Z novo ureditvijo pa bo izvrševanje tega pooblastila omogočeno tudi tistim državnim sekretarjem, ki nimajo ustrezne izobrazbe in strokovnega izpita.</w:t>
            </w:r>
          </w:p>
          <w:p w:rsidR="0009676C" w:rsidRDefault="0009676C" w:rsidP="00587ED5">
            <w:pPr>
              <w:spacing w:after="160" w:line="259" w:lineRule="auto"/>
              <w:jc w:val="both"/>
              <w:rPr>
                <w:rFonts w:cs="Arial"/>
              </w:rPr>
            </w:pPr>
            <w:r>
              <w:rPr>
                <w:rFonts w:cs="Arial"/>
              </w:rPr>
              <w:t>Pripomba ministrstva, ki</w:t>
            </w:r>
            <w:r w:rsidR="00265504">
              <w:rPr>
                <w:rFonts w:cs="Arial"/>
              </w:rPr>
              <w:t xml:space="preserve"> je pristojno za digitalizacijo</w:t>
            </w:r>
            <w:r>
              <w:rPr>
                <w:rFonts w:cs="Arial"/>
              </w:rPr>
              <w:t xml:space="preserve">, da je upravljanje države s podatki elektronskih naslovov in mobilnih številk posameznikov prekomerno, ker država lahko z njimi posluje po fizični poti, ni bilo upoštevano, ker je bilo to načelo preseženo z uvedbo informacijske tehnologije. </w:t>
            </w:r>
          </w:p>
          <w:p w:rsidR="00265504" w:rsidRDefault="00265504" w:rsidP="00587ED5">
            <w:pPr>
              <w:spacing w:after="160" w:line="259" w:lineRule="auto"/>
              <w:jc w:val="both"/>
              <w:rPr>
                <w:rFonts w:cs="Arial"/>
              </w:rPr>
            </w:pPr>
            <w:r>
              <w:rPr>
                <w:rFonts w:cs="Arial"/>
              </w:rPr>
              <w:t xml:space="preserve">V zvezi s pripombo, da so zgolj podatki o številki mobilnega telefona brez podatka o </w:t>
            </w:r>
            <w:r w:rsidR="00EF4C97">
              <w:rPr>
                <w:rFonts w:cs="Arial"/>
              </w:rPr>
              <w:t>elektronskem naslovu nepotrebni, pojasnjujemo, da temu ni tako, saj se lahko številka mobilnega telefona uporabi namesto puščanja listka z obvestilom o neuspeli vročitvi v poštnem nabiralniku tudi v primeru, če se sama pošiljka vroča v fizični obliki. S tem se uvaja t. i. e-vročilnica.</w:t>
            </w:r>
          </w:p>
          <w:p w:rsidR="00EF4C97" w:rsidRDefault="00EF4C97" w:rsidP="00587ED5">
            <w:pPr>
              <w:spacing w:after="160" w:line="259" w:lineRule="auto"/>
              <w:jc w:val="both"/>
              <w:rPr>
                <w:rFonts w:cs="Arial"/>
              </w:rPr>
            </w:pPr>
            <w:r>
              <w:rPr>
                <w:rFonts w:cs="Arial"/>
              </w:rPr>
              <w:lastRenderedPageBreak/>
              <w:t xml:space="preserve">V zvezi s pripombo glede nejasnosti, ali gre za varne ali navadne elektronske predale, pojasnjujemo, da je sedaj dodan odstavek, kjer je posamezniku pojasnjeno, da je izbira predala in s tem odgovornost za stopnjo njegove varnosti, odgovornost posameznika. </w:t>
            </w:r>
          </w:p>
          <w:p w:rsidR="00EF4C97" w:rsidRDefault="00EF4C97" w:rsidP="00587ED5">
            <w:pPr>
              <w:spacing w:after="160" w:line="259" w:lineRule="auto"/>
              <w:jc w:val="both"/>
              <w:rPr>
                <w:rFonts w:cs="Arial"/>
              </w:rPr>
            </w:pPr>
            <w:r>
              <w:rPr>
                <w:rFonts w:cs="Arial"/>
              </w:rPr>
              <w:t>V zvezi s pripombo, da naj sporočanje kontaktnih podatkov ostane prostovoljno, pojasnjujemo, da je namen predlagane ureditve poenostaviti vročanje in ga narediti učinkovitejšega zlasti v primerih, ko se posamezniki zavestno izogibajo vročitvi, ker na primer pričakujejo odločbo, za katero slutijo, da bo za njih neugodna. V takih primerih obstoječa ureditev predvideva fikcijo vročitve, kjer država ne preverja, ali je bil posameznik dejansko seznanjen z vročitvijo. Predlagana ureditev to rešuje na način, da prostovoljnost sporočanja kontaktnih podatkov spreminja v obveznost,</w:t>
            </w:r>
            <w:r w:rsidR="00B64F87">
              <w:rPr>
                <w:rFonts w:cs="Arial"/>
              </w:rPr>
              <w:t xml:space="preserve"> tako da bo uradna oseba vedno razpolagala s podatkov, kako dejansko doseči in obvestiti posameznika, s katerim država vstopa v pravno razmerje. S</w:t>
            </w:r>
            <w:r>
              <w:rPr>
                <w:rFonts w:cs="Arial"/>
              </w:rPr>
              <w:t xml:space="preserve"> čemer se bo zmanjšalo število fiktivnih vročitev</w:t>
            </w:r>
            <w:r w:rsidR="00B64F87">
              <w:rPr>
                <w:rFonts w:cs="Arial"/>
              </w:rPr>
              <w:t xml:space="preserve">, kar je z vidika spoštovanja ustavnih procesnih jamstev </w:t>
            </w:r>
            <w:r w:rsidR="00DB3273">
              <w:rPr>
                <w:rFonts w:cs="Arial"/>
              </w:rPr>
              <w:t>primernejša ureditev od obstoječe.</w:t>
            </w:r>
          </w:p>
          <w:p w:rsidR="00D078BD" w:rsidRDefault="00D078BD" w:rsidP="00587ED5">
            <w:pPr>
              <w:spacing w:after="160" w:line="259" w:lineRule="auto"/>
              <w:jc w:val="both"/>
              <w:rPr>
                <w:rFonts w:cs="Arial"/>
              </w:rPr>
            </w:pPr>
            <w:r>
              <w:rPr>
                <w:rFonts w:cs="Arial"/>
              </w:rPr>
              <w:t>V zvezi s predlogi alternativne ureditve vročanja v ZUP pojasnjujemo, da se zaradi zagotavljanja čim bolj učinkovitega načina vročanja ohranja obstoječe načelo vročitve v trenutku prejema pošiljke. V teh primerih lahko namreč organ pridobi dokaz o opravljeni vročitvi z elektronsko povratnico. Če bi upoštevali rešitev MJU, da se vročitev šteje za opravljeno določeni dan po odpremi pošiljke, pa takega dokaza organ ne bi mogel pridobiti. V preteklosti so bile fiktivne vročitve že predmet presoje pred Ustavnim sodiščem, zato se ponovno uvajanje takega načina (zlasti z možnostjo enostavne povratne elektronske informacije o opra</w:t>
            </w:r>
            <w:r w:rsidR="00A52413">
              <w:rPr>
                <w:rFonts w:cs="Arial"/>
              </w:rPr>
              <w:t>vljeni vročitvi) ne zdi primerno.</w:t>
            </w:r>
            <w:r w:rsidR="006212E2">
              <w:rPr>
                <w:rFonts w:cs="Arial"/>
              </w:rPr>
              <w:t xml:space="preserve"> Prav tako se zdi zapletena predlagana rešitev, da mora v primeru zatrjevanja posameznika, da pošiljke ni prejel,</w:t>
            </w:r>
            <w:r>
              <w:rPr>
                <w:rFonts w:cs="Arial"/>
              </w:rPr>
              <w:t xml:space="preserve"> </w:t>
            </w:r>
            <w:r w:rsidR="006212E2">
              <w:rPr>
                <w:rFonts w:cs="Arial"/>
              </w:rPr>
              <w:t>dokazno breme nositi državni organ. Menimo, da je enostavnejša rešitev takih situacij posameznike zavezati k obveznemu sporočanju kontaktnih podatkov, saj bo organ že od samega začetka razpolagal z dokazom, da je bila pošiljka vročena posamezniku.</w:t>
            </w:r>
          </w:p>
          <w:p w:rsidR="007611CB" w:rsidRDefault="007611CB" w:rsidP="00587ED5">
            <w:pPr>
              <w:spacing w:after="160" w:line="259" w:lineRule="auto"/>
              <w:jc w:val="both"/>
              <w:rPr>
                <w:rFonts w:cs="Arial"/>
              </w:rPr>
            </w:pPr>
            <w:r>
              <w:rPr>
                <w:rFonts w:cs="Arial"/>
              </w:rPr>
              <w:t>Predlagana sprememba 210. člena ZUP je bila upoštevana.</w:t>
            </w:r>
          </w:p>
          <w:p w:rsidR="00BF267B" w:rsidRDefault="00BF267B" w:rsidP="00587ED5">
            <w:pPr>
              <w:spacing w:after="160" w:line="259" w:lineRule="auto"/>
              <w:jc w:val="both"/>
              <w:rPr>
                <w:rFonts w:cs="Arial"/>
              </w:rPr>
            </w:pPr>
            <w:r>
              <w:rPr>
                <w:rFonts w:cs="Arial"/>
              </w:rPr>
              <w:t>Pripombe glede vročanja na službeni elektronski naslov javnega uslužbenca po ZJU niso bile upoštevane, ker sedanja smiselna uporaba ZUP glede vročanja v delovnopravnih razmerjih med javnimi uslužbenci in delodajalci ne preprečuje, da se izrecna možnost vročitve na službeni elektronski naslov uredi tudi v ZJU.</w:t>
            </w:r>
          </w:p>
          <w:p w:rsidR="00587ED5" w:rsidRDefault="00587ED5" w:rsidP="00587ED5">
            <w:pPr>
              <w:jc w:val="both"/>
              <w:rPr>
                <w:rFonts w:cs="Arial"/>
              </w:rPr>
            </w:pPr>
            <w:r>
              <w:rPr>
                <w:rFonts w:cs="Arial"/>
                <w:b/>
              </w:rPr>
              <w:t xml:space="preserve">PRIPOMBE MF: </w:t>
            </w:r>
            <w:r w:rsidRPr="00F6787C">
              <w:rPr>
                <w:rFonts w:cs="Arial"/>
              </w:rPr>
              <w:t>Pripomba glede opredelitve finančnih posledic je bila upoštevana. Sredstva za vzpostavitev Uradnega registra bodo zagotovljena iz evropskih sredstev. Pripomba, da je ceneje posodobiti obstoječi register, kot vzpostaviti novega, ni utemeljena, saj bo novi register temeljil na drugačnih izhodiščih (načelo zaupanja v podatke registra, povezljivost in ažuriranje vseh državnih predpisov na nivoju posamezne določbe</w:t>
            </w:r>
            <w:r>
              <w:rPr>
                <w:rFonts w:cs="Arial"/>
              </w:rPr>
              <w:t xml:space="preserve"> v obliki spletne aplikacije</w:t>
            </w:r>
            <w:r w:rsidRPr="00F6787C">
              <w:rPr>
                <w:rFonts w:cs="Arial"/>
              </w:rPr>
              <w:t>), zato obstoječi dokumenti v PIS V .doc obliki pri vzpostavitvi registra ne predstavljajo bistvene dodane vrednosti.</w:t>
            </w:r>
          </w:p>
          <w:p w:rsidR="00587ED5" w:rsidRDefault="00587ED5" w:rsidP="00587ED5">
            <w:pPr>
              <w:jc w:val="both"/>
              <w:rPr>
                <w:rFonts w:cs="Arial"/>
              </w:rPr>
            </w:pPr>
            <w:r>
              <w:rPr>
                <w:rFonts w:cs="Arial"/>
              </w:rPr>
              <w:t>Pripombe v zvezi z dodajanjem podatka o delu stavbe v ZPPreb-1 presegajo noveliranje tega zakona, zato jih ni mogoče upoštevati.</w:t>
            </w:r>
          </w:p>
          <w:p w:rsidR="00587ED5" w:rsidRDefault="00587ED5" w:rsidP="00587ED5">
            <w:pPr>
              <w:jc w:val="both"/>
              <w:rPr>
                <w:rFonts w:cs="Arial"/>
              </w:rPr>
            </w:pPr>
            <w:r>
              <w:rPr>
                <w:rFonts w:cs="Arial"/>
              </w:rPr>
              <w:t>Pripombe v zvezi z urejanjem postopkov, če posameznik zamenja elektronski naslov ali številko mobilnega telefona so bili upoštevani in ZPPreb-1 dopolnjen z določbo, da je to odgovornost vsakega posameznika.</w:t>
            </w:r>
          </w:p>
          <w:p w:rsidR="00587ED5" w:rsidRDefault="00587ED5" w:rsidP="00587ED5">
            <w:pPr>
              <w:jc w:val="both"/>
              <w:rPr>
                <w:rFonts w:cs="Arial"/>
              </w:rPr>
            </w:pPr>
            <w:r>
              <w:rPr>
                <w:rFonts w:cs="Arial"/>
              </w:rPr>
              <w:t>Pripomba v zvezi z možnostjo, da je državni sekretar ne le pooblaščenec za izdajanje odločb v upravnem postopku, temveč tudi pooblastitelj, ni bila upoštevana. Člen 28 ZUP se dopolnjuje le v prvem odstavku, ki govori o državnemu sekretarju kot pooblaščencu, medtem ko se drugi odstavek, ki govori o pooblastitelju, ne spreminja. Bistvo dopolnitve je, da bo lahko državni sekretar izdajal odločbe že na podlagi zakonskega pooblastila, za katerega ne bo potrebno predhodno opraviti strokovnega izpita.</w:t>
            </w:r>
          </w:p>
          <w:p w:rsidR="00587ED5" w:rsidRDefault="00587ED5" w:rsidP="00587ED5">
            <w:pPr>
              <w:jc w:val="both"/>
              <w:rPr>
                <w:rFonts w:cs="Arial"/>
              </w:rPr>
            </w:pPr>
            <w:r>
              <w:rPr>
                <w:rFonts w:cs="Arial"/>
              </w:rPr>
              <w:t xml:space="preserve">V zvezi s pripombo k ZJU, da ni jasno, ali gre za službeni elektronski naslov, pojasnjujemo, da je to razvidno iz določbe, da gre za elektronski predal, ki ga zagotavlja in uporabo nalaga delodajalec. </w:t>
            </w:r>
          </w:p>
          <w:p w:rsidR="00587ED5" w:rsidRDefault="00587ED5" w:rsidP="00587ED5">
            <w:pPr>
              <w:jc w:val="both"/>
              <w:rPr>
                <w:rFonts w:cs="Arial"/>
              </w:rPr>
            </w:pPr>
            <w:r>
              <w:rPr>
                <w:rFonts w:cs="Arial"/>
              </w:rPr>
              <w:t>Pripomba v zvezi s črtanjem spremembe ZTro je bila upoštevana in določba črtana.</w:t>
            </w:r>
          </w:p>
          <w:p w:rsidR="00587ED5" w:rsidRPr="0076499B" w:rsidRDefault="00587ED5" w:rsidP="00587ED5">
            <w:pPr>
              <w:jc w:val="both"/>
              <w:rPr>
                <w:rFonts w:cs="Arial"/>
                <w:u w:val="single"/>
              </w:rPr>
            </w:pPr>
            <w:r w:rsidRPr="0076499B">
              <w:rPr>
                <w:rFonts w:cs="Arial"/>
                <w:u w:val="single"/>
              </w:rPr>
              <w:t>Pripombe, vezane na ZUL</w:t>
            </w:r>
          </w:p>
          <w:p w:rsidR="00587ED5" w:rsidRDefault="00587ED5" w:rsidP="00587ED5">
            <w:pPr>
              <w:jc w:val="both"/>
              <w:rPr>
                <w:rFonts w:cs="Arial"/>
              </w:rPr>
            </w:pPr>
            <w:r>
              <w:rPr>
                <w:rFonts w:cs="Arial"/>
              </w:rPr>
              <w:t>V zvezi s pripombo, da novela ZUL predvideva novo gospodarsko javno podjetje pojasnjujemo, da novela govori le o tem, da je d</w:t>
            </w:r>
            <w:r w:rsidRPr="0076499B">
              <w:rPr>
                <w:rFonts w:cs="Arial"/>
              </w:rPr>
              <w:t xml:space="preserve">ejavnost vodenja, upravljanja in </w:t>
            </w:r>
            <w:r>
              <w:rPr>
                <w:rFonts w:cs="Arial"/>
              </w:rPr>
              <w:t>vzdrževanja uradnega registra</w:t>
            </w:r>
            <w:r w:rsidRPr="0076499B">
              <w:rPr>
                <w:rFonts w:cs="Arial"/>
              </w:rPr>
              <w:t xml:space="preserve"> gospodarska javna služba, ki se izvaja na način, ki ga </w:t>
            </w:r>
            <w:r>
              <w:rPr>
                <w:rFonts w:cs="Arial"/>
              </w:rPr>
              <w:t xml:space="preserve">bo </w:t>
            </w:r>
            <w:r w:rsidRPr="0076499B">
              <w:rPr>
                <w:rFonts w:cs="Arial"/>
              </w:rPr>
              <w:t>določi</w:t>
            </w:r>
            <w:r>
              <w:rPr>
                <w:rFonts w:cs="Arial"/>
              </w:rPr>
              <w:t>la</w:t>
            </w:r>
            <w:r w:rsidRPr="0076499B">
              <w:rPr>
                <w:rFonts w:cs="Arial"/>
              </w:rPr>
              <w:t xml:space="preserve"> vlada z uredbo.</w:t>
            </w:r>
            <w:r>
              <w:rPr>
                <w:rFonts w:cs="Arial"/>
              </w:rPr>
              <w:t xml:space="preserve"> Možni načini </w:t>
            </w:r>
            <w:r>
              <w:rPr>
                <w:rFonts w:cs="Arial"/>
              </w:rPr>
              <w:lastRenderedPageBreak/>
              <w:t xml:space="preserve">zagotavljanja gospodarskih javnih služb pa so določeni v Zakonu o gospodarskih javnih službah, in sicer </w:t>
            </w:r>
            <w:r w:rsidRPr="009A0E09">
              <w:rPr>
                <w:rFonts w:cs="Arial"/>
              </w:rPr>
              <w:t xml:space="preserve">v režijskem obratu, v javnem gospodarskem zavodu, </w:t>
            </w:r>
            <w:r>
              <w:rPr>
                <w:rFonts w:cs="Arial"/>
              </w:rPr>
              <w:t>v javnem podjetju ali z dajanjem koncesij.</w:t>
            </w:r>
          </w:p>
          <w:p w:rsidR="00587ED5" w:rsidRDefault="00587ED5" w:rsidP="00587ED5">
            <w:pPr>
              <w:jc w:val="both"/>
              <w:rPr>
                <w:rFonts w:cs="Arial"/>
              </w:rPr>
            </w:pPr>
            <w:r>
              <w:rPr>
                <w:rFonts w:cs="Arial"/>
              </w:rPr>
              <w:t>V zvezi s pripombo, da bi sprejetje novele ZUL lahko povzročilo precejšnjo pravno zmedo, pojasnjujemo, da je taka pavšalna trditev podrobno ovržena v uvodnem delu Zakona o debirokratizaciji. Prav tako je razlika med uradnim registrom in uradnim listom pojasnjena v novem 11.c členu ZUL. Povsem pavšalna je tudi trditev, da bi vzpostavljanje registra kot pravni vir lahko bilo neustavno, saj ni navedeno niti, s katero določbo Ustave bi bilo to v neskladju in zakaj. Pripombe ne pojasnijo, kateri del osnutka zakona posega v poslovniško ureditev DZ.</w:t>
            </w:r>
          </w:p>
          <w:p w:rsidR="00587ED5" w:rsidRDefault="00587ED5" w:rsidP="00587ED5">
            <w:pPr>
              <w:jc w:val="both"/>
              <w:rPr>
                <w:rFonts w:cs="Arial"/>
              </w:rPr>
            </w:pPr>
            <w:r>
              <w:rPr>
                <w:rFonts w:cs="Arial"/>
              </w:rPr>
              <w:t>V zvezi z novim 11.d členom ZUL ni bila upoštevana, saj je alternativno določanje virov financiranja iz državnega in evropskega proračuna že uporabljeno tudi v drugih zakonih (npr. v 8. členu PKP7, katerega nosilec je bilo prav MF, z dikcijo: "</w:t>
            </w:r>
            <w:r w:rsidRPr="00FF5215">
              <w:rPr>
                <w:rFonts w:cs="Arial"/>
              </w:rPr>
              <w:t>Sredstva za plačilo stroškov storitev sobivanja in nadomestil plače iz tega člena se zagotavljajo v proračunu Republike Slovenije ali iz sredstev, pridobljenih iz proračuna Evropske unije.</w:t>
            </w:r>
            <w:r>
              <w:rPr>
                <w:rFonts w:cs="Arial"/>
              </w:rPr>
              <w:t xml:space="preserve">" ). </w:t>
            </w:r>
          </w:p>
          <w:p w:rsidR="00587ED5" w:rsidRDefault="00587ED5" w:rsidP="00587ED5">
            <w:pPr>
              <w:jc w:val="both"/>
              <w:rPr>
                <w:rFonts w:cs="Arial"/>
              </w:rPr>
            </w:pPr>
            <w:r>
              <w:rPr>
                <w:rFonts w:cs="Arial"/>
              </w:rPr>
              <w:t>V zvezi s pripombo, da ni jasno, kdo bo delal "uradne" prečiščene verzije zakonov, pojasnjujemo, da predlog novele ZUL ne posega v obstoječe pristojnosti DZ na tem področju.</w:t>
            </w:r>
          </w:p>
          <w:p w:rsidR="00587ED5" w:rsidRDefault="00587ED5" w:rsidP="00587ED5">
            <w:pPr>
              <w:jc w:val="both"/>
              <w:rPr>
                <w:rFonts w:cs="Arial"/>
              </w:rPr>
            </w:pPr>
            <w:r>
              <w:rPr>
                <w:rFonts w:cs="Arial"/>
              </w:rPr>
              <w:t>V zvezi s pripombo, da obstaja bojazen, da vsaka nadgradnja registra lahko postane plačljiva, če se tako pomembna državna naloga prepusti v upravljanje gospodarskemu subjektu, pojasnjujemo, da je način zagotavljanja gospodarske javne službe stvar vladine uredbe. Po drugi strani pa pojasnjujemo, da je po že obstoječi ureditvi založnik uradnega lista</w:t>
            </w:r>
            <w:r w:rsidRPr="00617866">
              <w:rPr>
                <w:rFonts w:cs="Arial"/>
              </w:rPr>
              <w:t xml:space="preserve"> javno podjetje U</w:t>
            </w:r>
            <w:r>
              <w:rPr>
                <w:rFonts w:cs="Arial"/>
              </w:rPr>
              <w:t>radni list Republike Slovenije, katerega storitve so prav tako plačljive.</w:t>
            </w:r>
          </w:p>
          <w:p w:rsidR="00587ED5" w:rsidRDefault="00587ED5" w:rsidP="00587ED5">
            <w:pPr>
              <w:jc w:val="both"/>
              <w:rPr>
                <w:rFonts w:cs="Arial"/>
              </w:rPr>
            </w:pPr>
            <w:r>
              <w:rPr>
                <w:rFonts w:cs="Arial"/>
              </w:rPr>
              <w:t xml:space="preserve">V zvezi s predlogi, kdaj bi bilo najbolj primerno vpisovati državne predpise v uradni register, pojasnjujemo, da vzpostavitev uradnega registra ne bo posegala v ustavno zapoved, da morajo biti vsi predpisi, preden začnejo veljati, objavljeni v uradnem listu. </w:t>
            </w:r>
          </w:p>
          <w:p w:rsidR="00587ED5" w:rsidRDefault="00587ED5" w:rsidP="00587ED5">
            <w:pPr>
              <w:jc w:val="both"/>
              <w:rPr>
                <w:rFonts w:cs="Arial"/>
              </w:rPr>
            </w:pPr>
            <w:r>
              <w:rPr>
                <w:rFonts w:cs="Arial"/>
              </w:rPr>
              <w:t xml:space="preserve">V zvezi s pripombo, da ni jasno, kdaj začne veljati pooblastilna določba zakona, pojasnjujemo, da je to stvar zakonodajalca, ki tak zakon sprejme. </w:t>
            </w:r>
          </w:p>
          <w:p w:rsidR="00587ED5" w:rsidRDefault="00587ED5" w:rsidP="00587ED5">
            <w:pPr>
              <w:jc w:val="both"/>
              <w:rPr>
                <w:rFonts w:cs="Arial"/>
              </w:rPr>
            </w:pPr>
            <w:r>
              <w:rPr>
                <w:rFonts w:cs="Arial"/>
              </w:rPr>
              <w:t xml:space="preserve">V zvezi s pripombo, da je določba, da se predpis začne uporabljati z dnem njegove uveljavitve, ustavna materija, pojasnjujemo, da to drži in da je drugi stavek novega 11.e člena ZUL le pojasnilna norma. Za ugotavljanje zatrjevanih kršitev Ustave in njihovo sankcioniranje pa je pristojno Ustavno sodišče. </w:t>
            </w:r>
          </w:p>
          <w:p w:rsidR="00587ED5" w:rsidRDefault="00587ED5" w:rsidP="00587ED5">
            <w:pPr>
              <w:jc w:val="both"/>
              <w:rPr>
                <w:rFonts w:cs="Arial"/>
              </w:rPr>
            </w:pPr>
            <w:r>
              <w:rPr>
                <w:rFonts w:cs="Arial"/>
              </w:rPr>
              <w:t xml:space="preserve">V zvezi s pripombo, da je odveč določba, da s prenehanjem veljavnosti določba izgubi obvezno moč, pojasnjujemo, daje določba potrebna, ker se je v praksi vzpostavila protiustavna praksa, ki predvideva nadaljnjo uporabo predpisov, ki jih zakonodajalec že razveljavi. </w:t>
            </w:r>
          </w:p>
          <w:p w:rsidR="00587ED5" w:rsidRDefault="00587ED5" w:rsidP="00587ED5">
            <w:pPr>
              <w:jc w:val="both"/>
              <w:rPr>
                <w:rFonts w:cs="Arial"/>
              </w:rPr>
            </w:pPr>
            <w:r>
              <w:rPr>
                <w:rFonts w:cs="Arial"/>
              </w:rPr>
              <w:t>V zvezi s pripombo, da ni določeno, kdo bo tisti, ki bo odločil, da se predpis ne uporablja več, pojasnjujemo, da je to stvar sodišč in upravnih organov, dokončno prenehanje uporabe za naprej pa je stvar zakonodajalca, ki bo zakon na podlagi rednih obdobnih prečiščevanj pravnega reda zakone, ki se dlje časa ne uporabljajo več, tudi formalno razveljavil.</w:t>
            </w:r>
          </w:p>
          <w:p w:rsidR="00587ED5" w:rsidRPr="00F83F3C" w:rsidRDefault="00587ED5" w:rsidP="00587ED5">
            <w:pPr>
              <w:jc w:val="both"/>
              <w:rPr>
                <w:rFonts w:cs="Arial"/>
                <w:u w:val="single"/>
              </w:rPr>
            </w:pPr>
            <w:r w:rsidRPr="00F83F3C">
              <w:rPr>
                <w:rFonts w:cs="Arial"/>
                <w:u w:val="single"/>
              </w:rPr>
              <w:t>Pripombe, vezane na prenehanje veljavnosti zakonov</w:t>
            </w:r>
          </w:p>
          <w:p w:rsidR="00587ED5" w:rsidRDefault="00587ED5" w:rsidP="00587ED5">
            <w:pPr>
              <w:jc w:val="both"/>
              <w:rPr>
                <w:rFonts w:cs="Arial"/>
              </w:rPr>
            </w:pPr>
            <w:r>
              <w:rPr>
                <w:rFonts w:cs="Arial"/>
              </w:rPr>
              <w:t xml:space="preserve">Pripomba v zvezi z razveljavitvijo zakonov o kreditih in poroštvih je bila upoštevana in usklajena tudi z MZI, saj se zakoni, ki niso bili predlagani za razveljavitev, v celoti ne prekrivajo. </w:t>
            </w:r>
          </w:p>
          <w:p w:rsidR="00587ED5" w:rsidRDefault="00587ED5" w:rsidP="00587ED5">
            <w:pPr>
              <w:jc w:val="both"/>
              <w:rPr>
                <w:rFonts w:cs="Arial"/>
              </w:rPr>
            </w:pPr>
            <w:r>
              <w:rPr>
                <w:rFonts w:cs="Arial"/>
              </w:rPr>
              <w:t>Pripomba, vezana na zakon o nacionalni varčevalni stanovanjski shemi, je bila upoštevana in zakon ni več vključen med razveljavitvene določbe.</w:t>
            </w:r>
          </w:p>
          <w:p w:rsidR="00587ED5" w:rsidRPr="00F6787C" w:rsidRDefault="00587ED5" w:rsidP="00587ED5">
            <w:pPr>
              <w:jc w:val="both"/>
              <w:rPr>
                <w:rFonts w:cs="Arial"/>
              </w:rPr>
            </w:pPr>
          </w:p>
          <w:p w:rsidR="00587ED5" w:rsidRDefault="00587ED5" w:rsidP="00C97374">
            <w:pPr>
              <w:spacing w:after="160" w:line="259" w:lineRule="auto"/>
              <w:jc w:val="both"/>
              <w:rPr>
                <w:rFonts w:cs="Arial"/>
              </w:rPr>
            </w:pPr>
            <w:r>
              <w:rPr>
                <w:rFonts w:cs="Arial"/>
                <w:b/>
              </w:rPr>
              <w:t xml:space="preserve">PRIPOMBE MKGP: </w:t>
            </w:r>
            <w:r w:rsidRPr="00F025E6">
              <w:rPr>
                <w:rFonts w:cs="Arial"/>
                <w:u w:val="single"/>
              </w:rPr>
              <w:t>Vlaganje vlog nosilcev kmetijskih gospodarstev v register kmetijskih zemljišč prek kmetijskih svetovalcev</w:t>
            </w:r>
            <w:r>
              <w:rPr>
                <w:rFonts w:cs="Arial"/>
                <w:u w:val="single"/>
              </w:rPr>
              <w:t xml:space="preserve">: </w:t>
            </w:r>
            <w:r w:rsidRPr="00362535">
              <w:rPr>
                <w:rFonts w:cs="Arial"/>
              </w:rPr>
              <w:t xml:space="preserve">Iz Direktorata za kmetijstvo </w:t>
            </w:r>
            <w:r>
              <w:rPr>
                <w:rFonts w:cs="Arial"/>
              </w:rPr>
              <w:t xml:space="preserve">so bile poslane pripombe na dopolnitev 144. člena Zakona o kmetijstvu (ZKme-1) v 26. členu predloga. Dopolnitev se jim ne zdi potrebna, saj naj bi ZUP na splošno dopuščal možnost vlaganja vlog s pomočjo pooblaščencev. Prav tako menijo, da dodatna možnost vlaganja vloge s strani kmetijskega svetovalca v praksi ne bo nikoli prišla v poštev. Strinjamo se s pripombo, da ZUP na splošno dopušča vlaganje vlog s pomočjo pooblaščencev, zato je bila predlagana sprememba ZKme-1 črtana. </w:t>
            </w:r>
          </w:p>
          <w:p w:rsidR="00587ED5" w:rsidRDefault="00587ED5" w:rsidP="00587ED5">
            <w:pPr>
              <w:jc w:val="both"/>
              <w:rPr>
                <w:rFonts w:cs="Arial"/>
              </w:rPr>
            </w:pPr>
            <w:r w:rsidRPr="00F025E6">
              <w:rPr>
                <w:rFonts w:cs="Arial"/>
                <w:u w:val="single"/>
              </w:rPr>
              <w:t>Razveljavitev republiškega Zakona o sistemu obrambe pred točo iz leta 1979</w:t>
            </w:r>
            <w:r w:rsidR="00C97374">
              <w:rPr>
                <w:rFonts w:cs="Arial"/>
                <w:u w:val="single"/>
              </w:rPr>
              <w:t xml:space="preserve">: </w:t>
            </w:r>
            <w:r>
              <w:rPr>
                <w:rFonts w:cs="Arial"/>
              </w:rPr>
              <w:t>Direktorat za kmetijstvo poudarja, da se na podlagi republiškega zakona iz leta 1979 še vedno vsaki dve leti sprejemajo ukrepi letalske obrambe pred točo, zato imajo pomisleke k razveljavitvi zakona.</w:t>
            </w:r>
          </w:p>
          <w:p w:rsidR="00587ED5" w:rsidRDefault="00587ED5" w:rsidP="00587ED5">
            <w:pPr>
              <w:jc w:val="both"/>
              <w:rPr>
                <w:rFonts w:cs="Arial"/>
              </w:rPr>
            </w:pPr>
            <w:r>
              <w:rPr>
                <w:rFonts w:cs="Arial"/>
              </w:rPr>
              <w:t xml:space="preserve">Na podlagi vpogleda v Pravno-informacijski register ugotavljamo, da je Zakon o sistemu obrambe pred točo (Uradni list SRS, št. 33/79) opredeljen kot konzumiran predpis. Prav tako je kot konzumiran </w:t>
            </w:r>
            <w:r>
              <w:rPr>
                <w:rFonts w:cs="Arial"/>
              </w:rPr>
              <w:lastRenderedPageBreak/>
              <w:t xml:space="preserve">opredeljen </w:t>
            </w:r>
            <w:r w:rsidRPr="003308E1">
              <w:rPr>
                <w:rFonts w:cs="Arial"/>
              </w:rPr>
              <w:t>Pravilnik o minimalnih tehničnih pogojih in varnostnih ukrepih za delovanje sistema obrambe pred točo (Uradni list SRS, št. 32/80)</w:t>
            </w:r>
            <w:r>
              <w:rPr>
                <w:rFonts w:cs="Arial"/>
              </w:rPr>
              <w:t xml:space="preserve">. Kljub temu se obe pravni podlagi po zatrjevanjih matičnega resorja še vedno uporabljata za sprejemanje konkretnih dvoletnih ukrepov letalske obrambe pred točo. Zaradi navedenega bo Zakon o sistemu obrambe pred točo izbrisan iz seznama zakonov, katerih razveljavitev se predlaga, in Službi vlade za zakonodajo predlagana sprememba oznake konzumiranosti v oznako veljavnosti. Opisana pomota sicer utrjuje potrebnost formalnega razveljavljanja državnih predpisov z objavo v uradnem listu, saj trenutni sistem posameznikom ne dopušča vpogleda v podatke, kdo in kdaj je določen državni predpis opredelil kot konzumiranega, niti za njegovo tako opredeljevanje ni zakonske podlage, posledično pa opredelitev konzumiranosti nima pravne veljavnosti. </w:t>
            </w:r>
          </w:p>
          <w:p w:rsidR="00587ED5" w:rsidRDefault="00587ED5" w:rsidP="00587ED5">
            <w:pPr>
              <w:jc w:val="both"/>
              <w:rPr>
                <w:rFonts w:cs="Arial"/>
              </w:rPr>
            </w:pPr>
            <w:r w:rsidRPr="00F025E6">
              <w:rPr>
                <w:rFonts w:cs="Arial"/>
                <w:u w:val="single"/>
              </w:rPr>
              <w:t>Ureditev elektronskega vročanja, opuščanja žiga in navajanja datuma vročitve z besedo</w:t>
            </w:r>
            <w:r w:rsidR="00C97374">
              <w:rPr>
                <w:rFonts w:cs="Arial"/>
                <w:u w:val="single"/>
              </w:rPr>
              <w:t xml:space="preserve">: </w:t>
            </w:r>
            <w:r>
              <w:rPr>
                <w:rFonts w:cs="Arial"/>
              </w:rPr>
              <w:t>Agencija RS za kmetijske trge in razvoj podeželja je podala pomisleke na dopolnitve ZUP glede elektronskega vročanja, opuščanja žiga in navajanja datuma vročitve z besedo. V zvezi z zbiranjem kontaktnih podatkov (elektronski naslovi in številke mobilnih telefonov) Agencija navaja, da gre po njenem mnenju za zbiranje na zalogo, kar naj bi bilo v nasprotju s splošno uredbo o varstvu podatkov (GDPR). Prav tako se ji zdi nepotrebno ukinjati žige in izpisovanje datumov na vročilnicah.</w:t>
            </w:r>
          </w:p>
          <w:p w:rsidR="00587ED5" w:rsidRDefault="00587ED5" w:rsidP="00587ED5">
            <w:pPr>
              <w:jc w:val="both"/>
              <w:rPr>
                <w:rFonts w:cs="Arial"/>
              </w:rPr>
            </w:pPr>
            <w:r>
              <w:rPr>
                <w:rFonts w:cs="Arial"/>
              </w:rPr>
              <w:t>Navedeni pomislek glede zbiranja na zalogo je povsem pavšalen, saj se že po logiki stvari vsi kontaktni podatki uporabijo le v primeru, ko uradna oseba oceni, da je kontakt s stranko potreben. Po tej logiki je zbiranje na zalogo tudi shranjevanje telefonskih številk v mobilni telefon, saj nikoli vnaprej ne vemo, kdaj bomo koga poklicali. Izraženi pomisleki tudi ne sodijo v resorno pristojnost Agencije, kjer bi bila Agencija dolžna spremljati ustreznost rešitev v vladnih gradivih (drugi odstavek 10. člena Poslovnika vlade) in bi bila za to tudi strokovno podkovana. Posledično zatrjevanja neusklajenosti z GDPR ostajajo na povsem pavšalni ravni.</w:t>
            </w:r>
          </w:p>
          <w:p w:rsidR="00587ED5" w:rsidRPr="009808D4" w:rsidRDefault="00587ED5" w:rsidP="00587ED5">
            <w:pPr>
              <w:jc w:val="both"/>
              <w:rPr>
                <w:rFonts w:cs="Arial"/>
              </w:rPr>
            </w:pPr>
          </w:p>
          <w:p w:rsidR="00587ED5" w:rsidRPr="003D2DF8" w:rsidRDefault="00587ED5" w:rsidP="00C97374">
            <w:pPr>
              <w:spacing w:after="160" w:line="259" w:lineRule="auto"/>
              <w:rPr>
                <w:rFonts w:cs="Arial"/>
              </w:rPr>
            </w:pPr>
            <w:r>
              <w:rPr>
                <w:rFonts w:cs="Arial"/>
                <w:b/>
              </w:rPr>
              <w:t>PRIPOMBE MO</w:t>
            </w:r>
            <w:r w:rsidR="00C97374">
              <w:rPr>
                <w:rFonts w:cs="Arial"/>
                <w:b/>
              </w:rPr>
              <w:t xml:space="preserve">: </w:t>
            </w:r>
            <w:r w:rsidRPr="003D2DF8">
              <w:rPr>
                <w:rFonts w:cs="Arial"/>
              </w:rPr>
              <w:t>Upoštevane so vse pripombe, razen pojmov "elektronski predal", saj gre za izraz, ki ga tudi sicer uporablja ZUP in bi ob drugačnem zapisu "elektronski naslov", prišlo do neusklajenosti zakonske dikcije.</w:t>
            </w:r>
            <w:r>
              <w:rPr>
                <w:rFonts w:cs="Arial"/>
              </w:rPr>
              <w:t xml:space="preserve"> Določbe Zakona o uradnem registru niso vnesene v Besedilo členov, ki se spreminjajo, saj se v ZUL samo dodajajo novi členi, ne pa spreminjajo stari.</w:t>
            </w:r>
          </w:p>
          <w:p w:rsidR="00587ED5" w:rsidRPr="00CA0705" w:rsidRDefault="00587ED5" w:rsidP="00587ED5">
            <w:pPr>
              <w:rPr>
                <w:rFonts w:cs="Arial"/>
              </w:rPr>
            </w:pPr>
          </w:p>
          <w:p w:rsidR="00C97374" w:rsidRDefault="00587ED5" w:rsidP="00C97374">
            <w:pPr>
              <w:rPr>
                <w:rFonts w:cs="Arial"/>
              </w:rPr>
            </w:pPr>
            <w:r>
              <w:rPr>
                <w:rFonts w:cs="Arial"/>
                <w:b/>
              </w:rPr>
              <w:t>PRIPOMBE MP</w:t>
            </w:r>
            <w:r w:rsidR="00C97374">
              <w:rPr>
                <w:rFonts w:cs="Arial"/>
                <w:b/>
              </w:rPr>
              <w:t xml:space="preserve">: </w:t>
            </w:r>
            <w:r w:rsidR="00C97374" w:rsidRPr="00CA0705">
              <w:rPr>
                <w:rFonts w:cs="Arial"/>
              </w:rPr>
              <w:t xml:space="preserve">Po zatrjevanju MP je Sodni red že usklajen </w:t>
            </w:r>
            <w:r w:rsidR="00C97374">
              <w:rPr>
                <w:rFonts w:cs="Arial"/>
              </w:rPr>
              <w:t>s predlagano spremembo ZPP.</w:t>
            </w:r>
          </w:p>
          <w:p w:rsidR="00587ED5" w:rsidRDefault="00587ED5" w:rsidP="00587ED5">
            <w:pPr>
              <w:rPr>
                <w:rFonts w:cs="Arial"/>
              </w:rPr>
            </w:pPr>
            <w:r w:rsidRPr="00CA0705">
              <w:rPr>
                <w:rFonts w:cs="Arial"/>
              </w:rPr>
              <w:t>Pripomba, ki se nanaša na spremembo ZPP, je bila upoštevana.</w:t>
            </w:r>
          </w:p>
          <w:p w:rsidR="00587ED5" w:rsidRDefault="00587ED5" w:rsidP="00587ED5">
            <w:pPr>
              <w:jc w:val="both"/>
              <w:rPr>
                <w:rFonts w:cs="Arial"/>
              </w:rPr>
            </w:pPr>
            <w:r>
              <w:rPr>
                <w:rFonts w:cs="Arial"/>
              </w:rPr>
              <w:t>Pripomba, ki se nanaša na ZST, zaenkrat še ni bila črtana, saj iz vladnih gradiv še ni razvidna novela ZST in zato ni mogoče preveriti, če je predlagana sprememba ustrezno upoštevana. Takoj, ko bo to mogoče preveriti, se bo predlagana sprememba ZST črtala.</w:t>
            </w:r>
          </w:p>
          <w:p w:rsidR="00587ED5" w:rsidRDefault="00587ED5" w:rsidP="00587ED5">
            <w:pPr>
              <w:jc w:val="both"/>
              <w:rPr>
                <w:rFonts w:cs="Arial"/>
              </w:rPr>
            </w:pPr>
            <w:r>
              <w:rPr>
                <w:rFonts w:cs="Arial"/>
              </w:rPr>
              <w:t xml:space="preserve">Pripombe, ki se nanaša na ZP-1, je bila s strani MP že podana. Po skrbni preučitvi sodne prakse, na katero se sklicuje MP (sodba Vrhovnega sodišča št. </w:t>
            </w:r>
            <w:r w:rsidRPr="00335C70">
              <w:rPr>
                <w:rFonts w:cs="Arial"/>
              </w:rPr>
              <w:t xml:space="preserve">IV Ips 51/2016 </w:t>
            </w:r>
            <w:r>
              <w:rPr>
                <w:rFonts w:cs="Arial"/>
              </w:rPr>
              <w:t>z dne 23. 2. 2017), je bila obrazložitev dopolnjena z odstavkom, zakaj je kršiteljem v prekrškovnem postopku pravica do enakega varstva pravic iz 22. člena Ustave še vedno ustrezno varovana naknadno v postopku sodnega varstva. Dodatno pa še pojasnjujemo, da iz citirane sodbe Vrhovnega sodišča izhaja, da bi bila lahko sporna prav sedanja ureditev. Ta predvideva predhodno kontradiktornost, ki bi lahko bila neučinkovita zaradi hitrosti postopanja in zato, ker stranki v nadaljevanju grozi prekluzija navajanja novih dokazov, če že na začetku prekrškovnega postopka ne navede vseh dejstev in dokazov: "</w:t>
            </w:r>
            <w:r w:rsidRPr="001E054D">
              <w:rPr>
                <w:rFonts w:cs="Arial"/>
              </w:rPr>
              <w:t xml:space="preserve">Po presoji Vrhovnega sodišča je (pravni) položaj storilca v primeru, ko pooblaščena uradna oseba ugotovi prekršek in plačilni nalog izda neposredno po kršitvi, to je na kraju storitve prekrška, specifičen. Storilec mora skladno z zgoraj navedenimi določbami (neposredno) po storjeni kršitvi in pred izdajo plačilnega naloga navesti vsa dejstva in dokaze v svojo korist, saj jih sicer v postopku več ne bo mogel uveljavljati. To pomeni, da je </w:t>
            </w:r>
            <w:r w:rsidRPr="007F7D0A">
              <w:rPr>
                <w:rFonts w:cs="Arial"/>
                <w:i/>
              </w:rPr>
              <w:t>storilčev čas za pripravo obrambe znatno omejen</w:t>
            </w:r>
            <w:r w:rsidRPr="001E054D">
              <w:rPr>
                <w:rFonts w:cs="Arial"/>
              </w:rPr>
              <w:t>, zato od storilca pri navajanju dejstev in dokazov ni mogoče pričakovati tolikšne skrbnosti in natančnosti kot v dr</w:t>
            </w:r>
            <w:r>
              <w:rPr>
                <w:rFonts w:cs="Arial"/>
              </w:rPr>
              <w:t>ugih primerih</w:t>
            </w:r>
            <w:r w:rsidRPr="001E054D">
              <w:rPr>
                <w:rFonts w:cs="Arial"/>
              </w:rPr>
              <w:t>. Skladno z navedenim je potrebno storilčevo zanikanje storitve prekrška in nasprotovanje v plačilnem nalogu ugotovljenem dejanskem stanju šteti kot predlog za njegovo zaslišanje.</w:t>
            </w:r>
            <w:r>
              <w:rPr>
                <w:rFonts w:cs="Arial"/>
              </w:rPr>
              <w:t>"</w:t>
            </w:r>
          </w:p>
          <w:p w:rsidR="00587ED5" w:rsidRDefault="00587ED5" w:rsidP="00587ED5">
            <w:pPr>
              <w:jc w:val="both"/>
              <w:rPr>
                <w:rFonts w:cs="Arial"/>
              </w:rPr>
            </w:pPr>
            <w:r>
              <w:rPr>
                <w:rFonts w:cs="Arial"/>
              </w:rPr>
              <w:t>Predlog, naj podatke o vpisovanju številke</w:t>
            </w:r>
            <w:r w:rsidRPr="0011317D">
              <w:rPr>
                <w:rFonts w:cs="Arial"/>
              </w:rPr>
              <w:t xml:space="preserve"> izdaneg</w:t>
            </w:r>
            <w:r>
              <w:rPr>
                <w:rFonts w:cs="Arial"/>
              </w:rPr>
              <w:t>a vozniškega dovoljenja, navedbe</w:t>
            </w:r>
            <w:r w:rsidRPr="0011317D">
              <w:rPr>
                <w:rFonts w:cs="Arial"/>
              </w:rPr>
              <w:t xml:space="preserve"> organa, ki je izdal dovoljenje in datuma izdaje </w:t>
            </w:r>
            <w:r>
              <w:rPr>
                <w:rFonts w:cs="Arial"/>
              </w:rPr>
              <w:t xml:space="preserve">ne prevzema upravljavec Evidence kazenskih točk v cestnem prometu, temveč naj ostane na Policiji, ni bil upoštevan. Iz navedbe, da je s strani Policije v evidenco kazenskih </w:t>
            </w:r>
            <w:r>
              <w:rPr>
                <w:rFonts w:cs="Arial"/>
              </w:rPr>
              <w:lastRenderedPageBreak/>
              <w:t xml:space="preserve">točk vsak dan posredovanih nekaj sto vpisov kazenskih točk, dejstva, da večji del prekrškov v prometu ni povezan s kazenskimi točkami ter da je preverjanje podatkov v pisarni za računalnikom lažje kot pri policistu na terenu, namreč izhaja, da bo učinek administrativne razbremenitve pri policistih večji kot pri upravljavcu evidence. </w:t>
            </w:r>
          </w:p>
          <w:p w:rsidR="00587ED5" w:rsidRDefault="00587ED5" w:rsidP="00587ED5">
            <w:pPr>
              <w:rPr>
                <w:rFonts w:cs="Arial"/>
              </w:rPr>
            </w:pPr>
            <w:r>
              <w:rPr>
                <w:rFonts w:cs="Arial"/>
              </w:rPr>
              <w:t>Pripomba, ki se nanaša na odškodninsko odgovornost države, je bila upoštevana.</w:t>
            </w:r>
          </w:p>
          <w:p w:rsidR="00587ED5" w:rsidRDefault="00587ED5" w:rsidP="00587ED5">
            <w:pPr>
              <w:jc w:val="both"/>
              <w:rPr>
                <w:rFonts w:cs="Arial"/>
              </w:rPr>
            </w:pPr>
            <w:r>
              <w:rPr>
                <w:rFonts w:cs="Arial"/>
              </w:rPr>
              <w:t xml:space="preserve">Strinjamo se s pripombo, da zdravorazumsko ni možno uzakoniti prenehanja veljavnosti zakona o prenehanju veljavnosti nekega zakona. Vendar ob upoštevanju dosedanje nomotehnične prakse, ki je pri sprejemanju takih zakonov predvidevala tudi uveljavitveno določbo ter dejstva, da so vsi taki zakoni v PIS označeni kot konzumirani, ne kot formalno razveljavljeni (glej Nomotehnične smernice, robna št. 236), menimo, da je najbolj enostaven način za prelom s to prakso ta, da se formalno razveljavi tudi te zakone. Predvidevamo, da v bodoče do takih situacij ne bo več prihajalo, saj bo Zakon o debirokratizaciji lahko služil kot pravna podlaga za bodoče razveljavitve zakonov. Alternativna nomotehnična možnost bi bila, da se prenehanje veljavnosti izvede kot Zakon o spremembi zakona, kjer se spremeni le končna določba in doda datum prenehanja veljavnosti. </w:t>
            </w:r>
          </w:p>
          <w:p w:rsidR="00587ED5" w:rsidRDefault="00587ED5" w:rsidP="00587ED5">
            <w:pPr>
              <w:jc w:val="both"/>
              <w:rPr>
                <w:rFonts w:cs="Arial"/>
              </w:rPr>
            </w:pPr>
            <w:r>
              <w:rPr>
                <w:rFonts w:cs="Arial"/>
              </w:rPr>
              <w:t>Predlog za dopolnitev s spremembo Zakona o integriteti in preprečevanju korupcije je bil upoštevan.</w:t>
            </w:r>
          </w:p>
          <w:p w:rsidR="00181F77" w:rsidRDefault="00181F77" w:rsidP="00C97374">
            <w:pPr>
              <w:spacing w:after="160" w:line="259" w:lineRule="auto"/>
              <w:jc w:val="both"/>
              <w:rPr>
                <w:rFonts w:cs="Arial"/>
                <w:b/>
              </w:rPr>
            </w:pPr>
          </w:p>
          <w:p w:rsidR="00587ED5" w:rsidRPr="005B17C8" w:rsidRDefault="00587ED5" w:rsidP="00C97374">
            <w:pPr>
              <w:spacing w:after="160" w:line="259" w:lineRule="auto"/>
              <w:jc w:val="both"/>
              <w:rPr>
                <w:rFonts w:cs="Arial"/>
              </w:rPr>
            </w:pPr>
            <w:r>
              <w:rPr>
                <w:rFonts w:cs="Arial"/>
                <w:b/>
              </w:rPr>
              <w:t>PRIPOMBE INFORMACIJSKE POOBLAŠČENKE</w:t>
            </w:r>
            <w:r w:rsidR="00C97374">
              <w:rPr>
                <w:rFonts w:cs="Arial"/>
                <w:b/>
              </w:rPr>
              <w:t xml:space="preserve">: </w:t>
            </w:r>
            <w:r>
              <w:rPr>
                <w:rFonts w:cs="Arial"/>
              </w:rPr>
              <w:t xml:space="preserve">Informacijska pooblaščenka je izrazila pomisleke v zvezi z možnostjo, da se za vročanje lahko uporabi katerikoli elektronski naslov, ne glede na to, ali upošteva zahteve Uredbe </w:t>
            </w:r>
            <w:r w:rsidRPr="00A003C1">
              <w:rPr>
                <w:rFonts w:cs="Arial"/>
              </w:rPr>
              <w:t xml:space="preserve">št. 910/2014 </w:t>
            </w:r>
            <w:r>
              <w:rPr>
                <w:rFonts w:cs="Arial"/>
              </w:rPr>
              <w:t xml:space="preserve"> </w:t>
            </w:r>
            <w:r w:rsidRPr="00A003C1">
              <w:rPr>
                <w:rFonts w:cs="Arial"/>
              </w:rPr>
              <w:t xml:space="preserve"> elektronski identifikaciji in storitvah zaupanja za elektronske transakcije na notranjem trgu</w:t>
            </w:r>
            <w:r>
              <w:rPr>
                <w:rFonts w:cs="Arial"/>
              </w:rPr>
              <w:t xml:space="preserve"> glede varnih elektronskih predalov. V zvezi s tem pojasnjujemo, da je bila možnost uporabe katerega koli elektronskega naslova, ki ga je izbrala stranka za komunikacijo z uradno osebe, uvedena že s petim odstavkom 8.a člena</w:t>
            </w:r>
            <w:r w:rsidRPr="00B26F2E">
              <w:t xml:space="preserve"> </w:t>
            </w:r>
            <w:r w:rsidRPr="00B26F2E">
              <w:rPr>
                <w:rFonts w:cs="Arial"/>
              </w:rPr>
              <w:t>Zakon</w:t>
            </w:r>
            <w:r>
              <w:rPr>
                <w:rFonts w:cs="Arial"/>
              </w:rPr>
              <w:t>a</w:t>
            </w:r>
            <w:r w:rsidRPr="00B26F2E">
              <w:rPr>
                <w:rFonts w:cs="Arial"/>
              </w:rPr>
              <w:t xml:space="preserve"> o začasnih ukrepih v zvezi s sodnimi, upravnimi in drugimi javnopravnimi zadevami za obvladovanje širjenja nalezljive bolezni SARS-CoV-2 (COVID-19) (ZZUSUDJZ)</w:t>
            </w:r>
            <w:r>
              <w:rPr>
                <w:rFonts w:cs="Arial"/>
              </w:rPr>
              <w:t xml:space="preserve">, ki je predvideval, da se za </w:t>
            </w:r>
            <w:r w:rsidRPr="00A239FA">
              <w:rPr>
                <w:rFonts w:cs="Arial"/>
              </w:rPr>
              <w:t>elektronski predal</w:t>
            </w:r>
            <w:r>
              <w:rPr>
                <w:rFonts w:cs="Arial"/>
              </w:rPr>
              <w:t xml:space="preserve">, na katerega se lahko opravi vročanje, </w:t>
            </w:r>
            <w:r w:rsidRPr="00A239FA">
              <w:rPr>
                <w:rFonts w:cs="Arial"/>
              </w:rPr>
              <w:t xml:space="preserve">šteje </w:t>
            </w:r>
            <w:r>
              <w:rPr>
                <w:rFonts w:cs="Arial"/>
              </w:rPr>
              <w:t>"</w:t>
            </w:r>
            <w:r w:rsidRPr="00A239FA">
              <w:rPr>
                <w:rFonts w:cs="Arial"/>
              </w:rPr>
              <w:t>elektronski naslov, ki ga je oseba sama navedla v vlogi, ali elektronski naslov, s katerega je poslala vlogo, ne glede na to, ali ustreza varnostnim in tehničnim zahtevam, ki jih mora izpolnjevati varni elektronski predal po 86. členu Zakona o splošnem upravnem postopku. Vročitev v elektronski predal se opravi, če je bila oseba seznanjena s takšnim načinom vročanja in je s tem soglašala.</w:t>
            </w:r>
            <w:r>
              <w:rPr>
                <w:rFonts w:cs="Arial"/>
              </w:rPr>
              <w:t xml:space="preserve">" Možnost takega načina elektronske vročitve je sicer prenehala po koncu prvega vala epidemije COVID-19. Vendar pa organi v praksi v času njegove uporabe niso zaznali nobenih težav. Zakonodajno gradivo k </w:t>
            </w:r>
            <w:r w:rsidRPr="00B26F2E">
              <w:rPr>
                <w:rFonts w:cs="Arial"/>
              </w:rPr>
              <w:t>ZZUSUDJZ</w:t>
            </w:r>
            <w:r>
              <w:rPr>
                <w:rFonts w:cs="Arial"/>
              </w:rPr>
              <w:t xml:space="preserve"> je </w:t>
            </w:r>
            <w:r w:rsidRPr="005B17C8">
              <w:rPr>
                <w:rFonts w:cs="Arial"/>
              </w:rPr>
              <w:t>takšno vročitev</w:t>
            </w:r>
            <w:r>
              <w:rPr>
                <w:rFonts w:cs="Arial"/>
              </w:rPr>
              <w:t xml:space="preserve"> pogojevalo s tem</w:t>
            </w:r>
            <w:r w:rsidRPr="005B17C8">
              <w:rPr>
                <w:rFonts w:cs="Arial"/>
              </w:rPr>
              <w:t xml:space="preserve">, da je </w:t>
            </w:r>
            <w:r>
              <w:rPr>
                <w:rFonts w:cs="Arial"/>
              </w:rPr>
              <w:t>"</w:t>
            </w:r>
            <w:r w:rsidRPr="005B17C8">
              <w:rPr>
                <w:rFonts w:cs="Arial"/>
              </w:rPr>
              <w:t>vložnik vloge seznanjen z vročanjem na</w:t>
            </w:r>
            <w:r>
              <w:rPr>
                <w:rFonts w:cs="Arial"/>
              </w:rPr>
              <w:t xml:space="preserve"> elektronski naslov in da s tem </w:t>
            </w:r>
            <w:r w:rsidRPr="005B17C8">
              <w:rPr>
                <w:rFonts w:cs="Arial"/>
              </w:rPr>
              <w:t>soglaša. Seznanitev se lahko zapiše v obrazec vloge, na katere</w:t>
            </w:r>
            <w:r>
              <w:rPr>
                <w:rFonts w:cs="Arial"/>
              </w:rPr>
              <w:t xml:space="preserve">m mora nedvomno izraziti voljo, </w:t>
            </w:r>
            <w:r w:rsidRPr="005B17C8">
              <w:rPr>
                <w:rFonts w:cs="Arial"/>
              </w:rPr>
              <w:t>da se vročanje opravlja na elektronski naslov ali pa mora or</w:t>
            </w:r>
            <w:r>
              <w:rPr>
                <w:rFonts w:cs="Arial"/>
              </w:rPr>
              <w:t xml:space="preserve">gan predhodno pridobiti izrecno </w:t>
            </w:r>
            <w:r w:rsidRPr="005B17C8">
              <w:rPr>
                <w:rFonts w:cs="Arial"/>
              </w:rPr>
              <w:t>soglasje vložnika.</w:t>
            </w:r>
            <w:r>
              <w:rPr>
                <w:rFonts w:cs="Arial"/>
              </w:rPr>
              <w:t>" Pod enakimi pogoji se bo vročitev na elektronski naslov, ki ga bo navedel posameznik, opravljala tudi po predlagani spremembi Zakona o prijavi prebivališča. Tudi v tem primeru se bo vročanje na elektronski naslov opravilo le v primeru, če bo posameznik s tem soglašal. Prav tako bo v primeru odsotnosti posameznika, daljše od štirinajstih dni, ko bo posameznik pristojnemu organu dolžan sporočiti elektronski naslov za vročanje, posameznik še vedno imel možnost izbire, da si uredi varni elektronski naslov ali pa sporoči varni elektronski naslov svojega pooblaščenca. Predlagana ureditev tako hkrati upošteva vse varovalke za vročanje na varni elektronski naslov, spoštuje zasebnost posameznika in mu tudi omogoča, da sam presodi, kateri vrednoti (enostavnosti ali varnosti) daje prednost. Vendar pa se zavedamo, da v sedanjem predlogu to ni bilo zadosti jasno poudarjeno, zato 24.c člen ZPPreb-1 dopolnjujemo z novim tretjim odstavkom, ki se glasi: "</w:t>
            </w:r>
            <w:r w:rsidRPr="0048130B">
              <w:rPr>
                <w:rFonts w:cs="Arial"/>
              </w:rPr>
              <w:t>Posamezniku se dokumenti vročajo v elektronski obliki, če pristojnemu organu sporoči svoj elektronski naslov. S tem se šteje, da je podal izrecno soglasje, da se vročanje opravlja na ta elektronski naslov in da se zaveda, da sam nosi odgovornost za stopnjo varnosti, ki mu jo ta elektronski naslov zagotavlja.</w:t>
            </w:r>
            <w:r>
              <w:rPr>
                <w:rFonts w:cs="Arial"/>
              </w:rPr>
              <w:t>"</w:t>
            </w:r>
          </w:p>
          <w:p w:rsidR="00587ED5" w:rsidRDefault="00587ED5" w:rsidP="00587ED5">
            <w:pPr>
              <w:jc w:val="both"/>
              <w:rPr>
                <w:rFonts w:cs="Arial"/>
              </w:rPr>
            </w:pPr>
            <w:r>
              <w:rPr>
                <w:rFonts w:cs="Arial"/>
              </w:rPr>
              <w:t xml:space="preserve">Nadalje informacijska pooblaščenka izraža dvom o tem, kaj je dejanski namen zbiranja elektronskih naslovov in telefonskih številk državljanov in dvomi v potrebnost takih zbirk osebnih podatkov. Kot je pojasnjeno v uvodnem delu predloga zakona, je osnovni namen zbiranja kontaktnih podatkov o prebivalcih Republike Slovenije lažja in učinkovitejša komunikacija uradnih oseb s strankami v postopkih, ki je v 21. stoletju očitno presegla zgolj podatek o stalnem in začasnem prebivališču. Na nujnost zbiranja podatkov v elektronskem naslovu in telefonski številki nenazadnje kaže že vsakdanji </w:t>
            </w:r>
            <w:r>
              <w:rPr>
                <w:rFonts w:cs="Arial"/>
              </w:rPr>
              <w:lastRenderedPageBreak/>
              <w:t xml:space="preserve">pravni promet posameznikov z zasebnim sektorjem, kjer se na dnevni bazi srečujemo z zahtevami oziroma pogoji, da posredujemo svoje kontaktne podatke. V tem kontekstu se zato potreba, da država vzpostavi t. i. imenik s kontaktnimi podatki svojih državljanov kaže ustavno dopusten poseg v zasebnost posameznikov, ki izpolnjuje vse tri vidike strogega testa sorazmernosti (nujnost, primernost in sorazmernost). </w:t>
            </w:r>
          </w:p>
          <w:p w:rsidR="00587ED5" w:rsidRDefault="00587ED5" w:rsidP="00587ED5">
            <w:pPr>
              <w:jc w:val="both"/>
              <w:rPr>
                <w:rFonts w:cs="Arial"/>
              </w:rPr>
            </w:pPr>
            <w:r>
              <w:rPr>
                <w:rFonts w:cs="Arial"/>
              </w:rPr>
              <w:t>Končno so neutemeljeni tudi pomisleki, ki po eni strani izpostavljajo pomanjkanje možnosti nadzora nad ponudniki elektronske pošte, po drugi strani pa poudarjajo pomen zasebnosti posameznikov. Po mnenju predlagatelja je obema vrednotama, ki sta do neke mere nasprotujoči, mogoče zadovoljiti le tako, da skrb nad izbiro primernega ponudnika elektronske pošte prepustimo samim posameznikom, ne pa državi. Posamezniki bodo tudi tisti, ki bodo skrbeli za ažurnost svojih kontaktnih podatkov, saj bodo v nasprotnem primeru tvegali, da z dokumenti, ki se jim bodo vročali, dejansko ne bodo seznanjeni.</w:t>
            </w:r>
          </w:p>
          <w:p w:rsidR="00587ED5" w:rsidRDefault="00587ED5" w:rsidP="00587ED5">
            <w:pPr>
              <w:jc w:val="both"/>
              <w:rPr>
                <w:rFonts w:cs="Arial"/>
              </w:rPr>
            </w:pPr>
            <w:r>
              <w:rPr>
                <w:rFonts w:cs="Arial"/>
              </w:rPr>
              <w:t xml:space="preserve">V zvezi s pomislekom, da vročanje na službeni naslov javnim uslužbencem, ki so odsotni, ne omogoča uveljavljanja njegovih postopkovnih pravic, pojasnjujemo, da obstaja možnost avtomatiziranih sporočil v primeru odsotnosti, prek katerih se delodajalec seznani, kdaj bo javni uslužbenec dejansko odprl elektronsko pošto, in tudi pošiljanje povratnih elektronskih sporočil, da je naslovnik elektronsko pošto odprl. Zaradi navedenih tehničnih možnosti so ti pomisleki neutemeljeni. </w:t>
            </w:r>
          </w:p>
          <w:p w:rsidR="00587ED5" w:rsidRDefault="00587ED5" w:rsidP="00587ED5">
            <w:pPr>
              <w:jc w:val="both"/>
              <w:rPr>
                <w:rFonts w:cs="Arial"/>
              </w:rPr>
            </w:pPr>
            <w:r>
              <w:rPr>
                <w:rFonts w:cs="Arial"/>
              </w:rPr>
              <w:t xml:space="preserve">V zvezi s pomisleki glede spreminjanja izdaje plačilnih nalogov v 57. členu Zakona o prekrških pojasnjujemo, da ta materija ne sodi v resorno pristojnost informacijske pooblaščenke, saj iz letnih poročil v zadnjih letih tega organa izhaja, da se prekrški v obliki plačilnih nalogov, ki jih </w:t>
            </w:r>
            <w:r w:rsidRPr="007153C7">
              <w:rPr>
                <w:rFonts w:cs="Arial"/>
              </w:rPr>
              <w:t>pooblaščena uradna oseba prekrškovnega organa osebno zazna, ali ga ugotovi z uporabo ustreznih tehničnih sredstev ali naprav</w:t>
            </w:r>
            <w:r>
              <w:rPr>
                <w:rFonts w:cs="Arial"/>
              </w:rPr>
              <w:t>, v praksi ne izrekajo. Ker torej ne gre za pravno materijo, ki bi sodila v pristojnost informacijske pooblaščenke in ki tudi ni v ničemer obrazložena, je treba te pomisleke zavrniti.</w:t>
            </w:r>
          </w:p>
          <w:p w:rsidR="00587ED5" w:rsidRDefault="00587ED5" w:rsidP="003B2076">
            <w:pPr>
              <w:pStyle w:val="Neotevilenodstavek"/>
              <w:widowControl w:val="0"/>
              <w:spacing w:after="0" w:line="276" w:lineRule="auto"/>
              <w:rPr>
                <w:iCs/>
                <w:sz w:val="20"/>
                <w:szCs w:val="20"/>
              </w:rPr>
            </w:pPr>
          </w:p>
        </w:tc>
      </w:tr>
      <w:tr w:rsidR="003B2076" w:rsidRPr="008D1759" w:rsidTr="00223FBE">
        <w:tc>
          <w:tcPr>
            <w:tcW w:w="9217" w:type="dxa"/>
            <w:gridSpan w:val="12"/>
            <w:tcBorders>
              <w:top w:val="dotted" w:sz="4" w:space="0" w:color="auto"/>
              <w:left w:val="single" w:sz="4" w:space="0" w:color="auto"/>
              <w:bottom w:val="dotted" w:sz="4" w:space="0" w:color="auto"/>
              <w:right w:val="single" w:sz="4" w:space="0" w:color="auto"/>
            </w:tcBorders>
            <w:vAlign w:val="center"/>
          </w:tcPr>
          <w:p w:rsidR="003B2076" w:rsidRDefault="003B2076" w:rsidP="003B2076">
            <w:pPr>
              <w:pStyle w:val="Neotevilenodstavek"/>
              <w:widowControl w:val="0"/>
              <w:spacing w:after="0" w:line="276" w:lineRule="auto"/>
              <w:rPr>
                <w:iCs/>
                <w:sz w:val="20"/>
                <w:szCs w:val="20"/>
              </w:rPr>
            </w:pPr>
            <w:r>
              <w:rPr>
                <w:iCs/>
                <w:sz w:val="20"/>
                <w:szCs w:val="20"/>
              </w:rPr>
              <w:lastRenderedPageBreak/>
              <w:t>Poročilo je bilo dano …</w:t>
            </w:r>
          </w:p>
        </w:tc>
      </w:tr>
      <w:tr w:rsidR="003B2076" w:rsidRPr="008D1759" w:rsidTr="00223FBE">
        <w:tc>
          <w:tcPr>
            <w:tcW w:w="9217" w:type="dxa"/>
            <w:gridSpan w:val="12"/>
            <w:tcBorders>
              <w:top w:val="dotted" w:sz="4" w:space="0" w:color="auto"/>
              <w:left w:val="single" w:sz="4" w:space="0" w:color="auto"/>
              <w:bottom w:val="single" w:sz="4" w:space="0" w:color="auto"/>
              <w:right w:val="single" w:sz="4" w:space="0" w:color="auto"/>
            </w:tcBorders>
            <w:vAlign w:val="center"/>
          </w:tcPr>
          <w:p w:rsidR="003B2076" w:rsidRDefault="003B2076" w:rsidP="003B2076">
            <w:pPr>
              <w:pStyle w:val="Neotevilenodstavek"/>
              <w:widowControl w:val="0"/>
              <w:spacing w:after="0" w:line="276" w:lineRule="auto"/>
              <w:rPr>
                <w:iCs/>
                <w:sz w:val="20"/>
                <w:szCs w:val="20"/>
              </w:rPr>
            </w:pPr>
            <w:r>
              <w:rPr>
                <w:iCs/>
                <w:sz w:val="20"/>
                <w:szCs w:val="20"/>
              </w:rPr>
              <w:t>Javnost je bila vključena v pripravo gradiva v skladu z Zakonom o …, kar je navedeno v predlogu predpisa.</w:t>
            </w:r>
          </w:p>
        </w:tc>
      </w:tr>
      <w:tr w:rsidR="003B2076" w:rsidRPr="008D1759" w:rsidTr="005B6638">
        <w:tc>
          <w:tcPr>
            <w:tcW w:w="76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3B2076" w:rsidRDefault="00FB05AF" w:rsidP="00223FBE">
            <w:pPr>
              <w:pStyle w:val="Neotevilenodstavek"/>
              <w:widowControl w:val="0"/>
              <w:spacing w:after="0" w:line="276" w:lineRule="auto"/>
              <w:ind w:left="459" w:hanging="459"/>
              <w:rPr>
                <w:iCs/>
                <w:sz w:val="20"/>
                <w:szCs w:val="20"/>
              </w:rPr>
            </w:pPr>
            <w:r w:rsidRPr="00FB05AF">
              <w:rPr>
                <w:b/>
                <w:iCs/>
                <w:sz w:val="20"/>
                <w:szCs w:val="20"/>
              </w:rPr>
              <w:t xml:space="preserve">10. </w:t>
            </w:r>
            <w:r w:rsidR="00223FBE">
              <w:rPr>
                <w:b/>
                <w:iCs/>
                <w:sz w:val="20"/>
                <w:szCs w:val="20"/>
              </w:rPr>
              <w:t xml:space="preserve">  </w:t>
            </w:r>
            <w:r w:rsidRPr="00FB05AF">
              <w:rPr>
                <w:b/>
                <w:iCs/>
                <w:sz w:val="20"/>
                <w:szCs w:val="20"/>
              </w:rPr>
              <w:t>Pri pripravi gradiva so bile upoštevane zahteve iz Resolucije o normativni dejavnosti:</w:t>
            </w:r>
          </w:p>
        </w:tc>
        <w:tc>
          <w:tcPr>
            <w:tcW w:w="1562" w:type="dxa"/>
            <w:gridSpan w:val="2"/>
            <w:shd w:val="clear" w:color="auto" w:fill="F2F2F2"/>
            <w:vAlign w:val="center"/>
          </w:tcPr>
          <w:p w:rsidR="003B2076" w:rsidRPr="001C01DC" w:rsidRDefault="00FB05AF" w:rsidP="003B2076">
            <w:pPr>
              <w:pStyle w:val="Oddelek"/>
              <w:widowControl w:val="0"/>
              <w:numPr>
                <w:ilvl w:val="0"/>
                <w:numId w:val="0"/>
              </w:numPr>
              <w:spacing w:before="0" w:after="0" w:line="276" w:lineRule="auto"/>
              <w:rPr>
                <w:b w:val="0"/>
                <w:sz w:val="20"/>
                <w:szCs w:val="20"/>
              </w:rPr>
            </w:pPr>
            <w:r w:rsidRPr="001C01DC">
              <w:rPr>
                <w:b w:val="0"/>
                <w:sz w:val="20"/>
                <w:szCs w:val="20"/>
              </w:rPr>
              <w:t>DA/NE</w:t>
            </w:r>
          </w:p>
        </w:tc>
      </w:tr>
      <w:tr w:rsidR="003B2076" w:rsidRPr="008D1759" w:rsidTr="005B6638">
        <w:tc>
          <w:tcPr>
            <w:tcW w:w="76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3B2076" w:rsidRPr="00FB05AF" w:rsidRDefault="00FB05AF" w:rsidP="003B2076">
            <w:pPr>
              <w:pStyle w:val="Neotevilenodstavek"/>
              <w:widowControl w:val="0"/>
              <w:spacing w:after="0" w:line="276" w:lineRule="auto"/>
              <w:rPr>
                <w:b/>
                <w:iCs/>
                <w:sz w:val="20"/>
                <w:szCs w:val="20"/>
              </w:rPr>
            </w:pPr>
            <w:r w:rsidRPr="00FB05AF">
              <w:rPr>
                <w:b/>
                <w:iCs/>
                <w:sz w:val="20"/>
                <w:szCs w:val="20"/>
              </w:rPr>
              <w:t xml:space="preserve">11.   </w:t>
            </w:r>
            <w:r w:rsidR="00223FBE">
              <w:rPr>
                <w:b/>
                <w:iCs/>
                <w:sz w:val="20"/>
                <w:szCs w:val="20"/>
              </w:rPr>
              <w:t xml:space="preserve"> </w:t>
            </w:r>
            <w:r w:rsidRPr="00FB05AF">
              <w:rPr>
                <w:b/>
                <w:iCs/>
                <w:sz w:val="20"/>
                <w:szCs w:val="20"/>
              </w:rPr>
              <w:t>Gradivo je uvrščeno v delovni program vlade:</w:t>
            </w:r>
          </w:p>
        </w:tc>
        <w:tc>
          <w:tcPr>
            <w:tcW w:w="1562" w:type="dxa"/>
            <w:gridSpan w:val="2"/>
            <w:shd w:val="clear" w:color="auto" w:fill="F2F2F2"/>
            <w:vAlign w:val="center"/>
          </w:tcPr>
          <w:p w:rsidR="003B2076" w:rsidRPr="001C01DC" w:rsidRDefault="00FB05AF" w:rsidP="003B2076">
            <w:pPr>
              <w:pStyle w:val="Oddelek"/>
              <w:widowControl w:val="0"/>
              <w:numPr>
                <w:ilvl w:val="0"/>
                <w:numId w:val="0"/>
              </w:numPr>
              <w:spacing w:before="0" w:after="0" w:line="276" w:lineRule="auto"/>
              <w:rPr>
                <w:b w:val="0"/>
                <w:sz w:val="20"/>
                <w:szCs w:val="20"/>
              </w:rPr>
            </w:pPr>
            <w:r w:rsidRPr="001C01DC">
              <w:rPr>
                <w:b w:val="0"/>
                <w:sz w:val="20"/>
                <w:szCs w:val="20"/>
              </w:rPr>
              <w:t>DA/NE</w:t>
            </w:r>
          </w:p>
        </w:tc>
      </w:tr>
      <w:tr w:rsidR="00223FBE" w:rsidRPr="008D1759" w:rsidTr="00B95E90">
        <w:trPr>
          <w:gridBefore w:val="4"/>
          <w:wBefore w:w="4395" w:type="dxa"/>
        </w:trPr>
        <w:tc>
          <w:tcPr>
            <w:tcW w:w="4822" w:type="dxa"/>
            <w:gridSpan w:val="8"/>
            <w:tcBorders>
              <w:top w:val="nil"/>
              <w:left w:val="nil"/>
              <w:bottom w:val="nil"/>
              <w:right w:val="nil"/>
            </w:tcBorders>
            <w:shd w:val="clear" w:color="auto" w:fill="FFFFFF"/>
            <w:vAlign w:val="center"/>
          </w:tcPr>
          <w:p w:rsidR="00223FBE" w:rsidRDefault="00223FBE" w:rsidP="003B2076">
            <w:pPr>
              <w:pStyle w:val="Neotevilenodstavek"/>
              <w:widowControl w:val="0"/>
              <w:spacing w:after="0" w:line="276" w:lineRule="auto"/>
              <w:rPr>
                <w:b/>
                <w:iCs/>
                <w:sz w:val="20"/>
                <w:szCs w:val="20"/>
              </w:rPr>
            </w:pPr>
          </w:p>
          <w:p w:rsidR="00223FBE" w:rsidRDefault="00223FBE" w:rsidP="00223FBE">
            <w:pPr>
              <w:pStyle w:val="Neotevilenodstavek"/>
              <w:widowControl w:val="0"/>
              <w:spacing w:after="0" w:line="276" w:lineRule="auto"/>
              <w:rPr>
                <w:iCs/>
                <w:sz w:val="20"/>
                <w:szCs w:val="20"/>
              </w:rPr>
            </w:pPr>
          </w:p>
          <w:p w:rsidR="00223FBE" w:rsidRPr="00223FBE" w:rsidRDefault="00325439" w:rsidP="00223FBE">
            <w:pPr>
              <w:pStyle w:val="Neotevilenodstavek"/>
              <w:widowControl w:val="0"/>
              <w:spacing w:before="0" w:after="0" w:line="276" w:lineRule="auto"/>
              <w:rPr>
                <w:iCs/>
                <w:sz w:val="20"/>
                <w:szCs w:val="20"/>
              </w:rPr>
            </w:pPr>
            <w:r>
              <w:rPr>
                <w:iCs/>
                <w:sz w:val="20"/>
                <w:szCs w:val="20"/>
              </w:rPr>
              <w:t>Peter ŠUHEL</w:t>
            </w:r>
          </w:p>
          <w:p w:rsidR="00223FBE" w:rsidRPr="00FB05AF" w:rsidRDefault="00223FBE" w:rsidP="00223FBE">
            <w:pPr>
              <w:pStyle w:val="Neotevilenodstavek"/>
              <w:widowControl w:val="0"/>
              <w:spacing w:before="0" w:after="0" w:line="276" w:lineRule="auto"/>
              <w:rPr>
                <w:b/>
                <w:iCs/>
                <w:sz w:val="20"/>
                <w:szCs w:val="20"/>
              </w:rPr>
            </w:pPr>
            <w:r w:rsidRPr="00223FBE">
              <w:rPr>
                <w:iCs/>
                <w:sz w:val="20"/>
                <w:szCs w:val="20"/>
              </w:rPr>
              <w:t>VODJA KABINETA</w:t>
            </w:r>
          </w:p>
        </w:tc>
      </w:tr>
    </w:tbl>
    <w:p w:rsidR="00D731F3" w:rsidRPr="008D1759" w:rsidRDefault="00D731F3" w:rsidP="002A667B">
      <w:pPr>
        <w:spacing w:line="276" w:lineRule="auto"/>
        <w:rPr>
          <w:rFonts w:cs="Arial"/>
          <w:vanish/>
          <w:szCs w:val="20"/>
        </w:rPr>
      </w:pPr>
    </w:p>
    <w:p w:rsidR="00D731F3" w:rsidRPr="008D1759" w:rsidRDefault="00D731F3" w:rsidP="00D731F3">
      <w:pPr>
        <w:keepLines/>
        <w:framePr w:w="9962" w:wrap="auto" w:hAnchor="text" w:x="1300"/>
        <w:rPr>
          <w:rFonts w:cs="Arial"/>
          <w:szCs w:val="20"/>
        </w:rPr>
        <w:sectPr w:rsidR="00D731F3" w:rsidRPr="008D1759" w:rsidSect="00AA256D">
          <w:headerReference w:type="first" r:id="rId8"/>
          <w:pgSz w:w="11906" w:h="16838"/>
          <w:pgMar w:top="1418" w:right="1418" w:bottom="1418" w:left="1418" w:header="708" w:footer="708" w:gutter="0"/>
          <w:cols w:space="708"/>
          <w:titlePg/>
          <w:docGrid w:linePitch="360"/>
        </w:sectPr>
      </w:pPr>
    </w:p>
    <w:p w:rsidR="00E83827" w:rsidRDefault="00E83827" w:rsidP="00C63A22">
      <w:pPr>
        <w:pStyle w:val="podpisi"/>
        <w:ind w:left="360"/>
        <w:jc w:val="right"/>
        <w:rPr>
          <w:b/>
          <w:lang w:val="sl-SI"/>
        </w:rPr>
      </w:pPr>
    </w:p>
    <w:p w:rsidR="00A3507C" w:rsidRDefault="00A3507C" w:rsidP="00C63A22">
      <w:pPr>
        <w:pStyle w:val="podpisi"/>
        <w:ind w:left="360"/>
        <w:jc w:val="right"/>
        <w:rPr>
          <w:b/>
          <w:lang w:val="sl-SI"/>
        </w:rPr>
      </w:pPr>
    </w:p>
    <w:p w:rsidR="00A3507C" w:rsidRDefault="00A3507C" w:rsidP="00C63A22">
      <w:pPr>
        <w:pStyle w:val="podpisi"/>
        <w:ind w:left="360"/>
        <w:jc w:val="right"/>
        <w:rPr>
          <w:lang w:val="sl-SI"/>
        </w:rPr>
      </w:pPr>
      <w:r w:rsidRPr="00A3507C">
        <w:rPr>
          <w:lang w:val="sl-SI"/>
        </w:rPr>
        <w:t>PREDLOG SKLEPA</w:t>
      </w:r>
    </w:p>
    <w:p w:rsidR="00964806" w:rsidRDefault="00964806" w:rsidP="00C63A22">
      <w:pPr>
        <w:pStyle w:val="podpisi"/>
        <w:ind w:left="360"/>
        <w:jc w:val="right"/>
        <w:rPr>
          <w:lang w:val="sl-SI"/>
        </w:rPr>
      </w:pPr>
    </w:p>
    <w:p w:rsidR="00964806" w:rsidRDefault="00964806" w:rsidP="00964806">
      <w:pPr>
        <w:tabs>
          <w:tab w:val="left" w:pos="1134"/>
        </w:tabs>
        <w:autoSpaceDE w:val="0"/>
        <w:autoSpaceDN w:val="0"/>
        <w:adjustRightInd w:val="0"/>
        <w:spacing w:before="60" w:line="276" w:lineRule="auto"/>
        <w:jc w:val="both"/>
        <w:rPr>
          <w:rFonts w:cs="Arial"/>
          <w:color w:val="000000"/>
        </w:rPr>
      </w:pPr>
    </w:p>
    <w:p w:rsidR="00964806" w:rsidRDefault="00964806" w:rsidP="00964806">
      <w:pPr>
        <w:tabs>
          <w:tab w:val="left" w:pos="1134"/>
        </w:tabs>
        <w:autoSpaceDE w:val="0"/>
        <w:autoSpaceDN w:val="0"/>
        <w:adjustRightInd w:val="0"/>
        <w:spacing w:before="60" w:line="276" w:lineRule="auto"/>
        <w:jc w:val="both"/>
        <w:rPr>
          <w:rFonts w:cs="Arial"/>
          <w:color w:val="000000"/>
        </w:rPr>
      </w:pPr>
    </w:p>
    <w:p w:rsidR="00964806" w:rsidRDefault="00964806" w:rsidP="00964806">
      <w:pPr>
        <w:tabs>
          <w:tab w:val="left" w:pos="1134"/>
        </w:tabs>
        <w:autoSpaceDE w:val="0"/>
        <w:autoSpaceDN w:val="0"/>
        <w:adjustRightInd w:val="0"/>
        <w:spacing w:before="60" w:line="276" w:lineRule="auto"/>
        <w:jc w:val="both"/>
        <w:rPr>
          <w:rFonts w:cs="Arial"/>
          <w:color w:val="000000"/>
        </w:rPr>
      </w:pPr>
    </w:p>
    <w:p w:rsidR="00964806" w:rsidRDefault="00964806" w:rsidP="00964806">
      <w:pPr>
        <w:tabs>
          <w:tab w:val="left" w:pos="1134"/>
        </w:tabs>
        <w:autoSpaceDE w:val="0"/>
        <w:autoSpaceDN w:val="0"/>
        <w:adjustRightInd w:val="0"/>
        <w:spacing w:before="60" w:line="276" w:lineRule="auto"/>
        <w:jc w:val="both"/>
        <w:rPr>
          <w:rFonts w:cs="Arial"/>
          <w:color w:val="000000"/>
        </w:rPr>
      </w:pPr>
    </w:p>
    <w:p w:rsidR="00964806" w:rsidRDefault="00964806" w:rsidP="00964806">
      <w:pPr>
        <w:tabs>
          <w:tab w:val="left" w:pos="1134"/>
        </w:tabs>
        <w:autoSpaceDE w:val="0"/>
        <w:autoSpaceDN w:val="0"/>
        <w:adjustRightInd w:val="0"/>
        <w:spacing w:before="60" w:line="276" w:lineRule="auto"/>
        <w:jc w:val="both"/>
        <w:rPr>
          <w:rFonts w:cs="Arial"/>
          <w:color w:val="000000"/>
        </w:rPr>
      </w:pPr>
      <w:r w:rsidRPr="001B19C0">
        <w:rPr>
          <w:rFonts w:cs="Arial"/>
          <w:color w:val="000000"/>
        </w:rPr>
        <w:t xml:space="preserve">Na podlagi </w:t>
      </w:r>
      <w:r>
        <w:rPr>
          <w:rFonts w:cs="Arial"/>
          <w:color w:val="000000"/>
        </w:rPr>
        <w:t xml:space="preserve">drugega odstavka 2. člena </w:t>
      </w:r>
      <w:r w:rsidRPr="001B19C0">
        <w:rPr>
          <w:rFonts w:cs="Arial"/>
          <w:color w:val="000000"/>
        </w:rPr>
        <w:t>Zakona o Vladi Republike Slovenije (Uradni list RS, št. 24/05 – uradno prečiščeno besedilo, 109/08, 38/10 – ZUKN, 8/12, 21/13, 47/13-ZDU-1G</w:t>
      </w:r>
      <w:r>
        <w:rPr>
          <w:rFonts w:cs="Arial"/>
          <w:color w:val="000000"/>
        </w:rPr>
        <w:t>,</w:t>
      </w:r>
      <w:r w:rsidRPr="001B19C0">
        <w:rPr>
          <w:rFonts w:cs="Arial"/>
          <w:color w:val="000000"/>
        </w:rPr>
        <w:t xml:space="preserve"> 65/14</w:t>
      </w:r>
      <w:r>
        <w:rPr>
          <w:rFonts w:cs="Arial"/>
          <w:color w:val="000000"/>
        </w:rPr>
        <w:t xml:space="preserve"> in 55/17</w:t>
      </w:r>
      <w:r w:rsidRPr="001B19C0">
        <w:rPr>
          <w:rFonts w:cs="Arial"/>
          <w:color w:val="000000"/>
        </w:rPr>
        <w:t xml:space="preserve">) je Vlada Republike Slovenije na … </w:t>
      </w:r>
      <w:r>
        <w:rPr>
          <w:rFonts w:cs="Arial"/>
          <w:color w:val="000000"/>
        </w:rPr>
        <w:t xml:space="preserve">svoji </w:t>
      </w:r>
      <w:r w:rsidRPr="001B19C0">
        <w:rPr>
          <w:rFonts w:cs="Arial"/>
          <w:color w:val="000000"/>
        </w:rPr>
        <w:t xml:space="preserve">seji </w:t>
      </w:r>
      <w:r>
        <w:rPr>
          <w:rFonts w:cs="Arial"/>
          <w:color w:val="000000"/>
        </w:rPr>
        <w:t xml:space="preserve">dne … </w:t>
      </w:r>
      <w:r w:rsidRPr="001B19C0">
        <w:rPr>
          <w:rFonts w:cs="Arial"/>
          <w:color w:val="000000"/>
        </w:rPr>
        <w:t xml:space="preserve">pod točko … sprejela naslednji </w:t>
      </w:r>
    </w:p>
    <w:p w:rsidR="00964806" w:rsidRDefault="00964806" w:rsidP="00964806">
      <w:pPr>
        <w:tabs>
          <w:tab w:val="left" w:pos="1134"/>
        </w:tabs>
        <w:autoSpaceDE w:val="0"/>
        <w:autoSpaceDN w:val="0"/>
        <w:adjustRightInd w:val="0"/>
        <w:spacing w:before="60" w:line="276" w:lineRule="auto"/>
        <w:jc w:val="both"/>
        <w:rPr>
          <w:rFonts w:cs="Arial"/>
          <w:color w:val="000000"/>
        </w:rPr>
      </w:pPr>
    </w:p>
    <w:p w:rsidR="00964806" w:rsidRDefault="00964806" w:rsidP="00964806">
      <w:pPr>
        <w:tabs>
          <w:tab w:val="left" w:pos="1134"/>
        </w:tabs>
        <w:autoSpaceDE w:val="0"/>
        <w:autoSpaceDN w:val="0"/>
        <w:adjustRightInd w:val="0"/>
        <w:spacing w:before="60" w:line="276" w:lineRule="auto"/>
        <w:jc w:val="both"/>
        <w:rPr>
          <w:rFonts w:cs="Arial"/>
          <w:color w:val="000000"/>
        </w:rPr>
      </w:pPr>
    </w:p>
    <w:p w:rsidR="00964806" w:rsidRDefault="00964806" w:rsidP="00964806">
      <w:pPr>
        <w:tabs>
          <w:tab w:val="left" w:pos="1134"/>
        </w:tabs>
        <w:autoSpaceDE w:val="0"/>
        <w:autoSpaceDN w:val="0"/>
        <w:adjustRightInd w:val="0"/>
        <w:spacing w:before="60" w:line="276" w:lineRule="auto"/>
        <w:jc w:val="center"/>
        <w:rPr>
          <w:rFonts w:cs="Arial"/>
          <w:color w:val="000000"/>
        </w:rPr>
      </w:pPr>
      <w:r>
        <w:rPr>
          <w:rFonts w:cs="Arial"/>
          <w:color w:val="000000"/>
        </w:rPr>
        <w:t>S K L E P</w:t>
      </w:r>
    </w:p>
    <w:p w:rsidR="00964806" w:rsidRDefault="00964806" w:rsidP="00964806">
      <w:pPr>
        <w:tabs>
          <w:tab w:val="left" w:pos="1134"/>
        </w:tabs>
        <w:autoSpaceDE w:val="0"/>
        <w:autoSpaceDN w:val="0"/>
        <w:adjustRightInd w:val="0"/>
        <w:spacing w:line="276" w:lineRule="auto"/>
        <w:jc w:val="both"/>
        <w:rPr>
          <w:rFonts w:cs="Arial"/>
          <w:color w:val="000000"/>
        </w:rPr>
      </w:pPr>
    </w:p>
    <w:p w:rsidR="00964806" w:rsidRDefault="00964806" w:rsidP="00964806">
      <w:pPr>
        <w:tabs>
          <w:tab w:val="left" w:pos="1134"/>
        </w:tabs>
        <w:autoSpaceDE w:val="0"/>
        <w:autoSpaceDN w:val="0"/>
        <w:adjustRightInd w:val="0"/>
        <w:spacing w:line="276" w:lineRule="auto"/>
        <w:jc w:val="both"/>
        <w:rPr>
          <w:rFonts w:cs="Arial"/>
          <w:color w:val="000000"/>
        </w:rPr>
      </w:pPr>
    </w:p>
    <w:p w:rsidR="00964806" w:rsidRPr="001B19C0" w:rsidRDefault="00964806" w:rsidP="00964806">
      <w:pPr>
        <w:tabs>
          <w:tab w:val="left" w:pos="1134"/>
        </w:tabs>
        <w:autoSpaceDE w:val="0"/>
        <w:autoSpaceDN w:val="0"/>
        <w:adjustRightInd w:val="0"/>
        <w:spacing w:line="276" w:lineRule="auto"/>
        <w:jc w:val="both"/>
        <w:rPr>
          <w:rFonts w:cs="Arial"/>
          <w:color w:val="000000"/>
        </w:rPr>
      </w:pPr>
    </w:p>
    <w:p w:rsidR="00964806" w:rsidRDefault="00964806" w:rsidP="00964806">
      <w:pPr>
        <w:tabs>
          <w:tab w:val="left" w:pos="1134"/>
        </w:tabs>
        <w:autoSpaceDE w:val="0"/>
        <w:autoSpaceDN w:val="0"/>
        <w:adjustRightInd w:val="0"/>
        <w:spacing w:line="276" w:lineRule="auto"/>
        <w:jc w:val="both"/>
        <w:rPr>
          <w:rFonts w:cs="Arial"/>
          <w:bCs/>
          <w:color w:val="000000"/>
          <w:szCs w:val="20"/>
          <w:lang w:eastAsia="sl-SI"/>
        </w:rPr>
      </w:pPr>
      <w:r>
        <w:rPr>
          <w:rFonts w:cs="Arial"/>
          <w:bCs/>
          <w:color w:val="000000"/>
          <w:szCs w:val="20"/>
          <w:lang w:eastAsia="sl-SI"/>
        </w:rPr>
        <w:t xml:space="preserve">Vlada Republike Slovenije je določila besedilo predloga Zakona o debirokratizaciji (EVA: 2021-1411-000x) in ga pošlje v obravnavo Državnemu zboru Republike Slovenije po </w:t>
      </w:r>
      <w:r w:rsidR="00030F00">
        <w:rPr>
          <w:rFonts w:cs="Arial"/>
          <w:bCs/>
          <w:color w:val="000000"/>
          <w:szCs w:val="20"/>
          <w:lang w:eastAsia="sl-SI"/>
        </w:rPr>
        <w:t>rednem postopku.</w:t>
      </w:r>
    </w:p>
    <w:p w:rsidR="00964806" w:rsidRDefault="00964806" w:rsidP="00964806">
      <w:pPr>
        <w:tabs>
          <w:tab w:val="left" w:pos="1134"/>
        </w:tabs>
        <w:autoSpaceDE w:val="0"/>
        <w:autoSpaceDN w:val="0"/>
        <w:adjustRightInd w:val="0"/>
        <w:spacing w:line="276" w:lineRule="auto"/>
        <w:jc w:val="both"/>
        <w:rPr>
          <w:rFonts w:cs="Arial"/>
          <w:bCs/>
          <w:color w:val="000000"/>
          <w:szCs w:val="20"/>
          <w:lang w:eastAsia="sl-SI"/>
        </w:rPr>
      </w:pPr>
    </w:p>
    <w:p w:rsidR="00964806" w:rsidRDefault="00964806" w:rsidP="00964806">
      <w:pPr>
        <w:tabs>
          <w:tab w:val="left" w:pos="1134"/>
        </w:tabs>
        <w:autoSpaceDE w:val="0"/>
        <w:autoSpaceDN w:val="0"/>
        <w:adjustRightInd w:val="0"/>
        <w:spacing w:line="276" w:lineRule="auto"/>
        <w:jc w:val="both"/>
        <w:rPr>
          <w:rFonts w:cs="Arial"/>
          <w:bCs/>
          <w:color w:val="000000"/>
          <w:szCs w:val="20"/>
          <w:lang w:eastAsia="sl-SI"/>
        </w:rPr>
      </w:pPr>
    </w:p>
    <w:p w:rsidR="00964806" w:rsidRDefault="00964806" w:rsidP="00964806">
      <w:pPr>
        <w:tabs>
          <w:tab w:val="left" w:pos="1134"/>
        </w:tabs>
        <w:autoSpaceDE w:val="0"/>
        <w:autoSpaceDN w:val="0"/>
        <w:adjustRightInd w:val="0"/>
        <w:spacing w:line="276" w:lineRule="auto"/>
        <w:jc w:val="both"/>
        <w:rPr>
          <w:rFonts w:cs="Arial"/>
          <w:bCs/>
          <w:color w:val="000000"/>
          <w:szCs w:val="20"/>
          <w:lang w:eastAsia="sl-SI"/>
        </w:rPr>
      </w:pPr>
    </w:p>
    <w:p w:rsidR="00964806" w:rsidRDefault="00964806" w:rsidP="00964806">
      <w:pPr>
        <w:tabs>
          <w:tab w:val="left" w:pos="1134"/>
        </w:tabs>
        <w:autoSpaceDE w:val="0"/>
        <w:autoSpaceDN w:val="0"/>
        <w:adjustRightInd w:val="0"/>
        <w:spacing w:line="276" w:lineRule="auto"/>
        <w:jc w:val="both"/>
        <w:rPr>
          <w:rFonts w:cs="Arial"/>
          <w:color w:val="000000"/>
        </w:rPr>
      </w:pPr>
      <w:r>
        <w:rPr>
          <w:rFonts w:cs="Arial"/>
          <w:color w:val="000000"/>
        </w:rPr>
        <w:t xml:space="preserve"> </w:t>
      </w:r>
    </w:p>
    <w:p w:rsidR="00964806" w:rsidRDefault="00964806" w:rsidP="00964806">
      <w:pPr>
        <w:pStyle w:val="podpisi"/>
        <w:ind w:left="3402"/>
        <w:rPr>
          <w:rFonts w:cs="Arial"/>
          <w:color w:val="000000"/>
        </w:rPr>
      </w:pPr>
      <w:r>
        <w:rPr>
          <w:rFonts w:cs="Arial"/>
          <w:color w:val="000000"/>
        </w:rPr>
        <w:t>mag. Janja GARVAS HOČEVAR</w:t>
      </w:r>
    </w:p>
    <w:p w:rsidR="00964806" w:rsidRDefault="00964806" w:rsidP="00964806">
      <w:pPr>
        <w:pStyle w:val="podpisi"/>
        <w:ind w:left="3402"/>
        <w:rPr>
          <w:lang w:val="sl-SI"/>
        </w:rPr>
      </w:pPr>
      <w:r>
        <w:rPr>
          <w:rFonts w:cs="Arial"/>
          <w:color w:val="000000"/>
        </w:rPr>
        <w:t>V.D. GENERALNE SEKRETAR</w:t>
      </w:r>
      <w:r w:rsidR="00194F3B">
        <w:rPr>
          <w:rFonts w:cs="Arial"/>
          <w:color w:val="000000"/>
        </w:rPr>
        <w:t>KE</w:t>
      </w:r>
    </w:p>
    <w:p w:rsidR="00A3507C" w:rsidRDefault="00A3507C" w:rsidP="00C63A22">
      <w:pPr>
        <w:pStyle w:val="podpisi"/>
        <w:ind w:left="360"/>
        <w:jc w:val="right"/>
        <w:rPr>
          <w:lang w:val="sl-SI"/>
        </w:rPr>
      </w:pPr>
    </w:p>
    <w:p w:rsidR="00964806" w:rsidRDefault="00964806" w:rsidP="00C63A22">
      <w:pPr>
        <w:pStyle w:val="podpisi"/>
        <w:ind w:left="360"/>
        <w:jc w:val="right"/>
        <w:rPr>
          <w:lang w:val="sl-SI"/>
        </w:rPr>
      </w:pPr>
    </w:p>
    <w:p w:rsidR="00964806" w:rsidRDefault="00964806" w:rsidP="00964806">
      <w:pPr>
        <w:pStyle w:val="podpisi"/>
        <w:ind w:left="360"/>
        <w:jc w:val="both"/>
        <w:rPr>
          <w:lang w:val="sl-SI"/>
        </w:rPr>
      </w:pPr>
    </w:p>
    <w:p w:rsidR="00964806" w:rsidRDefault="00964806" w:rsidP="00964806">
      <w:pPr>
        <w:pStyle w:val="podpisi"/>
        <w:ind w:left="360"/>
        <w:jc w:val="both"/>
        <w:rPr>
          <w:lang w:val="sl-SI"/>
        </w:rPr>
      </w:pPr>
    </w:p>
    <w:p w:rsidR="00964806" w:rsidRDefault="00964806" w:rsidP="00964806">
      <w:pPr>
        <w:pStyle w:val="podpisi"/>
        <w:jc w:val="both"/>
        <w:rPr>
          <w:lang w:val="sl-SI"/>
        </w:rPr>
      </w:pPr>
    </w:p>
    <w:p w:rsidR="00964806" w:rsidRDefault="00964806" w:rsidP="00964806">
      <w:pPr>
        <w:pStyle w:val="podpisi"/>
        <w:jc w:val="both"/>
        <w:rPr>
          <w:lang w:val="sl-SI"/>
        </w:rPr>
      </w:pPr>
    </w:p>
    <w:p w:rsidR="00964806" w:rsidRDefault="00964806" w:rsidP="00964806">
      <w:pPr>
        <w:pStyle w:val="podpisi"/>
        <w:jc w:val="both"/>
        <w:rPr>
          <w:lang w:val="sl-SI"/>
        </w:rPr>
      </w:pPr>
      <w:r>
        <w:rPr>
          <w:lang w:val="sl-SI"/>
        </w:rPr>
        <w:t>SKLEP PREJMEJO:</w:t>
      </w:r>
    </w:p>
    <w:p w:rsidR="00964806" w:rsidRDefault="00964806" w:rsidP="006C6425">
      <w:pPr>
        <w:pStyle w:val="podpisi"/>
        <w:numPr>
          <w:ilvl w:val="0"/>
          <w:numId w:val="74"/>
        </w:numPr>
        <w:tabs>
          <w:tab w:val="clear" w:pos="3402"/>
        </w:tabs>
        <w:ind w:left="284" w:hanging="284"/>
        <w:jc w:val="both"/>
        <w:rPr>
          <w:lang w:val="sl-SI"/>
        </w:rPr>
      </w:pPr>
      <w:r>
        <w:rPr>
          <w:lang w:val="sl-SI"/>
        </w:rPr>
        <w:t>Ministrstva in vladne službe</w:t>
      </w:r>
    </w:p>
    <w:p w:rsidR="00964806" w:rsidRDefault="00964806" w:rsidP="00964806">
      <w:pPr>
        <w:pStyle w:val="podpisi"/>
        <w:tabs>
          <w:tab w:val="clear" w:pos="3402"/>
        </w:tabs>
        <w:ind w:left="360"/>
        <w:jc w:val="both"/>
        <w:rPr>
          <w:lang w:val="sl-SI"/>
        </w:rPr>
      </w:pPr>
    </w:p>
    <w:p w:rsidR="00964806" w:rsidRDefault="00964806" w:rsidP="00964806">
      <w:pPr>
        <w:pStyle w:val="podpisi"/>
        <w:jc w:val="both"/>
        <w:rPr>
          <w:lang w:val="sl-SI"/>
        </w:rPr>
      </w:pPr>
    </w:p>
    <w:p w:rsidR="008478E5" w:rsidRDefault="008478E5" w:rsidP="00185A51">
      <w:pPr>
        <w:rPr>
          <w:rFonts w:eastAsia="Arial" w:cs="Arial"/>
          <w:b/>
          <w:bCs/>
          <w:szCs w:val="20"/>
        </w:rPr>
      </w:pPr>
      <w:r>
        <w:br w:type="page"/>
      </w:r>
    </w:p>
    <w:p w:rsidR="008478E5" w:rsidRDefault="008478E5" w:rsidP="008478E5">
      <w:pPr>
        <w:rPr>
          <w:rFonts w:eastAsia="Arial" w:cs="Arial"/>
          <w:b/>
          <w:bCs/>
          <w:szCs w:val="20"/>
        </w:rPr>
      </w:pPr>
    </w:p>
    <w:p w:rsidR="008478E5" w:rsidRDefault="008478E5" w:rsidP="008478E5">
      <w:pPr>
        <w:rPr>
          <w:rFonts w:eastAsia="Arial" w:cs="Arial"/>
          <w:b/>
          <w:bCs/>
          <w:szCs w:val="20"/>
        </w:rPr>
      </w:pPr>
    </w:p>
    <w:p w:rsidR="008478E5" w:rsidRPr="006E6483" w:rsidRDefault="008478E5" w:rsidP="008478E5">
      <w:pPr>
        <w:rPr>
          <w:rFonts w:eastAsia="Arial" w:cs="Arial"/>
          <w:szCs w:val="20"/>
        </w:rPr>
      </w:pPr>
    </w:p>
    <w:p w:rsidR="008478E5" w:rsidRDefault="008478E5" w:rsidP="00964806">
      <w:pPr>
        <w:jc w:val="right"/>
        <w:rPr>
          <w:rFonts w:eastAsia="Arial" w:cs="Arial"/>
          <w:szCs w:val="20"/>
        </w:rPr>
      </w:pPr>
      <w:r w:rsidRPr="006E6483">
        <w:rPr>
          <w:rFonts w:eastAsia="Arial" w:cs="Arial"/>
          <w:szCs w:val="20"/>
        </w:rPr>
        <w:t>PREDLOG</w:t>
      </w:r>
    </w:p>
    <w:p w:rsidR="00964806" w:rsidRPr="006E6483" w:rsidRDefault="00964806" w:rsidP="00964806">
      <w:pPr>
        <w:jc w:val="right"/>
        <w:rPr>
          <w:rFonts w:eastAsia="Arial" w:cs="Arial"/>
          <w:szCs w:val="20"/>
        </w:rPr>
      </w:pPr>
    </w:p>
    <w:p w:rsidR="008478E5" w:rsidRPr="006E6483" w:rsidRDefault="00964806" w:rsidP="00964806">
      <w:pPr>
        <w:jc w:val="right"/>
        <w:rPr>
          <w:rFonts w:eastAsia="Arial" w:cs="Arial"/>
          <w:szCs w:val="20"/>
        </w:rPr>
      </w:pPr>
      <w:r>
        <w:rPr>
          <w:rFonts w:eastAsia="Arial" w:cs="Arial"/>
          <w:szCs w:val="20"/>
        </w:rPr>
        <w:t>EVA: 2021-1411-</w:t>
      </w:r>
      <w:r w:rsidR="00030F00">
        <w:rPr>
          <w:rFonts w:eastAsia="Arial" w:cs="Arial"/>
          <w:szCs w:val="20"/>
        </w:rPr>
        <w:t>0001</w:t>
      </w:r>
    </w:p>
    <w:p w:rsidR="008478E5" w:rsidRDefault="008478E5" w:rsidP="008478E5">
      <w:pPr>
        <w:rPr>
          <w:rFonts w:eastAsia="Arial" w:cs="Arial"/>
          <w:szCs w:val="20"/>
        </w:rPr>
      </w:pPr>
    </w:p>
    <w:p w:rsidR="00964806" w:rsidRPr="006E6483" w:rsidRDefault="00964806" w:rsidP="008478E5">
      <w:pPr>
        <w:rPr>
          <w:rFonts w:eastAsia="Arial" w:cs="Arial"/>
          <w:szCs w:val="20"/>
        </w:rPr>
      </w:pPr>
    </w:p>
    <w:p w:rsidR="008478E5" w:rsidRPr="006E6483" w:rsidRDefault="008478E5" w:rsidP="008478E5">
      <w:pPr>
        <w:jc w:val="center"/>
        <w:rPr>
          <w:rFonts w:eastAsia="Arial" w:cs="Arial"/>
          <w:b/>
          <w:szCs w:val="20"/>
        </w:rPr>
      </w:pPr>
      <w:r w:rsidRPr="006E6483">
        <w:rPr>
          <w:rFonts w:eastAsia="Arial" w:cs="Arial"/>
          <w:b/>
          <w:szCs w:val="20"/>
        </w:rPr>
        <w:t>ZAKON O DEBIROKRATIZACIJI</w:t>
      </w:r>
    </w:p>
    <w:p w:rsidR="008478E5" w:rsidRPr="006E6483" w:rsidRDefault="008478E5" w:rsidP="008478E5">
      <w:pPr>
        <w:rPr>
          <w:rFonts w:eastAsia="Arial" w:cs="Arial"/>
          <w:szCs w:val="20"/>
        </w:rPr>
      </w:pPr>
    </w:p>
    <w:p w:rsidR="008478E5" w:rsidRPr="006E6483" w:rsidRDefault="008478E5" w:rsidP="008478E5">
      <w:pPr>
        <w:rPr>
          <w:rFonts w:eastAsia="Arial" w:cs="Arial"/>
          <w:b/>
          <w:szCs w:val="20"/>
        </w:rPr>
      </w:pPr>
      <w:r w:rsidRPr="006E6483">
        <w:rPr>
          <w:rFonts w:eastAsia="Arial" w:cs="Arial"/>
          <w:b/>
          <w:szCs w:val="20"/>
        </w:rPr>
        <w:t>I. UVOD</w:t>
      </w:r>
    </w:p>
    <w:p w:rsidR="008478E5" w:rsidRPr="006E6483" w:rsidRDefault="008478E5" w:rsidP="008478E5">
      <w:pPr>
        <w:rPr>
          <w:rFonts w:eastAsia="Arial" w:cs="Arial"/>
          <w:szCs w:val="20"/>
        </w:rPr>
      </w:pPr>
    </w:p>
    <w:p w:rsidR="008478E5" w:rsidRPr="006E6483" w:rsidRDefault="008478E5" w:rsidP="008478E5">
      <w:pPr>
        <w:rPr>
          <w:rFonts w:eastAsia="Arial" w:cs="Arial"/>
          <w:b/>
          <w:szCs w:val="20"/>
        </w:rPr>
      </w:pPr>
      <w:r w:rsidRPr="006E6483">
        <w:rPr>
          <w:rFonts w:eastAsia="Arial" w:cs="Arial"/>
          <w:b/>
          <w:szCs w:val="20"/>
        </w:rPr>
        <w:t>1. OCENA STANJA IN RAZLOGI ZA SPREJEM PREDLOGA ZAKONA</w:t>
      </w:r>
    </w:p>
    <w:p w:rsidR="008478E5" w:rsidRPr="00F03215" w:rsidRDefault="008478E5" w:rsidP="008478E5">
      <w:pPr>
        <w:spacing w:before="240"/>
        <w:jc w:val="both"/>
        <w:rPr>
          <w:rFonts w:eastAsia="Arial" w:cs="Arial"/>
          <w:b/>
          <w:szCs w:val="20"/>
        </w:rPr>
      </w:pPr>
      <w:r w:rsidRPr="00F03215">
        <w:rPr>
          <w:rFonts w:eastAsia="Arial" w:cs="Arial"/>
          <w:b/>
          <w:szCs w:val="20"/>
        </w:rPr>
        <w:t xml:space="preserve">Upravno </w:t>
      </w:r>
      <w:r>
        <w:rPr>
          <w:rFonts w:eastAsia="Arial" w:cs="Arial"/>
          <w:b/>
          <w:szCs w:val="20"/>
        </w:rPr>
        <w:t xml:space="preserve">in regulativno </w:t>
      </w:r>
      <w:r w:rsidRPr="00F03215">
        <w:rPr>
          <w:rFonts w:eastAsia="Arial" w:cs="Arial"/>
          <w:b/>
          <w:szCs w:val="20"/>
        </w:rPr>
        <w:t xml:space="preserve">breme </w:t>
      </w:r>
    </w:p>
    <w:p w:rsidR="008478E5" w:rsidRPr="00574CED" w:rsidRDefault="008478E5" w:rsidP="008478E5">
      <w:pPr>
        <w:spacing w:before="240"/>
        <w:jc w:val="both"/>
        <w:rPr>
          <w:rFonts w:eastAsia="Arial" w:cs="Arial"/>
          <w:szCs w:val="20"/>
        </w:rPr>
      </w:pPr>
      <w:r>
        <w:rPr>
          <w:rFonts w:eastAsia="Arial" w:cs="Arial"/>
          <w:szCs w:val="20"/>
        </w:rPr>
        <w:t xml:space="preserve">Po mnenju Urada za makroekonomske analize in razvoj (v nadaljevanju UMAR) v Sloveniji zmanjšanje </w:t>
      </w:r>
      <w:r w:rsidRPr="004F1365">
        <w:rPr>
          <w:rFonts w:eastAsia="Arial" w:cs="Arial"/>
          <w:szCs w:val="20"/>
        </w:rPr>
        <w:t>regulativnih bremen in nadaljnje izboljšanje upravljanja javnih institucij</w:t>
      </w:r>
      <w:r w:rsidRPr="00B65973">
        <w:rPr>
          <w:rFonts w:eastAsia="Arial" w:cs="Arial"/>
          <w:szCs w:val="20"/>
        </w:rPr>
        <w:t xml:space="preserve"> </w:t>
      </w:r>
      <w:r>
        <w:rPr>
          <w:rFonts w:eastAsia="Arial" w:cs="Arial"/>
          <w:szCs w:val="20"/>
        </w:rPr>
        <w:t>še vedno ostaja izziv, kljub izboljšanju u</w:t>
      </w:r>
      <w:r w:rsidRPr="004F1365">
        <w:rPr>
          <w:rFonts w:eastAsia="Arial" w:cs="Arial"/>
          <w:szCs w:val="20"/>
        </w:rPr>
        <w:t>činkovitost</w:t>
      </w:r>
      <w:r>
        <w:rPr>
          <w:rFonts w:eastAsia="Arial" w:cs="Arial"/>
          <w:szCs w:val="20"/>
        </w:rPr>
        <w:t>i</w:t>
      </w:r>
      <w:r w:rsidRPr="004F1365">
        <w:rPr>
          <w:rFonts w:eastAsia="Arial" w:cs="Arial"/>
          <w:szCs w:val="20"/>
        </w:rPr>
        <w:t xml:space="preserve"> države pri podpori delovanju pos</w:t>
      </w:r>
      <w:r>
        <w:rPr>
          <w:rFonts w:eastAsia="Arial" w:cs="Arial"/>
          <w:szCs w:val="20"/>
        </w:rPr>
        <w:t xml:space="preserve">lovnega sektorja in spodbujanju </w:t>
      </w:r>
      <w:r w:rsidRPr="004F1365">
        <w:rPr>
          <w:rFonts w:eastAsia="Arial" w:cs="Arial"/>
          <w:szCs w:val="20"/>
        </w:rPr>
        <w:t>razvoja na številnih področjih.</w:t>
      </w:r>
      <w:r>
        <w:rPr>
          <w:rFonts w:eastAsia="Arial" w:cs="Arial"/>
          <w:szCs w:val="20"/>
        </w:rPr>
        <w:t xml:space="preserve"> Tudi gospodarstveniki so zadnja </w:t>
      </w:r>
      <w:r w:rsidRPr="004F1365">
        <w:rPr>
          <w:rFonts w:eastAsia="Arial" w:cs="Arial"/>
          <w:szCs w:val="20"/>
        </w:rPr>
        <w:t>leta kot eno največjih ovir pri poslovanju poudarjali p</w:t>
      </w:r>
      <w:r>
        <w:rPr>
          <w:rFonts w:eastAsia="Arial" w:cs="Arial"/>
          <w:szCs w:val="20"/>
        </w:rPr>
        <w:t xml:space="preserve">retirano birokracijo in premalo </w:t>
      </w:r>
      <w:r w:rsidRPr="004F1365">
        <w:rPr>
          <w:rFonts w:eastAsia="Arial" w:cs="Arial"/>
          <w:szCs w:val="20"/>
        </w:rPr>
        <w:t>spodbudno poslovno okolje (zlasti dolgotrajnost nekaterih po</w:t>
      </w:r>
      <w:r>
        <w:rPr>
          <w:rFonts w:eastAsia="Arial" w:cs="Arial"/>
          <w:szCs w:val="20"/>
        </w:rPr>
        <w:t xml:space="preserve">stopkov in visoko </w:t>
      </w:r>
      <w:r w:rsidRPr="004F1365">
        <w:rPr>
          <w:rFonts w:eastAsia="Arial" w:cs="Arial"/>
          <w:szCs w:val="20"/>
        </w:rPr>
        <w:t>davčno obremenjenost dela, čeprav ta kot delež gl</w:t>
      </w:r>
      <w:r>
        <w:rPr>
          <w:rFonts w:eastAsia="Arial" w:cs="Arial"/>
          <w:szCs w:val="20"/>
        </w:rPr>
        <w:t xml:space="preserve">ede na BDP ne presega povprečja </w:t>
      </w:r>
      <w:r w:rsidRPr="004F1365">
        <w:rPr>
          <w:rFonts w:eastAsia="Arial" w:cs="Arial"/>
          <w:szCs w:val="20"/>
        </w:rPr>
        <w:t>EU)</w:t>
      </w:r>
      <w:r>
        <w:rPr>
          <w:rFonts w:eastAsia="Arial" w:cs="Arial"/>
          <w:szCs w:val="20"/>
        </w:rPr>
        <w:t>.</w:t>
      </w:r>
      <w:r>
        <w:rPr>
          <w:rStyle w:val="Sprotnaopomba-sklic"/>
          <w:rFonts w:eastAsia="Arial"/>
          <w:szCs w:val="20"/>
        </w:rPr>
        <w:footnoteReference w:id="1"/>
      </w:r>
      <w:r>
        <w:rPr>
          <w:rFonts w:eastAsia="Arial" w:cs="Arial"/>
          <w:szCs w:val="20"/>
        </w:rPr>
        <w:t xml:space="preserve"> Prav tako </w:t>
      </w:r>
      <w:r w:rsidRPr="006E6483">
        <w:rPr>
          <w:rFonts w:eastAsia="Arial" w:cs="Arial"/>
          <w:szCs w:val="20"/>
        </w:rPr>
        <w:t xml:space="preserve">v okviru Evropskega semestra </w:t>
      </w:r>
      <w:r>
        <w:rPr>
          <w:rFonts w:eastAsia="Arial" w:cs="Arial"/>
          <w:szCs w:val="20"/>
        </w:rPr>
        <w:t>s</w:t>
      </w:r>
      <w:r w:rsidRPr="006E6483">
        <w:rPr>
          <w:rFonts w:eastAsia="Arial" w:cs="Arial"/>
          <w:szCs w:val="20"/>
        </w:rPr>
        <w:t>tanje v Sloveniji z vidika ovir za naložbe ni ocenjeno kot optimalno. Evropska komisija ugotavlja, da kljub določenemu napredku v zadnjih letih na številnih področjih še vedno obstajajo ovire za naložbe in da zmanjšanje birokracije ostaja eden od ključnih izzivov za spodbujanje naložb.</w:t>
      </w:r>
      <w:r w:rsidRPr="006E6483">
        <w:rPr>
          <w:rFonts w:eastAsia="Arial" w:cs="Arial"/>
          <w:szCs w:val="20"/>
          <w:vertAlign w:val="superscript"/>
        </w:rPr>
        <w:footnoteReference w:id="2"/>
      </w:r>
      <w:r>
        <w:rPr>
          <w:rFonts w:eastAsia="Arial" w:cs="Arial"/>
          <w:szCs w:val="20"/>
        </w:rPr>
        <w:t xml:space="preserve"> </w:t>
      </w:r>
      <w:r w:rsidRPr="006E6483">
        <w:rPr>
          <w:rFonts w:eastAsia="Arial" w:cs="Arial"/>
          <w:szCs w:val="20"/>
        </w:rPr>
        <w:t>Čeprav se je poslovno okolje izboljšalo, so še vedno prisotne težave glede upravnega in regulativnega bremena. Slovenija je sprejela ukrepe za postopno zmanjšanje upravnega bremena in regulativnih omejitev, vendar oboje še vedno ovira poslovanje. Regulativno breme se v Sloveniji postopoma zmanjšuje, vendar je na nekaterih področjih še vedno razmeroma visoko. Čas, ki je potreben za plačilo davkov v Sloveniji, se je nekoliko zmanjšal (z 245 ur v letu 2018 na 233 ur v letu 2019), vendar je še vedno visok v primerjavi s povprečjem EU (172 ur). Podjetja še vedno menijo, da so pogoste nepredvidene spremembe zakonodaje v Sloveniji moteče za poslovno okolje. Poleg tega mala in srednja podjetja še vedno menijo, da je upravno breme velik</w:t>
      </w:r>
      <w:r>
        <w:rPr>
          <w:rFonts w:eastAsia="Arial" w:cs="Arial"/>
          <w:szCs w:val="20"/>
        </w:rPr>
        <w:t xml:space="preserve">o in da se zmanjšuje prepočasi. </w:t>
      </w:r>
      <w:r w:rsidRPr="006E6483">
        <w:rPr>
          <w:rFonts w:eastAsia="Arial" w:cs="Arial"/>
          <w:szCs w:val="20"/>
        </w:rPr>
        <w:t xml:space="preserve">Splošno učinkovitost prizadevanj Slovenije za zmanjšanje bremena zavirajo pomanjkljivosti pri izvajanju. </w:t>
      </w:r>
    </w:p>
    <w:p w:rsidR="008478E5" w:rsidRPr="006E6483" w:rsidRDefault="008478E5" w:rsidP="008478E5">
      <w:pPr>
        <w:spacing w:before="240" w:line="276" w:lineRule="auto"/>
        <w:jc w:val="both"/>
        <w:rPr>
          <w:rFonts w:eastAsia="Arial" w:cs="Arial"/>
          <w:szCs w:val="20"/>
        </w:rPr>
      </w:pPr>
      <w:r>
        <w:rPr>
          <w:rFonts w:eastAsia="Arial" w:cs="Arial"/>
          <w:szCs w:val="20"/>
        </w:rPr>
        <w:t>V</w:t>
      </w:r>
      <w:r w:rsidRPr="006E6483">
        <w:rPr>
          <w:rFonts w:eastAsia="Arial" w:cs="Arial"/>
          <w:szCs w:val="20"/>
        </w:rPr>
        <w:t xml:space="preserve"> Sloveniji </w:t>
      </w:r>
      <w:r>
        <w:rPr>
          <w:rFonts w:eastAsia="Arial" w:cs="Arial"/>
          <w:szCs w:val="20"/>
        </w:rPr>
        <w:t xml:space="preserve">je </w:t>
      </w:r>
      <w:r w:rsidRPr="006E6483">
        <w:rPr>
          <w:rFonts w:eastAsia="Arial" w:cs="Arial"/>
          <w:szCs w:val="20"/>
        </w:rPr>
        <w:t>trend naraščanja administrativnih ovir, ki ne spodbujajo mednarodno konkurenčnega okolja z</w:t>
      </w:r>
      <w:r>
        <w:rPr>
          <w:rFonts w:eastAsia="Arial" w:cs="Arial"/>
          <w:szCs w:val="20"/>
        </w:rPr>
        <w:t>a poslovne subjekte v Sloveniji,</w:t>
      </w:r>
      <w:r w:rsidRPr="006E6483">
        <w:rPr>
          <w:rFonts w:eastAsia="Arial" w:cs="Arial"/>
          <w:szCs w:val="20"/>
        </w:rPr>
        <w:t xml:space="preserve"> zaznaven</w:t>
      </w:r>
      <w:r>
        <w:rPr>
          <w:rFonts w:eastAsia="Arial" w:cs="Arial"/>
          <w:szCs w:val="20"/>
        </w:rPr>
        <w:t xml:space="preserve"> že dlje čas, čeprav</w:t>
      </w:r>
      <w:r w:rsidRPr="006E6483">
        <w:rPr>
          <w:rFonts w:eastAsia="Arial" w:cs="Arial"/>
          <w:szCs w:val="20"/>
        </w:rPr>
        <w:t xml:space="preserve"> se Republika Slovenija sistematično ukvarja z odpravo administrativnih ovir in boljšo zakonodajo od leta 2004, in sicer preko notranje organizacijske enote Ministrstva za javno upravo - Službe za odpravo administrativnih ovir in boljšo z</w:t>
      </w:r>
      <w:r w:rsidR="003A2F45">
        <w:rPr>
          <w:rFonts w:eastAsia="Arial" w:cs="Arial"/>
          <w:szCs w:val="20"/>
        </w:rPr>
        <w:t>akonodajo (SOAOBZ). K</w:t>
      </w:r>
      <w:r w:rsidRPr="006E6483">
        <w:rPr>
          <w:rFonts w:eastAsia="Arial" w:cs="Arial"/>
          <w:szCs w:val="20"/>
        </w:rPr>
        <w:t xml:space="preserve">oordinacija Ministrstva za javno upravo z resorji je zagotovljena preko Medresorske delovne skupine za boljše zakonodajno in poslovno okolje, ki ima tudi Operativno skupino, v katero so vključeni koordinatorji v posameznih ministrstvih. Po realizaciji ukrepov se pripravijo tudi naknadna evalvacijska poročila z namenom prikaza učinkov sprememb zakonodajnega okolja. O realizaciji ukrepov ter dopolnjevanju </w:t>
      </w:r>
      <w:r w:rsidR="003A2F45">
        <w:rPr>
          <w:rFonts w:eastAsia="Arial" w:cs="Arial"/>
          <w:szCs w:val="20"/>
        </w:rPr>
        <w:t xml:space="preserve">enotne </w:t>
      </w:r>
      <w:r w:rsidRPr="006E6483">
        <w:rPr>
          <w:rFonts w:eastAsia="Arial" w:cs="Arial"/>
          <w:szCs w:val="20"/>
        </w:rPr>
        <w:t xml:space="preserve">zbirke </w:t>
      </w:r>
      <w:r>
        <w:rPr>
          <w:rFonts w:eastAsia="Arial" w:cs="Arial"/>
          <w:szCs w:val="20"/>
        </w:rPr>
        <w:t xml:space="preserve">ukrepov </w:t>
      </w:r>
      <w:r w:rsidRPr="006E6483">
        <w:rPr>
          <w:rFonts w:eastAsia="Arial" w:cs="Arial"/>
          <w:szCs w:val="20"/>
        </w:rPr>
        <w:t>Ministrstvo za javno upravo redno (enkrat letno) poroča Vladi Republike Slovenije. Z zadnjim poročilom se je vlada seznanila v aprilu 2020.</w:t>
      </w:r>
    </w:p>
    <w:p w:rsidR="008478E5" w:rsidRDefault="008478E5" w:rsidP="008478E5">
      <w:pPr>
        <w:spacing w:before="240" w:line="276" w:lineRule="auto"/>
        <w:jc w:val="both"/>
        <w:rPr>
          <w:rFonts w:eastAsia="Arial" w:cs="Arial"/>
          <w:szCs w:val="20"/>
        </w:rPr>
      </w:pPr>
      <w:r w:rsidRPr="006E6483">
        <w:rPr>
          <w:rFonts w:eastAsia="Arial" w:cs="Arial"/>
          <w:szCs w:val="20"/>
        </w:rPr>
        <w:lastRenderedPageBreak/>
        <w:t>Dodatno je bil s strani predsednika vlade maja 2020 ustanovljen tudi Strateški svet za debirokratizacijo (v nadaljnjem besedilu SSDB) v okviru Kabineta predsednika vlade</w:t>
      </w:r>
      <w:r w:rsidRPr="006E6483">
        <w:rPr>
          <w:szCs w:val="20"/>
        </w:rPr>
        <w:t xml:space="preserve"> </w:t>
      </w:r>
      <w:r w:rsidRPr="006E6483">
        <w:rPr>
          <w:rFonts w:eastAsia="Arial" w:cs="Arial"/>
          <w:szCs w:val="20"/>
        </w:rPr>
        <w:t>na podlagi prvega in drugega odstavka 23. člena Zakona o Vladi Republike Slovenije. V okviru SSDB so se ukrepi debirokratizacije pripravljali na davčnem, gospodarskem in okoljskem področju v okviru treh delovnih skupin, v katere so bili vključeni predstavniki akademske sfere, gospodarskih interesnih združenj, združenj lokalnih samoupravnih skupnosti, informatike in civilne družbe.</w:t>
      </w:r>
    </w:p>
    <w:p w:rsidR="008478E5" w:rsidRPr="00F03215" w:rsidRDefault="008478E5" w:rsidP="008478E5">
      <w:pPr>
        <w:spacing w:before="240"/>
        <w:jc w:val="both"/>
        <w:rPr>
          <w:rFonts w:eastAsia="Arial" w:cs="Arial"/>
          <w:b/>
          <w:szCs w:val="20"/>
        </w:rPr>
      </w:pPr>
      <w:r>
        <w:rPr>
          <w:rFonts w:eastAsia="Arial" w:cs="Arial"/>
          <w:b/>
          <w:szCs w:val="20"/>
        </w:rPr>
        <w:t>Izjemna gostota predpisov</w:t>
      </w:r>
    </w:p>
    <w:p w:rsidR="008478E5" w:rsidRPr="004F1365" w:rsidRDefault="008478E5" w:rsidP="008478E5">
      <w:pPr>
        <w:spacing w:before="240"/>
        <w:jc w:val="both"/>
        <w:rPr>
          <w:rFonts w:eastAsia="Arial" w:cs="Arial"/>
          <w:szCs w:val="20"/>
        </w:rPr>
      </w:pPr>
      <w:r>
        <w:rPr>
          <w:rFonts w:eastAsia="Arial" w:cs="Arial"/>
          <w:szCs w:val="20"/>
        </w:rPr>
        <w:t>V</w:t>
      </w:r>
      <w:r w:rsidRPr="004F1365">
        <w:rPr>
          <w:rFonts w:eastAsia="Arial" w:cs="Arial"/>
          <w:szCs w:val="20"/>
        </w:rPr>
        <w:t xml:space="preserve">stop in rast podjetij </w:t>
      </w:r>
      <w:r>
        <w:rPr>
          <w:rFonts w:eastAsia="Arial" w:cs="Arial"/>
          <w:szCs w:val="20"/>
        </w:rPr>
        <w:t>v Sloveniji poleg upravnega bremena ovira tudi regulativno breme z  veliko gostoto</w:t>
      </w:r>
      <w:r w:rsidRPr="004F1365">
        <w:rPr>
          <w:rFonts w:eastAsia="Arial" w:cs="Arial"/>
          <w:szCs w:val="20"/>
        </w:rPr>
        <w:t xml:space="preserve"> predpisov</w:t>
      </w:r>
      <w:r>
        <w:rPr>
          <w:rFonts w:eastAsia="Arial" w:cs="Arial"/>
          <w:szCs w:val="20"/>
        </w:rPr>
        <w:t>.</w:t>
      </w:r>
      <w:r w:rsidRPr="004F1365">
        <w:rPr>
          <w:rFonts w:eastAsia="Arial" w:cs="Arial"/>
          <w:szCs w:val="20"/>
        </w:rPr>
        <w:t xml:space="preserve"> </w:t>
      </w:r>
      <w:r w:rsidRPr="006E6483">
        <w:rPr>
          <w:rFonts w:cs="Arial"/>
          <w:szCs w:val="20"/>
        </w:rPr>
        <w:t>V Republiki Sloveniji imamo register predpisov, objavljenih v Uradnem listu (Register predpisov Slovenije; v nadaljnjem besedilu: RPS), ki je javnosti dostopen kot zbirka podatkov v elektronski obliki na spletnih straneh Pravno-informacijskega sistema Republike Slovenije (v nadaljnjem besedilu: PIS).</w:t>
      </w:r>
      <w:r w:rsidRPr="006E6483">
        <w:rPr>
          <w:rStyle w:val="Sprotnaopomba-sklic"/>
          <w:szCs w:val="20"/>
        </w:rPr>
        <w:footnoteReference w:id="3"/>
      </w:r>
      <w:r w:rsidRPr="006E6483">
        <w:rPr>
          <w:rFonts w:cs="Arial"/>
          <w:szCs w:val="20"/>
        </w:rPr>
        <w:t xml:space="preserve">  Po podatkih njegovega skrbnika, Službe Vlade za zakonodajo (v nadaljnjem besedilu: Služba) je RPS na dan 6. maja 2020 vseboval </w:t>
      </w:r>
      <w:r w:rsidRPr="00F564C9">
        <w:rPr>
          <w:rFonts w:cs="Arial"/>
          <w:szCs w:val="20"/>
        </w:rPr>
        <w:t>52.269</w:t>
      </w:r>
      <w:r w:rsidRPr="006E6483">
        <w:rPr>
          <w:rFonts w:cs="Arial"/>
          <w:szCs w:val="20"/>
        </w:rPr>
        <w:t xml:space="preserve"> predpisov in drugih aktov, ki se delijo na pet kategorij:</w:t>
      </w:r>
      <w:r w:rsidRPr="006E6483">
        <w:rPr>
          <w:rStyle w:val="Sprotnaopomba-sklic"/>
          <w:szCs w:val="20"/>
        </w:rPr>
        <w:footnoteReference w:id="4"/>
      </w:r>
    </w:p>
    <w:p w:rsidR="008478E5" w:rsidRPr="006E6483" w:rsidRDefault="008478E5" w:rsidP="006C6425">
      <w:pPr>
        <w:numPr>
          <w:ilvl w:val="0"/>
          <w:numId w:val="66"/>
        </w:numPr>
        <w:spacing w:line="259" w:lineRule="auto"/>
        <w:jc w:val="both"/>
        <w:rPr>
          <w:rFonts w:cs="Arial"/>
          <w:szCs w:val="20"/>
        </w:rPr>
      </w:pPr>
      <w:r w:rsidRPr="006E6483">
        <w:rPr>
          <w:rFonts w:cs="Arial"/>
          <w:szCs w:val="20"/>
        </w:rPr>
        <w:t>veljavni predpisi, ki se uporabljajo (v PIS označeni z zeleno piko pred naslovom),</w:t>
      </w:r>
    </w:p>
    <w:p w:rsidR="008478E5" w:rsidRPr="006E6483" w:rsidRDefault="008478E5" w:rsidP="006C6425">
      <w:pPr>
        <w:numPr>
          <w:ilvl w:val="0"/>
          <w:numId w:val="66"/>
        </w:numPr>
        <w:spacing w:line="259" w:lineRule="auto"/>
        <w:jc w:val="both"/>
        <w:rPr>
          <w:rFonts w:cs="Arial"/>
          <w:szCs w:val="20"/>
        </w:rPr>
      </w:pPr>
      <w:r w:rsidRPr="006E6483">
        <w:rPr>
          <w:rFonts w:cs="Arial"/>
          <w:szCs w:val="20"/>
        </w:rPr>
        <w:t>veljavni predpisi, ki se še ne uporabljajo (v PIS označeni z oranžno piko pred naslovom),</w:t>
      </w:r>
    </w:p>
    <w:p w:rsidR="008478E5" w:rsidRPr="006E6483" w:rsidRDefault="008478E5" w:rsidP="006C6425">
      <w:pPr>
        <w:numPr>
          <w:ilvl w:val="0"/>
          <w:numId w:val="66"/>
        </w:numPr>
        <w:spacing w:line="259" w:lineRule="auto"/>
        <w:jc w:val="both"/>
        <w:rPr>
          <w:rFonts w:cs="Arial"/>
          <w:szCs w:val="20"/>
        </w:rPr>
      </w:pPr>
      <w:r w:rsidRPr="006E6483">
        <w:rPr>
          <w:rFonts w:cs="Arial"/>
          <w:szCs w:val="20"/>
        </w:rPr>
        <w:t>veljavni predpisi, ki se več ne uporabljajo (t. i. konzumirani oziroma obsoletni predpisi) (v PIS označeni s črno piko pred naslovom),</w:t>
      </w:r>
    </w:p>
    <w:p w:rsidR="008478E5" w:rsidRPr="006E6483" w:rsidRDefault="008478E5" w:rsidP="006C6425">
      <w:pPr>
        <w:numPr>
          <w:ilvl w:val="0"/>
          <w:numId w:val="66"/>
        </w:numPr>
        <w:spacing w:line="259" w:lineRule="auto"/>
        <w:jc w:val="both"/>
        <w:rPr>
          <w:rFonts w:cs="Arial"/>
          <w:szCs w:val="20"/>
        </w:rPr>
      </w:pPr>
      <w:r w:rsidRPr="006E6483">
        <w:rPr>
          <w:rFonts w:cs="Arial"/>
          <w:szCs w:val="20"/>
        </w:rPr>
        <w:t>neveljavni predpisi, ki se uporabljajo (v PIS označeni z zeleno-rdečo piko pred naslovom),</w:t>
      </w:r>
    </w:p>
    <w:p w:rsidR="008478E5" w:rsidRPr="006E6483" w:rsidRDefault="008478E5" w:rsidP="006C6425">
      <w:pPr>
        <w:numPr>
          <w:ilvl w:val="0"/>
          <w:numId w:val="66"/>
        </w:numPr>
        <w:spacing w:line="259" w:lineRule="auto"/>
        <w:jc w:val="both"/>
        <w:rPr>
          <w:rFonts w:cs="Arial"/>
          <w:szCs w:val="20"/>
        </w:rPr>
      </w:pPr>
      <w:r w:rsidRPr="006E6483">
        <w:rPr>
          <w:rFonts w:cs="Arial"/>
          <w:szCs w:val="20"/>
        </w:rPr>
        <w:t>neveljavni predpisi (v PIS označeni z rdečo piko pred naslovom).</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RPS je na dan 25. avgusta 2020 vseboval </w:t>
      </w:r>
      <w:r w:rsidRPr="00F564C9">
        <w:rPr>
          <w:rFonts w:cs="Arial"/>
          <w:szCs w:val="20"/>
        </w:rPr>
        <w:t>6.713</w:t>
      </w:r>
      <w:r w:rsidRPr="006E6483">
        <w:rPr>
          <w:rFonts w:cs="Arial"/>
          <w:szCs w:val="20"/>
        </w:rPr>
        <w:t xml:space="preserve"> zakonov, med katerimi je</w:t>
      </w:r>
      <w:r>
        <w:rPr>
          <w:rFonts w:cs="Arial"/>
          <w:szCs w:val="20"/>
        </w:rPr>
        <w:t xml:space="preserve"> bilo</w:t>
      </w:r>
      <w:r w:rsidRPr="006E6483">
        <w:rPr>
          <w:rFonts w:cs="Arial"/>
          <w:szCs w:val="20"/>
        </w:rPr>
        <w:t>:</w:t>
      </w:r>
    </w:p>
    <w:p w:rsidR="008478E5" w:rsidRPr="006E6483" w:rsidRDefault="008478E5" w:rsidP="006C6425">
      <w:pPr>
        <w:numPr>
          <w:ilvl w:val="0"/>
          <w:numId w:val="68"/>
        </w:numPr>
        <w:spacing w:line="259" w:lineRule="auto"/>
        <w:jc w:val="both"/>
        <w:rPr>
          <w:rFonts w:cs="Arial"/>
          <w:szCs w:val="20"/>
        </w:rPr>
      </w:pPr>
      <w:r w:rsidRPr="006E6483">
        <w:rPr>
          <w:rFonts w:cs="Arial"/>
          <w:szCs w:val="20"/>
        </w:rPr>
        <w:t xml:space="preserve">3.555 veljavnih zakonov, ki se uporabljajo (53,0 %), </w:t>
      </w:r>
    </w:p>
    <w:p w:rsidR="008478E5" w:rsidRPr="006E6483" w:rsidRDefault="008478E5" w:rsidP="006C6425">
      <w:pPr>
        <w:numPr>
          <w:ilvl w:val="0"/>
          <w:numId w:val="68"/>
        </w:numPr>
        <w:spacing w:line="259" w:lineRule="auto"/>
        <w:jc w:val="both"/>
        <w:rPr>
          <w:rFonts w:cs="Arial"/>
          <w:szCs w:val="20"/>
        </w:rPr>
      </w:pPr>
      <w:r w:rsidRPr="006E6483">
        <w:rPr>
          <w:rFonts w:cs="Arial"/>
          <w:szCs w:val="20"/>
        </w:rPr>
        <w:t xml:space="preserve">134 neveljavnih zakonov, ki se uporabljajo (2,0 %), </w:t>
      </w:r>
    </w:p>
    <w:p w:rsidR="008478E5" w:rsidRPr="006E6483" w:rsidRDefault="008478E5" w:rsidP="006C6425">
      <w:pPr>
        <w:numPr>
          <w:ilvl w:val="0"/>
          <w:numId w:val="67"/>
        </w:numPr>
        <w:spacing w:line="259" w:lineRule="auto"/>
        <w:jc w:val="both"/>
        <w:rPr>
          <w:rFonts w:cs="Arial"/>
          <w:szCs w:val="20"/>
        </w:rPr>
      </w:pPr>
      <w:r w:rsidRPr="006E6483">
        <w:rPr>
          <w:rFonts w:cs="Arial"/>
          <w:szCs w:val="20"/>
        </w:rPr>
        <w:t xml:space="preserve">1 veljavni zakon, ki se še ne uporablja (0,0 %), </w:t>
      </w:r>
    </w:p>
    <w:p w:rsidR="008478E5" w:rsidRPr="006E6483" w:rsidRDefault="008478E5" w:rsidP="006C6425">
      <w:pPr>
        <w:numPr>
          <w:ilvl w:val="0"/>
          <w:numId w:val="67"/>
        </w:numPr>
        <w:spacing w:line="259" w:lineRule="auto"/>
        <w:jc w:val="both"/>
        <w:rPr>
          <w:rFonts w:cs="Arial"/>
          <w:szCs w:val="20"/>
        </w:rPr>
      </w:pPr>
      <w:r w:rsidRPr="006E6483">
        <w:rPr>
          <w:rFonts w:cs="Arial"/>
          <w:szCs w:val="20"/>
        </w:rPr>
        <w:t>108 konzumiranih in obsoletnih zakonov (1,6 %) in</w:t>
      </w:r>
    </w:p>
    <w:p w:rsidR="008478E5" w:rsidRPr="006E6483" w:rsidRDefault="008478E5" w:rsidP="006C6425">
      <w:pPr>
        <w:numPr>
          <w:ilvl w:val="0"/>
          <w:numId w:val="67"/>
        </w:numPr>
        <w:spacing w:line="259" w:lineRule="auto"/>
        <w:jc w:val="both"/>
        <w:rPr>
          <w:rFonts w:cs="Arial"/>
          <w:szCs w:val="20"/>
        </w:rPr>
      </w:pPr>
      <w:r w:rsidRPr="006E6483">
        <w:rPr>
          <w:rFonts w:cs="Arial"/>
          <w:szCs w:val="20"/>
        </w:rPr>
        <w:t>2.915 neveljavnih zakonov (43,4 %).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3.555 veljavnih zakonov, ki se uporabljajo, so vključevali:</w:t>
      </w:r>
    </w:p>
    <w:p w:rsidR="008478E5" w:rsidRPr="006E6483" w:rsidRDefault="008478E5" w:rsidP="006C6425">
      <w:pPr>
        <w:numPr>
          <w:ilvl w:val="0"/>
          <w:numId w:val="69"/>
        </w:numPr>
        <w:spacing w:line="259" w:lineRule="auto"/>
        <w:jc w:val="both"/>
        <w:rPr>
          <w:rFonts w:cs="Arial"/>
          <w:szCs w:val="20"/>
        </w:rPr>
      </w:pPr>
      <w:r w:rsidRPr="006E6483">
        <w:rPr>
          <w:rFonts w:cs="Arial"/>
          <w:szCs w:val="20"/>
        </w:rPr>
        <w:t xml:space="preserve">762 osnovnih zakonov (21,4 %), </w:t>
      </w:r>
    </w:p>
    <w:p w:rsidR="008478E5" w:rsidRPr="006E6483" w:rsidRDefault="008478E5" w:rsidP="006C6425">
      <w:pPr>
        <w:numPr>
          <w:ilvl w:val="0"/>
          <w:numId w:val="69"/>
        </w:numPr>
        <w:spacing w:line="259" w:lineRule="auto"/>
        <w:jc w:val="both"/>
        <w:rPr>
          <w:rFonts w:cs="Arial"/>
          <w:szCs w:val="20"/>
        </w:rPr>
      </w:pPr>
      <w:r w:rsidRPr="006E6483">
        <w:rPr>
          <w:rFonts w:cs="Arial"/>
          <w:szCs w:val="20"/>
        </w:rPr>
        <w:t xml:space="preserve">1219 zakonov o ratifikaciji (t. i. zakonski okvir mednarodne pogodbe) (34,3 %), </w:t>
      </w:r>
    </w:p>
    <w:p w:rsidR="008478E5" w:rsidRPr="006E6483" w:rsidRDefault="008478E5" w:rsidP="006C6425">
      <w:pPr>
        <w:numPr>
          <w:ilvl w:val="0"/>
          <w:numId w:val="69"/>
        </w:numPr>
        <w:spacing w:line="259" w:lineRule="auto"/>
        <w:jc w:val="both"/>
        <w:rPr>
          <w:rFonts w:cs="Arial"/>
          <w:szCs w:val="20"/>
        </w:rPr>
      </w:pPr>
      <w:r w:rsidRPr="006E6483">
        <w:rPr>
          <w:rFonts w:cs="Arial"/>
          <w:szCs w:val="20"/>
        </w:rPr>
        <w:t xml:space="preserve">1560 zakonov o spremembah in dopolnitvah zakonov (t. i. zakonske novele) (43,9 %) in </w:t>
      </w:r>
    </w:p>
    <w:p w:rsidR="008478E5" w:rsidRPr="006E6483" w:rsidRDefault="008478E5" w:rsidP="006C6425">
      <w:pPr>
        <w:numPr>
          <w:ilvl w:val="0"/>
          <w:numId w:val="69"/>
        </w:numPr>
        <w:spacing w:line="259" w:lineRule="auto"/>
        <w:jc w:val="both"/>
        <w:rPr>
          <w:rFonts w:cs="Arial"/>
          <w:szCs w:val="20"/>
        </w:rPr>
      </w:pPr>
      <w:r w:rsidRPr="006E6483">
        <w:rPr>
          <w:rFonts w:cs="Arial"/>
          <w:szCs w:val="20"/>
        </w:rPr>
        <w:t xml:space="preserve">14 ustavnih zakonov (t. i. novele ustave) (0,0 %).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RPS je na dan 25. avgusta 2020 vseboval </w:t>
      </w:r>
      <w:r w:rsidRPr="00F564C9">
        <w:rPr>
          <w:rFonts w:cs="Arial"/>
          <w:szCs w:val="20"/>
        </w:rPr>
        <w:t>45.556</w:t>
      </w:r>
      <w:r w:rsidRPr="006E6483">
        <w:rPr>
          <w:rFonts w:cs="Arial"/>
          <w:szCs w:val="20"/>
        </w:rPr>
        <w:t xml:space="preserve"> podzakonskih predpisov in drugih aktov, med katerimi je</w:t>
      </w:r>
      <w:r>
        <w:rPr>
          <w:rFonts w:cs="Arial"/>
          <w:szCs w:val="20"/>
        </w:rPr>
        <w:t xml:space="preserve"> bilo</w:t>
      </w:r>
      <w:r w:rsidRPr="006E6483">
        <w:rPr>
          <w:rFonts w:cs="Arial"/>
          <w:szCs w:val="20"/>
        </w:rPr>
        <w:t>:</w:t>
      </w:r>
    </w:p>
    <w:p w:rsidR="008478E5" w:rsidRPr="006E6483" w:rsidRDefault="008478E5" w:rsidP="006C6425">
      <w:pPr>
        <w:numPr>
          <w:ilvl w:val="0"/>
          <w:numId w:val="68"/>
        </w:numPr>
        <w:spacing w:line="259" w:lineRule="auto"/>
        <w:jc w:val="both"/>
        <w:rPr>
          <w:rFonts w:cs="Arial"/>
          <w:szCs w:val="20"/>
        </w:rPr>
      </w:pPr>
      <w:r w:rsidRPr="006E6483">
        <w:rPr>
          <w:rFonts w:cs="Arial"/>
          <w:szCs w:val="20"/>
        </w:rPr>
        <w:t xml:space="preserve">27.152 veljavnih predpisov in drugih aktov, ki se uporabljajo (59,6 %), </w:t>
      </w:r>
    </w:p>
    <w:p w:rsidR="008478E5" w:rsidRPr="006E6483" w:rsidRDefault="008478E5" w:rsidP="006C6425">
      <w:pPr>
        <w:numPr>
          <w:ilvl w:val="0"/>
          <w:numId w:val="68"/>
        </w:numPr>
        <w:spacing w:line="259" w:lineRule="auto"/>
        <w:jc w:val="both"/>
        <w:rPr>
          <w:rFonts w:cs="Arial"/>
          <w:szCs w:val="20"/>
        </w:rPr>
      </w:pPr>
      <w:r w:rsidRPr="006E6483">
        <w:rPr>
          <w:rFonts w:cs="Arial"/>
          <w:szCs w:val="20"/>
        </w:rPr>
        <w:t xml:space="preserve">614 neveljavnih predpisov in drugih aktov, ki se uporabljajo (1,3 %), </w:t>
      </w:r>
    </w:p>
    <w:p w:rsidR="008478E5" w:rsidRPr="006E6483" w:rsidRDefault="008478E5" w:rsidP="006C6425">
      <w:pPr>
        <w:numPr>
          <w:ilvl w:val="0"/>
          <w:numId w:val="67"/>
        </w:numPr>
        <w:spacing w:line="259" w:lineRule="auto"/>
        <w:jc w:val="both"/>
        <w:rPr>
          <w:rFonts w:cs="Arial"/>
          <w:szCs w:val="20"/>
        </w:rPr>
      </w:pPr>
      <w:r w:rsidRPr="006E6483">
        <w:rPr>
          <w:rFonts w:cs="Arial"/>
          <w:szCs w:val="20"/>
        </w:rPr>
        <w:t xml:space="preserve">18 veljavnih predpisov in drugih aktov, ki se še ne uporabljajo (0,0 %), </w:t>
      </w:r>
    </w:p>
    <w:p w:rsidR="008478E5" w:rsidRPr="006E6483" w:rsidRDefault="008478E5" w:rsidP="006C6425">
      <w:pPr>
        <w:numPr>
          <w:ilvl w:val="0"/>
          <w:numId w:val="67"/>
        </w:numPr>
        <w:spacing w:line="259" w:lineRule="auto"/>
        <w:jc w:val="both"/>
        <w:rPr>
          <w:rFonts w:cs="Arial"/>
          <w:szCs w:val="20"/>
        </w:rPr>
      </w:pPr>
      <w:r w:rsidRPr="006E6483">
        <w:rPr>
          <w:rFonts w:cs="Arial"/>
          <w:szCs w:val="20"/>
        </w:rPr>
        <w:t>574 veljavnih predpisov in drugih aktov, ki se več ne uporabljajo (t. i. konzumiranih oziroma obsoletnih predpisov in drugih aktov) (1,3 %) in</w:t>
      </w:r>
    </w:p>
    <w:p w:rsidR="008478E5" w:rsidRPr="006E6483" w:rsidRDefault="008478E5" w:rsidP="006C6425">
      <w:pPr>
        <w:numPr>
          <w:ilvl w:val="0"/>
          <w:numId w:val="67"/>
        </w:numPr>
        <w:spacing w:line="259" w:lineRule="auto"/>
        <w:jc w:val="both"/>
        <w:rPr>
          <w:rFonts w:cs="Arial"/>
          <w:szCs w:val="20"/>
        </w:rPr>
      </w:pPr>
      <w:r w:rsidRPr="006E6483">
        <w:rPr>
          <w:rFonts w:cs="Arial"/>
          <w:szCs w:val="20"/>
        </w:rPr>
        <w:t>17.198 neveljavnih predpisov in drugih aktov (37,8 %)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27.152 veljavnih predpisov in drugih aktov, ki se uporabljajo, je vključevalo:</w:t>
      </w:r>
    </w:p>
    <w:p w:rsidR="008478E5" w:rsidRPr="006E6483" w:rsidRDefault="008478E5" w:rsidP="006C6425">
      <w:pPr>
        <w:numPr>
          <w:ilvl w:val="0"/>
          <w:numId w:val="70"/>
        </w:numPr>
        <w:spacing w:line="259" w:lineRule="auto"/>
        <w:jc w:val="both"/>
        <w:rPr>
          <w:rFonts w:cs="Arial"/>
          <w:szCs w:val="20"/>
        </w:rPr>
      </w:pPr>
      <w:r w:rsidRPr="006E6483">
        <w:rPr>
          <w:rFonts w:cs="Arial"/>
          <w:szCs w:val="20"/>
        </w:rPr>
        <w:t xml:space="preserve">21.608 osnovnih predpisov in drugih aktov (79,6 %), </w:t>
      </w:r>
    </w:p>
    <w:p w:rsidR="008478E5" w:rsidRPr="006E6483" w:rsidRDefault="008478E5" w:rsidP="006C6425">
      <w:pPr>
        <w:numPr>
          <w:ilvl w:val="0"/>
          <w:numId w:val="70"/>
        </w:numPr>
        <w:spacing w:line="259" w:lineRule="auto"/>
        <w:jc w:val="both"/>
        <w:rPr>
          <w:rFonts w:cs="Arial"/>
          <w:szCs w:val="20"/>
        </w:rPr>
      </w:pPr>
      <w:r w:rsidRPr="006E6483">
        <w:rPr>
          <w:rFonts w:cs="Arial"/>
          <w:szCs w:val="20"/>
        </w:rPr>
        <w:t xml:space="preserve">647 uredb o ratifikaciji (2,4 %) in </w:t>
      </w:r>
    </w:p>
    <w:p w:rsidR="008478E5" w:rsidRPr="006E6483" w:rsidRDefault="008478E5" w:rsidP="006C6425">
      <w:pPr>
        <w:numPr>
          <w:ilvl w:val="0"/>
          <w:numId w:val="70"/>
        </w:numPr>
        <w:spacing w:line="259" w:lineRule="auto"/>
        <w:jc w:val="both"/>
        <w:rPr>
          <w:rFonts w:cs="Arial"/>
          <w:szCs w:val="20"/>
        </w:rPr>
      </w:pPr>
      <w:r w:rsidRPr="006E6483">
        <w:rPr>
          <w:rFonts w:cs="Arial"/>
          <w:szCs w:val="20"/>
        </w:rPr>
        <w:t xml:space="preserve">4.897 novel podzakonskih predpisov in drugih aktov (18,0 %).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Pr>
          <w:rFonts w:cs="Arial"/>
          <w:szCs w:val="20"/>
        </w:rPr>
        <w:t xml:space="preserve">Navedeno število predpisov se še povečuje. </w:t>
      </w:r>
      <w:r w:rsidRPr="006E6483">
        <w:rPr>
          <w:rFonts w:cs="Arial"/>
          <w:szCs w:val="20"/>
        </w:rPr>
        <w:t>Statistika kaže, da se letno v RPS število zakonov v povprečju poveča za 77, število podzako</w:t>
      </w:r>
      <w:r>
        <w:rPr>
          <w:rFonts w:cs="Arial"/>
          <w:szCs w:val="20"/>
        </w:rPr>
        <w:t>nskih in drugih aktov pa za 262</w:t>
      </w:r>
      <w:r w:rsidRPr="006E6483">
        <w:rPr>
          <w:rFonts w:cs="Arial"/>
          <w:szCs w:val="20"/>
        </w:rPr>
        <w:t>.</w:t>
      </w:r>
    </w:p>
    <w:p w:rsidR="008478E5" w:rsidRPr="006E6483" w:rsidRDefault="008478E5" w:rsidP="008478E5">
      <w:pPr>
        <w:jc w:val="both"/>
        <w:rPr>
          <w:rFonts w:cs="Arial"/>
          <w:szCs w:val="20"/>
        </w:rPr>
      </w:pPr>
    </w:p>
    <w:p w:rsidR="008478E5" w:rsidRDefault="008478E5" w:rsidP="008478E5">
      <w:pPr>
        <w:jc w:val="both"/>
        <w:rPr>
          <w:rFonts w:cs="Arial"/>
          <w:szCs w:val="20"/>
        </w:rPr>
      </w:pPr>
      <w:r w:rsidRPr="006E6483">
        <w:rPr>
          <w:rFonts w:cs="Arial"/>
          <w:szCs w:val="20"/>
        </w:rPr>
        <w:t xml:space="preserve">ZUL določa, da so podatki, objavljeni v </w:t>
      </w:r>
      <w:r>
        <w:rPr>
          <w:rFonts w:cs="Arial"/>
          <w:szCs w:val="20"/>
        </w:rPr>
        <w:t>PIS</w:t>
      </w:r>
      <w:r w:rsidRPr="006E6483">
        <w:rPr>
          <w:rFonts w:cs="Arial"/>
          <w:szCs w:val="20"/>
        </w:rPr>
        <w:t>, informativnega značaja.</w:t>
      </w:r>
      <w:r w:rsidRPr="006E6483">
        <w:rPr>
          <w:rStyle w:val="Sprotnaopomba-sklic"/>
          <w:szCs w:val="20"/>
        </w:rPr>
        <w:footnoteReference w:id="5"/>
      </w:r>
      <w:r w:rsidRPr="006E6483">
        <w:rPr>
          <w:rFonts w:cs="Arial"/>
          <w:szCs w:val="20"/>
        </w:rPr>
        <w:t xml:space="preserve"> Informativni značaj PIS pomeni, da za pravilnost in popolnost podatkov iz zbirk in registrov pravno-informacijskega sistema državni organi in javno podjetje ne prevzemajo nobene odgovornosti in da so pravno veljavni le podatki in besedila pravnih aktov, objavljenih v uradnih glasilih.</w:t>
      </w:r>
      <w:r w:rsidRPr="006E6483">
        <w:rPr>
          <w:rStyle w:val="Sprotnaopomba-sklic"/>
          <w:szCs w:val="20"/>
        </w:rPr>
        <w:footnoteReference w:id="6"/>
      </w:r>
      <w:r w:rsidRPr="006E6483">
        <w:rPr>
          <w:rFonts w:cs="Arial"/>
          <w:szCs w:val="20"/>
        </w:rPr>
        <w:t xml:space="preserve"> Kljub temu skrbnik RPS od leta 2018 skrbi za prečiščevanje podatkov o predpisih in drugih aktih, ki se beležijo v RPS in prikazujejo na spletni strani PIS.</w:t>
      </w:r>
      <w:r w:rsidRPr="006E6483">
        <w:rPr>
          <w:rStyle w:val="Sprotnaopomba-sklic"/>
          <w:szCs w:val="20"/>
        </w:rPr>
        <w:footnoteReference w:id="7"/>
      </w:r>
      <w:r w:rsidRPr="006E6483">
        <w:rPr>
          <w:szCs w:val="20"/>
        </w:rPr>
        <w:t xml:space="preserve"> </w:t>
      </w:r>
      <w:r w:rsidRPr="006E6483">
        <w:rPr>
          <w:rFonts w:cs="Arial"/>
          <w:szCs w:val="20"/>
        </w:rPr>
        <w:t>Vendar pa je bilo zaradi informativnega značaja podatkov, objavljenih v PIS, tovrstno prečiščevanje do sedaj lahko namenjeno le odpravi napak in nedoslednosti pri evidentiranju podatkov, uvedbi novih oz. jasnejših parametrov, po katerih je možno razvrščati predpise in druge akte ter voditi različne statistike (med drugim v okviru normativnega števca na PIS), izboljšanju izvoza podatkov za portal odprtih podatkov OPSI, zagotovitvi pogojev za prenos podatkov v nov informacijski sistem in podobno.</w:t>
      </w:r>
      <w:r w:rsidRPr="006E6483">
        <w:rPr>
          <w:rStyle w:val="Sprotnaopomba-sklic"/>
          <w:szCs w:val="20"/>
        </w:rPr>
        <w:footnoteReference w:id="8"/>
      </w:r>
      <w:r w:rsidRPr="006E6483">
        <w:rPr>
          <w:rFonts w:cs="Arial"/>
          <w:szCs w:val="20"/>
        </w:rPr>
        <w:t xml:space="preserve"> Do sedaj se je prečiščevanje podatkov v RPS odražalo le v ločenem prikazovanju konzumiranih in obsoletnih predpisov s posebno barvno oznako v t. i. normativnem števcu</w:t>
      </w:r>
      <w:r>
        <w:rPr>
          <w:rFonts w:cs="Arial"/>
          <w:szCs w:val="20"/>
        </w:rPr>
        <w:t xml:space="preserve"> oziroma zakonodaji v številkah</w:t>
      </w:r>
      <w:r w:rsidRPr="006E6483">
        <w:rPr>
          <w:rFonts w:cs="Arial"/>
          <w:szCs w:val="20"/>
        </w:rPr>
        <w:t>.</w:t>
      </w:r>
      <w:r w:rsidRPr="006E6483">
        <w:rPr>
          <w:rStyle w:val="Sprotnaopomba-sklic"/>
          <w:szCs w:val="20"/>
        </w:rPr>
        <w:footnoteReference w:id="9"/>
      </w:r>
      <w:r w:rsidRPr="006E6483">
        <w:rPr>
          <w:rFonts w:cs="Arial"/>
          <w:szCs w:val="20"/>
        </w:rPr>
        <w:t xml:space="preserve"> Drugačno barvno </w:t>
      </w:r>
      <w:r>
        <w:rPr>
          <w:rFonts w:cs="Arial"/>
          <w:szCs w:val="20"/>
        </w:rPr>
        <w:t>prikazovanje takih predpisov</w:t>
      </w:r>
      <w:r w:rsidRPr="006E6483">
        <w:rPr>
          <w:rFonts w:cs="Arial"/>
          <w:szCs w:val="20"/>
        </w:rPr>
        <w:t xml:space="preserve"> v pravnem redu nima </w:t>
      </w:r>
      <w:r>
        <w:rPr>
          <w:rFonts w:cs="Arial"/>
          <w:szCs w:val="20"/>
        </w:rPr>
        <w:t xml:space="preserve">pravnih posledic, saj </w:t>
      </w:r>
      <w:r w:rsidRPr="006E6483">
        <w:rPr>
          <w:rFonts w:cs="Arial"/>
          <w:szCs w:val="20"/>
        </w:rPr>
        <w:t xml:space="preserve">Služba </w:t>
      </w:r>
      <w:r>
        <w:rPr>
          <w:rFonts w:cs="Arial"/>
          <w:szCs w:val="20"/>
        </w:rPr>
        <w:t>teh predpisov ni sprejela, zato jih tudi ne sme razveljaviti. Če bi to vseeno storila, bi s tem prekoračila svojo</w:t>
      </w:r>
      <w:r w:rsidRPr="006E6483">
        <w:rPr>
          <w:rFonts w:cs="Arial"/>
          <w:szCs w:val="20"/>
        </w:rPr>
        <w:t xml:space="preserve"> pristojnost, saj lahko predpis razveljavi le subjekt, ki ga je tudi sprejel. To nenazadnje priznavajo tudi Smernice, ki navajajo, da "nihče nima pristojnosti lastne presoje o tem, ali predpis velja a</w:t>
      </w:r>
      <w:r>
        <w:rPr>
          <w:rFonts w:cs="Arial"/>
          <w:szCs w:val="20"/>
        </w:rPr>
        <w:t xml:space="preserve">li ne." </w:t>
      </w:r>
    </w:p>
    <w:p w:rsidR="008478E5"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Zgolj na podlagi obstoječega RPS </w:t>
      </w:r>
      <w:r>
        <w:rPr>
          <w:rFonts w:cs="Arial"/>
          <w:szCs w:val="20"/>
        </w:rPr>
        <w:t xml:space="preserve">zato </w:t>
      </w:r>
      <w:r w:rsidRPr="006E6483">
        <w:rPr>
          <w:rFonts w:cs="Arial"/>
          <w:szCs w:val="20"/>
        </w:rPr>
        <w:t>državljanke i</w:t>
      </w:r>
      <w:r>
        <w:rPr>
          <w:rFonts w:cs="Arial"/>
          <w:szCs w:val="20"/>
        </w:rPr>
        <w:t>n državljani ter drugi subjekti</w:t>
      </w:r>
      <w:r w:rsidRPr="006E6483">
        <w:rPr>
          <w:rFonts w:cs="Arial"/>
          <w:szCs w:val="20"/>
        </w:rPr>
        <w:t xml:space="preserve"> ne morejo na enostaven </w:t>
      </w:r>
      <w:r>
        <w:rPr>
          <w:rFonts w:cs="Arial"/>
          <w:szCs w:val="20"/>
        </w:rPr>
        <w:t xml:space="preserve">in pregleden </w:t>
      </w:r>
      <w:r w:rsidRPr="006E6483">
        <w:rPr>
          <w:rFonts w:cs="Arial"/>
          <w:szCs w:val="20"/>
        </w:rPr>
        <w:t>način ugotoviti, kateri veljavni predpisi jih zavezujejo. Poznavanje zavezujočih predpisov v Republiki Sloveniji otežuje dejstvo, da zakonodajalec pogosto razlikuje med začetkom veljavnosti in začetkom uporabe predpisov ter da podzakonski predpisi ostanejo veljavni kljub razveljavitvi njihove zakonske podlage. Zaradi informativnega značaja podatkov, objavljenih v PIS,</w:t>
      </w:r>
      <w:r w:rsidRPr="006E6483">
        <w:rPr>
          <w:rStyle w:val="Sprotnaopomba-sklic"/>
          <w:szCs w:val="20"/>
        </w:rPr>
        <w:footnoteReference w:id="10"/>
      </w:r>
      <w:r w:rsidRPr="006E6483">
        <w:rPr>
          <w:rFonts w:cs="Arial"/>
          <w:szCs w:val="20"/>
        </w:rPr>
        <w:t xml:space="preserve"> cilj prečiščevanja predpisov, objavljenih v uradnem listu, do sedaj tudi ni mog</w:t>
      </w:r>
      <w:r>
        <w:rPr>
          <w:rFonts w:cs="Arial"/>
          <w:szCs w:val="20"/>
        </w:rPr>
        <w:t>lo</w:t>
      </w:r>
      <w:r w:rsidRPr="006E6483">
        <w:rPr>
          <w:rFonts w:cs="Arial"/>
          <w:szCs w:val="20"/>
        </w:rPr>
        <w:t xml:space="preserve"> biti </w:t>
      </w:r>
      <w:r>
        <w:rPr>
          <w:rFonts w:cs="Arial"/>
          <w:szCs w:val="20"/>
        </w:rPr>
        <w:t xml:space="preserve">zmanjšanje števila predpisov, saj se to lahko doseže le z njihovo formalno razveljavitvijo. </w:t>
      </w:r>
    </w:p>
    <w:p w:rsidR="008478E5" w:rsidRPr="006E6483" w:rsidRDefault="008478E5" w:rsidP="008478E5">
      <w:pPr>
        <w:rPr>
          <w:rFonts w:cs="Arial"/>
          <w:szCs w:val="20"/>
        </w:rPr>
      </w:pPr>
    </w:p>
    <w:p w:rsidR="008478E5" w:rsidRPr="006E6CF8" w:rsidRDefault="008478E5" w:rsidP="008478E5">
      <w:pPr>
        <w:rPr>
          <w:rFonts w:cs="Arial"/>
          <w:b/>
          <w:szCs w:val="20"/>
        </w:rPr>
      </w:pPr>
      <w:r w:rsidRPr="006E6CF8">
        <w:rPr>
          <w:rFonts w:cs="Arial"/>
          <w:b/>
          <w:szCs w:val="20"/>
        </w:rPr>
        <w:t>Nejasno ločevanje med veljavnostjo in uporabo predpisov</w:t>
      </w:r>
    </w:p>
    <w:p w:rsidR="008478E5" w:rsidRPr="006E6483" w:rsidRDefault="008478E5" w:rsidP="008478E5">
      <w:pPr>
        <w:rPr>
          <w:rFonts w:cs="Arial"/>
          <w:b/>
          <w:szCs w:val="20"/>
        </w:rPr>
      </w:pPr>
    </w:p>
    <w:p w:rsidR="008478E5" w:rsidRPr="006E6483" w:rsidRDefault="008478E5" w:rsidP="008478E5">
      <w:pPr>
        <w:jc w:val="both"/>
        <w:rPr>
          <w:rFonts w:cs="Arial"/>
          <w:szCs w:val="20"/>
        </w:rPr>
      </w:pPr>
      <w:r w:rsidRPr="006E6483">
        <w:rPr>
          <w:rFonts w:cs="Arial"/>
          <w:szCs w:val="20"/>
        </w:rPr>
        <w:t xml:space="preserve">Slovenski pravni red ne ločuje med različnimi obdobji obstoja predpisa, veljavnosti predpisa in uporabe predpisa, temveč za vsa tri obdobja uporablja izraz veljavnost predpisa, kar v praksi povzroča precej nejasnosti. Vzrok po mnenju pravne stroke tiči v neustreznem zgodovinskem prevodu besedne zveze "dobi obvezno moč", s katero so se v obdobju pred drugo svetovno vojno zapisovale končne določbe predpisov. Po drugi svetovni vojni se je namreč srbohrvaški izraz zakon </w:t>
      </w:r>
      <w:r w:rsidRPr="006E6483">
        <w:rPr>
          <w:rFonts w:cs="Arial"/>
          <w:i/>
          <w:szCs w:val="20"/>
        </w:rPr>
        <w:t>stupa na snagu</w:t>
      </w:r>
      <w:r w:rsidRPr="006E6483">
        <w:rPr>
          <w:rFonts w:cs="Arial"/>
          <w:szCs w:val="20"/>
        </w:rPr>
        <w:t xml:space="preserve"> nespremenjeno uporabljal v srbohrvaškem besedilu zvezne ustave še naprej. V slovenski različici Ustave Federativne ljudske republike Jugoslavije (1946) pa ni bila uporabljena dotakratna tradicionalna fraza zakon dobi obvezno moč, temveč je bila ta vsebina ubesedena kot zakon dobi veljavo.</w:t>
      </w:r>
      <w:r w:rsidRPr="006E6483">
        <w:rPr>
          <w:rStyle w:val="Sprotnaopomba-sklic"/>
          <w:szCs w:val="20"/>
        </w:rPr>
        <w:footnoteReference w:id="11"/>
      </w:r>
      <w:r w:rsidRPr="006E6483">
        <w:rPr>
          <w:rFonts w:cs="Arial"/>
          <w:szCs w:val="20"/>
        </w:rPr>
        <w:t xml:space="preserve"> Tudi končna določba Zakona o menici (Uradni list FLRJ, št. 104/46 in nasl.)</w:t>
      </w:r>
      <w:r>
        <w:rPr>
          <w:rFonts w:cs="Arial"/>
          <w:szCs w:val="20"/>
        </w:rPr>
        <w:t>, ki je najstarejši predpis v PIS,</w:t>
      </w:r>
      <w:r w:rsidRPr="006E6483">
        <w:rPr>
          <w:rFonts w:cs="Arial"/>
          <w:szCs w:val="20"/>
        </w:rPr>
        <w:t xml:space="preserve"> v slovenskem prevodu Uradnega lista Federativne ljudske republike Jugoslavije na primer določa, da "zakon dobi veljavo z dnem objave", v srbohrvaškem prevodu </w:t>
      </w:r>
      <w:r w:rsidRPr="006E6483">
        <w:rPr>
          <w:rFonts w:cs="Arial"/>
          <w:i/>
          <w:szCs w:val="20"/>
        </w:rPr>
        <w:t>Službenog lista Federativne Narodne Republike Jugoslavije</w:t>
      </w:r>
      <w:r w:rsidRPr="006E6483">
        <w:rPr>
          <w:rFonts w:cs="Arial"/>
          <w:szCs w:val="20"/>
        </w:rPr>
        <w:t xml:space="preserve"> pa določa, da "</w:t>
      </w:r>
      <w:r w:rsidRPr="006E6483">
        <w:rPr>
          <w:rFonts w:cs="Arial"/>
          <w:i/>
          <w:szCs w:val="20"/>
        </w:rPr>
        <w:t>zakon stupa na snagu danom objavljivanju</w:t>
      </w:r>
      <w:r w:rsidRPr="006E6483">
        <w:rPr>
          <w:rFonts w:cs="Arial"/>
          <w:szCs w:val="20"/>
        </w:rPr>
        <w:t xml:space="preserve">". Izraz veljavnost je torej v slovenščini dobil drugačen pomen, kot ga je imel prvotno. V prejšnjem obdobju je bil ta izraz vezan na trenutek nastanka zakona (sprejetje, razglasitev in objava), zdaj pa označuje trenutek, ko zakon dobi zavezujočo pravno moč. Nekoč sta za dve časovni točki obstajali dve besedni oznaki, in sicer "zakon začne veljati" za nastanek zakona in "zakon dobi obvezno moč" za začetek njegove zavezujoče pravne moči. Danes pa ima slovenščina za različni časovni točki samo en izraz, namreč "zakon začne veljati", </w:t>
      </w:r>
      <w:r w:rsidRPr="006E6483">
        <w:rPr>
          <w:rFonts w:cs="Arial"/>
          <w:szCs w:val="20"/>
        </w:rPr>
        <w:lastRenderedPageBreak/>
        <w:t>kar je osiromašilo (pravno) izrazoslovje in zmanjšalo jasnost pravne terminologije.</w:t>
      </w:r>
      <w:r w:rsidRPr="006E6483">
        <w:rPr>
          <w:rStyle w:val="Sprotnaopomba-sklic"/>
          <w:szCs w:val="20"/>
        </w:rPr>
        <w:footnoteReference w:id="12"/>
      </w:r>
      <w:r w:rsidRPr="006E6483">
        <w:rPr>
          <w:rFonts w:cs="Arial"/>
          <w:szCs w:val="20"/>
        </w:rPr>
        <w:t xml:space="preserve"> Še večja zmeda je v slovenskem pravnem redu nastala po osamosvojitvi, ko se je za zavezujočo pravno moč zveznih zakonov (ki so bili zaradi osamosvojitve in prenosa suverenosti na novo nastalo državo razveljavljeni, vendar so se na podlagi prvega odstavka 4. člena Ustavnega zakona za izvedbo temeljne ustavne listine o samostojnosti in neodvisnosti Republike Slovenije (v</w:t>
      </w:r>
      <w:r>
        <w:rPr>
          <w:rFonts w:cs="Arial"/>
          <w:szCs w:val="20"/>
        </w:rPr>
        <w:t xml:space="preserve"> nadaljevanju: UZITUL)</w:t>
      </w:r>
      <w:r w:rsidRPr="006E6483">
        <w:rPr>
          <w:rStyle w:val="Sprotnaopomba-sklic"/>
          <w:szCs w:val="20"/>
        </w:rPr>
        <w:footnoteReference w:id="13"/>
      </w:r>
      <w:r w:rsidRPr="006E6483">
        <w:rPr>
          <w:rFonts w:cs="Arial"/>
          <w:szCs w:val="20"/>
        </w:rPr>
        <w:t xml:space="preserve"> smiselno uporabljali še naprej) začelo prav tako uporabljati izraz uporaba zakona. Tako se je izraz veljavnost zakona popolnoma pomešal z izrazom uporaba zakona, saj se je začel uporabljati tako za opis obdobja od nastanka do uveljavitve zakona kot tudi za obdobje od razveljavitve zakona do uveljavitve novega nadomestnega zakona v novi samostojni državi.</w:t>
      </w:r>
    </w:p>
    <w:p w:rsidR="008478E5" w:rsidRPr="006E6483" w:rsidRDefault="008478E5" w:rsidP="008478E5">
      <w:pPr>
        <w:jc w:val="both"/>
        <w:rPr>
          <w:rFonts w:cs="Arial"/>
          <w:szCs w:val="20"/>
        </w:rPr>
      </w:pPr>
    </w:p>
    <w:p w:rsidR="008478E5" w:rsidRDefault="008478E5" w:rsidP="008478E5">
      <w:pPr>
        <w:jc w:val="both"/>
        <w:rPr>
          <w:rFonts w:cs="Arial"/>
          <w:szCs w:val="20"/>
        </w:rPr>
      </w:pPr>
      <w:r w:rsidRPr="006E6483">
        <w:rPr>
          <w:rFonts w:cs="Arial"/>
          <w:szCs w:val="20"/>
        </w:rPr>
        <w:t xml:space="preserve">V luči teh zgodovinskih okoliščin je v obstoječi nomotehnični praksi zato postala običajna praksa, da se je trenutek začetka uporabe zamikal na čas po trenutku uveljavitve predpisa. Pravna stroka to razume kot znak, da slovenska pravna terminologija potrebuje dodaten izraz, ki se je zgodovinsko izgubil s prevodom (to je izraz, da zakon dobi obvezno moč). Težava pa je, da se je v zadnjem času izraz "uporaba zakona" </w:t>
      </w:r>
      <w:r>
        <w:rPr>
          <w:rFonts w:cs="Arial"/>
          <w:szCs w:val="20"/>
        </w:rPr>
        <w:t>začel uporabljati predvsem za označevanje obdobja</w:t>
      </w:r>
      <w:r w:rsidRPr="006E6483">
        <w:rPr>
          <w:rFonts w:cs="Arial"/>
          <w:szCs w:val="20"/>
        </w:rPr>
        <w:t xml:space="preserve"> po razveljavitvi zakona,</w:t>
      </w:r>
      <w:r>
        <w:rPr>
          <w:rFonts w:cs="Arial"/>
          <w:szCs w:val="20"/>
        </w:rPr>
        <w:t xml:space="preserve"> kjer izraza ni mogoče razložiti z razumnimi in stvarnimi argumenti</w:t>
      </w:r>
      <w:r w:rsidRPr="006E6483">
        <w:rPr>
          <w:rFonts w:cs="Arial"/>
          <w:szCs w:val="20"/>
        </w:rPr>
        <w:t>. Nomotehnične smernice (v nadaljnjem besedilu: Smernice)</w:t>
      </w:r>
      <w:r w:rsidRPr="006E6483">
        <w:rPr>
          <w:rStyle w:val="Sprotnaopomba-sklic"/>
          <w:szCs w:val="20"/>
        </w:rPr>
        <w:footnoteReference w:id="14"/>
      </w:r>
      <w:r w:rsidRPr="006E6483">
        <w:rPr>
          <w:rFonts w:cs="Arial"/>
          <w:szCs w:val="20"/>
        </w:rPr>
        <w:t xml:space="preserve"> navajajo, da je izjemoma treba začetek veljavnosti in uporabe novega predpisa medsebojno ločiti, tako da se določi začetek uporabe predpisa na določen čas po njegovi uveljavitvi; pri tem je treba določiti tudi uporabo dotedanjega (prejšnjega) predpisa do začetka uporabe novega, čeprav prejšnji predpis preneha veljati že, ko začne veljati novi, saj novi in dotedanji predpis ne smeta veljati hkrati.</w:t>
      </w:r>
      <w:r w:rsidRPr="006E6483">
        <w:rPr>
          <w:rStyle w:val="Sprotnaopomba-sklic"/>
          <w:szCs w:val="20"/>
        </w:rPr>
        <w:footnoteReference w:id="15"/>
      </w:r>
      <w:r w:rsidRPr="006E6483">
        <w:rPr>
          <w:rFonts w:cs="Arial"/>
          <w:szCs w:val="20"/>
        </w:rPr>
        <w:t xml:space="preserve"> Tako novi predpis določi obdobje, v katerem se bo še uporabljal dotedanji predpis, veljal (ne pa se tudi že uporabljal) pa že novi. </w:t>
      </w:r>
    </w:p>
    <w:p w:rsidR="008478E5"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Smernice pojasnjujejo, da določitev obdobja uporabe prejšnjega in hkrati veljavnosti (ne pa tudi uporabe) novega zakona omogoči, da se v tem času lahko opravijo raznovrstne potrebne priprave in uskladitve za prehod na uporabo novega zakona. To se lahko nanaša na organizacijske spremembe, ustanovitev novih organov, ki jih predvideva novi zakon, na izdajo novih izvršilnih predpisov, pa vse do tiskanja in izdaje novih obrazcev za izvrševanje novega zakona in podobno. Tak zakon se torej vendarle tudi že uporablja, toda ne glede subjektov, ki jim je neposredno namenjen: npr. ne uporablja se še za voznike, »uporablja« pa se za ministra, ki mora z izvršilnim predpisom podrobneje določiti obliko in vsebino novega obrazca (npr. vozniškega dovoljenja), ki ga določa novi zakon.</w:t>
      </w:r>
      <w:r w:rsidRPr="006E6483">
        <w:rPr>
          <w:rStyle w:val="Sprotnaopomba-sklic"/>
          <w:szCs w:val="20"/>
        </w:rPr>
        <w:footnoteReference w:id="16"/>
      </w:r>
      <w:r w:rsidRPr="006E6483">
        <w:rPr>
          <w:szCs w:val="20"/>
        </w:rPr>
        <w:t xml:space="preserve"> </w:t>
      </w:r>
      <w:r w:rsidRPr="006E6483">
        <w:rPr>
          <w:rFonts w:cs="Arial"/>
          <w:szCs w:val="20"/>
        </w:rPr>
        <w:t xml:space="preserve">Izvršilno oblast je torej v tem obdobju zavezoval drug zakon kot pa ljudstvo. Smernice </w:t>
      </w:r>
      <w:r>
        <w:rPr>
          <w:rFonts w:cs="Arial"/>
          <w:szCs w:val="20"/>
        </w:rPr>
        <w:t xml:space="preserve">še </w:t>
      </w:r>
      <w:r w:rsidRPr="006E6483">
        <w:rPr>
          <w:rFonts w:cs="Arial"/>
          <w:szCs w:val="20"/>
        </w:rPr>
        <w:t>navajajo, da je v primeru nove ali bistveno spremenjene ureditve neke zakonske materije, ki terja tudi izdajo in uporabo ustreznih izvršilnih predpisov, treba s posebno določbo določiti ustrezno poznejši začetek uporabe zakona (ali njegovega dela), posebej pa začetek veljavnosti zakona.</w:t>
      </w:r>
      <w:r w:rsidRPr="006E6483">
        <w:rPr>
          <w:rStyle w:val="Sprotnaopomba-sklic"/>
          <w:szCs w:val="20"/>
        </w:rPr>
        <w:footnoteReference w:id="17"/>
      </w:r>
      <w:r w:rsidRPr="006E6483">
        <w:rPr>
          <w:rFonts w:cs="Arial"/>
          <w:szCs w:val="20"/>
        </w:rPr>
        <w:t xml:space="preserve"> </w:t>
      </w:r>
    </w:p>
    <w:p w:rsidR="008478E5" w:rsidRPr="006E6483" w:rsidRDefault="008478E5" w:rsidP="008478E5">
      <w:pPr>
        <w:jc w:val="both"/>
        <w:rPr>
          <w:szCs w:val="20"/>
        </w:rPr>
      </w:pPr>
    </w:p>
    <w:p w:rsidR="008478E5" w:rsidRPr="006E6CF8" w:rsidRDefault="008478E5" w:rsidP="008478E5">
      <w:pPr>
        <w:jc w:val="both"/>
        <w:rPr>
          <w:rFonts w:cs="Arial"/>
          <w:szCs w:val="20"/>
        </w:rPr>
      </w:pPr>
      <w:r w:rsidRPr="006E6483">
        <w:rPr>
          <w:rFonts w:cs="Arial"/>
          <w:szCs w:val="20"/>
        </w:rPr>
        <w:t>Strokovna literatura se pri naštevanju utemeljenih primerov razmejevanja med začetkom veljavnosti in začetkom uporabe zakona v večini primerov sklicuje na predpise SFRJ,</w:t>
      </w:r>
      <w:r w:rsidRPr="006E6483">
        <w:rPr>
          <w:rStyle w:val="Sprotnaopomba-sklic"/>
          <w:szCs w:val="20"/>
        </w:rPr>
        <w:footnoteReference w:id="18"/>
      </w:r>
      <w:r w:rsidRPr="006E6483">
        <w:rPr>
          <w:rFonts w:cs="Arial"/>
          <w:szCs w:val="20"/>
        </w:rPr>
        <w:t xml:space="preserve"> ki se v slovenskem pravnem redu uporabljajo na podlagi </w:t>
      </w:r>
      <w:r>
        <w:rPr>
          <w:rFonts w:cs="Arial"/>
          <w:szCs w:val="20"/>
        </w:rPr>
        <w:t>UZITUL</w:t>
      </w:r>
      <w:r w:rsidRPr="006E6483">
        <w:rPr>
          <w:rFonts w:cs="Arial"/>
          <w:szCs w:val="20"/>
        </w:rPr>
        <w:t xml:space="preserve">. Prvi odstavek 4. člena UZITUL namreč določa, da se do izdaje ustreznih predpisov Republike Slovenije v Republiki Sloveniji smiselno uporabljajo kot republiški predpisi tisti zvezni predpisi, ki so veljali v Republiki Sloveniji ob uveljavitvi tega zakona, kolikor ne nasprotujejo pravnemu redu Republike Slovenije in kolikor ni s tem zakonom drugače določeno. </w:t>
      </w:r>
      <w:r>
        <w:rPr>
          <w:rFonts w:cs="Arial"/>
          <w:szCs w:val="20"/>
        </w:rPr>
        <w:t xml:space="preserve">Gre za </w:t>
      </w:r>
      <w:r w:rsidRPr="006E6CF8">
        <w:rPr>
          <w:rFonts w:cs="Arial"/>
          <w:szCs w:val="20"/>
        </w:rPr>
        <w:t xml:space="preserve">situacijo </w:t>
      </w:r>
      <w:r w:rsidRPr="006E6CF8">
        <w:rPr>
          <w:rFonts w:cs="Arial"/>
          <w:noProof/>
          <w:szCs w:val="20"/>
          <w:lang w:eastAsia="sl-SI"/>
        </w:rPr>
        <w:t>ločevanja med začetkom veljavnosti in začetkom smiselne uporabe predpisov zaradi prenosa suverenosti iz SFRJ na Republiko Slovenijo. Gre torej za dva različna zakonodajalca in obstoj enega zavezujočega predpisa.</w:t>
      </w:r>
      <w:r w:rsidRPr="006E6483">
        <w:rPr>
          <w:rFonts w:cs="Arial"/>
          <w:i/>
          <w:noProof/>
          <w:szCs w:val="20"/>
          <w:lang w:eastAsia="sl-SI"/>
        </w:rPr>
        <w:t xml:space="preserve"> </w:t>
      </w:r>
    </w:p>
    <w:p w:rsidR="008478E5" w:rsidRPr="006E6483" w:rsidRDefault="008478E5" w:rsidP="008478E5">
      <w:pPr>
        <w:jc w:val="both"/>
        <w:rPr>
          <w:rFonts w:cs="Arial"/>
          <w:noProof/>
          <w:szCs w:val="20"/>
          <w:lang w:eastAsia="sl-SI"/>
        </w:rPr>
      </w:pPr>
    </w:p>
    <w:p w:rsidR="008478E5" w:rsidRDefault="008478E5" w:rsidP="008478E5">
      <w:pPr>
        <w:jc w:val="both"/>
        <w:rPr>
          <w:rFonts w:cs="Arial"/>
          <w:noProof/>
          <w:szCs w:val="20"/>
          <w:lang w:eastAsia="sl-SI"/>
        </w:rPr>
      </w:pPr>
      <w:r w:rsidRPr="006E6483">
        <w:rPr>
          <w:rFonts w:cs="Arial"/>
          <w:noProof/>
          <w:szCs w:val="20"/>
          <w:lang w:eastAsia="sl-SI"/>
        </w:rPr>
        <w:t xml:space="preserve">V </w:t>
      </w:r>
      <w:r>
        <w:rPr>
          <w:rFonts w:cs="Arial"/>
          <w:noProof/>
          <w:szCs w:val="20"/>
          <w:lang w:eastAsia="sl-SI"/>
        </w:rPr>
        <w:t xml:space="preserve">drugih </w:t>
      </w:r>
      <w:r w:rsidRPr="006E6483">
        <w:rPr>
          <w:rFonts w:cs="Arial"/>
          <w:noProof/>
          <w:szCs w:val="20"/>
          <w:lang w:eastAsia="sl-SI"/>
        </w:rPr>
        <w:t xml:space="preserve">primerih, ko ne gre za prenos suverenosti in spremembo zakonodajalca, </w:t>
      </w:r>
      <w:r>
        <w:rPr>
          <w:rFonts w:cs="Arial"/>
          <w:noProof/>
          <w:szCs w:val="20"/>
          <w:lang w:eastAsia="sl-SI"/>
        </w:rPr>
        <w:t xml:space="preserve">pa </w:t>
      </w:r>
      <w:r w:rsidRPr="006E6483">
        <w:rPr>
          <w:rFonts w:cs="Arial"/>
          <w:noProof/>
          <w:szCs w:val="20"/>
          <w:lang w:eastAsia="sl-SI"/>
        </w:rPr>
        <w:t>prvi odstavek 4. člena UZITUL ne pride v poštev, saj se pravni položaj nadaljnje smiselne uporabe predpisov SFRJ bistveno razlikuje od pravnega položaja nadaljnje uporabe predpisov Republike Slovenije. V situaciji, ko se stari predpis nadomesti z novim in hkrati podaljša njegova uporaba, v pravnem redu namreč pride do istočasnega obstoja dveh zavezujočih predpisov istega zakonodajalca, kar se v primeru podaljšane smiselne uporabe predpisov SFRJ ne zgodi. Tako v istem trenutku en predpis zavezuje izvršilno vejo oblasti, drug predpis za posameznike. Veljavni predpis, ki se ne uporablja, zavezuje ministra, da sprejme ustrezne izvršilne predpise, neveljavni predpis, ki se uporablja, pa zavezuje pos</w:t>
      </w:r>
      <w:r>
        <w:rPr>
          <w:rFonts w:cs="Arial"/>
          <w:noProof/>
          <w:szCs w:val="20"/>
          <w:lang w:eastAsia="sl-SI"/>
        </w:rPr>
        <w:t xml:space="preserve">ameznike pri njihovem ravnanju. </w:t>
      </w:r>
      <w:r w:rsidRPr="006E6483">
        <w:rPr>
          <w:rFonts w:cs="Arial"/>
          <w:szCs w:val="20"/>
        </w:rPr>
        <w:t>Tako je na primer Zakon o urejanju prostora (v nadaljnjem besedilu ZUreP-2)</w:t>
      </w:r>
      <w:r w:rsidRPr="006E6483">
        <w:rPr>
          <w:rFonts w:cs="Arial"/>
          <w:szCs w:val="20"/>
          <w:vertAlign w:val="superscript"/>
        </w:rPr>
        <w:footnoteReference w:id="19"/>
      </w:r>
      <w:r w:rsidRPr="006E6483">
        <w:rPr>
          <w:rFonts w:cs="Arial"/>
          <w:szCs w:val="20"/>
        </w:rPr>
        <w:t xml:space="preserve"> začel veljati petnajsti dan po objavi v Uradnem listu Republike Slovenije (to je 17. novembra 2017), uporabljati pa se je začel 1. junija 2018.</w:t>
      </w:r>
      <w:r w:rsidRPr="006E6483">
        <w:rPr>
          <w:rFonts w:cs="Arial"/>
          <w:szCs w:val="20"/>
          <w:vertAlign w:val="superscript"/>
        </w:rPr>
        <w:footnoteReference w:id="20"/>
      </w:r>
      <w:r w:rsidRPr="006E6483">
        <w:rPr>
          <w:rFonts w:cs="Arial"/>
          <w:szCs w:val="20"/>
        </w:rPr>
        <w:t xml:space="preserve"> Z dnem uveljavitve ZUreP-2 sta prenehala veljati ZUreP-1 in Zakon o umeščanju prostorskih ureditev državnega pomena v prostor, pri čemer sta se do začetka uporabe ZUreP-2 še uporabljala.</w:t>
      </w:r>
      <w:r w:rsidRPr="006E6483">
        <w:rPr>
          <w:rFonts w:cs="Arial"/>
          <w:szCs w:val="20"/>
          <w:vertAlign w:val="superscript"/>
        </w:rPr>
        <w:footnoteReference w:id="21"/>
      </w:r>
      <w:r w:rsidRPr="006E6483">
        <w:rPr>
          <w:rFonts w:cs="Arial"/>
          <w:szCs w:val="20"/>
        </w:rPr>
        <w:t xml:space="preserve"> To pomeni, da je več kot pol leta naslovnike pravnih norm zavezoval razveljavljeni zakon, hkrati pa je veljal zakon, ki naslovnikov ni zavezoval. Drugače je bil v tem obdobju obravnavan minister, ki ga je ZUreP-2 pooblastil za sprejem podzakonskih predpisov, saj je ministra v tem obdobju zavezoval uveljavljen zakon z odloženo uporabo.</w:t>
      </w:r>
    </w:p>
    <w:p w:rsidR="008478E5" w:rsidRPr="006E6483" w:rsidRDefault="008478E5" w:rsidP="008478E5">
      <w:pPr>
        <w:jc w:val="both"/>
        <w:rPr>
          <w:rFonts w:cs="Arial"/>
          <w:noProof/>
          <w:szCs w:val="20"/>
          <w:lang w:eastAsia="sl-SI"/>
        </w:rPr>
      </w:pPr>
    </w:p>
    <w:p w:rsidR="008478E5" w:rsidRPr="006E6CF8" w:rsidRDefault="008478E5" w:rsidP="008478E5">
      <w:pPr>
        <w:jc w:val="both"/>
        <w:rPr>
          <w:rFonts w:cs="Arial"/>
          <w:noProof/>
          <w:szCs w:val="20"/>
          <w:lang w:eastAsia="sl-SI"/>
        </w:rPr>
      </w:pPr>
      <w:r w:rsidRPr="006E6483">
        <w:rPr>
          <w:rFonts w:cs="Arial"/>
          <w:noProof/>
          <w:szCs w:val="20"/>
          <w:lang w:eastAsia="sl-SI"/>
        </w:rPr>
        <w:t>Opisana nomotehnična praksa privede to tega, da stari predpis dejansko zavezuje, ne da bi za to imel ustavno podlago, novi predpis pa dejansko ne zavezuje, čeprav ima za to ustavno podlago. Razlika med prvo in drugo situacijo je tudi v tem, da se po p</w:t>
      </w:r>
      <w:r w:rsidRPr="006E6483">
        <w:rPr>
          <w:rFonts w:cs="Arial"/>
          <w:szCs w:val="20"/>
        </w:rPr>
        <w:t>rvem odstavku 4. člena UZITUL predpisi SFRJ uporabljajo kot republiški predpisi pod pogojem, da ne nasprotujejo pravnemu redu Republike Slovenije. V primeru razveljavitve predpisa in hkratnega podaljšanja njegove uporabe ta pogoj ni izpolnjen, saj je razveljavljeni predpis Državni zbor</w:t>
      </w:r>
      <w:r w:rsidRPr="006E6483">
        <w:rPr>
          <w:rFonts w:cs="Arial"/>
          <w:noProof/>
          <w:szCs w:val="20"/>
          <w:lang w:eastAsia="sl-SI"/>
        </w:rPr>
        <w:t xml:space="preserve"> že izločil iz pravnega reda in ga nadomestil z novim predpisom.</w:t>
      </w:r>
      <w:r w:rsidRPr="006E6483">
        <w:rPr>
          <w:rFonts w:cs="Arial"/>
          <w:szCs w:val="20"/>
        </w:rPr>
        <w:t xml:space="preserve"> </w:t>
      </w:r>
      <w:r>
        <w:rPr>
          <w:rFonts w:cs="Arial"/>
          <w:noProof/>
          <w:szCs w:val="20"/>
          <w:lang w:eastAsia="sl-SI"/>
        </w:rPr>
        <w:t xml:space="preserve"> </w:t>
      </w:r>
    </w:p>
    <w:p w:rsidR="008478E5" w:rsidRPr="006E6483" w:rsidRDefault="008478E5" w:rsidP="008478E5">
      <w:pPr>
        <w:rPr>
          <w:noProof/>
          <w:szCs w:val="20"/>
          <w:lang w:eastAsia="sl-SI"/>
        </w:rPr>
      </w:pPr>
    </w:p>
    <w:p w:rsidR="008478E5" w:rsidRPr="006E6483" w:rsidRDefault="008478E5" w:rsidP="008478E5">
      <w:pPr>
        <w:jc w:val="both"/>
        <w:rPr>
          <w:rFonts w:cs="Arial"/>
          <w:noProof/>
          <w:szCs w:val="20"/>
          <w:lang w:eastAsia="sl-SI"/>
        </w:rPr>
      </w:pPr>
      <w:r>
        <w:rPr>
          <w:rFonts w:cs="Arial"/>
          <w:noProof/>
          <w:szCs w:val="20"/>
          <w:lang w:eastAsia="sl-SI"/>
        </w:rPr>
        <w:t>Navedena</w:t>
      </w:r>
      <w:r w:rsidRPr="006E6483">
        <w:rPr>
          <w:rFonts w:cs="Arial"/>
          <w:noProof/>
          <w:szCs w:val="20"/>
          <w:lang w:eastAsia="sl-SI"/>
        </w:rPr>
        <w:t xml:space="preserve"> nomotehnična praksa je bila zaradi podobnih zgodovinskih okoliščin značilna tudi za Republiko Hrvaško, dokler ni leta 2006 Ustavno sodišče Republike Hrvaške pozvalo hrvaškega zakonodajalca, naj s tem preneha, ker praksa ni skladna z načelom pravne varnosti. Podrobno je obrazložitev Ustavnega sodišča pojasnjena v primerjalnopravnem pregledu. </w:t>
      </w:r>
    </w:p>
    <w:p w:rsidR="008478E5" w:rsidRPr="006E6483" w:rsidRDefault="008478E5" w:rsidP="008478E5">
      <w:pPr>
        <w:jc w:val="both"/>
        <w:rPr>
          <w:rFonts w:cs="Arial"/>
          <w:noProof/>
          <w:szCs w:val="20"/>
          <w:lang w:eastAsia="sl-SI"/>
        </w:rPr>
      </w:pPr>
    </w:p>
    <w:p w:rsidR="008478E5" w:rsidRPr="006E6483" w:rsidRDefault="008478E5" w:rsidP="008478E5">
      <w:pPr>
        <w:jc w:val="both"/>
        <w:rPr>
          <w:rFonts w:cs="Arial"/>
          <w:noProof/>
          <w:szCs w:val="20"/>
          <w:lang w:eastAsia="sl-SI"/>
        </w:rPr>
      </w:pPr>
      <w:r w:rsidRPr="006E6483">
        <w:rPr>
          <w:rFonts w:cs="Arial"/>
          <w:noProof/>
          <w:szCs w:val="20"/>
          <w:lang w:eastAsia="sl-SI"/>
        </w:rPr>
        <w:t>Od takega načina določanja uporabe predpisa, ki v praksi pomeni določanje njegove obvezne moči z ustvarjanje</w:t>
      </w:r>
      <w:r>
        <w:rPr>
          <w:rFonts w:cs="Arial"/>
          <w:noProof/>
          <w:szCs w:val="20"/>
          <w:lang w:eastAsia="sl-SI"/>
        </w:rPr>
        <w:t>m novih pravic in obveznosti,</w:t>
      </w:r>
      <w:r w:rsidRPr="006E6483">
        <w:rPr>
          <w:rFonts w:cs="Arial"/>
          <w:noProof/>
          <w:szCs w:val="20"/>
          <w:lang w:eastAsia="sl-SI"/>
        </w:rPr>
        <w:t xml:space="preserve"> je treba razlikovati nadaljnjo uporabo razveljavljenih predpisov, kjer sodišča odločajo o pravicah in obveznostih, ki so že nastala v preteklosti. Ustava izrecno dopušča uporabo razveljavljenih zakonov v kazenskem pravu. Drugi odstavek 28. člena Ustave določa, da se dejanja, ki so kazniva, ugotavljajo in kazni zanje izrekajo po zakonu, ki je veljal ob storitvi dejanja, razen če je novi zakon za storilca milejši. To pomeni, da je v skladu z načelom zakonitosti v kazenskem pravu ob upoštevanju, kateri zakon je milejši, v sodnem postopku treba bodisi uporabiti zakon, ki je veljal ob storitvi dejanja, bodisi zakon, ki velja v času sodnega odločanja. Ustavno sodišče je v odločbi št. U-I-6/93 z dne 1. 4. 1994 pojasnilo razlikovanje med pojmoma uporabe in veljave zakona v kazenskem pravu. Čeprav je Ustavni zakon za izvedbo ustave določil, da še naprej "ostanejo v veljavi" vsi republiški predpisi, ki "so veljali" na dan razglasitve Ustave (prvi odstavek 1. člena Ustavnega zakona), je Ustavno sodišče poudarilo, da ustava v svojem 156. členu govori o tem, da sodišče zakon "uporabi". Na tej podlagi je sklepalo, da je "uporaba zakona" širši pojem kot "veljavnost zakona", ker se vsi veljavni zakoni (lahko) uporabljajo, po drugi strani pa se uporabljajo - v skladu z načelom zakonitosti v kazenskem pravu iz 28. člena Ustave - tudi zakoni, ki niso več veljavni.</w:t>
      </w:r>
    </w:p>
    <w:p w:rsidR="008478E5" w:rsidRPr="006E6483" w:rsidRDefault="008478E5" w:rsidP="008478E5">
      <w:pPr>
        <w:jc w:val="both"/>
        <w:rPr>
          <w:rFonts w:cs="Arial"/>
          <w:noProof/>
          <w:szCs w:val="20"/>
          <w:lang w:eastAsia="sl-SI"/>
        </w:rPr>
      </w:pPr>
    </w:p>
    <w:p w:rsidR="008478E5" w:rsidRPr="006E6483" w:rsidRDefault="008478E5" w:rsidP="008478E5">
      <w:pPr>
        <w:jc w:val="both"/>
        <w:rPr>
          <w:rFonts w:cs="Arial"/>
          <w:noProof/>
          <w:szCs w:val="20"/>
          <w:lang w:eastAsia="sl-SI"/>
        </w:rPr>
      </w:pPr>
      <w:r w:rsidRPr="006E6483">
        <w:rPr>
          <w:rFonts w:cs="Arial"/>
          <w:noProof/>
          <w:szCs w:val="20"/>
          <w:lang w:eastAsia="sl-SI"/>
        </w:rPr>
        <w:t xml:space="preserve">Iz ustavnosodne presoje izhaja, da Ustavno sodišče predpis, ki ne velja več, se pa še uporablja, presoja kot predpis, ki velja. Če ne bi štelo predpisa, ki ne velja več, se pa še uporablja, za veljavnega, ga ne bi moglo presojati, saj Ustavno sodišče presoja samo veljavne predpise. Pri tem pa je treba razlikovati pravni položaj iz 47. člena ZUstS, kjer gre za predpis, ki ne velja več in zanj tudi ni predpisano, da se še uporablja. Tako je na primer Ustavno sodišče s sklepom št. U-I-32/01 z dne 13.1.2005 ustavilo </w:t>
      </w:r>
      <w:r w:rsidRPr="006E6483">
        <w:rPr>
          <w:rFonts w:cs="Arial"/>
          <w:noProof/>
          <w:szCs w:val="20"/>
          <w:lang w:eastAsia="sl-SI"/>
        </w:rPr>
        <w:lastRenderedPageBreak/>
        <w:t>postopek za presojo ustavnosti dela zakona, ki ni več veljal, se je pa še uporabljal. Postopek je ustavilo zato, ker se je na podlagi zakonske norme (potem, ko je pred tem nehal veljati) prenehal tudi uporabljati.</w:t>
      </w:r>
    </w:p>
    <w:p w:rsidR="008478E5" w:rsidRPr="006E6483" w:rsidRDefault="008478E5" w:rsidP="008478E5">
      <w:pPr>
        <w:jc w:val="both"/>
        <w:rPr>
          <w:rFonts w:cs="Arial"/>
          <w:noProof/>
          <w:szCs w:val="20"/>
          <w:lang w:eastAsia="sl-SI"/>
        </w:rPr>
      </w:pPr>
    </w:p>
    <w:p w:rsidR="008478E5" w:rsidRPr="006E6483" w:rsidRDefault="008478E5" w:rsidP="008478E5">
      <w:pPr>
        <w:jc w:val="both"/>
        <w:rPr>
          <w:rFonts w:cs="Arial"/>
          <w:noProof/>
          <w:szCs w:val="20"/>
          <w:lang w:eastAsia="sl-SI"/>
        </w:rPr>
      </w:pPr>
      <w:r w:rsidRPr="006E6483">
        <w:rPr>
          <w:rFonts w:cs="Arial"/>
          <w:noProof/>
          <w:szCs w:val="20"/>
          <w:lang w:eastAsia="sl-SI"/>
        </w:rPr>
        <w:t xml:space="preserve">Ustavno sodišče še ni odločalo, ali bi se opisano ustavno kazenskopravno pravilo zaradi zagotavljanja spoštovanja načela varstva zaupanja v pravo iz 2. člena Ustave moralo dosledno uporabljati tudi v upravnem pravu. V vsakem primeru pa se tovrstna odločitev ne bi raztezala na situacije, ko je zakon razveljavljen že v trenutku storitve dejanja in ne šele v trenutku upravnega ali sodnega odločanja o preteklih dejanjih, </w:t>
      </w:r>
      <w:r>
        <w:rPr>
          <w:rFonts w:cs="Arial"/>
          <w:noProof/>
          <w:szCs w:val="20"/>
          <w:lang w:eastAsia="sl-SI"/>
        </w:rPr>
        <w:t xml:space="preserve">v času </w:t>
      </w:r>
      <w:r w:rsidRPr="006E6483">
        <w:rPr>
          <w:rFonts w:cs="Arial"/>
          <w:noProof/>
          <w:szCs w:val="20"/>
          <w:lang w:eastAsia="sl-SI"/>
        </w:rPr>
        <w:t xml:space="preserve">ko je zakon še veljal. Ustava namreč ne predvideva, da bi posameznike glede dejanj, storjenih v sedanjosti, zavezoval zakon, ki je že razveljavljen in je torej že izločen iz pravnega reda.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Tudi po mnenju strokovne literature vzpostavljanje razlike med veljavnostjo pravnega predpisa in začetkom njegove uporabe v pravni sistem vnaša nejasnost in nepreglednost.</w:t>
      </w:r>
      <w:r w:rsidRPr="006E6483">
        <w:rPr>
          <w:rStyle w:val="Sprotnaopomba-sklic"/>
          <w:szCs w:val="20"/>
        </w:rPr>
        <w:footnoteReference w:id="22"/>
      </w:r>
      <w:r w:rsidRPr="006E6483">
        <w:rPr>
          <w:rFonts w:cs="Arial"/>
          <w:szCs w:val="20"/>
        </w:rPr>
        <w:t xml:space="preserve"> V strokovni literaturi se je oblikovalo stališče, da v primeru potrebe po sprejemu podzakonskih aktov oziroma pravilnikov za izvajanje zakona ni treba razlikovati med začetkom veljavnosti in začetkom uporabe tega zakona, temveč je treba ustrezno podaljšati njegov vakacijski rok. Zakonodajalec bi moral v teh primerih uporabiti v ta namen predvideno ustavno pooblastilo, da predpis lahko začne veljati pozneje kot po izteku splošnega štirinajstdnevnega vakacijskega roka.</w:t>
      </w:r>
      <w:r w:rsidRPr="006E6483">
        <w:rPr>
          <w:rStyle w:val="Sprotnaopomba-sklic"/>
          <w:szCs w:val="20"/>
        </w:rPr>
        <w:footnoteReference w:id="23"/>
      </w:r>
      <w:r w:rsidRPr="006E6483">
        <w:rPr>
          <w:rFonts w:cs="Arial"/>
          <w:szCs w:val="20"/>
        </w:rPr>
        <w:t xml:space="preserve"> </w:t>
      </w:r>
    </w:p>
    <w:p w:rsidR="008478E5" w:rsidRPr="006E6483" w:rsidRDefault="008478E5" w:rsidP="008478E5">
      <w:pPr>
        <w:rPr>
          <w:rFonts w:cs="Arial"/>
          <w:szCs w:val="20"/>
        </w:rPr>
      </w:pPr>
    </w:p>
    <w:p w:rsidR="008478E5" w:rsidRPr="00574CED" w:rsidRDefault="008478E5" w:rsidP="008478E5">
      <w:pPr>
        <w:jc w:val="both"/>
        <w:rPr>
          <w:rFonts w:cs="Arial"/>
          <w:b/>
          <w:szCs w:val="20"/>
        </w:rPr>
      </w:pPr>
      <w:r w:rsidRPr="00574CED">
        <w:rPr>
          <w:rFonts w:cs="Arial"/>
          <w:b/>
          <w:szCs w:val="20"/>
        </w:rPr>
        <w:t>Veljavnost podzakonskih predpisov z razveljavljeno zakonsko podlago</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Tretji odstavek 153. člena Ustave zahteva, da so podzakonski predpisi usklajeni z zakoni. Ustavno sodišče v primeru razveljavitve zakona šteje, da podzakonski predpis zaradi razveljavitve zakona izgubi zakonsko veljavo in tedaj neha veljati.</w:t>
      </w:r>
      <w:r w:rsidRPr="006E6483">
        <w:rPr>
          <w:rStyle w:val="Sprotnaopomba-sklic"/>
          <w:szCs w:val="20"/>
        </w:rPr>
        <w:footnoteReference w:id="24"/>
      </w:r>
      <w:r w:rsidRPr="006E6483">
        <w:rPr>
          <w:rFonts w:cs="Arial"/>
          <w:szCs w:val="20"/>
        </w:rPr>
        <w:t xml:space="preserve"> Če nek zakon preneha veljati in ni sprejet drug zakon, ki bi ga nadomestil, je podzakonski predpis, ki bi se ohranil v veljavi, v neskladju s tretjim odstavkom 153. člena Ustave, ker ne bi imel več vsebinske (in formalne) podlage v zakonu. Če pa zakon preneha veljati, ker ga nadomesti drug zakon, je podzakonski predpis, sprejet na podlagi razveljavljenega zakona, v neskladju z novim zakonom, razen če ta podaljša njegovo veljavnost. </w:t>
      </w:r>
    </w:p>
    <w:p w:rsidR="008478E5" w:rsidRPr="006E6483" w:rsidRDefault="008478E5" w:rsidP="008478E5">
      <w:pPr>
        <w:rPr>
          <w:rFonts w:cs="Arial"/>
          <w:szCs w:val="20"/>
        </w:rPr>
      </w:pPr>
    </w:p>
    <w:p w:rsidR="008478E5" w:rsidRPr="006E6483" w:rsidRDefault="008478E5" w:rsidP="008478E5">
      <w:pPr>
        <w:jc w:val="both"/>
        <w:rPr>
          <w:rFonts w:cs="Arial"/>
          <w:szCs w:val="20"/>
        </w:rPr>
      </w:pPr>
      <w:r w:rsidRPr="006E6483">
        <w:rPr>
          <w:rFonts w:cs="Arial"/>
          <w:szCs w:val="20"/>
        </w:rPr>
        <w:t>Kljub temu Smernice v času priprave predloga zakona določajo, da so izvršilni predpisi, ko je določen zakon formalno prenehal veljati, ob tem pa ni bilo nič posebej določeno glede prenehanja veljavnosti oziroma nadaljnje uporabe takih izvršilnih predpisov, še naprej veljavni, ker ni mogoče šteti, da zaradi tega tudi res ne veljajo. Stališče Smernic je, da »v pravu zaradi pravne varnosti na splošno tudi vse »napake« veljajo, dokler niso pravno ustrezno odpravljene. Nihče nima pristojnosti lastne presoje o tem, ali predpis velja ali ne, temveč predpis velja, dokler ne preneha veljati na enega od načinov, ki ga veljavni pravni red za to določa; pravni red pa prenehanja veljavnosti zakona nikjer ne določa kot enega od načinov prenehanja veljavnosti izvršilnega predpisa.« Smernice izrecno nasprotujejo po njihovem prepričanju pogostemu in najbolj preprostemu stališču, da so vsi izvršilni predpisi, katerih nadaljnja uporaba ni izrecno določena, prenehali veljati hkrati s prenehanjem veljavnosti zakona.</w:t>
      </w:r>
      <w:r w:rsidRPr="006E6483">
        <w:rPr>
          <w:rStyle w:val="Sprotnaopomba-sklic"/>
          <w:szCs w:val="20"/>
        </w:rPr>
        <w:footnoteReference w:id="25"/>
      </w:r>
      <w:r w:rsidRPr="006E6483">
        <w:rPr>
          <w:rFonts w:cs="Arial"/>
          <w:szCs w:val="20"/>
        </w:rPr>
        <w:t xml:space="preserve">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Pr>
          <w:rFonts w:cs="Arial"/>
          <w:szCs w:val="20"/>
        </w:rPr>
        <w:t>Takšno stališče bi bilo lahko</w:t>
      </w:r>
      <w:r w:rsidRPr="006E6483">
        <w:rPr>
          <w:rFonts w:cs="Arial"/>
          <w:szCs w:val="20"/>
        </w:rPr>
        <w:t xml:space="preserve"> v neskladju z načelom delitve oblasti in z 87. členom Ustave, saj pomeni, da lahko izvršilna veja oblasti brez zakonske podlage ureja pravna razmerja, ki jih mora originarno urediti zakonodajalec in določiti okvir tega urejanja. Če ni zakonske podlage, namreč stališče, da tudi po prenehanju zakona na njegovi podlagi izdan podzakonski akt sam po se</w:t>
      </w:r>
      <w:r>
        <w:rPr>
          <w:rFonts w:cs="Arial"/>
          <w:szCs w:val="20"/>
        </w:rPr>
        <w:t>bi velja naprej, pristaja na to</w:t>
      </w:r>
      <w:r w:rsidRPr="006E6483">
        <w:rPr>
          <w:rFonts w:cs="Arial"/>
          <w:szCs w:val="20"/>
        </w:rPr>
        <w:t>, da lahko podzakonski akt samostojno ureja pravice in obveznosti.</w:t>
      </w:r>
    </w:p>
    <w:p w:rsidR="008478E5" w:rsidRPr="006E6483" w:rsidRDefault="008478E5" w:rsidP="008478E5">
      <w:pPr>
        <w:rPr>
          <w:rFonts w:cs="Arial"/>
          <w:szCs w:val="20"/>
        </w:rPr>
      </w:pPr>
    </w:p>
    <w:p w:rsidR="008478E5" w:rsidRPr="00574CED" w:rsidRDefault="008478E5" w:rsidP="008478E5">
      <w:pPr>
        <w:jc w:val="both"/>
        <w:rPr>
          <w:rFonts w:cs="Arial"/>
          <w:b/>
          <w:szCs w:val="20"/>
        </w:rPr>
      </w:pPr>
      <w:r w:rsidRPr="00574CED">
        <w:rPr>
          <w:rFonts w:cs="Arial"/>
          <w:b/>
          <w:szCs w:val="20"/>
        </w:rPr>
        <w:t>Dosedanja nomotehnična praksa ne razveljavljanja predpisov, ki se (več) ne uporabljajo</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lastRenderedPageBreak/>
        <w:t>Smernice v času priprave predloga zakona navajajo, da pri določenih predpisih iz njihovega naslova, namena, pomena ali vsebine izhaja vnaprejšnja, časovno omejena uporaba (tipični so na primer vsakoletni zakoni o izvrševanju proračuna). Ker po koncu takega obdobja tak predpis izgubi svoj neposredni pomen in se tudi neposredno več ne izvaja oziroma tudi ne more več izvajati, mu pravna teorija daje oznako, da je postal konzumiran. Smernice nadalje določajo, da konzumirani predpis zaradi teh okoliščin ni tudi formalno prenehal veljati.</w:t>
      </w:r>
      <w:r w:rsidRPr="006E6483">
        <w:rPr>
          <w:rStyle w:val="Sprotnaopomba-sklic"/>
          <w:szCs w:val="20"/>
        </w:rPr>
        <w:footnoteReference w:id="26"/>
      </w:r>
      <w:r w:rsidRPr="006E6483">
        <w:rPr>
          <w:rFonts w:cs="Arial"/>
          <w:szCs w:val="20"/>
        </w:rPr>
        <w:t xml:space="preserve"> Prva in druga izdaja Smernic sta pojasnjevali, da se konzumiranih zakonov ne sme posebej in izrecno razveljaviti, ker v pravnem redu pogosto še vedno obdržijo (ohranijo) določen pomen, ker ima (je imelo) njihovo izvrševanje določene (pravno relevantne) pravne posledice.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Obstoječe stališče Smernic je bilo, da "ne gre šteti, da je stvar »prečiščevanja« pravnega reda, da bi tak predpis tudi posebej in izrecno razveljavili (ali da bi celo sam vseboval tako določbo)."</w:t>
      </w:r>
      <w:r w:rsidRPr="006E6483">
        <w:rPr>
          <w:rStyle w:val="Sprotnaopomba-sklic"/>
          <w:szCs w:val="20"/>
        </w:rPr>
        <w:footnoteReference w:id="27"/>
      </w:r>
      <w:r w:rsidRPr="006E6483">
        <w:rPr>
          <w:rFonts w:cs="Arial"/>
          <w:szCs w:val="20"/>
        </w:rPr>
        <w:t xml:space="preserve"> Zato je Služba pri dosedanjih poskusih formalne razveljavitve predpisov menila, da je neposredna določitev prenehanja veljavnosti, ki je sicer običajen in nomotehnično pravilen način prenehanja veljavnosti predpisov, v primeru konzumiranih oziroma obsoletnih predpisov, ki so dejansko že neveljavni (indirektna derogacija), problematična.</w:t>
      </w:r>
      <w:r w:rsidRPr="006E6483">
        <w:rPr>
          <w:rStyle w:val="Sprotnaopomba-sklic"/>
          <w:szCs w:val="20"/>
        </w:rPr>
        <w:footnoteReference w:id="28"/>
      </w:r>
      <w:r w:rsidRPr="006E6483">
        <w:rPr>
          <w:rFonts w:cs="Arial"/>
          <w:szCs w:val="20"/>
        </w:rPr>
        <w:t xml:space="preserve">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Glede na to se konzumirani oziroma obsoletni predpisi do sedaj niso razveljavljali, čeprav je Vlada v Akcijskem načrtu za izboljšanje postopka načrtovanja, priprave, sprejemanja in vrednotenja učinkov zakonodaje 2019–2022 leta 2019 ugotovila, da je prikazovanje obsoletnih in konzumiranih predpisov med formalno veljavnimi predpisi za uporabnike, ki jih praviloma zanimajo le predpisi, ki jih morajo ali jih bodo morali uporabljati v vsakodnevnem življenju, težko razumljivo.</w:t>
      </w:r>
      <w:r w:rsidRPr="006E6483">
        <w:rPr>
          <w:rStyle w:val="Sprotnaopomba-sklic"/>
          <w:szCs w:val="20"/>
        </w:rPr>
        <w:footnoteReference w:id="29"/>
      </w:r>
      <w:r w:rsidRPr="006E6483">
        <w:rPr>
          <w:rFonts w:cs="Arial"/>
          <w:szCs w:val="20"/>
        </w:rPr>
        <w:t xml:space="preserve">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Do sedaj se sodna praksa in strokovna pravna literatura tudi nista dotaknili vprašanja pravilnosti in notranje skladnosti predpostavke iz Smernic, da je konzumiranost predpisa enaka dejanskemu oziroma neformalnemu prenehanju njegove veljavnosti. Smernice namreč pri tej predpostavki tudi same poudarjajo, da gre, pravilno gledano, le za prenehanje uporabe predpisa.</w:t>
      </w:r>
      <w:r w:rsidRPr="006E6483">
        <w:rPr>
          <w:rStyle w:val="Sprotnaopomba-sklic"/>
          <w:szCs w:val="20"/>
        </w:rPr>
        <w:footnoteReference w:id="30"/>
      </w:r>
      <w:r>
        <w:rPr>
          <w:rFonts w:cs="Arial"/>
          <w:szCs w:val="20"/>
        </w:rPr>
        <w:t xml:space="preserve"> </w:t>
      </w:r>
    </w:p>
    <w:p w:rsidR="008478E5" w:rsidRPr="006E6483" w:rsidRDefault="008478E5" w:rsidP="008478E5">
      <w:pPr>
        <w:jc w:val="both"/>
        <w:rPr>
          <w:rFonts w:cs="Arial"/>
          <w:szCs w:val="20"/>
        </w:rPr>
      </w:pPr>
    </w:p>
    <w:p w:rsidR="008478E5" w:rsidRPr="00574CED" w:rsidRDefault="008478E5" w:rsidP="008478E5">
      <w:pPr>
        <w:jc w:val="both"/>
        <w:rPr>
          <w:rFonts w:cs="Arial"/>
          <w:b/>
          <w:szCs w:val="20"/>
        </w:rPr>
      </w:pPr>
      <w:r w:rsidRPr="00574CED">
        <w:rPr>
          <w:rFonts w:cs="Arial"/>
          <w:b/>
          <w:szCs w:val="20"/>
        </w:rPr>
        <w:t>Priprava prečiščenih besedil predpisov</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Sprejemanje uradno prečiščenih besedil, ki so s potrditvijo v državnem zboru dobila svojo oblastno naravo in možnost samostojnega citiranja,</w:t>
      </w:r>
      <w:r w:rsidRPr="006E6483">
        <w:rPr>
          <w:szCs w:val="20"/>
        </w:rPr>
        <w:t xml:space="preserve"> </w:t>
      </w:r>
      <w:r w:rsidRPr="006E6483">
        <w:rPr>
          <w:rFonts w:cs="Arial"/>
          <w:szCs w:val="20"/>
        </w:rPr>
        <w:t>je leta 2002 uvedel nov Poslovnik državnega zbora (PoDZ-1, Uradni list RS, št. 35/02), ker se predvidevanja zakonodajalca, da nove slovenske zakonodaje ne bo treba pogosto novelirati, niso uresničila.</w:t>
      </w:r>
      <w:r w:rsidRPr="006E6483">
        <w:rPr>
          <w:rStyle w:val="Sprotnaopomba-sklic"/>
          <w:szCs w:val="20"/>
        </w:rPr>
        <w:footnoteReference w:id="31"/>
      </w:r>
      <w:r w:rsidRPr="006E6483">
        <w:rPr>
          <w:rFonts w:cs="Arial"/>
          <w:szCs w:val="20"/>
        </w:rPr>
        <w:t xml:space="preserve"> Do leta 2007 je PoDZ-1 predvideval, da zakonodajno-pravna služba državnega zbora uradno prečiščeno besedilo pripravi po vsaki spremembi ali dopolnitvi zakona. Praktična uporaba priprave uradno prečiščenih besedil je v petih letih pokazala, da bi bilo treba uradno prečiščena besedila pripravljati tudi po odločitvah ustavnega sodišča ter morebitnih posegih v zakonsko materijo v okviru sprejemanja drugih zakonov, če bi naj uradno prečiščeno besedilo zakona zagotavljalo preglednost in predstavljalo za uporabnika verodostojen pravni vir. Po drugi strani pa se je ugotovilo, da bi zadoščala zgolj objava na spletnih straneh, ne pa tudi v tiskani obliki. Tiskanje je povzročilo kopičenje velikega števila uradnih prečiščenih besedil zakonov in je bilo povezano z visokimi stroški objave v uradnem listu, ki jih je moral nositi državni zbor.</w:t>
      </w:r>
      <w:r w:rsidRPr="006E6483">
        <w:rPr>
          <w:rStyle w:val="Sprotnaopomba-sklic"/>
          <w:szCs w:val="20"/>
        </w:rPr>
        <w:footnoteReference w:id="32"/>
      </w:r>
      <w:r w:rsidRPr="006E6483">
        <w:rPr>
          <w:rFonts w:cs="Arial"/>
          <w:szCs w:val="20"/>
        </w:rPr>
        <w:t xml:space="preserve">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Za pripravo prečiščenih besedil zakonov </w:t>
      </w:r>
      <w:r>
        <w:rPr>
          <w:rFonts w:cs="Arial"/>
          <w:szCs w:val="20"/>
        </w:rPr>
        <w:t xml:space="preserve">veljavni </w:t>
      </w:r>
      <w:r w:rsidRPr="006E6483">
        <w:rPr>
          <w:rFonts w:cs="Arial"/>
          <w:szCs w:val="20"/>
        </w:rPr>
        <w:t>Poslovnik Državnega zbora (v nadaljnjem besedilu PoDZ-1)</w:t>
      </w:r>
      <w:r w:rsidRPr="006E6483">
        <w:rPr>
          <w:rStyle w:val="Sprotnaopomba-sklic"/>
          <w:szCs w:val="20"/>
        </w:rPr>
        <w:footnoteReference w:id="33"/>
      </w:r>
      <w:r w:rsidRPr="006E6483">
        <w:rPr>
          <w:rFonts w:cs="Arial"/>
          <w:szCs w:val="20"/>
        </w:rPr>
        <w:t xml:space="preserve"> pooblašča Zakonodajno-p</w:t>
      </w:r>
      <w:r>
        <w:rPr>
          <w:rFonts w:cs="Arial"/>
          <w:szCs w:val="20"/>
        </w:rPr>
        <w:t>ravno službo Državnega zbora, ki</w:t>
      </w:r>
      <w:r w:rsidRPr="006E6483">
        <w:rPr>
          <w:rFonts w:cs="Arial"/>
          <w:szCs w:val="20"/>
        </w:rPr>
        <w:t xml:space="preserve"> mora po vsaki spremembi ali </w:t>
      </w:r>
      <w:r w:rsidRPr="006E6483">
        <w:rPr>
          <w:rFonts w:cs="Arial"/>
          <w:szCs w:val="20"/>
        </w:rPr>
        <w:lastRenderedPageBreak/>
        <w:t>dopolnitvi zakona pripraviti neuradno prečiščeno besedilo zakona,</w:t>
      </w:r>
      <w:r w:rsidRPr="006E6483">
        <w:rPr>
          <w:rStyle w:val="Sprotnaopomba-sklic"/>
          <w:szCs w:val="20"/>
        </w:rPr>
        <w:footnoteReference w:id="34"/>
      </w:r>
      <w:r w:rsidRPr="006E6483">
        <w:rPr>
          <w:rFonts w:cs="Arial"/>
          <w:szCs w:val="20"/>
        </w:rPr>
        <w:t xml:space="preserve"> na podlagi sklepa, ki ga sprejme državni zbor na predlog matičnega delovnega telesa, vlade ali poslanske skupine, pa mora pripraviti uradno prečiščeno besedilo.</w:t>
      </w:r>
      <w:r w:rsidRPr="006E6483">
        <w:rPr>
          <w:rStyle w:val="Sprotnaopomba-sklic"/>
          <w:szCs w:val="20"/>
        </w:rPr>
        <w:footnoteReference w:id="35"/>
      </w:r>
      <w:r w:rsidRPr="006E6483">
        <w:rPr>
          <w:rFonts w:cs="Arial"/>
          <w:szCs w:val="20"/>
        </w:rPr>
        <w:t xml:space="preserve"> Neuradno in uradno prečiščeno besedilo se objavi v elektronski obliki na spletnih straneh državnega zbora, uradno prečiščeno besedilo pa tudi v Uradnem listu Republike Slovenije.</w:t>
      </w:r>
      <w:r w:rsidRPr="006E6483">
        <w:rPr>
          <w:rStyle w:val="Sprotnaopomba-sklic"/>
          <w:szCs w:val="20"/>
        </w:rPr>
        <w:footnoteReference w:id="36"/>
      </w:r>
    </w:p>
    <w:p w:rsidR="008478E5" w:rsidRPr="006E6483" w:rsidRDefault="008478E5" w:rsidP="008478E5">
      <w:pPr>
        <w:rPr>
          <w:rFonts w:cs="Arial"/>
          <w:b/>
          <w:szCs w:val="20"/>
        </w:rPr>
      </w:pPr>
    </w:p>
    <w:p w:rsidR="008478E5" w:rsidRPr="00574CED" w:rsidRDefault="008478E5" w:rsidP="008478E5">
      <w:pPr>
        <w:jc w:val="both"/>
        <w:rPr>
          <w:rFonts w:cs="Arial"/>
          <w:szCs w:val="20"/>
        </w:rPr>
      </w:pPr>
      <w:r w:rsidRPr="006E6483">
        <w:rPr>
          <w:rFonts w:cs="Arial"/>
          <w:szCs w:val="20"/>
        </w:rPr>
        <w:t xml:space="preserve">Na področju podzakonskih predpisov in drugih aktov obstoječa </w:t>
      </w:r>
      <w:r>
        <w:rPr>
          <w:rFonts w:cs="Arial"/>
          <w:szCs w:val="20"/>
        </w:rPr>
        <w:t xml:space="preserve">poslovniška </w:t>
      </w:r>
      <w:r w:rsidRPr="006E6483">
        <w:rPr>
          <w:rFonts w:cs="Arial"/>
          <w:szCs w:val="20"/>
        </w:rPr>
        <w:t xml:space="preserve">ureditev </w:t>
      </w:r>
      <w:r>
        <w:rPr>
          <w:rFonts w:cs="Arial"/>
          <w:szCs w:val="20"/>
        </w:rPr>
        <w:t xml:space="preserve">vlade </w:t>
      </w:r>
      <w:r w:rsidRPr="006E6483">
        <w:rPr>
          <w:rFonts w:cs="Arial"/>
          <w:szCs w:val="20"/>
        </w:rPr>
        <w:t>predvideva le pripravo neuradno prečiščenih besedil, ne pa tudi uradno prečiščenih besedil. V skladu z Zakonom o dostopu do informacij javnega značaja (v nadaljnjem besedilu: ZDIJZ)</w:t>
      </w:r>
      <w:r w:rsidRPr="006E6483">
        <w:rPr>
          <w:rStyle w:val="Sprotnaopomba-sklic"/>
          <w:szCs w:val="20"/>
        </w:rPr>
        <w:footnoteReference w:id="37"/>
      </w:r>
      <w:r w:rsidRPr="006E6483">
        <w:rPr>
          <w:rFonts w:cs="Arial"/>
          <w:szCs w:val="20"/>
        </w:rPr>
        <w:t xml:space="preserve"> je vsak organ zavezan, da v svetovni splet kot informacijo javnega značaja posreduje prečiščena besedila predpisov, ki se nanašajo na delovno področje organa, povezana z državnim registrom predpisov na spletu.</w:t>
      </w:r>
      <w:r w:rsidRPr="006E6483">
        <w:rPr>
          <w:rStyle w:val="Sprotnaopomba-sklic"/>
          <w:szCs w:val="20"/>
        </w:rPr>
        <w:footnoteReference w:id="38"/>
      </w:r>
      <w:r w:rsidRPr="006E6483">
        <w:rPr>
          <w:rFonts w:cs="Arial"/>
          <w:szCs w:val="20"/>
        </w:rPr>
        <w:t xml:space="preserve"> Služba pa je zadolžena za pripravo neuradno prečiščenih besedil predpisov in drugih splošnih aktov,</w:t>
      </w:r>
      <w:r w:rsidRPr="006E6483">
        <w:rPr>
          <w:rStyle w:val="Sprotnaopomba-sklic"/>
          <w:szCs w:val="20"/>
        </w:rPr>
        <w:footnoteReference w:id="39"/>
      </w:r>
      <w:r w:rsidRPr="006E6483">
        <w:rPr>
          <w:rFonts w:cs="Arial"/>
          <w:szCs w:val="20"/>
        </w:rPr>
        <w:t xml:space="preserve"> ter je skrbnik zbirke neuradnih prečiščenih besedil predpisov.</w:t>
      </w:r>
      <w:r w:rsidRPr="006E6483">
        <w:rPr>
          <w:rStyle w:val="Sprotnaopomba-sklic"/>
          <w:szCs w:val="20"/>
        </w:rPr>
        <w:footnoteReference w:id="40"/>
      </w:r>
    </w:p>
    <w:p w:rsidR="008478E5" w:rsidRPr="006E6483" w:rsidRDefault="008478E5" w:rsidP="008478E5">
      <w:pPr>
        <w:rPr>
          <w:rFonts w:eastAsia="Arial" w:cs="Arial"/>
          <w:szCs w:val="20"/>
        </w:rPr>
      </w:pPr>
    </w:p>
    <w:p w:rsidR="008478E5" w:rsidRPr="006E6483" w:rsidRDefault="008478E5" w:rsidP="008478E5">
      <w:pPr>
        <w:rPr>
          <w:rFonts w:eastAsia="Arial" w:cs="Arial"/>
          <w:b/>
          <w:szCs w:val="20"/>
        </w:rPr>
      </w:pPr>
      <w:r w:rsidRPr="006E6483">
        <w:rPr>
          <w:rFonts w:eastAsia="Arial" w:cs="Arial"/>
          <w:b/>
          <w:szCs w:val="20"/>
        </w:rPr>
        <w:t>2. CILJI, NAČELA IN POGLAVITNE REŠITVE PREDLOGA ZAKONA</w:t>
      </w:r>
    </w:p>
    <w:p w:rsidR="008478E5" w:rsidRPr="006E6483" w:rsidRDefault="008478E5" w:rsidP="008478E5">
      <w:pPr>
        <w:rPr>
          <w:rFonts w:eastAsia="Arial" w:cs="Arial"/>
          <w:b/>
          <w:szCs w:val="20"/>
        </w:rPr>
      </w:pPr>
    </w:p>
    <w:p w:rsidR="008478E5" w:rsidRPr="006E6483" w:rsidRDefault="008478E5" w:rsidP="008478E5">
      <w:pPr>
        <w:rPr>
          <w:rFonts w:eastAsia="Arial" w:cs="Arial"/>
          <w:b/>
          <w:szCs w:val="20"/>
        </w:rPr>
      </w:pPr>
      <w:r w:rsidRPr="006E6483">
        <w:rPr>
          <w:rFonts w:eastAsia="Arial" w:cs="Arial"/>
          <w:b/>
          <w:szCs w:val="20"/>
        </w:rPr>
        <w:t>2.1 Cilji</w:t>
      </w:r>
    </w:p>
    <w:p w:rsidR="008478E5" w:rsidRPr="006E6483" w:rsidRDefault="008478E5" w:rsidP="008478E5">
      <w:pPr>
        <w:spacing w:before="240"/>
        <w:jc w:val="both"/>
        <w:rPr>
          <w:rFonts w:eastAsia="Arial" w:cs="Arial"/>
          <w:szCs w:val="20"/>
        </w:rPr>
      </w:pPr>
      <w:r w:rsidRPr="006E6483">
        <w:rPr>
          <w:rFonts w:eastAsia="Arial" w:cs="Arial"/>
          <w:szCs w:val="20"/>
        </w:rPr>
        <w:t xml:space="preserve">Cilj predloga zakona je izboljšati stanje v Sloveniji glede administrativnih ovir in konkurenčnega poslovnega okolja. </w:t>
      </w:r>
    </w:p>
    <w:p w:rsidR="008478E5" w:rsidRPr="006E6483" w:rsidRDefault="008478E5" w:rsidP="008478E5">
      <w:pPr>
        <w:jc w:val="both"/>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t xml:space="preserve">Namen je poenostaviti življenje državljanom in poslovanje podjetjem ter s tem prispevati k znižanju stroškov in odpravljanju administrativnih ovir. Le zakonodaja, ki je najmanj obremenjujoča, izboljšuje konkurenčnost gospodarstva in odprtost trga, izboljšuje standard državljanov in povečuje transparentnost. </w:t>
      </w:r>
    </w:p>
    <w:p w:rsidR="008478E5" w:rsidRPr="006E6483" w:rsidRDefault="008478E5" w:rsidP="008478E5">
      <w:pPr>
        <w:spacing w:before="240" w:after="240"/>
        <w:jc w:val="both"/>
        <w:rPr>
          <w:rFonts w:eastAsia="Arial" w:cs="Arial"/>
          <w:szCs w:val="20"/>
        </w:rPr>
      </w:pPr>
      <w:r w:rsidRPr="006E6483">
        <w:rPr>
          <w:rFonts w:eastAsia="Arial" w:cs="Arial"/>
          <w:szCs w:val="20"/>
        </w:rPr>
        <w:t>Predlog zakona vsebuje vsebinske ukrepe za debirokratizacijo, ki je zapisana kot eden izmed temeljnih ciljev vlade. V prvi skop ukrepov sodijo spremembe in dopolnitve zakonov z enostavnimi rešitvami, ki nimajo negativnih finančnih posledic za javne blagajne in ne zahtevajo sistemskih sprememb zakonodaje, zbrane v tem predlogu zakona. V drugi sklop ukrepov sodijo prenehanja veljavnosti zakonov in na njih temelječih podzakonskih predpisov, ki se več ne uporabljajo.</w:t>
      </w:r>
    </w:p>
    <w:p w:rsidR="008478E5" w:rsidRPr="006E6483" w:rsidRDefault="008478E5" w:rsidP="008478E5">
      <w:pPr>
        <w:jc w:val="both"/>
        <w:rPr>
          <w:rFonts w:cs="Arial"/>
          <w:szCs w:val="20"/>
        </w:rPr>
      </w:pPr>
      <w:r>
        <w:rPr>
          <w:rFonts w:cs="Arial"/>
          <w:szCs w:val="20"/>
        </w:rPr>
        <w:t>Cilj predloga z</w:t>
      </w:r>
      <w:r w:rsidRPr="006E6483">
        <w:rPr>
          <w:rFonts w:cs="Arial"/>
          <w:szCs w:val="20"/>
        </w:rPr>
        <w:t xml:space="preserve">akona je prek krepitve spoštovanja načel pravne varnosti, varstva zaupanja v pravo in ter jasnosti in določnosti predpisov prečistiti slovenski pravni red  ter v Republiki Sloveniji okrepiti vladavino prava. Hkrati je cilj </w:t>
      </w:r>
      <w:r>
        <w:rPr>
          <w:rFonts w:cs="Arial"/>
          <w:szCs w:val="20"/>
        </w:rPr>
        <w:t xml:space="preserve">predloga </w:t>
      </w:r>
      <w:r w:rsidRPr="006E6483">
        <w:rPr>
          <w:rFonts w:cs="Arial"/>
          <w:szCs w:val="20"/>
        </w:rPr>
        <w:t>zakona na zakonski ravni udejanjiti nenapisano ustavno načelo, da Ustava posameznikom dopušča vse, česar veljavni pravni red Republike Slovenije izrecno ne omejuje ali prepoveduje,</w:t>
      </w:r>
      <w:r w:rsidRPr="006E6483">
        <w:rPr>
          <w:rStyle w:val="Sprotnaopomba-sklic"/>
          <w:szCs w:val="20"/>
        </w:rPr>
        <w:footnoteReference w:id="41"/>
      </w:r>
      <w:r w:rsidRPr="006E6483">
        <w:rPr>
          <w:rFonts w:cs="Arial"/>
          <w:szCs w:val="20"/>
        </w:rPr>
        <w:t xml:space="preserve"> kar je mogoče le tako, da se veljavni pravni red zameji tako po svojem obsegu kot po svoji časovni veljavnosti. Končni cilj uvedbe uradnega registra je pri posameznikih </w:t>
      </w:r>
      <w:r>
        <w:rPr>
          <w:rFonts w:cs="Arial"/>
          <w:szCs w:val="20"/>
        </w:rPr>
        <w:t>utrditi</w:t>
      </w:r>
      <w:r w:rsidRPr="006E6483">
        <w:rPr>
          <w:rFonts w:cs="Arial"/>
          <w:szCs w:val="20"/>
        </w:rPr>
        <w:t xml:space="preserve"> občutek, da so izven obveznosti, ki jim jih nalaga veljavni pravni red, svobodni v svojem ravnanju.</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Cilj </w:t>
      </w:r>
      <w:r>
        <w:rPr>
          <w:rFonts w:cs="Arial"/>
          <w:szCs w:val="20"/>
        </w:rPr>
        <w:t xml:space="preserve">predloga </w:t>
      </w:r>
      <w:r w:rsidRPr="006E6483">
        <w:rPr>
          <w:rFonts w:cs="Arial"/>
          <w:szCs w:val="20"/>
        </w:rPr>
        <w:t xml:space="preserve">zakona je tudi okrepiti pomen ustavne določbe o vakacijskem roku in jo prilagoditi sodobnim razmeram informacijskega preobilja in digitalizacije. V pravu po poteku </w:t>
      </w:r>
      <w:r w:rsidRPr="006E6483">
        <w:rPr>
          <w:rFonts w:cs="Arial"/>
          <w:i/>
          <w:szCs w:val="20"/>
        </w:rPr>
        <w:t>vacatio legis</w:t>
      </w:r>
      <w:r w:rsidRPr="006E6483">
        <w:rPr>
          <w:rFonts w:cs="Arial"/>
          <w:szCs w:val="20"/>
        </w:rPr>
        <w:t xml:space="preserve"> velja domneva, da se je vsakdo lahko seznanil s sprejetimi zakoni, tako da se na njihovo nepoznavanje nihče ne more sklicevati oziroma nepoznavanje zakona nikogar ne opravičuje v primeru kršitev zakona </w:t>
      </w:r>
      <w:r w:rsidRPr="006E6483">
        <w:rPr>
          <w:rFonts w:cs="Arial"/>
          <w:szCs w:val="20"/>
        </w:rPr>
        <w:lastRenderedPageBreak/>
        <w:t>(</w:t>
      </w:r>
      <w:r w:rsidRPr="006E6483">
        <w:rPr>
          <w:rFonts w:cs="Arial"/>
          <w:i/>
          <w:szCs w:val="20"/>
        </w:rPr>
        <w:t>Ignorantia iuris nocet</w:t>
      </w:r>
      <w:r w:rsidRPr="006E6483">
        <w:rPr>
          <w:rFonts w:cs="Arial"/>
          <w:szCs w:val="20"/>
        </w:rPr>
        <w:t>).</w:t>
      </w:r>
      <w:r w:rsidRPr="006E6483">
        <w:rPr>
          <w:rStyle w:val="Sprotnaopomba-sklic"/>
          <w:szCs w:val="20"/>
        </w:rPr>
        <w:footnoteReference w:id="42"/>
      </w:r>
      <w:r w:rsidRPr="006E6483">
        <w:rPr>
          <w:rFonts w:cs="Arial"/>
          <w:szCs w:val="20"/>
        </w:rPr>
        <w:t xml:space="preserve"> V sodobnem času, ko je zakonov neprimerno več kot včasih in se tudi hitreje spreminjajo, </w:t>
      </w:r>
      <w:r>
        <w:rPr>
          <w:rFonts w:cs="Arial"/>
          <w:szCs w:val="20"/>
        </w:rPr>
        <w:t xml:space="preserve">pa </w:t>
      </w:r>
      <w:r w:rsidRPr="006E6483">
        <w:rPr>
          <w:rFonts w:cs="Arial"/>
          <w:szCs w:val="20"/>
        </w:rPr>
        <w:t>je nerealno pričakovati, da bo ta domneva ohranila svoj prvotni pomen brez pomoči sodobne informacijske tehnologije, ki posameznikom omogoča, da lahko vsak čas na spletu preverijo vsebino pravnih norm, ki jih v danem trenutku zavezujejo, to je celotnega veljavnega pravnega reda. Po drugi strani pa ima država zaradi možnosti, ki jih ponuja sodobna tehnologija, tudi pozitivno dolžnost, da s pomočjo informacijske tehnologije svojim državljanom olajša dostop in pregled nad veljavnim pravnim redom Republike Slovenije.</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Cilj zakona je v pravni red uvesti mehanizme, ki bodo preprečevali nadaljnje kopičenje kategorije veljavnih predpisov, ki se ne uporabljajo, ter očistiti pravni red konzumiranih in obsoletnih predpisov za nazaj. Cilj zakona je odpraviti administrativne ovire, ki so ministrstvom doslej preprečevale slediti temeljnemu načelu debirokratizacije, ki se zasleduje tudi v tujih pravnih ureditvah, in sicer t. i. načelu »one in – one out«.</w:t>
      </w:r>
    </w:p>
    <w:p w:rsidR="008478E5" w:rsidRPr="006E6483" w:rsidRDefault="008478E5" w:rsidP="008478E5">
      <w:pPr>
        <w:jc w:val="both"/>
        <w:rPr>
          <w:rFonts w:cs="Arial"/>
          <w:szCs w:val="20"/>
        </w:rPr>
      </w:pPr>
    </w:p>
    <w:p w:rsidR="008478E5" w:rsidRPr="006E6483" w:rsidRDefault="008478E5" w:rsidP="008478E5">
      <w:pPr>
        <w:rPr>
          <w:rFonts w:eastAsia="Arial" w:cs="Arial"/>
          <w:b/>
          <w:szCs w:val="20"/>
        </w:rPr>
      </w:pPr>
      <w:r w:rsidRPr="006E6483">
        <w:rPr>
          <w:rFonts w:eastAsia="Arial" w:cs="Arial"/>
          <w:b/>
          <w:szCs w:val="20"/>
        </w:rPr>
        <w:t>2.2 Načela</w:t>
      </w:r>
    </w:p>
    <w:p w:rsidR="008478E5" w:rsidRPr="006E6483" w:rsidRDefault="008478E5" w:rsidP="008478E5">
      <w:pPr>
        <w:rPr>
          <w:rFonts w:eastAsia="Arial" w:cs="Arial"/>
          <w:szCs w:val="20"/>
        </w:rPr>
      </w:pPr>
    </w:p>
    <w:p w:rsidR="008478E5" w:rsidRPr="006E6483" w:rsidRDefault="008478E5" w:rsidP="008478E5">
      <w:pPr>
        <w:rPr>
          <w:rFonts w:eastAsia="Arial" w:cs="Arial"/>
          <w:szCs w:val="20"/>
        </w:rPr>
      </w:pPr>
      <w:r w:rsidRPr="006E6483">
        <w:rPr>
          <w:rFonts w:eastAsia="Arial" w:cs="Arial"/>
          <w:szCs w:val="20"/>
        </w:rPr>
        <w:t>Zakonski predlogi zasledujejo:</w:t>
      </w:r>
    </w:p>
    <w:p w:rsidR="008478E5" w:rsidRPr="006E6483" w:rsidRDefault="008478E5" w:rsidP="008478E5">
      <w:pPr>
        <w:rPr>
          <w:rFonts w:eastAsia="Arial" w:cs="Arial"/>
          <w:szCs w:val="20"/>
        </w:rPr>
      </w:pPr>
    </w:p>
    <w:p w:rsidR="008478E5" w:rsidRPr="006E6483" w:rsidRDefault="008478E5" w:rsidP="006C6425">
      <w:pPr>
        <w:pStyle w:val="Odstavekseznama"/>
        <w:numPr>
          <w:ilvl w:val="0"/>
          <w:numId w:val="17"/>
        </w:numPr>
        <w:spacing w:after="0"/>
        <w:rPr>
          <w:rFonts w:ascii="Arial" w:eastAsia="Arial" w:hAnsi="Arial" w:cs="Arial"/>
          <w:sz w:val="20"/>
          <w:szCs w:val="20"/>
        </w:rPr>
      </w:pPr>
      <w:r w:rsidRPr="006E6483">
        <w:rPr>
          <w:rFonts w:ascii="Arial" w:eastAsia="Arial" w:hAnsi="Arial" w:cs="Arial"/>
          <w:sz w:val="20"/>
          <w:szCs w:val="20"/>
        </w:rPr>
        <w:t>načelo pravne države, ki vključujejo načela pravne varnosti, varstva zaupanja v pravo in ter jasnosti in določnosti predpisov,</w:t>
      </w:r>
    </w:p>
    <w:p w:rsidR="008478E5" w:rsidRPr="006E6483" w:rsidRDefault="008478E5" w:rsidP="006C6425">
      <w:pPr>
        <w:pStyle w:val="Odstavekseznama"/>
        <w:numPr>
          <w:ilvl w:val="0"/>
          <w:numId w:val="17"/>
        </w:numPr>
        <w:spacing w:after="0"/>
        <w:rPr>
          <w:rFonts w:ascii="Arial" w:eastAsia="Arial" w:hAnsi="Arial" w:cs="Arial"/>
          <w:sz w:val="20"/>
          <w:szCs w:val="20"/>
        </w:rPr>
      </w:pPr>
      <w:r w:rsidRPr="006E6483">
        <w:rPr>
          <w:rFonts w:ascii="Arial" w:eastAsia="Arial" w:hAnsi="Arial" w:cs="Arial"/>
          <w:sz w:val="20"/>
          <w:szCs w:val="20"/>
        </w:rPr>
        <w:t>načelo neposrednega uresničevanja temeljnih svoboščin,</w:t>
      </w:r>
    </w:p>
    <w:p w:rsidR="008478E5" w:rsidRPr="006E6483" w:rsidRDefault="008478E5" w:rsidP="006C6425">
      <w:pPr>
        <w:pStyle w:val="Odstavekseznama"/>
        <w:numPr>
          <w:ilvl w:val="0"/>
          <w:numId w:val="17"/>
        </w:numPr>
        <w:spacing w:after="0"/>
        <w:rPr>
          <w:rFonts w:ascii="Arial" w:eastAsia="Arial" w:hAnsi="Arial" w:cs="Arial"/>
          <w:sz w:val="20"/>
          <w:szCs w:val="20"/>
        </w:rPr>
      </w:pPr>
      <w:r w:rsidRPr="006E6483">
        <w:rPr>
          <w:rFonts w:ascii="Arial" w:eastAsia="Arial" w:hAnsi="Arial" w:cs="Arial"/>
          <w:sz w:val="20"/>
          <w:szCs w:val="20"/>
        </w:rPr>
        <w:t>nenapisano ustavno načelo, da Ustava posameznikom dopušča vse, česar veljavni pravni red Republike Slovenije izrecno ne omejuje ali prepoveduje,</w:t>
      </w:r>
      <w:r w:rsidRPr="006E6483">
        <w:rPr>
          <w:sz w:val="20"/>
          <w:szCs w:val="20"/>
          <w:vertAlign w:val="superscript"/>
        </w:rPr>
        <w:footnoteReference w:id="43"/>
      </w:r>
      <w:r w:rsidRPr="006E6483">
        <w:rPr>
          <w:rFonts w:ascii="Arial" w:eastAsia="Arial" w:hAnsi="Arial" w:cs="Arial"/>
          <w:sz w:val="20"/>
          <w:szCs w:val="20"/>
        </w:rPr>
        <w:t xml:space="preserve"> </w:t>
      </w:r>
    </w:p>
    <w:p w:rsidR="008478E5" w:rsidRPr="006E6483" w:rsidRDefault="008478E5" w:rsidP="006C6425">
      <w:pPr>
        <w:pStyle w:val="Odstavekseznama"/>
        <w:numPr>
          <w:ilvl w:val="0"/>
          <w:numId w:val="17"/>
        </w:numPr>
        <w:spacing w:after="0"/>
        <w:rPr>
          <w:rFonts w:ascii="Arial" w:eastAsia="Arial" w:hAnsi="Arial" w:cs="Arial"/>
          <w:sz w:val="20"/>
          <w:szCs w:val="20"/>
        </w:rPr>
      </w:pPr>
      <w:r w:rsidRPr="006E6483">
        <w:rPr>
          <w:rFonts w:ascii="Arial" w:eastAsia="Arial" w:hAnsi="Arial" w:cs="Arial"/>
          <w:sz w:val="20"/>
          <w:szCs w:val="20"/>
        </w:rPr>
        <w:t>načelu »one in – one out« pri preprečevanju kopičenja predpisov in</w:t>
      </w:r>
    </w:p>
    <w:p w:rsidR="008478E5" w:rsidRPr="006E6483" w:rsidRDefault="008478E5" w:rsidP="006C6425">
      <w:pPr>
        <w:pStyle w:val="Odstavekseznama"/>
        <w:numPr>
          <w:ilvl w:val="0"/>
          <w:numId w:val="17"/>
        </w:numPr>
        <w:spacing w:after="0"/>
        <w:rPr>
          <w:rFonts w:ascii="Arial" w:eastAsia="Arial" w:hAnsi="Arial" w:cs="Arial"/>
          <w:sz w:val="20"/>
          <w:szCs w:val="20"/>
        </w:rPr>
      </w:pPr>
      <w:r w:rsidRPr="006E6483">
        <w:rPr>
          <w:rFonts w:ascii="Arial" w:eastAsia="Arial" w:hAnsi="Arial" w:cs="Arial"/>
          <w:sz w:val="20"/>
          <w:szCs w:val="20"/>
        </w:rPr>
        <w:t>načelo učinkovitosti poslovanja državne uprave.</w:t>
      </w:r>
    </w:p>
    <w:p w:rsidR="008478E5" w:rsidRPr="006E6483" w:rsidRDefault="008478E5" w:rsidP="008478E5">
      <w:pPr>
        <w:rPr>
          <w:rFonts w:eastAsia="Arial" w:cs="Arial"/>
          <w:szCs w:val="20"/>
        </w:rPr>
      </w:pPr>
    </w:p>
    <w:p w:rsidR="008478E5" w:rsidRPr="006E6483" w:rsidRDefault="008478E5" w:rsidP="008478E5">
      <w:pPr>
        <w:jc w:val="both"/>
        <w:rPr>
          <w:rFonts w:cs="Arial"/>
          <w:szCs w:val="20"/>
        </w:rPr>
      </w:pPr>
      <w:r w:rsidRPr="006E6483">
        <w:rPr>
          <w:rFonts w:cs="Arial"/>
          <w:szCs w:val="20"/>
        </w:rPr>
        <w:t>Po prvem odstavku 154. člena Ustave morajo biti predpisi objavljeni, preden začnejo veljati. Temeljni namen te določbe je zagotoviti pravno varnost državljanov. Tisti, na katerega se predpis nanaša, mora imeti možnost, da se z vsebino predpisa vnaprej seznani. Pravna varnost predstavlja konkretizacijo ustavnega načela pravne države. Ni pravne varnosti, če se ni mogoče zanesti na predpise, ki so pred začetkom veljavnosti pravilno objavljeni. Vsakdo ima pravico zaupati v veljavno pravo in skladno z njim vnaprej</w:t>
      </w:r>
      <w:r w:rsidRPr="006E6483">
        <w:rPr>
          <w:rFonts w:cs="Arial"/>
          <w:b/>
          <w:szCs w:val="20"/>
        </w:rPr>
        <w:t xml:space="preserve"> </w:t>
      </w:r>
      <w:r w:rsidRPr="006E6483">
        <w:rPr>
          <w:rFonts w:cs="Arial"/>
          <w:szCs w:val="20"/>
        </w:rPr>
        <w:t>uravnavati svoja ravnanja in pričakovanja.</w:t>
      </w:r>
      <w:r w:rsidRPr="006E6483">
        <w:rPr>
          <w:rStyle w:val="Sprotnaopomba-sklic"/>
          <w:szCs w:val="20"/>
        </w:rPr>
        <w:footnoteReference w:id="44"/>
      </w:r>
      <w:r w:rsidRPr="006E6483">
        <w:rPr>
          <w:rFonts w:cs="Arial"/>
          <w:szCs w:val="20"/>
        </w:rPr>
        <w:t xml:space="preserve"> Ustavno določeno minimalno 15-dnevno obdobje, ki mora preteči med objavo i</w:t>
      </w:r>
      <w:r>
        <w:rPr>
          <w:rFonts w:cs="Arial"/>
          <w:szCs w:val="20"/>
        </w:rPr>
        <w:t>n veljavnostjo zakona je pomemb</w:t>
      </w:r>
      <w:r w:rsidRPr="006E6483">
        <w:rPr>
          <w:rFonts w:cs="Arial"/>
          <w:szCs w:val="20"/>
        </w:rPr>
        <w:t>n</w:t>
      </w:r>
      <w:r>
        <w:rPr>
          <w:rFonts w:cs="Arial"/>
          <w:szCs w:val="20"/>
        </w:rPr>
        <w:t>o</w:t>
      </w:r>
      <w:r w:rsidRPr="006E6483">
        <w:rPr>
          <w:rFonts w:cs="Arial"/>
          <w:szCs w:val="20"/>
        </w:rPr>
        <w:t xml:space="preserve"> zaradi seznanitve naslovnikov pravnih norm z njihovo vsebino. Prva seznanitev z vsebino predpisov, ki se bodo uveljavili, je namreč predpogoj za to, da lahko država prek ustreznih sankcij zagotovi spoštovanje veljavnih pravnih norm. Vendar pa v sodobnem času intenzivnega normiranja vsakdanjega življenja ta predpostavka ne zadošča več. Z vidika spoštovanja načela pravne države je namreč pomembno, da država naslovnikom in uporabnikom pravnih norm ves čas njihove veljavnosti zagotavlja ažuren in verodostojen register, kjer lahko vsak trenutek brezplačno preverijo vsebino pravno zavezujočih pravnih norm. V času naraščanja števila veljavnih predpisov je prav tako pomemben izbor pravnih norm. Če se zavezujoče pravne norme skrivajo med tisti, ki niso več zavezujoče, oziroma med tistimi, ki niti ne izpolnjujejo kriterija splošnosti in abstraktnosti, se dostopnost do zavezujočega pravnega reda lahko bistveno okrni. Navedeno lahko oslabi pravno varnost in sam vakacijski rok kot sredstva za njeno zagotavljanje.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Eno od načel pravne države zahteva, da so predpisi jasni in določni, tako da je mogoče nedvomno ugotoviti vsebino in namen norme. Navedeno velja za vse predpise, zlasti pa je to pomembno pri predpisih, ki vsebujejo pravne norme, ki določajo pravice ali dolžnosti pravnih subjektov. Zahteva po jasnosti in določnosti seveda ne pomeni, da morajo biti predpisi taki, da jih ne bi bilo treba razlagati. Uporaba predpisov vedno pomeni njihovo razlago in tako kot vsi ostali predpisi, so tudi zakoni predmet razlage. Z vidika pravne varnosti, ki je eno od načel pravne države, pa postane predpis sporen takrat, </w:t>
      </w:r>
      <w:r w:rsidRPr="006E6483">
        <w:rPr>
          <w:rFonts w:cs="Arial"/>
          <w:szCs w:val="20"/>
        </w:rPr>
        <w:lastRenderedPageBreak/>
        <w:t>kadar s pomočjo pravil o razlagi pravnih norm ne moremo priti do jasne vsebine predpisa.</w:t>
      </w:r>
      <w:r w:rsidRPr="006E6483">
        <w:rPr>
          <w:rStyle w:val="Sprotnaopomba-sklic"/>
          <w:szCs w:val="20"/>
        </w:rPr>
        <w:footnoteReference w:id="45"/>
      </w:r>
      <w:r w:rsidRPr="006E6483">
        <w:rPr>
          <w:rFonts w:cs="Arial"/>
          <w:szCs w:val="20"/>
        </w:rPr>
        <w:t xml:space="preserve"> Če je v pravnem redu poleg pravnega pravila, ki ima sicer jasno in določno vsebino, še drugo pravno pravilo z enako ali zelo podobno vsebino, se določnost enega in drugega pravnega pravila izgubi. Obstoj dveh takih pravnih pravil povzroči nejasnost o tem, katero pravilo je treba uporabiti, s tem pa ustvarja pravno negotovost in omogoča samovoljno oziroma arbitrarno uporabo prava. Načelu določnosti pravnega pravila (</w:t>
      </w:r>
      <w:r w:rsidRPr="006E6483">
        <w:rPr>
          <w:rFonts w:cs="Arial"/>
          <w:i/>
          <w:iCs/>
          <w:szCs w:val="20"/>
        </w:rPr>
        <w:t>lex certa</w:t>
      </w:r>
      <w:r w:rsidRPr="006E6483">
        <w:rPr>
          <w:rFonts w:cs="Arial"/>
          <w:szCs w:val="20"/>
        </w:rPr>
        <w:t>) je zadoščeno z načelom razločnosti (</w:t>
      </w:r>
      <w:r w:rsidRPr="006E6483">
        <w:rPr>
          <w:rFonts w:cs="Arial"/>
          <w:i/>
          <w:iCs/>
          <w:szCs w:val="20"/>
        </w:rPr>
        <w:t>lex distincta</w:t>
      </w:r>
      <w:r w:rsidRPr="006E6483">
        <w:rPr>
          <w:rFonts w:cs="Arial"/>
          <w:szCs w:val="20"/>
        </w:rPr>
        <w:t>). V nasprotnem primeru gre za anomijo pravnega reda, ki je v nasprotju z načeli pravne države (2. člen Ustave).</w:t>
      </w:r>
      <w:r w:rsidRPr="006E6483">
        <w:rPr>
          <w:rStyle w:val="Sprotnaopomba-sklic"/>
          <w:szCs w:val="20"/>
        </w:rPr>
        <w:footnoteReference w:id="46"/>
      </w:r>
    </w:p>
    <w:p w:rsidR="008478E5" w:rsidRPr="006E6483" w:rsidRDefault="008478E5" w:rsidP="008478E5">
      <w:pPr>
        <w:rPr>
          <w:rFonts w:eastAsia="Arial" w:cs="Arial"/>
          <w:szCs w:val="20"/>
        </w:rPr>
      </w:pPr>
    </w:p>
    <w:p w:rsidR="008478E5" w:rsidRPr="006E6483" w:rsidRDefault="008478E5" w:rsidP="008478E5">
      <w:pPr>
        <w:rPr>
          <w:rFonts w:eastAsia="Arial" w:cs="Arial"/>
          <w:b/>
          <w:szCs w:val="20"/>
        </w:rPr>
      </w:pPr>
      <w:r w:rsidRPr="006E6483">
        <w:rPr>
          <w:rFonts w:eastAsia="Arial" w:cs="Arial"/>
          <w:b/>
          <w:szCs w:val="20"/>
        </w:rPr>
        <w:t>2.3 Poglavitne rešitve</w:t>
      </w:r>
    </w:p>
    <w:p w:rsidR="008478E5" w:rsidRPr="006E6483" w:rsidRDefault="008478E5" w:rsidP="008478E5">
      <w:pPr>
        <w:rPr>
          <w:rFonts w:eastAsia="Arial" w:cs="Arial"/>
          <w:szCs w:val="20"/>
        </w:rPr>
      </w:pPr>
    </w:p>
    <w:p w:rsidR="008478E5" w:rsidRPr="006E6483" w:rsidRDefault="008478E5" w:rsidP="008478E5">
      <w:pPr>
        <w:rPr>
          <w:rFonts w:eastAsia="Arial" w:cs="Arial"/>
          <w:szCs w:val="20"/>
        </w:rPr>
      </w:pPr>
      <w:r w:rsidRPr="006E6483">
        <w:rPr>
          <w:rFonts w:eastAsia="Arial" w:cs="Arial"/>
          <w:szCs w:val="20"/>
        </w:rPr>
        <w:t>a)</w:t>
      </w:r>
      <w:r w:rsidRPr="006E6483">
        <w:rPr>
          <w:rFonts w:eastAsia="Arial" w:cs="Arial"/>
          <w:szCs w:val="20"/>
        </w:rPr>
        <w:tab/>
        <w:t>Predstavitev predlaganih rešitev:</w:t>
      </w:r>
    </w:p>
    <w:p w:rsidR="008478E5" w:rsidRPr="006E6483" w:rsidRDefault="008478E5" w:rsidP="008478E5">
      <w:pPr>
        <w:rPr>
          <w:rFonts w:eastAsia="Arial" w:cs="Arial"/>
          <w:szCs w:val="20"/>
        </w:rPr>
      </w:pPr>
    </w:p>
    <w:p w:rsidR="008478E5" w:rsidRPr="006E6483" w:rsidRDefault="008478E5" w:rsidP="008478E5">
      <w:pPr>
        <w:shd w:val="clear" w:color="auto" w:fill="FFFFFF"/>
        <w:spacing w:line="276" w:lineRule="auto"/>
        <w:jc w:val="both"/>
        <w:rPr>
          <w:rFonts w:eastAsia="Arial" w:cs="Arial"/>
          <w:szCs w:val="20"/>
        </w:rPr>
      </w:pPr>
      <w:r w:rsidRPr="006E6483">
        <w:rPr>
          <w:rFonts w:eastAsia="Arial" w:cs="Arial"/>
          <w:szCs w:val="20"/>
        </w:rPr>
        <w:t>P</w:t>
      </w:r>
      <w:r>
        <w:rPr>
          <w:rFonts w:eastAsia="Arial" w:cs="Arial"/>
          <w:szCs w:val="20"/>
        </w:rPr>
        <w:t>rv</w:t>
      </w:r>
      <w:r w:rsidRPr="006E6483">
        <w:rPr>
          <w:rFonts w:eastAsia="Arial" w:cs="Arial"/>
          <w:szCs w:val="20"/>
        </w:rPr>
        <w:t>i del predlog zakona vsebuje paket vsebinskih poenostavitev pravnih institutov, ki niso sistemske narave in n</w:t>
      </w:r>
      <w:r>
        <w:rPr>
          <w:rFonts w:eastAsia="Arial" w:cs="Arial"/>
          <w:szCs w:val="20"/>
        </w:rPr>
        <w:t xml:space="preserve">aj ne bi </w:t>
      </w:r>
      <w:r w:rsidRPr="006E6483">
        <w:rPr>
          <w:rFonts w:eastAsia="Arial" w:cs="Arial"/>
          <w:szCs w:val="20"/>
        </w:rPr>
        <w:t>im</w:t>
      </w:r>
      <w:r>
        <w:rPr>
          <w:rFonts w:eastAsia="Arial" w:cs="Arial"/>
          <w:szCs w:val="20"/>
        </w:rPr>
        <w:t>eli</w:t>
      </w:r>
      <w:r w:rsidRPr="006E6483">
        <w:rPr>
          <w:rFonts w:eastAsia="Arial" w:cs="Arial"/>
          <w:szCs w:val="20"/>
        </w:rPr>
        <w:t xml:space="preserve"> negativnih finančnih posledic za javne finance na področjih s pristojnosti ministrstev za javno upravo, notranje zadeve, pravosodje, finance, kmetijstva, gozdarstva in prehrane, okolja in prostora, izobraževanja,</w:t>
      </w:r>
      <w:r>
        <w:rPr>
          <w:rFonts w:eastAsia="Arial" w:cs="Arial"/>
          <w:szCs w:val="20"/>
        </w:rPr>
        <w:t xml:space="preserve"> znanosti in športa ter zdravja. In sicer gre za poenostavitve naslednjih zakonov</w:t>
      </w:r>
      <w:r w:rsidRPr="006E6483">
        <w:rPr>
          <w:rFonts w:eastAsia="Arial" w:cs="Arial"/>
          <w:szCs w:val="20"/>
        </w:rPr>
        <w:t>:</w:t>
      </w:r>
    </w:p>
    <w:p w:rsidR="008478E5" w:rsidRPr="006E6483"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prijavi prebivališča</w:t>
      </w:r>
      <w:r>
        <w:rPr>
          <w:rFonts w:ascii="Arial" w:eastAsia="Arial" w:hAnsi="Arial" w:cs="Arial"/>
          <w:sz w:val="20"/>
          <w:szCs w:val="20"/>
        </w:rPr>
        <w:t xml:space="preserve"> (ZPPreb-1),</w:t>
      </w:r>
    </w:p>
    <w:p w:rsidR="008478E5" w:rsidRPr="006E6483"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splošnem upravnem postopku</w:t>
      </w:r>
      <w:r>
        <w:rPr>
          <w:rFonts w:ascii="Arial" w:eastAsia="Arial" w:hAnsi="Arial" w:cs="Arial"/>
          <w:sz w:val="20"/>
          <w:szCs w:val="20"/>
        </w:rPr>
        <w:t xml:space="preserve"> (ZUP),</w:t>
      </w:r>
    </w:p>
    <w:p w:rsidR="008478E5" w:rsidRPr="006E6483"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javnih uslužbencih</w:t>
      </w:r>
      <w:r>
        <w:rPr>
          <w:rFonts w:ascii="Arial" w:eastAsia="Arial" w:hAnsi="Arial" w:cs="Arial"/>
          <w:sz w:val="20"/>
          <w:szCs w:val="20"/>
        </w:rPr>
        <w:t xml:space="preserve"> (ZJU),</w:t>
      </w:r>
    </w:p>
    <w:p w:rsidR="008478E5" w:rsidRPr="006E6483"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pravdnem postopku</w:t>
      </w:r>
      <w:r>
        <w:rPr>
          <w:rFonts w:ascii="Arial" w:eastAsia="Arial" w:hAnsi="Arial" w:cs="Arial"/>
          <w:sz w:val="20"/>
          <w:szCs w:val="20"/>
        </w:rPr>
        <w:t xml:space="preserve"> (ZPP),</w:t>
      </w:r>
    </w:p>
    <w:p w:rsidR="008478E5" w:rsidRPr="006E6483"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sodnih izvedencih, sodnih cenilcih in sodnih tolmačih</w:t>
      </w:r>
      <w:r>
        <w:rPr>
          <w:rFonts w:ascii="Arial" w:eastAsia="Arial" w:hAnsi="Arial" w:cs="Arial"/>
          <w:sz w:val="20"/>
          <w:szCs w:val="20"/>
        </w:rPr>
        <w:t xml:space="preserve"> (ZSICT),</w:t>
      </w:r>
    </w:p>
    <w:p w:rsidR="008478E5"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prekrških</w:t>
      </w:r>
      <w:r>
        <w:rPr>
          <w:rFonts w:ascii="Arial" w:eastAsia="Arial" w:hAnsi="Arial" w:cs="Arial"/>
          <w:sz w:val="20"/>
          <w:szCs w:val="20"/>
        </w:rPr>
        <w:t xml:space="preserve"> (ZP-1),</w:t>
      </w:r>
    </w:p>
    <w:p w:rsidR="008478E5" w:rsidRPr="006E6483"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Zakon o integriteti in preprečevanju korupcije (ZIntPK),</w:t>
      </w:r>
    </w:p>
    <w:p w:rsidR="008478E5" w:rsidRPr="006E6483"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davčnem potrjevanju računov</w:t>
      </w:r>
      <w:r>
        <w:rPr>
          <w:rFonts w:ascii="Arial" w:eastAsia="Arial" w:hAnsi="Arial" w:cs="Arial"/>
          <w:sz w:val="20"/>
          <w:szCs w:val="20"/>
        </w:rPr>
        <w:t xml:space="preserve"> (ZDavPR),</w:t>
      </w:r>
    </w:p>
    <w:p w:rsidR="008478E5"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prispevkih za socialno varnost</w:t>
      </w:r>
      <w:r>
        <w:rPr>
          <w:rFonts w:ascii="Arial" w:eastAsia="Arial" w:hAnsi="Arial" w:cs="Arial"/>
          <w:sz w:val="20"/>
          <w:szCs w:val="20"/>
        </w:rPr>
        <w:t xml:space="preserve"> (ZPSV),</w:t>
      </w:r>
    </w:p>
    <w:p w:rsidR="0033312C" w:rsidRPr="006E6483" w:rsidRDefault="0033312C" w:rsidP="0033312C">
      <w:pPr>
        <w:pStyle w:val="Odstavekseznama"/>
        <w:numPr>
          <w:ilvl w:val="0"/>
          <w:numId w:val="15"/>
        </w:numPr>
        <w:shd w:val="clear" w:color="auto" w:fill="FFFFFF"/>
        <w:spacing w:after="0" w:line="276" w:lineRule="auto"/>
        <w:jc w:val="both"/>
        <w:rPr>
          <w:rFonts w:ascii="Arial" w:eastAsia="Arial" w:hAnsi="Arial" w:cs="Arial"/>
          <w:sz w:val="20"/>
          <w:szCs w:val="20"/>
        </w:rPr>
      </w:pPr>
      <w:r w:rsidRPr="0033312C">
        <w:rPr>
          <w:rFonts w:ascii="Arial" w:eastAsia="Arial" w:hAnsi="Arial" w:cs="Arial"/>
          <w:sz w:val="20"/>
          <w:szCs w:val="20"/>
        </w:rPr>
        <w:t>Zakon o preprečevanju dela in zaposlovanja na črno (ZPDZC-1)</w:t>
      </w:r>
      <w:r>
        <w:rPr>
          <w:rFonts w:ascii="Arial" w:eastAsia="Arial" w:hAnsi="Arial" w:cs="Arial"/>
          <w:sz w:val="20"/>
          <w:szCs w:val="20"/>
        </w:rPr>
        <w:t>,</w:t>
      </w:r>
    </w:p>
    <w:p w:rsidR="008478E5"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ohranjanju narave</w:t>
      </w:r>
      <w:r>
        <w:rPr>
          <w:rFonts w:ascii="Arial" w:eastAsia="Arial" w:hAnsi="Arial" w:cs="Arial"/>
          <w:sz w:val="20"/>
          <w:szCs w:val="20"/>
        </w:rPr>
        <w:t xml:space="preserve"> (ZON),</w:t>
      </w:r>
    </w:p>
    <w:p w:rsidR="008478E5" w:rsidRPr="006E6483"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Zakon o visokem šolstvu (ZVis),</w:t>
      </w:r>
    </w:p>
    <w:p w:rsidR="008478E5" w:rsidRPr="006E6483"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športu</w:t>
      </w:r>
      <w:r>
        <w:rPr>
          <w:rFonts w:ascii="Arial" w:eastAsia="Arial" w:hAnsi="Arial" w:cs="Arial"/>
          <w:sz w:val="20"/>
          <w:szCs w:val="20"/>
        </w:rPr>
        <w:t xml:space="preserve"> (ZŠpo-1),</w:t>
      </w:r>
    </w:p>
    <w:p w:rsidR="008478E5"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sidRPr="006E6483">
        <w:rPr>
          <w:rFonts w:ascii="Arial" w:eastAsia="Arial" w:hAnsi="Arial" w:cs="Arial"/>
          <w:sz w:val="20"/>
          <w:szCs w:val="20"/>
        </w:rPr>
        <w:t>Zakon o zdravstveni dejavnosti</w:t>
      </w:r>
      <w:r>
        <w:rPr>
          <w:rFonts w:ascii="Arial" w:eastAsia="Arial" w:hAnsi="Arial" w:cs="Arial"/>
          <w:sz w:val="20"/>
          <w:szCs w:val="20"/>
        </w:rPr>
        <w:t xml:space="preserve"> (ZZDej),</w:t>
      </w:r>
    </w:p>
    <w:p w:rsidR="00063AEF" w:rsidRDefault="00063AEF" w:rsidP="00063AEF">
      <w:pPr>
        <w:pStyle w:val="Odstavekseznama"/>
        <w:numPr>
          <w:ilvl w:val="0"/>
          <w:numId w:val="15"/>
        </w:numPr>
        <w:shd w:val="clear" w:color="auto" w:fill="FFFFFF"/>
        <w:spacing w:after="0" w:line="276" w:lineRule="auto"/>
        <w:jc w:val="both"/>
        <w:rPr>
          <w:rFonts w:ascii="Arial" w:eastAsia="Arial" w:hAnsi="Arial" w:cs="Arial"/>
          <w:sz w:val="20"/>
          <w:szCs w:val="20"/>
        </w:rPr>
      </w:pPr>
      <w:r w:rsidRPr="00063AEF">
        <w:rPr>
          <w:rFonts w:ascii="Arial" w:eastAsia="Arial" w:hAnsi="Arial" w:cs="Arial"/>
          <w:sz w:val="20"/>
          <w:szCs w:val="20"/>
        </w:rPr>
        <w:t>Zakon o uresničevanju javnega interesa za kulturo (</w:t>
      </w:r>
      <w:r>
        <w:rPr>
          <w:rFonts w:ascii="Arial" w:eastAsia="Arial" w:hAnsi="Arial" w:cs="Arial"/>
          <w:sz w:val="20"/>
          <w:szCs w:val="20"/>
        </w:rPr>
        <w:t>ZUJIK</w:t>
      </w:r>
      <w:r w:rsidRPr="00063AEF">
        <w:rPr>
          <w:rFonts w:ascii="Arial" w:eastAsia="Arial" w:hAnsi="Arial" w:cs="Arial"/>
          <w:sz w:val="20"/>
          <w:szCs w:val="20"/>
        </w:rPr>
        <w:t>)</w:t>
      </w:r>
      <w:r>
        <w:rPr>
          <w:rFonts w:ascii="Arial" w:eastAsia="Arial" w:hAnsi="Arial" w:cs="Arial"/>
          <w:sz w:val="20"/>
          <w:szCs w:val="20"/>
        </w:rPr>
        <w:t>,</w:t>
      </w:r>
    </w:p>
    <w:p w:rsidR="008478E5" w:rsidRPr="006E6483" w:rsidRDefault="008478E5" w:rsidP="006C6425">
      <w:pPr>
        <w:pStyle w:val="Odstavekseznama"/>
        <w:numPr>
          <w:ilvl w:val="0"/>
          <w:numId w:val="15"/>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Zakon o uradnem listu (ZUL).</w:t>
      </w:r>
    </w:p>
    <w:p w:rsidR="008478E5" w:rsidRPr="006E6483" w:rsidRDefault="008478E5" w:rsidP="008478E5">
      <w:pPr>
        <w:rPr>
          <w:rFonts w:eastAsia="Arial" w:cs="Arial"/>
          <w:szCs w:val="20"/>
        </w:rPr>
      </w:pPr>
    </w:p>
    <w:p w:rsidR="008478E5" w:rsidRDefault="008478E5" w:rsidP="008478E5">
      <w:pPr>
        <w:spacing w:line="288" w:lineRule="auto"/>
        <w:jc w:val="both"/>
        <w:rPr>
          <w:rFonts w:eastAsia="Arial" w:cs="Arial"/>
          <w:szCs w:val="20"/>
        </w:rPr>
      </w:pPr>
      <w:r w:rsidRPr="006E6483">
        <w:rPr>
          <w:rFonts w:eastAsia="Arial" w:cs="Arial"/>
          <w:szCs w:val="20"/>
        </w:rPr>
        <w:t>Med drugim se poenostavlja vročanje v upravnem in pravdnem postopku, ukinja uporabo žiga v državni upravi, poenostavlja poslovanje državnih organov z javnimi uslužbenci, ukinja pogoj dodatnih delovnih izkušenj pri institutu odgovornega nosilca zdravstvene dejavnosti</w:t>
      </w:r>
      <w:r>
        <w:rPr>
          <w:rFonts w:eastAsia="Arial" w:cs="Arial"/>
          <w:szCs w:val="20"/>
        </w:rPr>
        <w:t>,</w:t>
      </w:r>
      <w:r w:rsidRPr="006E6483">
        <w:rPr>
          <w:rFonts w:eastAsia="Arial" w:cs="Arial"/>
          <w:szCs w:val="20"/>
        </w:rPr>
        <w:t xml:space="preserve"> poenostavlja izdelavo plačilnih nalogov za policijo, ukinja obveznost izdaje računov, če stranka</w:t>
      </w:r>
      <w:r>
        <w:rPr>
          <w:rFonts w:eastAsia="Arial" w:cs="Arial"/>
          <w:szCs w:val="20"/>
        </w:rPr>
        <w:t xml:space="preserve"> račun plača s kreditno kartico, p</w:t>
      </w:r>
      <w:r w:rsidRPr="006E6483">
        <w:rPr>
          <w:rFonts w:eastAsia="Arial" w:cs="Arial"/>
          <w:szCs w:val="20"/>
        </w:rPr>
        <w:t xml:space="preserve">oenostavlja </w:t>
      </w:r>
      <w:r>
        <w:rPr>
          <w:rFonts w:eastAsia="Arial" w:cs="Arial"/>
          <w:szCs w:val="20"/>
        </w:rPr>
        <w:t xml:space="preserve">se </w:t>
      </w:r>
      <w:r w:rsidRPr="006E6483">
        <w:rPr>
          <w:rFonts w:eastAsia="Arial" w:cs="Arial"/>
          <w:szCs w:val="20"/>
        </w:rPr>
        <w:t xml:space="preserve">postopanje organa pri dodeljevanju brezplačne pravne pomoči in ukinja administrativno obremenitev sodnih izvedencev, cenilcev in tolmačev. </w:t>
      </w:r>
    </w:p>
    <w:p w:rsidR="008478E5" w:rsidRDefault="008478E5" w:rsidP="008478E5">
      <w:pPr>
        <w:jc w:val="both"/>
        <w:rPr>
          <w:rFonts w:cs="Arial"/>
          <w:szCs w:val="20"/>
        </w:rPr>
      </w:pPr>
    </w:p>
    <w:p w:rsidR="008478E5" w:rsidRDefault="008478E5" w:rsidP="008478E5">
      <w:pPr>
        <w:jc w:val="both"/>
        <w:rPr>
          <w:rFonts w:cs="Arial"/>
          <w:szCs w:val="20"/>
        </w:rPr>
      </w:pPr>
      <w:r>
        <w:rPr>
          <w:rFonts w:cs="Arial"/>
          <w:szCs w:val="20"/>
        </w:rPr>
        <w:t>Uvaja se</w:t>
      </w:r>
      <w:r w:rsidRPr="009455A9">
        <w:rPr>
          <w:rFonts w:cs="Arial"/>
          <w:szCs w:val="20"/>
        </w:rPr>
        <w:t xml:space="preserve"> uradni register, ki bo vseboval vse veljavne državne predpise, kamor sodijo zakoni, ki jih</w:t>
      </w:r>
      <w:r w:rsidRPr="006E6483">
        <w:rPr>
          <w:rFonts w:cs="Arial"/>
          <w:szCs w:val="20"/>
        </w:rPr>
        <w:t xml:space="preserve"> sprejema državni zbor, ter podzakonski predpisi, ki jih sprejemajo vlada (uredbe in odloki na podlagi 21. člena Zakona o vladi)</w:t>
      </w:r>
      <w:r w:rsidRPr="006E6483">
        <w:rPr>
          <w:rStyle w:val="Sprotnaopomba-sklic"/>
          <w:szCs w:val="20"/>
        </w:rPr>
        <w:footnoteReference w:id="47"/>
      </w:r>
      <w:r w:rsidRPr="006E6483">
        <w:rPr>
          <w:rFonts w:cs="Arial"/>
          <w:szCs w:val="20"/>
        </w:rPr>
        <w:t xml:space="preserve"> in ministrstva (pravilniki, odredbe in navodila na podlagi 74. člena Zakona o državni upravi).</w:t>
      </w:r>
      <w:r w:rsidRPr="006E6483">
        <w:rPr>
          <w:rStyle w:val="Sprotnaopomba-sklic"/>
          <w:szCs w:val="20"/>
        </w:rPr>
        <w:footnoteReference w:id="48"/>
      </w:r>
      <w:r>
        <w:rPr>
          <w:rFonts w:cs="Arial"/>
          <w:szCs w:val="20"/>
        </w:rPr>
        <w:t xml:space="preserve"> </w:t>
      </w:r>
      <w:r w:rsidRPr="006E6483">
        <w:rPr>
          <w:rFonts w:cs="Arial"/>
          <w:szCs w:val="20"/>
        </w:rPr>
        <w:t>Ustava v drugem odstavku 154. člena določa, da se državni predpisi objavljajo v državnem uradnem listu, predpisi lokalnih skupnosti pa v uradnem glasilu, ki ga te same določijo.</w:t>
      </w:r>
      <w:r w:rsidRPr="006E6483">
        <w:rPr>
          <w:szCs w:val="20"/>
        </w:rPr>
        <w:t xml:space="preserve"> </w:t>
      </w:r>
      <w:r w:rsidRPr="006E6483">
        <w:rPr>
          <w:rFonts w:cs="Arial"/>
          <w:szCs w:val="20"/>
        </w:rPr>
        <w:t>Uredba o Pravno-informacijskem sistemu Republike Slovenije (v nadaljnjem besedilu: Uredba),</w:t>
      </w:r>
      <w:r w:rsidRPr="006E6483">
        <w:rPr>
          <w:rStyle w:val="Sprotnaopomba-sklic"/>
          <w:szCs w:val="20"/>
        </w:rPr>
        <w:footnoteReference w:id="49"/>
      </w:r>
      <w:r w:rsidRPr="006E6483">
        <w:rPr>
          <w:rFonts w:cs="Arial"/>
          <w:szCs w:val="20"/>
        </w:rPr>
        <w:t xml:space="preserve"> ki je </w:t>
      </w:r>
      <w:r w:rsidRPr="006E6483">
        <w:rPr>
          <w:rFonts w:cs="Arial"/>
          <w:szCs w:val="20"/>
        </w:rPr>
        <w:lastRenderedPageBreak/>
        <w:t xml:space="preserve">bila sprejeta na podlagi </w:t>
      </w:r>
      <w:r>
        <w:rPr>
          <w:rFonts w:cs="Arial"/>
          <w:szCs w:val="20"/>
        </w:rPr>
        <w:t>Z</w:t>
      </w:r>
      <w:r w:rsidRPr="006E6483">
        <w:rPr>
          <w:rFonts w:cs="Arial"/>
          <w:szCs w:val="20"/>
        </w:rPr>
        <w:t>UL, določa, da RPS vsebuje podatke o predpisih, ki se pripravljajo na ministrstvih, organih v sestavi ministrstev in pri nosilcih javnih pooblastil, v Vladi Republike Slovenije, Državnem zboru Republike Slovenije in drugih državnih organih.</w:t>
      </w:r>
      <w:r w:rsidRPr="006E6483">
        <w:rPr>
          <w:rStyle w:val="Sprotnaopomba-sklic"/>
          <w:szCs w:val="20"/>
        </w:rPr>
        <w:footnoteReference w:id="50"/>
      </w:r>
      <w:r>
        <w:rPr>
          <w:rFonts w:cs="Arial"/>
          <w:szCs w:val="20"/>
        </w:rPr>
        <w:t xml:space="preserve"> </w:t>
      </w:r>
    </w:p>
    <w:p w:rsidR="008478E5"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Opredelitev pojma predpisa, ki morajo biti po Uredbi vključeni v RPS, je širša od pojma državnega predpisa, ki ga lahko sprejme državni zbor, vlada ali ministrstva in ki se mora po Ustavi objaviti v državnem uradnem listu. Zajema tudi predpise lokalnih skupnosti in splošne akte</w:t>
      </w:r>
      <w:r w:rsidRPr="006E6483">
        <w:rPr>
          <w:szCs w:val="20"/>
        </w:rPr>
        <w:t xml:space="preserve"> </w:t>
      </w:r>
      <w:r w:rsidRPr="006E6483">
        <w:rPr>
          <w:rFonts w:cs="Arial"/>
          <w:szCs w:val="20"/>
        </w:rPr>
        <w:t>nosilcev javnih pooblastil, izdane za izvrševanje javnih pooblastil, kjer objava v državnem uradnem listu po Ustavi ni predvidena. Je pa po zakonu objava v Uradnem listu poleg za ustavo, zakone in predpise vlade in ministrov predvidena tudi za akte državnega sveta; akte predsednika republike; odločbe in sklepe ustavnega sodišča; druge akte vlade in ministrov ter, če zakon tako določa, akte predstojnikov organov v sestavi ministrstev; splošne akte, izdane za izvrševanje javnih pooblastil; predpise in druge akte lokalnih skupnosti, če tako določajo njihovi statuti; in druge akte, katerih objavo v uradnem listu določa zakon ali drug predpis.</w:t>
      </w:r>
      <w:r w:rsidRPr="006E6483">
        <w:rPr>
          <w:rStyle w:val="Sprotnaopomba-sklic"/>
          <w:szCs w:val="20"/>
        </w:rPr>
        <w:footnoteReference w:id="51"/>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Pr>
          <w:rFonts w:cs="Arial"/>
          <w:szCs w:val="20"/>
        </w:rPr>
        <w:t>Uradni register</w:t>
      </w:r>
      <w:r w:rsidRPr="006E6483">
        <w:rPr>
          <w:rFonts w:cs="Arial"/>
          <w:szCs w:val="20"/>
        </w:rPr>
        <w:t xml:space="preserve"> bo izhajal iz predpostavke, da pravni akti sodijo med državne predpise zaradi organa, ki jih je sprejel, glede na razvrstitev iz 153. člena Ustave in poimenovanje iz druge</w:t>
      </w:r>
      <w:r>
        <w:rPr>
          <w:rFonts w:cs="Arial"/>
          <w:szCs w:val="20"/>
        </w:rPr>
        <w:t xml:space="preserve">ga odstavka 154. člena Ustave. </w:t>
      </w:r>
      <w:r w:rsidRPr="006E6483">
        <w:rPr>
          <w:rFonts w:cs="Arial"/>
          <w:szCs w:val="20"/>
        </w:rPr>
        <w:t>Uradni register bo vseboval avtentična besedila zakonov, na podlagi katerih bodo posamezniki seznanjeni s svojimi pravicami in dolžnostmi ter z njihovim poljem svobodnega ravnanja. Uradni list je namenjen prvi seznanitvi s spremembami v pravnem redu po kronološkem zaporedju, uradni register je namenjen trajnemu dostopu do veljavnega pravnega reda po tematskem zaporedju.</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V uradni register bodo vključeni le državni predpisi v obsegu, kot ta pojem opredeljuje Ustava v drugem odstavku 154. člena. Iz drugih ustavnih določb razberemo, da ta pojem obsega zakone in druge predpise, ki jih sprejema Državni zbor, in podzakonske predpise, ki jih sprejemajo vlada in ministrstva. V pojem državnih predpisov pa po Ustavi niso vključeni splošni akti, izdani za izvrševanje javnih pooblastil. Po presoji Ustavnega sodišča so namreč splošni akti, izdani za izvrševanje javnih pooblastil, posebna kategorija, ki jih ni treba v vseh pogledih enačiti z državnimi predpisi, zato obveznost objave v državnem uradnem listu, ki velja po določbi prvega odstavka 154. člena za državne predpise, ne velja tudi za splošne akte za izvrševanje javnih pooblastil.</w:t>
      </w:r>
      <w:r w:rsidRPr="006E6483">
        <w:rPr>
          <w:rStyle w:val="Sprotnaopomba-sklic"/>
          <w:szCs w:val="20"/>
        </w:rPr>
        <w:footnoteReference w:id="52"/>
      </w:r>
      <w:r w:rsidRPr="006E6483">
        <w:rPr>
          <w:rFonts w:cs="Arial"/>
          <w:szCs w:val="20"/>
        </w:rPr>
        <w:t xml:space="preserve"> Splošne akte, izdane za izvrševanje javnih pooblastil, sprejemajo tudi javne regulatorne agencije na podlagi drugega odstavka 27. člena Zakona o javnih agencijah (v nadaljnjem besedilu: ZJA).</w:t>
      </w:r>
      <w:r w:rsidRPr="006E6483">
        <w:rPr>
          <w:rStyle w:val="Sprotnaopomba-sklic"/>
          <w:szCs w:val="20"/>
        </w:rPr>
        <w:footnoteReference w:id="53"/>
      </w:r>
      <w:r w:rsidRPr="006E6483">
        <w:rPr>
          <w:rFonts w:cs="Arial"/>
          <w:szCs w:val="20"/>
        </w:rPr>
        <w:t xml:space="preserve"> V tej luči je zato treba razumeti tudi drugi odstavek 27. člena ZJA, ki splošne akte javne regulatorne agencije sicer opredeljuje kot predpise, vendar kot jih razume ZUL, to je kot akte, ki zaradi objave v Uradnem listu Rep</w:t>
      </w:r>
      <w:r w:rsidR="00B44C25">
        <w:rPr>
          <w:rFonts w:cs="Arial"/>
          <w:szCs w:val="20"/>
        </w:rPr>
        <w:t>ublike Slovenije spadajo v RPS.</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Uradni register bo po eni strani v celoto povezal vse veljavne državne predpise glede na njihovo umeščenost po hierarhiji in po tematiki, po drugi strani pa bo </w:t>
      </w:r>
      <w:r>
        <w:rPr>
          <w:rFonts w:cs="Arial"/>
          <w:szCs w:val="20"/>
        </w:rPr>
        <w:t>razčlenjen</w:t>
      </w:r>
      <w:r w:rsidRPr="006E6483">
        <w:rPr>
          <w:rFonts w:cs="Arial"/>
          <w:szCs w:val="20"/>
        </w:rPr>
        <w:t xml:space="preserve"> na posamezne določbe veljavnih državnih predpisov. To bo po eni strani uporabnikom uradnega registra omogočilo vpogled v obseg slovenskega pravnega reda kot celote in ne le njegovih posameznih delov v obliki zakonov. Po drugi strani pa bo pripravljavcem državnih predpisov omogočilo, da bodo lahko posameznim delom zakonov, ki bodo potrebovali več časa za uvedbo nove pravne ureditve, določili kasnejši začetek veljavnosti kot drugim delom. Prav tako bo </w:t>
      </w:r>
      <w:r w:rsidR="00B44C25">
        <w:rPr>
          <w:rFonts w:cs="Arial"/>
          <w:szCs w:val="20"/>
        </w:rPr>
        <w:t>pristojnim osebam</w:t>
      </w:r>
      <w:r w:rsidRPr="006E6483">
        <w:rPr>
          <w:rFonts w:cs="Arial"/>
          <w:szCs w:val="20"/>
        </w:rPr>
        <w:t xml:space="preserve"> </w:t>
      </w:r>
      <w:r w:rsidR="00B44C25">
        <w:rPr>
          <w:rFonts w:cs="Arial"/>
          <w:szCs w:val="20"/>
        </w:rPr>
        <w:t>lahko omogoči</w:t>
      </w:r>
      <w:r w:rsidRPr="006E6483">
        <w:rPr>
          <w:rFonts w:cs="Arial"/>
          <w:szCs w:val="20"/>
        </w:rPr>
        <w:t xml:space="preserve">l, da bodo pri pripravi prečiščenih besedil lahko v uradnem registru popravili le tiste zakonske določbe, ki se spreminjajo, ne pa celotnih državnih predpisov. Sedanja praksa je namreč pokazala potrebo, da se različnim določbam državnih predpisov določi različen začetek njihove veljavnosti. Da je način določanja različnih začetkov veljavnosti različnih zakonskih določb skladen z načelom pravne države je </w:t>
      </w:r>
      <w:r>
        <w:rPr>
          <w:rFonts w:cs="Arial"/>
          <w:szCs w:val="20"/>
        </w:rPr>
        <w:t>menilo</w:t>
      </w:r>
      <w:r w:rsidRPr="006E6483">
        <w:rPr>
          <w:rFonts w:cs="Arial"/>
          <w:szCs w:val="20"/>
        </w:rPr>
        <w:t xml:space="preserve"> tudi ustavno sodišče </w:t>
      </w:r>
      <w:r>
        <w:rPr>
          <w:rFonts w:cs="Arial"/>
          <w:szCs w:val="20"/>
        </w:rPr>
        <w:t xml:space="preserve">sosednje države, </w:t>
      </w:r>
      <w:r w:rsidRPr="006E6483">
        <w:rPr>
          <w:rFonts w:cs="Arial"/>
          <w:szCs w:val="20"/>
        </w:rPr>
        <w:t xml:space="preserve">Republike Hrvaške. </w:t>
      </w:r>
    </w:p>
    <w:p w:rsidR="008478E5" w:rsidRPr="006E6483" w:rsidRDefault="008478E5" w:rsidP="008478E5">
      <w:pPr>
        <w:jc w:val="both"/>
        <w:rPr>
          <w:rFonts w:cs="Arial"/>
          <w:szCs w:val="20"/>
        </w:rPr>
      </w:pPr>
    </w:p>
    <w:p w:rsidR="008478E5" w:rsidRDefault="008478E5" w:rsidP="008478E5">
      <w:pPr>
        <w:jc w:val="both"/>
        <w:rPr>
          <w:rFonts w:cs="Arial"/>
          <w:szCs w:val="20"/>
        </w:rPr>
      </w:pPr>
      <w:r w:rsidRPr="006E6483">
        <w:rPr>
          <w:rFonts w:cs="Arial"/>
          <w:szCs w:val="20"/>
        </w:rPr>
        <w:lastRenderedPageBreak/>
        <w:t>Priprava t. i. omnibus zakonov v časih izrednih razmer (npr. protikoronski paketi, ZUJF in podobno), kjer se z enim zakonom posega v več drugih zakonov, je pokazala potrebo po spremembi razmišljanja, da osnovna enota slovenskega pravnega reda ni več zakon kot celota, temveč posamezne zakonske določbe, ki se lahko spreminjajo ne le z novelo istega zakona in hkrati, temveč tudi z drugimi zakoni in v različnih trenutkih. Notranjo skladnost pravnega reda v takih situacijah lahko zagotavlja le enotni uradni register, ki združuje vse zakone pravnega reda Republike Sloveni</w:t>
      </w:r>
      <w:r>
        <w:rPr>
          <w:rFonts w:cs="Arial"/>
          <w:szCs w:val="20"/>
        </w:rPr>
        <w:t xml:space="preserve">je, ki veljajo na določen dan. </w:t>
      </w:r>
    </w:p>
    <w:p w:rsidR="008478E5" w:rsidRPr="009455A9"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Zakon bo določal, da se določba državnega predpisa vpiše v uradni register z dnem, ko začne veljati, ko začne zavezovati in se uporabljati. S tem se želi ukiniti sedanjo ustavnopravno sporno nomotehnično prakso, ki v primeru sprejemanja zahtevnejših oziroma sistemskih zakonov začetek uporabe zakona zamika na čas po začetku veljavnosti zakona. V ustavno sodni presoji se je po odločbi št. U-I-283/96 z dne 29.10.1997 ustalilo pravilo, da Ustavno sodišče v primeru, ko določen splošni akt (ker posega v pravice nedoločenega kroga oseb) ni objavljen v Uradnem listu RS, ugotovi, da ni začel veljati in se ne sme uporabljati.</w:t>
      </w:r>
      <w:r w:rsidRPr="006E6483">
        <w:rPr>
          <w:rStyle w:val="Sprotnaopomba-sklic"/>
          <w:szCs w:val="20"/>
        </w:rPr>
        <w:footnoteReference w:id="54"/>
      </w:r>
      <w:r w:rsidRPr="006E6483">
        <w:rPr>
          <w:rFonts w:cs="Arial"/>
          <w:szCs w:val="20"/>
        </w:rPr>
        <w:t xml:space="preserve"> Če se torej splošni akt ne sme uporabljati preden začne veljati, prav tako ne sme več zavezovati po koncu njegove veljavnosti (lahko pa ga sodišča ali drugi državni organi</w:t>
      </w:r>
      <w:r>
        <w:rPr>
          <w:rFonts w:cs="Arial"/>
          <w:szCs w:val="20"/>
        </w:rPr>
        <w:t>,</w:t>
      </w:r>
      <w:r w:rsidRPr="006E6483">
        <w:rPr>
          <w:rFonts w:cs="Arial"/>
          <w:szCs w:val="20"/>
        </w:rPr>
        <w:t xml:space="preserve"> kot že pojasnjeno</w:t>
      </w:r>
      <w:r>
        <w:rPr>
          <w:rFonts w:cs="Arial"/>
          <w:szCs w:val="20"/>
        </w:rPr>
        <w:t>,</w:t>
      </w:r>
      <w:r w:rsidRPr="006E6483">
        <w:rPr>
          <w:rFonts w:cs="Arial"/>
          <w:szCs w:val="20"/>
        </w:rPr>
        <w:t xml:space="preserve"> uporabljajo pri odločanju o pravnih razmerjih, ki so nastala v času njegove zavezujoče pravne moči). </w:t>
      </w:r>
    </w:p>
    <w:p w:rsidR="008478E5" w:rsidRPr="006E6483" w:rsidRDefault="008478E5" w:rsidP="008478E5">
      <w:pPr>
        <w:jc w:val="both"/>
        <w:rPr>
          <w:rFonts w:cs="Arial"/>
          <w:szCs w:val="20"/>
        </w:rPr>
      </w:pPr>
    </w:p>
    <w:p w:rsidR="008478E5" w:rsidRPr="009455A9" w:rsidRDefault="008478E5" w:rsidP="008478E5">
      <w:pPr>
        <w:jc w:val="both"/>
        <w:rPr>
          <w:rFonts w:cs="Arial"/>
          <w:szCs w:val="20"/>
        </w:rPr>
      </w:pPr>
      <w:r w:rsidRPr="006E6483">
        <w:rPr>
          <w:rFonts w:cs="Arial"/>
          <w:szCs w:val="20"/>
        </w:rPr>
        <w:t>Zakon tako ukinja razlikovanje med uporabo predpisov s strani posameznikov in s strani oblastnih organov. Z vidika zavezovalnosti oziroma obligatornosti pravne norme namreč ni mogoče najti nobenega razloga, zakaj bi razlikovali med posamezniki, ki jih pravne norme zavezujejo k določenemu ravnanju, in med oblastnim organom, ki ga pravne norme zavezujejo, da sprejme izvršilne podzakonske predpise. Veljavna pravna podlaga za sprejem podzakonskih predpisov se bo po predlagani ureditvi vzpostavila tako, da bo zakonodajalec lahko izvršilni klavzuli določil zgodnejši trenutek uveljavitve kot ga bo določil preostanku zakona (npr. določba, ki pristojnemu ministru v šestih mesecih po uveljavitvi zakona nalaga izdajo podzakonskih izvršilnih predpisov, bi lahko začela veljati naslednji dan po objavi v Uradnem listu, preostanek zakonskih določb pa bi lahko začel veljati šest mesecev po objavi v Uradnem listu). Zakon s tem določa način izvršitve 154. člena Ustave, ki pozna le institut začetka veljavnosti državnega predpisa, ne pa tudi ins</w:t>
      </w:r>
      <w:r>
        <w:rPr>
          <w:rFonts w:cs="Arial"/>
          <w:szCs w:val="20"/>
        </w:rPr>
        <w:t>tituta začetka njegove uporabe.</w:t>
      </w:r>
    </w:p>
    <w:p w:rsidR="008478E5" w:rsidRPr="006E6483" w:rsidRDefault="008478E5" w:rsidP="008478E5">
      <w:pPr>
        <w:spacing w:line="288" w:lineRule="auto"/>
        <w:jc w:val="both"/>
        <w:rPr>
          <w:rFonts w:eastAsia="Arial" w:cs="Arial"/>
          <w:szCs w:val="20"/>
        </w:rPr>
      </w:pPr>
    </w:p>
    <w:p w:rsidR="008478E5" w:rsidRPr="009455A9" w:rsidRDefault="008478E5" w:rsidP="008478E5">
      <w:pPr>
        <w:jc w:val="both"/>
        <w:rPr>
          <w:rFonts w:cs="Arial"/>
          <w:szCs w:val="20"/>
        </w:rPr>
      </w:pPr>
      <w:r w:rsidRPr="006E6483">
        <w:rPr>
          <w:rFonts w:cs="Arial"/>
          <w:szCs w:val="20"/>
        </w:rPr>
        <w:t xml:space="preserve">Drugi del predloga zakona, ki se nanaša na zmanjšanje števila </w:t>
      </w:r>
      <w:r>
        <w:rPr>
          <w:rFonts w:cs="Arial"/>
          <w:szCs w:val="20"/>
        </w:rPr>
        <w:t>državnih predpisov vsebuje dve poglavitni rešitvi</w:t>
      </w:r>
      <w:r w:rsidRPr="006E6483">
        <w:rPr>
          <w:rFonts w:cs="Arial"/>
          <w:szCs w:val="20"/>
        </w:rPr>
        <w:t>, in sicer</w:t>
      </w:r>
      <w:r>
        <w:rPr>
          <w:rFonts w:cs="Arial"/>
          <w:szCs w:val="20"/>
        </w:rPr>
        <w:t>:</w:t>
      </w:r>
    </w:p>
    <w:p w:rsidR="008478E5" w:rsidRDefault="008478E5" w:rsidP="006C6425">
      <w:pPr>
        <w:pStyle w:val="Odstavekseznama"/>
        <w:numPr>
          <w:ilvl w:val="0"/>
          <w:numId w:val="71"/>
        </w:numPr>
        <w:spacing w:after="0"/>
        <w:jc w:val="both"/>
        <w:rPr>
          <w:rFonts w:ascii="Arial" w:hAnsi="Arial" w:cs="Arial"/>
          <w:sz w:val="20"/>
          <w:szCs w:val="20"/>
        </w:rPr>
      </w:pPr>
      <w:r w:rsidRPr="000775B8">
        <w:rPr>
          <w:rFonts w:ascii="Arial" w:hAnsi="Arial" w:cs="Arial"/>
          <w:sz w:val="20"/>
          <w:szCs w:val="20"/>
        </w:rPr>
        <w:t xml:space="preserve">prenehanje veljavnosti vseh predpisov, ki se več ne uporabljajo in uvedbo splošne derogacijske klavzule za vse podzakonske predpise z razveljavljeno zakonsko podlago ter </w:t>
      </w:r>
    </w:p>
    <w:p w:rsidR="008478E5" w:rsidRPr="000775B8" w:rsidRDefault="008478E5" w:rsidP="006C6425">
      <w:pPr>
        <w:pStyle w:val="Odstavekseznama"/>
        <w:numPr>
          <w:ilvl w:val="0"/>
          <w:numId w:val="71"/>
        </w:numPr>
        <w:spacing w:after="0"/>
        <w:jc w:val="both"/>
        <w:rPr>
          <w:rFonts w:ascii="Arial" w:hAnsi="Arial" w:cs="Arial"/>
          <w:sz w:val="20"/>
          <w:szCs w:val="20"/>
        </w:rPr>
      </w:pPr>
      <w:r w:rsidRPr="000775B8">
        <w:rPr>
          <w:rFonts w:ascii="Arial" w:hAnsi="Arial" w:cs="Arial"/>
          <w:sz w:val="20"/>
          <w:szCs w:val="20"/>
        </w:rPr>
        <w:t>postop</w:t>
      </w:r>
      <w:r>
        <w:rPr>
          <w:rFonts w:ascii="Arial" w:hAnsi="Arial" w:cs="Arial"/>
          <w:sz w:val="20"/>
          <w:szCs w:val="20"/>
        </w:rPr>
        <w:t>ek</w:t>
      </w:r>
      <w:r w:rsidRPr="000775B8">
        <w:rPr>
          <w:rFonts w:ascii="Arial" w:hAnsi="Arial" w:cs="Arial"/>
          <w:sz w:val="20"/>
          <w:szCs w:val="20"/>
        </w:rPr>
        <w:t xml:space="preserve"> za </w:t>
      </w:r>
      <w:r>
        <w:rPr>
          <w:rFonts w:ascii="Arial" w:hAnsi="Arial" w:cs="Arial"/>
          <w:sz w:val="20"/>
          <w:szCs w:val="20"/>
        </w:rPr>
        <w:t xml:space="preserve">obdobno pregledovanje pravnega reda z vidika </w:t>
      </w:r>
      <w:r w:rsidRPr="000775B8">
        <w:rPr>
          <w:rFonts w:ascii="Arial" w:hAnsi="Arial" w:cs="Arial"/>
          <w:sz w:val="20"/>
          <w:szCs w:val="20"/>
        </w:rPr>
        <w:t>konzumiranih oziroma obsoletnih predpisov.</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Zakon bo določal, da lahko uporabniki razveljavljen predpis še vedno uporabljajo pri reševanju preteklih pravnih razmerij, s čemer rešuje pomislek iz Smernic, da bi formalna razveljavitev konzumiranih ali obsoletnih zakonov vplivala tudi na (pravno relevantne) pravne posledice, ki iz razveljavljenih zakonov izvirajo. Za potrebe prečiščenja veljavnega pravnega reda, ki se bo odrazilo tudi v dejanskem zmanjšanju števila državnih predpisov, so ministrstva z vidika njihove konzumiranosti oziroma obsoletnosti od maja do avgusta 2020 pregledala </w:t>
      </w:r>
      <w:r>
        <w:rPr>
          <w:rFonts w:cs="Arial"/>
          <w:szCs w:val="20"/>
        </w:rPr>
        <w:t>preko 6.300</w:t>
      </w:r>
      <w:r w:rsidRPr="006E6483">
        <w:rPr>
          <w:rFonts w:cs="Arial"/>
          <w:szCs w:val="20"/>
        </w:rPr>
        <w:t xml:space="preserve"> osnovnih veljavnih državnih predpisov, ki naj bi se po podatkih RPS še uporabljali. </w:t>
      </w:r>
    </w:p>
    <w:p w:rsidR="008478E5" w:rsidRPr="006E6483" w:rsidRDefault="008478E5" w:rsidP="008478E5">
      <w:pPr>
        <w:jc w:val="both"/>
        <w:rPr>
          <w:rFonts w:cs="Arial"/>
          <w:b/>
          <w:szCs w:val="20"/>
        </w:rPr>
      </w:pPr>
    </w:p>
    <w:p w:rsidR="008478E5" w:rsidRPr="006E6483" w:rsidRDefault="008478E5" w:rsidP="008478E5">
      <w:pPr>
        <w:jc w:val="both"/>
        <w:rPr>
          <w:rFonts w:cs="Arial"/>
          <w:szCs w:val="20"/>
        </w:rPr>
      </w:pPr>
      <w:r w:rsidRPr="006E6483">
        <w:rPr>
          <w:rFonts w:cs="Arial"/>
          <w:szCs w:val="20"/>
        </w:rPr>
        <w:t xml:space="preserve">Zakon uvaja </w:t>
      </w:r>
      <w:r>
        <w:rPr>
          <w:rFonts w:cs="Arial"/>
          <w:szCs w:val="20"/>
        </w:rPr>
        <w:t xml:space="preserve">postopek ugotavljanja, kateri predpisi se zaradi njihovega </w:t>
      </w:r>
      <w:r w:rsidRPr="006E6483">
        <w:rPr>
          <w:rFonts w:cs="Arial"/>
          <w:szCs w:val="20"/>
        </w:rPr>
        <w:t xml:space="preserve">naslova, namena, pomena ali vsebine </w:t>
      </w:r>
      <w:r>
        <w:rPr>
          <w:rFonts w:cs="Arial"/>
          <w:szCs w:val="20"/>
        </w:rPr>
        <w:t xml:space="preserve">ne morejo več uporabljati. </w:t>
      </w:r>
      <w:r w:rsidRPr="006E6483">
        <w:rPr>
          <w:rFonts w:cs="Arial"/>
          <w:szCs w:val="20"/>
        </w:rPr>
        <w:t xml:space="preserve">Zakon bo tudi določal, da z dnem razveljavitve zakona prenehajo veljati tudi podzakonski predpisi, ki so bili sprejeti na njegovi podlagi. S tem se želi prekiniti z nomotehnično prakso, </w:t>
      </w:r>
      <w:r>
        <w:rPr>
          <w:rFonts w:cs="Arial"/>
          <w:szCs w:val="20"/>
        </w:rPr>
        <w:t>sporno z vidika tretjega odstavka</w:t>
      </w:r>
      <w:r w:rsidRPr="006E6483">
        <w:rPr>
          <w:rFonts w:cs="Arial"/>
          <w:szCs w:val="20"/>
        </w:rPr>
        <w:t xml:space="preserve"> 153. člena Ustave, ki določa, da morajo biti podzakonski predpisi v skladu z ustavo in zakoni.</w:t>
      </w:r>
      <w:r w:rsidRPr="006E6483">
        <w:rPr>
          <w:szCs w:val="20"/>
        </w:rPr>
        <w:t xml:space="preserve"> P</w:t>
      </w:r>
      <w:r w:rsidRPr="006E6483">
        <w:rPr>
          <w:rFonts w:cs="Arial"/>
          <w:szCs w:val="20"/>
        </w:rPr>
        <w:t xml:space="preserve">odzakonski akti z razveljavljeno zakonsko podlago prenehajo veljati tudi zaradi načela konsistentnosti kot enega od načel pravne države, ki zahteva vertikalno skladnost predpisov. </w:t>
      </w:r>
    </w:p>
    <w:p w:rsidR="008478E5" w:rsidRPr="006E6483" w:rsidRDefault="008478E5" w:rsidP="008478E5">
      <w:pPr>
        <w:rPr>
          <w:rFonts w:eastAsia="Arial" w:cs="Arial"/>
          <w:b/>
          <w:szCs w:val="20"/>
        </w:rPr>
      </w:pPr>
    </w:p>
    <w:p w:rsidR="008478E5" w:rsidRPr="006E6483" w:rsidRDefault="008478E5" w:rsidP="008478E5">
      <w:pPr>
        <w:rPr>
          <w:rFonts w:eastAsia="Arial" w:cs="Arial"/>
          <w:b/>
          <w:szCs w:val="20"/>
        </w:rPr>
      </w:pPr>
      <w:r w:rsidRPr="006E6483">
        <w:rPr>
          <w:rFonts w:eastAsia="Arial" w:cs="Arial"/>
          <w:b/>
          <w:szCs w:val="20"/>
        </w:rPr>
        <w:lastRenderedPageBreak/>
        <w:t>3. OCENA FINANČNIH POSLEDIC PREDLOGA ZAKONA ZA DRŽAVNI PRORAČUN IN DRUGA JAVNA FINANČNA SREDSTVA</w:t>
      </w:r>
    </w:p>
    <w:p w:rsidR="008478E5" w:rsidRPr="006E6483" w:rsidRDefault="008478E5" w:rsidP="008478E5">
      <w:pPr>
        <w:rPr>
          <w:rFonts w:eastAsia="Arial" w:cs="Arial"/>
          <w:b/>
          <w:szCs w:val="20"/>
        </w:rPr>
      </w:pPr>
    </w:p>
    <w:p w:rsidR="000F2976" w:rsidRDefault="000F2976" w:rsidP="008478E5">
      <w:pPr>
        <w:jc w:val="both"/>
        <w:rPr>
          <w:rFonts w:eastAsia="Arial" w:cs="Arial"/>
          <w:szCs w:val="20"/>
        </w:rPr>
      </w:pPr>
      <w:r>
        <w:rPr>
          <w:rFonts w:eastAsia="Arial" w:cs="Arial"/>
          <w:szCs w:val="20"/>
        </w:rPr>
        <w:t>P</w:t>
      </w:r>
      <w:r w:rsidRPr="000F2976">
        <w:rPr>
          <w:rFonts w:eastAsia="Arial" w:cs="Arial"/>
          <w:szCs w:val="20"/>
        </w:rPr>
        <w:t xml:space="preserve">redlog zakona </w:t>
      </w:r>
      <w:r>
        <w:rPr>
          <w:rFonts w:eastAsia="Arial" w:cs="Arial"/>
          <w:szCs w:val="20"/>
        </w:rPr>
        <w:t xml:space="preserve">ima </w:t>
      </w:r>
      <w:r w:rsidRPr="000F2976">
        <w:rPr>
          <w:rFonts w:eastAsia="Arial" w:cs="Arial"/>
          <w:szCs w:val="20"/>
        </w:rPr>
        <w:t>finančne posledice za državni proračun</w:t>
      </w:r>
      <w:r>
        <w:rPr>
          <w:rFonts w:eastAsia="Arial" w:cs="Arial"/>
          <w:szCs w:val="20"/>
        </w:rPr>
        <w:t>, ne pa tudi za</w:t>
      </w:r>
      <w:r w:rsidRPr="000F2976">
        <w:rPr>
          <w:rFonts w:eastAsia="Arial" w:cs="Arial"/>
          <w:szCs w:val="20"/>
        </w:rPr>
        <w:t xml:space="preserve"> druga javna finančna sredstva.</w:t>
      </w:r>
    </w:p>
    <w:p w:rsidR="000F2976" w:rsidRDefault="000F2976" w:rsidP="008478E5">
      <w:pPr>
        <w:jc w:val="both"/>
        <w:rPr>
          <w:rFonts w:eastAsia="Arial" w:cs="Arial"/>
          <w:szCs w:val="20"/>
        </w:rPr>
      </w:pPr>
    </w:p>
    <w:p w:rsidR="008478E5" w:rsidRDefault="008478E5" w:rsidP="008478E5">
      <w:pPr>
        <w:jc w:val="both"/>
        <w:rPr>
          <w:rFonts w:eastAsia="Arial" w:cs="Arial"/>
          <w:szCs w:val="20"/>
        </w:rPr>
      </w:pPr>
      <w:r>
        <w:rPr>
          <w:rFonts w:eastAsia="Arial" w:cs="Arial"/>
          <w:szCs w:val="20"/>
        </w:rPr>
        <w:t xml:space="preserve">Sredstva za postopno vzpostavitev Uradnega registra Republike Slovenije bodo za naslednjih </w:t>
      </w:r>
      <w:r w:rsidR="00185A51">
        <w:rPr>
          <w:rFonts w:eastAsia="Arial" w:cs="Arial"/>
          <w:szCs w:val="20"/>
        </w:rPr>
        <w:t>pet</w:t>
      </w:r>
      <w:r>
        <w:rPr>
          <w:rFonts w:eastAsia="Arial" w:cs="Arial"/>
          <w:szCs w:val="20"/>
        </w:rPr>
        <w:t xml:space="preserve"> let zagotovljena iz sredstev proračuna Evropske Unije (sklad za okrevanje in odpornost). Ocenjena so na 780.000 EUR.</w:t>
      </w:r>
    </w:p>
    <w:p w:rsidR="008478E5" w:rsidRDefault="008478E5" w:rsidP="008478E5">
      <w:pPr>
        <w:jc w:val="both"/>
        <w:rPr>
          <w:rFonts w:eastAsia="Arial" w:cs="Arial"/>
          <w:szCs w:val="20"/>
        </w:rPr>
      </w:pPr>
    </w:p>
    <w:p w:rsidR="008478E5" w:rsidRPr="007F50D1" w:rsidRDefault="008478E5" w:rsidP="008478E5">
      <w:pPr>
        <w:jc w:val="both"/>
        <w:rPr>
          <w:rFonts w:eastAsia="Arial" w:cs="Arial"/>
          <w:sz w:val="18"/>
          <w:szCs w:val="20"/>
        </w:rPr>
      </w:pPr>
      <w:r w:rsidRPr="007F50D1">
        <w:rPr>
          <w:rFonts w:cs="Arial"/>
        </w:rPr>
        <w:t>Rešitev predloga zakona v smeri spremembe Zakona o prispevkih za socialno varnost predvideva uvedbo najvišje osnove za plačilo prispevkov za socialno varnost v višini bruto 6.000,00 evrov, kar bo imelo določen trenutni vpliv na zmanjšanje javnofinančnih prihodkov. Glede na razmere v praksi, ko se je zaradi neobstoja najvišje osnove, nad katero se ne obračunavajo prispevki za socialno varnost, veliko fizičnih oseb odločilo, da se zaposli v drugih državah, je nemogoče določiti točen znesek zmanjšanja javnofinančnih prihodkov. Pavšalno lahko ocenimo, da bo izpad javnofinančnih prihodkov v začetni fazi znašal med 40 in 50 milijonov evrov letno, pozneje pa bo ta izpad manjši, saj bomo pridobili tudi nove fizične osebe, ki se bodo odločile za zaposlitev v Sloveniji.</w:t>
      </w:r>
    </w:p>
    <w:p w:rsidR="008478E5" w:rsidRPr="006E6483" w:rsidRDefault="008478E5" w:rsidP="008478E5">
      <w:pPr>
        <w:rPr>
          <w:rFonts w:eastAsia="Arial" w:cs="Arial"/>
          <w:b/>
          <w:szCs w:val="20"/>
        </w:rPr>
      </w:pPr>
    </w:p>
    <w:p w:rsidR="008478E5" w:rsidRPr="006E6483" w:rsidRDefault="008478E5" w:rsidP="00AD29D9">
      <w:pPr>
        <w:jc w:val="both"/>
        <w:rPr>
          <w:rFonts w:eastAsia="Arial" w:cs="Arial"/>
          <w:b/>
          <w:szCs w:val="20"/>
        </w:rPr>
      </w:pPr>
      <w:r w:rsidRPr="006E6483">
        <w:rPr>
          <w:rFonts w:eastAsia="Arial" w:cs="Arial"/>
          <w:b/>
          <w:szCs w:val="20"/>
        </w:rPr>
        <w:t>4. NAVEDBA, DA SO SREDSTVA ZA IZVAJANJE ZAKONA V DRŽAVNEM PRORAČUNU ZAGOTOVLJENA, ČE PREDLOG ZAKONA PREDVIDEVA PORABO PRORAČUNSKIH SREDSTEV V OBDOBJU, ZA KATERO JE BIL DRŽAVNI PRORAČUN ŽE SPREJET</w:t>
      </w:r>
    </w:p>
    <w:p w:rsidR="008478E5" w:rsidRPr="006E6483" w:rsidRDefault="008478E5" w:rsidP="008478E5">
      <w:pPr>
        <w:rPr>
          <w:rFonts w:eastAsia="Arial" w:cs="Arial"/>
          <w:szCs w:val="20"/>
        </w:rPr>
      </w:pPr>
    </w:p>
    <w:p w:rsidR="008478E5" w:rsidRDefault="000F2976" w:rsidP="000F2976">
      <w:pPr>
        <w:jc w:val="both"/>
        <w:rPr>
          <w:rFonts w:eastAsia="Arial" w:cs="Arial"/>
          <w:szCs w:val="20"/>
        </w:rPr>
      </w:pPr>
      <w:r w:rsidRPr="000F2976">
        <w:rPr>
          <w:rFonts w:eastAsia="Arial" w:cs="Arial"/>
          <w:szCs w:val="20"/>
        </w:rPr>
        <w:t>Finančna sredstva za postopno vzpostavitev Uradnega registra Republike Slovenije bodo za naslednjih pet let (v državnem proračunu) zagotovljena iz sredstev proračuna Evropske Unije (sklad za okrevanje in odpornost). Ocenjena so na 780.000 EUR.</w:t>
      </w:r>
    </w:p>
    <w:p w:rsidR="000F2976" w:rsidRPr="006E6483" w:rsidRDefault="000F2976" w:rsidP="008478E5">
      <w:pPr>
        <w:rPr>
          <w:rFonts w:eastAsia="Arial" w:cs="Arial"/>
          <w:szCs w:val="20"/>
        </w:rPr>
      </w:pPr>
    </w:p>
    <w:p w:rsidR="008478E5" w:rsidRPr="006E6483" w:rsidRDefault="008478E5" w:rsidP="00AD29D9">
      <w:pPr>
        <w:jc w:val="both"/>
        <w:rPr>
          <w:rFonts w:eastAsia="Arial" w:cs="Arial"/>
          <w:szCs w:val="20"/>
        </w:rPr>
      </w:pPr>
      <w:r w:rsidRPr="006E6483">
        <w:rPr>
          <w:rFonts w:eastAsia="Arial" w:cs="Arial"/>
          <w:b/>
          <w:szCs w:val="20"/>
        </w:rPr>
        <w:t>5. PRIKAZ UREDITVE V DRUGIH PRAVNIH SISTEMIH IN PRILAGOJENOSTI PREDLAGANE UREDITVE PRAVU EVROPSKE UNIJE</w:t>
      </w:r>
    </w:p>
    <w:p w:rsidR="000F2976" w:rsidRDefault="000F2976" w:rsidP="008478E5">
      <w:pPr>
        <w:spacing w:before="240" w:after="240"/>
        <w:jc w:val="both"/>
        <w:rPr>
          <w:rFonts w:eastAsia="Arial" w:cs="Arial"/>
          <w:b/>
          <w:szCs w:val="20"/>
          <w:u w:val="single"/>
        </w:rPr>
      </w:pPr>
      <w:r>
        <w:rPr>
          <w:rFonts w:cs="Arial"/>
          <w:szCs w:val="20"/>
        </w:rPr>
        <w:t>Predlog zakona ni predmet usklajevanja s pravnim redom EU.</w:t>
      </w:r>
    </w:p>
    <w:p w:rsidR="008478E5" w:rsidRPr="006E6483" w:rsidRDefault="008478E5" w:rsidP="008478E5">
      <w:pPr>
        <w:spacing w:before="240" w:after="240"/>
        <w:jc w:val="both"/>
        <w:rPr>
          <w:rFonts w:eastAsia="Arial" w:cs="Arial"/>
          <w:szCs w:val="20"/>
        </w:rPr>
      </w:pPr>
      <w:r w:rsidRPr="006E6483">
        <w:rPr>
          <w:rFonts w:eastAsia="Arial" w:cs="Arial"/>
          <w:b/>
          <w:szCs w:val="20"/>
          <w:u w:val="single"/>
        </w:rPr>
        <w:t>DANSKA</w:t>
      </w:r>
    </w:p>
    <w:p w:rsidR="008478E5" w:rsidRPr="006E6483" w:rsidRDefault="008478E5" w:rsidP="008478E5">
      <w:pPr>
        <w:spacing w:before="240" w:after="240"/>
        <w:jc w:val="both"/>
        <w:rPr>
          <w:rFonts w:eastAsia="Arial" w:cs="Arial"/>
          <w:b/>
          <w:szCs w:val="20"/>
        </w:rPr>
      </w:pPr>
      <w:r w:rsidRPr="006E6483">
        <w:rPr>
          <w:rFonts w:eastAsia="Arial" w:cs="Arial"/>
          <w:b/>
          <w:szCs w:val="20"/>
        </w:rPr>
        <w:t>Odprava regulatornih bremen</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Danska vlada si je zastavila cilj, da bo zmanjšala regulatorne stroške za podjetja v neto višini 4 milijard DKK v obdobju med 2015 in 2020. Za doseganje zmanjšanja regulatornih bremen, so morali resorji, pripravljavci predpisov, izvesti oceno učinkov novih predpisov na gospodarstvo. V kolikor je ocena pokazala, da obstajajo veliki učinki na poslovne subjekte (več kot 10 milijonov DKK regulatornih stroškov ali več kot 4 milijoni administrativnih stroškov) se je morala izvesti kvantifikacija učinkov in rezultati objaviti v okviru posvetovanj z javnostjo o osnutku predpisa.</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Vsak nov predlog predpisa je pregledan z vidika identifikacije nepotrebnih administrativnih bremen za poslovne subjekte. S ciljem preprečevanja novih bremen, se na podlagi AM­VAB metode, ki je zelo podobna SCM metodi, izvede ocena učinkov vseh predlogov predpisov, za katere se lahko predvideva povečanje ali zmanjšanje bremen. Predlogi predpisov, ki bremena povečujejo ali zmanjšujejo za več kot 10.000 ur na letni ravni, kar je enako letnim stroškom v višini 4 milijone DKK, so predmet merjenja, rezultati morajo biti predstavljeni Ekonomskemu odboru danske vlade (</w:t>
      </w:r>
      <w:r w:rsidRPr="006E6483">
        <w:rPr>
          <w:rFonts w:eastAsia="Arial" w:cs="Arial"/>
          <w:i/>
          <w:szCs w:val="20"/>
        </w:rPr>
        <w:t>Economic Committee of the Danish governmen</w:t>
      </w:r>
      <w:r w:rsidRPr="006E6483">
        <w:rPr>
          <w:rFonts w:eastAsia="Arial" w:cs="Arial"/>
          <w:szCs w:val="20"/>
        </w:rPr>
        <w:t>t)</w:t>
      </w:r>
    </w:p>
    <w:p w:rsidR="008478E5" w:rsidRPr="006E6483" w:rsidRDefault="008478E5" w:rsidP="008478E5">
      <w:pPr>
        <w:spacing w:before="240" w:after="240"/>
        <w:jc w:val="both"/>
        <w:rPr>
          <w:rFonts w:eastAsia="Arial" w:cs="Arial"/>
          <w:b/>
          <w:szCs w:val="20"/>
        </w:rPr>
      </w:pPr>
      <w:r w:rsidRPr="006E6483">
        <w:rPr>
          <w:rFonts w:eastAsia="Arial" w:cs="Arial"/>
          <w:b/>
          <w:szCs w:val="20"/>
        </w:rPr>
        <w:t>Business Forum for Better Regulation (Poslovni forum za boljšo zakonodajo)</w:t>
      </w:r>
    </w:p>
    <w:p w:rsidR="008478E5" w:rsidRPr="006E6483" w:rsidRDefault="008478E5" w:rsidP="008478E5">
      <w:pPr>
        <w:spacing w:before="240" w:after="240"/>
        <w:jc w:val="both"/>
        <w:rPr>
          <w:rFonts w:eastAsia="Arial" w:cs="Arial"/>
          <w:szCs w:val="20"/>
        </w:rPr>
      </w:pPr>
      <w:r w:rsidRPr="006E6483">
        <w:rPr>
          <w:rFonts w:eastAsia="Arial" w:cs="Arial"/>
          <w:szCs w:val="20"/>
        </w:rPr>
        <w:t xml:space="preserve">Forum za boljšo zakonodajo (BFBR) je bil ustanovljen leta 2012 s ciljem aktivnega sodelovanja s predstavniki gospodarstva pri prenovi zakonodaje, ki vpliva na poslovne subjekte. Glavna naloga foruma </w:t>
      </w:r>
      <w:r w:rsidRPr="006E6483">
        <w:rPr>
          <w:rFonts w:eastAsia="Arial" w:cs="Arial"/>
          <w:szCs w:val="20"/>
        </w:rPr>
        <w:lastRenderedPageBreak/>
        <w:t>je identificirati vsa tista področja, ki jih poslovni subjekti vidijo kot obremenjujoča za poslovanje in podaja predlogov za poenostavitve. Ti predlogi se lahko nanašajo na spremembo predpisov, uvedbo novih ali spremembo obstoječih.</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Forum je sestavljen iz predstavnikov zbornic, gospodarskih združenj, združenj delavcev, akademikov in strokovnjakov s področja poenostavitve predpisov. Sestaja se trikrat letno, na sestankih se člani odločijo, kateri predlogi bodo posredovani v obravnavo vladi.</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Predlogi se obravnavajo po načelu “</w:t>
      </w:r>
      <w:r w:rsidRPr="006E6483">
        <w:rPr>
          <w:rFonts w:eastAsia="Arial" w:cs="Arial"/>
          <w:i/>
          <w:szCs w:val="20"/>
        </w:rPr>
        <w:t>comply or explain</w:t>
      </w:r>
      <w:r w:rsidRPr="006E6483">
        <w:rPr>
          <w:rFonts w:eastAsia="Arial" w:cs="Arial"/>
          <w:szCs w:val="20"/>
        </w:rPr>
        <w:t>”, ki pomeni, da mora vlada predlog upoštevati ali utemeljiti razloge zakaj tega ne bo storila (Danish Business Authority). Do oktobra 2016 je bilo vladi posredovanih 603 predlogov, od katerih je 191 že implementiranih, 189 pa delno implementiranih. Napredek glede implementacije ukrepov je dostopen na spletnih straneh foruma. Mandat foruma je potekel leta 2015, vendar ga je danska vlada podaljšala do konca leta 2019.</w:t>
      </w:r>
    </w:p>
    <w:p w:rsidR="008478E5" w:rsidRPr="006E6483" w:rsidRDefault="008478E5" w:rsidP="008478E5">
      <w:pPr>
        <w:spacing w:before="240" w:after="240"/>
        <w:jc w:val="both"/>
        <w:rPr>
          <w:rFonts w:eastAsia="Arial" w:cs="Arial"/>
          <w:b/>
          <w:szCs w:val="20"/>
        </w:rPr>
      </w:pPr>
      <w:r w:rsidRPr="006E6483">
        <w:rPr>
          <w:rFonts w:eastAsia="Arial" w:cs="Arial"/>
          <w:b/>
          <w:szCs w:val="20"/>
        </w:rPr>
        <w:t>Team Smart Regulation (ekipa za pametno regulacijo)</w:t>
      </w:r>
    </w:p>
    <w:p w:rsidR="008478E5" w:rsidRPr="006E6483" w:rsidRDefault="008478E5" w:rsidP="008478E5">
      <w:pPr>
        <w:spacing w:before="240" w:after="240"/>
        <w:jc w:val="both"/>
        <w:rPr>
          <w:rFonts w:eastAsia="Arial" w:cs="Arial"/>
          <w:szCs w:val="20"/>
        </w:rPr>
      </w:pPr>
      <w:r w:rsidRPr="006E6483">
        <w:rPr>
          <w:rFonts w:eastAsia="Arial" w:cs="Arial"/>
          <w:szCs w:val="20"/>
        </w:rPr>
        <w:t>Team Smart Regulation svetuje javnim uslužbencem kako izvesti presoje učinkov obenem pa spremlja stanje na področju nastajanja novih/odprave obstoječih regulatornih bremen. Skupina tudi svetuje na področju odprave regulatornih bremen in izboljšanja kakovosti posvetovanja s poslovnimi subjekti: kako vključiti njihove predloge v poenostavitve postopkov. Poleg tega je Team Smart Regulation zadolžen za oceno in merjenje administrativnih bremen na poslovne subjekte.</w:t>
      </w:r>
    </w:p>
    <w:p w:rsidR="008478E5" w:rsidRPr="006E6483" w:rsidRDefault="008478E5" w:rsidP="008478E5">
      <w:pPr>
        <w:spacing w:before="240" w:after="240"/>
        <w:jc w:val="both"/>
        <w:rPr>
          <w:rFonts w:eastAsia="Arial" w:cs="Arial"/>
          <w:b/>
          <w:szCs w:val="20"/>
        </w:rPr>
      </w:pPr>
      <w:r w:rsidRPr="006E6483">
        <w:rPr>
          <w:rFonts w:eastAsia="Arial" w:cs="Arial"/>
          <w:b/>
          <w:szCs w:val="20"/>
        </w:rPr>
        <w:t>Burden hunter: lov na administrativna bremena</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Lovci na administrativna bremena (</w:t>
      </w:r>
      <w:r w:rsidRPr="006E6483">
        <w:rPr>
          <w:rFonts w:eastAsia="Arial" w:cs="Arial"/>
          <w:i/>
          <w:szCs w:val="20"/>
        </w:rPr>
        <w:t>burden hunters</w:t>
      </w:r>
      <w:r w:rsidRPr="006E6483">
        <w:rPr>
          <w:rFonts w:eastAsia="Arial" w:cs="Arial"/>
          <w:szCs w:val="20"/>
        </w:rPr>
        <w:t xml:space="preserve">) so javni uslužbenci, ki aktivno vključujejo poslovne subjekte v odpravo administrativnih bremen. Je neke vrste </w:t>
      </w:r>
      <w:r w:rsidRPr="006E6483">
        <w:rPr>
          <w:rFonts w:eastAsia="Arial" w:cs="Arial"/>
          <w:i/>
          <w:szCs w:val="20"/>
        </w:rPr>
        <w:t xml:space="preserve">mindset </w:t>
      </w:r>
      <w:r w:rsidRPr="006E6483">
        <w:rPr>
          <w:rFonts w:eastAsia="Arial" w:cs="Arial"/>
          <w:szCs w:val="20"/>
        </w:rPr>
        <w:t>in metoda dela: pri identifikaciji potreb po spremembah predpisov in tudi pri pripravi osnutkov predpisov so že v najzgodnejših fazah vključeni končni uporabniki, ki so sistematično vključeni v regulatorni proces.</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 xml:space="preserve">Metodologija lova na administrativna bremena vključuje številne metode vključevanja poslovnih subjektov v regulatorni proces. Lovci na administrativna bremena se osredotočajo na inovativne metode dela s ciljem zmanjšanja stroškov poslovnim subjektom, ki so povezani z izpolnjevanjem obveznosti iz predpisov. Proces poteka na različne načine: intervjuji s poslovnimi subjekti in opazovanje njihovih poslovnih procesov, mapiranje življenjskih dogodkov, </w:t>
      </w:r>
      <w:r w:rsidRPr="006E6483">
        <w:rPr>
          <w:rFonts w:eastAsia="Arial" w:cs="Arial"/>
          <w:i/>
          <w:szCs w:val="20"/>
        </w:rPr>
        <w:t xml:space="preserve">service design </w:t>
      </w:r>
      <w:r w:rsidRPr="006E6483">
        <w:rPr>
          <w:rFonts w:eastAsia="Arial" w:cs="Arial"/>
          <w:szCs w:val="20"/>
        </w:rPr>
        <w:t xml:space="preserve">in </w:t>
      </w:r>
      <w:r w:rsidRPr="006E6483">
        <w:rPr>
          <w:rFonts w:eastAsia="Arial" w:cs="Arial"/>
          <w:i/>
          <w:szCs w:val="20"/>
        </w:rPr>
        <w:t>user-centered innovation</w:t>
      </w:r>
      <w:r w:rsidRPr="006E6483">
        <w:rPr>
          <w:rFonts w:eastAsia="Arial" w:cs="Arial"/>
          <w:szCs w:val="20"/>
        </w:rPr>
        <w:t>.</w:t>
      </w:r>
    </w:p>
    <w:p w:rsidR="008478E5" w:rsidRPr="006E6483" w:rsidRDefault="008478E5" w:rsidP="008478E5">
      <w:pPr>
        <w:spacing w:before="240" w:after="240" w:line="276" w:lineRule="auto"/>
        <w:jc w:val="both"/>
        <w:rPr>
          <w:rFonts w:eastAsia="Arial" w:cs="Arial"/>
          <w:b/>
          <w:szCs w:val="20"/>
        </w:rPr>
      </w:pPr>
      <w:r w:rsidRPr="006E6483">
        <w:rPr>
          <w:rFonts w:eastAsia="Arial" w:cs="Arial"/>
          <w:szCs w:val="20"/>
        </w:rPr>
        <w:t>Metode omogočajo javnim uslužbencem, da se osredotočajo na poenostavitve na tistih področjih, ki jih poslovni subjekti dojemajo kot najbolj obremenjujoče. Z uporabo kvalitativnih metod lahko javna uprava dobi praktične informacije o tem, kako poslovni subjekti dojemajo predpise in kako izvajajo aktivnosti povezane z njimi. Tako da aktivno vključujejo poslovne subjekte v procese znotraj zakonodajnega cikla, lahko dosežejo poenostavitve in optimizacijo postopkov tako, da znižajo stroške podjetjem (Danish Business Authority).</w:t>
      </w:r>
    </w:p>
    <w:p w:rsidR="008478E5" w:rsidRPr="006E6483" w:rsidRDefault="008478E5" w:rsidP="008478E5">
      <w:pPr>
        <w:spacing w:before="240" w:after="240" w:line="276" w:lineRule="auto"/>
        <w:jc w:val="both"/>
        <w:rPr>
          <w:rFonts w:eastAsia="Arial" w:cs="Arial"/>
          <w:szCs w:val="20"/>
        </w:rPr>
      </w:pPr>
      <w:r w:rsidRPr="006E6483">
        <w:rPr>
          <w:rFonts w:eastAsia="Arial" w:cs="Arial"/>
          <w:b/>
          <w:szCs w:val="20"/>
        </w:rPr>
        <w:t>Viri:</w:t>
      </w:r>
      <w:r w:rsidRPr="006E6483">
        <w:rPr>
          <w:rFonts w:eastAsia="Arial" w:cs="Arial"/>
          <w:szCs w:val="20"/>
        </w:rPr>
        <w:t xml:space="preserve"> </w:t>
      </w:r>
    </w:p>
    <w:p w:rsidR="008478E5" w:rsidRPr="006E6483" w:rsidRDefault="008478E5" w:rsidP="006C6425">
      <w:pPr>
        <w:pStyle w:val="Odstavekseznama"/>
        <w:numPr>
          <w:ilvl w:val="0"/>
          <w:numId w:val="19"/>
        </w:numPr>
        <w:spacing w:before="240" w:after="240" w:line="276" w:lineRule="auto"/>
        <w:jc w:val="both"/>
        <w:rPr>
          <w:rFonts w:ascii="Arial" w:eastAsia="Arial" w:hAnsi="Arial" w:cs="Arial"/>
          <w:sz w:val="20"/>
          <w:szCs w:val="20"/>
        </w:rPr>
      </w:pPr>
      <w:r w:rsidRPr="006E6483">
        <w:rPr>
          <w:rFonts w:ascii="Arial" w:eastAsia="Arial" w:hAnsi="Arial" w:cs="Arial"/>
          <w:sz w:val="20"/>
          <w:szCs w:val="20"/>
        </w:rPr>
        <w:t>Danish Business Authority. (brez datuma). Pridobljeno iz Business Forum for Better Regulation:</w:t>
      </w:r>
      <w:hyperlink r:id="rId9">
        <w:r w:rsidRPr="006E6483">
          <w:rPr>
            <w:rFonts w:ascii="Arial" w:eastAsia="Arial" w:hAnsi="Arial" w:cs="Arial"/>
            <w:sz w:val="20"/>
            <w:szCs w:val="20"/>
          </w:rPr>
          <w:t xml:space="preserve"> </w:t>
        </w:r>
      </w:hyperlink>
      <w:hyperlink r:id="rId10">
        <w:r w:rsidRPr="006E6483">
          <w:rPr>
            <w:rFonts w:ascii="Arial" w:eastAsia="Arial" w:hAnsi="Arial" w:cs="Arial"/>
            <w:color w:val="1155CC"/>
            <w:sz w:val="20"/>
            <w:szCs w:val="20"/>
          </w:rPr>
          <w:t>https://danishbusinessauthority.dk/business-forum-better-regulation</w:t>
        </w:r>
      </w:hyperlink>
    </w:p>
    <w:p w:rsidR="008478E5" w:rsidRPr="006E6483" w:rsidRDefault="008478E5" w:rsidP="006C6425">
      <w:pPr>
        <w:pStyle w:val="Odstavekseznama"/>
        <w:numPr>
          <w:ilvl w:val="0"/>
          <w:numId w:val="19"/>
        </w:numPr>
        <w:spacing w:before="240" w:after="240" w:line="276" w:lineRule="auto"/>
        <w:jc w:val="both"/>
        <w:rPr>
          <w:rFonts w:ascii="Arial" w:eastAsia="Arial" w:hAnsi="Arial" w:cs="Arial"/>
          <w:sz w:val="20"/>
          <w:szCs w:val="20"/>
        </w:rPr>
      </w:pPr>
      <w:r w:rsidRPr="006E6483">
        <w:rPr>
          <w:rFonts w:ascii="Arial" w:eastAsia="Arial" w:hAnsi="Arial" w:cs="Arial"/>
          <w:sz w:val="20"/>
          <w:szCs w:val="20"/>
        </w:rPr>
        <w:t xml:space="preserve">Danish Business Authority. (brez datuma). Pridobljeno iz Burden hunter: hunting administrative burdens and red tape: </w:t>
      </w:r>
      <w:hyperlink r:id="rId11">
        <w:r w:rsidRPr="006E6483">
          <w:rPr>
            <w:rFonts w:ascii="Arial" w:eastAsia="Arial" w:hAnsi="Arial" w:cs="Arial"/>
            <w:color w:val="1155CC"/>
            <w:sz w:val="20"/>
            <w:szCs w:val="20"/>
            <w:u w:val="single"/>
          </w:rPr>
          <w:t>https://danishbusinessauthority.dk/burden-hunter-hunting-administrative-burdens-and-red-tape</w:t>
        </w:r>
      </w:hyperlink>
    </w:p>
    <w:p w:rsidR="008478E5" w:rsidRPr="00B10CCB" w:rsidRDefault="008478E5" w:rsidP="006C6425">
      <w:pPr>
        <w:pStyle w:val="Odstavekseznama"/>
        <w:numPr>
          <w:ilvl w:val="0"/>
          <w:numId w:val="19"/>
        </w:numPr>
        <w:spacing w:before="240" w:after="240" w:line="276" w:lineRule="auto"/>
        <w:jc w:val="both"/>
        <w:rPr>
          <w:rFonts w:ascii="Arial" w:eastAsia="Arial" w:hAnsi="Arial" w:cs="Arial"/>
          <w:sz w:val="20"/>
          <w:szCs w:val="20"/>
        </w:rPr>
      </w:pPr>
      <w:r w:rsidRPr="006E6483">
        <w:rPr>
          <w:rFonts w:ascii="Arial" w:eastAsia="Arial" w:hAnsi="Arial" w:cs="Arial"/>
          <w:sz w:val="20"/>
          <w:szCs w:val="20"/>
        </w:rPr>
        <w:t>OECD. (2016). Pridobljeno iz Pilot database on stakeholder engagement practices in regulatory policy: http://www.oecd.org/gov/regulatory-policy/DNK-Business-Forum.pdf</w:t>
      </w:r>
    </w:p>
    <w:p w:rsidR="008478E5" w:rsidRPr="006E6483" w:rsidRDefault="008478E5" w:rsidP="008478E5">
      <w:pPr>
        <w:spacing w:before="240" w:after="240"/>
        <w:jc w:val="both"/>
        <w:rPr>
          <w:rFonts w:eastAsia="Arial" w:cs="Arial"/>
          <w:szCs w:val="20"/>
        </w:rPr>
      </w:pPr>
      <w:r w:rsidRPr="006E6483">
        <w:rPr>
          <w:rFonts w:eastAsia="Arial" w:cs="Arial"/>
          <w:b/>
          <w:szCs w:val="20"/>
          <w:u w:val="single"/>
        </w:rPr>
        <w:t>NIZOZEMSKA</w:t>
      </w:r>
    </w:p>
    <w:p w:rsidR="008478E5" w:rsidRPr="006E6483" w:rsidRDefault="008478E5" w:rsidP="008478E5">
      <w:pPr>
        <w:spacing w:before="240" w:after="240"/>
        <w:jc w:val="both"/>
        <w:rPr>
          <w:rFonts w:eastAsia="Arial" w:cs="Arial"/>
          <w:szCs w:val="20"/>
        </w:rPr>
      </w:pPr>
      <w:r w:rsidRPr="006E6483">
        <w:rPr>
          <w:rFonts w:eastAsia="Arial" w:cs="Arial"/>
          <w:szCs w:val="20"/>
        </w:rPr>
        <w:lastRenderedPageBreak/>
        <w:t>Nizozemska je že več let ena od vodilnih držav v Evropi na področju reforme regulatornih politik (The World Bank Group). Kvantificirani cilji za zmanjšanje regulatornih bremen, uporaba metodologije SCM (Standard Cost Model), povezava med cilji regulatorne reforme in proračunskega cikla ter ustanovitev neodvisnega nadzornega organa (ACTAL) so po mnenju OECD ključni faktorji uspeha države na tem področju.</w:t>
      </w:r>
    </w:p>
    <w:p w:rsidR="008478E5" w:rsidRPr="006E6483" w:rsidRDefault="008478E5" w:rsidP="008478E5">
      <w:pPr>
        <w:spacing w:before="240" w:line="276" w:lineRule="auto"/>
        <w:jc w:val="both"/>
        <w:rPr>
          <w:rFonts w:eastAsia="Arial" w:cs="Arial"/>
          <w:szCs w:val="20"/>
        </w:rPr>
      </w:pPr>
      <w:r w:rsidRPr="006E6483">
        <w:rPr>
          <w:rFonts w:eastAsia="Arial" w:cs="Arial"/>
          <w:szCs w:val="20"/>
        </w:rPr>
        <w:t>V prvi fazi, med leti 2003 in 2007, so v okviru programa dosegli 25 % neto zmanjšanje administrativnih bremen. Po zaključku si je vlada zastavila še ambicioznejši cilj in sicer zmanjšanje vseh regulatornih bremen, ne le administrativnih, za 25 %, kar so v obdobju med 2012 in 2017 tudi dosegli.</w:t>
      </w:r>
    </w:p>
    <w:p w:rsidR="008478E5" w:rsidRPr="006E6483" w:rsidRDefault="008478E5" w:rsidP="008478E5">
      <w:pPr>
        <w:spacing w:line="240" w:lineRule="auto"/>
        <w:jc w:val="both"/>
        <w:rPr>
          <w:rFonts w:eastAsia="Arial" w:cs="Arial"/>
          <w:szCs w:val="20"/>
        </w:rPr>
      </w:pPr>
      <w:r w:rsidRPr="006E6483">
        <w:rPr>
          <w:rFonts w:eastAsia="Arial" w:cs="Arial"/>
          <w:szCs w:val="20"/>
        </w:rPr>
        <w:t>Da bi dosegli cilj, zmanjšanje regulatornih bremen za 25 %, je nizozemska vlada ustanovila dva organa:</w:t>
      </w:r>
    </w:p>
    <w:p w:rsidR="008478E5" w:rsidRPr="006E6483" w:rsidRDefault="008478E5" w:rsidP="008478E5">
      <w:pPr>
        <w:spacing w:line="240" w:lineRule="auto"/>
        <w:jc w:val="both"/>
        <w:rPr>
          <w:rFonts w:eastAsia="Arial" w:cs="Arial"/>
          <w:szCs w:val="20"/>
        </w:rPr>
      </w:pPr>
    </w:p>
    <w:p w:rsidR="008478E5" w:rsidRPr="006E6483" w:rsidRDefault="008478E5" w:rsidP="006C6425">
      <w:pPr>
        <w:pStyle w:val="Odstavekseznama"/>
        <w:numPr>
          <w:ilvl w:val="0"/>
          <w:numId w:val="22"/>
        </w:numPr>
        <w:spacing w:after="0" w:line="240" w:lineRule="auto"/>
        <w:jc w:val="both"/>
        <w:rPr>
          <w:rFonts w:ascii="Arial" w:eastAsia="Arial" w:hAnsi="Arial" w:cs="Arial"/>
          <w:sz w:val="20"/>
          <w:szCs w:val="20"/>
        </w:rPr>
      </w:pPr>
      <w:r w:rsidRPr="006E6483">
        <w:rPr>
          <w:rFonts w:ascii="Arial" w:eastAsia="Arial" w:hAnsi="Arial" w:cs="Arial"/>
          <w:sz w:val="20"/>
          <w:szCs w:val="20"/>
        </w:rPr>
        <w:t>ministrsko skupino za administrativne obremenitve (IPAL) in</w:t>
      </w:r>
    </w:p>
    <w:p w:rsidR="008478E5" w:rsidRPr="006E6483" w:rsidRDefault="008478E5" w:rsidP="006C6425">
      <w:pPr>
        <w:pStyle w:val="Odstavekseznama"/>
        <w:numPr>
          <w:ilvl w:val="0"/>
          <w:numId w:val="22"/>
        </w:numPr>
        <w:spacing w:after="0" w:line="276" w:lineRule="auto"/>
        <w:jc w:val="both"/>
        <w:rPr>
          <w:rFonts w:ascii="Arial" w:eastAsia="Arial" w:hAnsi="Arial" w:cs="Arial"/>
          <w:sz w:val="20"/>
          <w:szCs w:val="20"/>
        </w:rPr>
      </w:pPr>
      <w:r w:rsidRPr="006E6483">
        <w:rPr>
          <w:rFonts w:ascii="Arial" w:eastAsia="Arial" w:hAnsi="Arial" w:cs="Arial"/>
          <w:sz w:val="20"/>
          <w:szCs w:val="20"/>
        </w:rPr>
        <w:t>svetovalni odbor za administrativna bremena (ACTAL).</w:t>
      </w:r>
    </w:p>
    <w:p w:rsidR="008478E5" w:rsidRPr="006E6483" w:rsidRDefault="008478E5" w:rsidP="008478E5">
      <w:pPr>
        <w:spacing w:line="240" w:lineRule="auto"/>
        <w:jc w:val="both"/>
        <w:rPr>
          <w:rFonts w:eastAsia="Arial" w:cs="Arial"/>
          <w:b/>
          <w:szCs w:val="20"/>
        </w:rPr>
      </w:pPr>
    </w:p>
    <w:p w:rsidR="008478E5" w:rsidRPr="006E6483" w:rsidRDefault="008478E5" w:rsidP="008478E5">
      <w:pPr>
        <w:spacing w:line="240" w:lineRule="auto"/>
        <w:jc w:val="both"/>
        <w:rPr>
          <w:rFonts w:eastAsia="Arial" w:cs="Arial"/>
          <w:szCs w:val="20"/>
        </w:rPr>
      </w:pPr>
      <w:r w:rsidRPr="006E6483">
        <w:rPr>
          <w:rFonts w:eastAsia="Arial" w:cs="Arial"/>
          <w:b/>
          <w:szCs w:val="20"/>
        </w:rPr>
        <w:t>IPAL</w:t>
      </w:r>
      <w:r w:rsidRPr="006E6483">
        <w:rPr>
          <w:rFonts w:eastAsia="Arial" w:cs="Arial"/>
          <w:szCs w:val="20"/>
        </w:rPr>
        <w:t xml:space="preserve"> je bil ustanovljen z namenom učinkovite koordinacije med ministrstvi ter premostitve političnih ovir, v letu 2007 pa ga je nadomestil Skupina za regulatorno reformo (</w:t>
      </w:r>
      <w:r w:rsidRPr="006E6483">
        <w:rPr>
          <w:rFonts w:eastAsia="Arial" w:cs="Arial"/>
          <w:i/>
          <w:szCs w:val="20"/>
        </w:rPr>
        <w:t xml:space="preserve">Regiegroep Regeldruk </w:t>
      </w:r>
      <w:r w:rsidRPr="006E6483">
        <w:rPr>
          <w:rFonts w:eastAsia="Arial" w:cs="Arial"/>
          <w:szCs w:val="20"/>
        </w:rPr>
        <w:t xml:space="preserve">- RRG). </w:t>
      </w:r>
      <w:r w:rsidRPr="006E6483">
        <w:rPr>
          <w:rFonts w:eastAsia="Arial" w:cs="Arial"/>
          <w:b/>
          <w:szCs w:val="20"/>
        </w:rPr>
        <w:t>RRG</w:t>
      </w:r>
      <w:r w:rsidRPr="006E6483">
        <w:rPr>
          <w:rFonts w:eastAsia="Arial" w:cs="Arial"/>
          <w:szCs w:val="20"/>
        </w:rPr>
        <w:t xml:space="preserve"> je skupen projekt Ministrstva za finance in Ministrstva za gospodarstvo, ki zaposluje 40 javnih uslužbencev in izvaja naslednje aktivnosti:</w:t>
      </w:r>
    </w:p>
    <w:p w:rsidR="008478E5" w:rsidRPr="006E6483" w:rsidRDefault="008478E5" w:rsidP="008478E5">
      <w:pPr>
        <w:spacing w:line="240" w:lineRule="auto"/>
        <w:jc w:val="both"/>
        <w:rPr>
          <w:rFonts w:eastAsia="Arial" w:cs="Arial"/>
          <w:szCs w:val="20"/>
        </w:rPr>
      </w:pPr>
    </w:p>
    <w:p w:rsidR="008478E5" w:rsidRPr="006E6483" w:rsidRDefault="008478E5" w:rsidP="006C6425">
      <w:pPr>
        <w:pStyle w:val="Odstavekseznama"/>
        <w:numPr>
          <w:ilvl w:val="0"/>
          <w:numId w:val="21"/>
        </w:numPr>
        <w:spacing w:after="0" w:line="240" w:lineRule="auto"/>
        <w:jc w:val="both"/>
        <w:rPr>
          <w:rFonts w:ascii="Arial" w:eastAsia="Arial" w:hAnsi="Arial" w:cs="Arial"/>
          <w:sz w:val="20"/>
          <w:szCs w:val="20"/>
        </w:rPr>
      </w:pPr>
      <w:r w:rsidRPr="006E6483">
        <w:rPr>
          <w:rFonts w:ascii="Arial" w:eastAsia="Arial" w:hAnsi="Arial" w:cs="Arial"/>
          <w:sz w:val="20"/>
          <w:szCs w:val="20"/>
        </w:rPr>
        <w:t>koordinacija in nadzor nad programom odprave regulatornih bremen,</w:t>
      </w:r>
    </w:p>
    <w:p w:rsidR="008478E5" w:rsidRPr="006E6483" w:rsidRDefault="008478E5" w:rsidP="006C6425">
      <w:pPr>
        <w:pStyle w:val="Odstavekseznama"/>
        <w:numPr>
          <w:ilvl w:val="0"/>
          <w:numId w:val="21"/>
        </w:numPr>
        <w:spacing w:after="0" w:line="276" w:lineRule="auto"/>
        <w:jc w:val="both"/>
        <w:rPr>
          <w:rFonts w:ascii="Arial" w:eastAsia="Arial" w:hAnsi="Arial" w:cs="Arial"/>
          <w:sz w:val="20"/>
          <w:szCs w:val="20"/>
        </w:rPr>
      </w:pPr>
      <w:r w:rsidRPr="006E6483">
        <w:rPr>
          <w:rFonts w:ascii="Arial" w:eastAsia="Arial" w:hAnsi="Arial" w:cs="Arial"/>
          <w:sz w:val="20"/>
          <w:szCs w:val="20"/>
        </w:rPr>
        <w:t>poročanje o stanju implementacije programa vladi,</w:t>
      </w:r>
    </w:p>
    <w:p w:rsidR="008478E5" w:rsidRPr="006E6483" w:rsidRDefault="008478E5" w:rsidP="006C6425">
      <w:pPr>
        <w:pStyle w:val="Odstavekseznama"/>
        <w:numPr>
          <w:ilvl w:val="0"/>
          <w:numId w:val="21"/>
        </w:numPr>
        <w:spacing w:after="0" w:line="276" w:lineRule="auto"/>
        <w:jc w:val="both"/>
        <w:rPr>
          <w:rFonts w:ascii="Arial" w:eastAsia="Arial" w:hAnsi="Arial" w:cs="Arial"/>
          <w:sz w:val="20"/>
          <w:szCs w:val="20"/>
        </w:rPr>
      </w:pPr>
      <w:r w:rsidRPr="006E6483">
        <w:rPr>
          <w:rFonts w:ascii="Arial" w:eastAsia="Arial" w:hAnsi="Arial" w:cs="Arial"/>
          <w:sz w:val="20"/>
          <w:szCs w:val="20"/>
        </w:rPr>
        <w:t>koordinacija politik povezanih z odpravo regulatornih bremen na ravni EU ter</w:t>
      </w:r>
    </w:p>
    <w:p w:rsidR="008478E5" w:rsidRPr="006E6483" w:rsidRDefault="008478E5" w:rsidP="006C6425">
      <w:pPr>
        <w:pStyle w:val="Odstavekseznama"/>
        <w:numPr>
          <w:ilvl w:val="0"/>
          <w:numId w:val="21"/>
        </w:numPr>
        <w:spacing w:after="0" w:line="276" w:lineRule="auto"/>
        <w:jc w:val="both"/>
        <w:rPr>
          <w:rFonts w:ascii="Arial" w:eastAsia="Arial" w:hAnsi="Arial" w:cs="Arial"/>
          <w:sz w:val="20"/>
          <w:szCs w:val="20"/>
        </w:rPr>
      </w:pPr>
      <w:r w:rsidRPr="006E6483">
        <w:rPr>
          <w:rFonts w:ascii="Arial" w:eastAsia="Arial" w:hAnsi="Arial" w:cs="Arial"/>
          <w:sz w:val="20"/>
          <w:szCs w:val="20"/>
        </w:rPr>
        <w:t xml:space="preserve">razvoj metodologij in usposabljanje javnih usluž­bencev (OECD, 2010) </w:t>
      </w:r>
    </w:p>
    <w:p w:rsidR="008478E5" w:rsidRPr="006E6483" w:rsidRDefault="008478E5" w:rsidP="008478E5">
      <w:pPr>
        <w:spacing w:line="240" w:lineRule="auto"/>
        <w:jc w:val="both"/>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 xml:space="preserve">Z sklepom vlade je bil leta 2000 ustanovljen </w:t>
      </w:r>
      <w:r w:rsidRPr="006E6483">
        <w:rPr>
          <w:rFonts w:eastAsia="Arial" w:cs="Arial"/>
          <w:b/>
          <w:szCs w:val="20"/>
        </w:rPr>
        <w:t>ACTAL</w:t>
      </w:r>
      <w:r w:rsidRPr="006E6483">
        <w:rPr>
          <w:rFonts w:eastAsia="Arial" w:cs="Arial"/>
          <w:szCs w:val="20"/>
        </w:rPr>
        <w:t>, neodvisno svetovalno telo, ki svetuje nizozemski vladi in parlamentu kako zmanjšati regulatorna bremena za podjetja in državljane. Organ zagotavlja:</w:t>
      </w:r>
    </w:p>
    <w:p w:rsidR="008478E5" w:rsidRPr="006E6483" w:rsidRDefault="008478E5" w:rsidP="008478E5">
      <w:pPr>
        <w:spacing w:line="240" w:lineRule="auto"/>
        <w:jc w:val="both"/>
        <w:rPr>
          <w:rFonts w:eastAsia="Arial" w:cs="Arial"/>
          <w:szCs w:val="20"/>
        </w:rPr>
      </w:pPr>
    </w:p>
    <w:p w:rsidR="008478E5" w:rsidRPr="006E6483" w:rsidRDefault="008478E5" w:rsidP="006C6425">
      <w:pPr>
        <w:pStyle w:val="Odstavekseznama"/>
        <w:numPr>
          <w:ilvl w:val="0"/>
          <w:numId w:val="20"/>
        </w:numPr>
        <w:spacing w:after="0" w:line="240" w:lineRule="auto"/>
        <w:jc w:val="both"/>
        <w:rPr>
          <w:rFonts w:ascii="Arial" w:eastAsia="Arial" w:hAnsi="Arial" w:cs="Arial"/>
          <w:sz w:val="20"/>
          <w:szCs w:val="20"/>
        </w:rPr>
      </w:pPr>
      <w:r w:rsidRPr="006E6483">
        <w:rPr>
          <w:rFonts w:ascii="Arial" w:eastAsia="Arial" w:hAnsi="Arial" w:cs="Arial"/>
          <w:sz w:val="20"/>
          <w:szCs w:val="20"/>
        </w:rPr>
        <w:t>ex-ante (predhodna) mnenja na zakonodajne predloge z vidika regulatornih obremenitev;</w:t>
      </w:r>
    </w:p>
    <w:p w:rsidR="008478E5" w:rsidRPr="006E6483" w:rsidRDefault="008478E5" w:rsidP="006C6425">
      <w:pPr>
        <w:pStyle w:val="Odstavekseznama"/>
        <w:numPr>
          <w:ilvl w:val="0"/>
          <w:numId w:val="20"/>
        </w:numPr>
        <w:spacing w:after="0" w:line="276" w:lineRule="auto"/>
        <w:jc w:val="both"/>
        <w:rPr>
          <w:rFonts w:ascii="Arial" w:eastAsia="Arial" w:hAnsi="Arial" w:cs="Arial"/>
          <w:sz w:val="20"/>
          <w:szCs w:val="20"/>
        </w:rPr>
      </w:pPr>
      <w:r w:rsidRPr="006E6483">
        <w:rPr>
          <w:rFonts w:ascii="Arial" w:eastAsia="Arial" w:hAnsi="Arial" w:cs="Arial"/>
          <w:sz w:val="20"/>
          <w:szCs w:val="20"/>
        </w:rPr>
        <w:t>vrednotenja predpisov z vidika regulatornih bremen;</w:t>
      </w:r>
    </w:p>
    <w:p w:rsidR="008478E5" w:rsidRPr="006E6483" w:rsidRDefault="008478E5" w:rsidP="006C6425">
      <w:pPr>
        <w:pStyle w:val="Odstavekseznama"/>
        <w:numPr>
          <w:ilvl w:val="0"/>
          <w:numId w:val="20"/>
        </w:numPr>
        <w:spacing w:after="0" w:line="276" w:lineRule="auto"/>
        <w:jc w:val="both"/>
        <w:rPr>
          <w:rFonts w:ascii="Arial" w:eastAsia="Arial" w:hAnsi="Arial" w:cs="Arial"/>
          <w:sz w:val="20"/>
          <w:szCs w:val="20"/>
        </w:rPr>
      </w:pPr>
      <w:r w:rsidRPr="006E6483">
        <w:rPr>
          <w:rFonts w:ascii="Arial" w:eastAsia="Arial" w:hAnsi="Arial" w:cs="Arial"/>
          <w:sz w:val="20"/>
          <w:szCs w:val="20"/>
        </w:rPr>
        <w:t>strateške nasvete v zvezi z obstoječo zakonodajo ter</w:t>
      </w:r>
    </w:p>
    <w:p w:rsidR="008478E5" w:rsidRPr="006E6483" w:rsidRDefault="008478E5" w:rsidP="006C6425">
      <w:pPr>
        <w:pStyle w:val="Odstavekseznama"/>
        <w:numPr>
          <w:ilvl w:val="0"/>
          <w:numId w:val="20"/>
        </w:numPr>
        <w:spacing w:after="0" w:line="276" w:lineRule="auto"/>
        <w:jc w:val="both"/>
        <w:rPr>
          <w:rFonts w:ascii="Arial" w:eastAsia="Arial" w:hAnsi="Arial" w:cs="Arial"/>
          <w:sz w:val="20"/>
          <w:szCs w:val="20"/>
        </w:rPr>
      </w:pPr>
      <w:r w:rsidRPr="006E6483">
        <w:rPr>
          <w:rFonts w:ascii="Arial" w:eastAsia="Arial" w:hAnsi="Arial" w:cs="Arial"/>
          <w:sz w:val="20"/>
          <w:szCs w:val="20"/>
        </w:rPr>
        <w:t>druga mnenja, ki so usmerjena v izboljšanje nizozemskega pristopa k boljši zakonodaji (ACTAL).</w:t>
      </w:r>
    </w:p>
    <w:p w:rsidR="008478E5" w:rsidRPr="006E6483" w:rsidRDefault="008478E5" w:rsidP="008478E5">
      <w:pPr>
        <w:spacing w:line="240" w:lineRule="auto"/>
        <w:jc w:val="both"/>
        <w:rPr>
          <w:rFonts w:eastAsia="Arial" w:cs="Arial"/>
          <w:szCs w:val="20"/>
        </w:rPr>
      </w:pPr>
      <w:r w:rsidRPr="006E6483">
        <w:rPr>
          <w:rFonts w:eastAsia="Arial" w:cs="Arial"/>
          <w:szCs w:val="20"/>
        </w:rPr>
        <w:t>Kljub temu, da nizozemski sistem ne predvideva sistema izravnav, kot je to predvideno v Veliki Britaniji in Kanadi, se je kvantifikacija ciljev za zmanjšanje regulatornih bremen izkazala kot zelo učinkovit mehanizem, kako spodbuditi ministrstva in vladne službe, da aktivno iščejo načine, kako zmanjšati regulatorna bremena (Schout &amp; Sleifer, 2014).</w:t>
      </w:r>
    </w:p>
    <w:p w:rsidR="008478E5" w:rsidRPr="006E6483" w:rsidRDefault="008478E5" w:rsidP="008478E5">
      <w:pPr>
        <w:spacing w:line="240" w:lineRule="auto"/>
        <w:jc w:val="both"/>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Svetovna banka je identificirala štiri ključne faktorje, ki so pripomogli k uspehu nizozemskega sistema:</w:t>
      </w:r>
    </w:p>
    <w:p w:rsidR="008478E5" w:rsidRPr="006E6483" w:rsidRDefault="008478E5" w:rsidP="008478E5">
      <w:pPr>
        <w:spacing w:line="240" w:lineRule="auto"/>
        <w:jc w:val="both"/>
        <w:rPr>
          <w:rFonts w:eastAsia="Arial" w:cs="Arial"/>
          <w:szCs w:val="20"/>
        </w:rPr>
      </w:pPr>
    </w:p>
    <w:p w:rsidR="008478E5" w:rsidRPr="006E6483" w:rsidRDefault="008478E5" w:rsidP="006C6425">
      <w:pPr>
        <w:pStyle w:val="Odstavekseznama"/>
        <w:numPr>
          <w:ilvl w:val="0"/>
          <w:numId w:val="23"/>
        </w:numPr>
        <w:spacing w:after="0" w:line="240" w:lineRule="auto"/>
        <w:jc w:val="both"/>
        <w:rPr>
          <w:rFonts w:ascii="Arial" w:eastAsia="Arial" w:hAnsi="Arial" w:cs="Arial"/>
          <w:sz w:val="20"/>
          <w:szCs w:val="20"/>
        </w:rPr>
      </w:pPr>
      <w:r w:rsidRPr="006E6483">
        <w:rPr>
          <w:rFonts w:ascii="Arial" w:eastAsia="Arial" w:hAnsi="Arial" w:cs="Arial"/>
          <w:sz w:val="20"/>
          <w:szCs w:val="20"/>
        </w:rPr>
        <w:t>implementacija kvantificiranega cilja – zmanjšanje regulatornih bremen za 25 % je pridobila veliko pozornost javnosti, saj je o programu v takšni obliki relativno enostavno komunicirati. Poleg tega je bila Nizozemska prva država, ki se je odločila za implementacijo tovrstnega projekta.</w:t>
      </w:r>
    </w:p>
    <w:p w:rsidR="008478E5" w:rsidRPr="006E6483" w:rsidRDefault="008478E5" w:rsidP="006C6425">
      <w:pPr>
        <w:pStyle w:val="Odstavekseznama"/>
        <w:numPr>
          <w:ilvl w:val="0"/>
          <w:numId w:val="23"/>
        </w:numPr>
        <w:spacing w:after="0" w:line="240" w:lineRule="auto"/>
        <w:jc w:val="both"/>
        <w:rPr>
          <w:rFonts w:ascii="Arial" w:eastAsia="Arial" w:hAnsi="Arial" w:cs="Arial"/>
          <w:sz w:val="20"/>
          <w:szCs w:val="20"/>
        </w:rPr>
      </w:pPr>
      <w:r w:rsidRPr="006E6483">
        <w:rPr>
          <w:rFonts w:ascii="Arial" w:eastAsia="Arial" w:hAnsi="Arial" w:cs="Arial"/>
          <w:sz w:val="20"/>
          <w:szCs w:val="20"/>
        </w:rPr>
        <w:t>Bistvenega pomena je institucionalni položaj organa (Ministrstva za finance), ki koordinira celoten sistem.</w:t>
      </w:r>
    </w:p>
    <w:p w:rsidR="008478E5" w:rsidRPr="006E6483" w:rsidRDefault="008478E5" w:rsidP="006C6425">
      <w:pPr>
        <w:pStyle w:val="Odstavekseznama"/>
        <w:numPr>
          <w:ilvl w:val="0"/>
          <w:numId w:val="23"/>
        </w:numPr>
        <w:spacing w:after="0" w:line="240" w:lineRule="auto"/>
        <w:jc w:val="both"/>
        <w:rPr>
          <w:rFonts w:ascii="Arial" w:eastAsia="Arial" w:hAnsi="Arial" w:cs="Arial"/>
          <w:sz w:val="20"/>
          <w:szCs w:val="20"/>
        </w:rPr>
      </w:pPr>
      <w:r w:rsidRPr="006E6483">
        <w:rPr>
          <w:rFonts w:ascii="Arial" w:eastAsia="Arial" w:hAnsi="Arial" w:cs="Arial"/>
          <w:sz w:val="20"/>
          <w:szCs w:val="20"/>
        </w:rPr>
        <w:t>Ustanovitev neodvisnega nadzornega organa ACTAL je dala ocenam objektivnost in dodaten zagon ministrstvom za izvedbo reform.</w:t>
      </w:r>
    </w:p>
    <w:p w:rsidR="008478E5" w:rsidRPr="006E6483" w:rsidRDefault="008478E5" w:rsidP="006C6425">
      <w:pPr>
        <w:pStyle w:val="Odstavekseznama"/>
        <w:numPr>
          <w:ilvl w:val="0"/>
          <w:numId w:val="23"/>
        </w:numPr>
        <w:spacing w:after="0" w:line="240" w:lineRule="auto"/>
        <w:jc w:val="both"/>
        <w:rPr>
          <w:rFonts w:ascii="Arial" w:eastAsia="Arial" w:hAnsi="Arial" w:cs="Arial"/>
          <w:sz w:val="20"/>
          <w:szCs w:val="20"/>
        </w:rPr>
      </w:pPr>
      <w:r w:rsidRPr="006E6483">
        <w:rPr>
          <w:rFonts w:ascii="Arial" w:eastAsia="Arial" w:hAnsi="Arial" w:cs="Arial"/>
          <w:sz w:val="20"/>
          <w:szCs w:val="20"/>
        </w:rPr>
        <w:t>Politična zavezanost in podpora vseh večjih političnih strank v parlamentu, da podprejo program odprave regulatornih bremen je zagotovo eden pomembnejših faktorjev uspeha.</w:t>
      </w:r>
    </w:p>
    <w:p w:rsidR="008478E5" w:rsidRPr="006E6483" w:rsidRDefault="008478E5" w:rsidP="008478E5">
      <w:pPr>
        <w:spacing w:before="240" w:after="240"/>
        <w:jc w:val="both"/>
        <w:rPr>
          <w:rFonts w:eastAsia="Arial" w:cs="Arial"/>
          <w:szCs w:val="20"/>
        </w:rPr>
      </w:pPr>
      <w:r w:rsidRPr="006E6483">
        <w:rPr>
          <w:rFonts w:eastAsia="Arial" w:cs="Arial"/>
          <w:szCs w:val="20"/>
        </w:rPr>
        <w:t>Med letoma 2012 in 2017 so bila prizadevanja vlade usmerjena v smeri odprave regulatornih bremen v višini 2,5 milijarde EUR (Vlada Nizozemske).</w:t>
      </w:r>
    </w:p>
    <w:p w:rsidR="008478E5" w:rsidRPr="006E6483" w:rsidRDefault="008478E5" w:rsidP="008478E5">
      <w:pPr>
        <w:spacing w:line="240" w:lineRule="auto"/>
        <w:jc w:val="both"/>
        <w:rPr>
          <w:rFonts w:eastAsia="Arial" w:cs="Arial"/>
          <w:b/>
          <w:szCs w:val="20"/>
        </w:rPr>
      </w:pPr>
      <w:r w:rsidRPr="006E6483">
        <w:rPr>
          <w:rFonts w:eastAsia="Arial" w:cs="Arial"/>
          <w:b/>
          <w:szCs w:val="20"/>
        </w:rPr>
        <w:t>Viri:</w:t>
      </w:r>
    </w:p>
    <w:p w:rsidR="008478E5" w:rsidRPr="006E6483" w:rsidRDefault="008478E5" w:rsidP="006C6425">
      <w:pPr>
        <w:pStyle w:val="Odstavekseznama"/>
        <w:numPr>
          <w:ilvl w:val="0"/>
          <w:numId w:val="24"/>
        </w:numPr>
        <w:spacing w:after="0" w:line="240" w:lineRule="auto"/>
        <w:rPr>
          <w:rFonts w:ascii="Arial" w:eastAsia="Arial" w:hAnsi="Arial" w:cs="Arial"/>
          <w:color w:val="1155CC"/>
          <w:sz w:val="20"/>
          <w:szCs w:val="20"/>
        </w:rPr>
      </w:pPr>
      <w:r w:rsidRPr="006E6483">
        <w:rPr>
          <w:rFonts w:ascii="Arial" w:eastAsia="Arial" w:hAnsi="Arial" w:cs="Arial"/>
          <w:sz w:val="20"/>
          <w:szCs w:val="20"/>
        </w:rPr>
        <w:t>ACTAL. (brez datuma). Pridobljeno iz</w:t>
      </w:r>
      <w:hyperlink r:id="rId12">
        <w:r w:rsidRPr="006E6483">
          <w:rPr>
            <w:rFonts w:ascii="Arial" w:eastAsia="Arial" w:hAnsi="Arial" w:cs="Arial"/>
            <w:sz w:val="20"/>
            <w:szCs w:val="20"/>
          </w:rPr>
          <w:t xml:space="preserve"> </w:t>
        </w:r>
      </w:hyperlink>
      <w:hyperlink r:id="rId13">
        <w:r w:rsidRPr="006E6483">
          <w:rPr>
            <w:rFonts w:ascii="Arial" w:eastAsia="Arial" w:hAnsi="Arial" w:cs="Arial"/>
            <w:color w:val="1155CC"/>
            <w:sz w:val="20"/>
            <w:szCs w:val="20"/>
          </w:rPr>
          <w:t>http://www.actal.nl/english/about-actal/</w:t>
        </w:r>
      </w:hyperlink>
    </w:p>
    <w:p w:rsidR="008478E5" w:rsidRPr="006E6483" w:rsidRDefault="008478E5" w:rsidP="006C6425">
      <w:pPr>
        <w:pStyle w:val="Odstavekseznama"/>
        <w:numPr>
          <w:ilvl w:val="0"/>
          <w:numId w:val="24"/>
        </w:numPr>
        <w:spacing w:after="0" w:line="240" w:lineRule="auto"/>
        <w:rPr>
          <w:rFonts w:ascii="Arial" w:eastAsia="Arial" w:hAnsi="Arial" w:cs="Arial"/>
          <w:sz w:val="20"/>
          <w:szCs w:val="20"/>
        </w:rPr>
      </w:pPr>
      <w:r w:rsidRPr="006E6483">
        <w:rPr>
          <w:rFonts w:ascii="Arial" w:eastAsia="Arial" w:hAnsi="Arial" w:cs="Arial"/>
          <w:sz w:val="20"/>
          <w:szCs w:val="20"/>
        </w:rPr>
        <w:t xml:space="preserve">OECD. (2010). </w:t>
      </w:r>
      <w:r w:rsidRPr="006E6483">
        <w:rPr>
          <w:rFonts w:ascii="Arial" w:eastAsia="Arial" w:hAnsi="Arial" w:cs="Arial"/>
          <w:i/>
          <w:sz w:val="20"/>
          <w:szCs w:val="20"/>
        </w:rPr>
        <w:t xml:space="preserve">Better Regulation in Europe: Netherlands. </w:t>
      </w:r>
      <w:r w:rsidRPr="006E6483">
        <w:rPr>
          <w:rFonts w:ascii="Arial" w:eastAsia="Arial" w:hAnsi="Arial" w:cs="Arial"/>
          <w:sz w:val="20"/>
          <w:szCs w:val="20"/>
        </w:rPr>
        <w:t>Paris: OECD Publishing.</w:t>
      </w:r>
    </w:p>
    <w:p w:rsidR="008478E5" w:rsidRPr="006E6483" w:rsidRDefault="008478E5" w:rsidP="006C6425">
      <w:pPr>
        <w:pStyle w:val="Odstavekseznama"/>
        <w:numPr>
          <w:ilvl w:val="0"/>
          <w:numId w:val="24"/>
        </w:numPr>
        <w:spacing w:after="0" w:line="240" w:lineRule="auto"/>
        <w:rPr>
          <w:rFonts w:ascii="Arial" w:eastAsia="Arial" w:hAnsi="Arial" w:cs="Arial"/>
          <w:sz w:val="20"/>
          <w:szCs w:val="20"/>
        </w:rPr>
      </w:pPr>
      <w:r w:rsidRPr="006E6483">
        <w:rPr>
          <w:rFonts w:ascii="Arial" w:eastAsia="Arial" w:hAnsi="Arial" w:cs="Arial"/>
          <w:sz w:val="20"/>
          <w:szCs w:val="20"/>
        </w:rPr>
        <w:t xml:space="preserve">Schout, A., &amp; Sleifer, J. (2014). Expertise at the Crossroads of National and International Policy Making: A Public Management Perspective. V M. A. al., </w:t>
      </w:r>
      <w:r w:rsidRPr="006E6483">
        <w:rPr>
          <w:rFonts w:ascii="Arial" w:eastAsia="Arial" w:hAnsi="Arial" w:cs="Arial"/>
          <w:i/>
          <w:sz w:val="20"/>
          <w:szCs w:val="20"/>
        </w:rPr>
        <w:t xml:space="preserve">THE ROLE OF “EXPERTS” IN </w:t>
      </w:r>
      <w:r w:rsidRPr="006E6483">
        <w:rPr>
          <w:rFonts w:ascii="Arial" w:eastAsia="Arial" w:hAnsi="Arial" w:cs="Arial"/>
          <w:i/>
          <w:sz w:val="20"/>
          <w:szCs w:val="20"/>
        </w:rPr>
        <w:lastRenderedPageBreak/>
        <w:t xml:space="preserve">INTERNATIONAL AND EURO­PEAN DECISION-MAKING PROCESSES: ADVISORS, DECISION MAKERS OR IRRELEVANT AC­TORS? </w:t>
      </w:r>
      <w:r w:rsidRPr="006E6483">
        <w:rPr>
          <w:rFonts w:ascii="Arial" w:eastAsia="Arial" w:hAnsi="Arial" w:cs="Arial"/>
          <w:sz w:val="20"/>
          <w:szCs w:val="20"/>
        </w:rPr>
        <w:t>(str. 361-377).</w:t>
      </w:r>
    </w:p>
    <w:p w:rsidR="008478E5" w:rsidRPr="006E6483" w:rsidRDefault="008478E5" w:rsidP="006C6425">
      <w:pPr>
        <w:pStyle w:val="Odstavekseznama"/>
        <w:numPr>
          <w:ilvl w:val="0"/>
          <w:numId w:val="24"/>
        </w:numPr>
        <w:spacing w:after="0" w:line="240" w:lineRule="auto"/>
        <w:jc w:val="both"/>
        <w:rPr>
          <w:rFonts w:ascii="Arial" w:eastAsia="Arial" w:hAnsi="Arial" w:cs="Arial"/>
          <w:color w:val="1155CC"/>
          <w:sz w:val="20"/>
          <w:szCs w:val="20"/>
          <w:u w:val="single"/>
        </w:rPr>
      </w:pPr>
      <w:r w:rsidRPr="006E6483">
        <w:rPr>
          <w:rFonts w:ascii="Arial" w:eastAsia="Arial" w:hAnsi="Arial" w:cs="Arial"/>
          <w:sz w:val="20"/>
          <w:szCs w:val="20"/>
        </w:rPr>
        <w:t xml:space="preserve">The World Bank Group. (brez datuma). </w:t>
      </w:r>
      <w:r w:rsidRPr="006E6483">
        <w:rPr>
          <w:rFonts w:ascii="Arial" w:eastAsia="Arial" w:hAnsi="Arial" w:cs="Arial"/>
          <w:i/>
          <w:sz w:val="20"/>
          <w:szCs w:val="20"/>
        </w:rPr>
        <w:t xml:space="preserve">Doing Business. </w:t>
      </w:r>
      <w:r w:rsidRPr="006E6483">
        <w:rPr>
          <w:rFonts w:ascii="Arial" w:eastAsia="Arial" w:hAnsi="Arial" w:cs="Arial"/>
          <w:sz w:val="20"/>
          <w:szCs w:val="20"/>
        </w:rPr>
        <w:t>Pridobljeno iz Review of the Dutch Administrative Burden Re­duction Programme:</w:t>
      </w:r>
      <w:hyperlink r:id="rId14">
        <w:r w:rsidRPr="006E6483">
          <w:rPr>
            <w:rFonts w:ascii="Arial" w:eastAsia="Arial" w:hAnsi="Arial" w:cs="Arial"/>
            <w:sz w:val="20"/>
            <w:szCs w:val="20"/>
          </w:rPr>
          <w:t xml:space="preserve"> </w:t>
        </w:r>
      </w:hyperlink>
      <w:hyperlink r:id="rId15">
        <w:r w:rsidRPr="006E6483">
          <w:rPr>
            <w:rFonts w:ascii="Arial" w:eastAsia="Arial" w:hAnsi="Arial" w:cs="Arial"/>
            <w:color w:val="1155CC"/>
            <w:sz w:val="20"/>
            <w:szCs w:val="20"/>
            <w:u w:val="single"/>
          </w:rPr>
          <w:t>https://www.doingbusiness.org/en/reports/thematic-reports/review-of-the-dutch-administrative-burden-reduction-programme</w:t>
        </w:r>
      </w:hyperlink>
    </w:p>
    <w:p w:rsidR="008478E5" w:rsidRPr="006E6483" w:rsidRDefault="008478E5" w:rsidP="008478E5">
      <w:pPr>
        <w:spacing w:before="240" w:after="240"/>
        <w:jc w:val="both"/>
        <w:rPr>
          <w:rFonts w:eastAsia="Arial" w:cs="Arial"/>
          <w:szCs w:val="20"/>
        </w:rPr>
      </w:pPr>
      <w:r w:rsidRPr="006E6483">
        <w:rPr>
          <w:rFonts w:eastAsia="Arial" w:cs="Arial"/>
          <w:b/>
          <w:szCs w:val="20"/>
        </w:rPr>
        <w:t>PORTUGALSKA</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Prvi pomembnejši program vlade za boljšo zakonodajo je bil sprejet leta 2006 in je vseboval ukrepe iz predhodnih iniciativ, predvsem v smeri izboljšanja kakovosti in učinkovitosti predpisov, ki so se nanašali na izboljšanje zakonodajnega postopka v skladu s smernicami EU in OECD.</w:t>
      </w:r>
    </w:p>
    <w:p w:rsidR="008478E5" w:rsidRPr="006E6483" w:rsidRDefault="008478E5" w:rsidP="008478E5">
      <w:pPr>
        <w:spacing w:before="240" w:after="240"/>
        <w:jc w:val="both"/>
        <w:rPr>
          <w:rFonts w:eastAsia="Arial" w:cs="Arial"/>
          <w:szCs w:val="20"/>
        </w:rPr>
      </w:pPr>
      <w:r w:rsidRPr="006E6483">
        <w:rPr>
          <w:rFonts w:eastAsia="Arial" w:cs="Arial"/>
          <w:szCs w:val="20"/>
        </w:rPr>
        <w:t>Sledilo je izvajanje programa SIMPLEGIS, ki je bil sprejet v okviru 17. portugalske vlade in se je izvajal med majem 2010 in junijem 2011. V primerjavi s predhodnimi 10 leti (2000-2009) je bilo leta 2010 sprejetih manj predpisov, skupaj 199 ministrskih uredb (decretos-leis) in 8 uredb z zakonsko močjo (decretos regulamentares). V preteklih letih je vlada v povprečju na leto sprejela 352 predpisov.</w:t>
      </w:r>
    </w:p>
    <w:p w:rsidR="008478E5" w:rsidRPr="006E6483" w:rsidRDefault="008478E5" w:rsidP="008478E5">
      <w:pPr>
        <w:spacing w:before="240" w:after="240"/>
        <w:jc w:val="both"/>
        <w:rPr>
          <w:rFonts w:eastAsia="Arial" w:cs="Arial"/>
          <w:szCs w:val="20"/>
        </w:rPr>
      </w:pPr>
      <w:r w:rsidRPr="006E6483">
        <w:rPr>
          <w:rFonts w:eastAsia="Arial" w:cs="Arial"/>
          <w:szCs w:val="20"/>
        </w:rPr>
        <w:t>Področje boljše zakonodaje se je znatno okrepilo z ustanovitvijo Službe za regulatorno politiko in načrtovanje v okviru Ministrstva za pravosodje (</w:t>
      </w:r>
      <w:r w:rsidRPr="006E6483">
        <w:rPr>
          <w:rFonts w:eastAsia="Arial" w:cs="Arial"/>
          <w:i/>
          <w:szCs w:val="20"/>
        </w:rPr>
        <w:t>Gabinete de Política Legislativa e Planeamento</w:t>
      </w:r>
      <w:r w:rsidRPr="006E6483">
        <w:rPr>
          <w:rFonts w:eastAsia="Arial" w:cs="Arial"/>
          <w:szCs w:val="20"/>
        </w:rPr>
        <w:t>), ki je izvedlo številne programe, usmerjene v izboljšanje kakovosti predpisov. V prvi fazi so pripravili smernice za pripravo predpisov (</w:t>
      </w:r>
      <w:r w:rsidRPr="006E6483">
        <w:rPr>
          <w:rFonts w:eastAsia="Arial" w:cs="Arial"/>
          <w:i/>
          <w:szCs w:val="20"/>
        </w:rPr>
        <w:t>Legística Perspectivas sobre a Concepção e Redacção de Actos Normativos</w:t>
      </w:r>
      <w:r w:rsidRPr="006E6483">
        <w:rPr>
          <w:rFonts w:eastAsia="Arial" w:cs="Arial"/>
          <w:szCs w:val="20"/>
        </w:rPr>
        <w:t>), ki je bila osnova za kasnejšo spremembo poslovnika vlade. Izdali so tudi smernice za izvajanje presoj učinkov predpisov.</w:t>
      </w:r>
    </w:p>
    <w:p w:rsidR="008478E5" w:rsidRPr="006E6483" w:rsidRDefault="008478E5" w:rsidP="008478E5">
      <w:pPr>
        <w:spacing w:before="240" w:after="240"/>
        <w:jc w:val="both"/>
        <w:rPr>
          <w:rFonts w:eastAsia="Arial" w:cs="Arial"/>
          <w:b/>
          <w:szCs w:val="20"/>
        </w:rPr>
      </w:pPr>
      <w:r w:rsidRPr="006E6483">
        <w:rPr>
          <w:rFonts w:eastAsia="Arial" w:cs="Arial"/>
          <w:b/>
          <w:szCs w:val="20"/>
        </w:rPr>
        <w:t>Ustanovitev Komisije za poenostavitev predpisov</w:t>
      </w:r>
    </w:p>
    <w:p w:rsidR="008478E5" w:rsidRPr="006E6483" w:rsidRDefault="008478E5" w:rsidP="008478E5">
      <w:pPr>
        <w:spacing w:line="240" w:lineRule="auto"/>
        <w:jc w:val="both"/>
        <w:rPr>
          <w:rFonts w:eastAsia="Arial" w:cs="Arial"/>
          <w:szCs w:val="20"/>
        </w:rPr>
      </w:pPr>
      <w:r w:rsidRPr="006E6483">
        <w:rPr>
          <w:rFonts w:eastAsia="Arial" w:cs="Arial"/>
          <w:b/>
          <w:szCs w:val="20"/>
        </w:rPr>
        <w:t xml:space="preserve"> </w:t>
      </w:r>
      <w:r w:rsidRPr="006E6483">
        <w:rPr>
          <w:rFonts w:eastAsia="Arial" w:cs="Arial"/>
          <w:szCs w:val="20"/>
        </w:rPr>
        <w:t>Komisija je bila ustanovljena s sklepom vlade, februarja 2001, s ciljem da:</w:t>
      </w:r>
    </w:p>
    <w:p w:rsidR="008478E5" w:rsidRPr="006E6483" w:rsidRDefault="008478E5" w:rsidP="008478E5">
      <w:pPr>
        <w:spacing w:line="240" w:lineRule="auto"/>
        <w:jc w:val="both"/>
        <w:rPr>
          <w:rFonts w:eastAsia="Arial" w:cs="Arial"/>
          <w:szCs w:val="20"/>
        </w:rPr>
      </w:pPr>
    </w:p>
    <w:p w:rsidR="008478E5" w:rsidRPr="006E6483" w:rsidRDefault="008478E5" w:rsidP="006C6425">
      <w:pPr>
        <w:pStyle w:val="Odstavekseznama"/>
        <w:numPr>
          <w:ilvl w:val="0"/>
          <w:numId w:val="25"/>
        </w:numPr>
        <w:spacing w:after="0" w:line="240" w:lineRule="auto"/>
        <w:jc w:val="both"/>
        <w:rPr>
          <w:rFonts w:ascii="Arial" w:eastAsia="Arial" w:hAnsi="Arial" w:cs="Arial"/>
          <w:sz w:val="20"/>
          <w:szCs w:val="20"/>
        </w:rPr>
      </w:pPr>
      <w:r w:rsidRPr="006E6483">
        <w:rPr>
          <w:rFonts w:ascii="Arial" w:eastAsia="Arial" w:hAnsi="Arial" w:cs="Arial"/>
          <w:sz w:val="20"/>
          <w:szCs w:val="20"/>
        </w:rPr>
        <w:t>identificira vsa tista področja, ki jih obstoječi predpisi najbolj obremenjujejo. Pripravljene so bile obsežne študije in analize obstoječe zakonodaje;</w:t>
      </w:r>
    </w:p>
    <w:p w:rsidR="008478E5" w:rsidRPr="006E6483" w:rsidRDefault="008478E5" w:rsidP="006C6425">
      <w:pPr>
        <w:pStyle w:val="Odstavekseznama"/>
        <w:numPr>
          <w:ilvl w:val="0"/>
          <w:numId w:val="25"/>
        </w:numPr>
        <w:spacing w:after="0"/>
        <w:jc w:val="both"/>
        <w:rPr>
          <w:rFonts w:ascii="Arial" w:eastAsia="Arial" w:hAnsi="Arial" w:cs="Arial"/>
          <w:sz w:val="20"/>
          <w:szCs w:val="20"/>
        </w:rPr>
      </w:pPr>
      <w:r w:rsidRPr="006E6483">
        <w:rPr>
          <w:rFonts w:ascii="Arial" w:eastAsia="Arial" w:hAnsi="Arial" w:cs="Arial"/>
          <w:sz w:val="20"/>
          <w:szCs w:val="20"/>
        </w:rPr>
        <w:t>priprava predlogov za poenostavitev obstoječe zakonodaje, predvsem v obliki konsolidacije in kodifikacije;</w:t>
      </w:r>
    </w:p>
    <w:p w:rsidR="008478E5" w:rsidRPr="006E6483" w:rsidRDefault="008478E5" w:rsidP="006C6425">
      <w:pPr>
        <w:pStyle w:val="Odstavekseznama"/>
        <w:numPr>
          <w:ilvl w:val="0"/>
          <w:numId w:val="25"/>
        </w:numPr>
        <w:spacing w:after="0"/>
        <w:jc w:val="both"/>
        <w:rPr>
          <w:rFonts w:ascii="Arial" w:eastAsia="Arial" w:hAnsi="Arial" w:cs="Arial"/>
          <w:sz w:val="20"/>
          <w:szCs w:val="20"/>
        </w:rPr>
      </w:pPr>
      <w:r w:rsidRPr="006E6483">
        <w:rPr>
          <w:rFonts w:ascii="Arial" w:eastAsia="Arial" w:hAnsi="Arial" w:cs="Arial"/>
          <w:sz w:val="20"/>
          <w:szCs w:val="20"/>
        </w:rPr>
        <w:t>možnosti za deregulacijo ali uporabo alternativnih načinov urejanja kot je npr. samoregulacija;</w:t>
      </w:r>
    </w:p>
    <w:p w:rsidR="008478E5" w:rsidRPr="006E6483" w:rsidRDefault="008478E5" w:rsidP="006C6425">
      <w:pPr>
        <w:pStyle w:val="Odstavekseznama"/>
        <w:numPr>
          <w:ilvl w:val="0"/>
          <w:numId w:val="25"/>
        </w:numPr>
        <w:spacing w:after="0"/>
        <w:jc w:val="both"/>
        <w:rPr>
          <w:rFonts w:ascii="Arial" w:eastAsia="Arial" w:hAnsi="Arial" w:cs="Arial"/>
          <w:sz w:val="20"/>
          <w:szCs w:val="20"/>
        </w:rPr>
      </w:pPr>
      <w:r w:rsidRPr="006E6483">
        <w:rPr>
          <w:rFonts w:ascii="Arial" w:eastAsia="Arial" w:hAnsi="Arial" w:cs="Arial"/>
          <w:sz w:val="20"/>
          <w:szCs w:val="20"/>
        </w:rPr>
        <w:t>študijo procesov priprave predpisov.</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Skupina je delovala v okviru Ministrstva za reforme in javno upravo (</w:t>
      </w:r>
      <w:r w:rsidRPr="006E6483">
        <w:rPr>
          <w:rFonts w:eastAsia="Arial" w:cs="Arial"/>
          <w:i/>
          <w:szCs w:val="20"/>
        </w:rPr>
        <w:t>Ministro da Reforma do Estado e da Administração Pública</w:t>
      </w:r>
      <w:r w:rsidRPr="006E6483">
        <w:rPr>
          <w:rFonts w:eastAsia="Arial" w:cs="Arial"/>
          <w:szCs w:val="20"/>
        </w:rPr>
        <w:t>), vključevala pa je tudi predstavnike ministrstva za zunanje zadeve, pravosodja in kabineta predsednika vlade. Rezultati dela komisije niso konkretni predlogi ukrepov za poenostavitev predpisov ampak analize, predstavitve dobrih praks in sprejete smernice, ki so kasneje pomembno vplivale na programe poenostavitve predpisov.</w:t>
      </w:r>
    </w:p>
    <w:p w:rsidR="008478E5" w:rsidRPr="006E6483" w:rsidRDefault="008478E5" w:rsidP="008478E5">
      <w:pPr>
        <w:spacing w:before="240" w:after="240"/>
        <w:jc w:val="both"/>
        <w:rPr>
          <w:rFonts w:eastAsia="Arial" w:cs="Arial"/>
          <w:b/>
          <w:szCs w:val="20"/>
        </w:rPr>
      </w:pPr>
      <w:r w:rsidRPr="006E6483">
        <w:rPr>
          <w:rFonts w:eastAsia="Arial" w:cs="Arial"/>
          <w:b/>
          <w:szCs w:val="20"/>
        </w:rPr>
        <w:t>Strateški program za kakovost in učinkovitost normativnih aktov vlade</w:t>
      </w:r>
    </w:p>
    <w:p w:rsidR="008478E5" w:rsidRPr="006E6483" w:rsidRDefault="008478E5" w:rsidP="008478E5">
      <w:pPr>
        <w:spacing w:line="276" w:lineRule="auto"/>
        <w:jc w:val="both"/>
        <w:rPr>
          <w:rFonts w:eastAsia="Arial" w:cs="Arial"/>
          <w:szCs w:val="20"/>
        </w:rPr>
      </w:pPr>
      <w:r w:rsidRPr="006E6483">
        <w:rPr>
          <w:rFonts w:eastAsia="Arial" w:cs="Arial"/>
          <w:szCs w:val="20"/>
        </w:rPr>
        <w:t>Leta 2003 je bila ustanovljena tehnična komisija za pripravo Strategije za kakovost in učinkovitost normativnih aktov vlade, ki je delovala v okviru kabineta predsednika vlade. Rezultat dela komisije so bili predlogi za poenostavitev obstoječe zakonodaje. Ključna priporočila so obsegala:</w:t>
      </w:r>
    </w:p>
    <w:p w:rsidR="008478E5" w:rsidRPr="006E6483" w:rsidRDefault="008478E5" w:rsidP="008478E5">
      <w:pPr>
        <w:spacing w:line="276" w:lineRule="auto"/>
        <w:jc w:val="both"/>
        <w:rPr>
          <w:rFonts w:eastAsia="Arial" w:cs="Arial"/>
          <w:szCs w:val="20"/>
        </w:rPr>
      </w:pPr>
    </w:p>
    <w:p w:rsidR="008478E5" w:rsidRPr="006E6483" w:rsidRDefault="008478E5" w:rsidP="006C6425">
      <w:pPr>
        <w:pStyle w:val="Odstavekseznama"/>
        <w:numPr>
          <w:ilvl w:val="0"/>
          <w:numId w:val="26"/>
        </w:numPr>
        <w:spacing w:after="0" w:line="276" w:lineRule="auto"/>
        <w:jc w:val="both"/>
        <w:rPr>
          <w:rFonts w:ascii="Arial" w:eastAsia="Arial" w:hAnsi="Arial" w:cs="Arial"/>
          <w:sz w:val="20"/>
          <w:szCs w:val="20"/>
        </w:rPr>
      </w:pPr>
      <w:r w:rsidRPr="006E6483">
        <w:rPr>
          <w:rFonts w:ascii="Arial" w:eastAsia="Arial" w:hAnsi="Arial" w:cs="Arial"/>
          <w:sz w:val="20"/>
          <w:szCs w:val="20"/>
        </w:rPr>
        <w:t>predlog uvedbe sistema evalvacije, vključno z predhodnim vrednotenjem (ex-ante presoja učinkov);</w:t>
      </w:r>
    </w:p>
    <w:p w:rsidR="008478E5" w:rsidRPr="006E6483" w:rsidRDefault="008478E5" w:rsidP="006C6425">
      <w:pPr>
        <w:pStyle w:val="Odstavekseznama"/>
        <w:numPr>
          <w:ilvl w:val="0"/>
          <w:numId w:val="26"/>
        </w:numPr>
        <w:spacing w:after="0"/>
        <w:jc w:val="both"/>
        <w:rPr>
          <w:rFonts w:ascii="Arial" w:eastAsia="Arial" w:hAnsi="Arial" w:cs="Arial"/>
          <w:sz w:val="20"/>
          <w:szCs w:val="20"/>
        </w:rPr>
      </w:pPr>
      <w:r w:rsidRPr="006E6483">
        <w:rPr>
          <w:rFonts w:ascii="Arial" w:eastAsia="Arial" w:hAnsi="Arial" w:cs="Arial"/>
          <w:sz w:val="20"/>
          <w:szCs w:val="20"/>
        </w:rPr>
        <w:t>metodologijo prenosa evropskih direktiv;</w:t>
      </w:r>
    </w:p>
    <w:p w:rsidR="008478E5" w:rsidRPr="006E6483" w:rsidRDefault="008478E5" w:rsidP="006C6425">
      <w:pPr>
        <w:pStyle w:val="Odstavekseznama"/>
        <w:numPr>
          <w:ilvl w:val="0"/>
          <w:numId w:val="26"/>
        </w:numPr>
        <w:spacing w:after="0"/>
        <w:jc w:val="both"/>
        <w:rPr>
          <w:rFonts w:ascii="Arial" w:eastAsia="Arial" w:hAnsi="Arial" w:cs="Arial"/>
          <w:sz w:val="20"/>
          <w:szCs w:val="20"/>
        </w:rPr>
      </w:pPr>
      <w:r w:rsidRPr="006E6483">
        <w:rPr>
          <w:rFonts w:ascii="Arial" w:eastAsia="Arial" w:hAnsi="Arial" w:cs="Arial"/>
          <w:sz w:val="20"/>
          <w:szCs w:val="20"/>
        </w:rPr>
        <w:t>dopolnitve poslovnika vlade na podlagi smernic Službe za regulatorno politiko in načrtovanje v okviru Ministrstva za pravosodje.</w:t>
      </w:r>
    </w:p>
    <w:p w:rsidR="008478E5" w:rsidRPr="006E6483" w:rsidRDefault="008478E5" w:rsidP="008478E5">
      <w:pPr>
        <w:spacing w:before="240" w:after="240"/>
        <w:jc w:val="both"/>
        <w:rPr>
          <w:rFonts w:eastAsia="Arial" w:cs="Arial"/>
          <w:b/>
          <w:szCs w:val="20"/>
        </w:rPr>
      </w:pPr>
      <w:r w:rsidRPr="006E6483">
        <w:rPr>
          <w:rFonts w:eastAsia="Arial" w:cs="Arial"/>
          <w:b/>
          <w:szCs w:val="20"/>
        </w:rPr>
        <w:t>Program za boljšo zakonodajo (Programa “Legislar Melhor”)</w:t>
      </w:r>
    </w:p>
    <w:p w:rsidR="008478E5" w:rsidRPr="006E6483" w:rsidRDefault="008478E5" w:rsidP="008478E5">
      <w:pPr>
        <w:spacing w:before="240" w:after="240"/>
        <w:jc w:val="both"/>
        <w:rPr>
          <w:rFonts w:eastAsia="Arial" w:cs="Arial"/>
          <w:szCs w:val="20"/>
        </w:rPr>
      </w:pPr>
      <w:r w:rsidRPr="006E6483">
        <w:rPr>
          <w:rFonts w:eastAsia="Arial" w:cs="Arial"/>
          <w:szCs w:val="20"/>
        </w:rPr>
        <w:lastRenderedPageBreak/>
        <w:t>Program vlade za boljšo zakonodajo je bil sprejet leta 2006 in je vseboval ukrepe iz predhodnih iniciativ, predvsem v smeri izboljšanja kakovosti in učinkovitosti predpisov, ki so se nanašali na izboljšanje zakonodajnega postopka v skladu s smernicami EU in OECD.</w:t>
      </w:r>
    </w:p>
    <w:p w:rsidR="008478E5" w:rsidRPr="006E6483" w:rsidRDefault="008478E5" w:rsidP="008478E5">
      <w:pPr>
        <w:spacing w:before="240" w:after="240"/>
        <w:jc w:val="both"/>
        <w:rPr>
          <w:rFonts w:eastAsia="Arial" w:cs="Arial"/>
          <w:szCs w:val="20"/>
        </w:rPr>
      </w:pPr>
      <w:r w:rsidRPr="006E6483">
        <w:rPr>
          <w:rFonts w:eastAsia="Arial" w:cs="Arial"/>
          <w:b/>
          <w:szCs w:val="20"/>
        </w:rPr>
        <w:t>Program SIMPLEGIS</w:t>
      </w:r>
    </w:p>
    <w:p w:rsidR="008478E5" w:rsidRPr="006E6483" w:rsidRDefault="008478E5" w:rsidP="008478E5">
      <w:pPr>
        <w:spacing w:before="240" w:after="240"/>
        <w:jc w:val="both"/>
        <w:rPr>
          <w:rFonts w:eastAsia="Arial" w:cs="Arial"/>
          <w:szCs w:val="20"/>
        </w:rPr>
      </w:pPr>
      <w:r w:rsidRPr="006E6483">
        <w:rPr>
          <w:rFonts w:eastAsia="Arial" w:cs="Arial"/>
          <w:szCs w:val="20"/>
        </w:rPr>
        <w:t>Program SIMPLEGIS je bil sprejet v okviru 17. portugalske vlade in se je izvajal med majem 2010 in junijem 2011. Program je imel dva pomembna dela: priprava ukrepov ter njihova implementacija in monitoring implementacije. Poleg tega, da je vključeval vse predhodno pripravljena izhodišča in analize, je temeljil na predlogih zunanjih deležnikov. Glavni cilj je bil pridobitev, analiza in implementacija predlogov ukrepov zunanjih deležnikov kot so predstavniki različnih sektorjev dejavnosti, vključno s poslovnimi združenji, sindikati, združenja varstvo potrošnikov, strokovne organizacije, med drugimi subjekti javnega in zasebnega prava.</w:t>
      </w:r>
    </w:p>
    <w:p w:rsidR="008478E5" w:rsidRPr="006E6483" w:rsidRDefault="008478E5" w:rsidP="008478E5">
      <w:pPr>
        <w:spacing w:line="276" w:lineRule="auto"/>
        <w:jc w:val="both"/>
        <w:rPr>
          <w:rFonts w:eastAsia="Arial" w:cs="Arial"/>
          <w:szCs w:val="20"/>
        </w:rPr>
      </w:pPr>
      <w:r w:rsidRPr="006E6483">
        <w:rPr>
          <w:rFonts w:eastAsia="Arial" w:cs="Arial"/>
          <w:szCs w:val="20"/>
        </w:rPr>
        <w:t>Glavni cilji programa so bili:</w:t>
      </w:r>
    </w:p>
    <w:p w:rsidR="008478E5" w:rsidRPr="006E6483" w:rsidRDefault="008478E5" w:rsidP="008478E5">
      <w:pPr>
        <w:spacing w:line="276" w:lineRule="auto"/>
        <w:jc w:val="both"/>
        <w:rPr>
          <w:rFonts w:eastAsia="Arial" w:cs="Arial"/>
          <w:szCs w:val="20"/>
        </w:rPr>
      </w:pPr>
    </w:p>
    <w:p w:rsidR="008478E5" w:rsidRPr="006E6483" w:rsidRDefault="008478E5" w:rsidP="008478E5">
      <w:pPr>
        <w:ind w:left="720" w:hanging="360"/>
        <w:jc w:val="both"/>
        <w:rPr>
          <w:rFonts w:eastAsia="Arial" w:cs="Arial"/>
          <w:szCs w:val="20"/>
        </w:rPr>
      </w:pPr>
      <w:r w:rsidRPr="006E6483">
        <w:rPr>
          <w:rFonts w:eastAsia="Arial" w:cs="Arial"/>
          <w:szCs w:val="20"/>
        </w:rPr>
        <w:t>1.</w:t>
      </w:r>
      <w:r w:rsidRPr="006E6483">
        <w:rPr>
          <w:rFonts w:ascii="Times New Roman" w:hAnsi="Times New Roman"/>
          <w:szCs w:val="20"/>
        </w:rPr>
        <w:t xml:space="preserve">     </w:t>
      </w:r>
      <w:r w:rsidRPr="006E6483">
        <w:rPr>
          <w:rFonts w:eastAsia="Arial" w:cs="Arial"/>
          <w:szCs w:val="20"/>
        </w:rPr>
        <w:t>zmanjšanje števila predpisov in poenostavitev obstoječih predpisov,</w:t>
      </w:r>
    </w:p>
    <w:p w:rsidR="008478E5" w:rsidRPr="006E6483" w:rsidRDefault="008478E5" w:rsidP="008478E5">
      <w:pPr>
        <w:ind w:left="720" w:hanging="360"/>
        <w:jc w:val="both"/>
        <w:rPr>
          <w:rFonts w:eastAsia="Arial" w:cs="Arial"/>
          <w:szCs w:val="20"/>
        </w:rPr>
      </w:pPr>
      <w:r w:rsidRPr="006E6483">
        <w:rPr>
          <w:rFonts w:eastAsia="Arial" w:cs="Arial"/>
          <w:szCs w:val="20"/>
        </w:rPr>
        <w:t>2.</w:t>
      </w:r>
      <w:r w:rsidRPr="006E6483">
        <w:rPr>
          <w:rFonts w:ascii="Times New Roman" w:hAnsi="Times New Roman"/>
          <w:szCs w:val="20"/>
        </w:rPr>
        <w:t xml:space="preserve">     </w:t>
      </w:r>
      <w:r w:rsidRPr="006E6483">
        <w:rPr>
          <w:rFonts w:eastAsia="Arial" w:cs="Arial"/>
          <w:szCs w:val="20"/>
        </w:rPr>
        <w:t>večja dostopnost informacij o predpisih in</w:t>
      </w:r>
    </w:p>
    <w:p w:rsidR="008478E5" w:rsidRPr="006E6483" w:rsidRDefault="008478E5" w:rsidP="008478E5">
      <w:pPr>
        <w:ind w:left="720" w:hanging="360"/>
        <w:jc w:val="both"/>
        <w:rPr>
          <w:rFonts w:eastAsia="Arial" w:cs="Arial"/>
          <w:szCs w:val="20"/>
        </w:rPr>
      </w:pPr>
      <w:r w:rsidRPr="006E6483">
        <w:rPr>
          <w:rFonts w:eastAsia="Arial" w:cs="Arial"/>
          <w:szCs w:val="20"/>
        </w:rPr>
        <w:t>3.</w:t>
      </w:r>
      <w:r w:rsidRPr="006E6483">
        <w:rPr>
          <w:rFonts w:ascii="Times New Roman" w:hAnsi="Times New Roman"/>
          <w:szCs w:val="20"/>
        </w:rPr>
        <w:t xml:space="preserve">     </w:t>
      </w:r>
      <w:r w:rsidRPr="006E6483">
        <w:rPr>
          <w:rFonts w:eastAsia="Arial" w:cs="Arial"/>
          <w:szCs w:val="20"/>
        </w:rPr>
        <w:t>boljše izvajanje predpisov.</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 xml:space="preserve">Kar zadeva </w:t>
      </w:r>
      <w:r w:rsidRPr="006E6483">
        <w:rPr>
          <w:rFonts w:eastAsia="Arial" w:cs="Arial"/>
          <w:b/>
          <w:szCs w:val="20"/>
        </w:rPr>
        <w:t>prvi cilj</w:t>
      </w:r>
      <w:r w:rsidRPr="006E6483">
        <w:rPr>
          <w:rFonts w:eastAsia="Arial" w:cs="Arial"/>
          <w:szCs w:val="20"/>
        </w:rPr>
        <w:t xml:space="preserve"> - poenostavitev zakonodaje, z manj zakoni – to predstavlja neposredne koristi za vse tiste subjekte, ki morajo v vsakdanjem življenju izpolnjevati obveznosti iz predpisov. Cilj programa je bil jasnejši pravni okvir in lažja uporaba. V prvi vrsti so ta cilj dosegli tako, da so omejili število predpisov, ki jih je pripravila vlada. Zastavili so si cilj manj urejanja s predpisi tako, da se predpisi sprejmejo samo takrat, ko cilja ni mogoče uresničiti drugače, obenem pa se izogniti sprejemanju večjega števila predpisov, ki se nanaša na enako področje.</w:t>
      </w:r>
    </w:p>
    <w:p w:rsidR="008478E5" w:rsidRPr="006E6483" w:rsidRDefault="008478E5" w:rsidP="008478E5">
      <w:pPr>
        <w:spacing w:before="240" w:after="240" w:line="276" w:lineRule="auto"/>
        <w:jc w:val="both"/>
        <w:rPr>
          <w:rFonts w:eastAsia="Arial" w:cs="Arial"/>
          <w:szCs w:val="20"/>
        </w:rPr>
      </w:pPr>
      <w:r w:rsidRPr="006E6483">
        <w:rPr>
          <w:rFonts w:eastAsia="Arial" w:cs="Arial"/>
          <w:b/>
          <w:szCs w:val="20"/>
        </w:rPr>
        <w:t>Drugi cilj</w:t>
      </w:r>
      <w:r w:rsidRPr="006E6483">
        <w:rPr>
          <w:rFonts w:eastAsia="Arial" w:cs="Arial"/>
          <w:szCs w:val="20"/>
        </w:rPr>
        <w:t xml:space="preserve"> je bil razveljaviti več predpisov kot jih je bilo sprejetih. Drugi ukrep je bil t.i. “</w:t>
      </w:r>
      <w:r w:rsidRPr="006E6483">
        <w:rPr>
          <w:rFonts w:eastAsia="Arial" w:cs="Arial"/>
          <w:i/>
          <w:szCs w:val="20"/>
        </w:rPr>
        <w:t>Atraso ZERO</w:t>
      </w:r>
      <w:r w:rsidRPr="006E6483">
        <w:rPr>
          <w:rFonts w:eastAsia="Arial" w:cs="Arial"/>
          <w:szCs w:val="20"/>
        </w:rPr>
        <w:t>” (</w:t>
      </w:r>
      <w:r w:rsidRPr="006E6483">
        <w:rPr>
          <w:rFonts w:eastAsia="Arial" w:cs="Arial"/>
          <w:i/>
          <w:szCs w:val="20"/>
        </w:rPr>
        <w:t>zero delay</w:t>
      </w:r>
      <w:r w:rsidRPr="006E6483">
        <w:rPr>
          <w:rFonts w:eastAsia="Arial" w:cs="Arial"/>
          <w:szCs w:val="20"/>
        </w:rPr>
        <w:t>) kar se tiče prenosa evropskih direktiv, kar pomeni, da se vse direktive prenašajo pravočasno. Eden od pomembnejših korakov je priprava normativnih smernic za vsakega od faz zakonodajnega postopka. Z večjo dostopnostjo informacij o predpisih je mišljen predvsem enostavnejši jezik, ki bo omogočal širše razumevanje predpisov. Rezultat so pripravljeni in objavljeni povzetki predpisov v enostavno razumljivem jeziku ter konsolidirane verzije predpisov.</w:t>
      </w:r>
    </w:p>
    <w:p w:rsidR="008478E5" w:rsidRPr="006E6483" w:rsidRDefault="008478E5" w:rsidP="008478E5">
      <w:pPr>
        <w:spacing w:before="240" w:after="240" w:line="276" w:lineRule="auto"/>
        <w:jc w:val="both"/>
        <w:rPr>
          <w:rFonts w:eastAsia="Arial" w:cs="Arial"/>
          <w:b/>
          <w:szCs w:val="20"/>
        </w:rPr>
      </w:pPr>
      <w:r w:rsidRPr="006E6483">
        <w:rPr>
          <w:rFonts w:eastAsia="Arial" w:cs="Arial"/>
          <w:szCs w:val="20"/>
        </w:rPr>
        <w:t xml:space="preserve">S </w:t>
      </w:r>
      <w:r w:rsidRPr="006E6483">
        <w:rPr>
          <w:rFonts w:eastAsia="Arial" w:cs="Arial"/>
          <w:b/>
          <w:szCs w:val="20"/>
        </w:rPr>
        <w:t>tretjim ciljem</w:t>
      </w:r>
      <w:r w:rsidRPr="006E6483">
        <w:rPr>
          <w:rFonts w:eastAsia="Arial" w:cs="Arial"/>
          <w:szCs w:val="20"/>
        </w:rPr>
        <w:t>, zagotovitev učinkovitega izvajanja predpisov, so se osredotočili na pripravo praktičnih smernic in navodil za izvajanje predpisov, ki so po eni strani subjektom olajšali izpolnjevanje zahtev iz predpisov, po drugi strani pa so zagotovili bolj enotno uporabo predpisov.</w:t>
      </w:r>
    </w:p>
    <w:p w:rsidR="008478E5" w:rsidRPr="006E6483" w:rsidRDefault="008478E5" w:rsidP="008478E5">
      <w:pPr>
        <w:spacing w:before="240" w:after="240" w:line="276" w:lineRule="auto"/>
        <w:jc w:val="both"/>
        <w:rPr>
          <w:rFonts w:eastAsia="Arial" w:cs="Arial"/>
          <w:b/>
          <w:szCs w:val="20"/>
        </w:rPr>
      </w:pPr>
      <w:r w:rsidRPr="006E6483">
        <w:rPr>
          <w:rFonts w:eastAsia="Arial" w:cs="Arial"/>
          <w:b/>
          <w:szCs w:val="20"/>
        </w:rPr>
        <w:t>Rezultati programa</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V primerjavi s predhodnimi 10 leti (2000-2009) je bilo leta 2010 sprejetih manj predpisov, skupaj 199 ministrskih uredb (decretosleis) in 8 uredb z zakonsko močjo (decretos regulamentares). V preteklih letih je vlada v povprečju na leto sprejela 352 predpisov. Leta 2010 je bilo razveljavljenih tudi več kot 300 zakonskih in podzakonskih predpisov. Med 13. oktobrom 2010 in 31. decembrom 2011 je bilo objavljenih več kot 100 konsolidiranih besedil predpisov. (Etner &amp; Silveira, 2014).</w:t>
      </w:r>
    </w:p>
    <w:p w:rsidR="008478E5" w:rsidRPr="006E6483" w:rsidRDefault="008478E5" w:rsidP="008478E5">
      <w:pPr>
        <w:spacing w:line="276" w:lineRule="auto"/>
        <w:jc w:val="both"/>
        <w:rPr>
          <w:rFonts w:eastAsia="Arial" w:cs="Arial"/>
          <w:b/>
          <w:szCs w:val="20"/>
        </w:rPr>
      </w:pPr>
      <w:r w:rsidRPr="006E6483">
        <w:rPr>
          <w:rFonts w:eastAsia="Arial" w:cs="Arial"/>
          <w:b/>
          <w:szCs w:val="20"/>
        </w:rPr>
        <w:t>Viri:</w:t>
      </w:r>
    </w:p>
    <w:p w:rsidR="008478E5" w:rsidRPr="006E6483" w:rsidRDefault="008478E5" w:rsidP="006C6425">
      <w:pPr>
        <w:pStyle w:val="Odstavekseznama"/>
        <w:numPr>
          <w:ilvl w:val="0"/>
          <w:numId w:val="27"/>
        </w:numPr>
        <w:spacing w:after="0"/>
        <w:rPr>
          <w:rFonts w:ascii="Arial" w:eastAsia="Arial" w:hAnsi="Arial" w:cs="Arial"/>
          <w:color w:val="1155CC"/>
          <w:sz w:val="20"/>
          <w:szCs w:val="20"/>
          <w:u w:val="single"/>
        </w:rPr>
      </w:pPr>
      <w:r w:rsidRPr="006E6483">
        <w:rPr>
          <w:rFonts w:ascii="Arial" w:eastAsia="Arial" w:hAnsi="Arial" w:cs="Arial"/>
          <w:sz w:val="20"/>
          <w:szCs w:val="20"/>
        </w:rPr>
        <w:t>Agência para a Modernização Administrativa. (2017). Pridobljeno iz Simplex+ 2017:</w:t>
      </w:r>
      <w:hyperlink r:id="rId16">
        <w:r w:rsidRPr="006E6483">
          <w:rPr>
            <w:rFonts w:ascii="Arial" w:eastAsia="Arial" w:hAnsi="Arial" w:cs="Arial"/>
            <w:sz w:val="20"/>
            <w:szCs w:val="20"/>
          </w:rPr>
          <w:t xml:space="preserve"> </w:t>
        </w:r>
      </w:hyperlink>
      <w:hyperlink r:id="rId17">
        <w:r w:rsidRPr="006E6483">
          <w:rPr>
            <w:rFonts w:ascii="Arial" w:eastAsia="Arial" w:hAnsi="Arial" w:cs="Arial"/>
            <w:color w:val="1155CC"/>
            <w:sz w:val="20"/>
            <w:szCs w:val="20"/>
            <w:u w:val="single"/>
          </w:rPr>
          <w:t>https://www.simplex.gov.pt/app/files/967ff098fcc6a0f72d2af69cfab39e70.pdf</w:t>
        </w:r>
      </w:hyperlink>
    </w:p>
    <w:p w:rsidR="008478E5" w:rsidRPr="006E6483" w:rsidRDefault="008478E5" w:rsidP="006C6425">
      <w:pPr>
        <w:pStyle w:val="Odstavekseznama"/>
        <w:numPr>
          <w:ilvl w:val="0"/>
          <w:numId w:val="27"/>
        </w:numPr>
        <w:spacing w:after="0"/>
        <w:rPr>
          <w:rFonts w:ascii="Arial" w:eastAsia="Arial" w:hAnsi="Arial" w:cs="Arial"/>
          <w:sz w:val="20"/>
          <w:szCs w:val="20"/>
        </w:rPr>
      </w:pPr>
      <w:r w:rsidRPr="006E6483">
        <w:rPr>
          <w:rFonts w:ascii="Arial" w:eastAsia="Arial" w:hAnsi="Arial" w:cs="Arial"/>
          <w:sz w:val="20"/>
          <w:szCs w:val="20"/>
        </w:rPr>
        <w:t xml:space="preserve">Etner, D., &amp; Silveira, J. T. (2014). Programas de Better Regulation em Portugal: o SIMPLEGIS. </w:t>
      </w:r>
      <w:r w:rsidRPr="006E6483">
        <w:rPr>
          <w:rFonts w:ascii="Arial" w:eastAsia="Arial" w:hAnsi="Arial" w:cs="Arial"/>
          <w:i/>
          <w:sz w:val="20"/>
          <w:szCs w:val="20"/>
        </w:rPr>
        <w:t>e-Pública [online]</w:t>
      </w:r>
      <w:r w:rsidRPr="006E6483">
        <w:rPr>
          <w:rFonts w:ascii="Arial" w:eastAsia="Arial" w:hAnsi="Arial" w:cs="Arial"/>
          <w:sz w:val="20"/>
          <w:szCs w:val="20"/>
        </w:rPr>
        <w:t>, 203-243.</w:t>
      </w:r>
    </w:p>
    <w:p w:rsidR="008478E5" w:rsidRPr="006E6483" w:rsidRDefault="008478E5" w:rsidP="006C6425">
      <w:pPr>
        <w:pStyle w:val="Odstavekseznama"/>
        <w:numPr>
          <w:ilvl w:val="0"/>
          <w:numId w:val="27"/>
        </w:numPr>
        <w:spacing w:after="0"/>
        <w:rPr>
          <w:rFonts w:ascii="Arial" w:eastAsia="Arial" w:hAnsi="Arial" w:cs="Arial"/>
          <w:color w:val="1155CC"/>
          <w:sz w:val="20"/>
          <w:szCs w:val="20"/>
          <w:u w:val="single"/>
        </w:rPr>
      </w:pPr>
      <w:r w:rsidRPr="006E6483">
        <w:rPr>
          <w:rFonts w:ascii="Arial" w:eastAsia="Arial" w:hAnsi="Arial" w:cs="Arial"/>
          <w:sz w:val="20"/>
          <w:szCs w:val="20"/>
        </w:rPr>
        <w:t>Office of the Secretary of State for Administrative Modernization. (2008). Pridobljeno iz Legislative and Administrative Simplification Programme:</w:t>
      </w:r>
      <w:hyperlink r:id="rId18">
        <w:r w:rsidRPr="006E6483">
          <w:rPr>
            <w:rFonts w:ascii="Arial" w:eastAsia="Arial" w:hAnsi="Arial" w:cs="Arial"/>
            <w:sz w:val="20"/>
            <w:szCs w:val="20"/>
          </w:rPr>
          <w:t xml:space="preserve"> </w:t>
        </w:r>
      </w:hyperlink>
      <w:hyperlink r:id="rId19">
        <w:r w:rsidRPr="006E6483">
          <w:rPr>
            <w:rFonts w:ascii="Arial" w:eastAsia="Arial" w:hAnsi="Arial" w:cs="Arial"/>
            <w:color w:val="1155CC"/>
            <w:sz w:val="20"/>
            <w:szCs w:val="20"/>
            <w:u w:val="single"/>
          </w:rPr>
          <w:t>http://workspace.unpan.org/sites/internet/Documents/UNPAN034358.pdf</w:t>
        </w:r>
      </w:hyperlink>
    </w:p>
    <w:p w:rsidR="008478E5" w:rsidRPr="006E6483" w:rsidRDefault="008478E5" w:rsidP="008478E5">
      <w:pPr>
        <w:spacing w:before="240" w:after="240"/>
        <w:jc w:val="both"/>
        <w:rPr>
          <w:rFonts w:eastAsia="Arial" w:cs="Arial"/>
          <w:b/>
          <w:szCs w:val="20"/>
        </w:rPr>
      </w:pPr>
      <w:r w:rsidRPr="006E6483">
        <w:rPr>
          <w:rFonts w:eastAsia="Arial" w:cs="Arial"/>
          <w:b/>
          <w:szCs w:val="20"/>
        </w:rPr>
        <w:t>ŠVICARSKA KONFEDERACIJA</w:t>
      </w:r>
    </w:p>
    <w:p w:rsidR="008478E5" w:rsidRPr="006E6483" w:rsidRDefault="008478E5" w:rsidP="008478E5">
      <w:pPr>
        <w:spacing w:before="240" w:after="240"/>
        <w:jc w:val="both"/>
        <w:rPr>
          <w:rFonts w:eastAsia="Arial" w:cs="Arial"/>
          <w:szCs w:val="20"/>
        </w:rPr>
      </w:pPr>
      <w:r w:rsidRPr="006E6483">
        <w:rPr>
          <w:rFonts w:eastAsia="Arial" w:cs="Arial"/>
          <w:szCs w:val="20"/>
        </w:rPr>
        <w:lastRenderedPageBreak/>
        <w:t>Za Švicarsko Konfederacijo je značilna visoka stopnja institucionalizacije naknadnih (ex-post) vrednotenj politik. Obveznost vrednotenja je določena na ustavni ravni od leta 1999. V skladu s 170. členom Zvezne ustave Švicarske konfederacije (BV). Zvezna skupščina zagotovi, da se zvezni ukrepi ocenjujejo glede na njihovo učinkovitost. Ustavni pogoji pravnega okvira določajo pluralistično organiziran sistem vrednotenja. Glavne zainteresirane strani, vključene v izvajanje ocenjevanj, so: Zvezni svet, organi Zvezne skupščine in švicarski zvezni urad za revizijo.</w:t>
      </w:r>
    </w:p>
    <w:p w:rsidR="008478E5" w:rsidRPr="006E6483" w:rsidRDefault="008478E5" w:rsidP="008478E5">
      <w:pPr>
        <w:spacing w:before="240" w:after="240"/>
        <w:jc w:val="both"/>
        <w:rPr>
          <w:rFonts w:eastAsia="Arial" w:cs="Arial"/>
          <w:b/>
          <w:szCs w:val="20"/>
        </w:rPr>
      </w:pPr>
      <w:r w:rsidRPr="006E6483">
        <w:rPr>
          <w:rFonts w:eastAsia="Arial" w:cs="Arial"/>
          <w:b/>
          <w:szCs w:val="20"/>
        </w:rPr>
        <w:t>Monitor birokracije</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Monitor birokracije je projekt SECO, katerega cilj je pridobiti podatke o subjektivnem dojemanju regulatornih bremen. Leta 2012 in leta 2014 so bili prek zunanjega izvajalca izvedeni intervjuji z naključno izbranimi podjetji. Podjetja so bila naprošena, da za posamezne tematske sklope opredelijo, ali je regulatorna obremenitev nizka, precej nizka, precej visoka ali visoka. Poleg tega so bili vprašani za mnenje, ali se je v zadnji letih breme močno znižalo, nekoliko zmanjšalo, se je nekoliko povečalo ali močno povečalo, ali je breme ostalo enako. Poleg tega so bila postavljena tudi vprašanja o času in finančnih odhodkih povezanih z izpolnjevanjem administrativnih obveznosti. V letu 2012 je 50,5 % od 1.340 anketirancev menilo, da je regulatorna obremenitev zelo visoka, delež se je leta 2014 zvišal na 54,2 % (Staatssekretariat für Wirtschaft SECO, 2015).</w:t>
      </w:r>
    </w:p>
    <w:p w:rsidR="008478E5" w:rsidRPr="006E6483" w:rsidRDefault="008478E5" w:rsidP="008478E5">
      <w:pPr>
        <w:spacing w:before="240" w:after="240"/>
        <w:jc w:val="both"/>
        <w:rPr>
          <w:rFonts w:eastAsia="Arial" w:cs="Arial"/>
          <w:b/>
          <w:szCs w:val="20"/>
        </w:rPr>
      </w:pPr>
      <w:r w:rsidRPr="006E6483">
        <w:rPr>
          <w:rFonts w:eastAsia="Arial" w:cs="Arial"/>
          <w:b/>
          <w:szCs w:val="20"/>
        </w:rPr>
        <w:t>MSP Forum</w:t>
      </w:r>
    </w:p>
    <w:p w:rsidR="008478E5" w:rsidRPr="006E6483" w:rsidRDefault="008478E5" w:rsidP="008478E5">
      <w:pPr>
        <w:spacing w:before="240" w:after="240" w:line="276" w:lineRule="auto"/>
        <w:jc w:val="both"/>
        <w:rPr>
          <w:rFonts w:eastAsia="Arial" w:cs="Arial"/>
          <w:szCs w:val="20"/>
        </w:rPr>
      </w:pPr>
      <w:r w:rsidRPr="006E6483">
        <w:rPr>
          <w:rFonts w:eastAsia="Arial" w:cs="Arial"/>
          <w:szCs w:val="20"/>
        </w:rPr>
        <w:t>MSP forum deluje kot neodvisni organ oziroma kot parlamentarna komisija, ki ga je ustanovil Zvezni svet leta 1998. Njegovi člani so podjetniki, njihova naloga pa je analiza predlogov predpisov z vidika regulatornih obremenitev za mikro in mala podjetja. Forum obravnava tudi pakete obstoječe zakonodaje in daje predloge za spremembe in poenostavitve. Trenutno ima forum 12 članov iz privatnega sektorja in se setajajo šestkrat letno. Sestankov se udeležujejo poleg članov tudi pripravljalci obravnavanih predpisov. V mandatu 2012-15 je forum predložil 210 predlogov za zmanjšanje regulatornih obremenitev na 29 predlogov predpisov. Pripravljavci predpisov so upoštevali več kot 60 % predlogov Foruma, v obdobju 2008-11 pa 68 %.</w:t>
      </w:r>
    </w:p>
    <w:p w:rsidR="008478E5" w:rsidRPr="006E6483" w:rsidRDefault="008478E5" w:rsidP="008478E5">
      <w:pPr>
        <w:jc w:val="both"/>
        <w:rPr>
          <w:rFonts w:eastAsia="Arial" w:cs="Arial"/>
          <w:b/>
          <w:szCs w:val="20"/>
        </w:rPr>
      </w:pPr>
      <w:r w:rsidRPr="006E6483">
        <w:rPr>
          <w:rFonts w:eastAsia="Arial" w:cs="Arial"/>
          <w:b/>
          <w:szCs w:val="20"/>
        </w:rPr>
        <w:t>SECO</w:t>
      </w:r>
    </w:p>
    <w:p w:rsidR="008478E5" w:rsidRPr="006E6483" w:rsidRDefault="008478E5" w:rsidP="008478E5">
      <w:pPr>
        <w:jc w:val="both"/>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t>SECO je zvezni kompetenčni center, sestavljen iz dveh direktoratov. Direktorat za ekonomsko politiko analizira obstoječe predpise glede stroškov in vpliva na gospodarstvo, izvaja interdisciplinarne projekte za izboljšanje regulativnih ukrepov, spremlja celotno veljavnost vseh predpisov in je zato tudi kompetenčni center za regulativna vprašanja. Poleg tega Direktorat za ekonomsko politiko podpira in svetuje zveznim organom glede izvajanja ocen regulativnih stroškov (RIA) (Bundesrat, 2015).</w:t>
      </w:r>
    </w:p>
    <w:p w:rsidR="008478E5" w:rsidRPr="006E6483" w:rsidRDefault="008478E5" w:rsidP="008478E5">
      <w:pPr>
        <w:jc w:val="both"/>
        <w:rPr>
          <w:rFonts w:eastAsia="Arial" w:cs="Arial"/>
          <w:szCs w:val="20"/>
        </w:rPr>
      </w:pPr>
    </w:p>
    <w:p w:rsidR="008478E5" w:rsidRPr="006E6483" w:rsidRDefault="008478E5" w:rsidP="008478E5">
      <w:pPr>
        <w:spacing w:line="276" w:lineRule="auto"/>
        <w:jc w:val="both"/>
        <w:rPr>
          <w:rFonts w:eastAsia="Arial" w:cs="Arial"/>
          <w:szCs w:val="20"/>
        </w:rPr>
      </w:pPr>
      <w:r w:rsidRPr="006E6483">
        <w:rPr>
          <w:rFonts w:eastAsia="Arial" w:cs="Arial"/>
          <w:b/>
          <w:szCs w:val="20"/>
        </w:rPr>
        <w:t>Viri:</w:t>
      </w:r>
      <w:r w:rsidRPr="006E6483">
        <w:rPr>
          <w:rFonts w:eastAsia="Arial" w:cs="Arial"/>
          <w:szCs w:val="20"/>
        </w:rPr>
        <w:t xml:space="preserve"> </w:t>
      </w:r>
    </w:p>
    <w:p w:rsidR="008478E5" w:rsidRPr="006E6483" w:rsidRDefault="008478E5" w:rsidP="008478E5">
      <w:pPr>
        <w:spacing w:line="276" w:lineRule="auto"/>
        <w:jc w:val="both"/>
        <w:rPr>
          <w:rFonts w:eastAsia="Arial" w:cs="Arial"/>
          <w:szCs w:val="20"/>
        </w:rPr>
      </w:pPr>
    </w:p>
    <w:p w:rsidR="008478E5" w:rsidRPr="006E6483" w:rsidRDefault="008478E5" w:rsidP="006C6425">
      <w:pPr>
        <w:pStyle w:val="Odstavekseznama"/>
        <w:numPr>
          <w:ilvl w:val="0"/>
          <w:numId w:val="28"/>
        </w:numPr>
        <w:spacing w:after="0" w:line="276" w:lineRule="auto"/>
        <w:jc w:val="both"/>
        <w:rPr>
          <w:rFonts w:ascii="Arial" w:eastAsia="Arial" w:hAnsi="Arial" w:cs="Arial"/>
          <w:sz w:val="20"/>
          <w:szCs w:val="20"/>
        </w:rPr>
      </w:pPr>
      <w:r w:rsidRPr="006E6483">
        <w:rPr>
          <w:rFonts w:ascii="Arial" w:eastAsia="Arial" w:hAnsi="Arial" w:cs="Arial"/>
          <w:sz w:val="20"/>
          <w:szCs w:val="20"/>
        </w:rPr>
        <w:t xml:space="preserve">Rani Sharma, M., Freudl, D., Munch, C., Schindler, E., &amp; Wegrich, K. (2013). </w:t>
      </w:r>
      <w:r w:rsidRPr="006E6483">
        <w:rPr>
          <w:rFonts w:ascii="Arial" w:eastAsia="Arial" w:hAnsi="Arial" w:cs="Arial"/>
          <w:i/>
          <w:sz w:val="20"/>
          <w:szCs w:val="20"/>
        </w:rPr>
        <w:t xml:space="preserve">Expert report on the implementation of ex-post evaluations. </w:t>
      </w:r>
      <w:r w:rsidRPr="006E6483">
        <w:rPr>
          <w:rFonts w:ascii="Arial" w:eastAsia="Arial" w:hAnsi="Arial" w:cs="Arial"/>
          <w:sz w:val="20"/>
          <w:szCs w:val="20"/>
        </w:rPr>
        <w:t>Prognos.</w:t>
      </w:r>
    </w:p>
    <w:p w:rsidR="008478E5" w:rsidRPr="006E6483" w:rsidRDefault="008478E5" w:rsidP="006C6425">
      <w:pPr>
        <w:pStyle w:val="Odstavekseznama"/>
        <w:numPr>
          <w:ilvl w:val="0"/>
          <w:numId w:val="28"/>
        </w:numPr>
        <w:spacing w:after="0"/>
        <w:jc w:val="both"/>
        <w:rPr>
          <w:rFonts w:ascii="Arial" w:eastAsia="Arial" w:hAnsi="Arial" w:cs="Arial"/>
          <w:sz w:val="20"/>
          <w:szCs w:val="20"/>
        </w:rPr>
      </w:pPr>
      <w:r w:rsidRPr="006E6483">
        <w:rPr>
          <w:rFonts w:ascii="Arial" w:eastAsia="Arial" w:hAnsi="Arial" w:cs="Arial"/>
          <w:sz w:val="20"/>
          <w:szCs w:val="20"/>
        </w:rPr>
        <w:t>Staatssekretariat für Wirtschaft SECO. (09. 04 2015). Pridobljeno iz Evaluation of the „Red Tape Monitor“:</w:t>
      </w:r>
      <w:hyperlink r:id="rId20">
        <w:r w:rsidRPr="006E6483">
          <w:rPr>
            <w:rFonts w:ascii="Arial" w:eastAsia="Arial" w:hAnsi="Arial" w:cs="Arial"/>
            <w:sz w:val="20"/>
            <w:szCs w:val="20"/>
          </w:rPr>
          <w:t xml:space="preserve"> </w:t>
        </w:r>
      </w:hyperlink>
      <w:hyperlink r:id="rId21">
        <w:r w:rsidRPr="006E6483">
          <w:rPr>
            <w:rFonts w:ascii="Arial" w:eastAsia="Arial" w:hAnsi="Arial" w:cs="Arial"/>
            <w:color w:val="1155CC"/>
            <w:sz w:val="20"/>
            <w:szCs w:val="20"/>
            <w:u w:val="single"/>
          </w:rPr>
          <w:t>https://www.seco.admin.ch/dam/seco/en/dokumente/Standortfoerderung/KMU-Politik/Administrative_Entlastung/Evaluation%20des%20B%C3%BCrokratiemonitors.pdf.download.pdf/Evaluation_des_Buerokratiemonitors.pdf</w:t>
        </w:r>
      </w:hyperlink>
    </w:p>
    <w:p w:rsidR="008478E5" w:rsidRPr="006E6483" w:rsidRDefault="008478E5" w:rsidP="008478E5">
      <w:pPr>
        <w:jc w:val="both"/>
        <w:rPr>
          <w:rFonts w:eastAsia="Arial" w:cs="Arial"/>
          <w:szCs w:val="20"/>
        </w:rPr>
      </w:pPr>
    </w:p>
    <w:p w:rsidR="008478E5" w:rsidRPr="006E6483" w:rsidRDefault="008478E5" w:rsidP="008478E5">
      <w:pPr>
        <w:jc w:val="both"/>
        <w:rPr>
          <w:rFonts w:eastAsia="Arial" w:cs="Arial"/>
          <w:b/>
          <w:szCs w:val="20"/>
        </w:rPr>
      </w:pPr>
      <w:r w:rsidRPr="006E6483">
        <w:rPr>
          <w:rFonts w:eastAsia="Arial" w:cs="Arial"/>
          <w:b/>
          <w:szCs w:val="20"/>
        </w:rPr>
        <w:t>ZDRUŽENO KRALJESTVO</w:t>
      </w:r>
    </w:p>
    <w:p w:rsidR="008478E5" w:rsidRPr="006E6483" w:rsidRDefault="008478E5" w:rsidP="008478E5">
      <w:pPr>
        <w:spacing w:before="240" w:line="276" w:lineRule="auto"/>
        <w:jc w:val="both"/>
        <w:rPr>
          <w:rFonts w:eastAsia="Arial" w:cs="Arial"/>
          <w:szCs w:val="20"/>
        </w:rPr>
      </w:pPr>
      <w:r w:rsidRPr="006E6483">
        <w:rPr>
          <w:rFonts w:eastAsia="Arial" w:cs="Arial"/>
          <w:szCs w:val="20"/>
        </w:rPr>
        <w:t>Načelo Eden-za-Enega („</w:t>
      </w:r>
      <w:r w:rsidRPr="006E6483">
        <w:rPr>
          <w:rFonts w:eastAsia="Arial" w:cs="Arial"/>
          <w:i/>
          <w:szCs w:val="20"/>
        </w:rPr>
        <w:t>One-in One-out</w:t>
      </w:r>
      <w:r w:rsidRPr="006E6483">
        <w:rPr>
          <w:rFonts w:eastAsia="Arial" w:cs="Arial"/>
          <w:szCs w:val="20"/>
        </w:rPr>
        <w:t>“</w:t>
      </w:r>
      <w:r w:rsidRPr="006E6483">
        <w:rPr>
          <w:rFonts w:eastAsia="Arial" w:cs="Arial"/>
          <w:i/>
          <w:szCs w:val="20"/>
        </w:rPr>
        <w:t xml:space="preserve">), </w:t>
      </w:r>
      <w:r w:rsidRPr="006E6483">
        <w:rPr>
          <w:rFonts w:eastAsia="Arial" w:cs="Arial"/>
          <w:szCs w:val="20"/>
        </w:rPr>
        <w:t>Eden-za-Dva („</w:t>
      </w:r>
      <w:r w:rsidRPr="006E6483">
        <w:rPr>
          <w:rFonts w:eastAsia="Arial" w:cs="Arial"/>
          <w:i/>
          <w:szCs w:val="20"/>
        </w:rPr>
        <w:t>One-in Two-out</w:t>
      </w:r>
      <w:r w:rsidRPr="006E6483">
        <w:rPr>
          <w:rFonts w:eastAsia="Arial" w:cs="Arial"/>
          <w:szCs w:val="20"/>
        </w:rPr>
        <w:t>“</w:t>
      </w:r>
      <w:r w:rsidRPr="006E6483">
        <w:rPr>
          <w:rFonts w:eastAsia="Arial" w:cs="Arial"/>
          <w:i/>
          <w:szCs w:val="20"/>
        </w:rPr>
        <w:t xml:space="preserve">) </w:t>
      </w:r>
      <w:r w:rsidRPr="006E6483">
        <w:rPr>
          <w:rFonts w:eastAsia="Arial" w:cs="Arial"/>
          <w:szCs w:val="20"/>
        </w:rPr>
        <w:t>od januarja 2013 in Eden-za-Tri („</w:t>
      </w:r>
      <w:r w:rsidRPr="006E6483">
        <w:rPr>
          <w:rFonts w:eastAsia="Arial" w:cs="Arial"/>
          <w:i/>
          <w:szCs w:val="20"/>
        </w:rPr>
        <w:t>One-in Three-out</w:t>
      </w:r>
      <w:r w:rsidRPr="006E6483">
        <w:rPr>
          <w:rFonts w:eastAsia="Arial" w:cs="Arial"/>
          <w:szCs w:val="20"/>
        </w:rPr>
        <w:t>“</w:t>
      </w:r>
      <w:r w:rsidRPr="006E6483">
        <w:rPr>
          <w:rFonts w:eastAsia="Arial" w:cs="Arial"/>
          <w:i/>
          <w:szCs w:val="20"/>
        </w:rPr>
        <w:t xml:space="preserve">) </w:t>
      </w:r>
      <w:r w:rsidRPr="006E6483">
        <w:rPr>
          <w:rFonts w:eastAsia="Arial" w:cs="Arial"/>
          <w:szCs w:val="20"/>
        </w:rPr>
        <w:t>od pomladi 2016 je eden od glavnih orodij britanske vlade na področju odprave regulatornih ovir, vendar ne edino. Agencija za boljšo pravno ureditev (</w:t>
      </w:r>
      <w:r w:rsidRPr="006E6483">
        <w:rPr>
          <w:rFonts w:eastAsia="Arial" w:cs="Arial"/>
          <w:i/>
          <w:szCs w:val="20"/>
        </w:rPr>
        <w:t>The Better Regulation Executive</w:t>
      </w:r>
      <w:r w:rsidRPr="006E6483">
        <w:rPr>
          <w:rFonts w:eastAsia="Arial" w:cs="Arial"/>
          <w:szCs w:val="20"/>
        </w:rPr>
        <w:t>) je bila odgovorna za številne druge politike, katerih cilj je bil zmanjšanje stroškov, ki jih podjetjem povzročajo predpisi.</w:t>
      </w:r>
    </w:p>
    <w:p w:rsidR="008478E5" w:rsidRPr="006E6483" w:rsidRDefault="008478E5" w:rsidP="008478E5">
      <w:pPr>
        <w:spacing w:before="240" w:line="276" w:lineRule="auto"/>
        <w:jc w:val="both"/>
        <w:rPr>
          <w:rFonts w:eastAsia="Arial" w:cs="Arial"/>
          <w:b/>
          <w:bCs/>
          <w:szCs w:val="20"/>
        </w:rPr>
      </w:pPr>
      <w:r w:rsidRPr="006E6483">
        <w:rPr>
          <w:rFonts w:eastAsia="Arial" w:cs="Arial"/>
          <w:b/>
          <w:bCs/>
          <w:szCs w:val="20"/>
        </w:rPr>
        <w:lastRenderedPageBreak/>
        <w:t>Vladni Pododbor za zmanjšanje reguliranosti</w:t>
      </w:r>
    </w:p>
    <w:p w:rsidR="008478E5" w:rsidRPr="006E6483" w:rsidRDefault="008478E5" w:rsidP="008478E5">
      <w:pPr>
        <w:spacing w:before="240" w:line="276" w:lineRule="auto"/>
        <w:jc w:val="both"/>
        <w:rPr>
          <w:rFonts w:eastAsia="Arial" w:cs="Arial"/>
          <w:szCs w:val="20"/>
        </w:rPr>
      </w:pPr>
      <w:r w:rsidRPr="006E6483">
        <w:rPr>
          <w:rFonts w:eastAsia="Arial" w:cs="Arial"/>
          <w:szCs w:val="20"/>
        </w:rPr>
        <w:t>Vse ukrepe, ki so vplivali na poslovne subjekte je moral predhodno odobriti Pododbor za zmanjšanje reguliranosti (</w:t>
      </w:r>
      <w:r>
        <w:rPr>
          <w:rFonts w:eastAsia="Arial" w:cs="Arial"/>
          <w:i/>
          <w:szCs w:val="20"/>
        </w:rPr>
        <w:t>Reducing Regulation Sub</w:t>
      </w:r>
      <w:r w:rsidRPr="006E6483">
        <w:rPr>
          <w:rFonts w:eastAsia="Arial" w:cs="Arial"/>
          <w:i/>
          <w:szCs w:val="20"/>
        </w:rPr>
        <w:t>committee (RRC)</w:t>
      </w:r>
      <w:r w:rsidRPr="006E6483">
        <w:rPr>
          <w:rFonts w:eastAsia="Arial" w:cs="Arial"/>
          <w:szCs w:val="20"/>
        </w:rPr>
        <w:t>), skupaj z morebitno politično potrditvijo. Naloga vladnega pododbora je bila nadzor nad vladnimi politikami vključno z implementacijo načel boljše zakonodaje. Odobritev ukrepov je bil glavni vzvod nadzora RRC.</w:t>
      </w:r>
    </w:p>
    <w:p w:rsidR="008478E5" w:rsidRPr="006E6483" w:rsidRDefault="008478E5" w:rsidP="008478E5">
      <w:pPr>
        <w:spacing w:line="240" w:lineRule="auto"/>
        <w:jc w:val="both"/>
        <w:rPr>
          <w:rFonts w:eastAsia="Arial" w:cs="Arial"/>
          <w:szCs w:val="20"/>
        </w:rPr>
      </w:pPr>
      <w:r w:rsidRPr="006E6483">
        <w:rPr>
          <w:rFonts w:eastAsia="Arial" w:cs="Arial"/>
          <w:szCs w:val="20"/>
        </w:rPr>
        <w:t>Pomembno je, da odobritev RRC ni bila potrebna le za primarno zakonodajo, ampak za vse oblike regulacije, vključno z kodeksi ravnanja, navodili in podzakonskimi akti. Kljub temu je sistem vseboval nekatere izjeme, kot so implementacija odločitve sodišč, davčna zakonodaja, okoljske dajatve, proračun, regulacija ali deregulacija javnega sektorja, ali predpisi, ki se nanašajo na državljane. Odobritev RRC je bila pridobljena v okviru medresorskega usklajevanja, ki je trajalo najmanj 6 delovnih dni. Pisna zahteva za potrditev ukrepa je morala poleg obrazložitve vsebovati še:</w:t>
      </w:r>
    </w:p>
    <w:p w:rsidR="008478E5" w:rsidRPr="006E6483" w:rsidRDefault="008478E5" w:rsidP="008478E5">
      <w:pPr>
        <w:spacing w:line="240" w:lineRule="auto"/>
        <w:jc w:val="both"/>
        <w:rPr>
          <w:rFonts w:eastAsia="Arial" w:cs="Arial"/>
          <w:szCs w:val="20"/>
        </w:rPr>
      </w:pPr>
    </w:p>
    <w:p w:rsidR="008478E5" w:rsidRPr="006E6483" w:rsidRDefault="008478E5" w:rsidP="006C6425">
      <w:pPr>
        <w:pStyle w:val="Odstavekseznama"/>
        <w:numPr>
          <w:ilvl w:val="0"/>
          <w:numId w:val="18"/>
        </w:numPr>
        <w:spacing w:after="0" w:line="240" w:lineRule="auto"/>
        <w:jc w:val="both"/>
        <w:rPr>
          <w:rFonts w:ascii="Arial" w:eastAsia="Arial" w:hAnsi="Arial" w:cs="Arial"/>
          <w:sz w:val="20"/>
          <w:szCs w:val="20"/>
        </w:rPr>
      </w:pPr>
      <w:r w:rsidRPr="006E6483">
        <w:rPr>
          <w:rFonts w:ascii="Arial" w:eastAsia="Arial" w:hAnsi="Arial" w:cs="Arial"/>
          <w:sz w:val="20"/>
          <w:szCs w:val="20"/>
        </w:rPr>
        <w:t>oceno učinka in mnenje Odbora za regulatorno politiko (</w:t>
      </w:r>
      <w:r w:rsidRPr="006E6483">
        <w:rPr>
          <w:rFonts w:ascii="Arial" w:eastAsia="Arial" w:hAnsi="Arial" w:cs="Arial"/>
          <w:i/>
          <w:sz w:val="20"/>
          <w:szCs w:val="20"/>
        </w:rPr>
        <w:t>Regulatory Policy Committee (RPC)</w:t>
      </w:r>
      <w:r w:rsidRPr="006E6483">
        <w:rPr>
          <w:rFonts w:ascii="Arial" w:eastAsia="Arial" w:hAnsi="Arial" w:cs="Arial"/>
          <w:sz w:val="20"/>
          <w:szCs w:val="20"/>
        </w:rPr>
        <w:t>),</w:t>
      </w:r>
    </w:p>
    <w:p w:rsidR="008478E5" w:rsidRPr="006E6483" w:rsidRDefault="008478E5" w:rsidP="006C6425">
      <w:pPr>
        <w:pStyle w:val="Odstavekseznama"/>
        <w:numPr>
          <w:ilvl w:val="0"/>
          <w:numId w:val="18"/>
        </w:numPr>
        <w:spacing w:after="0" w:line="240" w:lineRule="auto"/>
        <w:jc w:val="both"/>
        <w:rPr>
          <w:rFonts w:ascii="Arial" w:eastAsia="Arial" w:hAnsi="Arial" w:cs="Arial"/>
          <w:sz w:val="20"/>
          <w:szCs w:val="20"/>
        </w:rPr>
      </w:pPr>
      <w:r w:rsidRPr="006E6483">
        <w:rPr>
          <w:rFonts w:ascii="Arial" w:eastAsia="Arial" w:hAnsi="Arial" w:cs="Arial"/>
          <w:sz w:val="20"/>
          <w:szCs w:val="20"/>
        </w:rPr>
        <w:t>pozitivno mnenje RPC, da je ukrep primeren za sprejem po hitrem postopku skupaj</w:t>
      </w:r>
    </w:p>
    <w:p w:rsidR="008478E5" w:rsidRPr="006E6483" w:rsidRDefault="008478E5" w:rsidP="006C6425">
      <w:pPr>
        <w:pStyle w:val="Odstavekseznama"/>
        <w:numPr>
          <w:ilvl w:val="0"/>
          <w:numId w:val="18"/>
        </w:numPr>
        <w:spacing w:after="0" w:line="276" w:lineRule="auto"/>
        <w:jc w:val="both"/>
        <w:rPr>
          <w:rFonts w:ascii="Arial" w:eastAsia="Arial" w:hAnsi="Arial" w:cs="Arial"/>
          <w:sz w:val="20"/>
          <w:szCs w:val="20"/>
        </w:rPr>
      </w:pPr>
      <w:r w:rsidRPr="006E6483">
        <w:rPr>
          <w:rFonts w:ascii="Arial" w:eastAsia="Arial" w:hAnsi="Arial" w:cs="Arial"/>
          <w:sz w:val="20"/>
          <w:szCs w:val="20"/>
        </w:rPr>
        <w:t>z oceno razvrstitve (</w:t>
      </w:r>
      <w:r w:rsidRPr="006E6483">
        <w:rPr>
          <w:rFonts w:ascii="Arial" w:eastAsia="Arial" w:hAnsi="Arial" w:cs="Arial"/>
          <w:i/>
          <w:sz w:val="20"/>
          <w:szCs w:val="20"/>
        </w:rPr>
        <w:t>Regulatory triage assessment</w:t>
      </w:r>
      <w:r w:rsidRPr="006E6483">
        <w:rPr>
          <w:rFonts w:ascii="Arial" w:eastAsia="Arial" w:hAnsi="Arial" w:cs="Arial"/>
          <w:sz w:val="20"/>
          <w:szCs w:val="20"/>
        </w:rPr>
        <w:t>) ali</w:t>
      </w:r>
    </w:p>
    <w:p w:rsidR="008478E5" w:rsidRPr="006E6483" w:rsidRDefault="008478E5" w:rsidP="006C6425">
      <w:pPr>
        <w:pStyle w:val="Odstavekseznama"/>
        <w:numPr>
          <w:ilvl w:val="0"/>
          <w:numId w:val="18"/>
        </w:numPr>
        <w:spacing w:after="0" w:line="276" w:lineRule="auto"/>
        <w:jc w:val="both"/>
        <w:rPr>
          <w:rFonts w:ascii="Arial" w:eastAsia="Arial" w:hAnsi="Arial" w:cs="Arial"/>
          <w:sz w:val="20"/>
          <w:szCs w:val="20"/>
        </w:rPr>
      </w:pPr>
      <w:r w:rsidRPr="006E6483">
        <w:rPr>
          <w:rFonts w:ascii="Arial" w:eastAsia="Arial" w:hAnsi="Arial" w:cs="Arial"/>
          <w:sz w:val="20"/>
          <w:szCs w:val="20"/>
        </w:rPr>
        <w:t xml:space="preserve">potrditev, da gre za ukrep v okviru </w:t>
      </w:r>
      <w:r w:rsidRPr="006E6483">
        <w:rPr>
          <w:rFonts w:ascii="Arial" w:eastAsia="Arial" w:hAnsi="Arial" w:cs="Arial"/>
          <w:i/>
          <w:sz w:val="20"/>
          <w:szCs w:val="20"/>
        </w:rPr>
        <w:t xml:space="preserve">Red Tape Challenge, </w:t>
      </w:r>
      <w:r w:rsidRPr="006E6483">
        <w:rPr>
          <w:rFonts w:ascii="Arial" w:eastAsia="Arial" w:hAnsi="Arial" w:cs="Arial"/>
          <w:sz w:val="20"/>
          <w:szCs w:val="20"/>
        </w:rPr>
        <w:t>zaradi česar je bil avtomatično sprejet po hitrem postopku (Department for Business Innovation &amp; Skills, 2013).</w:t>
      </w:r>
    </w:p>
    <w:p w:rsidR="008478E5" w:rsidRPr="006E6483" w:rsidRDefault="008478E5" w:rsidP="008478E5">
      <w:pPr>
        <w:spacing w:line="276" w:lineRule="auto"/>
        <w:jc w:val="both"/>
        <w:rPr>
          <w:rFonts w:eastAsia="Arial" w:cs="Arial"/>
          <w:b/>
          <w:szCs w:val="20"/>
        </w:rPr>
      </w:pPr>
      <w:r w:rsidRPr="006E6483">
        <w:rPr>
          <w:rFonts w:eastAsia="Arial" w:cs="Arial"/>
          <w:b/>
          <w:szCs w:val="20"/>
        </w:rPr>
        <w:t xml:space="preserve"> </w:t>
      </w:r>
    </w:p>
    <w:p w:rsidR="008478E5" w:rsidRPr="006E6483" w:rsidRDefault="008478E5" w:rsidP="008478E5">
      <w:pPr>
        <w:spacing w:line="276" w:lineRule="auto"/>
        <w:jc w:val="both"/>
        <w:rPr>
          <w:rFonts w:eastAsia="Arial" w:cs="Arial"/>
          <w:b/>
          <w:bCs/>
          <w:szCs w:val="20"/>
        </w:rPr>
      </w:pPr>
      <w:r w:rsidRPr="006E6483">
        <w:rPr>
          <w:rFonts w:eastAsia="Arial" w:cs="Arial"/>
          <w:b/>
          <w:bCs/>
          <w:szCs w:val="20"/>
        </w:rPr>
        <w:t>Izjava o normativni dejavnosti</w:t>
      </w:r>
    </w:p>
    <w:p w:rsidR="008478E5" w:rsidRPr="006E6483" w:rsidRDefault="008478E5" w:rsidP="008478E5">
      <w:pPr>
        <w:spacing w:before="240" w:line="276" w:lineRule="auto"/>
        <w:jc w:val="both"/>
        <w:rPr>
          <w:rFonts w:eastAsia="Arial" w:cs="Arial"/>
          <w:szCs w:val="20"/>
        </w:rPr>
      </w:pPr>
      <w:r w:rsidRPr="006E6483">
        <w:rPr>
          <w:rFonts w:eastAsia="Arial" w:cs="Arial"/>
          <w:szCs w:val="20"/>
        </w:rPr>
        <w:t>Namen Izjave o normativni dejavnosti (</w:t>
      </w:r>
      <w:r w:rsidRPr="006E6483">
        <w:rPr>
          <w:rFonts w:eastAsia="Arial" w:cs="Arial"/>
          <w:i/>
          <w:szCs w:val="20"/>
        </w:rPr>
        <w:t>The Statement of New Regulation (SNR)</w:t>
      </w:r>
      <w:r w:rsidRPr="006E6483">
        <w:rPr>
          <w:rFonts w:eastAsia="Arial" w:cs="Arial"/>
          <w:szCs w:val="20"/>
        </w:rPr>
        <w:t>), ki so bile objavljene dvakrat letno, je bil obveščanje poslovnih subjektov o zakonodajnih spremembah ter spremljanje napredka vlade glede doseganja ciljev na področju deregulacije. Vsaka izjava je vsebovala vse ukrepe, ki jih je v šestmesečnem obdobju obravnaval RRC in so zahtevali potrditev Odbora za regulatorno politiko (Department for Business Innovation &amp; Skills, 2014).</w:t>
      </w:r>
    </w:p>
    <w:p w:rsidR="008478E5" w:rsidRPr="006E6483" w:rsidRDefault="008478E5" w:rsidP="008478E5">
      <w:pPr>
        <w:spacing w:line="240" w:lineRule="auto"/>
        <w:jc w:val="both"/>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Vsi ukrepi iz Red Tape Challenge so avtomatično sprejeti po skrajšanem postopku. Drugi regulatorni ukrepi in manj zahtevni ukrepi z majhnim vplivom na gospodarstvo so pogojno lahko vključeni. Ukrep ima majhen vpliv, če povzroča gospodarstvu na letni ravni manj kot 1 milijon GBP. Ukrepi ki izvirajo iz EU predpisov in so bili goldplated (»pozlačeni«) se ne morejo sprejeti po skrajšanem postopku, tudi če imajo majhen vpliv na gospodarstvo (Red Tape Challenge).</w:t>
      </w:r>
    </w:p>
    <w:p w:rsidR="008478E5" w:rsidRPr="006E6483" w:rsidRDefault="008478E5" w:rsidP="008478E5">
      <w:pPr>
        <w:spacing w:before="240" w:line="276" w:lineRule="auto"/>
        <w:jc w:val="both"/>
        <w:rPr>
          <w:rFonts w:eastAsia="Arial" w:cs="Arial"/>
          <w:b/>
          <w:bCs/>
          <w:i/>
          <w:szCs w:val="20"/>
        </w:rPr>
      </w:pPr>
      <w:r w:rsidRPr="006E6483">
        <w:rPr>
          <w:rFonts w:eastAsia="Arial" w:cs="Arial"/>
          <w:b/>
          <w:bCs/>
          <w:szCs w:val="20"/>
        </w:rPr>
        <w:t>Nadzorni odbor za regulatorno politiko</w:t>
      </w:r>
    </w:p>
    <w:p w:rsidR="008478E5" w:rsidRPr="006E6483" w:rsidRDefault="008478E5" w:rsidP="008478E5">
      <w:pPr>
        <w:spacing w:before="240" w:line="276" w:lineRule="auto"/>
        <w:jc w:val="both"/>
        <w:rPr>
          <w:rFonts w:eastAsia="Arial" w:cs="Arial"/>
          <w:szCs w:val="20"/>
        </w:rPr>
      </w:pPr>
      <w:r w:rsidRPr="006E6483">
        <w:rPr>
          <w:rFonts w:eastAsia="Arial" w:cs="Arial"/>
          <w:i/>
          <w:szCs w:val="20"/>
        </w:rPr>
        <w:t>Committee (RPC)</w:t>
      </w:r>
      <w:r w:rsidRPr="006E6483">
        <w:rPr>
          <w:rFonts w:eastAsia="Arial" w:cs="Arial"/>
          <w:szCs w:val="20"/>
        </w:rPr>
        <w:t>) je neodvisno telo, katerega glavni namen je vplivati na vladni pristop k pripravi predpisov, predvsem v smeri dosledne uporabe načel boljše zakonodaje ter odločanja na podlagi dokazov. Za doseganje teh ciljev, RPC izvaja nadzor nad izvedenimi ocenami učinkov osnutkov predpisov in svetuje RRC, ali predlogi ustrezajo zastavljenim ciljem. Ocenjujejo tudi ustreznost Ocen razvrstitve (</w:t>
      </w:r>
      <w:r w:rsidRPr="006E6483">
        <w:rPr>
          <w:rFonts w:eastAsia="Arial" w:cs="Arial"/>
          <w:i/>
          <w:szCs w:val="20"/>
        </w:rPr>
        <w:t>Regulatory triage assessments (RTAs)</w:t>
      </w:r>
      <w:r w:rsidRPr="006E6483">
        <w:rPr>
          <w:rFonts w:eastAsia="Arial" w:cs="Arial"/>
          <w:szCs w:val="20"/>
        </w:rPr>
        <w:t xml:space="preserve">) in ocene učinkov v okviru </w:t>
      </w:r>
      <w:r w:rsidRPr="006E6483">
        <w:rPr>
          <w:rFonts w:eastAsia="Arial" w:cs="Arial"/>
          <w:i/>
          <w:szCs w:val="20"/>
        </w:rPr>
        <w:t>One-in, Two-out (OITO) ) (</w:t>
      </w:r>
      <w:r w:rsidRPr="006E6483">
        <w:rPr>
          <w:rFonts w:eastAsia="Arial" w:cs="Arial"/>
          <w:szCs w:val="20"/>
        </w:rPr>
        <w:t>Regulatory Policy Committee).</w:t>
      </w:r>
    </w:p>
    <w:p w:rsidR="008478E5" w:rsidRPr="006E6483" w:rsidRDefault="008478E5" w:rsidP="008478E5">
      <w:pPr>
        <w:spacing w:before="240" w:line="276" w:lineRule="auto"/>
        <w:jc w:val="both"/>
        <w:rPr>
          <w:rFonts w:eastAsia="Arial" w:cs="Arial"/>
          <w:b/>
          <w:bCs/>
          <w:szCs w:val="20"/>
        </w:rPr>
      </w:pPr>
      <w:r w:rsidRPr="006E6483">
        <w:rPr>
          <w:rFonts w:eastAsia="Arial" w:cs="Arial"/>
          <w:b/>
          <w:bCs/>
          <w:szCs w:val="20"/>
        </w:rPr>
        <w:t>Načelo „Eden-za-Tri“ („One-in Three-out“)</w:t>
      </w:r>
    </w:p>
    <w:p w:rsidR="008478E5" w:rsidRPr="006E6483" w:rsidRDefault="008478E5" w:rsidP="008478E5">
      <w:pPr>
        <w:spacing w:before="240" w:line="276" w:lineRule="auto"/>
        <w:jc w:val="both"/>
        <w:rPr>
          <w:rFonts w:eastAsia="Arial" w:cs="Arial"/>
          <w:szCs w:val="20"/>
        </w:rPr>
      </w:pPr>
      <w:r w:rsidRPr="006E6483">
        <w:rPr>
          <w:rFonts w:eastAsia="Arial" w:cs="Arial"/>
          <w:szCs w:val="20"/>
        </w:rPr>
        <w:t>Britanska vlada je leta 2010 implementirala načelo Eden-za-Enega („</w:t>
      </w:r>
      <w:r w:rsidRPr="006E6483">
        <w:rPr>
          <w:rFonts w:eastAsia="Arial" w:cs="Arial"/>
          <w:i/>
          <w:szCs w:val="20"/>
        </w:rPr>
        <w:t>One-in One-out</w:t>
      </w:r>
      <w:r w:rsidRPr="006E6483">
        <w:rPr>
          <w:rFonts w:eastAsia="Arial" w:cs="Arial"/>
          <w:szCs w:val="20"/>
        </w:rPr>
        <w:t>“</w:t>
      </w:r>
      <w:r w:rsidRPr="006E6483">
        <w:rPr>
          <w:rFonts w:eastAsia="Arial" w:cs="Arial"/>
          <w:i/>
          <w:szCs w:val="20"/>
        </w:rPr>
        <w:t>)</w:t>
      </w:r>
      <w:r w:rsidRPr="006E6483">
        <w:rPr>
          <w:rFonts w:eastAsia="Arial" w:cs="Arial"/>
          <w:szCs w:val="20"/>
        </w:rPr>
        <w:t>, ki nalaga pripravljavcem predpisov, da ob pripravi predpisa, ki pomeni kakršnokoli povečanje regulatornih stroškov, identificirajo stroškovno enakovreden deregulativni ukrep. Leta 2013 je načelo nadomestilo Eden-za-Dva („</w:t>
      </w:r>
      <w:r w:rsidRPr="006E6483">
        <w:rPr>
          <w:rFonts w:eastAsia="Arial" w:cs="Arial"/>
          <w:i/>
          <w:szCs w:val="20"/>
        </w:rPr>
        <w:t>One In, Two Out</w:t>
      </w:r>
      <w:r w:rsidRPr="006E6483">
        <w:rPr>
          <w:rFonts w:eastAsia="Arial" w:cs="Arial"/>
          <w:szCs w:val="20"/>
        </w:rPr>
        <w:t>“), spomladi 2016 Eden-za-Tri („</w:t>
      </w:r>
      <w:r w:rsidRPr="006E6483">
        <w:rPr>
          <w:rFonts w:eastAsia="Arial" w:cs="Arial"/>
          <w:i/>
          <w:szCs w:val="20"/>
        </w:rPr>
        <w:t>One In, Three Out</w:t>
      </w:r>
      <w:r w:rsidRPr="006E6483">
        <w:rPr>
          <w:rFonts w:eastAsia="Arial" w:cs="Arial"/>
          <w:szCs w:val="20"/>
        </w:rPr>
        <w:t>“</w:t>
      </w:r>
      <w:r w:rsidRPr="006E6483">
        <w:rPr>
          <w:rFonts w:eastAsia="Arial" w:cs="Arial"/>
          <w:i/>
          <w:szCs w:val="20"/>
        </w:rPr>
        <w:t>).</w:t>
      </w:r>
    </w:p>
    <w:p w:rsidR="008478E5" w:rsidRPr="006E6483" w:rsidRDefault="008478E5" w:rsidP="008478E5">
      <w:pPr>
        <w:spacing w:before="240" w:line="276" w:lineRule="auto"/>
        <w:jc w:val="both"/>
        <w:rPr>
          <w:rFonts w:eastAsia="Arial" w:cs="Arial"/>
          <w:szCs w:val="20"/>
        </w:rPr>
      </w:pPr>
      <w:r w:rsidRPr="006E6483">
        <w:rPr>
          <w:rFonts w:eastAsia="Arial" w:cs="Arial"/>
          <w:szCs w:val="20"/>
        </w:rPr>
        <w:t>Politika se nanaša na nacionalne predpise, ki nalagajo obveznosti in s tem regulatorne stroške britanskim podjetjem in civilnim organizacijam. Izjeme od pravila so davki, civilna zaščita, proračun, kaznovalna politika in sistemska tveganja na finančnem področju (npr. bančni sektor). Izvzeti so tudi evropski predpisi, razen v obsegu, ko so zahteve v nacionalni zakonodaji strožje od minimalnih standardov EU. Da se zagotavlja konsistentnost in skladnost s predpisano metodologijo neodvisen odbor strokovnjakov, Odbor za regulatorno politiko (</w:t>
      </w:r>
      <w:r w:rsidRPr="006E6483">
        <w:rPr>
          <w:rFonts w:eastAsia="Arial" w:cs="Arial"/>
          <w:i/>
          <w:szCs w:val="20"/>
        </w:rPr>
        <w:t>Regulatory Policy Committee (RPC)</w:t>
      </w:r>
      <w:r w:rsidRPr="006E6483">
        <w:rPr>
          <w:rFonts w:eastAsia="Arial" w:cs="Arial"/>
          <w:szCs w:val="20"/>
        </w:rPr>
        <w:t>), ki deluje na ravni kabineta predsednika vlade in nadzoruje kakovost izvedenih ocen učinkov. Odbor mora odobriti vsak ukrep v okviru „</w:t>
      </w:r>
      <w:r w:rsidRPr="006E6483">
        <w:rPr>
          <w:rFonts w:eastAsia="Arial" w:cs="Arial"/>
          <w:i/>
          <w:szCs w:val="20"/>
        </w:rPr>
        <w:t>in</w:t>
      </w:r>
      <w:r w:rsidRPr="006E6483">
        <w:rPr>
          <w:rFonts w:eastAsia="Arial" w:cs="Arial"/>
          <w:szCs w:val="20"/>
        </w:rPr>
        <w:t>“ in „</w:t>
      </w:r>
      <w:r w:rsidRPr="006E6483">
        <w:rPr>
          <w:rFonts w:eastAsia="Arial" w:cs="Arial"/>
          <w:i/>
          <w:szCs w:val="20"/>
        </w:rPr>
        <w:t>out</w:t>
      </w:r>
      <w:r w:rsidRPr="006E6483">
        <w:rPr>
          <w:rFonts w:eastAsia="Arial" w:cs="Arial"/>
          <w:szCs w:val="20"/>
        </w:rPr>
        <w:t xml:space="preserve">“. Zahtevana je tudi javna objava polletnih poročil, t.i. </w:t>
      </w:r>
      <w:r w:rsidRPr="006E6483">
        <w:rPr>
          <w:rFonts w:eastAsia="Arial" w:cs="Arial"/>
          <w:i/>
          <w:szCs w:val="20"/>
        </w:rPr>
        <w:t xml:space="preserve">Statements of New </w:t>
      </w:r>
      <w:r w:rsidRPr="006E6483">
        <w:rPr>
          <w:rFonts w:eastAsia="Arial" w:cs="Arial"/>
          <w:i/>
          <w:szCs w:val="20"/>
        </w:rPr>
        <w:lastRenderedPageBreak/>
        <w:t>Regulation (SNR)</w:t>
      </w:r>
      <w:r w:rsidRPr="006E6483">
        <w:rPr>
          <w:rFonts w:eastAsia="Arial" w:cs="Arial"/>
          <w:szCs w:val="20"/>
        </w:rPr>
        <w:t>, v katerih so navedeni realizirani in načrtovani regulativni in deregulativni ukrepi. Vsak resor je sam odgovoren za doseganje ciljev OITO (Department for Business, Energy &amp; Industrial Strategy, 2013). Kot rezultat dveh sistemov, „</w:t>
      </w:r>
      <w:r w:rsidRPr="006E6483">
        <w:rPr>
          <w:rFonts w:eastAsia="Arial" w:cs="Arial"/>
          <w:i/>
          <w:szCs w:val="20"/>
        </w:rPr>
        <w:t>One-in One-out</w:t>
      </w:r>
      <w:r w:rsidRPr="006E6483">
        <w:rPr>
          <w:rFonts w:eastAsia="Arial" w:cs="Arial"/>
          <w:szCs w:val="20"/>
        </w:rPr>
        <w:t>“ in „</w:t>
      </w:r>
      <w:r w:rsidRPr="006E6483">
        <w:rPr>
          <w:rFonts w:eastAsia="Arial" w:cs="Arial"/>
          <w:i/>
          <w:szCs w:val="20"/>
        </w:rPr>
        <w:t>One In, Two Out</w:t>
      </w:r>
      <w:r w:rsidRPr="006E6483">
        <w:rPr>
          <w:rFonts w:eastAsia="Arial" w:cs="Arial"/>
          <w:szCs w:val="20"/>
        </w:rPr>
        <w:t>“, je britanska vlada v obdobju med 2011 in junijem 2015 znižala regulatorne stroške za 2,189 milijonov GBP (National Audit Office, 2016).</w:t>
      </w:r>
    </w:p>
    <w:p w:rsidR="008478E5" w:rsidRPr="006E6483" w:rsidRDefault="008478E5" w:rsidP="008478E5">
      <w:pPr>
        <w:spacing w:before="240" w:line="276" w:lineRule="auto"/>
        <w:jc w:val="both"/>
        <w:rPr>
          <w:rFonts w:eastAsia="Arial" w:cs="Arial"/>
          <w:b/>
          <w:bCs/>
          <w:szCs w:val="20"/>
        </w:rPr>
      </w:pPr>
      <w:r w:rsidRPr="006E6483">
        <w:rPr>
          <w:rFonts w:eastAsia="Arial" w:cs="Arial"/>
          <w:b/>
          <w:bCs/>
          <w:szCs w:val="20"/>
        </w:rPr>
        <w:t>Datum začetka veljavnosti predpisov</w:t>
      </w:r>
    </w:p>
    <w:p w:rsidR="008478E5" w:rsidRPr="006E6483" w:rsidRDefault="008478E5" w:rsidP="008478E5">
      <w:pPr>
        <w:spacing w:before="240" w:line="276" w:lineRule="auto"/>
        <w:jc w:val="both"/>
        <w:rPr>
          <w:rFonts w:eastAsia="Arial" w:cs="Arial"/>
          <w:szCs w:val="20"/>
        </w:rPr>
      </w:pPr>
      <w:r w:rsidRPr="006E6483">
        <w:rPr>
          <w:rFonts w:eastAsia="Arial" w:cs="Arial"/>
          <w:szCs w:val="20"/>
        </w:rPr>
        <w:t>Vsi predpisi, ki vsebujejo ukrepe, ki vplivajo na poslovne subjekte, lahko začnejo veljati 6. aprila ali 1. oktobra, z namenom učinkovitejšega obveščanja poslovne in druge zainteresirane javnosti o zakonodajnih spremembah, zato da lahko načrtujejo prihodnje aktivnosti in tako zmanjšajo morebitne stroške prilagoditve poslovanja. Iz sistema so izvzeti ukrepi, ki vplivajo na poslovanje podjetij, vendar se nanašajo na področje zračne navigacije, zaprtje cest, izvirajo iz EU predpisov ali zanje ni potrebna odobritev RRC (Department for Business, Energy &amp; Industrial Strategy, 2013).</w:t>
      </w:r>
    </w:p>
    <w:p w:rsidR="008478E5" w:rsidRPr="006E6483" w:rsidRDefault="008478E5" w:rsidP="008478E5">
      <w:pPr>
        <w:spacing w:before="240" w:line="276" w:lineRule="auto"/>
        <w:jc w:val="both"/>
        <w:rPr>
          <w:rFonts w:eastAsia="Arial" w:cs="Arial"/>
          <w:b/>
          <w:bCs/>
          <w:szCs w:val="20"/>
        </w:rPr>
      </w:pPr>
      <w:r w:rsidRPr="006E6483">
        <w:rPr>
          <w:rFonts w:eastAsia="Arial" w:cs="Arial"/>
          <w:b/>
          <w:bCs/>
          <w:szCs w:val="20"/>
        </w:rPr>
        <w:t>Ukinitev nepotrebnih predpisov: Red Tape Challenge</w:t>
      </w:r>
    </w:p>
    <w:p w:rsidR="008478E5" w:rsidRPr="006E6483" w:rsidRDefault="008478E5" w:rsidP="008478E5">
      <w:pPr>
        <w:spacing w:before="240" w:line="276" w:lineRule="auto"/>
        <w:jc w:val="both"/>
        <w:rPr>
          <w:rFonts w:eastAsia="Arial" w:cs="Arial"/>
          <w:szCs w:val="20"/>
        </w:rPr>
      </w:pPr>
      <w:r w:rsidRPr="006E6483">
        <w:rPr>
          <w:rFonts w:eastAsia="Arial" w:cs="Arial"/>
          <w:szCs w:val="20"/>
        </w:rPr>
        <w:t xml:space="preserve">S projektom imenovanim </w:t>
      </w:r>
      <w:r w:rsidRPr="006E6483">
        <w:rPr>
          <w:rFonts w:eastAsia="Arial" w:cs="Arial"/>
          <w:i/>
          <w:szCs w:val="20"/>
        </w:rPr>
        <w:t xml:space="preserve">Red Tape Challenge </w:t>
      </w:r>
      <w:r w:rsidRPr="006E6483">
        <w:rPr>
          <w:rFonts w:eastAsia="Arial" w:cs="Arial"/>
          <w:szCs w:val="20"/>
        </w:rPr>
        <w:t xml:space="preserve">je vlada pričela leta 2011 in je v tistem času predstavljal eno od </w:t>
      </w:r>
      <w:r>
        <w:rPr>
          <w:rFonts w:eastAsia="Arial" w:cs="Arial"/>
          <w:szCs w:val="20"/>
        </w:rPr>
        <w:t>najbolj inovativnih</w:t>
      </w:r>
      <w:r w:rsidRPr="006E6483">
        <w:rPr>
          <w:rFonts w:eastAsia="Arial" w:cs="Arial"/>
          <w:szCs w:val="20"/>
        </w:rPr>
        <w:t xml:space="preserve"> pristopov k odpravi regulatornih bremen. Pobuda je posledica zaveze takratne vlade, da bo zmanjšala število predpisov. Izhodiščni cilj projekta je bil pregledati 21.000 predpisov do decembra 2013. Sčasoma se je proces optimiziral na način, da ni bil več cilj zmanjšanje števila predpisov, ampak analiza obstoječe zakonodaje z vidika doseganja ciljev ter ugotovitve, ali bi bilo možno doseči enake cilje na manj obremenjujoč način. V projektu so aktivno sodelovali ministri in kabinet predsednika vlade, kar je bistven element, ki je vplival na uspešnost projekta.</w:t>
      </w:r>
    </w:p>
    <w:p w:rsidR="008478E5" w:rsidRPr="006E6483" w:rsidRDefault="008478E5" w:rsidP="008478E5">
      <w:pPr>
        <w:spacing w:before="240" w:line="276" w:lineRule="auto"/>
        <w:jc w:val="both"/>
        <w:rPr>
          <w:rFonts w:eastAsia="Arial" w:cs="Arial"/>
          <w:szCs w:val="20"/>
        </w:rPr>
      </w:pPr>
      <w:r w:rsidRPr="006E6483">
        <w:rPr>
          <w:rFonts w:eastAsia="Arial" w:cs="Arial"/>
          <w:szCs w:val="20"/>
        </w:rPr>
        <w:t>Poleg uporabe spletnih orodij in poudarek na mnenju zunanjih deležnikov, je bistveni element projekta sistematičen pristop k pregledu vseh predpisov. Spletna stran je ekipi projekta omogočila, da je v določenem časovnem obdobju objavila vse predpise z določenega področja. Zainteresirana javnost je imela tako dostop do vseh predpisov na uporabnikom prijazen način, predpise pa so lahko komentirali v vnaprej določenem omejenem časovnem obdobju. Spletno stran je do oktobra 2012 obiskalo več kot 230.000 obiskovalcev, ki so oddali 30.000 komentarjev, več kot 1.000 komentarjev je bilo prejetih preko elektronske pošte. Ocenjeno je bilo, da je bilo uporabnih okrog 15 % komentarjev prejetih prek spletnega foruma in 43 % komentarjev prejetih po elektronski pošti.</w:t>
      </w:r>
    </w:p>
    <w:p w:rsidR="008478E5" w:rsidRPr="006E6483" w:rsidRDefault="008478E5" w:rsidP="008478E5">
      <w:pPr>
        <w:spacing w:before="240" w:line="276" w:lineRule="auto"/>
        <w:jc w:val="both"/>
        <w:rPr>
          <w:rFonts w:eastAsia="Arial" w:cs="Arial"/>
          <w:szCs w:val="20"/>
        </w:rPr>
      </w:pPr>
      <w:r w:rsidRPr="006E6483">
        <w:rPr>
          <w:rFonts w:eastAsia="Arial" w:cs="Arial"/>
          <w:szCs w:val="20"/>
        </w:rPr>
        <w:t>V okviru ‘</w:t>
      </w:r>
      <w:r w:rsidRPr="006E6483">
        <w:rPr>
          <w:rFonts w:eastAsia="Arial" w:cs="Arial"/>
          <w:i/>
          <w:szCs w:val="20"/>
        </w:rPr>
        <w:t>crowd-sourcinga’</w:t>
      </w:r>
      <w:r w:rsidRPr="006E6483">
        <w:rPr>
          <w:rFonts w:eastAsia="Arial" w:cs="Arial"/>
          <w:szCs w:val="20"/>
        </w:rPr>
        <w:t>, množičnega javnega posvetovanja so pozvali poslovne subjekte, da izpostavijo tiste predpise, ki so po njihovem mnenju najbolj obremenjujoči.</w:t>
      </w:r>
    </w:p>
    <w:p w:rsidR="008478E5" w:rsidRPr="006E6483" w:rsidRDefault="008478E5" w:rsidP="008478E5">
      <w:pPr>
        <w:spacing w:before="240" w:line="276" w:lineRule="auto"/>
        <w:jc w:val="both"/>
        <w:rPr>
          <w:rFonts w:eastAsia="Arial" w:cs="Arial"/>
          <w:szCs w:val="20"/>
        </w:rPr>
      </w:pPr>
      <w:r w:rsidRPr="006E6483">
        <w:rPr>
          <w:rFonts w:eastAsia="Arial" w:cs="Arial"/>
          <w:szCs w:val="20"/>
        </w:rPr>
        <w:t>Predmet posvetovanja je bilo 5.662 predpisov s 28 področij razdeljenih na več kot 100 podpodročij, izključeni so bili predpisi z davčnega področja in področja nacionalne varnosti. Skupaj so prejeli več kot 30.000 komentarjev javnosti (OECD).</w:t>
      </w:r>
    </w:p>
    <w:p w:rsidR="008478E5" w:rsidRPr="006E6483" w:rsidRDefault="008478E5" w:rsidP="008478E5">
      <w:pPr>
        <w:spacing w:before="240" w:line="276" w:lineRule="auto"/>
        <w:jc w:val="both"/>
        <w:rPr>
          <w:rFonts w:eastAsia="Arial" w:cs="Arial"/>
          <w:szCs w:val="20"/>
        </w:rPr>
      </w:pPr>
      <w:r w:rsidRPr="006E6483">
        <w:rPr>
          <w:rFonts w:eastAsia="Arial" w:cs="Arial"/>
          <w:szCs w:val="20"/>
        </w:rPr>
        <w:t>Do januarja 2014, ko se je projekt zaključil, je bilo ukinjenih ali poenostavljenih 800 predpisov, s čimer je bilo gospodarstvo po ocenah britanske vlade razbremenjeno za 1,5 milijarde GBP (Red Tape Challenge).</w:t>
      </w:r>
    </w:p>
    <w:p w:rsidR="008478E5" w:rsidRPr="006E6483" w:rsidRDefault="008478E5" w:rsidP="008478E5">
      <w:pPr>
        <w:spacing w:before="240" w:line="276" w:lineRule="auto"/>
        <w:jc w:val="both"/>
        <w:rPr>
          <w:rFonts w:eastAsia="Arial" w:cs="Arial"/>
          <w:szCs w:val="20"/>
        </w:rPr>
      </w:pPr>
      <w:r w:rsidRPr="006E6483">
        <w:rPr>
          <w:rFonts w:eastAsia="Arial" w:cs="Arial"/>
          <w:szCs w:val="20"/>
        </w:rPr>
        <w:t>Eden najpomembnejših elementov uspeha projekta je bila zagotovo tudi notranja organizacija. Vsak posamezen resor je bil sam odgovoren za proces spremembe predpisov z njihove pristojnosti in tudi za rezultate projekta na njihovem področju. Resorji so bili tudi sami odgovorni za analizo prejetih pripomb in komentarjev javnosti. V roku petih do šestih tednih po zaključku posvetovanja o posamezni temi, je moral resor pripraviti predloge za izboljšanje predpisov. Predlogi so bili v prvi fazi pregledani znotraj resorja, s strani t.i. “</w:t>
      </w:r>
      <w:r w:rsidRPr="006E6483">
        <w:rPr>
          <w:rFonts w:eastAsia="Arial" w:cs="Arial"/>
          <w:i/>
          <w:szCs w:val="20"/>
        </w:rPr>
        <w:t>Tiger Team</w:t>
      </w:r>
      <w:r w:rsidRPr="006E6483">
        <w:rPr>
          <w:rFonts w:eastAsia="Arial" w:cs="Arial"/>
          <w:szCs w:val="20"/>
        </w:rPr>
        <w:t>”, sestavljenih iz zaposlenih iz različnih oddelkov znotraj resorja.</w:t>
      </w:r>
    </w:p>
    <w:p w:rsidR="008478E5" w:rsidRPr="006E6483" w:rsidRDefault="008478E5" w:rsidP="008478E5">
      <w:pPr>
        <w:spacing w:before="240" w:line="276" w:lineRule="auto"/>
        <w:jc w:val="both"/>
        <w:rPr>
          <w:rFonts w:eastAsia="Arial" w:cs="Arial"/>
          <w:szCs w:val="20"/>
        </w:rPr>
      </w:pPr>
      <w:r w:rsidRPr="006E6483">
        <w:rPr>
          <w:rFonts w:eastAsia="Arial" w:cs="Arial"/>
          <w:szCs w:val="20"/>
        </w:rPr>
        <w:t>Resorji so poleg internega posvetovanja, organizirali tudi posvetovanje s pomembnimi zunanjimi deležniki, t.i. “Sector Champions”, predvsem predstavniki zbornic in interesnih združenj, ki so resorjem nudili strokovno pomoč.</w:t>
      </w:r>
    </w:p>
    <w:p w:rsidR="008478E5" w:rsidRPr="006E6483" w:rsidRDefault="008478E5" w:rsidP="008478E5">
      <w:pPr>
        <w:spacing w:before="240" w:line="276" w:lineRule="auto"/>
        <w:jc w:val="both"/>
        <w:rPr>
          <w:rFonts w:eastAsia="Arial" w:cs="Arial"/>
          <w:b/>
          <w:szCs w:val="20"/>
        </w:rPr>
      </w:pPr>
      <w:r w:rsidRPr="006E6483">
        <w:rPr>
          <w:rFonts w:eastAsia="Arial" w:cs="Arial"/>
          <w:szCs w:val="20"/>
        </w:rPr>
        <w:lastRenderedPageBreak/>
        <w:t xml:space="preserve">Bistven faktor uspeha je bila tudi aktivna udeležba ministrov v procesu, ki so bili člani </w:t>
      </w:r>
      <w:r w:rsidRPr="006E6483">
        <w:rPr>
          <w:rFonts w:eastAsia="Arial" w:cs="Arial"/>
          <w:i/>
          <w:szCs w:val="20"/>
        </w:rPr>
        <w:t xml:space="preserve">Ministerial Star Chambers. </w:t>
      </w:r>
      <w:r w:rsidRPr="006E6483">
        <w:rPr>
          <w:rFonts w:eastAsia="Arial" w:cs="Arial"/>
          <w:szCs w:val="20"/>
        </w:rPr>
        <w:t>Skupina ministrov se je sestajala s predstavniki resorja in Sector Champions, kjer so od pristojnih javnih uslužbencev zahtevali utemeljitev, zakaj je predpis sploh potreben, kakšni so njegovi cilji ter ali jih je možno doseči na druge načine. Faza posvetovanja o določeni temi je trajala od pet do šest tednov, faze ki ji sledijo pa okvirno 3 mesece (Cabinet Office).</w:t>
      </w:r>
    </w:p>
    <w:p w:rsidR="008478E5" w:rsidRPr="006E6483" w:rsidRDefault="008478E5" w:rsidP="008478E5">
      <w:pPr>
        <w:jc w:val="both"/>
        <w:rPr>
          <w:rFonts w:cs="Arial"/>
          <w:szCs w:val="20"/>
        </w:rPr>
      </w:pPr>
    </w:p>
    <w:p w:rsidR="008478E5" w:rsidRDefault="008478E5" w:rsidP="008478E5">
      <w:pPr>
        <w:jc w:val="both"/>
        <w:rPr>
          <w:rFonts w:cs="Arial"/>
          <w:b/>
          <w:szCs w:val="20"/>
        </w:rPr>
      </w:pPr>
      <w:r w:rsidRPr="006E6483">
        <w:rPr>
          <w:rFonts w:cs="Arial"/>
          <w:b/>
          <w:szCs w:val="20"/>
        </w:rPr>
        <w:t>KANADA</w:t>
      </w:r>
    </w:p>
    <w:p w:rsidR="008478E5" w:rsidRPr="006E6483" w:rsidRDefault="008478E5" w:rsidP="008478E5">
      <w:pPr>
        <w:jc w:val="both"/>
        <w:rPr>
          <w:rFonts w:cs="Arial"/>
          <w:b/>
          <w:szCs w:val="20"/>
        </w:rPr>
      </w:pPr>
    </w:p>
    <w:p w:rsidR="008478E5" w:rsidRPr="006E6483" w:rsidRDefault="008478E5" w:rsidP="00AD29D9">
      <w:pPr>
        <w:pStyle w:val="Pa15"/>
        <w:spacing w:line="276" w:lineRule="auto"/>
        <w:jc w:val="both"/>
        <w:rPr>
          <w:rFonts w:ascii="Arial" w:hAnsi="Arial" w:cs="Arial"/>
          <w:sz w:val="20"/>
          <w:szCs w:val="20"/>
        </w:rPr>
      </w:pPr>
      <w:r w:rsidRPr="006E6483">
        <w:rPr>
          <w:rFonts w:ascii="Arial" w:hAnsi="Arial" w:cs="Arial"/>
          <w:sz w:val="20"/>
          <w:szCs w:val="20"/>
        </w:rPr>
        <w:t>Vladna strategija upravljanja s predpisi (</w:t>
      </w:r>
      <w:r w:rsidRPr="006E6483">
        <w:rPr>
          <w:rFonts w:ascii="Arial" w:hAnsi="Arial" w:cs="Arial"/>
          <w:i/>
          <w:iCs/>
          <w:sz w:val="20"/>
          <w:szCs w:val="20"/>
        </w:rPr>
        <w:t>The Cabinet Directive on Regulatory Management</w:t>
      </w:r>
      <w:r w:rsidRPr="006E6483">
        <w:rPr>
          <w:rFonts w:ascii="Arial" w:hAnsi="Arial" w:cs="Arial"/>
          <w:sz w:val="20"/>
          <w:szCs w:val="20"/>
        </w:rPr>
        <w:t>) je začela veljati 1. aprila 2012 in nadgrajuje vladno direktivo iz leta 2007 o racionalizaciji predpisov (</w:t>
      </w:r>
      <w:r w:rsidRPr="006E6483">
        <w:rPr>
          <w:rFonts w:ascii="Arial" w:hAnsi="Arial" w:cs="Arial"/>
          <w:i/>
          <w:iCs/>
          <w:sz w:val="20"/>
          <w:szCs w:val="20"/>
        </w:rPr>
        <w:t>Cabinet Directive on Streamlining Re</w:t>
      </w:r>
      <w:r w:rsidRPr="006E6483">
        <w:rPr>
          <w:rFonts w:ascii="Arial" w:hAnsi="Arial" w:cs="Arial"/>
          <w:i/>
          <w:iCs/>
          <w:sz w:val="20"/>
          <w:szCs w:val="20"/>
        </w:rPr>
        <w:softHyphen/>
        <w:t>gulation</w:t>
      </w:r>
      <w:r w:rsidRPr="006E6483">
        <w:rPr>
          <w:rFonts w:ascii="Arial" w:hAnsi="Arial" w:cs="Arial"/>
          <w:sz w:val="20"/>
          <w:szCs w:val="20"/>
        </w:rPr>
        <w:t>). S sprejetjem se je vlada zavezala, da bo pri pripravi predpisov upoštevala naslednja načela:</w:t>
      </w:r>
    </w:p>
    <w:p w:rsidR="008478E5" w:rsidRPr="006E6483" w:rsidRDefault="008478E5" w:rsidP="00AD29D9">
      <w:pPr>
        <w:pStyle w:val="Default"/>
        <w:spacing w:after="0" w:line="276" w:lineRule="auto"/>
        <w:jc w:val="both"/>
        <w:rPr>
          <w:color w:val="auto"/>
          <w:sz w:val="20"/>
          <w:szCs w:val="20"/>
        </w:rPr>
      </w:pPr>
      <w:r w:rsidRPr="006E6483">
        <w:rPr>
          <w:color w:val="auto"/>
          <w:sz w:val="20"/>
          <w:szCs w:val="20"/>
        </w:rPr>
        <w:t>- varovanje javnega interesa;</w:t>
      </w:r>
    </w:p>
    <w:p w:rsidR="008478E5" w:rsidRPr="006E6483" w:rsidRDefault="008478E5" w:rsidP="00AD29D9">
      <w:pPr>
        <w:pStyle w:val="Default"/>
        <w:spacing w:after="0" w:line="276" w:lineRule="auto"/>
        <w:jc w:val="both"/>
        <w:rPr>
          <w:color w:val="auto"/>
          <w:sz w:val="20"/>
          <w:szCs w:val="20"/>
        </w:rPr>
      </w:pPr>
      <w:r w:rsidRPr="006E6483">
        <w:rPr>
          <w:color w:val="auto"/>
          <w:sz w:val="20"/>
          <w:szCs w:val="20"/>
        </w:rPr>
        <w:t>- izboljšanje učinkovitosti predpisov;</w:t>
      </w:r>
    </w:p>
    <w:p w:rsidR="008478E5" w:rsidRPr="006E6483" w:rsidRDefault="008478E5" w:rsidP="00AD29D9">
      <w:pPr>
        <w:pStyle w:val="Default"/>
        <w:spacing w:after="0" w:line="276" w:lineRule="auto"/>
        <w:jc w:val="both"/>
        <w:rPr>
          <w:color w:val="auto"/>
          <w:sz w:val="20"/>
          <w:szCs w:val="20"/>
        </w:rPr>
      </w:pPr>
      <w:r w:rsidRPr="006E6483">
        <w:rPr>
          <w:color w:val="auto"/>
          <w:sz w:val="20"/>
          <w:szCs w:val="20"/>
        </w:rPr>
        <w:t>- sprejemanje odločitev na podlagi dokazov;</w:t>
      </w:r>
    </w:p>
    <w:p w:rsidR="008478E5" w:rsidRPr="006E6483" w:rsidRDefault="008478E5" w:rsidP="00AD29D9">
      <w:pPr>
        <w:pStyle w:val="Default"/>
        <w:spacing w:after="0" w:line="276" w:lineRule="auto"/>
        <w:jc w:val="both"/>
        <w:rPr>
          <w:color w:val="auto"/>
          <w:sz w:val="20"/>
          <w:szCs w:val="20"/>
        </w:rPr>
      </w:pPr>
      <w:r w:rsidRPr="006E6483">
        <w:rPr>
          <w:color w:val="auto"/>
          <w:sz w:val="20"/>
          <w:szCs w:val="20"/>
        </w:rPr>
        <w:t>- spodbujanje pravičnega in konkurenčnega tržnega gospodarstva;</w:t>
      </w:r>
    </w:p>
    <w:p w:rsidR="008478E5" w:rsidRPr="006E6483" w:rsidRDefault="008478E5" w:rsidP="00AD29D9">
      <w:pPr>
        <w:pStyle w:val="Default"/>
        <w:spacing w:after="0" w:line="276" w:lineRule="auto"/>
        <w:jc w:val="both"/>
        <w:rPr>
          <w:color w:val="auto"/>
          <w:sz w:val="20"/>
          <w:szCs w:val="20"/>
        </w:rPr>
      </w:pPr>
      <w:r w:rsidRPr="006E6483">
        <w:rPr>
          <w:color w:val="auto"/>
          <w:sz w:val="20"/>
          <w:szCs w:val="20"/>
        </w:rPr>
        <w:t>- spremljanje in nadzor nad administrativnimi bre</w:t>
      </w:r>
      <w:r w:rsidRPr="006E6483">
        <w:rPr>
          <w:color w:val="auto"/>
          <w:sz w:val="20"/>
          <w:szCs w:val="20"/>
        </w:rPr>
        <w:softHyphen/>
        <w:t>meni;</w:t>
      </w:r>
    </w:p>
    <w:p w:rsidR="008478E5" w:rsidRPr="006E6483" w:rsidRDefault="008478E5" w:rsidP="00AD29D9">
      <w:pPr>
        <w:pStyle w:val="Default"/>
        <w:spacing w:after="0" w:line="276" w:lineRule="auto"/>
        <w:jc w:val="both"/>
        <w:rPr>
          <w:color w:val="auto"/>
          <w:sz w:val="20"/>
          <w:szCs w:val="20"/>
        </w:rPr>
      </w:pPr>
      <w:r w:rsidRPr="006E6483">
        <w:rPr>
          <w:color w:val="auto"/>
          <w:sz w:val="20"/>
          <w:szCs w:val="20"/>
        </w:rPr>
        <w:t>- ustvarjanje dostopne, razumljive in odzivne pravne ureditve ter</w:t>
      </w:r>
    </w:p>
    <w:p w:rsidR="008478E5" w:rsidRDefault="008478E5" w:rsidP="00AD29D9">
      <w:pPr>
        <w:pStyle w:val="Default"/>
        <w:spacing w:after="0" w:line="276" w:lineRule="auto"/>
        <w:jc w:val="both"/>
        <w:rPr>
          <w:color w:val="auto"/>
          <w:sz w:val="20"/>
          <w:szCs w:val="20"/>
        </w:rPr>
      </w:pPr>
      <w:r w:rsidRPr="006E6483">
        <w:rPr>
          <w:color w:val="auto"/>
          <w:sz w:val="20"/>
          <w:szCs w:val="20"/>
        </w:rPr>
        <w:t>- pravočasnost in skladnost politik ter minimalno podvajanje</w:t>
      </w:r>
      <w:r>
        <w:rPr>
          <w:color w:val="auto"/>
          <w:sz w:val="20"/>
          <w:szCs w:val="20"/>
        </w:rPr>
        <w:t xml:space="preserve"> (Government of Canada, 2014). </w:t>
      </w:r>
    </w:p>
    <w:p w:rsidR="008478E5" w:rsidRPr="006E6483" w:rsidRDefault="008478E5" w:rsidP="00AD29D9">
      <w:pPr>
        <w:pStyle w:val="Default"/>
        <w:spacing w:after="0" w:line="276" w:lineRule="auto"/>
        <w:jc w:val="both"/>
        <w:rPr>
          <w:color w:val="auto"/>
          <w:sz w:val="20"/>
          <w:szCs w:val="20"/>
        </w:rPr>
      </w:pPr>
    </w:p>
    <w:p w:rsidR="008478E5" w:rsidRPr="006E6483" w:rsidRDefault="008478E5" w:rsidP="00AD29D9">
      <w:pPr>
        <w:pStyle w:val="Pa10"/>
        <w:spacing w:line="276" w:lineRule="auto"/>
        <w:jc w:val="both"/>
        <w:rPr>
          <w:rFonts w:ascii="Arial" w:hAnsi="Arial" w:cs="Arial"/>
          <w:sz w:val="20"/>
          <w:szCs w:val="20"/>
        </w:rPr>
      </w:pPr>
      <w:r w:rsidRPr="006E6483">
        <w:rPr>
          <w:rFonts w:ascii="Arial" w:hAnsi="Arial" w:cs="Arial"/>
          <w:sz w:val="20"/>
          <w:szCs w:val="20"/>
        </w:rPr>
        <w:t xml:space="preserve">Osrednji organ, ki je odgovoren za izvajanje in nadzor nad izvajanjem Vladne strategije upravljanja s predpisi je </w:t>
      </w:r>
      <w:r w:rsidRPr="006E6483">
        <w:rPr>
          <w:rFonts w:ascii="Arial" w:hAnsi="Arial" w:cs="Arial"/>
          <w:b/>
          <w:sz w:val="20"/>
          <w:szCs w:val="20"/>
        </w:rPr>
        <w:t>Sekre</w:t>
      </w:r>
      <w:r w:rsidRPr="006E6483">
        <w:rPr>
          <w:rFonts w:ascii="Arial" w:hAnsi="Arial" w:cs="Arial"/>
          <w:b/>
          <w:sz w:val="20"/>
          <w:szCs w:val="20"/>
        </w:rPr>
        <w:softHyphen/>
        <w:t>tariat Vladnega odbora za finance</w:t>
      </w:r>
      <w:r w:rsidRPr="006E6483">
        <w:rPr>
          <w:rFonts w:ascii="Arial" w:hAnsi="Arial" w:cs="Arial"/>
          <w:sz w:val="20"/>
          <w:szCs w:val="20"/>
        </w:rPr>
        <w:t xml:space="preserve"> (</w:t>
      </w:r>
      <w:r w:rsidRPr="006E6483">
        <w:rPr>
          <w:rFonts w:ascii="Arial" w:hAnsi="Arial" w:cs="Arial"/>
          <w:i/>
          <w:iCs/>
          <w:sz w:val="20"/>
          <w:szCs w:val="20"/>
        </w:rPr>
        <w:t>Treasury Board Secretariat (TBS))</w:t>
      </w:r>
      <w:r w:rsidRPr="006E6483">
        <w:rPr>
          <w:rFonts w:ascii="Arial" w:hAnsi="Arial" w:cs="Arial"/>
          <w:sz w:val="20"/>
          <w:szCs w:val="20"/>
        </w:rPr>
        <w:t xml:space="preserve">, ki pripravljavcem predpisov zagotavlja smernice in orodja, potrebna za učinkovito izvajanje zahtev iz direktive. TBS je odgovoren tudi za implementacijo glavnih pobud kanadske vlade na področju boljše zakonodaje, povezanih z odpravo regulatornih bremen, povečanjem odprtosti in preglednosti regulatornega sistema. </w:t>
      </w:r>
    </w:p>
    <w:p w:rsidR="008478E5" w:rsidRPr="006E6483" w:rsidRDefault="008478E5" w:rsidP="00AD29D9">
      <w:pPr>
        <w:pStyle w:val="Pa77"/>
        <w:spacing w:line="276" w:lineRule="auto"/>
        <w:jc w:val="both"/>
        <w:rPr>
          <w:rStyle w:val="A8"/>
          <w:rFonts w:ascii="Arial" w:hAnsi="Arial" w:cs="Arial"/>
          <w:sz w:val="20"/>
          <w:szCs w:val="20"/>
        </w:rPr>
      </w:pPr>
    </w:p>
    <w:p w:rsidR="008478E5" w:rsidRPr="006E6483" w:rsidRDefault="008478E5" w:rsidP="00AD29D9">
      <w:pPr>
        <w:pStyle w:val="Pa77"/>
        <w:spacing w:line="276" w:lineRule="auto"/>
        <w:jc w:val="both"/>
        <w:rPr>
          <w:rFonts w:ascii="Arial" w:hAnsi="Arial" w:cs="Arial"/>
          <w:sz w:val="20"/>
          <w:szCs w:val="20"/>
        </w:rPr>
      </w:pPr>
      <w:r w:rsidRPr="006E6483">
        <w:rPr>
          <w:rStyle w:val="A8"/>
          <w:rFonts w:ascii="Arial" w:hAnsi="Arial" w:cs="Arial"/>
          <w:sz w:val="20"/>
          <w:szCs w:val="20"/>
        </w:rPr>
        <w:t xml:space="preserve">Kanadska vlada je leta 2012 sprejela tudi </w:t>
      </w:r>
      <w:r w:rsidRPr="006E6483">
        <w:rPr>
          <w:rStyle w:val="A8"/>
          <w:rFonts w:ascii="Arial" w:hAnsi="Arial" w:cs="Arial"/>
          <w:sz w:val="20"/>
          <w:szCs w:val="20"/>
          <w:u w:val="single"/>
        </w:rPr>
        <w:t>Akcijski načrt za zmanjševanje birokracije</w:t>
      </w:r>
      <w:r w:rsidRPr="006E6483">
        <w:rPr>
          <w:rStyle w:val="A8"/>
          <w:rFonts w:ascii="Arial" w:hAnsi="Arial" w:cs="Arial"/>
          <w:sz w:val="20"/>
          <w:szCs w:val="20"/>
        </w:rPr>
        <w:t xml:space="preserve"> (</w:t>
      </w:r>
      <w:r w:rsidRPr="006E6483">
        <w:rPr>
          <w:rStyle w:val="A8"/>
          <w:rFonts w:ascii="Arial" w:hAnsi="Arial" w:cs="Arial"/>
          <w:i/>
          <w:iCs/>
          <w:sz w:val="20"/>
          <w:szCs w:val="20"/>
        </w:rPr>
        <w:t>The Red Tape Reduction Action Plan</w:t>
      </w:r>
      <w:r w:rsidRPr="006E6483">
        <w:rPr>
          <w:rStyle w:val="A8"/>
          <w:rFonts w:ascii="Arial" w:hAnsi="Arial" w:cs="Arial"/>
          <w:sz w:val="20"/>
          <w:szCs w:val="20"/>
        </w:rPr>
        <w:t>). Osrednji cilj akcijskega načrta je zmanjševanje regu</w:t>
      </w:r>
      <w:r w:rsidRPr="006E6483">
        <w:rPr>
          <w:rStyle w:val="A8"/>
          <w:rFonts w:ascii="Arial" w:hAnsi="Arial" w:cs="Arial"/>
          <w:sz w:val="20"/>
          <w:szCs w:val="20"/>
        </w:rPr>
        <w:softHyphen/>
        <w:t>latornega bremena za kanadske državljane in podjetja, olaj</w:t>
      </w:r>
      <w:r w:rsidRPr="006E6483">
        <w:rPr>
          <w:rStyle w:val="A8"/>
          <w:rFonts w:ascii="Arial" w:hAnsi="Arial" w:cs="Arial"/>
          <w:sz w:val="20"/>
          <w:szCs w:val="20"/>
        </w:rPr>
        <w:softHyphen/>
        <w:t>šanje komunikacije z regulatorji ter izboljšanje storitve in predvidljivost v federalnem regulativnem sistemu.</w:t>
      </w:r>
    </w:p>
    <w:p w:rsidR="008478E5" w:rsidRPr="006E6483" w:rsidRDefault="008478E5" w:rsidP="008478E5">
      <w:pPr>
        <w:pStyle w:val="Pa10"/>
        <w:spacing w:line="240" w:lineRule="auto"/>
        <w:jc w:val="both"/>
        <w:rPr>
          <w:rFonts w:ascii="Arial" w:hAnsi="Arial" w:cs="Arial"/>
          <w:sz w:val="20"/>
          <w:szCs w:val="20"/>
        </w:rPr>
      </w:pPr>
    </w:p>
    <w:p w:rsidR="008478E5" w:rsidRPr="006E6483" w:rsidRDefault="008478E5" w:rsidP="00AD29D9">
      <w:pPr>
        <w:pStyle w:val="Pa10"/>
        <w:spacing w:line="276" w:lineRule="auto"/>
        <w:jc w:val="both"/>
        <w:rPr>
          <w:rFonts w:ascii="Arial" w:hAnsi="Arial" w:cs="Arial"/>
          <w:sz w:val="20"/>
          <w:szCs w:val="20"/>
        </w:rPr>
      </w:pPr>
      <w:r w:rsidRPr="006E6483">
        <w:rPr>
          <w:rFonts w:ascii="Arial" w:hAnsi="Arial" w:cs="Arial"/>
          <w:sz w:val="20"/>
          <w:szCs w:val="20"/>
        </w:rPr>
        <w:t xml:space="preserve">Na podlagi akcijskega načrta je kanadska vlada </w:t>
      </w:r>
      <w:r w:rsidRPr="006E6483">
        <w:rPr>
          <w:rFonts w:ascii="Arial" w:hAnsi="Arial" w:cs="Arial"/>
          <w:b/>
          <w:sz w:val="20"/>
          <w:szCs w:val="20"/>
        </w:rPr>
        <w:t>29. januarja 2014 parlamentu v sprejem predložila Zakon o zmanjšanju administrativnih bremen (</w:t>
      </w:r>
      <w:r w:rsidRPr="006E6483">
        <w:rPr>
          <w:rFonts w:ascii="Arial" w:hAnsi="Arial" w:cs="Arial"/>
          <w:b/>
          <w:i/>
          <w:iCs/>
          <w:sz w:val="20"/>
          <w:szCs w:val="20"/>
        </w:rPr>
        <w:t>Red Tape Reduction Act</w:t>
      </w:r>
      <w:r w:rsidRPr="006E6483">
        <w:rPr>
          <w:rFonts w:ascii="Arial" w:hAnsi="Arial" w:cs="Arial"/>
          <w:b/>
          <w:sz w:val="20"/>
          <w:szCs w:val="20"/>
        </w:rPr>
        <w:t>)</w:t>
      </w:r>
      <w:r w:rsidRPr="006E6483">
        <w:rPr>
          <w:rFonts w:ascii="Arial" w:hAnsi="Arial" w:cs="Arial"/>
          <w:sz w:val="20"/>
          <w:szCs w:val="20"/>
        </w:rPr>
        <w:t>, katerega glavni cilj je nadzor nad administrativnimi bremeni, ki jih imajo podjetja zaradi sprejetih predpisov. Zakon je bil spre</w:t>
      </w:r>
      <w:r w:rsidRPr="006E6483">
        <w:rPr>
          <w:rFonts w:ascii="Arial" w:hAnsi="Arial" w:cs="Arial"/>
          <w:sz w:val="20"/>
          <w:szCs w:val="20"/>
        </w:rPr>
        <w:softHyphen/>
        <w:t>jet aprila 2015. Poleg sprejema zakona, je Akcijski načrt za zmanjševanje birokracije iz leta 2012 predvidel tudi implementacijo na</w:t>
      </w:r>
      <w:r w:rsidRPr="006E6483">
        <w:rPr>
          <w:rFonts w:ascii="Arial" w:hAnsi="Arial" w:cs="Arial"/>
          <w:sz w:val="20"/>
          <w:szCs w:val="20"/>
        </w:rPr>
        <w:softHyphen/>
        <w:t>čela “Eden-za-enega”, ki je stopil v veljavo 1. aprila 2012 in uvaja strog nadzor nad rastjo administrativnih bremen za podjetja.</w:t>
      </w:r>
      <w:r>
        <w:rPr>
          <w:rFonts w:ascii="Arial" w:hAnsi="Arial" w:cs="Arial"/>
          <w:sz w:val="20"/>
          <w:szCs w:val="20"/>
        </w:rPr>
        <w:t xml:space="preserve"> </w:t>
      </w:r>
      <w:r w:rsidRPr="006E6483">
        <w:rPr>
          <w:rFonts w:ascii="Arial" w:hAnsi="Arial" w:cs="Arial"/>
          <w:sz w:val="20"/>
          <w:szCs w:val="20"/>
        </w:rPr>
        <w:t>Pravilo “Eden-za-enega” je eden od šestih sistemskih re</w:t>
      </w:r>
      <w:r w:rsidRPr="006E6483">
        <w:rPr>
          <w:rFonts w:ascii="Arial" w:hAnsi="Arial" w:cs="Arial"/>
          <w:sz w:val="20"/>
          <w:szCs w:val="20"/>
        </w:rPr>
        <w:softHyphen/>
        <w:t>form v okviru Akcijskega načrta za zmanjševanje biro</w:t>
      </w:r>
      <w:r w:rsidRPr="006E6483">
        <w:rPr>
          <w:rFonts w:ascii="Arial" w:hAnsi="Arial" w:cs="Arial"/>
          <w:sz w:val="20"/>
          <w:szCs w:val="20"/>
        </w:rPr>
        <w:softHyphen/>
        <w:t>kracije, ki se je izkazalo kot učinkovito orodje za izvajan</w:t>
      </w:r>
      <w:r w:rsidRPr="006E6483">
        <w:rPr>
          <w:rFonts w:ascii="Arial" w:hAnsi="Arial" w:cs="Arial"/>
          <w:sz w:val="20"/>
          <w:szCs w:val="20"/>
        </w:rPr>
        <w:softHyphen/>
        <w:t xml:space="preserve">je sistemskega nadzora nad administrativnim bremenom podjetij. </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Med letom 2012 in junijem 2014 je vlada v skladu s pra</w:t>
      </w:r>
      <w:r w:rsidRPr="006E6483">
        <w:rPr>
          <w:rFonts w:cs="Arial"/>
          <w:szCs w:val="20"/>
        </w:rPr>
        <w:softHyphen/>
        <w:t>vilom “ Eden-za-enega” zmanjšala neto administrativna bremena za podjetja za več kot 22 milijonov dolarjev na let</w:t>
      </w:r>
      <w:r w:rsidRPr="006E6483">
        <w:rPr>
          <w:rFonts w:cs="Arial"/>
          <w:szCs w:val="20"/>
        </w:rPr>
        <w:softHyphen/>
        <w:t>ni ravni, kar je privedlo do ocenjenega letnega prihranka v višini 290.000 ur, porabljenih za izpolnjevanje administra</w:t>
      </w:r>
      <w:r w:rsidRPr="006E6483">
        <w:rPr>
          <w:rFonts w:cs="Arial"/>
          <w:szCs w:val="20"/>
        </w:rPr>
        <w:softHyphen/>
        <w:t>tivnih obveznosti. Dosegla je tudi neto zmanjšanje števila predpisov za 19 (Government of Canada, 2015).</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V skladu s pravilom “Eden-za-enega” morajo pripravljavci predpisov, v primeru spremembe obstoječega predpisa in uvedbe novih administrativnih bremen za podjetja, v okvi</w:t>
      </w:r>
      <w:r w:rsidRPr="006E6483">
        <w:rPr>
          <w:rFonts w:cs="Arial"/>
          <w:szCs w:val="20"/>
        </w:rPr>
        <w:softHyphen/>
        <w:t>ru obstoječih predpisov v njihovi pristojnosti zmanjšati ad</w:t>
      </w:r>
      <w:r w:rsidRPr="006E6483">
        <w:rPr>
          <w:rFonts w:cs="Arial"/>
          <w:szCs w:val="20"/>
        </w:rPr>
        <w:softHyphen/>
        <w:t>ministrativna bremena v enaki višini. V primeru sprejetja novega predpisa se od pripravljavcev predpisov zahteva ne le enakovredno izravnavo administrativnih bremen, ampak tudi ukinitev enega predpisa izmed predpisov v njihovi pri</w:t>
      </w:r>
      <w:r w:rsidRPr="006E6483">
        <w:rPr>
          <w:rFonts w:cs="Arial"/>
          <w:szCs w:val="20"/>
        </w:rPr>
        <w:softHyphen/>
        <w:t>stojnosti.</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lastRenderedPageBreak/>
        <w:t>Za merjenje regulatornih stroškov se uporablja Standard Cost Model (SCM). Objava letnih poročil - An Annual Scorecard Report zagotavlja pregledno in transparentno spremljanje implementacije načela. Na podlagi Vladne strategije upravljanja s predpisi so re</w:t>
      </w:r>
      <w:r w:rsidRPr="006E6483">
        <w:rPr>
          <w:rFonts w:cs="Arial"/>
          <w:szCs w:val="20"/>
        </w:rPr>
        <w:softHyphen/>
        <w:t>sorji (pripravljavci predpisov) odgovorni za:</w:t>
      </w: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 omejevanje rasti administrativnih bremen tako, da zagotovijo, da se vsaka nova administrativna obremenitev za podjetja, ki jo uvaja sprememba predpisa (IN), nadomesti z enakovrednim zman</w:t>
      </w:r>
      <w:r w:rsidRPr="006E6483">
        <w:rPr>
          <w:rFonts w:cs="Arial"/>
          <w:szCs w:val="20"/>
        </w:rPr>
        <w:softHyphen/>
        <w:t>jšanjem administrativnega bremena za podjetja iz obstoječega predpisa (OUT);</w:t>
      </w: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 nadzor nad številom predpisov z razveljavitvijo vsaj enega obstoječega predpisa vsakič, ko se uve</w:t>
      </w:r>
      <w:r w:rsidRPr="006E6483">
        <w:rPr>
          <w:rFonts w:cs="Arial"/>
          <w:szCs w:val="20"/>
        </w:rPr>
        <w:softHyphen/>
        <w:t>de nov predpis, ki nalaga administrativno breme za podjetja.</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b/>
          <w:bCs/>
          <w:szCs w:val="20"/>
        </w:rPr>
        <w:t>Omejevanje rasti administrativnih bremen tako, da zagotovijo, da se vsaka nova administrativna obremenitev za podjetja, ki jo uvaja sprememba predpisa (IN), nadomesti z enakovrednim zman</w:t>
      </w:r>
      <w:r w:rsidRPr="006E6483">
        <w:rPr>
          <w:rFonts w:cs="Arial"/>
          <w:b/>
          <w:bCs/>
          <w:szCs w:val="20"/>
        </w:rPr>
        <w:softHyphen/>
        <w:t>jšanjem administrativnega bremena za podjetja iz obstoječega predpisa (OUT) – ELEMENT A</w:t>
      </w: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V skladu s prvim delom pravila je potrebno spremembe predpisov, katerih posledica je zvišanje administrativnih bremen za podjetja, izravnati z enakovrednim zmanjšan</w:t>
      </w:r>
      <w:r w:rsidRPr="006E6483">
        <w:rPr>
          <w:rFonts w:cs="Arial"/>
          <w:szCs w:val="20"/>
        </w:rPr>
        <w:softHyphen/>
        <w:t>jem administrativnih stroškov iz predpisov, v pristojnosti resorja. Te spremembe se običajno nanašajo na ukinitev specifičnih zahtev glede poročanja, sprememba frekvence poročanja, uvedba elektronskega poročanja ali omogočan</w:t>
      </w:r>
      <w:r w:rsidRPr="006E6483">
        <w:rPr>
          <w:rFonts w:cs="Arial"/>
          <w:szCs w:val="20"/>
        </w:rPr>
        <w:softHyphen/>
        <w:t>je izmenjave informacij med vladnimi službami ali drugimi ravnmi vlade.</w:t>
      </w:r>
    </w:p>
    <w:p w:rsidR="008478E5" w:rsidRPr="006E6483" w:rsidRDefault="008478E5" w:rsidP="00AD29D9">
      <w:pPr>
        <w:autoSpaceDE w:val="0"/>
        <w:autoSpaceDN w:val="0"/>
        <w:adjustRightInd w:val="0"/>
        <w:spacing w:line="276" w:lineRule="auto"/>
        <w:jc w:val="both"/>
        <w:rPr>
          <w:rFonts w:cs="Arial"/>
          <w:b/>
          <w:bCs/>
          <w:szCs w:val="20"/>
        </w:rPr>
      </w:pPr>
    </w:p>
    <w:p w:rsidR="008478E5" w:rsidRPr="006E6483" w:rsidRDefault="008478E5" w:rsidP="00AD29D9">
      <w:pPr>
        <w:autoSpaceDE w:val="0"/>
        <w:autoSpaceDN w:val="0"/>
        <w:adjustRightInd w:val="0"/>
        <w:spacing w:line="276" w:lineRule="auto"/>
        <w:jc w:val="both"/>
        <w:rPr>
          <w:rFonts w:cs="Arial"/>
          <w:b/>
          <w:bCs/>
          <w:szCs w:val="20"/>
        </w:rPr>
      </w:pPr>
      <w:r w:rsidRPr="006E6483">
        <w:rPr>
          <w:rFonts w:cs="Arial"/>
          <w:b/>
          <w:bCs/>
          <w:szCs w:val="20"/>
        </w:rPr>
        <w:t>Nadzor nad številom predpisov z razveljavitvijo vsaj enega obstoječega predpisa vsakič, ko se uve</w:t>
      </w:r>
      <w:r w:rsidRPr="006E6483">
        <w:rPr>
          <w:rFonts w:cs="Arial"/>
          <w:b/>
          <w:bCs/>
          <w:szCs w:val="20"/>
        </w:rPr>
        <w:softHyphen/>
        <w:t>de nov predpis, ki nalaga administrativno breme za podjetja – ELEMENT B</w:t>
      </w: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V skladu z drugim delom pravila morajo resorji ukiniti predpis v primeru, če je bil sprejet popolnoma nov pred</w:t>
      </w:r>
      <w:r w:rsidRPr="006E6483">
        <w:rPr>
          <w:rFonts w:cs="Arial"/>
          <w:szCs w:val="20"/>
        </w:rPr>
        <w:softHyphen/>
        <w:t>pis, ki nalaga podjetjem nove administrativne stroške (ta del pravila se ne uporablja v primeri spremembe obsto</w:t>
      </w:r>
      <w:r w:rsidRPr="006E6483">
        <w:rPr>
          <w:rFonts w:cs="Arial"/>
          <w:szCs w:val="20"/>
        </w:rPr>
        <w:softHyphen/>
        <w:t>ječega predpisa). Pri tem je pomembno, da se v tem delu ne gleda višina ukinjenih regulatornih bremen, ampak zgolj ukinitev enakega števila predpisov. Izravnava višine admi</w:t>
      </w:r>
      <w:r w:rsidRPr="006E6483">
        <w:rPr>
          <w:rFonts w:cs="Arial"/>
          <w:szCs w:val="20"/>
        </w:rPr>
        <w:softHyphen/>
        <w:t xml:space="preserve">nistrativnih bremen se izvede v okviru prvega dela pravila, ko je potrebno poleg ukinitve enega predpisa izravnati na novo uvedene administrativne stroške v okviru obstoječih predpisov. </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Za izpolnjevanje zahtev o ukinitvi enakega števila predpi</w:t>
      </w:r>
      <w:r w:rsidRPr="006E6483">
        <w:rPr>
          <w:rFonts w:cs="Arial"/>
          <w:szCs w:val="20"/>
        </w:rPr>
        <w:softHyphen/>
        <w:t>sov in izravnave administrativnih bremen, lahko ministri izbirajo iz celotnega portfelja predpisov ministrstva. Port</w:t>
      </w:r>
      <w:r w:rsidRPr="006E6483">
        <w:rPr>
          <w:rFonts w:cs="Arial"/>
          <w:szCs w:val="20"/>
        </w:rPr>
        <w:softHyphen/>
        <w:t>feljski pristop ministrom omogoča, da pregledajo obstoje</w:t>
      </w:r>
      <w:r w:rsidRPr="006E6483">
        <w:rPr>
          <w:rFonts w:cs="Arial"/>
          <w:szCs w:val="20"/>
        </w:rPr>
        <w:softHyphen/>
        <w:t>če predpise resorja, za katerega so odgovorni in jim zago</w:t>
      </w:r>
      <w:r w:rsidRPr="006E6483">
        <w:rPr>
          <w:rFonts w:cs="Arial"/>
          <w:szCs w:val="20"/>
        </w:rPr>
        <w:softHyphen/>
        <w:t>tovi prožnost pri upravljanju lastnih predpisov.</w:t>
      </w:r>
    </w:p>
    <w:p w:rsidR="008478E5" w:rsidRPr="006E6483" w:rsidRDefault="008478E5" w:rsidP="00AD29D9">
      <w:pPr>
        <w:pStyle w:val="Default"/>
        <w:spacing w:line="276" w:lineRule="auto"/>
        <w:jc w:val="both"/>
        <w:rPr>
          <w:color w:val="auto"/>
          <w:sz w:val="20"/>
          <w:szCs w:val="20"/>
        </w:rPr>
      </w:pPr>
    </w:p>
    <w:p w:rsidR="008478E5" w:rsidRPr="006E6483" w:rsidRDefault="008478E5" w:rsidP="00AD29D9">
      <w:pPr>
        <w:pStyle w:val="Default"/>
        <w:spacing w:line="276" w:lineRule="auto"/>
        <w:jc w:val="both"/>
        <w:rPr>
          <w:color w:val="auto"/>
          <w:sz w:val="20"/>
          <w:szCs w:val="20"/>
        </w:rPr>
      </w:pPr>
      <w:r w:rsidRPr="006E6483">
        <w:rPr>
          <w:color w:val="auto"/>
          <w:sz w:val="20"/>
          <w:szCs w:val="20"/>
        </w:rPr>
        <w:t>Spremljanje in nadzor nad implementacijo se izvaja na rav</w:t>
      </w:r>
      <w:r w:rsidRPr="006E6483">
        <w:rPr>
          <w:color w:val="auto"/>
          <w:sz w:val="20"/>
          <w:szCs w:val="20"/>
        </w:rPr>
        <w:softHyphen/>
        <w:t>ni posameznega resorja, kot tudi na ravni celotne vlade. Za zagotovitev mehanizmov spremljanja in poročanja im</w:t>
      </w:r>
      <w:r w:rsidRPr="006E6483">
        <w:rPr>
          <w:color w:val="auto"/>
          <w:sz w:val="20"/>
          <w:szCs w:val="20"/>
        </w:rPr>
        <w:softHyphen/>
        <w:t>plementacije pravila so odgovorni resorji sami, Treasury Board of Canada Secretariat pa pripravlja letna poročila o napredku celotne vlade (Government of Canada, 2013).</w:t>
      </w:r>
    </w:p>
    <w:p w:rsidR="008478E5" w:rsidRPr="006E6483" w:rsidRDefault="008478E5" w:rsidP="008478E5">
      <w:pPr>
        <w:autoSpaceDE w:val="0"/>
        <w:autoSpaceDN w:val="0"/>
        <w:adjustRightInd w:val="0"/>
        <w:spacing w:line="240" w:lineRule="auto"/>
        <w:jc w:val="both"/>
        <w:rPr>
          <w:rFonts w:cs="Arial"/>
          <w:szCs w:val="20"/>
        </w:rPr>
      </w:pPr>
    </w:p>
    <w:p w:rsidR="008478E5" w:rsidRPr="006E6483" w:rsidRDefault="008478E5" w:rsidP="008478E5">
      <w:pPr>
        <w:autoSpaceDE w:val="0"/>
        <w:autoSpaceDN w:val="0"/>
        <w:adjustRightInd w:val="0"/>
        <w:spacing w:line="240" w:lineRule="auto"/>
        <w:jc w:val="both"/>
        <w:rPr>
          <w:rFonts w:cs="Arial"/>
          <w:szCs w:val="20"/>
        </w:rPr>
      </w:pPr>
      <w:r w:rsidRPr="006E6483">
        <w:rPr>
          <w:rFonts w:cs="Arial"/>
          <w:b/>
          <w:bCs/>
          <w:szCs w:val="20"/>
        </w:rPr>
        <w:t>Regulatorna reforma v Kanadski provinci - Bri</w:t>
      </w:r>
      <w:r w:rsidRPr="006E6483">
        <w:rPr>
          <w:rFonts w:cs="Arial"/>
          <w:b/>
          <w:bCs/>
          <w:szCs w:val="20"/>
        </w:rPr>
        <w:softHyphen/>
        <w:t>tanski Kolumbiji</w:t>
      </w:r>
    </w:p>
    <w:p w:rsidR="008478E5" w:rsidRPr="006E6483" w:rsidRDefault="008478E5" w:rsidP="008478E5">
      <w:pPr>
        <w:autoSpaceDE w:val="0"/>
        <w:autoSpaceDN w:val="0"/>
        <w:adjustRightInd w:val="0"/>
        <w:spacing w:line="240"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Deželna vlada Britanske Kolumbije je bila prva kanadska provinca, ki je leta 2001 izvedla večjo regulatorno reformo. V prvem koraku so popisali vse regulatorne zahteve iz ob</w:t>
      </w:r>
      <w:r w:rsidRPr="006E6483">
        <w:rPr>
          <w:rFonts w:cs="Arial"/>
          <w:szCs w:val="20"/>
        </w:rPr>
        <w:softHyphen/>
        <w:t xml:space="preserve">stoječih predpisov (t.i. </w:t>
      </w:r>
      <w:r w:rsidRPr="006E6483">
        <w:rPr>
          <w:rFonts w:cs="Arial"/>
          <w:i/>
          <w:iCs/>
          <w:szCs w:val="20"/>
        </w:rPr>
        <w:t>baseline measurement</w:t>
      </w:r>
      <w:r w:rsidRPr="006E6483">
        <w:rPr>
          <w:rFonts w:cs="Arial"/>
          <w:szCs w:val="20"/>
        </w:rPr>
        <w:t>), na podlagi česar so postavili cilj zmanjšanje regulatornih bremen za 1/3. Sis</w:t>
      </w:r>
      <w:r w:rsidRPr="006E6483">
        <w:rPr>
          <w:rFonts w:cs="Arial"/>
          <w:szCs w:val="20"/>
        </w:rPr>
        <w:softHyphen/>
        <w:t>tem so zasnovali zelo ozko, s številnimi izjemami (predpisi s področja varnosti in zdravja), izvzete so bile tudi obvez</w:t>
      </w:r>
      <w:r w:rsidRPr="006E6483">
        <w:rPr>
          <w:rFonts w:cs="Arial"/>
          <w:szCs w:val="20"/>
        </w:rPr>
        <w:softHyphen/>
        <w:t>nosti, ki niso bile neposredna posledica regulacije (smerni</w:t>
      </w:r>
      <w:r w:rsidRPr="006E6483">
        <w:rPr>
          <w:rFonts w:cs="Arial"/>
          <w:szCs w:val="20"/>
        </w:rPr>
        <w:softHyphen/>
        <w:t>ce, navodila), kar je posledično močno vplivalo na kakovost sistema. Sprejeli so tudi zelo ohlapno definicijo regulatorne zahteve, ki je obsegala vse „obveznosti, zapovedi ali prepo</w:t>
      </w:r>
      <w:r w:rsidRPr="006E6483">
        <w:rPr>
          <w:rFonts w:cs="Arial"/>
          <w:szCs w:val="20"/>
        </w:rPr>
        <w:softHyphen/>
        <w:t>vedi, ki jih zakon ali uredba nalaga posamezniku, poslovne</w:t>
      </w:r>
      <w:r w:rsidRPr="006E6483">
        <w:rPr>
          <w:rFonts w:cs="Arial"/>
          <w:szCs w:val="20"/>
        </w:rPr>
        <w:softHyphen/>
        <w:t>mu subjektu ali dejavnosti“.</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Vsem resorjem, vključno z vladnimi službami in regulator</w:t>
      </w:r>
      <w:r w:rsidRPr="006E6483">
        <w:rPr>
          <w:rFonts w:cs="Arial"/>
          <w:szCs w:val="20"/>
        </w:rPr>
        <w:softHyphen/>
        <w:t>nimi agencijami je bilo naloženo, da izvedejo popis vseh obveznosti iz predpisov v njihovi pristojnosti. Na podlagi popisov so vzpostavili vladno bazo, ki je na koncu obsegala 360 000 regulatornih obveznosti.</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lastRenderedPageBreak/>
        <w:t>Projekt vlade je bil zelo obsežen, vendar pa obenem tudi pomanjkljiv, saj se je osredotočil zgolj na opredelitev števi</w:t>
      </w:r>
      <w:r w:rsidRPr="006E6483">
        <w:rPr>
          <w:rFonts w:cs="Arial"/>
          <w:szCs w:val="20"/>
        </w:rPr>
        <w:softHyphen/>
        <w:t>la obveznosti, brez razlikovanja med posameznimi vrstami regulatornih zahtev, ne glede na število subjektov, na katere se je zahteva nanašala, niti glede gospodarskih učinkov.</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Vsako od ministerstev je bilo odgovorno, da za svoje pred</w:t>
      </w:r>
      <w:r w:rsidRPr="006E6483">
        <w:rPr>
          <w:rFonts w:cs="Arial"/>
          <w:szCs w:val="20"/>
        </w:rPr>
        <w:softHyphen/>
        <w:t>pise opredeli tiste obveznosti, ki jih je možno ukiniti, ali jih je potrebno spremeniti. Na vladi ravni je bil pripravljen „kontrolni seznam“, ki je vključeval različne kategorije: ob</w:t>
      </w:r>
      <w:r w:rsidRPr="006E6483">
        <w:rPr>
          <w:rFonts w:cs="Arial"/>
          <w:szCs w:val="20"/>
        </w:rPr>
        <w:softHyphen/>
        <w:t>ratno dokazno breme, analiza stroškov in koristi, analiza konkurenčnosti, načelo racionalizacije, stroški zagotavljan</w:t>
      </w:r>
      <w:r w:rsidRPr="006E6483">
        <w:rPr>
          <w:rFonts w:cs="Arial"/>
          <w:szCs w:val="20"/>
        </w:rPr>
        <w:softHyphen/>
        <w:t>ja skladnosti, enostavnost jezika. Vsak od resorjev je moral izpolniti kontrolni seznam za vsakega od predpisov v njih</w:t>
      </w:r>
      <w:r w:rsidRPr="006E6483">
        <w:rPr>
          <w:rFonts w:cs="Arial"/>
          <w:szCs w:val="20"/>
        </w:rPr>
        <w:softHyphen/>
        <w:t>ovi pristojnosti.</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Resorji so morali v primeru, da je sprememba ali sprejem novega predpisa uvajala nove obveznosti, uvedbo izravnati z ukinitvijo vsaj dveh obveznosti.</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autoSpaceDE w:val="0"/>
        <w:autoSpaceDN w:val="0"/>
        <w:adjustRightInd w:val="0"/>
        <w:spacing w:line="276" w:lineRule="auto"/>
        <w:jc w:val="both"/>
        <w:rPr>
          <w:rFonts w:cs="Arial"/>
          <w:szCs w:val="20"/>
        </w:rPr>
      </w:pPr>
      <w:r w:rsidRPr="006E6483">
        <w:rPr>
          <w:rFonts w:cs="Arial"/>
          <w:szCs w:val="20"/>
        </w:rPr>
        <w:t>Rezultat celotnega projekta je 43 % zmanjšanje regulator</w:t>
      </w:r>
      <w:r w:rsidRPr="006E6483">
        <w:rPr>
          <w:rFonts w:cs="Arial"/>
          <w:szCs w:val="20"/>
        </w:rPr>
        <w:softHyphen/>
        <w:t>nih zahtev v zadnjih 15 letih, zaradi česar je Britanska Ko</w:t>
      </w:r>
      <w:r w:rsidRPr="006E6483">
        <w:rPr>
          <w:rFonts w:cs="Arial"/>
          <w:szCs w:val="20"/>
        </w:rPr>
        <w:softHyphen/>
        <w:t>lumbija vodilna na svetu kar se tiče regulatorne reforme na splošno, še posebej pa glede uvedbe regulatornega prora</w:t>
      </w:r>
      <w:r w:rsidRPr="006E6483">
        <w:rPr>
          <w:rFonts w:cs="Arial"/>
          <w:szCs w:val="20"/>
        </w:rPr>
        <w:softHyphen/>
        <w:t>čuna (Jones, 2015).</w:t>
      </w:r>
    </w:p>
    <w:p w:rsidR="008478E5" w:rsidRPr="006E6483" w:rsidRDefault="008478E5" w:rsidP="00AD29D9">
      <w:pPr>
        <w:autoSpaceDE w:val="0"/>
        <w:autoSpaceDN w:val="0"/>
        <w:adjustRightInd w:val="0"/>
        <w:spacing w:line="276" w:lineRule="auto"/>
        <w:jc w:val="both"/>
        <w:rPr>
          <w:rFonts w:cs="Arial"/>
          <w:szCs w:val="20"/>
        </w:rPr>
      </w:pPr>
    </w:p>
    <w:p w:rsidR="008478E5" w:rsidRPr="006E6483" w:rsidRDefault="008478E5" w:rsidP="00AD29D9">
      <w:pPr>
        <w:pStyle w:val="Pa7"/>
        <w:spacing w:line="276" w:lineRule="auto"/>
        <w:jc w:val="both"/>
        <w:rPr>
          <w:rFonts w:ascii="Arial" w:hAnsi="Arial" w:cs="Arial"/>
          <w:b/>
          <w:bCs/>
          <w:sz w:val="20"/>
          <w:szCs w:val="20"/>
        </w:rPr>
      </w:pPr>
      <w:r w:rsidRPr="006E6483">
        <w:rPr>
          <w:rFonts w:ascii="Arial" w:hAnsi="Arial" w:cs="Arial"/>
          <w:b/>
          <w:bCs/>
          <w:sz w:val="20"/>
          <w:szCs w:val="20"/>
        </w:rPr>
        <w:t>Viri:</w:t>
      </w:r>
    </w:p>
    <w:p w:rsidR="008478E5" w:rsidRPr="006E6483" w:rsidRDefault="008478E5" w:rsidP="00AD29D9">
      <w:pPr>
        <w:pStyle w:val="Pa21"/>
        <w:spacing w:line="276" w:lineRule="auto"/>
        <w:ind w:left="720" w:hanging="720"/>
        <w:jc w:val="both"/>
        <w:rPr>
          <w:rFonts w:ascii="Arial" w:hAnsi="Arial" w:cs="Arial"/>
          <w:sz w:val="20"/>
          <w:szCs w:val="20"/>
        </w:rPr>
      </w:pPr>
      <w:r w:rsidRPr="006E6483">
        <w:rPr>
          <w:rFonts w:ascii="Arial" w:hAnsi="Arial" w:cs="Arial"/>
          <w:sz w:val="20"/>
          <w:szCs w:val="20"/>
        </w:rPr>
        <w:t>Government of Canada. (07. 03 2013). Pridobljeno iz Control</w:t>
      </w:r>
      <w:r>
        <w:rPr>
          <w:rFonts w:ascii="Arial" w:hAnsi="Arial" w:cs="Arial"/>
          <w:sz w:val="20"/>
          <w:szCs w:val="20"/>
        </w:rPr>
        <w:t xml:space="preserve">ling Administrative Burden That </w:t>
      </w:r>
      <w:r w:rsidRPr="006E6483">
        <w:rPr>
          <w:rFonts w:ascii="Arial" w:hAnsi="Arial" w:cs="Arial"/>
          <w:sz w:val="20"/>
          <w:szCs w:val="20"/>
        </w:rPr>
        <w:t xml:space="preserve">Regulations Impose on Business: Guide for the ‚One-for-One‘ Rule: </w:t>
      </w:r>
      <w:hyperlink r:id="rId22" w:history="1">
        <w:r w:rsidRPr="006E6483">
          <w:rPr>
            <w:rStyle w:val="Hiperpovezava"/>
            <w:rFonts w:ascii="Arial" w:hAnsi="Arial" w:cs="Arial"/>
            <w:sz w:val="20"/>
            <w:szCs w:val="20"/>
          </w:rPr>
          <w:t>https://www.canada.ca/en/treasury-board-secretariat/services/federal-regulatory-management/guidelines-tools/controlling-administrative-burden-guide-one-for-one-rule.html</w:t>
        </w:r>
      </w:hyperlink>
    </w:p>
    <w:p w:rsidR="008478E5" w:rsidRPr="006E6483" w:rsidRDefault="008478E5" w:rsidP="00AD29D9">
      <w:pPr>
        <w:pStyle w:val="Pa21"/>
        <w:spacing w:line="276" w:lineRule="auto"/>
        <w:ind w:left="720" w:hanging="720"/>
        <w:jc w:val="both"/>
        <w:rPr>
          <w:rFonts w:ascii="Arial" w:hAnsi="Arial" w:cs="Arial"/>
          <w:sz w:val="20"/>
          <w:szCs w:val="20"/>
        </w:rPr>
      </w:pPr>
      <w:r w:rsidRPr="006E6483">
        <w:rPr>
          <w:rFonts w:ascii="Arial" w:hAnsi="Arial" w:cs="Arial"/>
          <w:sz w:val="20"/>
          <w:szCs w:val="20"/>
        </w:rPr>
        <w:t xml:space="preserve">Jones, L. (2015). </w:t>
      </w:r>
      <w:r w:rsidRPr="006E6483">
        <w:rPr>
          <w:rFonts w:ascii="Arial" w:hAnsi="Arial" w:cs="Arial"/>
          <w:i/>
          <w:iCs/>
          <w:sz w:val="20"/>
          <w:szCs w:val="20"/>
        </w:rPr>
        <w:t xml:space="preserve">Cutting Red Tape in Canada: A Regulatory Reform Model for the United States? </w:t>
      </w:r>
      <w:r w:rsidRPr="006E6483">
        <w:rPr>
          <w:rFonts w:ascii="Arial" w:hAnsi="Arial" w:cs="Arial"/>
          <w:sz w:val="20"/>
          <w:szCs w:val="20"/>
        </w:rPr>
        <w:t>Arlington, VA: Mercatus Cen</w:t>
      </w:r>
      <w:r w:rsidRPr="006E6483">
        <w:rPr>
          <w:rFonts w:ascii="Arial" w:hAnsi="Arial" w:cs="Arial"/>
          <w:sz w:val="20"/>
          <w:szCs w:val="20"/>
        </w:rPr>
        <w:softHyphen/>
        <w:t>ter at George Mason University.</w:t>
      </w:r>
    </w:p>
    <w:p w:rsidR="008478E5" w:rsidRPr="006E6483" w:rsidRDefault="008478E5" w:rsidP="00AD29D9">
      <w:pPr>
        <w:pStyle w:val="Pa21"/>
        <w:spacing w:line="276" w:lineRule="auto"/>
        <w:ind w:left="720" w:hanging="720"/>
        <w:jc w:val="both"/>
        <w:rPr>
          <w:rFonts w:ascii="Arial" w:hAnsi="Arial" w:cs="Arial"/>
          <w:sz w:val="20"/>
          <w:szCs w:val="20"/>
        </w:rPr>
      </w:pPr>
      <w:r w:rsidRPr="006E6483">
        <w:rPr>
          <w:rFonts w:ascii="Arial" w:hAnsi="Arial" w:cs="Arial"/>
          <w:sz w:val="20"/>
          <w:szCs w:val="20"/>
        </w:rPr>
        <w:t xml:space="preserve">Rani Sharma, M., Freudl, D., Munch, C., Schindler, E., &amp; Wegrich, K. (2013). </w:t>
      </w:r>
      <w:r w:rsidRPr="006E6483">
        <w:rPr>
          <w:rFonts w:ascii="Arial" w:hAnsi="Arial" w:cs="Arial"/>
          <w:i/>
          <w:iCs/>
          <w:sz w:val="20"/>
          <w:szCs w:val="20"/>
        </w:rPr>
        <w:t xml:space="preserve">Expert report on the implementation of ex-post evaluations. </w:t>
      </w:r>
      <w:r w:rsidRPr="006E6483">
        <w:rPr>
          <w:rFonts w:ascii="Arial" w:hAnsi="Arial" w:cs="Arial"/>
          <w:sz w:val="20"/>
          <w:szCs w:val="20"/>
        </w:rPr>
        <w:t xml:space="preserve">Prognos. </w:t>
      </w:r>
    </w:p>
    <w:p w:rsidR="008478E5" w:rsidRPr="006E6483" w:rsidRDefault="008478E5" w:rsidP="00AD29D9">
      <w:pPr>
        <w:spacing w:line="276" w:lineRule="auto"/>
        <w:jc w:val="both"/>
        <w:rPr>
          <w:rFonts w:eastAsia="Arial" w:cs="Arial"/>
          <w:szCs w:val="20"/>
        </w:rPr>
      </w:pPr>
    </w:p>
    <w:p w:rsidR="008478E5" w:rsidRPr="006E6483" w:rsidRDefault="008478E5" w:rsidP="00AD29D9">
      <w:pPr>
        <w:spacing w:line="276" w:lineRule="auto"/>
        <w:rPr>
          <w:rFonts w:eastAsia="Arial" w:cs="Arial"/>
          <w:szCs w:val="20"/>
        </w:rPr>
      </w:pPr>
    </w:p>
    <w:p w:rsidR="008478E5" w:rsidRPr="006E6483" w:rsidRDefault="008478E5" w:rsidP="00AD29D9">
      <w:pPr>
        <w:spacing w:line="276" w:lineRule="auto"/>
        <w:rPr>
          <w:rFonts w:eastAsia="Arial" w:cs="Arial"/>
          <w:b/>
          <w:szCs w:val="20"/>
        </w:rPr>
      </w:pPr>
      <w:r w:rsidRPr="006E6483">
        <w:rPr>
          <w:rFonts w:eastAsia="Arial" w:cs="Arial"/>
          <w:b/>
          <w:szCs w:val="20"/>
        </w:rPr>
        <w:t>6. PRESOJA POSLEDIC, KI JIH BO IMEL SPREJEM ZAKONA</w:t>
      </w:r>
    </w:p>
    <w:p w:rsidR="008478E5" w:rsidRPr="006E6483" w:rsidRDefault="008478E5" w:rsidP="00AD29D9">
      <w:pPr>
        <w:spacing w:line="276" w:lineRule="auto"/>
        <w:rPr>
          <w:rFonts w:eastAsia="Arial" w:cs="Arial"/>
          <w:szCs w:val="20"/>
        </w:rPr>
      </w:pPr>
    </w:p>
    <w:p w:rsidR="008478E5" w:rsidRPr="006E6483" w:rsidRDefault="008478E5" w:rsidP="00AD29D9">
      <w:pPr>
        <w:spacing w:line="276" w:lineRule="auto"/>
        <w:rPr>
          <w:rFonts w:eastAsia="Arial" w:cs="Arial"/>
          <w:szCs w:val="20"/>
        </w:rPr>
      </w:pPr>
      <w:r w:rsidRPr="006E6483">
        <w:rPr>
          <w:rFonts w:eastAsia="Arial" w:cs="Arial"/>
          <w:szCs w:val="20"/>
        </w:rPr>
        <w:t xml:space="preserve">6.1 Presoja administrativnih posledic </w:t>
      </w:r>
    </w:p>
    <w:p w:rsidR="008478E5" w:rsidRPr="006E6483" w:rsidRDefault="008478E5" w:rsidP="00AD29D9">
      <w:pPr>
        <w:spacing w:line="276" w:lineRule="auto"/>
        <w:jc w:val="both"/>
        <w:rPr>
          <w:rFonts w:cs="Arial"/>
          <w:szCs w:val="20"/>
        </w:rPr>
      </w:pPr>
      <w:r w:rsidRPr="006E6483">
        <w:rPr>
          <w:rFonts w:cs="Arial"/>
          <w:szCs w:val="20"/>
        </w:rPr>
        <w:t>Sprejem zakona bo občutno (za približno šestkratnik) zmanjšal število zavezujočih predpisov, ki jih morajo poznati in uporabljati naslovniki in uporabniki pravnih norm, zato bo imel ugoden vpliv na zmanjšanje administrativnih ovir v pravnih razmerjih med posamezniki in oblastnimi organi.</w:t>
      </w:r>
    </w:p>
    <w:p w:rsidR="008478E5" w:rsidRPr="006E6483" w:rsidRDefault="008478E5" w:rsidP="00AD29D9">
      <w:pPr>
        <w:spacing w:line="276" w:lineRule="auto"/>
        <w:rPr>
          <w:rFonts w:eastAsia="Arial" w:cs="Arial"/>
          <w:szCs w:val="20"/>
        </w:rPr>
      </w:pPr>
    </w:p>
    <w:p w:rsidR="008478E5" w:rsidRPr="006E6483" w:rsidRDefault="008478E5" w:rsidP="00AD29D9">
      <w:pPr>
        <w:spacing w:line="276" w:lineRule="auto"/>
        <w:rPr>
          <w:rFonts w:eastAsia="Arial" w:cs="Arial"/>
          <w:szCs w:val="20"/>
        </w:rPr>
      </w:pPr>
      <w:r w:rsidRPr="006E6483">
        <w:rPr>
          <w:rFonts w:eastAsia="Arial" w:cs="Arial"/>
          <w:szCs w:val="20"/>
        </w:rPr>
        <w:t>6.2 Presoja posledic za okolje, vključno s prostorskimi in varstvenimi vidiki</w:t>
      </w:r>
    </w:p>
    <w:p w:rsidR="008478E5" w:rsidRPr="006E6483" w:rsidRDefault="008478E5" w:rsidP="00AD29D9">
      <w:pPr>
        <w:spacing w:line="276" w:lineRule="auto"/>
        <w:jc w:val="both"/>
        <w:rPr>
          <w:rFonts w:cs="Arial"/>
          <w:szCs w:val="20"/>
        </w:rPr>
      </w:pPr>
      <w:r w:rsidRPr="006E6483">
        <w:rPr>
          <w:rFonts w:cs="Arial"/>
          <w:szCs w:val="20"/>
        </w:rPr>
        <w:t>Sprejem zakona bo izboljšal pravno predvidljivost posegov v okolje, zato bo imel ugoden vpliv na okolje.</w:t>
      </w:r>
    </w:p>
    <w:p w:rsidR="008478E5" w:rsidRPr="006E6483" w:rsidRDefault="008478E5" w:rsidP="00AD29D9">
      <w:pPr>
        <w:spacing w:line="276" w:lineRule="auto"/>
        <w:rPr>
          <w:rFonts w:eastAsia="Arial" w:cs="Arial"/>
          <w:szCs w:val="20"/>
        </w:rPr>
      </w:pPr>
    </w:p>
    <w:p w:rsidR="008478E5" w:rsidRPr="006E6483" w:rsidRDefault="008478E5" w:rsidP="00AD29D9">
      <w:pPr>
        <w:spacing w:line="276" w:lineRule="auto"/>
        <w:rPr>
          <w:rFonts w:eastAsia="Arial" w:cs="Arial"/>
          <w:szCs w:val="20"/>
        </w:rPr>
      </w:pPr>
      <w:r w:rsidRPr="006E6483">
        <w:rPr>
          <w:rFonts w:eastAsia="Arial" w:cs="Arial"/>
          <w:szCs w:val="20"/>
        </w:rPr>
        <w:t>6.3 Presoja posledic za gospodarstvo</w:t>
      </w:r>
    </w:p>
    <w:p w:rsidR="008478E5" w:rsidRPr="006E6483" w:rsidRDefault="008478E5" w:rsidP="00AD29D9">
      <w:pPr>
        <w:spacing w:line="276" w:lineRule="auto"/>
        <w:jc w:val="both"/>
        <w:rPr>
          <w:rFonts w:cs="Arial"/>
          <w:szCs w:val="20"/>
        </w:rPr>
      </w:pPr>
      <w:r w:rsidRPr="006E6483">
        <w:rPr>
          <w:rFonts w:cs="Arial"/>
          <w:szCs w:val="20"/>
        </w:rPr>
        <w:t>Sprejem zakona bo izboljšal pravno predvidljivost poslovnega okolja, zato bo imel ugoden vpliv na gospodarstvo.</w:t>
      </w:r>
    </w:p>
    <w:p w:rsidR="008478E5" w:rsidRPr="006E6483" w:rsidRDefault="008478E5" w:rsidP="00AD29D9">
      <w:pPr>
        <w:spacing w:line="276" w:lineRule="auto"/>
        <w:rPr>
          <w:rFonts w:eastAsia="Arial" w:cs="Arial"/>
          <w:szCs w:val="20"/>
        </w:rPr>
      </w:pPr>
    </w:p>
    <w:p w:rsidR="008478E5" w:rsidRPr="006E6483" w:rsidRDefault="008478E5" w:rsidP="00AD29D9">
      <w:pPr>
        <w:spacing w:line="276" w:lineRule="auto"/>
        <w:rPr>
          <w:rFonts w:eastAsia="Arial" w:cs="Arial"/>
          <w:szCs w:val="20"/>
        </w:rPr>
      </w:pPr>
      <w:r w:rsidRPr="006E6483">
        <w:rPr>
          <w:rFonts w:eastAsia="Arial" w:cs="Arial"/>
          <w:szCs w:val="20"/>
        </w:rPr>
        <w:t>6.4 Presoja posledic za socialno področje</w:t>
      </w:r>
    </w:p>
    <w:p w:rsidR="008478E5" w:rsidRPr="006E6483" w:rsidRDefault="008478E5" w:rsidP="00AD29D9">
      <w:pPr>
        <w:spacing w:line="276" w:lineRule="auto"/>
        <w:jc w:val="both"/>
        <w:rPr>
          <w:rFonts w:cs="Arial"/>
          <w:szCs w:val="20"/>
        </w:rPr>
      </w:pPr>
      <w:r w:rsidRPr="006E6483">
        <w:rPr>
          <w:rFonts w:cs="Arial"/>
          <w:szCs w:val="20"/>
        </w:rPr>
        <w:t>Sprejem zakona bo izboljšal poznavanje sistema socialne varnosti in socialnega zavarovanja, zato bo imel ugoden vpliv na prejemnike socialnih pomoči.</w:t>
      </w:r>
    </w:p>
    <w:p w:rsidR="008478E5" w:rsidRPr="006E6483" w:rsidRDefault="008478E5" w:rsidP="00AD29D9">
      <w:pPr>
        <w:spacing w:line="276" w:lineRule="auto"/>
        <w:rPr>
          <w:rFonts w:eastAsia="Arial" w:cs="Arial"/>
          <w:szCs w:val="20"/>
        </w:rPr>
      </w:pPr>
    </w:p>
    <w:p w:rsidR="008478E5" w:rsidRPr="006E6483" w:rsidRDefault="008478E5" w:rsidP="00AD29D9">
      <w:pPr>
        <w:spacing w:line="276" w:lineRule="auto"/>
        <w:rPr>
          <w:rFonts w:eastAsia="Arial" w:cs="Arial"/>
          <w:szCs w:val="20"/>
        </w:rPr>
      </w:pPr>
      <w:r w:rsidRPr="006E6483">
        <w:rPr>
          <w:rFonts w:eastAsia="Arial" w:cs="Arial"/>
          <w:szCs w:val="20"/>
        </w:rPr>
        <w:t>6.5 Presoja posledic za dokumente razvojnega načrtovanja</w:t>
      </w:r>
    </w:p>
    <w:p w:rsidR="008478E5" w:rsidRPr="006E6483" w:rsidRDefault="008478E5" w:rsidP="00AD29D9">
      <w:pPr>
        <w:spacing w:line="276" w:lineRule="auto"/>
        <w:rPr>
          <w:rFonts w:cs="Arial"/>
          <w:szCs w:val="20"/>
        </w:rPr>
      </w:pPr>
      <w:r w:rsidRPr="006E6483">
        <w:rPr>
          <w:rFonts w:cs="Arial"/>
          <w:szCs w:val="20"/>
        </w:rPr>
        <w:t>Sprejem zakona ne bo imel posledic na dokumente razvojnega načrtovanja.</w:t>
      </w:r>
    </w:p>
    <w:p w:rsidR="008478E5" w:rsidRPr="006E6483" w:rsidRDefault="008478E5" w:rsidP="00AD29D9">
      <w:pPr>
        <w:spacing w:line="276" w:lineRule="auto"/>
        <w:rPr>
          <w:rFonts w:eastAsia="Arial" w:cs="Arial"/>
          <w:szCs w:val="20"/>
        </w:rPr>
      </w:pPr>
    </w:p>
    <w:p w:rsidR="008478E5" w:rsidRPr="006E6483" w:rsidRDefault="008478E5" w:rsidP="00AD29D9">
      <w:pPr>
        <w:spacing w:line="276" w:lineRule="auto"/>
        <w:rPr>
          <w:rFonts w:eastAsia="Arial" w:cs="Arial"/>
          <w:szCs w:val="20"/>
        </w:rPr>
      </w:pPr>
      <w:r w:rsidRPr="006E6483">
        <w:rPr>
          <w:rFonts w:eastAsia="Arial" w:cs="Arial"/>
          <w:szCs w:val="20"/>
        </w:rPr>
        <w:t>6.6 Presoja posledic za druga področja</w:t>
      </w:r>
    </w:p>
    <w:p w:rsidR="008478E5" w:rsidRPr="006E6483" w:rsidRDefault="008478E5" w:rsidP="00AD29D9">
      <w:pPr>
        <w:spacing w:line="276" w:lineRule="auto"/>
        <w:rPr>
          <w:rFonts w:cs="Arial"/>
          <w:b/>
          <w:szCs w:val="20"/>
        </w:rPr>
      </w:pPr>
      <w:r w:rsidRPr="006E6483">
        <w:rPr>
          <w:rFonts w:cs="Arial"/>
          <w:szCs w:val="20"/>
        </w:rPr>
        <w:t>Sprejem zakona ne bo imel posledic na druga področja.</w:t>
      </w:r>
    </w:p>
    <w:p w:rsidR="008478E5" w:rsidRPr="006E6483" w:rsidRDefault="008478E5" w:rsidP="00AD29D9">
      <w:pPr>
        <w:spacing w:line="276" w:lineRule="auto"/>
        <w:rPr>
          <w:rFonts w:eastAsia="Arial" w:cs="Arial"/>
          <w:szCs w:val="20"/>
        </w:rPr>
      </w:pPr>
    </w:p>
    <w:p w:rsidR="000F2976" w:rsidRDefault="000F2976" w:rsidP="000F2976">
      <w:pPr>
        <w:spacing w:line="240" w:lineRule="auto"/>
        <w:jc w:val="both"/>
        <w:rPr>
          <w:rFonts w:cs="Arial"/>
          <w:b/>
          <w:bCs/>
          <w:szCs w:val="20"/>
        </w:rPr>
      </w:pPr>
      <w:r>
        <w:rPr>
          <w:rFonts w:cs="Arial"/>
          <w:b/>
          <w:bCs/>
          <w:szCs w:val="20"/>
        </w:rPr>
        <w:t>7. ZUNANJI STROKOVNJAK, KI JE SODELOVAL PRI PRIPRAVI PREDLOGA ZAKONA IN ZNESEK, KI GA JE ZA TO PREJEL</w:t>
      </w:r>
    </w:p>
    <w:p w:rsidR="000F2976" w:rsidRPr="00F5638F" w:rsidRDefault="00F5638F" w:rsidP="00F5638F">
      <w:pPr>
        <w:spacing w:line="240" w:lineRule="auto"/>
        <w:jc w:val="both"/>
        <w:rPr>
          <w:rFonts w:eastAsia="Arial" w:cs="Arial"/>
          <w:szCs w:val="20"/>
        </w:rPr>
      </w:pPr>
      <w:r>
        <w:rPr>
          <w:rFonts w:eastAsia="Arial" w:cs="Arial"/>
          <w:szCs w:val="20"/>
        </w:rPr>
        <w:lastRenderedPageBreak/>
        <w:t xml:space="preserve">Pri pripravi gradiva je sodeloval </w:t>
      </w:r>
      <w:r w:rsidR="000F2976" w:rsidRPr="00F5638F">
        <w:rPr>
          <w:rFonts w:eastAsia="Arial" w:cs="Arial"/>
          <w:szCs w:val="20"/>
        </w:rPr>
        <w:t>mag. Ivan Simič, predsednik Strateškega sveta za debirokratizacijo</w:t>
      </w:r>
      <w:r>
        <w:rPr>
          <w:rFonts w:eastAsia="Arial" w:cs="Arial"/>
          <w:szCs w:val="20"/>
        </w:rPr>
        <w:t>, ki za sodelovanje pri pripravi predloga zakona ni prejel finančnih sredstev.</w:t>
      </w:r>
    </w:p>
    <w:p w:rsidR="000F2976" w:rsidRDefault="000F2976" w:rsidP="000F2976">
      <w:pPr>
        <w:spacing w:line="240" w:lineRule="auto"/>
        <w:jc w:val="both"/>
        <w:rPr>
          <w:rFonts w:eastAsia="Arial" w:cs="Arial"/>
          <w:b/>
          <w:szCs w:val="20"/>
        </w:rPr>
      </w:pPr>
    </w:p>
    <w:p w:rsidR="008478E5" w:rsidRPr="00B10CCB" w:rsidRDefault="000F2976" w:rsidP="008478E5">
      <w:pPr>
        <w:spacing w:line="240" w:lineRule="auto"/>
        <w:rPr>
          <w:rFonts w:eastAsia="Arial" w:cs="Arial"/>
          <w:b/>
          <w:szCs w:val="20"/>
        </w:rPr>
      </w:pPr>
      <w:r>
        <w:rPr>
          <w:rFonts w:eastAsia="Arial" w:cs="Arial"/>
          <w:b/>
          <w:szCs w:val="20"/>
        </w:rPr>
        <w:t>8</w:t>
      </w:r>
      <w:r w:rsidR="008478E5" w:rsidRPr="00B10CCB">
        <w:rPr>
          <w:rFonts w:eastAsia="Arial" w:cs="Arial"/>
          <w:b/>
          <w:szCs w:val="20"/>
        </w:rPr>
        <w:t xml:space="preserve">. PRIKAZ SODELOVANJE JAVNOSTI PRI PRIRAVI ZAKONA </w:t>
      </w:r>
    </w:p>
    <w:p w:rsidR="008478E5" w:rsidRPr="006E6483" w:rsidRDefault="008478E5" w:rsidP="008478E5">
      <w:pPr>
        <w:spacing w:line="240" w:lineRule="auto"/>
        <w:rPr>
          <w:rFonts w:eastAsia="Arial" w:cs="Arial"/>
          <w:szCs w:val="20"/>
        </w:rPr>
      </w:pPr>
    </w:p>
    <w:p w:rsidR="008478E5" w:rsidRDefault="008478E5" w:rsidP="00757B44">
      <w:pPr>
        <w:spacing w:line="276" w:lineRule="auto"/>
        <w:jc w:val="both"/>
        <w:rPr>
          <w:rFonts w:cs="Arial"/>
          <w:szCs w:val="20"/>
        </w:rPr>
      </w:pPr>
      <w:r w:rsidRPr="006E6483">
        <w:rPr>
          <w:rFonts w:cs="Arial"/>
          <w:szCs w:val="20"/>
        </w:rPr>
        <w:t xml:space="preserve">Prvi del predloga zakona je bil predstavnikom javnosti predstavljen v okviru SSDB. </w:t>
      </w:r>
      <w:r>
        <w:rPr>
          <w:rFonts w:cs="Arial"/>
          <w:szCs w:val="20"/>
        </w:rPr>
        <w:t xml:space="preserve">Svoje predloge in pomisleke je posredovala tudi informacijska pooblaščenka. Bistveni del njenih predlogov je bil upoštevan. </w:t>
      </w:r>
      <w:r w:rsidRPr="006E6483">
        <w:rPr>
          <w:rFonts w:cs="Arial"/>
          <w:szCs w:val="20"/>
        </w:rPr>
        <w:t>Pri drugem delu zakona pa naslavlja strokovna nomotehnična vprašanja, kjer se pričakuje manjši vpliv in manjša dodana vrednost sodelovanja javnosti. Po drugi strani pa je sprejem zakona, ki vzpostavlja javni register prvi predpogoj za izboljšanje pogojev sodelovanja javnosti pri pripravi predpisov v bodoče.</w:t>
      </w:r>
    </w:p>
    <w:p w:rsidR="008478E5" w:rsidRPr="006E6483" w:rsidRDefault="008478E5" w:rsidP="008478E5">
      <w:pPr>
        <w:spacing w:line="240" w:lineRule="auto"/>
        <w:rPr>
          <w:rFonts w:eastAsia="Arial" w:cs="Arial"/>
          <w:szCs w:val="20"/>
        </w:rPr>
      </w:pPr>
    </w:p>
    <w:p w:rsidR="008478E5" w:rsidRDefault="000F2976" w:rsidP="000F2976">
      <w:pPr>
        <w:spacing w:line="240" w:lineRule="auto"/>
        <w:jc w:val="both"/>
        <w:rPr>
          <w:rFonts w:eastAsia="Arial" w:cs="Arial"/>
          <w:b/>
          <w:szCs w:val="20"/>
        </w:rPr>
      </w:pPr>
      <w:r>
        <w:rPr>
          <w:rFonts w:eastAsia="Arial" w:cs="Arial"/>
          <w:b/>
          <w:szCs w:val="20"/>
        </w:rPr>
        <w:t>9</w:t>
      </w:r>
      <w:r w:rsidR="008478E5" w:rsidRPr="00B10CCB">
        <w:rPr>
          <w:rFonts w:eastAsia="Arial" w:cs="Arial"/>
          <w:b/>
          <w:szCs w:val="20"/>
        </w:rPr>
        <w:t xml:space="preserve">. NAVEDBA, KATERI PREDSTAVNIKI PREDLAGATELJA BODO SODELOVALI PRI DELU DRŽAVNEGA ZBORA IN DELOVNIH TELES </w:t>
      </w:r>
    </w:p>
    <w:p w:rsidR="008478E5" w:rsidRDefault="008478E5" w:rsidP="008478E5">
      <w:pPr>
        <w:spacing w:line="240" w:lineRule="auto"/>
        <w:jc w:val="both"/>
        <w:rPr>
          <w:rFonts w:eastAsia="Arial" w:cs="Arial"/>
          <w:b/>
          <w:szCs w:val="20"/>
        </w:rPr>
      </w:pPr>
    </w:p>
    <w:p w:rsidR="0082150A" w:rsidRDefault="0082150A" w:rsidP="0082150A">
      <w:pPr>
        <w:pStyle w:val="Neotevilenodstavek"/>
        <w:numPr>
          <w:ilvl w:val="0"/>
          <w:numId w:val="73"/>
        </w:numPr>
        <w:spacing w:before="0" w:after="0" w:line="276" w:lineRule="auto"/>
        <w:ind w:left="318" w:hanging="318"/>
        <w:rPr>
          <w:sz w:val="20"/>
          <w:szCs w:val="20"/>
        </w:rPr>
      </w:pPr>
      <w:r w:rsidRPr="00D3497B">
        <w:rPr>
          <w:sz w:val="20"/>
          <w:szCs w:val="20"/>
        </w:rPr>
        <w:t>dr. Katja Triller Vrtovec, državna sekretarka v Kabinetu predsednika vlade</w:t>
      </w:r>
      <w:r>
        <w:rPr>
          <w:sz w:val="20"/>
          <w:szCs w:val="20"/>
        </w:rPr>
        <w:t>,</w:t>
      </w:r>
    </w:p>
    <w:p w:rsidR="0082150A" w:rsidRDefault="0082150A" w:rsidP="0082150A">
      <w:pPr>
        <w:pStyle w:val="Neotevilenodstavek"/>
        <w:numPr>
          <w:ilvl w:val="0"/>
          <w:numId w:val="73"/>
        </w:numPr>
        <w:spacing w:before="0" w:after="0" w:line="276" w:lineRule="auto"/>
        <w:ind w:left="318" w:hanging="318"/>
        <w:rPr>
          <w:sz w:val="20"/>
          <w:szCs w:val="20"/>
        </w:rPr>
      </w:pPr>
      <w:r>
        <w:rPr>
          <w:sz w:val="20"/>
          <w:szCs w:val="20"/>
        </w:rPr>
        <w:t>Zdravko Počivalšek, minister za gospodarski razvoj in tehnologijo,</w:t>
      </w:r>
    </w:p>
    <w:p w:rsidR="0082150A" w:rsidRDefault="0082150A" w:rsidP="0082150A">
      <w:pPr>
        <w:pStyle w:val="Neotevilenodstavek"/>
        <w:numPr>
          <w:ilvl w:val="0"/>
          <w:numId w:val="73"/>
        </w:numPr>
        <w:spacing w:before="0" w:after="0" w:line="276" w:lineRule="auto"/>
        <w:ind w:left="318" w:hanging="318"/>
        <w:rPr>
          <w:sz w:val="20"/>
          <w:szCs w:val="20"/>
        </w:rPr>
      </w:pPr>
      <w:r>
        <w:rPr>
          <w:sz w:val="20"/>
          <w:szCs w:val="20"/>
        </w:rPr>
        <w:t>Boštjan Koritnik, minister za javno upravo</w:t>
      </w:r>
    </w:p>
    <w:p w:rsidR="0082150A" w:rsidRDefault="0082150A" w:rsidP="0082150A">
      <w:pPr>
        <w:pStyle w:val="Neotevilenodstavek"/>
        <w:numPr>
          <w:ilvl w:val="0"/>
          <w:numId w:val="73"/>
        </w:numPr>
        <w:spacing w:before="0" w:after="0" w:line="276" w:lineRule="auto"/>
        <w:ind w:left="318" w:hanging="318"/>
        <w:rPr>
          <w:sz w:val="20"/>
          <w:szCs w:val="20"/>
        </w:rPr>
      </w:pPr>
      <w:r>
        <w:rPr>
          <w:sz w:val="20"/>
          <w:szCs w:val="20"/>
        </w:rPr>
        <w:t>mag. Andrej Šircelj, minister za finance</w:t>
      </w:r>
    </w:p>
    <w:p w:rsidR="0082150A" w:rsidRDefault="0082150A" w:rsidP="0082150A">
      <w:pPr>
        <w:pStyle w:val="Neotevilenodstavek"/>
        <w:numPr>
          <w:ilvl w:val="0"/>
          <w:numId w:val="73"/>
        </w:numPr>
        <w:spacing w:before="0" w:after="0" w:line="276" w:lineRule="auto"/>
        <w:ind w:left="318" w:hanging="318"/>
        <w:rPr>
          <w:sz w:val="20"/>
          <w:szCs w:val="20"/>
        </w:rPr>
      </w:pPr>
      <w:r>
        <w:rPr>
          <w:sz w:val="20"/>
          <w:szCs w:val="20"/>
        </w:rPr>
        <w:t>Aleš Hojs, minister za notranje  zadeve</w:t>
      </w:r>
    </w:p>
    <w:p w:rsidR="0082150A" w:rsidRDefault="0082150A" w:rsidP="0082150A">
      <w:pPr>
        <w:pStyle w:val="Neotevilenodstavek"/>
        <w:numPr>
          <w:ilvl w:val="0"/>
          <w:numId w:val="73"/>
        </w:numPr>
        <w:spacing w:before="0" w:after="0" w:line="276" w:lineRule="auto"/>
        <w:ind w:left="318" w:hanging="318"/>
        <w:rPr>
          <w:sz w:val="20"/>
          <w:szCs w:val="20"/>
        </w:rPr>
      </w:pPr>
      <w:r>
        <w:rPr>
          <w:sz w:val="20"/>
          <w:szCs w:val="20"/>
        </w:rPr>
        <w:t>Janez Cigler Kralj, minister za delo, družino, socialne zadeve in enake možnosti</w:t>
      </w:r>
    </w:p>
    <w:p w:rsidR="0082150A" w:rsidRDefault="0082150A" w:rsidP="0082150A">
      <w:pPr>
        <w:pStyle w:val="Neotevilenodstavek"/>
        <w:numPr>
          <w:ilvl w:val="0"/>
          <w:numId w:val="73"/>
        </w:numPr>
        <w:spacing w:before="0" w:after="0" w:line="276" w:lineRule="auto"/>
        <w:ind w:left="318" w:hanging="318"/>
        <w:rPr>
          <w:sz w:val="20"/>
          <w:szCs w:val="20"/>
        </w:rPr>
      </w:pPr>
      <w:r>
        <w:rPr>
          <w:sz w:val="20"/>
          <w:szCs w:val="20"/>
        </w:rPr>
        <w:t>mag. Liljana Kozlovič, ministrica za pravosodje</w:t>
      </w:r>
    </w:p>
    <w:p w:rsidR="0082150A" w:rsidRDefault="0082150A" w:rsidP="0082150A">
      <w:pPr>
        <w:pStyle w:val="Neotevilenodstavek"/>
        <w:numPr>
          <w:ilvl w:val="0"/>
          <w:numId w:val="73"/>
        </w:numPr>
        <w:spacing w:before="0" w:after="0" w:line="276" w:lineRule="auto"/>
        <w:ind w:left="318" w:hanging="318"/>
        <w:rPr>
          <w:sz w:val="20"/>
          <w:szCs w:val="20"/>
        </w:rPr>
      </w:pPr>
      <w:r>
        <w:rPr>
          <w:sz w:val="20"/>
          <w:szCs w:val="20"/>
        </w:rPr>
        <w:t>dr. Simona Kustec, ministrica za izobraževanje, znanost in šport</w:t>
      </w:r>
    </w:p>
    <w:p w:rsidR="0082150A" w:rsidRDefault="0082150A" w:rsidP="0082150A">
      <w:pPr>
        <w:pStyle w:val="Neotevilenodstavek"/>
        <w:numPr>
          <w:ilvl w:val="0"/>
          <w:numId w:val="73"/>
        </w:numPr>
        <w:spacing w:before="0" w:after="0" w:line="276" w:lineRule="auto"/>
        <w:ind w:left="318" w:hanging="318"/>
        <w:rPr>
          <w:sz w:val="20"/>
          <w:szCs w:val="20"/>
        </w:rPr>
      </w:pPr>
      <w:r>
        <w:rPr>
          <w:sz w:val="20"/>
          <w:szCs w:val="20"/>
        </w:rPr>
        <w:t>dr. Vasko Simoniti, minister za kulturo</w:t>
      </w:r>
    </w:p>
    <w:p w:rsidR="0082150A" w:rsidRDefault="0082150A" w:rsidP="0082150A">
      <w:pPr>
        <w:pStyle w:val="Neotevilenodstavek"/>
        <w:numPr>
          <w:ilvl w:val="0"/>
          <w:numId w:val="73"/>
        </w:numPr>
        <w:spacing w:before="0" w:after="0" w:line="276" w:lineRule="auto"/>
        <w:ind w:left="318" w:hanging="318"/>
        <w:rPr>
          <w:sz w:val="20"/>
          <w:szCs w:val="20"/>
        </w:rPr>
      </w:pPr>
      <w:r>
        <w:rPr>
          <w:sz w:val="20"/>
          <w:szCs w:val="20"/>
        </w:rPr>
        <w:t>dr. Janez Poklukar, minister za zdravje</w:t>
      </w:r>
    </w:p>
    <w:p w:rsidR="0082150A" w:rsidRDefault="0082150A" w:rsidP="0082150A">
      <w:pPr>
        <w:pStyle w:val="Neotevilenodstavek"/>
        <w:numPr>
          <w:ilvl w:val="0"/>
          <w:numId w:val="73"/>
        </w:numPr>
        <w:spacing w:before="0" w:after="0" w:line="276" w:lineRule="auto"/>
        <w:ind w:left="318" w:hanging="318"/>
        <w:rPr>
          <w:sz w:val="20"/>
          <w:szCs w:val="20"/>
        </w:rPr>
      </w:pPr>
      <w:r>
        <w:rPr>
          <w:sz w:val="20"/>
          <w:szCs w:val="20"/>
        </w:rPr>
        <w:t>mag. Andrej Vizjak, minister za okolje in prostor</w:t>
      </w:r>
    </w:p>
    <w:p w:rsidR="0082150A" w:rsidRPr="0082150A" w:rsidRDefault="0082150A" w:rsidP="0082150A">
      <w:pPr>
        <w:pStyle w:val="Odstavekseznama"/>
        <w:numPr>
          <w:ilvl w:val="0"/>
          <w:numId w:val="73"/>
        </w:numPr>
        <w:spacing w:line="240" w:lineRule="auto"/>
        <w:ind w:left="284" w:hanging="284"/>
        <w:rPr>
          <w:rFonts w:ascii="Arial" w:eastAsia="Arial" w:hAnsi="Arial" w:cs="Arial"/>
          <w:b/>
          <w:szCs w:val="20"/>
        </w:rPr>
      </w:pPr>
      <w:r w:rsidRPr="0082150A">
        <w:rPr>
          <w:rFonts w:ascii="Arial" w:hAnsi="Arial" w:cs="Arial"/>
          <w:sz w:val="20"/>
          <w:szCs w:val="20"/>
        </w:rPr>
        <w:t>mag. Ivan Simič, predsednik Strateškega sveta za debirokratizacijo</w:t>
      </w:r>
    </w:p>
    <w:p w:rsidR="0082150A" w:rsidRDefault="0082150A" w:rsidP="0082150A">
      <w:pPr>
        <w:spacing w:line="240" w:lineRule="auto"/>
        <w:rPr>
          <w:rFonts w:eastAsia="Arial" w:cs="Arial"/>
          <w:b/>
          <w:szCs w:val="20"/>
        </w:rPr>
      </w:pPr>
    </w:p>
    <w:p w:rsidR="0082150A" w:rsidRDefault="0082150A" w:rsidP="0082150A">
      <w:pPr>
        <w:spacing w:line="240" w:lineRule="auto"/>
        <w:rPr>
          <w:rFonts w:eastAsia="Arial" w:cs="Arial"/>
          <w:b/>
          <w:szCs w:val="20"/>
        </w:rPr>
      </w:pPr>
    </w:p>
    <w:p w:rsidR="0082150A" w:rsidRPr="0082150A" w:rsidRDefault="0082150A" w:rsidP="0082150A">
      <w:pPr>
        <w:spacing w:line="240" w:lineRule="auto"/>
        <w:rPr>
          <w:rFonts w:eastAsia="Arial" w:cs="Arial"/>
          <w:b/>
          <w:szCs w:val="20"/>
        </w:rPr>
      </w:pPr>
    </w:p>
    <w:p w:rsidR="008478E5" w:rsidRPr="0082150A" w:rsidRDefault="008478E5" w:rsidP="0082150A">
      <w:pPr>
        <w:spacing w:line="240" w:lineRule="auto"/>
        <w:jc w:val="center"/>
        <w:rPr>
          <w:rFonts w:eastAsia="Arial" w:cs="Arial"/>
          <w:b/>
          <w:szCs w:val="20"/>
        </w:rPr>
      </w:pPr>
      <w:r w:rsidRPr="0082150A">
        <w:rPr>
          <w:rFonts w:eastAsia="Arial" w:cs="Arial"/>
          <w:b/>
          <w:szCs w:val="20"/>
        </w:rPr>
        <w:t>II. BESEDILO ČLENOV</w:t>
      </w:r>
    </w:p>
    <w:p w:rsidR="008478E5" w:rsidRPr="006E6483" w:rsidRDefault="008478E5" w:rsidP="008478E5">
      <w:pPr>
        <w:shd w:val="clear" w:color="auto" w:fill="FFFFFF"/>
        <w:spacing w:line="240" w:lineRule="auto"/>
        <w:jc w:val="center"/>
        <w:rPr>
          <w:rFonts w:eastAsia="Arial" w:cs="Arial"/>
          <w:szCs w:val="20"/>
        </w:rPr>
      </w:pPr>
    </w:p>
    <w:p w:rsidR="008478E5" w:rsidRPr="006E6483" w:rsidRDefault="008478E5" w:rsidP="008478E5">
      <w:pPr>
        <w:shd w:val="clear" w:color="auto" w:fill="FFFFFF"/>
        <w:spacing w:line="240" w:lineRule="auto"/>
        <w:jc w:val="center"/>
        <w:rPr>
          <w:rFonts w:eastAsia="Arial" w:cs="Arial"/>
          <w:szCs w:val="20"/>
        </w:rPr>
      </w:pPr>
    </w:p>
    <w:p w:rsidR="008478E5" w:rsidRPr="006E6483" w:rsidRDefault="008478E5" w:rsidP="008478E5">
      <w:pPr>
        <w:shd w:val="clear" w:color="auto" w:fill="FFFFFF"/>
        <w:spacing w:line="240" w:lineRule="auto"/>
        <w:jc w:val="center"/>
        <w:rPr>
          <w:rFonts w:eastAsia="Arial" w:cs="Arial"/>
          <w:szCs w:val="20"/>
        </w:rPr>
      </w:pPr>
      <w:r w:rsidRPr="006E6483">
        <w:rPr>
          <w:rFonts w:eastAsia="Arial" w:cs="Arial"/>
          <w:szCs w:val="20"/>
        </w:rPr>
        <w:t>PRVI DEL</w:t>
      </w:r>
      <w:r w:rsidRPr="006E6483">
        <w:rPr>
          <w:rFonts w:eastAsia="Arial" w:cs="Arial"/>
          <w:szCs w:val="20"/>
        </w:rPr>
        <w:br/>
        <w:t>SPLOŠNE DOLOČBE</w:t>
      </w:r>
    </w:p>
    <w:p w:rsidR="008478E5" w:rsidRPr="006E6483" w:rsidRDefault="008478E5" w:rsidP="008478E5">
      <w:pPr>
        <w:shd w:val="clear" w:color="auto" w:fill="FFFFFF"/>
        <w:spacing w:line="240" w:lineRule="auto"/>
        <w:jc w:val="center"/>
        <w:rPr>
          <w:rFonts w:eastAsia="Arial" w:cs="Arial"/>
          <w:szCs w:val="20"/>
        </w:rPr>
      </w:pPr>
    </w:p>
    <w:p w:rsidR="008478E5" w:rsidRPr="006E6483" w:rsidRDefault="008478E5" w:rsidP="008478E5">
      <w:pPr>
        <w:shd w:val="clear" w:color="auto" w:fill="FFFFFF"/>
        <w:spacing w:line="240" w:lineRule="auto"/>
        <w:jc w:val="center"/>
        <w:rPr>
          <w:rFonts w:eastAsia="Arial" w:cs="Arial"/>
          <w:b/>
          <w:szCs w:val="20"/>
        </w:rPr>
      </w:pPr>
      <w:r w:rsidRPr="006E6483">
        <w:rPr>
          <w:rFonts w:eastAsia="Arial" w:cs="Arial"/>
          <w:b/>
          <w:szCs w:val="20"/>
        </w:rPr>
        <w:t>1. člen</w:t>
      </w:r>
    </w:p>
    <w:p w:rsidR="008478E5" w:rsidRPr="006E6483" w:rsidRDefault="008478E5" w:rsidP="008478E5">
      <w:pPr>
        <w:shd w:val="clear" w:color="auto" w:fill="FFFFFF"/>
        <w:spacing w:line="240" w:lineRule="auto"/>
        <w:jc w:val="center"/>
        <w:rPr>
          <w:rFonts w:eastAsia="Arial" w:cs="Arial"/>
          <w:b/>
          <w:szCs w:val="20"/>
        </w:rPr>
      </w:pPr>
      <w:r w:rsidRPr="006E6483">
        <w:rPr>
          <w:rFonts w:eastAsia="Arial" w:cs="Arial"/>
          <w:b/>
          <w:szCs w:val="20"/>
        </w:rPr>
        <w:t>(vsebina zakona)</w:t>
      </w:r>
    </w:p>
    <w:p w:rsidR="008478E5" w:rsidRPr="006E6483" w:rsidRDefault="008478E5" w:rsidP="008478E5">
      <w:pPr>
        <w:shd w:val="clear" w:color="auto" w:fill="FFFFFF"/>
        <w:spacing w:line="240" w:lineRule="auto"/>
        <w:jc w:val="center"/>
        <w:rPr>
          <w:rFonts w:eastAsia="Arial" w:cs="Arial"/>
          <w:b/>
          <w:szCs w:val="20"/>
        </w:rPr>
      </w:pPr>
    </w:p>
    <w:p w:rsidR="008478E5" w:rsidRPr="006E6483" w:rsidRDefault="008478E5" w:rsidP="008478E5">
      <w:pPr>
        <w:shd w:val="clear" w:color="auto" w:fill="FFFFFF"/>
        <w:spacing w:line="240" w:lineRule="auto"/>
        <w:jc w:val="both"/>
        <w:rPr>
          <w:rFonts w:eastAsia="Arial" w:cs="Arial"/>
          <w:szCs w:val="20"/>
        </w:rPr>
      </w:pPr>
      <w:r w:rsidRPr="006E6483">
        <w:rPr>
          <w:rFonts w:eastAsia="Arial" w:cs="Arial"/>
          <w:szCs w:val="20"/>
        </w:rPr>
        <w:t xml:space="preserve">(1) S tem zakonom se zaradi </w:t>
      </w:r>
      <w:r>
        <w:rPr>
          <w:rFonts w:eastAsia="Arial" w:cs="Arial"/>
          <w:szCs w:val="20"/>
        </w:rPr>
        <w:t xml:space="preserve">zmanjšanja upravnega in regulatornega bremena </w:t>
      </w:r>
      <w:r w:rsidR="003A2F45">
        <w:rPr>
          <w:rFonts w:eastAsia="Arial" w:cs="Arial"/>
          <w:szCs w:val="20"/>
        </w:rPr>
        <w:t>v javni</w:t>
      </w:r>
      <w:r w:rsidRPr="006E6483">
        <w:rPr>
          <w:rFonts w:eastAsia="Arial" w:cs="Arial"/>
          <w:szCs w:val="20"/>
        </w:rPr>
        <w:t xml:space="preserve"> upravi in izboljšanja učinkovitosti njenega poslovanja spreminjajo in dopolnjujejo določbe:</w:t>
      </w:r>
    </w:p>
    <w:p w:rsidR="008478E5" w:rsidRPr="006E6483" w:rsidRDefault="008478E5" w:rsidP="008478E5">
      <w:pPr>
        <w:shd w:val="clear" w:color="auto" w:fill="FFFFFF"/>
        <w:spacing w:line="240" w:lineRule="auto"/>
        <w:ind w:left="425" w:hanging="425"/>
        <w:jc w:val="both"/>
        <w:rPr>
          <w:rFonts w:eastAsia="Arial" w:cs="Arial"/>
          <w:szCs w:val="20"/>
        </w:rPr>
      </w:pPr>
    </w:p>
    <w:p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prijavi prebivališča (Uradni list RS, št. 52/16, v nadaljevanju ZPPreb</w:t>
      </w:r>
      <w:r>
        <w:rPr>
          <w:rFonts w:eastAsia="Arial" w:cs="Arial"/>
          <w:color w:val="000000"/>
          <w:szCs w:val="20"/>
        </w:rPr>
        <w:t>-1</w:t>
      </w:r>
      <w:r w:rsidRPr="006E6483">
        <w:rPr>
          <w:rFonts w:eastAsia="Arial" w:cs="Arial"/>
          <w:color w:val="000000"/>
          <w:szCs w:val="20"/>
        </w:rPr>
        <w:t>),</w:t>
      </w:r>
    </w:p>
    <w:p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splošnem upravnem postopku (Uradni list RS, št. 24/06 – uradno prečiščeno besedilo, 105/06 – ZUS-1, 126/07, 65/08, 8/10, 82/13 in 175/20 – ZIUOPDVE, v nadaljevanju ZUP)</w:t>
      </w:r>
    </w:p>
    <w:p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javnih uslužbencih (Uradni list RS, št. 63/07 – uradno prečiščeno besedilo, 65/08, 69/08 – ZTFI-A, 69/08 – ZZavar-E, 40/12 – ZUJF in 158/20 – ZIntPK-C, v nadaljevanju ZJU)</w:t>
      </w:r>
    </w:p>
    <w:p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szCs w:val="20"/>
        </w:rPr>
        <w:t>Zakon o pravdnem postopku (Uradni list RS, št. 73/07 – uradno prečiščeno besedilo, 45/08 – ZArbit, 45/08, 111/08 – odl. US, 57/09 – odl. US, 12/10 – odl. US, 50/10 – odl. US, 107/10 – odl. US, 75/12 – odl. US, 40/13 – odl. US, 92/13 – odl. US, 10/14 – odl. US, 48/15 – odl. US, 6/17 – odl. US, 10/17, 16/19 – ZNP-1 in 70/19 – odl. US, v nadaljevanju ZPP)</w:t>
      </w:r>
    </w:p>
    <w:p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sodnih izvedencih, sodnih cenilcih in sodnih tolmačih (Uradni list RS, št. 22/18, v nadaljevanju ZSICT)</w:t>
      </w:r>
      <w:r w:rsidR="00BE7A37">
        <w:rPr>
          <w:rFonts w:eastAsia="Arial" w:cs="Arial"/>
          <w:color w:val="000000"/>
          <w:szCs w:val="20"/>
        </w:rPr>
        <w:t>,</w:t>
      </w:r>
    </w:p>
    <w:p w:rsidR="008478E5"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szCs w:val="20"/>
        </w:rPr>
      </w:pPr>
      <w:r w:rsidRPr="006E6483">
        <w:rPr>
          <w:rFonts w:eastAsia="Arial" w:cs="Arial"/>
          <w:szCs w:val="20"/>
        </w:rPr>
        <w:t>Zakon o prekrških (Uradni list RS, št. 29/11 – uradno prečiščeno besedilo, 21/13, 111/13, 74/14 – odl. US, 92/14 – odl. US, 32/16, 15/17 – odl. US in 73/19 – odl. US, v nadaljevanju ZP-1)</w:t>
      </w:r>
      <w:r>
        <w:rPr>
          <w:rFonts w:eastAsia="Arial" w:cs="Arial"/>
          <w:szCs w:val="20"/>
        </w:rPr>
        <w:t>,</w:t>
      </w:r>
    </w:p>
    <w:p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szCs w:val="20"/>
        </w:rPr>
      </w:pPr>
      <w:r>
        <w:rPr>
          <w:rFonts w:eastAsia="Arial" w:cs="Arial"/>
          <w:szCs w:val="20"/>
        </w:rPr>
        <w:t>Zakon o integriteti in preprečevanju korupcije (</w:t>
      </w:r>
      <w:r w:rsidRPr="00935E61">
        <w:rPr>
          <w:rFonts w:eastAsia="Arial" w:cs="Arial"/>
          <w:szCs w:val="20"/>
        </w:rPr>
        <w:t>Uradni list RS, št. 69/11 – uradno prečiščeno besedilo in 158/20</w:t>
      </w:r>
      <w:r>
        <w:rPr>
          <w:rFonts w:eastAsia="Arial" w:cs="Arial"/>
          <w:szCs w:val="20"/>
        </w:rPr>
        <w:t>, v nadaljevanju ZIntPK</w:t>
      </w:r>
      <w:r w:rsidRPr="00935E61">
        <w:rPr>
          <w:rFonts w:eastAsia="Arial" w:cs="Arial"/>
          <w:szCs w:val="20"/>
        </w:rPr>
        <w:t>)</w:t>
      </w:r>
      <w:r>
        <w:rPr>
          <w:rFonts w:eastAsia="Arial" w:cs="Arial"/>
          <w:szCs w:val="20"/>
        </w:rPr>
        <w:t>,</w:t>
      </w:r>
    </w:p>
    <w:p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davčnem potrjevanju računov (Uradni list RS, št. 57/15 in 69/17, v nadaljevanju ZDavPR)</w:t>
      </w:r>
    </w:p>
    <w:p w:rsidR="008478E5"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lastRenderedPageBreak/>
        <w:t>Zakon o prispevkih za socialno varnost (Uradni list RS, št. 5/96, 18/96 – ZDavP, 34/96, 87/97 – ZDavP-A, 3/98, 7/98 – odl. US, 106/99 – ZPIZ-1, 81/00 – ZPSV-C, 97/01 – ZSDP, 97/01, 62/10 – odl. US, 40/12 – ZUJF, 96/12 – ZPIZ-2, 91/13 – ZZVZZ-M, 99/13 – ZSVarPre-C in 26/14 – ZSDP-1, v nadaljevanju ZPSV)</w:t>
      </w:r>
      <w:r w:rsidR="0033312C">
        <w:rPr>
          <w:rFonts w:eastAsia="Arial" w:cs="Arial"/>
          <w:color w:val="000000"/>
          <w:szCs w:val="20"/>
        </w:rPr>
        <w:t>,</w:t>
      </w:r>
    </w:p>
    <w:p w:rsidR="0033312C" w:rsidRPr="006E6483" w:rsidRDefault="0033312C" w:rsidP="0033312C">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33312C">
        <w:rPr>
          <w:rFonts w:eastAsia="Arial" w:cs="Arial"/>
          <w:color w:val="000000"/>
          <w:szCs w:val="20"/>
        </w:rPr>
        <w:t>Zakon o preprečevanju dela in zaposlovanja na črno (Uradni list RS, št</w:t>
      </w:r>
      <w:r>
        <w:rPr>
          <w:rFonts w:eastAsia="Arial" w:cs="Arial"/>
          <w:color w:val="000000"/>
          <w:szCs w:val="20"/>
        </w:rPr>
        <w:t xml:space="preserve">. 32/14, 47/15 – ZZSDT in 43/19, v nadaljevanju </w:t>
      </w:r>
      <w:r w:rsidRPr="0033312C">
        <w:rPr>
          <w:rFonts w:eastAsia="Arial" w:cs="Arial"/>
          <w:color w:val="000000"/>
          <w:szCs w:val="20"/>
        </w:rPr>
        <w:t>ZPDZC-1)</w:t>
      </w:r>
      <w:r>
        <w:rPr>
          <w:rFonts w:eastAsia="Arial" w:cs="Arial"/>
          <w:color w:val="000000"/>
          <w:szCs w:val="20"/>
        </w:rPr>
        <w:t>,</w:t>
      </w:r>
    </w:p>
    <w:p w:rsidR="008478E5"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szCs w:val="20"/>
        </w:rPr>
      </w:pPr>
      <w:r w:rsidRPr="006E6483">
        <w:rPr>
          <w:rFonts w:eastAsia="Arial" w:cs="Arial"/>
          <w:szCs w:val="20"/>
        </w:rPr>
        <w:t>Zakon o ohranjanju narave (Uradni list RS, št. 96/04 – uradno prečiščeno besedilo, 61/06 – ZDru-1, 8/10 – ZSKZ-B, 46/14, 21/18 – ZNOrg, 31/18 in 82/20)</w:t>
      </w:r>
    </w:p>
    <w:p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szCs w:val="20"/>
        </w:rPr>
      </w:pPr>
      <w:r>
        <w:rPr>
          <w:rFonts w:eastAsia="Arial" w:cs="Arial"/>
          <w:szCs w:val="20"/>
        </w:rPr>
        <w:t xml:space="preserve">Zakon o visokem šolstvu </w:t>
      </w:r>
      <w:r w:rsidRPr="009978C4">
        <w:rPr>
          <w:rFonts w:eastAsia="Arial" w:cs="Arial"/>
          <w:szCs w:val="20"/>
        </w:rPr>
        <w:t>(Uradni list RS, št. 32/12 – uradno prečiščeno besedilo, 40/12 – ZUJF, 57/12 – ZPCP-2D, 109/12, 85/14, 75/16, 61/17 – ZUPŠ, 65/17 in 175/20 – ZIUOPDVE</w:t>
      </w:r>
      <w:r>
        <w:rPr>
          <w:rFonts w:eastAsia="Arial" w:cs="Arial"/>
          <w:szCs w:val="20"/>
        </w:rPr>
        <w:t>, v nadaljevanju ZVis</w:t>
      </w:r>
      <w:r w:rsidRPr="009978C4">
        <w:rPr>
          <w:rFonts w:eastAsia="Arial" w:cs="Arial"/>
          <w:szCs w:val="20"/>
        </w:rPr>
        <w:t>)</w:t>
      </w:r>
      <w:r>
        <w:rPr>
          <w:rFonts w:eastAsia="Arial" w:cs="Arial"/>
          <w:szCs w:val="20"/>
        </w:rPr>
        <w:t>,</w:t>
      </w:r>
    </w:p>
    <w:p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športu (Uradni list RS, št. 29/17, 21/18 – ZNOrg in 82/20, v nadaljevanju ZŠpo-1</w:t>
      </w:r>
      <w:r w:rsidRPr="006E6483">
        <w:rPr>
          <w:rFonts w:eastAsia="Arial" w:cs="Arial"/>
          <w:szCs w:val="20"/>
        </w:rPr>
        <w:t>)</w:t>
      </w:r>
      <w:r>
        <w:rPr>
          <w:rFonts w:eastAsia="Arial" w:cs="Arial"/>
          <w:szCs w:val="20"/>
        </w:rPr>
        <w:t>,</w:t>
      </w:r>
    </w:p>
    <w:p w:rsidR="008478E5"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zdravstveni dejavnosti (Uradni list RS, št. 23/05 – uradno prečiščeno besedilo, 15/08 – ZPacP, 23/08, 58/08 – ZZdrS-E, 77/08 – ZDZdr, 40/12 – ZUJF, 14/13, 88/16 – ZdZPZD, 64/17, 1/19 – odl. US, 73/19, 82/20 in 152/20 – ZZUOOP, v nadaljevanju ZZDej),</w:t>
      </w:r>
    </w:p>
    <w:p w:rsidR="00063AEF" w:rsidRPr="006E6483" w:rsidRDefault="00063AEF" w:rsidP="00063AEF">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063AEF">
        <w:rPr>
          <w:rFonts w:eastAsia="Arial" w:cs="Arial"/>
          <w:color w:val="000000"/>
          <w:szCs w:val="20"/>
        </w:rPr>
        <w:t>Zakon o uresničevanju javnega interesa za kulturo (Uradni list RS, št. 77/07 – uradno prečiščeno besedilo, 56/08, 4/10, 20/11, 111/13, 68/16, 61/17 in 21/18 – ZNOrg</w:t>
      </w:r>
      <w:r>
        <w:rPr>
          <w:rFonts w:eastAsia="Arial" w:cs="Arial"/>
          <w:color w:val="000000"/>
          <w:szCs w:val="20"/>
        </w:rPr>
        <w:t>, v nadaljevanju ZUJIK</w:t>
      </w:r>
      <w:r w:rsidRPr="00063AEF">
        <w:rPr>
          <w:rFonts w:eastAsia="Arial" w:cs="Arial"/>
          <w:color w:val="000000"/>
          <w:szCs w:val="20"/>
        </w:rPr>
        <w:t>)</w:t>
      </w:r>
      <w:r>
        <w:rPr>
          <w:rFonts w:eastAsia="Arial" w:cs="Arial"/>
          <w:color w:val="000000"/>
          <w:szCs w:val="20"/>
        </w:rPr>
        <w:t>,</w:t>
      </w:r>
    </w:p>
    <w:p w:rsidR="008478E5" w:rsidRPr="006E6483" w:rsidRDefault="008478E5" w:rsidP="006C6425">
      <w:pPr>
        <w:numPr>
          <w:ilvl w:val="0"/>
          <w:numId w:val="14"/>
        </w:num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Zakon o Uradnem listu Republike Slovenije (Uradni list RS, št. 112/05 – uradno prečiščeno besedilo, 102/07, 109/09, 38/10 – ZUKN in 60/17 – ZPVPJN-B, v nadaljevanju ZUL).</w:t>
      </w:r>
    </w:p>
    <w:p w:rsidR="008478E5" w:rsidRPr="006E6483" w:rsidRDefault="008478E5" w:rsidP="008478E5">
      <w:pPr>
        <w:pBdr>
          <w:top w:val="nil"/>
          <w:left w:val="nil"/>
          <w:bottom w:val="nil"/>
          <w:right w:val="nil"/>
          <w:between w:val="nil"/>
        </w:pBdr>
        <w:shd w:val="clear" w:color="auto" w:fill="FFFFFF"/>
        <w:spacing w:line="240" w:lineRule="auto"/>
        <w:jc w:val="both"/>
        <w:rPr>
          <w:rFonts w:eastAsia="Arial" w:cs="Arial"/>
          <w:color w:val="000000"/>
          <w:szCs w:val="20"/>
        </w:rPr>
      </w:pPr>
    </w:p>
    <w:p w:rsidR="008478E5" w:rsidRPr="006E6483" w:rsidRDefault="008478E5" w:rsidP="008478E5">
      <w:p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 xml:space="preserve">(2) </w:t>
      </w:r>
      <w:r>
        <w:rPr>
          <w:rFonts w:eastAsia="Arial" w:cs="Arial"/>
          <w:color w:val="000000"/>
          <w:szCs w:val="20"/>
        </w:rPr>
        <w:t>D</w:t>
      </w:r>
      <w:r w:rsidRPr="006E6483">
        <w:rPr>
          <w:rFonts w:eastAsia="Arial" w:cs="Arial"/>
          <w:color w:val="000000"/>
          <w:szCs w:val="20"/>
        </w:rPr>
        <w:t xml:space="preserve">oloča </w:t>
      </w:r>
      <w:r>
        <w:rPr>
          <w:rFonts w:eastAsia="Arial" w:cs="Arial"/>
          <w:color w:val="000000"/>
          <w:szCs w:val="20"/>
        </w:rPr>
        <w:t xml:space="preserve">se </w:t>
      </w:r>
      <w:r w:rsidRPr="006E6483">
        <w:rPr>
          <w:rFonts w:eastAsia="Arial" w:cs="Arial"/>
          <w:color w:val="000000"/>
          <w:szCs w:val="20"/>
        </w:rPr>
        <w:t>prenehanje veljavnosti zakonov, ki zaradi poteka časa (konzumiranost) ali spremenjenih družbenih ali tehnoloških razmer (obsoletnost) ne morejo več ustvarjati novih pravic</w:t>
      </w:r>
      <w:r>
        <w:rPr>
          <w:rFonts w:eastAsia="Arial" w:cs="Arial"/>
          <w:color w:val="000000"/>
          <w:szCs w:val="20"/>
        </w:rPr>
        <w:t xml:space="preserve"> oziroma obveznosti, ter prenehanje smiselne uporabe zveznih predpisov, ki so veljali v Republiki Sloveniji ob osamosvojitvi.</w:t>
      </w:r>
    </w:p>
    <w:p w:rsidR="008478E5" w:rsidRPr="006E6483" w:rsidRDefault="008478E5" w:rsidP="008478E5">
      <w:pPr>
        <w:shd w:val="clear" w:color="auto" w:fill="FFFFFF"/>
        <w:spacing w:before="480" w:line="240" w:lineRule="auto"/>
        <w:jc w:val="center"/>
        <w:rPr>
          <w:rFonts w:eastAsia="Arial" w:cs="Arial"/>
          <w:szCs w:val="20"/>
        </w:rPr>
      </w:pPr>
      <w:r w:rsidRPr="006E6483">
        <w:rPr>
          <w:rFonts w:eastAsia="Arial" w:cs="Arial"/>
          <w:szCs w:val="20"/>
        </w:rPr>
        <w:t>DRUGI DEL</w:t>
      </w:r>
      <w:r w:rsidRPr="006E6483">
        <w:rPr>
          <w:rFonts w:eastAsia="Arial" w:cs="Arial"/>
          <w:szCs w:val="20"/>
        </w:rPr>
        <w:br/>
        <w:t>SPREMEMBE IN DOPOLNITVE ZAKONOV</w:t>
      </w:r>
    </w:p>
    <w:p w:rsidR="008478E5" w:rsidRPr="006E6483" w:rsidRDefault="008478E5" w:rsidP="008478E5">
      <w:pPr>
        <w:jc w:val="both"/>
        <w:rPr>
          <w:rFonts w:eastAsia="Arial" w:cs="Arial"/>
          <w:szCs w:val="20"/>
        </w:rPr>
      </w:pPr>
    </w:p>
    <w:p w:rsidR="008478E5" w:rsidRPr="006E6483" w:rsidRDefault="008478E5" w:rsidP="008478E5">
      <w:pPr>
        <w:jc w:val="center"/>
        <w:rPr>
          <w:rFonts w:eastAsia="Arial" w:cs="Arial"/>
          <w:szCs w:val="20"/>
        </w:rPr>
      </w:pPr>
      <w:r w:rsidRPr="006E6483">
        <w:rPr>
          <w:rFonts w:eastAsia="Arial" w:cs="Arial"/>
          <w:szCs w:val="20"/>
        </w:rPr>
        <w:t>ZAKON O PRIJAVI PREBIVALIŠČA</w:t>
      </w:r>
    </w:p>
    <w:p w:rsidR="008478E5" w:rsidRPr="006E6483" w:rsidRDefault="008478E5" w:rsidP="008478E5">
      <w:pPr>
        <w:jc w:val="both"/>
        <w:rPr>
          <w:rFonts w:eastAsia="Arial" w:cs="Arial"/>
          <w:szCs w:val="20"/>
        </w:rPr>
      </w:pPr>
    </w:p>
    <w:p w:rsidR="008478E5" w:rsidRDefault="008478E5" w:rsidP="006C6425">
      <w:pPr>
        <w:pStyle w:val="Odstavekseznama"/>
        <w:numPr>
          <w:ilvl w:val="0"/>
          <w:numId w:val="65"/>
        </w:numPr>
        <w:spacing w:after="0"/>
        <w:jc w:val="center"/>
        <w:rPr>
          <w:rFonts w:ascii="Arial" w:eastAsia="Arial" w:hAnsi="Arial" w:cs="Arial"/>
          <w:b/>
          <w:sz w:val="20"/>
          <w:szCs w:val="20"/>
        </w:rPr>
      </w:pPr>
      <w:r>
        <w:rPr>
          <w:rFonts w:ascii="Arial" w:eastAsia="Arial" w:hAnsi="Arial" w:cs="Arial"/>
          <w:b/>
          <w:sz w:val="20"/>
          <w:szCs w:val="20"/>
        </w:rPr>
        <w:t>člen</w:t>
      </w:r>
    </w:p>
    <w:p w:rsidR="008478E5" w:rsidRDefault="008478E5" w:rsidP="008478E5">
      <w:pPr>
        <w:rPr>
          <w:rFonts w:eastAsia="Arial" w:cs="Arial"/>
          <w:b/>
          <w:szCs w:val="20"/>
        </w:rPr>
      </w:pPr>
    </w:p>
    <w:p w:rsidR="008478E5" w:rsidRPr="00E5176E" w:rsidRDefault="008478E5" w:rsidP="008478E5">
      <w:pPr>
        <w:jc w:val="both"/>
        <w:rPr>
          <w:rFonts w:eastAsia="Arial" w:cs="Arial"/>
          <w:szCs w:val="20"/>
        </w:rPr>
      </w:pPr>
      <w:r w:rsidRPr="00E5176E">
        <w:rPr>
          <w:rFonts w:eastAsia="Arial" w:cs="Arial"/>
          <w:szCs w:val="20"/>
        </w:rPr>
        <w:t xml:space="preserve">V ZPPreb-1 se v 4. členu </w:t>
      </w:r>
      <w:r w:rsidR="003A2F45">
        <w:rPr>
          <w:rFonts w:eastAsia="Arial" w:cs="Arial"/>
          <w:szCs w:val="20"/>
        </w:rPr>
        <w:t xml:space="preserve">v prvem odstavku </w:t>
      </w:r>
      <w:r w:rsidRPr="00E5176E">
        <w:rPr>
          <w:rFonts w:eastAsia="Arial" w:cs="Arial"/>
          <w:szCs w:val="20"/>
        </w:rPr>
        <w:t>za besedo vročanje doda besedilo "(elektronskega naslova in naslova stavbe)".</w:t>
      </w:r>
    </w:p>
    <w:p w:rsidR="008478E5" w:rsidRPr="00E5176E" w:rsidRDefault="008478E5" w:rsidP="008478E5">
      <w:pPr>
        <w:jc w:val="both"/>
        <w:rPr>
          <w:rFonts w:eastAsia="Arial" w:cs="Arial"/>
          <w:szCs w:val="20"/>
        </w:rPr>
      </w:pPr>
    </w:p>
    <w:p w:rsidR="008478E5" w:rsidRPr="00A865A0" w:rsidRDefault="008478E5" w:rsidP="006C6425">
      <w:pPr>
        <w:pStyle w:val="Odstavekseznama"/>
        <w:numPr>
          <w:ilvl w:val="0"/>
          <w:numId w:val="65"/>
        </w:numPr>
        <w:spacing w:after="0"/>
        <w:jc w:val="center"/>
        <w:rPr>
          <w:rFonts w:ascii="Arial" w:eastAsia="Arial" w:hAnsi="Arial" w:cs="Arial"/>
          <w:b/>
          <w:sz w:val="20"/>
          <w:szCs w:val="20"/>
        </w:rPr>
      </w:pPr>
      <w:r>
        <w:rPr>
          <w:rFonts w:ascii="Arial" w:eastAsia="Arial" w:hAnsi="Arial" w:cs="Arial"/>
          <w:b/>
          <w:sz w:val="20"/>
          <w:szCs w:val="20"/>
        </w:rPr>
        <w:t>člen</w:t>
      </w:r>
    </w:p>
    <w:p w:rsidR="008478E5" w:rsidRPr="006E6483" w:rsidRDefault="008478E5" w:rsidP="008478E5">
      <w:pPr>
        <w:rPr>
          <w:rFonts w:eastAsia="Arial" w:cs="Arial"/>
          <w:szCs w:val="20"/>
        </w:rPr>
      </w:pPr>
    </w:p>
    <w:p w:rsidR="008478E5" w:rsidRPr="006E6483" w:rsidRDefault="008478E5" w:rsidP="008478E5">
      <w:pPr>
        <w:rPr>
          <w:rFonts w:eastAsia="Arial" w:cs="Arial"/>
          <w:szCs w:val="20"/>
        </w:rPr>
      </w:pPr>
      <w:r w:rsidRPr="006E6483">
        <w:rPr>
          <w:rFonts w:eastAsia="Arial" w:cs="Arial"/>
          <w:szCs w:val="20"/>
        </w:rPr>
        <w:t>V ZPPreb-1 se za 24. členom dodajo novi 24.a do 24.c členi, ki se glasijo:</w:t>
      </w:r>
    </w:p>
    <w:p w:rsidR="008478E5" w:rsidRPr="006E6483" w:rsidRDefault="008478E5" w:rsidP="008478E5">
      <w:pPr>
        <w:rPr>
          <w:rFonts w:eastAsia="Arial" w:cs="Arial"/>
          <w:szCs w:val="20"/>
        </w:rPr>
      </w:pPr>
    </w:p>
    <w:p w:rsidR="008478E5" w:rsidRPr="00A865A0" w:rsidRDefault="008478E5" w:rsidP="008478E5">
      <w:pPr>
        <w:jc w:val="center"/>
        <w:rPr>
          <w:rFonts w:eastAsia="Arial" w:cs="Arial"/>
          <w:szCs w:val="20"/>
        </w:rPr>
      </w:pPr>
      <w:r w:rsidRPr="00A865A0">
        <w:rPr>
          <w:rFonts w:eastAsia="Arial" w:cs="Arial"/>
          <w:szCs w:val="20"/>
        </w:rPr>
        <w:t>"24.a člen</w:t>
      </w:r>
    </w:p>
    <w:p w:rsidR="008478E5" w:rsidRDefault="008478E5" w:rsidP="008478E5">
      <w:pPr>
        <w:jc w:val="center"/>
        <w:rPr>
          <w:rFonts w:eastAsia="Arial" w:cs="Arial"/>
          <w:szCs w:val="20"/>
        </w:rPr>
      </w:pPr>
      <w:r w:rsidRPr="00A865A0">
        <w:rPr>
          <w:rFonts w:eastAsia="Arial" w:cs="Arial"/>
          <w:szCs w:val="20"/>
        </w:rPr>
        <w:t>(vrste naslovov za vročanje)</w:t>
      </w:r>
    </w:p>
    <w:p w:rsidR="008478E5" w:rsidRPr="00A865A0" w:rsidRDefault="008478E5" w:rsidP="008478E5">
      <w:pPr>
        <w:jc w:val="center"/>
        <w:rPr>
          <w:rFonts w:eastAsia="Arial" w:cs="Arial"/>
          <w:szCs w:val="20"/>
        </w:rPr>
      </w:pPr>
    </w:p>
    <w:p w:rsidR="008478E5" w:rsidRPr="006E6483" w:rsidRDefault="008478E5" w:rsidP="008478E5">
      <w:pPr>
        <w:jc w:val="both"/>
        <w:rPr>
          <w:rFonts w:eastAsia="Arial" w:cs="Arial"/>
          <w:b/>
          <w:szCs w:val="20"/>
        </w:rPr>
      </w:pPr>
      <w:r w:rsidRPr="006E6483">
        <w:rPr>
          <w:rFonts w:eastAsia="Arial" w:cs="Arial"/>
          <w:szCs w:val="20"/>
        </w:rPr>
        <w:t>(1) Naslov za vročanje dokumentov v elektronski obliki je elektronski naslov</w:t>
      </w:r>
      <w:r>
        <w:rPr>
          <w:rFonts w:eastAsia="Arial" w:cs="Arial"/>
          <w:szCs w:val="20"/>
        </w:rPr>
        <w:t xml:space="preserve"> posameznika, ki je v stalnem registru prebivalstva</w:t>
      </w:r>
      <w:r w:rsidRPr="006E6483">
        <w:rPr>
          <w:rFonts w:eastAsia="Arial" w:cs="Arial"/>
          <w:szCs w:val="20"/>
        </w:rPr>
        <w:t xml:space="preserve"> poveza</w:t>
      </w:r>
      <w:r>
        <w:rPr>
          <w:rFonts w:eastAsia="Arial" w:cs="Arial"/>
          <w:szCs w:val="20"/>
        </w:rPr>
        <w:t>n z njegovo kontaktno številko mobilnega telefona.</w:t>
      </w:r>
      <w:r w:rsidRPr="006E6483">
        <w:rPr>
          <w:rFonts w:eastAsia="Arial" w:cs="Arial"/>
          <w:szCs w:val="20"/>
        </w:rPr>
        <w:t xml:space="preserve"> </w:t>
      </w:r>
    </w:p>
    <w:p w:rsidR="008478E5" w:rsidRPr="006E6483" w:rsidRDefault="008478E5" w:rsidP="008478E5">
      <w:pPr>
        <w:jc w:val="both"/>
        <w:rPr>
          <w:rFonts w:eastAsia="Arial" w:cs="Arial"/>
          <w:b/>
          <w:szCs w:val="20"/>
        </w:rPr>
      </w:pPr>
    </w:p>
    <w:p w:rsidR="008478E5" w:rsidRPr="006E6483" w:rsidRDefault="008478E5" w:rsidP="008478E5">
      <w:pPr>
        <w:jc w:val="both"/>
        <w:rPr>
          <w:rFonts w:eastAsia="Arial" w:cs="Arial"/>
          <w:szCs w:val="20"/>
        </w:rPr>
      </w:pPr>
      <w:r w:rsidRPr="006E6483">
        <w:rPr>
          <w:rFonts w:eastAsia="Arial" w:cs="Arial"/>
          <w:szCs w:val="20"/>
        </w:rPr>
        <w:t xml:space="preserve">(2) </w:t>
      </w:r>
      <w:r>
        <w:rPr>
          <w:rFonts w:eastAsia="Arial" w:cs="Arial"/>
          <w:szCs w:val="20"/>
        </w:rPr>
        <w:t>N</w:t>
      </w:r>
      <w:r w:rsidRPr="006E6483">
        <w:rPr>
          <w:rFonts w:eastAsia="Arial" w:cs="Arial"/>
          <w:szCs w:val="20"/>
        </w:rPr>
        <w:t>aslov za vročanje pošiljk, ki jih ni mogoče do</w:t>
      </w:r>
      <w:r>
        <w:rPr>
          <w:rFonts w:eastAsia="Arial" w:cs="Arial"/>
          <w:szCs w:val="20"/>
        </w:rPr>
        <w:t>staviti v elektronski obliki,</w:t>
      </w:r>
      <w:r w:rsidRPr="006E6483">
        <w:rPr>
          <w:rFonts w:eastAsia="Arial" w:cs="Arial"/>
          <w:szCs w:val="20"/>
        </w:rPr>
        <w:t xml:space="preserve"> je naslov stavbe s hišno številko. </w:t>
      </w:r>
      <w:r w:rsidRPr="006E6483">
        <w:rPr>
          <w:rFonts w:eastAsia="Arial" w:cs="Arial"/>
          <w:b/>
          <w:szCs w:val="20"/>
        </w:rPr>
        <w:t xml:space="preserve"> </w:t>
      </w:r>
    </w:p>
    <w:p w:rsidR="008478E5" w:rsidRPr="006E6483" w:rsidRDefault="008478E5" w:rsidP="008478E5">
      <w:pPr>
        <w:rPr>
          <w:rFonts w:eastAsia="Arial" w:cs="Arial"/>
          <w:b/>
          <w:szCs w:val="20"/>
        </w:rPr>
      </w:pPr>
    </w:p>
    <w:p w:rsidR="008478E5" w:rsidRPr="00A865A0" w:rsidRDefault="008478E5" w:rsidP="008478E5">
      <w:pPr>
        <w:jc w:val="center"/>
        <w:rPr>
          <w:rFonts w:eastAsia="Arial" w:cs="Arial"/>
          <w:szCs w:val="20"/>
        </w:rPr>
      </w:pPr>
      <w:r w:rsidRPr="00A865A0">
        <w:rPr>
          <w:rFonts w:eastAsia="Arial" w:cs="Arial"/>
          <w:szCs w:val="20"/>
        </w:rPr>
        <w:t>24.b člen</w:t>
      </w:r>
    </w:p>
    <w:p w:rsidR="008478E5" w:rsidRPr="00A865A0" w:rsidRDefault="008478E5" w:rsidP="008478E5">
      <w:pPr>
        <w:jc w:val="center"/>
        <w:rPr>
          <w:rFonts w:eastAsia="Arial" w:cs="Arial"/>
          <w:szCs w:val="20"/>
        </w:rPr>
      </w:pPr>
      <w:r w:rsidRPr="00A865A0">
        <w:rPr>
          <w:rFonts w:eastAsia="Arial" w:cs="Arial"/>
          <w:szCs w:val="20"/>
        </w:rPr>
        <w:t>(kontaktna številka mobilnega telefona)</w:t>
      </w:r>
    </w:p>
    <w:p w:rsidR="008478E5" w:rsidRPr="006E6483" w:rsidRDefault="008478E5" w:rsidP="008478E5">
      <w:pPr>
        <w:rPr>
          <w:rFonts w:eastAsia="Arial" w:cs="Arial"/>
          <w:szCs w:val="20"/>
        </w:rPr>
      </w:pPr>
    </w:p>
    <w:p w:rsidR="008478E5" w:rsidRPr="006E6483" w:rsidRDefault="008478E5" w:rsidP="008478E5">
      <w:pPr>
        <w:jc w:val="both"/>
        <w:rPr>
          <w:rFonts w:eastAsia="Arial" w:cs="Arial"/>
          <w:szCs w:val="20"/>
        </w:rPr>
      </w:pPr>
      <w:r w:rsidRPr="00102E03">
        <w:rPr>
          <w:rFonts w:eastAsia="Arial" w:cs="Arial"/>
          <w:szCs w:val="20"/>
        </w:rPr>
        <w:t xml:space="preserve">Posameznik </w:t>
      </w:r>
      <w:r w:rsidRPr="00102E03">
        <w:rPr>
          <w:rFonts w:cs="Arial"/>
          <w:szCs w:val="20"/>
        </w:rPr>
        <w:t>lahko pristojnemu organu kadarkoli sporoči</w:t>
      </w:r>
      <w:r w:rsidRPr="00102E03">
        <w:rPr>
          <w:rFonts w:eastAsia="Arial" w:cs="Arial"/>
          <w:szCs w:val="20"/>
        </w:rPr>
        <w:t xml:space="preserve"> številko mobilnega telefona, na</w:t>
      </w:r>
      <w:r w:rsidRPr="006E6483">
        <w:rPr>
          <w:rFonts w:eastAsia="Arial" w:cs="Arial"/>
          <w:szCs w:val="20"/>
        </w:rPr>
        <w:t xml:space="preserve"> katero bo prejemal in iz katere bo pošiljal kratka obvestila v zvezi z vročanjem (e-vročilnica). Če posameznik nima svoje številke mobilnega telefona, navede številko mobilnega telefona osebe, ki jo s tem pooblasti za prejemanje in pošiljanje teh obvestil (pooblaščenec za e-vročilnico). </w:t>
      </w:r>
    </w:p>
    <w:p w:rsidR="008478E5" w:rsidRPr="006E6483" w:rsidRDefault="008478E5" w:rsidP="008478E5">
      <w:pPr>
        <w:rPr>
          <w:rFonts w:eastAsia="Arial" w:cs="Arial"/>
          <w:szCs w:val="20"/>
        </w:rPr>
      </w:pPr>
    </w:p>
    <w:p w:rsidR="008478E5" w:rsidRPr="00A865A0" w:rsidRDefault="008478E5" w:rsidP="008478E5">
      <w:pPr>
        <w:jc w:val="center"/>
        <w:rPr>
          <w:rFonts w:eastAsia="Arial" w:cs="Arial"/>
          <w:szCs w:val="20"/>
        </w:rPr>
      </w:pPr>
      <w:r w:rsidRPr="00A865A0">
        <w:rPr>
          <w:rFonts w:eastAsia="Arial" w:cs="Arial"/>
          <w:szCs w:val="20"/>
        </w:rPr>
        <w:t>24.c člen</w:t>
      </w:r>
    </w:p>
    <w:p w:rsidR="008478E5" w:rsidRPr="00A865A0" w:rsidRDefault="008478E5" w:rsidP="008478E5">
      <w:pPr>
        <w:jc w:val="center"/>
        <w:rPr>
          <w:rFonts w:eastAsia="Arial" w:cs="Arial"/>
          <w:szCs w:val="20"/>
        </w:rPr>
      </w:pPr>
      <w:r w:rsidRPr="00A865A0">
        <w:rPr>
          <w:rFonts w:eastAsia="Arial" w:cs="Arial"/>
          <w:szCs w:val="20"/>
        </w:rPr>
        <w:lastRenderedPageBreak/>
        <w:t>(pogoji za vročanje na elektronski naslov)</w:t>
      </w:r>
    </w:p>
    <w:p w:rsidR="008478E5" w:rsidRPr="006E6483" w:rsidRDefault="008478E5" w:rsidP="008478E5">
      <w:pPr>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t xml:space="preserve">(1) </w:t>
      </w:r>
      <w:r>
        <w:rPr>
          <w:rFonts w:eastAsia="Arial" w:cs="Arial"/>
          <w:szCs w:val="20"/>
        </w:rPr>
        <w:t>Če p</w:t>
      </w:r>
      <w:r w:rsidRPr="006E6483">
        <w:rPr>
          <w:rFonts w:eastAsia="Arial" w:cs="Arial"/>
          <w:szCs w:val="20"/>
        </w:rPr>
        <w:t xml:space="preserve">osameznik </w:t>
      </w:r>
      <w:r>
        <w:rPr>
          <w:rFonts w:eastAsia="Arial" w:cs="Arial"/>
          <w:szCs w:val="20"/>
        </w:rPr>
        <w:t>pristojnemu organu sporoči</w:t>
      </w:r>
      <w:r w:rsidRPr="006E6483">
        <w:rPr>
          <w:rFonts w:eastAsia="Arial" w:cs="Arial"/>
          <w:szCs w:val="20"/>
        </w:rPr>
        <w:t xml:space="preserve"> svoj elektronski naslov</w:t>
      </w:r>
      <w:r>
        <w:rPr>
          <w:rFonts w:eastAsia="Arial" w:cs="Arial"/>
          <w:szCs w:val="20"/>
        </w:rPr>
        <w:t xml:space="preserve">, se mu dokumenti </w:t>
      </w:r>
      <w:r w:rsidR="00EB744E">
        <w:rPr>
          <w:rFonts w:eastAsia="Arial" w:cs="Arial"/>
          <w:szCs w:val="20"/>
        </w:rPr>
        <w:t xml:space="preserve">do preklica </w:t>
      </w:r>
      <w:r>
        <w:rPr>
          <w:rFonts w:eastAsia="Arial" w:cs="Arial"/>
          <w:szCs w:val="20"/>
        </w:rPr>
        <w:t>vročajo</w:t>
      </w:r>
      <w:r w:rsidRPr="006E6483">
        <w:rPr>
          <w:rFonts w:eastAsia="Arial" w:cs="Arial"/>
          <w:szCs w:val="20"/>
        </w:rPr>
        <w:t xml:space="preserve"> v elektronski obliki. </w:t>
      </w:r>
    </w:p>
    <w:p w:rsidR="008478E5" w:rsidRPr="006E6483" w:rsidRDefault="008478E5" w:rsidP="008478E5">
      <w:pPr>
        <w:jc w:val="both"/>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t xml:space="preserve">(2) Posameznik, ki zunaj naslova stalnega ali začasnega prebivališča prebiva več kot 14 dni, mora </w:t>
      </w:r>
      <w:r>
        <w:rPr>
          <w:rFonts w:eastAsia="Arial" w:cs="Arial"/>
          <w:szCs w:val="20"/>
        </w:rPr>
        <w:t>pristojnemu organu</w:t>
      </w:r>
      <w:r w:rsidRPr="006E6483">
        <w:rPr>
          <w:rFonts w:eastAsia="Arial" w:cs="Arial"/>
          <w:szCs w:val="20"/>
        </w:rPr>
        <w:t xml:space="preserve"> sporočiti svoj elektronski naslov za vročanje ali pa </w:t>
      </w:r>
      <w:r>
        <w:rPr>
          <w:rFonts w:eastAsia="Arial" w:cs="Arial"/>
          <w:szCs w:val="20"/>
        </w:rPr>
        <w:t xml:space="preserve">sporočiti </w:t>
      </w:r>
      <w:r w:rsidRPr="006E6483">
        <w:rPr>
          <w:rFonts w:eastAsia="Arial" w:cs="Arial"/>
          <w:szCs w:val="20"/>
        </w:rPr>
        <w:t xml:space="preserve">naslov </w:t>
      </w:r>
      <w:r w:rsidR="00EB744E">
        <w:rPr>
          <w:rFonts w:eastAsia="Arial" w:cs="Arial"/>
          <w:szCs w:val="20"/>
        </w:rPr>
        <w:t xml:space="preserve">stavbe </w:t>
      </w:r>
      <w:r w:rsidRPr="006E6483">
        <w:rPr>
          <w:rFonts w:eastAsia="Arial" w:cs="Arial"/>
          <w:szCs w:val="20"/>
        </w:rPr>
        <w:t>osebe, ki naj se ji v tem času vročajo poštne pošiljke zanjo (pooblaščenec za vročitve).</w:t>
      </w:r>
    </w:p>
    <w:p w:rsidR="008478E5" w:rsidRDefault="008478E5" w:rsidP="008478E5">
      <w:pPr>
        <w:jc w:val="both"/>
        <w:rPr>
          <w:rFonts w:eastAsia="Arial" w:cs="Arial"/>
          <w:szCs w:val="20"/>
        </w:rPr>
      </w:pPr>
    </w:p>
    <w:p w:rsidR="008478E5" w:rsidRDefault="008478E5" w:rsidP="008478E5">
      <w:pPr>
        <w:jc w:val="both"/>
        <w:rPr>
          <w:rFonts w:eastAsia="Arial" w:cs="Arial"/>
          <w:szCs w:val="20"/>
        </w:rPr>
      </w:pPr>
      <w:r>
        <w:rPr>
          <w:rFonts w:eastAsia="Arial" w:cs="Arial"/>
          <w:szCs w:val="20"/>
        </w:rPr>
        <w:t xml:space="preserve">(3) Če posameznik pristojni organ seznani z elektronskim naslovom, ga pristojni organ pozove k izrecnemu soglasju, </w:t>
      </w:r>
      <w:r w:rsidRPr="00912EE8">
        <w:rPr>
          <w:rFonts w:eastAsia="Arial" w:cs="Arial"/>
          <w:szCs w:val="20"/>
        </w:rPr>
        <w:t xml:space="preserve">da se </w:t>
      </w:r>
      <w:r>
        <w:rPr>
          <w:rFonts w:eastAsia="Arial" w:cs="Arial"/>
          <w:szCs w:val="20"/>
        </w:rPr>
        <w:t xml:space="preserve">bo </w:t>
      </w:r>
      <w:r w:rsidRPr="00912EE8">
        <w:rPr>
          <w:rFonts w:eastAsia="Arial" w:cs="Arial"/>
          <w:szCs w:val="20"/>
        </w:rPr>
        <w:t>vročanje opravlja</w:t>
      </w:r>
      <w:r>
        <w:rPr>
          <w:rFonts w:eastAsia="Arial" w:cs="Arial"/>
          <w:szCs w:val="20"/>
        </w:rPr>
        <w:t>lo</w:t>
      </w:r>
      <w:r w:rsidRPr="00912EE8">
        <w:rPr>
          <w:rFonts w:eastAsia="Arial" w:cs="Arial"/>
          <w:szCs w:val="20"/>
        </w:rPr>
        <w:t xml:space="preserve"> na ta elektronski naslov </w:t>
      </w:r>
      <w:r>
        <w:rPr>
          <w:rFonts w:eastAsia="Arial" w:cs="Arial"/>
          <w:szCs w:val="20"/>
        </w:rPr>
        <w:t xml:space="preserve">in </w:t>
      </w:r>
      <w:r w:rsidRPr="00912EE8">
        <w:rPr>
          <w:rFonts w:eastAsia="Arial" w:cs="Arial"/>
          <w:szCs w:val="20"/>
        </w:rPr>
        <w:t xml:space="preserve">da sam nosi odgovornost za </w:t>
      </w:r>
      <w:r>
        <w:rPr>
          <w:rFonts w:eastAsia="Arial" w:cs="Arial"/>
          <w:szCs w:val="20"/>
        </w:rPr>
        <w:t xml:space="preserve">skrb za ažurnost posredovanih podatkov ter </w:t>
      </w:r>
      <w:r w:rsidRPr="00912EE8">
        <w:rPr>
          <w:rFonts w:eastAsia="Arial" w:cs="Arial"/>
          <w:szCs w:val="20"/>
        </w:rPr>
        <w:t xml:space="preserve">stopnjo varnosti, ki mu jo </w:t>
      </w:r>
      <w:r>
        <w:rPr>
          <w:rFonts w:eastAsia="Arial" w:cs="Arial"/>
          <w:szCs w:val="20"/>
        </w:rPr>
        <w:t>posredovani</w:t>
      </w:r>
      <w:r w:rsidRPr="00912EE8">
        <w:rPr>
          <w:rFonts w:eastAsia="Arial" w:cs="Arial"/>
          <w:szCs w:val="20"/>
        </w:rPr>
        <w:t xml:space="preserve"> elektronski naslov zagotavlja.</w:t>
      </w:r>
      <w:r>
        <w:rPr>
          <w:rFonts w:eastAsia="Arial" w:cs="Arial"/>
          <w:szCs w:val="20"/>
        </w:rPr>
        <w:t>"</w:t>
      </w:r>
    </w:p>
    <w:p w:rsidR="008478E5" w:rsidRDefault="008478E5" w:rsidP="008478E5">
      <w:pPr>
        <w:jc w:val="both"/>
        <w:rPr>
          <w:rFonts w:eastAsia="Arial" w:cs="Arial"/>
          <w:szCs w:val="20"/>
        </w:rPr>
      </w:pPr>
    </w:p>
    <w:p w:rsidR="008478E5" w:rsidRPr="00E3577C" w:rsidRDefault="008478E5" w:rsidP="006C6425">
      <w:pPr>
        <w:pStyle w:val="Odstavekseznama"/>
        <w:numPr>
          <w:ilvl w:val="0"/>
          <w:numId w:val="65"/>
        </w:numPr>
        <w:spacing w:after="0"/>
        <w:jc w:val="center"/>
        <w:rPr>
          <w:rFonts w:ascii="Arial" w:eastAsia="Arial" w:hAnsi="Arial" w:cs="Arial"/>
          <w:b/>
          <w:sz w:val="20"/>
          <w:szCs w:val="20"/>
        </w:rPr>
      </w:pPr>
      <w:r w:rsidRPr="00E3577C">
        <w:rPr>
          <w:rFonts w:ascii="Arial" w:eastAsia="Arial" w:hAnsi="Arial" w:cs="Arial"/>
          <w:b/>
          <w:sz w:val="20"/>
          <w:szCs w:val="20"/>
        </w:rPr>
        <w:t>člen</w:t>
      </w:r>
    </w:p>
    <w:p w:rsidR="008478E5" w:rsidRDefault="008478E5" w:rsidP="008478E5">
      <w:pPr>
        <w:jc w:val="both"/>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t>V ZPPreb-1 se naslov 25. člena spremeni tako, da se glasi: "(pogoji za vročanje na naslov stavbe s hišno številko)"</w:t>
      </w:r>
    </w:p>
    <w:p w:rsidR="008478E5" w:rsidRPr="006E6483" w:rsidRDefault="008478E5" w:rsidP="008478E5">
      <w:pPr>
        <w:rPr>
          <w:rFonts w:eastAsia="Arial" w:cs="Arial"/>
          <w:szCs w:val="20"/>
        </w:rPr>
      </w:pPr>
    </w:p>
    <w:p w:rsidR="008478E5" w:rsidRPr="00A865A0" w:rsidRDefault="008478E5" w:rsidP="006C6425">
      <w:pPr>
        <w:pStyle w:val="Odstavekseznama"/>
        <w:numPr>
          <w:ilvl w:val="0"/>
          <w:numId w:val="65"/>
        </w:numPr>
        <w:spacing w:after="0"/>
        <w:jc w:val="center"/>
        <w:rPr>
          <w:rFonts w:ascii="Arial" w:eastAsia="Arial" w:hAnsi="Arial" w:cs="Arial"/>
          <w:b/>
          <w:sz w:val="20"/>
          <w:szCs w:val="20"/>
        </w:rPr>
      </w:pPr>
      <w:r w:rsidRPr="00A865A0">
        <w:rPr>
          <w:rFonts w:ascii="Arial" w:eastAsia="Arial" w:hAnsi="Arial" w:cs="Arial"/>
          <w:b/>
          <w:sz w:val="20"/>
          <w:szCs w:val="20"/>
        </w:rPr>
        <w:t>člen</w:t>
      </w:r>
    </w:p>
    <w:p w:rsidR="008478E5" w:rsidRPr="006E6483" w:rsidRDefault="008478E5" w:rsidP="008478E5">
      <w:pPr>
        <w:pStyle w:val="Odstavekseznama"/>
        <w:spacing w:after="0"/>
        <w:rPr>
          <w:rFonts w:ascii="Arial" w:eastAsia="Arial" w:hAnsi="Arial" w:cs="Arial"/>
          <w:sz w:val="20"/>
          <w:szCs w:val="20"/>
        </w:rPr>
      </w:pPr>
    </w:p>
    <w:p w:rsidR="008478E5" w:rsidRPr="006E6483" w:rsidRDefault="008478E5" w:rsidP="008478E5">
      <w:pPr>
        <w:jc w:val="both"/>
        <w:rPr>
          <w:rFonts w:eastAsia="Arial" w:cs="Arial"/>
          <w:szCs w:val="20"/>
        </w:rPr>
      </w:pPr>
      <w:r w:rsidRPr="006E6483">
        <w:rPr>
          <w:rFonts w:eastAsia="Arial" w:cs="Arial"/>
          <w:szCs w:val="20"/>
        </w:rPr>
        <w:t>V ZPPreb-1 se naslov 26. člena spremeni tako, da se glasi: "(določitev, kateri naslov stavbe s hišno številko se šteje za naslov za vročanje)"</w:t>
      </w:r>
    </w:p>
    <w:p w:rsidR="008478E5" w:rsidRPr="006E6483" w:rsidRDefault="008478E5" w:rsidP="008478E5">
      <w:pPr>
        <w:rPr>
          <w:rFonts w:eastAsia="Arial" w:cs="Arial"/>
          <w:szCs w:val="20"/>
        </w:rPr>
      </w:pPr>
    </w:p>
    <w:p w:rsidR="008478E5" w:rsidRPr="00A865A0" w:rsidRDefault="008478E5" w:rsidP="006C6425">
      <w:pPr>
        <w:pStyle w:val="Odstavekseznama"/>
        <w:numPr>
          <w:ilvl w:val="0"/>
          <w:numId w:val="65"/>
        </w:numPr>
        <w:spacing w:after="0"/>
        <w:jc w:val="center"/>
        <w:rPr>
          <w:rFonts w:ascii="Arial" w:eastAsia="Arial" w:hAnsi="Arial" w:cs="Arial"/>
          <w:b/>
          <w:sz w:val="20"/>
          <w:szCs w:val="20"/>
        </w:rPr>
      </w:pPr>
      <w:r w:rsidRPr="00A865A0">
        <w:rPr>
          <w:rFonts w:ascii="Arial" w:eastAsia="Arial" w:hAnsi="Arial" w:cs="Arial"/>
          <w:b/>
          <w:sz w:val="20"/>
          <w:szCs w:val="20"/>
        </w:rPr>
        <w:t>člen</w:t>
      </w:r>
    </w:p>
    <w:p w:rsidR="008478E5" w:rsidRPr="006E6483" w:rsidRDefault="008478E5" w:rsidP="008478E5">
      <w:pPr>
        <w:rPr>
          <w:rFonts w:eastAsia="Arial" w:cs="Arial"/>
          <w:b/>
          <w:szCs w:val="20"/>
        </w:rPr>
      </w:pPr>
    </w:p>
    <w:p w:rsidR="008478E5" w:rsidRPr="006E6483" w:rsidRDefault="008478E5" w:rsidP="008478E5">
      <w:pPr>
        <w:rPr>
          <w:rFonts w:eastAsia="Arial" w:cs="Arial"/>
          <w:szCs w:val="20"/>
        </w:rPr>
      </w:pPr>
      <w:r w:rsidRPr="006E6483">
        <w:rPr>
          <w:rFonts w:eastAsia="Arial" w:cs="Arial"/>
          <w:szCs w:val="20"/>
        </w:rPr>
        <w:t xml:space="preserve">V ZPPreb-1 se prvi do peti odstavek 35. člena spremeni tako, da se glasi: </w:t>
      </w:r>
    </w:p>
    <w:p w:rsidR="008478E5" w:rsidRPr="006E6483" w:rsidRDefault="008478E5" w:rsidP="008478E5">
      <w:pPr>
        <w:jc w:val="both"/>
        <w:rPr>
          <w:rFonts w:eastAsia="Arial" w:cs="Arial"/>
          <w:szCs w:val="20"/>
        </w:rPr>
      </w:pPr>
      <w:r w:rsidRPr="006E6483">
        <w:rPr>
          <w:rFonts w:eastAsia="Arial" w:cs="Arial"/>
          <w:b/>
          <w:szCs w:val="20"/>
        </w:rPr>
        <w:t>"</w:t>
      </w:r>
      <w:r w:rsidRPr="006E6483">
        <w:rPr>
          <w:rFonts w:eastAsia="Arial" w:cs="Arial"/>
          <w:szCs w:val="20"/>
        </w:rPr>
        <w:t>(1) Register stalnega prebivalstva se z uporabo EMŠO povezuje s centralnim registrom prebivalstva. Iz registra stalnega prebivalstva se v centralni register prebivalstva posredujejo podatki o prebivališčih v Republiki Sloveniji, naslovih v tujini,</w:t>
      </w:r>
      <w:r>
        <w:rPr>
          <w:rFonts w:eastAsia="Arial" w:cs="Arial"/>
          <w:szCs w:val="20"/>
        </w:rPr>
        <w:t xml:space="preserve"> </w:t>
      </w:r>
      <w:r w:rsidRPr="006E6483">
        <w:rPr>
          <w:rFonts w:eastAsia="Arial" w:cs="Arial"/>
          <w:szCs w:val="20"/>
        </w:rPr>
        <w:t>naslovih za vročanje (elektronski naslov in naslov stavbe) in njihovem trajanju ter kontaktni številki mobilnega telefona, volilni pravici, administrativnih selitvah, tehničnih preštevilčenjih in drugih tehničnih podatkih, ki so potrebni za vodenje centralnega registra prebivalstva.</w:t>
      </w:r>
    </w:p>
    <w:p w:rsidR="008478E5" w:rsidRPr="006E6483" w:rsidRDefault="008478E5" w:rsidP="008478E5">
      <w:pPr>
        <w:jc w:val="both"/>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t>(2) Register stalnega prebivalstva se z uporabo EMŠO povezuje z evidenco potnih listin in evidenco osebnih izkaznic. Iz registra stalnega prebivalstva se v evidenco potnih listin in evidenco osebnih izkaznic posredujejo podatki o prebivališčih v Republiki Sloveniji, naslovih v tujini, naslovih za vročanje (elektronski naslov in naslov stavbe) in njihovem trajanju ter kontaktni številki mobilnega telefona.</w:t>
      </w:r>
    </w:p>
    <w:p w:rsidR="008478E5" w:rsidRPr="006E6483" w:rsidRDefault="008478E5" w:rsidP="008478E5">
      <w:pPr>
        <w:jc w:val="both"/>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t>(3) Register stalnega prebivalstva se povezuje z matičnim registrom, iz katerega se z uporabo EMŠO pridobivajo podatki o imenu in priimku, datumu, državi in kraju rojstva, spolu, poslovni sposobnosti, državljanstvu, datumu smrti, zakonskem stanu posameznika ter podatki o imenu in priimku, EMŠO ter poslovni sposobnosti zakonitega zastopnika in pooblaščene osebe posameznika. V matični register se z uporabo EMŠO iz registra stalnega prebivalstva posredujejo podatki o prebivališčih v Republiki Sloveniji, naslovih v tujini, naslovih za vročanje (elektronski naslov in naslov stavbe) ter kontaktni številki mobilnega telefona.</w:t>
      </w:r>
    </w:p>
    <w:p w:rsidR="008478E5" w:rsidRPr="006E6483" w:rsidRDefault="008478E5" w:rsidP="008478E5">
      <w:pPr>
        <w:jc w:val="both"/>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t>(4) Register stalnega prebivalstva se povezuje z registrom tujcev, iz katerega se z uporabo EMŠO pridobivajo podatki o imenu in priimku, datumu, državi in kraju rojstva, spolu, državljanstvu, datumu smrti tujca in prošnjah za izdajo dovoljenj za prebivanje ter izdanih dovoljenjih za prebivanje ali drugih odločitvah, ki se nanašajo na prijavo stalnega prebivališča. V register tujcev se z uporabo EMŠO iz registra stalnega prebivalstva posredujejo podatki o prebivališčih v Republiki Sloveniji, naslovih v tujini, naslovih za vročanje (elektronski naslov in naslov stavbe) ter kontaktni številki mobilnega telefona.</w:t>
      </w:r>
    </w:p>
    <w:p w:rsidR="008478E5" w:rsidRPr="006E6483" w:rsidRDefault="008478E5" w:rsidP="008478E5">
      <w:pPr>
        <w:jc w:val="both"/>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lastRenderedPageBreak/>
        <w:t>(5) Register stalnega prebivalstva se povezuje z evidencami, ki se vodijo skladno z zakonom, ki ureja mednarodno zaščito, iz katerih se z uporabo EMŠO pridobivajo podatki o imenu in priimku, datumu, državi in kraju rojstva, spolu, državljanstvu prosilcev za mednarodno zaščito in oseb s priznano mednarodno zaščito, prošnjah za priznanje mednarodne zaščite ter izdanih dovoljenjih za prebivanje na podlagi priznane mednarodne zaščite. V evidence, ki se vodijo skladno z zakonom, ki ureja mednarodno zaščito, se z uporabo EMŠO iz registra stalnega prebivalstva posredujejo podatki o prebivališčih v Republiki Sloveniji, naslovih v tujini, naslovih za vročanje (elektronski naslov in naslov stavbe) ter kontaktni številki mobilnega telefona."</w:t>
      </w:r>
    </w:p>
    <w:p w:rsidR="008478E5" w:rsidRPr="006E6483" w:rsidRDefault="008478E5" w:rsidP="008478E5">
      <w:pPr>
        <w:rPr>
          <w:rFonts w:eastAsia="Arial" w:cs="Arial"/>
          <w:szCs w:val="20"/>
        </w:rPr>
      </w:pPr>
    </w:p>
    <w:p w:rsidR="008478E5" w:rsidRPr="006E6483" w:rsidRDefault="008478E5" w:rsidP="008478E5">
      <w:pPr>
        <w:jc w:val="center"/>
        <w:rPr>
          <w:rFonts w:eastAsia="Arial" w:cs="Arial"/>
          <w:szCs w:val="20"/>
        </w:rPr>
      </w:pPr>
    </w:p>
    <w:p w:rsidR="008478E5" w:rsidRPr="006E6483" w:rsidRDefault="008478E5" w:rsidP="008478E5">
      <w:pPr>
        <w:jc w:val="center"/>
        <w:rPr>
          <w:rFonts w:eastAsia="Arial" w:cs="Arial"/>
          <w:szCs w:val="20"/>
        </w:rPr>
      </w:pPr>
      <w:r w:rsidRPr="006E6483">
        <w:rPr>
          <w:rFonts w:eastAsia="Arial" w:cs="Arial"/>
          <w:szCs w:val="20"/>
        </w:rPr>
        <w:t>ZAKON O SPLOŠNEM UPRAVNEM POSTOPKU</w:t>
      </w:r>
    </w:p>
    <w:p w:rsidR="008478E5" w:rsidRPr="006E6483" w:rsidRDefault="008478E5" w:rsidP="008478E5">
      <w:pPr>
        <w:jc w:val="both"/>
        <w:rPr>
          <w:rFonts w:eastAsia="Arial" w:cs="Arial"/>
          <w:szCs w:val="20"/>
        </w:rPr>
      </w:pPr>
    </w:p>
    <w:p w:rsidR="008478E5" w:rsidRPr="00A865A0" w:rsidRDefault="008478E5"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sidRPr="00A865A0">
        <w:rPr>
          <w:rFonts w:ascii="Arial" w:eastAsia="Arial" w:hAnsi="Arial" w:cs="Arial"/>
          <w:b/>
          <w:color w:val="000000"/>
          <w:sz w:val="20"/>
          <w:szCs w:val="20"/>
        </w:rPr>
        <w:t>člen</w:t>
      </w:r>
    </w:p>
    <w:p w:rsidR="008478E5" w:rsidRPr="006E6483" w:rsidRDefault="008478E5" w:rsidP="008478E5">
      <w:pPr>
        <w:pBdr>
          <w:top w:val="nil"/>
          <w:left w:val="nil"/>
          <w:bottom w:val="nil"/>
          <w:right w:val="nil"/>
          <w:between w:val="nil"/>
        </w:pBdr>
        <w:rPr>
          <w:rFonts w:eastAsia="Arial" w:cs="Arial"/>
          <w:color w:val="000000"/>
          <w:szCs w:val="20"/>
        </w:rPr>
      </w:pPr>
    </w:p>
    <w:p w:rsidR="008478E5" w:rsidRPr="006E6483" w:rsidRDefault="008478E5" w:rsidP="008478E5">
      <w:pPr>
        <w:pBdr>
          <w:top w:val="nil"/>
          <w:left w:val="nil"/>
          <w:bottom w:val="nil"/>
          <w:right w:val="nil"/>
          <w:between w:val="nil"/>
        </w:pBdr>
        <w:jc w:val="both"/>
        <w:rPr>
          <w:rFonts w:eastAsia="Arial" w:cs="Arial"/>
          <w:color w:val="000000"/>
          <w:szCs w:val="20"/>
        </w:rPr>
      </w:pPr>
      <w:r w:rsidRPr="006E6483">
        <w:rPr>
          <w:rFonts w:eastAsia="Arial" w:cs="Arial"/>
          <w:color w:val="000000"/>
          <w:szCs w:val="20"/>
        </w:rPr>
        <w:t xml:space="preserve">V prvem odstavku 28. člena se na koncu doda nov stavek, ki se glasi: "Na ministrstvu odločbe v upravnem postopku lahko izdaja tudi državni sekretar." </w:t>
      </w:r>
    </w:p>
    <w:p w:rsidR="008478E5" w:rsidRPr="006E6483" w:rsidRDefault="008478E5" w:rsidP="008478E5">
      <w:pPr>
        <w:pBdr>
          <w:top w:val="nil"/>
          <w:left w:val="nil"/>
          <w:bottom w:val="nil"/>
          <w:right w:val="nil"/>
          <w:between w:val="nil"/>
        </w:pBdr>
        <w:rPr>
          <w:rFonts w:eastAsia="Arial" w:cs="Arial"/>
          <w:color w:val="000000"/>
          <w:szCs w:val="20"/>
        </w:rPr>
      </w:pPr>
    </w:p>
    <w:p w:rsidR="008478E5" w:rsidRDefault="008478E5"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sidRPr="00A865A0">
        <w:rPr>
          <w:rFonts w:ascii="Arial" w:eastAsia="Arial" w:hAnsi="Arial" w:cs="Arial"/>
          <w:b/>
          <w:color w:val="000000"/>
          <w:sz w:val="20"/>
          <w:szCs w:val="20"/>
        </w:rPr>
        <w:t>člen</w:t>
      </w:r>
    </w:p>
    <w:p w:rsidR="00F4028B" w:rsidRPr="00F4028B" w:rsidRDefault="00F4028B" w:rsidP="00F4028B">
      <w:pPr>
        <w:pBdr>
          <w:top w:val="nil"/>
          <w:left w:val="nil"/>
          <w:bottom w:val="nil"/>
          <w:right w:val="nil"/>
          <w:between w:val="nil"/>
        </w:pBdr>
        <w:rPr>
          <w:rFonts w:eastAsia="Arial" w:cs="Arial"/>
          <w:color w:val="000000"/>
          <w:szCs w:val="20"/>
        </w:rPr>
      </w:pPr>
    </w:p>
    <w:p w:rsidR="00F4028B" w:rsidRPr="00F4028B" w:rsidRDefault="00F4028B" w:rsidP="00F4028B">
      <w:pPr>
        <w:pBdr>
          <w:top w:val="nil"/>
          <w:left w:val="nil"/>
          <w:bottom w:val="nil"/>
          <w:right w:val="nil"/>
          <w:between w:val="nil"/>
        </w:pBdr>
        <w:rPr>
          <w:rFonts w:eastAsia="Arial" w:cs="Arial"/>
          <w:color w:val="000000"/>
          <w:szCs w:val="20"/>
        </w:rPr>
      </w:pPr>
      <w:r w:rsidRPr="00F4028B">
        <w:rPr>
          <w:rFonts w:eastAsia="Arial" w:cs="Arial"/>
          <w:color w:val="000000"/>
          <w:szCs w:val="20"/>
        </w:rPr>
        <w:t xml:space="preserve">V 30. členu se četrti odstavek spremeni tako, da se glasi: </w:t>
      </w:r>
    </w:p>
    <w:p w:rsidR="00F4028B" w:rsidRDefault="00F4028B" w:rsidP="00F4028B">
      <w:pPr>
        <w:pBdr>
          <w:top w:val="nil"/>
          <w:left w:val="nil"/>
          <w:bottom w:val="nil"/>
          <w:right w:val="nil"/>
          <w:between w:val="nil"/>
        </w:pBdr>
        <w:jc w:val="both"/>
        <w:rPr>
          <w:rFonts w:eastAsia="Arial" w:cs="Arial"/>
          <w:color w:val="000000"/>
          <w:szCs w:val="20"/>
        </w:rPr>
      </w:pPr>
      <w:r w:rsidRPr="00F4028B">
        <w:rPr>
          <w:rFonts w:eastAsia="Arial" w:cs="Arial"/>
          <w:color w:val="000000"/>
          <w:szCs w:val="20"/>
        </w:rPr>
        <w:t>»Če predstojnik organa, državni sekretar na ministrstvu oziroma župan ne izpolnjuje predpisanih pogojev za vodenje postopka, lahko postopek do izdaje odločbe vodi samo uradna oseba, ki te pogoje izpolnjuje."</w:t>
      </w:r>
    </w:p>
    <w:p w:rsidR="00F4028B" w:rsidRPr="00F4028B" w:rsidRDefault="00F4028B" w:rsidP="00F4028B">
      <w:pPr>
        <w:pBdr>
          <w:top w:val="nil"/>
          <w:left w:val="nil"/>
          <w:bottom w:val="nil"/>
          <w:right w:val="nil"/>
          <w:between w:val="nil"/>
        </w:pBdr>
        <w:jc w:val="both"/>
        <w:rPr>
          <w:rFonts w:eastAsia="Arial" w:cs="Arial"/>
          <w:color w:val="000000"/>
          <w:szCs w:val="20"/>
        </w:rPr>
      </w:pPr>
    </w:p>
    <w:p w:rsidR="00F4028B" w:rsidRPr="00A865A0" w:rsidRDefault="00F4028B"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člen</w:t>
      </w:r>
    </w:p>
    <w:p w:rsidR="008478E5" w:rsidRDefault="008478E5" w:rsidP="008478E5">
      <w:pPr>
        <w:pStyle w:val="len"/>
        <w:shd w:val="clear" w:color="auto" w:fill="FFFFFF"/>
        <w:spacing w:before="0" w:beforeAutospacing="0" w:after="0" w:afterAutospacing="0"/>
        <w:jc w:val="both"/>
        <w:rPr>
          <w:rFonts w:ascii="Arial" w:hAnsi="Arial" w:cs="Arial"/>
          <w:bCs/>
          <w:sz w:val="20"/>
          <w:szCs w:val="20"/>
        </w:rPr>
      </w:pPr>
    </w:p>
    <w:p w:rsidR="008478E5" w:rsidRPr="004D45E6" w:rsidRDefault="008478E5" w:rsidP="008478E5">
      <w:pPr>
        <w:pStyle w:val="len"/>
        <w:shd w:val="clear" w:color="auto" w:fill="FFFFFF"/>
        <w:spacing w:before="0" w:beforeAutospacing="0" w:after="0" w:afterAutospacing="0"/>
        <w:jc w:val="both"/>
        <w:rPr>
          <w:rFonts w:ascii="Arial" w:hAnsi="Arial" w:cs="Arial"/>
          <w:bCs/>
          <w:sz w:val="20"/>
          <w:szCs w:val="20"/>
        </w:rPr>
      </w:pPr>
      <w:r w:rsidRPr="004D45E6">
        <w:rPr>
          <w:rFonts w:ascii="Arial" w:hAnsi="Arial" w:cs="Arial"/>
          <w:bCs/>
          <w:sz w:val="20"/>
          <w:szCs w:val="20"/>
        </w:rPr>
        <w:t>Drugi odstavek 83. člena ZUP se spremeni tako, da se glasi: "Organ načeloma vroča po elektronski poti, razen če stranka registru stalnega prebivalstva ni posredovala svojega elektronskega predala ali če vročitev v elektronski predal ni mogoča."</w:t>
      </w:r>
    </w:p>
    <w:p w:rsidR="008478E5" w:rsidRPr="004D45E6" w:rsidRDefault="008478E5" w:rsidP="008478E5">
      <w:pPr>
        <w:pStyle w:val="Odstavekseznama"/>
        <w:pBdr>
          <w:top w:val="nil"/>
          <w:left w:val="nil"/>
          <w:bottom w:val="nil"/>
          <w:right w:val="nil"/>
          <w:between w:val="nil"/>
        </w:pBdr>
        <w:spacing w:after="0"/>
        <w:rPr>
          <w:rFonts w:ascii="Arial" w:eastAsia="Arial" w:hAnsi="Arial" w:cs="Arial"/>
          <w:color w:val="000000"/>
          <w:sz w:val="20"/>
          <w:szCs w:val="20"/>
        </w:rPr>
      </w:pPr>
    </w:p>
    <w:p w:rsidR="008478E5" w:rsidRPr="00A865A0" w:rsidRDefault="008478E5"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sidRPr="00A865A0">
        <w:rPr>
          <w:rFonts w:ascii="Arial" w:eastAsia="Arial" w:hAnsi="Arial" w:cs="Arial"/>
          <w:b/>
          <w:color w:val="000000"/>
          <w:sz w:val="20"/>
          <w:szCs w:val="20"/>
        </w:rPr>
        <w:t>člen</w:t>
      </w:r>
    </w:p>
    <w:p w:rsidR="008478E5" w:rsidRPr="004D45E6" w:rsidRDefault="008478E5" w:rsidP="008478E5">
      <w:pPr>
        <w:pStyle w:val="len"/>
        <w:shd w:val="clear" w:color="auto" w:fill="FFFFFF"/>
        <w:spacing w:before="480" w:after="0"/>
        <w:jc w:val="both"/>
        <w:rPr>
          <w:rFonts w:ascii="Arial" w:hAnsi="Arial" w:cs="Arial"/>
          <w:bCs/>
          <w:sz w:val="20"/>
          <w:szCs w:val="20"/>
        </w:rPr>
      </w:pPr>
      <w:r w:rsidRPr="004D45E6">
        <w:rPr>
          <w:rFonts w:ascii="Arial" w:hAnsi="Arial" w:cs="Arial"/>
          <w:bCs/>
          <w:sz w:val="20"/>
          <w:szCs w:val="20"/>
        </w:rPr>
        <w:t xml:space="preserve">Drugi, tretji in četrti odstavek 86. člena ZUP se spremenijo tako, da se glasijo: </w:t>
      </w:r>
    </w:p>
    <w:p w:rsidR="008478E5" w:rsidRPr="004D45E6" w:rsidRDefault="008478E5" w:rsidP="008478E5">
      <w:pPr>
        <w:pStyle w:val="len"/>
        <w:shd w:val="clear" w:color="auto" w:fill="FFFFFF"/>
        <w:spacing w:before="480" w:after="0"/>
        <w:jc w:val="both"/>
        <w:rPr>
          <w:rFonts w:ascii="Arial" w:hAnsi="Arial" w:cs="Arial"/>
          <w:bCs/>
          <w:sz w:val="20"/>
          <w:szCs w:val="20"/>
        </w:rPr>
      </w:pPr>
      <w:r w:rsidRPr="004D45E6">
        <w:rPr>
          <w:rFonts w:ascii="Arial" w:hAnsi="Arial" w:cs="Arial"/>
          <w:bCs/>
          <w:sz w:val="20"/>
          <w:szCs w:val="20"/>
        </w:rPr>
        <w:t>"(2) Informacijski sistem iz prejšnjega odstavka pošlje naslovniku na kontaktno mobilno številko, ki je navedena v registru stalnega prebivalstva, kratko sporočilo, da mora dokument prevzeti v 15 dneh</w:t>
      </w:r>
      <w:r w:rsidR="00A169B1">
        <w:rPr>
          <w:rFonts w:ascii="Arial" w:hAnsi="Arial" w:cs="Arial"/>
          <w:bCs/>
          <w:sz w:val="20"/>
          <w:szCs w:val="20"/>
        </w:rPr>
        <w:t xml:space="preserve"> in opozorilo o posledicah iz četrtega odstavka tega člena.</w:t>
      </w:r>
    </w:p>
    <w:p w:rsidR="008478E5" w:rsidRPr="004D45E6" w:rsidRDefault="008478E5" w:rsidP="008478E5">
      <w:pPr>
        <w:pStyle w:val="len"/>
        <w:shd w:val="clear" w:color="auto" w:fill="FFFFFF"/>
        <w:spacing w:before="480" w:after="0"/>
        <w:jc w:val="both"/>
        <w:rPr>
          <w:rFonts w:ascii="Arial" w:hAnsi="Arial" w:cs="Arial"/>
          <w:bCs/>
          <w:sz w:val="20"/>
          <w:szCs w:val="20"/>
        </w:rPr>
      </w:pPr>
      <w:r w:rsidRPr="004D45E6">
        <w:rPr>
          <w:rFonts w:ascii="Arial" w:hAnsi="Arial" w:cs="Arial"/>
          <w:bCs/>
          <w:sz w:val="20"/>
          <w:szCs w:val="20"/>
        </w:rPr>
        <w:t>(3) Naslovnik dokument prevzame iz informacijskega sistema iz prvega odstavka tako, da z uporabo gesla, ki ga je prejel na telefonsko številko iz prejšnjega odstavka, dokaže svojo istovetnost, presname dokument v elektronski obliki in elektronsko podpiše vročilnico.</w:t>
      </w:r>
      <w:r>
        <w:rPr>
          <w:rFonts w:ascii="Arial" w:hAnsi="Arial" w:cs="Arial"/>
          <w:bCs/>
          <w:sz w:val="20"/>
          <w:szCs w:val="20"/>
        </w:rPr>
        <w:t xml:space="preserve"> Kot dokaz o vročitvi se šteje tudi povratno kratko sporočilo stranke s kontaktne številke mobilnega telefona. </w:t>
      </w:r>
    </w:p>
    <w:p w:rsidR="008478E5" w:rsidRPr="00494F26" w:rsidRDefault="008478E5" w:rsidP="008478E5">
      <w:pPr>
        <w:pStyle w:val="len"/>
        <w:shd w:val="clear" w:color="auto" w:fill="FFFFFF"/>
        <w:spacing w:before="480" w:after="0"/>
        <w:jc w:val="both"/>
        <w:rPr>
          <w:rFonts w:ascii="Arial" w:hAnsi="Arial" w:cs="Arial"/>
          <w:bCs/>
          <w:sz w:val="20"/>
          <w:szCs w:val="20"/>
        </w:rPr>
      </w:pPr>
      <w:r w:rsidRPr="004D45E6">
        <w:rPr>
          <w:rFonts w:ascii="Arial" w:hAnsi="Arial" w:cs="Arial"/>
          <w:bCs/>
          <w:sz w:val="20"/>
          <w:szCs w:val="20"/>
        </w:rPr>
        <w:t xml:space="preserve">(4) Vročitev velja za opravljeno z dnem, ko naslovnik prevzame dokument. Če dokumenta ne prevzame v 15 dneh od dneva, ko je bilo sporočilo puščeno v </w:t>
      </w:r>
      <w:r>
        <w:rPr>
          <w:rFonts w:ascii="Arial" w:hAnsi="Arial" w:cs="Arial"/>
          <w:bCs/>
          <w:sz w:val="20"/>
          <w:szCs w:val="20"/>
        </w:rPr>
        <w:t>informacijskem sistemu</w:t>
      </w:r>
      <w:r w:rsidRPr="004D45E6">
        <w:rPr>
          <w:rFonts w:ascii="Arial" w:hAnsi="Arial" w:cs="Arial"/>
          <w:bCs/>
          <w:sz w:val="20"/>
          <w:szCs w:val="20"/>
        </w:rPr>
        <w:t>, velja vročitev za opravljeno z dnem preteka tega roka. Informacijski sistem za sprejem vlog, vročanje in obveščanje pošlje dokument v elektronski predal naslovnika in organu kratko sporočilo na telefonsko številko iz drugega odstavka tega člena, da dokument ni bil prevzet v zakonitem roku.</w:t>
      </w:r>
      <w:r>
        <w:rPr>
          <w:rFonts w:ascii="Arial" w:hAnsi="Arial" w:cs="Arial"/>
          <w:bCs/>
          <w:sz w:val="20"/>
          <w:szCs w:val="20"/>
        </w:rPr>
        <w:t>"</w:t>
      </w:r>
    </w:p>
    <w:p w:rsidR="00875FA6" w:rsidRDefault="00F85DCD"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č</w:t>
      </w:r>
      <w:r w:rsidR="00875FA6">
        <w:rPr>
          <w:rFonts w:ascii="Arial" w:eastAsia="Arial" w:hAnsi="Arial" w:cs="Arial"/>
          <w:b/>
          <w:color w:val="000000"/>
          <w:sz w:val="20"/>
          <w:szCs w:val="20"/>
        </w:rPr>
        <w:t>len</w:t>
      </w:r>
    </w:p>
    <w:p w:rsidR="00875FA6" w:rsidRDefault="00875FA6" w:rsidP="00875FA6">
      <w:pPr>
        <w:pBdr>
          <w:top w:val="nil"/>
          <w:left w:val="nil"/>
          <w:bottom w:val="nil"/>
          <w:right w:val="nil"/>
          <w:between w:val="nil"/>
        </w:pBdr>
        <w:rPr>
          <w:rFonts w:eastAsia="Arial" w:cs="Arial"/>
          <w:b/>
          <w:color w:val="000000"/>
          <w:szCs w:val="20"/>
        </w:rPr>
      </w:pPr>
    </w:p>
    <w:p w:rsidR="00875FA6" w:rsidRPr="00875FA6" w:rsidRDefault="00875FA6" w:rsidP="00875FA6">
      <w:pPr>
        <w:pBdr>
          <w:top w:val="nil"/>
          <w:left w:val="nil"/>
          <w:bottom w:val="nil"/>
          <w:right w:val="nil"/>
          <w:between w:val="nil"/>
        </w:pBdr>
        <w:jc w:val="both"/>
        <w:rPr>
          <w:rFonts w:eastAsia="Arial" w:cs="Arial"/>
          <w:color w:val="000000"/>
          <w:szCs w:val="20"/>
        </w:rPr>
      </w:pPr>
      <w:r w:rsidRPr="00875FA6">
        <w:rPr>
          <w:rFonts w:eastAsia="Arial" w:cs="Arial"/>
          <w:color w:val="000000"/>
          <w:szCs w:val="20"/>
        </w:rPr>
        <w:t>V 77. členu se v prvem odstavku besedilo "</w:t>
      </w:r>
      <w:r w:rsidRPr="00875FA6">
        <w:t xml:space="preserve"> </w:t>
      </w:r>
      <w:r w:rsidRPr="00875FA6">
        <w:rPr>
          <w:rFonts w:eastAsia="Arial" w:cs="Arial"/>
          <w:color w:val="000000"/>
          <w:szCs w:val="20"/>
        </w:rPr>
        <w:t>z žigom in podpisom" nadomesti z besedilom "s podpisom".</w:t>
      </w:r>
    </w:p>
    <w:p w:rsidR="00875FA6" w:rsidRPr="00875FA6" w:rsidRDefault="00875FA6" w:rsidP="00875FA6">
      <w:pPr>
        <w:pBdr>
          <w:top w:val="nil"/>
          <w:left w:val="nil"/>
          <w:bottom w:val="nil"/>
          <w:right w:val="nil"/>
          <w:between w:val="nil"/>
        </w:pBdr>
        <w:rPr>
          <w:rFonts w:eastAsia="Arial" w:cs="Arial"/>
          <w:b/>
          <w:color w:val="000000"/>
          <w:szCs w:val="20"/>
        </w:rPr>
      </w:pPr>
    </w:p>
    <w:p w:rsidR="008478E5" w:rsidRPr="00A865A0" w:rsidRDefault="008478E5" w:rsidP="006C6425">
      <w:pPr>
        <w:pStyle w:val="Odstavekseznama"/>
        <w:numPr>
          <w:ilvl w:val="0"/>
          <w:numId w:val="65"/>
        </w:numPr>
        <w:pBdr>
          <w:top w:val="nil"/>
          <w:left w:val="nil"/>
          <w:bottom w:val="nil"/>
          <w:right w:val="nil"/>
          <w:between w:val="nil"/>
        </w:pBdr>
        <w:spacing w:after="0"/>
        <w:jc w:val="center"/>
        <w:rPr>
          <w:rFonts w:ascii="Arial" w:eastAsia="Arial" w:hAnsi="Arial" w:cs="Arial"/>
          <w:b/>
          <w:color w:val="000000"/>
          <w:sz w:val="20"/>
          <w:szCs w:val="20"/>
        </w:rPr>
      </w:pPr>
      <w:r w:rsidRPr="00A865A0">
        <w:rPr>
          <w:rFonts w:ascii="Arial" w:eastAsia="Arial" w:hAnsi="Arial" w:cs="Arial"/>
          <w:b/>
          <w:color w:val="000000"/>
          <w:sz w:val="20"/>
          <w:szCs w:val="20"/>
        </w:rPr>
        <w:t>člen</w:t>
      </w:r>
    </w:p>
    <w:p w:rsidR="008478E5" w:rsidRPr="006E6483" w:rsidRDefault="008478E5" w:rsidP="008478E5">
      <w:pPr>
        <w:pBdr>
          <w:top w:val="nil"/>
          <w:left w:val="nil"/>
          <w:bottom w:val="nil"/>
          <w:right w:val="nil"/>
          <w:between w:val="nil"/>
        </w:pBdr>
        <w:rPr>
          <w:rFonts w:eastAsia="Arial" w:cs="Arial"/>
          <w:color w:val="000000"/>
          <w:szCs w:val="20"/>
        </w:rPr>
      </w:pPr>
    </w:p>
    <w:p w:rsidR="008478E5" w:rsidRPr="006E6483" w:rsidRDefault="008478E5" w:rsidP="008478E5">
      <w:pPr>
        <w:rPr>
          <w:rFonts w:eastAsia="Arial" w:cs="Arial"/>
          <w:szCs w:val="20"/>
        </w:rPr>
      </w:pPr>
      <w:r w:rsidRPr="006E6483">
        <w:rPr>
          <w:rFonts w:eastAsia="Arial" w:cs="Arial"/>
          <w:szCs w:val="20"/>
        </w:rPr>
        <w:t>V prvem in tretjem odstavku 97. člena se črta besedilo »z besedami«.</w:t>
      </w:r>
    </w:p>
    <w:p w:rsidR="008478E5" w:rsidRPr="006E6483" w:rsidRDefault="008478E5" w:rsidP="008478E5">
      <w:pPr>
        <w:pBdr>
          <w:top w:val="nil"/>
          <w:left w:val="nil"/>
          <w:bottom w:val="nil"/>
          <w:right w:val="nil"/>
          <w:between w:val="nil"/>
        </w:pBdr>
        <w:ind w:left="780"/>
        <w:rPr>
          <w:rFonts w:eastAsia="Arial" w:cs="Arial"/>
          <w:color w:val="000000"/>
          <w:szCs w:val="20"/>
        </w:rPr>
      </w:pPr>
    </w:p>
    <w:p w:rsidR="008478E5" w:rsidRPr="00A865A0" w:rsidRDefault="008478E5" w:rsidP="006C6425">
      <w:pPr>
        <w:pStyle w:val="Odstavekseznama"/>
        <w:numPr>
          <w:ilvl w:val="0"/>
          <w:numId w:val="65"/>
        </w:numPr>
        <w:pBdr>
          <w:top w:val="nil"/>
          <w:left w:val="nil"/>
          <w:bottom w:val="nil"/>
          <w:right w:val="nil"/>
          <w:between w:val="nil"/>
        </w:pBdr>
        <w:jc w:val="center"/>
        <w:rPr>
          <w:rFonts w:ascii="Arial" w:eastAsia="Arial" w:hAnsi="Arial" w:cs="Arial"/>
          <w:b/>
          <w:color w:val="000000"/>
          <w:sz w:val="20"/>
          <w:szCs w:val="20"/>
        </w:rPr>
      </w:pPr>
      <w:r w:rsidRPr="00A865A0">
        <w:rPr>
          <w:rFonts w:ascii="Arial" w:eastAsia="Arial" w:hAnsi="Arial" w:cs="Arial"/>
          <w:b/>
          <w:color w:val="000000"/>
          <w:sz w:val="20"/>
          <w:szCs w:val="20"/>
        </w:rPr>
        <w:lastRenderedPageBreak/>
        <w:t>člen</w:t>
      </w:r>
    </w:p>
    <w:p w:rsidR="008478E5" w:rsidRPr="006E6483" w:rsidRDefault="008478E5" w:rsidP="008478E5">
      <w:pPr>
        <w:rPr>
          <w:rFonts w:eastAsia="Arial" w:cs="Arial"/>
          <w:szCs w:val="20"/>
        </w:rPr>
      </w:pPr>
      <w:r w:rsidRPr="006E6483">
        <w:rPr>
          <w:rFonts w:eastAsia="Arial" w:cs="Arial"/>
          <w:szCs w:val="20"/>
        </w:rPr>
        <w:t>V drugem odstavku 178.b člena se črta besedilo »in z žigom«.</w:t>
      </w:r>
    </w:p>
    <w:p w:rsidR="008478E5" w:rsidRPr="006E6483" w:rsidRDefault="008478E5" w:rsidP="008478E5">
      <w:pPr>
        <w:pBdr>
          <w:top w:val="nil"/>
          <w:left w:val="nil"/>
          <w:bottom w:val="nil"/>
          <w:right w:val="nil"/>
          <w:between w:val="nil"/>
        </w:pBdr>
        <w:rPr>
          <w:rFonts w:eastAsia="Arial" w:cs="Arial"/>
          <w:color w:val="000000"/>
          <w:szCs w:val="20"/>
        </w:rPr>
      </w:pPr>
    </w:p>
    <w:p w:rsidR="008478E5" w:rsidRPr="00A865A0" w:rsidRDefault="008478E5" w:rsidP="006C6425">
      <w:pPr>
        <w:numPr>
          <w:ilvl w:val="0"/>
          <w:numId w:val="65"/>
        </w:numPr>
        <w:pBdr>
          <w:top w:val="nil"/>
          <w:left w:val="nil"/>
          <w:bottom w:val="nil"/>
          <w:right w:val="nil"/>
          <w:between w:val="nil"/>
        </w:pBdr>
        <w:spacing w:after="160" w:line="259" w:lineRule="auto"/>
        <w:jc w:val="center"/>
        <w:rPr>
          <w:rFonts w:eastAsia="Arial" w:cs="Arial"/>
          <w:b/>
          <w:color w:val="000000"/>
          <w:szCs w:val="20"/>
        </w:rPr>
      </w:pPr>
      <w:r w:rsidRPr="00A865A0">
        <w:rPr>
          <w:rFonts w:eastAsia="Arial" w:cs="Arial"/>
          <w:b/>
          <w:color w:val="000000"/>
          <w:szCs w:val="20"/>
        </w:rPr>
        <w:t>člen</w:t>
      </w:r>
    </w:p>
    <w:p w:rsidR="00265504" w:rsidRPr="00265504" w:rsidRDefault="00F85DCD" w:rsidP="00265504">
      <w:pPr>
        <w:rPr>
          <w:rFonts w:eastAsia="Arial" w:cs="Arial"/>
          <w:iCs/>
          <w:szCs w:val="20"/>
        </w:rPr>
      </w:pPr>
      <w:r>
        <w:rPr>
          <w:rFonts w:eastAsia="Arial" w:cs="Arial"/>
          <w:szCs w:val="20"/>
        </w:rPr>
        <w:t xml:space="preserve">V 210. členu </w:t>
      </w:r>
      <w:r w:rsidR="00265504">
        <w:rPr>
          <w:rFonts w:eastAsia="Arial" w:cs="Arial"/>
          <w:szCs w:val="20"/>
        </w:rPr>
        <w:t>ZUP se t</w:t>
      </w:r>
      <w:r w:rsidR="00265504" w:rsidRPr="00265504">
        <w:rPr>
          <w:rFonts w:eastAsia="Arial" w:cs="Arial"/>
          <w:iCs/>
          <w:szCs w:val="20"/>
        </w:rPr>
        <w:t>retji odstavek spremeni tako, da se glasi:</w:t>
      </w:r>
    </w:p>
    <w:p w:rsidR="00265504" w:rsidRPr="00265504" w:rsidRDefault="00265504" w:rsidP="00265504">
      <w:pPr>
        <w:jc w:val="both"/>
        <w:rPr>
          <w:rFonts w:eastAsia="Arial" w:cs="Arial"/>
          <w:iCs/>
          <w:szCs w:val="20"/>
        </w:rPr>
      </w:pPr>
      <w:r w:rsidRPr="00265504">
        <w:rPr>
          <w:rFonts w:eastAsia="Arial" w:cs="Arial"/>
          <w:iCs/>
          <w:szCs w:val="20"/>
        </w:rPr>
        <w:t>»(3) 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w:t>
      </w:r>
    </w:p>
    <w:p w:rsidR="00265504" w:rsidRPr="00265504" w:rsidRDefault="00265504" w:rsidP="00265504">
      <w:pPr>
        <w:rPr>
          <w:rFonts w:eastAsia="Arial" w:cs="Arial"/>
          <w:iCs/>
          <w:szCs w:val="20"/>
        </w:rPr>
      </w:pPr>
    </w:p>
    <w:p w:rsidR="00265504" w:rsidRPr="00265504" w:rsidRDefault="00265504" w:rsidP="00265504">
      <w:pPr>
        <w:rPr>
          <w:rFonts w:eastAsia="Arial" w:cs="Arial"/>
          <w:iCs/>
          <w:szCs w:val="20"/>
        </w:rPr>
      </w:pPr>
      <w:r w:rsidRPr="00265504">
        <w:rPr>
          <w:rFonts w:eastAsia="Arial" w:cs="Arial"/>
          <w:iCs/>
          <w:szCs w:val="20"/>
        </w:rPr>
        <w:t xml:space="preserve">Peti odstavek se spremeni tako, da se glasi: </w:t>
      </w:r>
    </w:p>
    <w:p w:rsidR="00265504" w:rsidRPr="00265504" w:rsidRDefault="00265504" w:rsidP="00265504">
      <w:pPr>
        <w:jc w:val="both"/>
        <w:rPr>
          <w:rFonts w:eastAsia="Arial" w:cs="Arial"/>
          <w:iCs/>
          <w:szCs w:val="20"/>
        </w:rPr>
      </w:pPr>
      <w:r w:rsidRPr="00265504">
        <w:rPr>
          <w:rFonts w:eastAsia="Arial" w:cs="Arial"/>
          <w:iCs/>
          <w:szCs w:val="20"/>
        </w:rPr>
        <w:t xml:space="preserve">»(5) Na odločbi izdani v elektronski obliki se na vidnem mestu označi, da je podpisana z elektronskim podpisom in se  jo opremi s podatki o elektronskem podpisu, ki jih določi vlada. </w:t>
      </w:r>
    </w:p>
    <w:p w:rsidR="00265504" w:rsidRDefault="00265504" w:rsidP="00265504">
      <w:pPr>
        <w:jc w:val="both"/>
        <w:rPr>
          <w:rFonts w:eastAsia="Arial" w:cs="Arial"/>
          <w:iCs/>
          <w:szCs w:val="20"/>
        </w:rPr>
      </w:pPr>
    </w:p>
    <w:p w:rsidR="00265504" w:rsidRPr="00265504" w:rsidRDefault="00265504" w:rsidP="00265504">
      <w:pPr>
        <w:jc w:val="both"/>
        <w:rPr>
          <w:rFonts w:eastAsia="Arial" w:cs="Arial"/>
          <w:iCs/>
          <w:szCs w:val="20"/>
        </w:rPr>
      </w:pPr>
      <w:r w:rsidRPr="00265504">
        <w:rPr>
          <w:rFonts w:eastAsia="Arial" w:cs="Arial"/>
          <w:iCs/>
          <w:szCs w:val="20"/>
        </w:rPr>
        <w:t>Za petim odstavkom se doda nov šesti odstavek, ki se glasi:</w:t>
      </w:r>
    </w:p>
    <w:p w:rsidR="00265504" w:rsidRPr="00265504" w:rsidRDefault="00265504" w:rsidP="00265504">
      <w:pPr>
        <w:jc w:val="both"/>
        <w:rPr>
          <w:rFonts w:eastAsia="Arial" w:cs="Arial"/>
          <w:iCs/>
          <w:szCs w:val="20"/>
        </w:rPr>
      </w:pPr>
      <w:r w:rsidRPr="00265504">
        <w:rPr>
          <w:rFonts w:eastAsia="Arial" w:cs="Arial"/>
          <w:iCs/>
          <w:szCs w:val="20"/>
        </w:rPr>
        <w:t>»(6) Odločba se vroči v fizičnem ali elektronskem izvirniku, v fizičnem ali elektronskem (skeniranem) prepisu na način, ki ga določi vlada«.</w:t>
      </w:r>
    </w:p>
    <w:p w:rsidR="00265504" w:rsidRDefault="00265504" w:rsidP="00265504">
      <w:pPr>
        <w:rPr>
          <w:rFonts w:eastAsia="Arial" w:cs="Arial"/>
          <w:iCs/>
          <w:szCs w:val="20"/>
        </w:rPr>
      </w:pPr>
    </w:p>
    <w:p w:rsidR="00265504" w:rsidRPr="00265504" w:rsidRDefault="00265504" w:rsidP="00265504">
      <w:pPr>
        <w:rPr>
          <w:rFonts w:eastAsia="Arial" w:cs="Arial"/>
          <w:iCs/>
          <w:szCs w:val="20"/>
        </w:rPr>
      </w:pPr>
      <w:r>
        <w:rPr>
          <w:rFonts w:eastAsia="Arial" w:cs="Arial"/>
          <w:iCs/>
          <w:szCs w:val="20"/>
        </w:rPr>
        <w:t>Za šestim odstavkom se doda</w:t>
      </w:r>
      <w:r w:rsidRPr="00265504">
        <w:rPr>
          <w:rFonts w:eastAsia="Arial" w:cs="Arial"/>
          <w:iCs/>
          <w:szCs w:val="20"/>
        </w:rPr>
        <w:t xml:space="preserve"> nov sedmi odstavek, ki se glasi:</w:t>
      </w:r>
    </w:p>
    <w:p w:rsidR="008478E5" w:rsidRPr="00265504" w:rsidRDefault="00265504" w:rsidP="00265504">
      <w:pPr>
        <w:rPr>
          <w:rFonts w:eastAsia="Arial" w:cs="Arial"/>
          <w:szCs w:val="20"/>
        </w:rPr>
      </w:pPr>
      <w:r>
        <w:rPr>
          <w:rFonts w:eastAsia="Arial" w:cs="Arial"/>
          <w:iCs/>
          <w:szCs w:val="20"/>
        </w:rPr>
        <w:t>"</w:t>
      </w:r>
      <w:r w:rsidRPr="00265504">
        <w:rPr>
          <w:rFonts w:eastAsia="Arial" w:cs="Arial"/>
          <w:iCs/>
          <w:szCs w:val="20"/>
        </w:rPr>
        <w:t>(7) Izvirnik odločbe hrani organ.</w:t>
      </w:r>
      <w:r>
        <w:rPr>
          <w:rFonts w:eastAsia="Arial" w:cs="Arial"/>
          <w:szCs w:val="20"/>
        </w:rPr>
        <w:t>"</w:t>
      </w:r>
      <w:r w:rsidR="008478E5" w:rsidRPr="00265504">
        <w:rPr>
          <w:rFonts w:eastAsia="Arial" w:cs="Arial"/>
          <w:szCs w:val="20"/>
        </w:rPr>
        <w:t xml:space="preserve"> </w:t>
      </w:r>
    </w:p>
    <w:p w:rsidR="008478E5" w:rsidRPr="006E6483" w:rsidRDefault="008478E5" w:rsidP="008478E5">
      <w:pPr>
        <w:jc w:val="center"/>
        <w:rPr>
          <w:rFonts w:eastAsia="Arial" w:cs="Arial"/>
          <w:smallCaps/>
          <w:szCs w:val="20"/>
        </w:rPr>
      </w:pPr>
    </w:p>
    <w:p w:rsidR="008478E5" w:rsidRPr="00A865A0" w:rsidRDefault="008478E5" w:rsidP="008478E5">
      <w:pPr>
        <w:jc w:val="center"/>
        <w:rPr>
          <w:rFonts w:eastAsia="Arial" w:cs="Arial"/>
          <w:smallCaps/>
          <w:szCs w:val="20"/>
        </w:rPr>
      </w:pPr>
      <w:r w:rsidRPr="00A865A0">
        <w:rPr>
          <w:rFonts w:eastAsia="Arial" w:cs="Arial"/>
          <w:smallCaps/>
          <w:szCs w:val="20"/>
        </w:rPr>
        <w:t>ZAKON O JAVNIH USLUŽBENCIH</w:t>
      </w:r>
    </w:p>
    <w:p w:rsidR="008478E5" w:rsidRPr="006E6483" w:rsidRDefault="008478E5" w:rsidP="008478E5">
      <w:pPr>
        <w:spacing w:line="260" w:lineRule="auto"/>
        <w:jc w:val="both"/>
        <w:rPr>
          <w:rFonts w:eastAsia="Arial" w:cs="Arial"/>
          <w:szCs w:val="20"/>
        </w:rPr>
      </w:pPr>
    </w:p>
    <w:p w:rsidR="008478E5" w:rsidRPr="00A865A0" w:rsidRDefault="008478E5" w:rsidP="006C6425">
      <w:pPr>
        <w:numPr>
          <w:ilvl w:val="0"/>
          <w:numId w:val="65"/>
        </w:numPr>
        <w:pBdr>
          <w:top w:val="nil"/>
          <w:left w:val="nil"/>
          <w:bottom w:val="nil"/>
          <w:right w:val="nil"/>
          <w:between w:val="nil"/>
        </w:pBdr>
        <w:spacing w:line="260" w:lineRule="auto"/>
        <w:jc w:val="center"/>
        <w:rPr>
          <w:rFonts w:eastAsia="Arial" w:cs="Arial"/>
          <w:b/>
          <w:color w:val="000000"/>
          <w:szCs w:val="20"/>
        </w:rPr>
      </w:pPr>
      <w:r w:rsidRPr="00A865A0">
        <w:rPr>
          <w:rFonts w:eastAsia="Arial" w:cs="Arial"/>
          <w:b/>
          <w:color w:val="000000"/>
          <w:szCs w:val="20"/>
        </w:rPr>
        <w:t>člen</w:t>
      </w:r>
    </w:p>
    <w:p w:rsidR="008478E5" w:rsidRPr="006E6483" w:rsidRDefault="008478E5" w:rsidP="008478E5">
      <w:pPr>
        <w:jc w:val="both"/>
        <w:rPr>
          <w:rFonts w:eastAsia="Arial" w:cs="Arial"/>
          <w:smallCaps/>
          <w:szCs w:val="20"/>
        </w:rPr>
      </w:pPr>
    </w:p>
    <w:p w:rsidR="008478E5" w:rsidRPr="006E6483" w:rsidRDefault="008478E5" w:rsidP="008478E5">
      <w:pPr>
        <w:spacing w:line="260" w:lineRule="auto"/>
        <w:jc w:val="both"/>
        <w:rPr>
          <w:rFonts w:eastAsia="Arial" w:cs="Arial"/>
          <w:szCs w:val="20"/>
        </w:rPr>
      </w:pPr>
      <w:r w:rsidRPr="006E6483">
        <w:rPr>
          <w:rFonts w:eastAsia="Arial" w:cs="Arial"/>
          <w:szCs w:val="20"/>
        </w:rPr>
        <w:t>Za 24. členom ZJU se doda nov člen, ki se glasi:</w:t>
      </w:r>
    </w:p>
    <w:p w:rsidR="008478E5" w:rsidRPr="006E6483" w:rsidRDefault="008478E5" w:rsidP="008478E5">
      <w:pPr>
        <w:pBdr>
          <w:top w:val="nil"/>
          <w:left w:val="nil"/>
          <w:bottom w:val="nil"/>
          <w:right w:val="nil"/>
          <w:between w:val="nil"/>
        </w:pBdr>
        <w:spacing w:line="260" w:lineRule="auto"/>
        <w:jc w:val="both"/>
        <w:rPr>
          <w:rFonts w:eastAsia="Arial" w:cs="Arial"/>
          <w:color w:val="000000"/>
          <w:szCs w:val="20"/>
        </w:rPr>
      </w:pPr>
    </w:p>
    <w:p w:rsidR="008478E5" w:rsidRPr="006E6483" w:rsidRDefault="008478E5" w:rsidP="008478E5">
      <w:pPr>
        <w:pBdr>
          <w:top w:val="nil"/>
          <w:left w:val="nil"/>
          <w:bottom w:val="nil"/>
          <w:right w:val="nil"/>
          <w:between w:val="nil"/>
        </w:pBdr>
        <w:spacing w:line="260" w:lineRule="auto"/>
        <w:jc w:val="center"/>
        <w:rPr>
          <w:rFonts w:eastAsia="Arial" w:cs="Arial"/>
          <w:color w:val="000000"/>
          <w:szCs w:val="20"/>
        </w:rPr>
      </w:pPr>
      <w:r w:rsidRPr="006E6483">
        <w:rPr>
          <w:rFonts w:eastAsia="Arial" w:cs="Arial"/>
          <w:color w:val="000000"/>
          <w:szCs w:val="20"/>
        </w:rPr>
        <w:t>"24.a člen</w:t>
      </w:r>
    </w:p>
    <w:p w:rsidR="008478E5" w:rsidRPr="006E6483" w:rsidRDefault="008478E5" w:rsidP="008478E5">
      <w:pPr>
        <w:pBdr>
          <w:top w:val="nil"/>
          <w:left w:val="nil"/>
          <w:bottom w:val="nil"/>
          <w:right w:val="nil"/>
          <w:between w:val="nil"/>
        </w:pBdr>
        <w:spacing w:line="260" w:lineRule="auto"/>
        <w:jc w:val="center"/>
        <w:rPr>
          <w:rFonts w:eastAsia="Arial" w:cs="Arial"/>
          <w:color w:val="000000"/>
          <w:szCs w:val="20"/>
        </w:rPr>
      </w:pPr>
      <w:r w:rsidRPr="006E6483">
        <w:rPr>
          <w:rFonts w:eastAsia="Arial" w:cs="Arial"/>
          <w:color w:val="000000"/>
          <w:szCs w:val="20"/>
        </w:rPr>
        <w:t>(vročanje po elektronski poti)</w:t>
      </w:r>
    </w:p>
    <w:p w:rsidR="008478E5" w:rsidRPr="006E6483" w:rsidRDefault="008478E5" w:rsidP="008478E5">
      <w:pPr>
        <w:pBdr>
          <w:top w:val="nil"/>
          <w:left w:val="nil"/>
          <w:bottom w:val="nil"/>
          <w:right w:val="nil"/>
          <w:between w:val="nil"/>
        </w:pBdr>
        <w:spacing w:line="260" w:lineRule="auto"/>
        <w:jc w:val="both"/>
        <w:rPr>
          <w:rFonts w:eastAsia="Arial" w:cs="Arial"/>
          <w:color w:val="000000"/>
          <w:szCs w:val="20"/>
        </w:rPr>
      </w:pPr>
    </w:p>
    <w:p w:rsidR="008478E5" w:rsidRPr="006E6483" w:rsidRDefault="008478E5" w:rsidP="006C6425">
      <w:pPr>
        <w:numPr>
          <w:ilvl w:val="0"/>
          <w:numId w:val="12"/>
        </w:numPr>
        <w:pBdr>
          <w:top w:val="nil"/>
          <w:left w:val="nil"/>
          <w:bottom w:val="nil"/>
          <w:right w:val="nil"/>
          <w:between w:val="nil"/>
        </w:pBdr>
        <w:tabs>
          <w:tab w:val="left" w:pos="426"/>
        </w:tabs>
        <w:spacing w:line="260" w:lineRule="auto"/>
        <w:ind w:left="0" w:firstLine="0"/>
        <w:jc w:val="both"/>
        <w:rPr>
          <w:rFonts w:eastAsia="Arial" w:cs="Arial"/>
          <w:color w:val="000000"/>
          <w:szCs w:val="20"/>
        </w:rPr>
      </w:pPr>
      <w:r w:rsidRPr="006E6483">
        <w:rPr>
          <w:rFonts w:eastAsia="Arial" w:cs="Arial"/>
          <w:color w:val="000000"/>
          <w:szCs w:val="20"/>
        </w:rPr>
        <w:t>Ne glede na določbe zakona, ki ureja upravni postopek, glede vročanja, se lahko sklep iz prvega odstavka</w:t>
      </w:r>
      <w:r w:rsidRPr="00B91ADA">
        <w:rPr>
          <w:rFonts w:eastAsia="Arial" w:cs="Arial"/>
          <w:color w:val="000000"/>
          <w:szCs w:val="20"/>
        </w:rPr>
        <w:t xml:space="preserve"> </w:t>
      </w:r>
      <w:r w:rsidRPr="006E6483">
        <w:rPr>
          <w:rFonts w:eastAsia="Arial" w:cs="Arial"/>
          <w:color w:val="000000"/>
          <w:szCs w:val="20"/>
        </w:rPr>
        <w:t xml:space="preserve">prejšnjega člena, razen sklep o premestiti, pošlje tudi po elektronski poti v elektronski predal, ki ga zagotavlja in uporabo nalaga delodajalec. </w:t>
      </w:r>
    </w:p>
    <w:p w:rsidR="008478E5" w:rsidRPr="006E6483" w:rsidRDefault="008478E5" w:rsidP="008478E5">
      <w:pPr>
        <w:pBdr>
          <w:top w:val="nil"/>
          <w:left w:val="nil"/>
          <w:bottom w:val="nil"/>
          <w:right w:val="nil"/>
          <w:between w:val="nil"/>
        </w:pBdr>
        <w:spacing w:line="260" w:lineRule="auto"/>
        <w:jc w:val="both"/>
        <w:rPr>
          <w:rFonts w:eastAsia="Arial" w:cs="Arial"/>
          <w:color w:val="000000"/>
          <w:szCs w:val="20"/>
        </w:rPr>
      </w:pPr>
    </w:p>
    <w:p w:rsidR="008478E5" w:rsidRPr="006E6483" w:rsidRDefault="008478E5" w:rsidP="008478E5">
      <w:pPr>
        <w:pBdr>
          <w:top w:val="nil"/>
          <w:left w:val="nil"/>
          <w:bottom w:val="nil"/>
          <w:right w:val="nil"/>
          <w:between w:val="nil"/>
        </w:pBdr>
        <w:tabs>
          <w:tab w:val="left" w:pos="426"/>
        </w:tabs>
        <w:spacing w:line="260" w:lineRule="auto"/>
        <w:jc w:val="both"/>
        <w:rPr>
          <w:rFonts w:eastAsia="Arial" w:cs="Arial"/>
          <w:color w:val="000000"/>
          <w:szCs w:val="20"/>
        </w:rPr>
      </w:pPr>
      <w:r w:rsidRPr="006E6483">
        <w:rPr>
          <w:rFonts w:eastAsia="Arial" w:cs="Arial"/>
          <w:color w:val="000000"/>
          <w:szCs w:val="20"/>
        </w:rPr>
        <w:t>(2)</w:t>
      </w:r>
      <w:r w:rsidRPr="006E6483">
        <w:rPr>
          <w:rFonts w:eastAsia="Arial" w:cs="Arial"/>
          <w:color w:val="000000"/>
          <w:szCs w:val="20"/>
        </w:rPr>
        <w:tab/>
        <w:t>Javni uslužbenec sklep prevzame s tem, ko odpre elektronsko sporočilo, informacijski si</w:t>
      </w:r>
      <w:r w:rsidR="00EA5EEB">
        <w:rPr>
          <w:rFonts w:eastAsia="Arial" w:cs="Arial"/>
          <w:color w:val="000000"/>
          <w:szCs w:val="20"/>
        </w:rPr>
        <w:t>stem pa o tem obvesti uradno osebo delodajalca, ki je elektronsko sporočilo poslala</w:t>
      </w:r>
      <w:r w:rsidRPr="006E6483">
        <w:rPr>
          <w:rFonts w:eastAsia="Arial" w:cs="Arial"/>
          <w:color w:val="000000"/>
          <w:szCs w:val="20"/>
        </w:rPr>
        <w:t>.</w:t>
      </w:r>
    </w:p>
    <w:p w:rsidR="008478E5" w:rsidRPr="006E6483" w:rsidRDefault="008478E5" w:rsidP="008478E5">
      <w:pPr>
        <w:pBdr>
          <w:top w:val="nil"/>
          <w:left w:val="nil"/>
          <w:bottom w:val="nil"/>
          <w:right w:val="nil"/>
          <w:between w:val="nil"/>
        </w:pBdr>
        <w:spacing w:line="260" w:lineRule="auto"/>
        <w:jc w:val="both"/>
        <w:rPr>
          <w:rFonts w:eastAsia="Arial" w:cs="Arial"/>
          <w:color w:val="000000"/>
          <w:szCs w:val="20"/>
        </w:rPr>
      </w:pPr>
    </w:p>
    <w:p w:rsidR="008478E5" w:rsidRDefault="008478E5" w:rsidP="008478E5">
      <w:pPr>
        <w:pBdr>
          <w:top w:val="nil"/>
          <w:left w:val="nil"/>
          <w:bottom w:val="nil"/>
          <w:right w:val="nil"/>
          <w:between w:val="nil"/>
        </w:pBdr>
        <w:tabs>
          <w:tab w:val="left" w:pos="426"/>
        </w:tabs>
        <w:spacing w:line="260" w:lineRule="auto"/>
        <w:jc w:val="both"/>
        <w:rPr>
          <w:rFonts w:eastAsia="Arial" w:cs="Arial"/>
          <w:color w:val="000000"/>
          <w:szCs w:val="20"/>
        </w:rPr>
      </w:pPr>
      <w:r w:rsidRPr="006E6483">
        <w:rPr>
          <w:rFonts w:eastAsia="Arial" w:cs="Arial"/>
          <w:color w:val="000000"/>
          <w:szCs w:val="20"/>
        </w:rPr>
        <w:t>(3)</w:t>
      </w:r>
      <w:r w:rsidRPr="006E6483">
        <w:rPr>
          <w:rFonts w:eastAsia="Arial" w:cs="Arial"/>
          <w:color w:val="000000"/>
          <w:szCs w:val="20"/>
        </w:rPr>
        <w:tab/>
        <w:t xml:space="preserve">Vročitev velja za opravljeno z dnem, ko javni uslužbenec odpre elektronsko sporočilo. Če javni uslužbenec elektronskega sporočila ne odpre v </w:t>
      </w:r>
      <w:r w:rsidRPr="006E6483">
        <w:rPr>
          <w:rFonts w:eastAsia="Arial" w:cs="Arial"/>
          <w:szCs w:val="20"/>
        </w:rPr>
        <w:t>petnajstih</w:t>
      </w:r>
      <w:r w:rsidRPr="006E6483">
        <w:rPr>
          <w:rFonts w:eastAsia="Arial" w:cs="Arial"/>
          <w:color w:val="000000"/>
          <w:szCs w:val="20"/>
        </w:rPr>
        <w:t xml:space="preserve"> dneh od dneva, ko mu je bilo sporočilo poslano na elektronski naslov, </w:t>
      </w:r>
      <w:r w:rsidR="00EA5EEB">
        <w:rPr>
          <w:rFonts w:eastAsia="Arial" w:cs="Arial"/>
          <w:color w:val="000000"/>
          <w:szCs w:val="20"/>
        </w:rPr>
        <w:t xml:space="preserve">in </w:t>
      </w:r>
      <w:r w:rsidR="00BB609F">
        <w:rPr>
          <w:rFonts w:eastAsia="Arial" w:cs="Arial"/>
          <w:color w:val="000000"/>
          <w:szCs w:val="20"/>
        </w:rPr>
        <w:t xml:space="preserve">uradna oseba delodajalca od javnega uslužbenca ni prejela </w:t>
      </w:r>
      <w:r w:rsidR="00EA5EEB">
        <w:rPr>
          <w:rFonts w:eastAsia="Arial" w:cs="Arial"/>
          <w:color w:val="000000"/>
          <w:szCs w:val="20"/>
        </w:rPr>
        <w:t xml:space="preserve">avtomatskega elektronskega </w:t>
      </w:r>
      <w:r w:rsidR="00492CC9">
        <w:rPr>
          <w:rFonts w:eastAsia="Arial" w:cs="Arial"/>
          <w:color w:val="000000"/>
          <w:szCs w:val="20"/>
        </w:rPr>
        <w:t>obvestila</w:t>
      </w:r>
      <w:r w:rsidR="00EA5EEB">
        <w:rPr>
          <w:rFonts w:eastAsia="Arial" w:cs="Arial"/>
          <w:color w:val="000000"/>
          <w:szCs w:val="20"/>
        </w:rPr>
        <w:t xml:space="preserve"> o njegovi odsotnosti</w:t>
      </w:r>
      <w:r w:rsidR="00BB609F">
        <w:rPr>
          <w:rFonts w:eastAsia="Arial" w:cs="Arial"/>
          <w:color w:val="000000"/>
          <w:szCs w:val="20"/>
        </w:rPr>
        <w:t xml:space="preserve"> z dela</w:t>
      </w:r>
      <w:r w:rsidR="00492CC9">
        <w:rPr>
          <w:rFonts w:eastAsia="Arial" w:cs="Arial"/>
          <w:color w:val="000000"/>
          <w:szCs w:val="20"/>
        </w:rPr>
        <w:t xml:space="preserve"> in datumu predvidene vrnitve na delo</w:t>
      </w:r>
      <w:r w:rsidR="00EA5EEB">
        <w:rPr>
          <w:rFonts w:eastAsia="Arial" w:cs="Arial"/>
          <w:color w:val="000000"/>
          <w:szCs w:val="20"/>
        </w:rPr>
        <w:t xml:space="preserve">, </w:t>
      </w:r>
      <w:r w:rsidRPr="006E6483">
        <w:rPr>
          <w:rFonts w:eastAsia="Arial" w:cs="Arial"/>
          <w:color w:val="000000"/>
          <w:szCs w:val="20"/>
        </w:rPr>
        <w:t>velja vročitev za opravljeno z dnem preteka tega roka.</w:t>
      </w:r>
      <w:r w:rsidR="00492CC9">
        <w:rPr>
          <w:rFonts w:eastAsia="Arial" w:cs="Arial"/>
          <w:color w:val="000000"/>
          <w:szCs w:val="20"/>
        </w:rPr>
        <w:t xml:space="preserve"> Če uradna oseba delodajalca prejme avtomatsko elektronsko obvestilo, velja vročitev za opravljeno z dnem, ki je naveden v avtomatskem elektronskem obvestilu.</w:t>
      </w:r>
      <w:r w:rsidRPr="006E6483">
        <w:rPr>
          <w:rFonts w:eastAsia="Arial" w:cs="Arial"/>
          <w:color w:val="000000"/>
          <w:szCs w:val="20"/>
        </w:rPr>
        <w:t xml:space="preserve"> </w:t>
      </w:r>
    </w:p>
    <w:p w:rsidR="008478E5" w:rsidRPr="00A865A0" w:rsidRDefault="008478E5" w:rsidP="008478E5">
      <w:pPr>
        <w:jc w:val="both"/>
        <w:rPr>
          <w:rFonts w:eastAsia="Arial" w:cs="Arial"/>
          <w:b/>
          <w:smallCaps/>
          <w:szCs w:val="20"/>
        </w:rPr>
      </w:pPr>
    </w:p>
    <w:p w:rsidR="00A4056D" w:rsidRPr="00A4056D" w:rsidRDefault="00A4056D" w:rsidP="006C6425">
      <w:pPr>
        <w:numPr>
          <w:ilvl w:val="0"/>
          <w:numId w:val="65"/>
        </w:numPr>
        <w:pBdr>
          <w:top w:val="nil"/>
          <w:left w:val="nil"/>
          <w:bottom w:val="nil"/>
          <w:right w:val="nil"/>
          <w:between w:val="nil"/>
        </w:pBdr>
        <w:spacing w:line="259" w:lineRule="auto"/>
        <w:jc w:val="center"/>
        <w:rPr>
          <w:rFonts w:eastAsia="Arial" w:cs="Arial"/>
          <w:b/>
          <w:smallCaps/>
          <w:color w:val="000000"/>
          <w:szCs w:val="20"/>
        </w:rPr>
      </w:pPr>
      <w:r>
        <w:rPr>
          <w:rFonts w:eastAsia="Arial" w:cs="Arial"/>
          <w:b/>
          <w:color w:val="000000"/>
          <w:szCs w:val="20"/>
        </w:rPr>
        <w:t>člen</w:t>
      </w:r>
    </w:p>
    <w:p w:rsidR="00A4056D" w:rsidRDefault="00A4056D" w:rsidP="00A4056D">
      <w:pPr>
        <w:pBdr>
          <w:top w:val="nil"/>
          <w:left w:val="nil"/>
          <w:bottom w:val="nil"/>
          <w:right w:val="nil"/>
          <w:between w:val="nil"/>
        </w:pBdr>
        <w:spacing w:line="259" w:lineRule="auto"/>
        <w:rPr>
          <w:rFonts w:eastAsia="Arial" w:cs="Arial"/>
          <w:color w:val="000000"/>
          <w:szCs w:val="20"/>
        </w:rPr>
      </w:pPr>
    </w:p>
    <w:p w:rsidR="00A4056D" w:rsidRPr="00A4056D" w:rsidRDefault="00A4056D" w:rsidP="00A4056D">
      <w:pPr>
        <w:pBdr>
          <w:top w:val="nil"/>
          <w:left w:val="nil"/>
          <w:bottom w:val="nil"/>
          <w:right w:val="nil"/>
          <w:between w:val="nil"/>
        </w:pBdr>
        <w:spacing w:line="259" w:lineRule="auto"/>
        <w:rPr>
          <w:rFonts w:eastAsia="Arial" w:cs="Arial"/>
          <w:color w:val="000000"/>
          <w:szCs w:val="20"/>
        </w:rPr>
      </w:pPr>
      <w:r>
        <w:rPr>
          <w:rFonts w:eastAsia="Arial" w:cs="Arial"/>
          <w:color w:val="000000"/>
          <w:szCs w:val="20"/>
        </w:rPr>
        <w:t>V 135. členu se v tretjem odstavku na koncu doda besedilo: "</w:t>
      </w:r>
      <w:r w:rsidRPr="00A4056D">
        <w:rPr>
          <w:rFonts w:eastAsia="Arial" w:cs="Arial"/>
          <w:color w:val="000000"/>
          <w:szCs w:val="20"/>
        </w:rPr>
        <w:t>ali iz hude malomarnosti</w:t>
      </w:r>
      <w:r>
        <w:rPr>
          <w:rFonts w:eastAsia="Arial" w:cs="Arial"/>
          <w:color w:val="000000"/>
          <w:szCs w:val="20"/>
        </w:rPr>
        <w:t>".</w:t>
      </w:r>
      <w:r w:rsidRPr="00A4056D">
        <w:rPr>
          <w:rFonts w:eastAsia="Arial" w:cs="Arial"/>
          <w:color w:val="000000"/>
          <w:szCs w:val="20"/>
        </w:rPr>
        <w:t xml:space="preserve"> </w:t>
      </w:r>
    </w:p>
    <w:p w:rsidR="00A4056D" w:rsidRPr="00A4056D" w:rsidRDefault="00A4056D" w:rsidP="00A4056D">
      <w:pPr>
        <w:pBdr>
          <w:top w:val="nil"/>
          <w:left w:val="nil"/>
          <w:bottom w:val="nil"/>
          <w:right w:val="nil"/>
          <w:between w:val="nil"/>
        </w:pBdr>
        <w:spacing w:line="259" w:lineRule="auto"/>
        <w:rPr>
          <w:rFonts w:eastAsia="Arial" w:cs="Arial"/>
          <w:b/>
          <w:color w:val="000000"/>
          <w:szCs w:val="20"/>
        </w:rPr>
      </w:pPr>
    </w:p>
    <w:p w:rsidR="00A4056D" w:rsidRPr="00A4056D" w:rsidRDefault="00A4056D" w:rsidP="00A4056D">
      <w:pPr>
        <w:pBdr>
          <w:top w:val="nil"/>
          <w:left w:val="nil"/>
          <w:bottom w:val="nil"/>
          <w:right w:val="nil"/>
          <w:between w:val="nil"/>
        </w:pBdr>
        <w:spacing w:line="259" w:lineRule="auto"/>
        <w:jc w:val="center"/>
        <w:rPr>
          <w:rFonts w:eastAsia="Arial" w:cs="Arial"/>
          <w:color w:val="000000"/>
          <w:szCs w:val="20"/>
        </w:rPr>
      </w:pPr>
      <w:r w:rsidRPr="00A4056D">
        <w:rPr>
          <w:rFonts w:eastAsia="Arial" w:cs="Arial"/>
          <w:color w:val="000000"/>
          <w:szCs w:val="20"/>
        </w:rPr>
        <w:t>ZAKON O PRAVDNEM POSTOPKU</w:t>
      </w:r>
    </w:p>
    <w:p w:rsidR="00A4056D" w:rsidRPr="00A4056D" w:rsidRDefault="00A4056D" w:rsidP="00A4056D">
      <w:pPr>
        <w:pBdr>
          <w:top w:val="nil"/>
          <w:left w:val="nil"/>
          <w:bottom w:val="nil"/>
          <w:right w:val="nil"/>
          <w:between w:val="nil"/>
        </w:pBdr>
        <w:spacing w:line="259" w:lineRule="auto"/>
        <w:ind w:left="720"/>
        <w:jc w:val="center"/>
        <w:rPr>
          <w:rFonts w:eastAsia="Arial" w:cs="Arial"/>
          <w:b/>
          <w:smallCaps/>
          <w:color w:val="000000"/>
          <w:szCs w:val="20"/>
        </w:rPr>
      </w:pPr>
    </w:p>
    <w:p w:rsidR="008478E5" w:rsidRPr="00A865A0" w:rsidRDefault="008478E5" w:rsidP="006C6425">
      <w:pPr>
        <w:numPr>
          <w:ilvl w:val="0"/>
          <w:numId w:val="65"/>
        </w:numPr>
        <w:pBdr>
          <w:top w:val="nil"/>
          <w:left w:val="nil"/>
          <w:bottom w:val="nil"/>
          <w:right w:val="nil"/>
          <w:between w:val="nil"/>
        </w:pBdr>
        <w:spacing w:line="259" w:lineRule="auto"/>
        <w:jc w:val="center"/>
        <w:rPr>
          <w:rFonts w:eastAsia="Arial" w:cs="Arial"/>
          <w:b/>
          <w:smallCaps/>
          <w:color w:val="000000"/>
          <w:szCs w:val="20"/>
        </w:rPr>
      </w:pPr>
      <w:r w:rsidRPr="00A865A0">
        <w:rPr>
          <w:rFonts w:eastAsia="Arial" w:cs="Arial"/>
          <w:b/>
          <w:color w:val="000000"/>
          <w:szCs w:val="20"/>
        </w:rPr>
        <w:t>člen</w:t>
      </w:r>
    </w:p>
    <w:p w:rsidR="008478E5" w:rsidRPr="006E6483" w:rsidRDefault="008478E5" w:rsidP="008478E5">
      <w:pPr>
        <w:shd w:val="clear" w:color="auto" w:fill="FFFFFF"/>
        <w:spacing w:before="240" w:line="240" w:lineRule="auto"/>
        <w:jc w:val="both"/>
        <w:rPr>
          <w:rFonts w:eastAsia="Arial" w:cs="Arial"/>
          <w:szCs w:val="20"/>
        </w:rPr>
      </w:pPr>
      <w:r w:rsidRPr="006E6483">
        <w:rPr>
          <w:rFonts w:eastAsia="Arial" w:cs="Arial"/>
          <w:szCs w:val="20"/>
        </w:rPr>
        <w:t xml:space="preserve">V drugem odstavku </w:t>
      </w:r>
      <w:r w:rsidR="00306DB4">
        <w:rPr>
          <w:rFonts w:eastAsia="Arial" w:cs="Arial"/>
          <w:szCs w:val="20"/>
        </w:rPr>
        <w:t>141.a člena ZPP se črta beseda</w:t>
      </w:r>
      <w:r w:rsidRPr="006E6483">
        <w:rPr>
          <w:rFonts w:eastAsia="Arial" w:cs="Arial"/>
          <w:szCs w:val="20"/>
        </w:rPr>
        <w:t xml:space="preserve"> “overjenega”. </w:t>
      </w:r>
    </w:p>
    <w:p w:rsidR="008478E5" w:rsidRPr="006E6483" w:rsidRDefault="008478E5" w:rsidP="008478E5">
      <w:pPr>
        <w:rPr>
          <w:rFonts w:eastAsia="Arial" w:cs="Arial"/>
          <w:szCs w:val="20"/>
        </w:rPr>
      </w:pPr>
    </w:p>
    <w:p w:rsidR="008478E5" w:rsidRPr="006E6483" w:rsidRDefault="008478E5" w:rsidP="008478E5">
      <w:pPr>
        <w:rPr>
          <w:rFonts w:eastAsia="Arial" w:cs="Arial"/>
          <w:szCs w:val="20"/>
        </w:rPr>
      </w:pPr>
    </w:p>
    <w:p w:rsidR="008478E5" w:rsidRPr="00A865A0" w:rsidRDefault="008478E5" w:rsidP="008478E5">
      <w:pPr>
        <w:jc w:val="center"/>
        <w:rPr>
          <w:rFonts w:eastAsia="Arial" w:cs="Arial"/>
          <w:smallCaps/>
          <w:szCs w:val="20"/>
        </w:rPr>
      </w:pPr>
      <w:r w:rsidRPr="00A865A0">
        <w:rPr>
          <w:rFonts w:eastAsia="Arial" w:cs="Arial"/>
          <w:smallCaps/>
          <w:szCs w:val="20"/>
        </w:rPr>
        <w:t>ZAKON O SODNIH IZVEDENCIH, SODNIH CENILCIH IN SODNIH TOLMAČIH</w:t>
      </w:r>
    </w:p>
    <w:p w:rsidR="008478E5" w:rsidRPr="00A865A0" w:rsidRDefault="008478E5" w:rsidP="008478E5">
      <w:pPr>
        <w:rPr>
          <w:rFonts w:eastAsia="Arial" w:cs="Arial"/>
          <w:b/>
          <w:szCs w:val="20"/>
        </w:rPr>
      </w:pPr>
    </w:p>
    <w:p w:rsidR="008478E5" w:rsidRPr="00A865A0" w:rsidRDefault="008478E5" w:rsidP="006C6425">
      <w:pPr>
        <w:numPr>
          <w:ilvl w:val="0"/>
          <w:numId w:val="65"/>
        </w:numPr>
        <w:pBdr>
          <w:top w:val="nil"/>
          <w:left w:val="nil"/>
          <w:bottom w:val="nil"/>
          <w:right w:val="nil"/>
          <w:between w:val="nil"/>
        </w:pBdr>
        <w:spacing w:line="259" w:lineRule="auto"/>
        <w:jc w:val="center"/>
        <w:rPr>
          <w:rFonts w:eastAsia="Arial" w:cs="Arial"/>
          <w:b/>
          <w:color w:val="000000"/>
          <w:szCs w:val="20"/>
        </w:rPr>
      </w:pPr>
      <w:r w:rsidRPr="00A865A0">
        <w:rPr>
          <w:rFonts w:eastAsia="Arial" w:cs="Arial"/>
          <w:b/>
          <w:color w:val="000000"/>
          <w:szCs w:val="20"/>
        </w:rPr>
        <w:t>člen</w:t>
      </w:r>
    </w:p>
    <w:p w:rsidR="008478E5" w:rsidRPr="006E6483" w:rsidRDefault="008478E5" w:rsidP="008478E5">
      <w:pPr>
        <w:jc w:val="center"/>
        <w:rPr>
          <w:rFonts w:eastAsia="Arial" w:cs="Arial"/>
          <w:szCs w:val="20"/>
        </w:rPr>
      </w:pPr>
    </w:p>
    <w:p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V ZSICT se 23. člen spremeni tako, da se glasi:</w:t>
      </w:r>
    </w:p>
    <w:p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p>
    <w:p w:rsidR="008478E5" w:rsidRPr="006E6483" w:rsidRDefault="008478E5" w:rsidP="008478E5">
      <w:pPr>
        <w:pBdr>
          <w:top w:val="nil"/>
          <w:left w:val="nil"/>
          <w:bottom w:val="nil"/>
          <w:right w:val="nil"/>
          <w:between w:val="nil"/>
        </w:pBdr>
        <w:spacing w:line="288" w:lineRule="auto"/>
        <w:jc w:val="center"/>
        <w:rPr>
          <w:rFonts w:eastAsia="Arial" w:cs="Arial"/>
          <w:color w:val="000000"/>
          <w:szCs w:val="20"/>
        </w:rPr>
      </w:pPr>
      <w:r w:rsidRPr="006E6483">
        <w:rPr>
          <w:rFonts w:eastAsia="Arial" w:cs="Arial"/>
          <w:color w:val="000000"/>
          <w:szCs w:val="20"/>
        </w:rPr>
        <w:t>»23. člen</w:t>
      </w:r>
    </w:p>
    <w:p w:rsidR="008478E5" w:rsidRPr="006E6483" w:rsidRDefault="008478E5" w:rsidP="008478E5">
      <w:pPr>
        <w:pBdr>
          <w:top w:val="nil"/>
          <w:left w:val="nil"/>
          <w:bottom w:val="nil"/>
          <w:right w:val="nil"/>
          <w:between w:val="nil"/>
        </w:pBdr>
        <w:spacing w:line="288" w:lineRule="auto"/>
        <w:jc w:val="center"/>
        <w:rPr>
          <w:rFonts w:eastAsia="Arial" w:cs="Arial"/>
          <w:color w:val="000000"/>
          <w:szCs w:val="20"/>
        </w:rPr>
      </w:pPr>
      <w:r w:rsidRPr="006E6483">
        <w:rPr>
          <w:rFonts w:eastAsia="Arial" w:cs="Arial"/>
          <w:color w:val="000000"/>
          <w:szCs w:val="20"/>
        </w:rPr>
        <w:t>(dolžnost sporočanja podatkov)</w:t>
      </w:r>
    </w:p>
    <w:p w:rsidR="008478E5" w:rsidRPr="006E6483" w:rsidRDefault="008478E5" w:rsidP="008478E5">
      <w:pPr>
        <w:pBdr>
          <w:top w:val="nil"/>
          <w:left w:val="nil"/>
          <w:bottom w:val="nil"/>
          <w:right w:val="nil"/>
          <w:between w:val="nil"/>
        </w:pBdr>
        <w:spacing w:line="288" w:lineRule="auto"/>
        <w:jc w:val="center"/>
        <w:rPr>
          <w:rFonts w:eastAsia="Arial" w:cs="Arial"/>
          <w:color w:val="000000"/>
          <w:szCs w:val="20"/>
        </w:rPr>
      </w:pPr>
    </w:p>
    <w:p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(1) Za namene iz prejšnjega člena mora sodni izvedenec, sodni cenilec ali sodni tolmač najpozneje v treh dneh pisno</w:t>
      </w:r>
      <w:r>
        <w:rPr>
          <w:rFonts w:eastAsia="Arial" w:cs="Arial"/>
          <w:color w:val="000000"/>
          <w:szCs w:val="20"/>
        </w:rPr>
        <w:t>, kar vključuje</w:t>
      </w:r>
      <w:r w:rsidRPr="006E6483">
        <w:rPr>
          <w:rFonts w:eastAsia="Arial" w:cs="Arial"/>
          <w:color w:val="000000"/>
          <w:szCs w:val="20"/>
        </w:rPr>
        <w:t xml:space="preserve"> elektronsk</w:t>
      </w:r>
      <w:r>
        <w:rPr>
          <w:rFonts w:eastAsia="Arial" w:cs="Arial"/>
          <w:color w:val="000000"/>
          <w:szCs w:val="20"/>
        </w:rPr>
        <w:t>o</w:t>
      </w:r>
      <w:r w:rsidRPr="006E6483">
        <w:rPr>
          <w:rFonts w:eastAsia="Arial" w:cs="Arial"/>
          <w:color w:val="000000"/>
          <w:szCs w:val="20"/>
        </w:rPr>
        <w:t xml:space="preserve"> pošt</w:t>
      </w:r>
      <w:r>
        <w:rPr>
          <w:rFonts w:eastAsia="Arial" w:cs="Arial"/>
          <w:color w:val="000000"/>
          <w:szCs w:val="20"/>
        </w:rPr>
        <w:t>o,</w:t>
      </w:r>
      <w:r w:rsidRPr="006E6483">
        <w:rPr>
          <w:rFonts w:eastAsia="Arial" w:cs="Arial"/>
          <w:color w:val="000000"/>
          <w:szCs w:val="20"/>
        </w:rPr>
        <w:t xml:space="preserve"> sporočiti ministrstvu vsako spremembo podatkov o poštnem naslovu, na katerem je dosegljiv, naslovu stalnega ali začasnega prebivališča, kontaktni telefonski številki ali naslovu elektronske pošte in podatkov o zaposlitvi ali drugem zaposlitvenem statusu.</w:t>
      </w:r>
    </w:p>
    <w:p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p>
    <w:p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(2) Sodni izvedenec, sodni cenilec ali sodni tolmač mora do konca januarja v posameznem koledarskem letu ministrstvu posredovati pisno izjavo o delu v prejšnjem koledarskem letu (poročevalsko obdobje), ki vsebuje podatke o izvedenskih mnenjih, cenitvah oziroma prevodih ali tolmačenjih, in sicer:</w:t>
      </w:r>
    </w:p>
    <w:p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 število izdelanih izvedenskih mnenj, cenitev ali prevodov oziroma opravljenih tolmačenj in njihovih dopolnitev ter</w:t>
      </w:r>
    </w:p>
    <w:p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 nazive državnih organov, ki so zahtevali izvedbo njegovega dela.</w:t>
      </w:r>
    </w:p>
    <w:p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p>
    <w:p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(3) Če ministrstvo ne prejme pisne izjave iz prejšnjega odstavka v predpisanem roku, sodnega izvedenca, sodnega cenilca ali sodnega tolmača izbriše iz javnega dela imenika in spet vpiše v ta del imenika po posredovanju zahtevane izjave.</w:t>
      </w:r>
    </w:p>
    <w:p w:rsidR="008478E5" w:rsidRPr="006E6483" w:rsidRDefault="008478E5" w:rsidP="008478E5">
      <w:pPr>
        <w:pBdr>
          <w:top w:val="nil"/>
          <w:left w:val="nil"/>
          <w:bottom w:val="nil"/>
          <w:right w:val="nil"/>
          <w:between w:val="nil"/>
        </w:pBdr>
        <w:spacing w:line="288" w:lineRule="auto"/>
        <w:jc w:val="both"/>
        <w:rPr>
          <w:rFonts w:eastAsia="Arial" w:cs="Arial"/>
          <w:szCs w:val="20"/>
        </w:rPr>
      </w:pPr>
    </w:p>
    <w:p w:rsidR="008478E5" w:rsidRPr="006E6483" w:rsidRDefault="008478E5" w:rsidP="008478E5">
      <w:pPr>
        <w:pBdr>
          <w:top w:val="nil"/>
          <w:left w:val="nil"/>
          <w:bottom w:val="nil"/>
          <w:right w:val="nil"/>
          <w:between w:val="nil"/>
        </w:pBdr>
        <w:spacing w:line="288" w:lineRule="auto"/>
        <w:jc w:val="both"/>
        <w:rPr>
          <w:rFonts w:eastAsia="Arial" w:cs="Arial"/>
          <w:color w:val="000000"/>
          <w:szCs w:val="20"/>
        </w:rPr>
      </w:pPr>
      <w:r w:rsidRPr="006E6483">
        <w:rPr>
          <w:rFonts w:eastAsia="Arial" w:cs="Arial"/>
          <w:color w:val="000000"/>
          <w:szCs w:val="20"/>
        </w:rPr>
        <w:t>(4) Sodni izvedenec, sodni cenilec oziroma sodni tolmač mora za potrebe izvajanja tega zakona vsa izdelana izvedenska mnenja, cenitve oziroma prevode listin hraniti v fizični ali elektronski obliki, in sicer še najmanj pet let po njihovem nastanku.«.</w:t>
      </w:r>
    </w:p>
    <w:p w:rsidR="008478E5" w:rsidRPr="006E6483" w:rsidRDefault="008478E5" w:rsidP="008478E5">
      <w:pPr>
        <w:jc w:val="center"/>
        <w:rPr>
          <w:rFonts w:eastAsia="Arial" w:cs="Arial"/>
          <w:szCs w:val="20"/>
        </w:rPr>
      </w:pPr>
    </w:p>
    <w:p w:rsidR="008478E5" w:rsidRDefault="008478E5" w:rsidP="008478E5">
      <w:pPr>
        <w:jc w:val="center"/>
        <w:rPr>
          <w:rFonts w:eastAsia="Arial" w:cs="Arial"/>
          <w:szCs w:val="20"/>
        </w:rPr>
      </w:pPr>
      <w:r w:rsidRPr="006E6483">
        <w:rPr>
          <w:rFonts w:eastAsia="Arial" w:cs="Arial"/>
          <w:szCs w:val="20"/>
        </w:rPr>
        <w:t>ZAKON O PREKRŠKIH</w:t>
      </w:r>
    </w:p>
    <w:p w:rsidR="00BE7A37" w:rsidRPr="006E6483" w:rsidRDefault="00BE7A37" w:rsidP="008478E5">
      <w:pPr>
        <w:jc w:val="center"/>
        <w:rPr>
          <w:rFonts w:eastAsia="Arial" w:cs="Arial"/>
          <w:szCs w:val="20"/>
        </w:rPr>
      </w:pPr>
    </w:p>
    <w:p w:rsidR="008478E5" w:rsidRPr="00A865A0" w:rsidRDefault="008478E5" w:rsidP="006C6425">
      <w:pPr>
        <w:numPr>
          <w:ilvl w:val="0"/>
          <w:numId w:val="65"/>
        </w:numPr>
        <w:spacing w:after="160" w:line="259" w:lineRule="auto"/>
        <w:jc w:val="center"/>
        <w:rPr>
          <w:rFonts w:eastAsia="Arial" w:cs="Arial"/>
          <w:b/>
          <w:szCs w:val="20"/>
        </w:rPr>
      </w:pPr>
      <w:r w:rsidRPr="00A865A0">
        <w:rPr>
          <w:rFonts w:eastAsia="Arial" w:cs="Arial"/>
          <w:b/>
          <w:szCs w:val="20"/>
        </w:rPr>
        <w:t>člen</w:t>
      </w:r>
    </w:p>
    <w:p w:rsidR="008478E5" w:rsidRPr="006E6483" w:rsidRDefault="008478E5" w:rsidP="008478E5">
      <w:pPr>
        <w:spacing w:line="240" w:lineRule="auto"/>
        <w:rPr>
          <w:rFonts w:eastAsia="Arial" w:cs="Arial"/>
          <w:szCs w:val="20"/>
        </w:rPr>
      </w:pPr>
      <w:r w:rsidRPr="006E6483">
        <w:rPr>
          <w:rFonts w:eastAsia="Arial" w:cs="Arial"/>
          <w:szCs w:val="20"/>
        </w:rPr>
        <w:t>V ZP-1 se v 57. členu prvi odstavek spremeni, tako da se glasi:</w:t>
      </w:r>
    </w:p>
    <w:p w:rsidR="008478E5" w:rsidRPr="006E6483" w:rsidRDefault="008478E5" w:rsidP="008478E5">
      <w:pPr>
        <w:spacing w:line="240" w:lineRule="auto"/>
        <w:rPr>
          <w:rFonts w:eastAsia="Arial" w:cs="Arial"/>
          <w:szCs w:val="20"/>
        </w:rPr>
      </w:pPr>
      <w:r w:rsidRPr="006E6483">
        <w:rPr>
          <w:rFonts w:eastAsia="Arial" w:cs="Arial"/>
          <w:szCs w:val="20"/>
        </w:rPr>
        <w:t>“(1) Plačilni nalog se izda, če pooblaščena uradna oseba prekrškovnega organa:</w:t>
      </w:r>
    </w:p>
    <w:p w:rsidR="008478E5" w:rsidRPr="006E6483" w:rsidRDefault="008478E5" w:rsidP="008478E5">
      <w:pPr>
        <w:spacing w:line="240" w:lineRule="auto"/>
        <w:rPr>
          <w:rFonts w:eastAsia="Arial" w:cs="Arial"/>
          <w:szCs w:val="20"/>
        </w:rPr>
      </w:pPr>
      <w:r w:rsidRPr="006E6483">
        <w:rPr>
          <w:rFonts w:eastAsia="Arial" w:cs="Arial"/>
          <w:szCs w:val="20"/>
        </w:rPr>
        <w:t xml:space="preserve">- prekršek osebno zazna, ali </w:t>
      </w:r>
    </w:p>
    <w:p w:rsidR="008478E5" w:rsidRPr="006E6483" w:rsidRDefault="008478E5" w:rsidP="008478E5">
      <w:pPr>
        <w:spacing w:line="240" w:lineRule="auto"/>
        <w:rPr>
          <w:rFonts w:eastAsia="Arial" w:cs="Arial"/>
          <w:szCs w:val="20"/>
        </w:rPr>
      </w:pPr>
      <w:r w:rsidRPr="006E6483">
        <w:rPr>
          <w:rFonts w:eastAsia="Arial" w:cs="Arial"/>
          <w:szCs w:val="20"/>
        </w:rPr>
        <w:t>- ga ugotovi z uporabo ustreznih tehničnih sredstev ali naprav ali</w:t>
      </w:r>
    </w:p>
    <w:p w:rsidR="008478E5" w:rsidRPr="006E6483" w:rsidRDefault="008478E5" w:rsidP="008478E5">
      <w:pPr>
        <w:spacing w:line="240" w:lineRule="auto"/>
        <w:jc w:val="both"/>
        <w:rPr>
          <w:rFonts w:eastAsia="Arial" w:cs="Arial"/>
          <w:szCs w:val="20"/>
        </w:rPr>
      </w:pPr>
      <w:r w:rsidRPr="006E6483">
        <w:rPr>
          <w:rFonts w:eastAsia="Arial" w:cs="Arial"/>
          <w:szCs w:val="20"/>
        </w:rPr>
        <w:t>- če pooblaščena uradna oseba prekršek ugotovi na podlagi obvestil in dokazov, zbranih neposredno po kršitvi.</w:t>
      </w:r>
    </w:p>
    <w:p w:rsidR="008478E5" w:rsidRDefault="008478E5" w:rsidP="008478E5">
      <w:pPr>
        <w:spacing w:line="240" w:lineRule="auto"/>
        <w:jc w:val="both"/>
        <w:rPr>
          <w:rFonts w:eastAsia="Arial" w:cs="Arial"/>
          <w:szCs w:val="20"/>
        </w:rPr>
      </w:pPr>
    </w:p>
    <w:p w:rsidR="008478E5" w:rsidRDefault="008478E5" w:rsidP="008478E5">
      <w:pPr>
        <w:spacing w:line="240" w:lineRule="auto"/>
        <w:jc w:val="both"/>
        <w:rPr>
          <w:rFonts w:eastAsia="Arial" w:cs="Arial"/>
          <w:szCs w:val="20"/>
        </w:rPr>
      </w:pPr>
      <w:r w:rsidRPr="006E6483">
        <w:rPr>
          <w:rFonts w:eastAsia="Arial" w:cs="Arial"/>
          <w:szCs w:val="20"/>
        </w:rPr>
        <w:t>Plačilni nalog se kršitelju, če je ta navzoč, vroči takoj na kraju prekrška. Ob vročitvi plačilnega naloga se kršitelju hkrati ustno predstavi storjeni prekršek in dokaze, kar se zaznamuje na plačilnem nalogu.”</w:t>
      </w:r>
    </w:p>
    <w:p w:rsidR="008478E5" w:rsidRDefault="008478E5" w:rsidP="008478E5">
      <w:pPr>
        <w:spacing w:line="240" w:lineRule="auto"/>
        <w:jc w:val="both"/>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t>Drugi odstavek 57. člena se črta.</w:t>
      </w:r>
    </w:p>
    <w:p w:rsidR="00306DB4" w:rsidRDefault="00306DB4" w:rsidP="008478E5">
      <w:pPr>
        <w:jc w:val="both"/>
        <w:rPr>
          <w:rFonts w:eastAsia="Arial" w:cs="Arial"/>
          <w:szCs w:val="20"/>
        </w:rPr>
      </w:pPr>
    </w:p>
    <w:p w:rsidR="008478E5" w:rsidRPr="006E6483" w:rsidRDefault="00306DB4" w:rsidP="00306DB4">
      <w:pPr>
        <w:jc w:val="both"/>
        <w:rPr>
          <w:rFonts w:eastAsia="Arial" w:cs="Arial"/>
          <w:szCs w:val="20"/>
        </w:rPr>
      </w:pPr>
      <w:r>
        <w:rPr>
          <w:rFonts w:eastAsia="Arial" w:cs="Arial"/>
          <w:szCs w:val="20"/>
        </w:rPr>
        <w:t>V tretjem odstav</w:t>
      </w:r>
      <w:r w:rsidR="008478E5" w:rsidRPr="006E6483">
        <w:rPr>
          <w:rFonts w:eastAsia="Arial" w:cs="Arial"/>
          <w:szCs w:val="20"/>
        </w:rPr>
        <w:t>k</w:t>
      </w:r>
      <w:r>
        <w:rPr>
          <w:rFonts w:eastAsia="Arial" w:cs="Arial"/>
          <w:szCs w:val="20"/>
        </w:rPr>
        <w:t>u</w:t>
      </w:r>
      <w:r w:rsidR="008478E5" w:rsidRPr="006E6483">
        <w:rPr>
          <w:rFonts w:eastAsia="Arial" w:cs="Arial"/>
          <w:szCs w:val="20"/>
        </w:rPr>
        <w:t xml:space="preserve"> 57. člena se </w:t>
      </w:r>
      <w:r>
        <w:rPr>
          <w:rFonts w:eastAsia="Arial" w:cs="Arial"/>
          <w:szCs w:val="20"/>
        </w:rPr>
        <w:t xml:space="preserve">črta besedilo "če so bile izrečene kazenske točke ali gre za kršitev, ki je povezana z veljavnostjo vozniškega dovoljenja, pa tudi številko izdanega vozniškega dovoljenja, navedbo organa, ki je izdal dovoljenje in datuma izdaje, če teh podatkov ni, pa tiste, ki so bili ugotovljeni v postopku." </w:t>
      </w:r>
    </w:p>
    <w:p w:rsidR="008478E5" w:rsidRPr="006E6483" w:rsidRDefault="008478E5" w:rsidP="008478E5">
      <w:pPr>
        <w:jc w:val="center"/>
        <w:rPr>
          <w:rFonts w:eastAsia="Arial" w:cs="Arial"/>
          <w:szCs w:val="20"/>
        </w:rPr>
      </w:pPr>
    </w:p>
    <w:p w:rsidR="008478E5" w:rsidRDefault="008478E5" w:rsidP="008478E5">
      <w:pPr>
        <w:jc w:val="center"/>
        <w:rPr>
          <w:rFonts w:eastAsia="Arial" w:cs="Arial"/>
          <w:szCs w:val="20"/>
        </w:rPr>
      </w:pPr>
      <w:r>
        <w:rPr>
          <w:rFonts w:eastAsia="Arial" w:cs="Arial"/>
          <w:szCs w:val="20"/>
        </w:rPr>
        <w:t>ZAKON O INTEGRITETI IN PREPREČEVANJU KORUPCIJE</w:t>
      </w:r>
    </w:p>
    <w:p w:rsidR="008478E5" w:rsidRPr="006E6483" w:rsidRDefault="008478E5" w:rsidP="008478E5">
      <w:pPr>
        <w:jc w:val="center"/>
        <w:rPr>
          <w:rFonts w:eastAsia="Arial" w:cs="Arial"/>
          <w:szCs w:val="20"/>
        </w:rPr>
      </w:pPr>
    </w:p>
    <w:p w:rsidR="008478E5" w:rsidRDefault="008478E5" w:rsidP="006C6425">
      <w:pPr>
        <w:numPr>
          <w:ilvl w:val="0"/>
          <w:numId w:val="65"/>
        </w:numPr>
        <w:spacing w:line="259" w:lineRule="auto"/>
        <w:jc w:val="center"/>
        <w:rPr>
          <w:rFonts w:eastAsia="Arial" w:cs="Arial"/>
          <w:b/>
          <w:szCs w:val="20"/>
        </w:rPr>
      </w:pPr>
      <w:r>
        <w:rPr>
          <w:rFonts w:eastAsia="Arial" w:cs="Arial"/>
          <w:b/>
          <w:szCs w:val="20"/>
        </w:rPr>
        <w:t>člen</w:t>
      </w:r>
    </w:p>
    <w:p w:rsidR="008478E5" w:rsidRDefault="008478E5" w:rsidP="008478E5">
      <w:pPr>
        <w:jc w:val="both"/>
        <w:rPr>
          <w:rFonts w:eastAsia="Arial" w:cs="Arial"/>
          <w:szCs w:val="20"/>
        </w:rPr>
      </w:pPr>
    </w:p>
    <w:p w:rsidR="008478E5" w:rsidRPr="00BA386A" w:rsidRDefault="008478E5" w:rsidP="008478E5">
      <w:pPr>
        <w:jc w:val="both"/>
        <w:rPr>
          <w:rFonts w:eastAsia="Arial" w:cs="Arial"/>
          <w:szCs w:val="20"/>
        </w:rPr>
      </w:pPr>
      <w:r w:rsidRPr="00BA386A">
        <w:rPr>
          <w:rFonts w:eastAsia="Arial" w:cs="Arial"/>
          <w:szCs w:val="20"/>
        </w:rPr>
        <w:t>V 35. členu ZIntPK se v petem odstavku črta besedilo », če ta ni bil izveden, pa pred sklenitvijo pogodbe z organom ali organizacijo javnega sektorja iz prvega odstavka tega člena«.</w:t>
      </w:r>
    </w:p>
    <w:p w:rsidR="008478E5" w:rsidRPr="006E6483" w:rsidRDefault="008478E5" w:rsidP="008478E5">
      <w:pPr>
        <w:pStyle w:val="Brezrazmikov"/>
        <w:jc w:val="both"/>
        <w:rPr>
          <w:rFonts w:ascii="Arial" w:hAnsi="Arial" w:cs="Arial"/>
          <w:sz w:val="20"/>
          <w:szCs w:val="20"/>
        </w:rPr>
      </w:pPr>
    </w:p>
    <w:p w:rsidR="008478E5" w:rsidRPr="006E6483" w:rsidRDefault="008478E5" w:rsidP="008478E5">
      <w:pPr>
        <w:jc w:val="both"/>
        <w:rPr>
          <w:rFonts w:eastAsia="Arial" w:cs="Arial"/>
          <w:szCs w:val="20"/>
        </w:rPr>
      </w:pPr>
    </w:p>
    <w:p w:rsidR="008478E5" w:rsidRPr="006E6483" w:rsidRDefault="008478E5" w:rsidP="008478E5">
      <w:pPr>
        <w:spacing w:line="240" w:lineRule="auto"/>
        <w:jc w:val="center"/>
        <w:rPr>
          <w:rFonts w:eastAsia="Arial" w:cs="Arial"/>
          <w:szCs w:val="20"/>
        </w:rPr>
      </w:pPr>
      <w:r w:rsidRPr="006E6483">
        <w:rPr>
          <w:rFonts w:eastAsia="Arial" w:cs="Arial"/>
          <w:szCs w:val="20"/>
        </w:rPr>
        <w:t>ZAKON O DAVČNEM POTRJEVANJU RAČUNOV</w:t>
      </w:r>
    </w:p>
    <w:p w:rsidR="008478E5" w:rsidRPr="006E6483" w:rsidRDefault="008478E5" w:rsidP="008478E5">
      <w:pPr>
        <w:spacing w:line="240" w:lineRule="auto"/>
        <w:rPr>
          <w:rFonts w:eastAsia="Arial" w:cs="Arial"/>
          <w:szCs w:val="20"/>
        </w:rPr>
      </w:pPr>
    </w:p>
    <w:p w:rsidR="008478E5" w:rsidRPr="00A865A0" w:rsidRDefault="008478E5" w:rsidP="006C6425">
      <w:pPr>
        <w:numPr>
          <w:ilvl w:val="0"/>
          <w:numId w:val="65"/>
        </w:numPr>
        <w:pBdr>
          <w:top w:val="nil"/>
          <w:left w:val="nil"/>
          <w:bottom w:val="nil"/>
          <w:right w:val="nil"/>
          <w:between w:val="nil"/>
        </w:pBdr>
        <w:spacing w:line="240" w:lineRule="auto"/>
        <w:jc w:val="center"/>
        <w:rPr>
          <w:rFonts w:eastAsia="Arial" w:cs="Arial"/>
          <w:b/>
          <w:color w:val="000000"/>
          <w:szCs w:val="20"/>
        </w:rPr>
      </w:pPr>
      <w:r w:rsidRPr="00A865A0">
        <w:rPr>
          <w:rFonts w:eastAsia="Arial" w:cs="Arial"/>
          <w:b/>
          <w:color w:val="000000"/>
          <w:szCs w:val="20"/>
        </w:rPr>
        <w:t>člen</w:t>
      </w:r>
    </w:p>
    <w:p w:rsidR="008478E5" w:rsidRPr="006E6483" w:rsidRDefault="008478E5" w:rsidP="008478E5">
      <w:pPr>
        <w:spacing w:line="240" w:lineRule="auto"/>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V 4. točki 2. člena ZDavPR se črta besedilo »plačila s plačilno ali kreditno kartico, čekom in drugi podobni načini plačila.«</w:t>
      </w:r>
    </w:p>
    <w:p w:rsidR="008478E5" w:rsidRPr="006E6483" w:rsidRDefault="008478E5" w:rsidP="008478E5">
      <w:pPr>
        <w:spacing w:line="240" w:lineRule="auto"/>
        <w:rPr>
          <w:rFonts w:eastAsia="Arial" w:cs="Arial"/>
          <w:szCs w:val="20"/>
        </w:rPr>
      </w:pPr>
    </w:p>
    <w:p w:rsidR="008478E5" w:rsidRPr="00A865A0" w:rsidRDefault="008478E5" w:rsidP="006C6425">
      <w:pPr>
        <w:numPr>
          <w:ilvl w:val="0"/>
          <w:numId w:val="65"/>
        </w:numPr>
        <w:pBdr>
          <w:top w:val="nil"/>
          <w:left w:val="nil"/>
          <w:bottom w:val="nil"/>
          <w:right w:val="nil"/>
          <w:between w:val="nil"/>
        </w:pBdr>
        <w:spacing w:line="240" w:lineRule="auto"/>
        <w:jc w:val="center"/>
        <w:rPr>
          <w:rFonts w:eastAsia="Arial" w:cs="Arial"/>
          <w:b/>
          <w:color w:val="000000"/>
          <w:szCs w:val="20"/>
        </w:rPr>
      </w:pPr>
      <w:r w:rsidRPr="00A865A0">
        <w:rPr>
          <w:rFonts w:eastAsia="Arial" w:cs="Arial"/>
          <w:b/>
          <w:color w:val="000000"/>
          <w:szCs w:val="20"/>
        </w:rPr>
        <w:t>člen</w:t>
      </w:r>
    </w:p>
    <w:p w:rsidR="008478E5" w:rsidRPr="006E6483" w:rsidRDefault="008478E5" w:rsidP="008478E5">
      <w:pPr>
        <w:spacing w:line="240" w:lineRule="auto"/>
        <w:rPr>
          <w:rFonts w:eastAsia="Arial" w:cs="Arial"/>
          <w:szCs w:val="20"/>
        </w:rPr>
      </w:pPr>
    </w:p>
    <w:p w:rsidR="008478E5" w:rsidRPr="006E6483" w:rsidRDefault="008478E5" w:rsidP="008478E5">
      <w:pPr>
        <w:spacing w:line="240" w:lineRule="auto"/>
        <w:rPr>
          <w:rFonts w:eastAsia="Arial" w:cs="Arial"/>
          <w:szCs w:val="20"/>
        </w:rPr>
      </w:pPr>
      <w:r w:rsidRPr="006E6483">
        <w:rPr>
          <w:rFonts w:eastAsia="Arial" w:cs="Arial"/>
          <w:szCs w:val="20"/>
        </w:rPr>
        <w:t>Spremeni se besedilo 12. člena ZDavPR, ki se po novem glasi:</w:t>
      </w:r>
    </w:p>
    <w:p w:rsidR="008478E5" w:rsidRPr="006E6483" w:rsidRDefault="008478E5" w:rsidP="008478E5">
      <w:pPr>
        <w:spacing w:line="240" w:lineRule="auto"/>
        <w:rPr>
          <w:rFonts w:eastAsia="Arial" w:cs="Arial"/>
          <w:szCs w:val="20"/>
        </w:rPr>
      </w:pPr>
    </w:p>
    <w:p w:rsidR="008478E5" w:rsidRPr="006E6483" w:rsidRDefault="008478E5" w:rsidP="008478E5">
      <w:pPr>
        <w:pBdr>
          <w:top w:val="nil"/>
          <w:left w:val="nil"/>
          <w:bottom w:val="nil"/>
          <w:right w:val="nil"/>
          <w:between w:val="nil"/>
        </w:pBdr>
        <w:shd w:val="clear" w:color="auto" w:fill="FFFFFF"/>
        <w:spacing w:line="240" w:lineRule="auto"/>
        <w:jc w:val="center"/>
        <w:rPr>
          <w:rFonts w:eastAsia="Arial" w:cs="Arial"/>
          <w:color w:val="000000"/>
          <w:szCs w:val="20"/>
        </w:rPr>
      </w:pPr>
      <w:r w:rsidRPr="006E6483">
        <w:rPr>
          <w:rFonts w:eastAsia="Arial" w:cs="Arial"/>
          <w:color w:val="000000"/>
          <w:szCs w:val="20"/>
        </w:rPr>
        <w:t>»12. člen</w:t>
      </w:r>
    </w:p>
    <w:p w:rsidR="008478E5" w:rsidRPr="006E6483" w:rsidRDefault="008478E5" w:rsidP="008478E5">
      <w:pPr>
        <w:pBdr>
          <w:top w:val="nil"/>
          <w:left w:val="nil"/>
          <w:bottom w:val="nil"/>
          <w:right w:val="nil"/>
          <w:between w:val="nil"/>
        </w:pBdr>
        <w:shd w:val="clear" w:color="auto" w:fill="FFFFFF"/>
        <w:spacing w:line="240" w:lineRule="auto"/>
        <w:jc w:val="center"/>
        <w:rPr>
          <w:rFonts w:eastAsia="Arial" w:cs="Arial"/>
          <w:color w:val="000000"/>
          <w:szCs w:val="20"/>
        </w:rPr>
      </w:pPr>
      <w:r w:rsidRPr="006E6483">
        <w:rPr>
          <w:rFonts w:eastAsia="Arial" w:cs="Arial"/>
          <w:color w:val="000000"/>
          <w:szCs w:val="20"/>
        </w:rPr>
        <w:t>(izdajanje računov)</w:t>
      </w:r>
    </w:p>
    <w:p w:rsidR="008478E5" w:rsidRPr="006E6483" w:rsidRDefault="008478E5" w:rsidP="008478E5">
      <w:pPr>
        <w:pBdr>
          <w:top w:val="nil"/>
          <w:left w:val="nil"/>
          <w:bottom w:val="nil"/>
          <w:right w:val="nil"/>
          <w:between w:val="nil"/>
        </w:pBdr>
        <w:shd w:val="clear" w:color="auto" w:fill="FFFFFF"/>
        <w:spacing w:line="240" w:lineRule="auto"/>
        <w:jc w:val="both"/>
        <w:rPr>
          <w:rFonts w:eastAsia="Arial" w:cs="Arial"/>
          <w:color w:val="000000"/>
          <w:szCs w:val="20"/>
        </w:rPr>
      </w:pPr>
    </w:p>
    <w:p w:rsidR="008478E5" w:rsidRPr="006E6483" w:rsidRDefault="008478E5" w:rsidP="008478E5">
      <w:pPr>
        <w:pBdr>
          <w:top w:val="nil"/>
          <w:left w:val="nil"/>
          <w:bottom w:val="nil"/>
          <w:right w:val="nil"/>
          <w:between w:val="nil"/>
        </w:pBdr>
        <w:shd w:val="clear" w:color="auto" w:fill="FFFFFF"/>
        <w:spacing w:line="240" w:lineRule="auto"/>
        <w:jc w:val="both"/>
        <w:rPr>
          <w:rFonts w:eastAsia="Arial" w:cs="Arial"/>
          <w:color w:val="000000"/>
          <w:szCs w:val="20"/>
        </w:rPr>
      </w:pPr>
      <w:r w:rsidRPr="006E6483">
        <w:rPr>
          <w:rFonts w:eastAsia="Arial" w:cs="Arial"/>
          <w:color w:val="000000"/>
          <w:szCs w:val="20"/>
        </w:rPr>
        <w:t xml:space="preserve">(1) Zavezanec, ki je izdal račun v skladu s 7. členom tega zakona, izda račun kupcu le v primeru, da kupec plača </w:t>
      </w:r>
      <w:r w:rsidRPr="006E6483">
        <w:rPr>
          <w:rFonts w:eastAsia="Arial" w:cs="Arial"/>
          <w:szCs w:val="20"/>
        </w:rPr>
        <w:t>z</w:t>
      </w:r>
      <w:r w:rsidRPr="006E6483">
        <w:rPr>
          <w:rFonts w:eastAsia="Arial" w:cs="Arial"/>
          <w:color w:val="000000"/>
          <w:szCs w:val="20"/>
        </w:rPr>
        <w:t xml:space="preserve"> gotovin</w:t>
      </w:r>
      <w:r w:rsidRPr="006E6483">
        <w:rPr>
          <w:rFonts w:eastAsia="Arial" w:cs="Arial"/>
          <w:szCs w:val="20"/>
        </w:rPr>
        <w:t>o. Kadar</w:t>
      </w:r>
      <w:r w:rsidRPr="006E6483">
        <w:rPr>
          <w:rFonts w:eastAsia="Arial" w:cs="Arial"/>
          <w:color w:val="000000"/>
          <w:szCs w:val="20"/>
        </w:rPr>
        <w:t xml:space="preserve"> kupec </w:t>
      </w:r>
      <w:r w:rsidRPr="006E6483">
        <w:rPr>
          <w:rFonts w:eastAsia="Arial" w:cs="Arial"/>
          <w:szCs w:val="20"/>
        </w:rPr>
        <w:t>ne</w:t>
      </w:r>
      <w:r w:rsidRPr="006E6483">
        <w:rPr>
          <w:rFonts w:eastAsia="Arial" w:cs="Arial"/>
          <w:color w:val="000000"/>
          <w:szCs w:val="20"/>
        </w:rPr>
        <w:t xml:space="preserve"> plača z gotovino, se račun kupcu izda le na njegovo zahtevo. </w:t>
      </w:r>
    </w:p>
    <w:p w:rsidR="008478E5" w:rsidRPr="006E6483" w:rsidRDefault="008478E5" w:rsidP="008478E5">
      <w:pPr>
        <w:pBdr>
          <w:top w:val="nil"/>
          <w:left w:val="nil"/>
          <w:bottom w:val="nil"/>
          <w:right w:val="nil"/>
          <w:between w:val="nil"/>
        </w:pBdr>
        <w:shd w:val="clear" w:color="auto" w:fill="FFFFFF"/>
        <w:spacing w:before="240" w:line="240" w:lineRule="auto"/>
        <w:jc w:val="both"/>
        <w:rPr>
          <w:rFonts w:eastAsia="Arial" w:cs="Arial"/>
          <w:color w:val="000000"/>
          <w:szCs w:val="20"/>
        </w:rPr>
      </w:pPr>
      <w:r w:rsidRPr="006E6483">
        <w:rPr>
          <w:rFonts w:eastAsia="Arial" w:cs="Arial"/>
          <w:color w:val="000000"/>
          <w:szCs w:val="20"/>
        </w:rPr>
        <w:t>(2) Zavezanec mora v poslovnem prostoru na vsaki elektronski napravi za izdajo računov ali drugem kupcu vidnem mestu objaviti obvestilo o obveznosti izdaje računa in izročitve računa kupcu v primeru plačila z gotovino ter o obveznosti kupca, da prevzame in zadrži izdani račun.</w:t>
      </w:r>
    </w:p>
    <w:p w:rsidR="008478E5" w:rsidRPr="006E6483" w:rsidRDefault="008478E5" w:rsidP="008478E5">
      <w:pPr>
        <w:pBdr>
          <w:top w:val="nil"/>
          <w:left w:val="nil"/>
          <w:bottom w:val="nil"/>
          <w:right w:val="nil"/>
          <w:between w:val="nil"/>
        </w:pBdr>
        <w:shd w:val="clear" w:color="auto" w:fill="FFFFFF"/>
        <w:spacing w:before="240" w:line="240" w:lineRule="auto"/>
        <w:jc w:val="both"/>
        <w:rPr>
          <w:rFonts w:eastAsia="Arial" w:cs="Arial"/>
          <w:color w:val="000000"/>
          <w:szCs w:val="20"/>
        </w:rPr>
      </w:pPr>
      <w:r w:rsidRPr="006E6483">
        <w:rPr>
          <w:rFonts w:eastAsia="Arial" w:cs="Arial"/>
          <w:color w:val="000000"/>
          <w:szCs w:val="20"/>
        </w:rPr>
        <w:t xml:space="preserve">(3) Kupec blaga oziroma prejemnik storitve, ki je račun plačal </w:t>
      </w:r>
      <w:r w:rsidRPr="006E6483">
        <w:rPr>
          <w:rFonts w:eastAsia="Arial" w:cs="Arial"/>
          <w:szCs w:val="20"/>
        </w:rPr>
        <w:t>z</w:t>
      </w:r>
      <w:r w:rsidRPr="006E6483">
        <w:rPr>
          <w:rFonts w:eastAsia="Arial" w:cs="Arial"/>
          <w:color w:val="000000"/>
          <w:szCs w:val="20"/>
        </w:rPr>
        <w:t xml:space="preserve"> gotovin</w:t>
      </w:r>
      <w:r w:rsidRPr="006E6483">
        <w:rPr>
          <w:rFonts w:eastAsia="Arial" w:cs="Arial"/>
          <w:szCs w:val="20"/>
        </w:rPr>
        <w:t>o</w:t>
      </w:r>
      <w:r w:rsidRPr="006E6483">
        <w:rPr>
          <w:rFonts w:eastAsia="Arial" w:cs="Arial"/>
          <w:color w:val="000000"/>
          <w:szCs w:val="20"/>
        </w:rPr>
        <w:t>, mora prevzeti račun in ga zadržati neposredno po odhodu iz poslovnega prostora in ga na zahtevo predložiti pooblaščeni osebi davčnega organa ali Tržnega inšpektorata Republike Slovenije.</w:t>
      </w:r>
    </w:p>
    <w:p w:rsidR="008478E5" w:rsidRPr="006E6483" w:rsidRDefault="008478E5" w:rsidP="008478E5">
      <w:pPr>
        <w:pBdr>
          <w:top w:val="nil"/>
          <w:left w:val="nil"/>
          <w:bottom w:val="nil"/>
          <w:right w:val="nil"/>
          <w:between w:val="nil"/>
        </w:pBdr>
        <w:shd w:val="clear" w:color="auto" w:fill="FFFFFF"/>
        <w:spacing w:before="240" w:line="240" w:lineRule="auto"/>
        <w:jc w:val="both"/>
        <w:rPr>
          <w:rFonts w:eastAsia="Arial" w:cs="Arial"/>
          <w:color w:val="000000"/>
          <w:szCs w:val="20"/>
        </w:rPr>
      </w:pPr>
      <w:r w:rsidRPr="006E6483">
        <w:rPr>
          <w:rFonts w:eastAsia="Arial" w:cs="Arial"/>
          <w:color w:val="000000"/>
          <w:szCs w:val="20"/>
        </w:rPr>
        <w:t>(4) Minister, pristojen za finance, podrobneje določi vsebino in obliko obvestila o obveznosti izdaje računa in obveznosti kupca prevzeti in zadrž</w:t>
      </w:r>
      <w:r w:rsidRPr="006E6483">
        <w:rPr>
          <w:rFonts w:eastAsia="Arial" w:cs="Arial"/>
          <w:szCs w:val="20"/>
        </w:rPr>
        <w:t>ati</w:t>
      </w:r>
      <w:r w:rsidRPr="006E6483">
        <w:rPr>
          <w:rFonts w:eastAsia="Arial" w:cs="Arial"/>
          <w:color w:val="000000"/>
          <w:szCs w:val="20"/>
        </w:rPr>
        <w:t xml:space="preserve"> izdani račun iz prvega odstavka tega člena.«</w:t>
      </w:r>
    </w:p>
    <w:p w:rsidR="008478E5" w:rsidRPr="006E6483" w:rsidRDefault="008478E5" w:rsidP="008478E5">
      <w:pPr>
        <w:pBdr>
          <w:top w:val="nil"/>
          <w:left w:val="nil"/>
          <w:bottom w:val="nil"/>
          <w:right w:val="nil"/>
          <w:between w:val="nil"/>
        </w:pBdr>
        <w:shd w:val="clear" w:color="auto" w:fill="FFFFFF"/>
        <w:spacing w:line="240" w:lineRule="auto"/>
        <w:jc w:val="both"/>
        <w:rPr>
          <w:rFonts w:eastAsia="Arial" w:cs="Arial"/>
          <w:color w:val="000000"/>
          <w:szCs w:val="20"/>
        </w:rPr>
      </w:pPr>
    </w:p>
    <w:p w:rsidR="008478E5" w:rsidRPr="00A865A0" w:rsidRDefault="008478E5" w:rsidP="006C6425">
      <w:pPr>
        <w:numPr>
          <w:ilvl w:val="0"/>
          <w:numId w:val="65"/>
        </w:numPr>
        <w:pBdr>
          <w:top w:val="nil"/>
          <w:left w:val="nil"/>
          <w:bottom w:val="nil"/>
          <w:right w:val="nil"/>
          <w:between w:val="nil"/>
        </w:pBdr>
        <w:spacing w:line="240" w:lineRule="auto"/>
        <w:jc w:val="center"/>
        <w:rPr>
          <w:rFonts w:eastAsia="Arial" w:cs="Arial"/>
          <w:b/>
          <w:color w:val="000000"/>
          <w:szCs w:val="20"/>
        </w:rPr>
      </w:pPr>
      <w:r w:rsidRPr="00A865A0">
        <w:rPr>
          <w:rFonts w:eastAsia="Arial" w:cs="Arial"/>
          <w:b/>
          <w:color w:val="000000"/>
          <w:szCs w:val="20"/>
        </w:rPr>
        <w:t>člen</w:t>
      </w:r>
    </w:p>
    <w:p w:rsidR="008478E5" w:rsidRPr="006E6483" w:rsidRDefault="008478E5" w:rsidP="008478E5">
      <w:pPr>
        <w:spacing w:line="240" w:lineRule="auto"/>
        <w:rPr>
          <w:rFonts w:eastAsia="Arial" w:cs="Arial"/>
          <w:szCs w:val="20"/>
        </w:rPr>
      </w:pPr>
    </w:p>
    <w:p w:rsidR="008478E5" w:rsidRPr="006E6483" w:rsidRDefault="008478E5" w:rsidP="008478E5">
      <w:pPr>
        <w:spacing w:line="240" w:lineRule="auto"/>
        <w:rPr>
          <w:rFonts w:eastAsia="Arial" w:cs="Arial"/>
          <w:szCs w:val="20"/>
        </w:rPr>
      </w:pPr>
      <w:r w:rsidRPr="006E6483">
        <w:rPr>
          <w:rFonts w:eastAsia="Arial" w:cs="Arial"/>
          <w:szCs w:val="20"/>
        </w:rPr>
        <w:t>V 17. členu se beseda v oklepaju »drugi« zamenja z besedo »tretji«.</w:t>
      </w:r>
    </w:p>
    <w:p w:rsidR="008478E5" w:rsidRPr="006E6483" w:rsidRDefault="008478E5" w:rsidP="008478E5">
      <w:pPr>
        <w:spacing w:line="240" w:lineRule="auto"/>
        <w:rPr>
          <w:rFonts w:eastAsia="Arial" w:cs="Arial"/>
          <w:szCs w:val="20"/>
        </w:rPr>
      </w:pPr>
    </w:p>
    <w:p w:rsidR="008478E5" w:rsidRPr="00A865A0" w:rsidRDefault="008478E5" w:rsidP="006C6425">
      <w:pPr>
        <w:numPr>
          <w:ilvl w:val="0"/>
          <w:numId w:val="65"/>
        </w:numPr>
        <w:pBdr>
          <w:top w:val="nil"/>
          <w:left w:val="nil"/>
          <w:bottom w:val="nil"/>
          <w:right w:val="nil"/>
          <w:between w:val="nil"/>
        </w:pBdr>
        <w:spacing w:line="240" w:lineRule="auto"/>
        <w:jc w:val="center"/>
        <w:rPr>
          <w:rFonts w:eastAsia="Arial" w:cs="Arial"/>
          <w:b/>
          <w:color w:val="000000"/>
          <w:szCs w:val="20"/>
        </w:rPr>
      </w:pPr>
      <w:r w:rsidRPr="00A865A0">
        <w:rPr>
          <w:rFonts w:eastAsia="Arial" w:cs="Arial"/>
          <w:b/>
          <w:color w:val="000000"/>
          <w:szCs w:val="20"/>
        </w:rPr>
        <w:t>člen</w:t>
      </w:r>
    </w:p>
    <w:p w:rsidR="008478E5" w:rsidRPr="006E6483" w:rsidRDefault="008478E5" w:rsidP="008478E5">
      <w:pPr>
        <w:spacing w:line="240" w:lineRule="auto"/>
        <w:rPr>
          <w:rFonts w:eastAsia="Arial" w:cs="Arial"/>
          <w:szCs w:val="20"/>
        </w:rPr>
      </w:pPr>
    </w:p>
    <w:p w:rsidR="008478E5" w:rsidRPr="006E6483" w:rsidRDefault="008478E5" w:rsidP="008478E5">
      <w:pPr>
        <w:spacing w:line="240" w:lineRule="auto"/>
        <w:rPr>
          <w:rFonts w:eastAsia="Arial" w:cs="Arial"/>
          <w:szCs w:val="20"/>
        </w:rPr>
      </w:pPr>
      <w:r w:rsidRPr="006E6483">
        <w:rPr>
          <w:rFonts w:eastAsia="Arial" w:cs="Arial"/>
          <w:szCs w:val="20"/>
        </w:rPr>
        <w:t>V 9. točki 18. člena se beseda v oklepaju »prvi« zamenja z besedo »drugi«.</w:t>
      </w:r>
    </w:p>
    <w:p w:rsidR="008478E5" w:rsidRPr="006E6483" w:rsidRDefault="008478E5" w:rsidP="008478E5">
      <w:pPr>
        <w:jc w:val="center"/>
        <w:rPr>
          <w:rFonts w:eastAsia="Arial" w:cs="Arial"/>
          <w:szCs w:val="20"/>
        </w:rPr>
      </w:pPr>
    </w:p>
    <w:p w:rsidR="008478E5" w:rsidRPr="006E6483" w:rsidRDefault="008478E5" w:rsidP="008478E5">
      <w:pPr>
        <w:spacing w:line="240" w:lineRule="auto"/>
        <w:jc w:val="center"/>
        <w:rPr>
          <w:rFonts w:eastAsia="Arial" w:cs="Arial"/>
          <w:szCs w:val="20"/>
        </w:rPr>
      </w:pPr>
      <w:r w:rsidRPr="006E6483">
        <w:rPr>
          <w:rFonts w:eastAsia="Arial" w:cs="Arial"/>
          <w:szCs w:val="20"/>
        </w:rPr>
        <w:t>ZAKON O PRISPEVKIH ZA SOCIALNO VARNOST</w:t>
      </w:r>
    </w:p>
    <w:p w:rsidR="008478E5" w:rsidRPr="006E6483" w:rsidRDefault="008478E5" w:rsidP="008478E5">
      <w:pPr>
        <w:spacing w:line="240" w:lineRule="auto"/>
        <w:jc w:val="center"/>
        <w:rPr>
          <w:rFonts w:eastAsia="Arial" w:cs="Arial"/>
          <w:szCs w:val="20"/>
        </w:rPr>
      </w:pPr>
    </w:p>
    <w:p w:rsidR="008478E5" w:rsidRPr="00A865A0" w:rsidRDefault="008478E5" w:rsidP="006C6425">
      <w:pPr>
        <w:numPr>
          <w:ilvl w:val="0"/>
          <w:numId w:val="65"/>
        </w:numPr>
        <w:pBdr>
          <w:top w:val="nil"/>
          <w:left w:val="nil"/>
          <w:bottom w:val="nil"/>
          <w:right w:val="nil"/>
          <w:between w:val="nil"/>
        </w:pBdr>
        <w:spacing w:line="240" w:lineRule="auto"/>
        <w:jc w:val="center"/>
        <w:rPr>
          <w:rFonts w:eastAsia="Arial" w:cs="Arial"/>
          <w:b/>
          <w:color w:val="000000"/>
          <w:szCs w:val="20"/>
        </w:rPr>
      </w:pPr>
      <w:r w:rsidRPr="00A865A0">
        <w:rPr>
          <w:rFonts w:eastAsia="Arial" w:cs="Arial"/>
          <w:b/>
          <w:color w:val="000000"/>
          <w:szCs w:val="20"/>
        </w:rPr>
        <w:t>člen</w:t>
      </w:r>
    </w:p>
    <w:p w:rsidR="008478E5" w:rsidRPr="006E6483" w:rsidRDefault="008478E5" w:rsidP="008478E5">
      <w:pPr>
        <w:spacing w:line="240" w:lineRule="auto"/>
        <w:jc w:val="center"/>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V ZPSV se v 3. členu doda nov šesti odstavek, ki se glasi: "Najvišja osnova za plačilo prispevkov za socialno varnost znaša bruto 6.000,00 evrov."</w:t>
      </w:r>
    </w:p>
    <w:p w:rsidR="008478E5" w:rsidRPr="006E6483" w:rsidRDefault="008478E5" w:rsidP="008478E5">
      <w:pPr>
        <w:spacing w:line="240" w:lineRule="auto"/>
        <w:jc w:val="both"/>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Sedanji šesti in sedmi odstavek postaneta sedmi in osmi odstavek.</w:t>
      </w:r>
    </w:p>
    <w:p w:rsidR="008478E5" w:rsidRPr="006E6483" w:rsidRDefault="008478E5" w:rsidP="008478E5">
      <w:pPr>
        <w:spacing w:line="240" w:lineRule="auto"/>
        <w:jc w:val="both"/>
        <w:rPr>
          <w:rFonts w:eastAsia="Arial" w:cs="Arial"/>
          <w:szCs w:val="20"/>
        </w:rPr>
      </w:pPr>
    </w:p>
    <w:p w:rsidR="008478E5" w:rsidRPr="0033312C" w:rsidRDefault="0033312C" w:rsidP="0033312C">
      <w:pPr>
        <w:spacing w:line="240" w:lineRule="auto"/>
        <w:jc w:val="center"/>
        <w:rPr>
          <w:rFonts w:eastAsia="Arial" w:cs="Arial"/>
          <w:caps/>
          <w:szCs w:val="20"/>
        </w:rPr>
      </w:pPr>
      <w:r w:rsidRPr="0033312C">
        <w:rPr>
          <w:rFonts w:eastAsia="Arial" w:cs="Arial"/>
          <w:caps/>
          <w:szCs w:val="20"/>
        </w:rPr>
        <w:t>Zakon o preprečevanju dela in zaposlovanja na črno</w:t>
      </w:r>
    </w:p>
    <w:p w:rsidR="008478E5" w:rsidRPr="006E6483" w:rsidRDefault="008478E5" w:rsidP="0033312C">
      <w:pPr>
        <w:spacing w:line="240" w:lineRule="auto"/>
        <w:rPr>
          <w:rFonts w:eastAsia="Arial" w:cs="Arial"/>
          <w:szCs w:val="20"/>
        </w:rPr>
      </w:pPr>
    </w:p>
    <w:p w:rsidR="0033312C" w:rsidRDefault="0033312C" w:rsidP="0033312C">
      <w:pPr>
        <w:numPr>
          <w:ilvl w:val="0"/>
          <w:numId w:val="65"/>
        </w:numPr>
        <w:spacing w:line="240" w:lineRule="auto"/>
        <w:jc w:val="center"/>
        <w:rPr>
          <w:rFonts w:eastAsia="Arial" w:cs="Arial"/>
          <w:b/>
          <w:szCs w:val="20"/>
        </w:rPr>
      </w:pPr>
      <w:r>
        <w:rPr>
          <w:rFonts w:eastAsia="Arial" w:cs="Arial"/>
          <w:b/>
          <w:szCs w:val="20"/>
        </w:rPr>
        <w:t>člen</w:t>
      </w:r>
    </w:p>
    <w:p w:rsidR="0033312C" w:rsidRDefault="0033312C" w:rsidP="0033312C">
      <w:pPr>
        <w:spacing w:line="240" w:lineRule="auto"/>
        <w:rPr>
          <w:rFonts w:eastAsia="Arial" w:cs="Arial"/>
          <w:b/>
          <w:szCs w:val="20"/>
        </w:rPr>
      </w:pPr>
    </w:p>
    <w:p w:rsidR="0033312C" w:rsidRPr="0033312C" w:rsidRDefault="0033312C" w:rsidP="0033312C">
      <w:pPr>
        <w:spacing w:line="240" w:lineRule="auto"/>
        <w:jc w:val="both"/>
        <w:rPr>
          <w:rFonts w:eastAsia="Arial" w:cs="Arial"/>
          <w:szCs w:val="20"/>
        </w:rPr>
      </w:pPr>
      <w:r w:rsidRPr="0033312C">
        <w:rPr>
          <w:rFonts w:eastAsia="Arial" w:cs="Arial"/>
          <w:szCs w:val="20"/>
        </w:rPr>
        <w:t>V 3. členu ZPDZC-1</w:t>
      </w:r>
      <w:r>
        <w:rPr>
          <w:rFonts w:eastAsia="Arial" w:cs="Arial"/>
          <w:szCs w:val="20"/>
        </w:rPr>
        <w:t xml:space="preserve"> </w:t>
      </w:r>
      <w:r w:rsidRPr="0033312C">
        <w:rPr>
          <w:rFonts w:eastAsia="Arial" w:cs="Arial"/>
          <w:szCs w:val="20"/>
        </w:rPr>
        <w:t>se v 1. alineji prvega odstavka črta besedilo »ki ni določena v ustanovitvenem aktu, ali« in »določene v ustanovitvenem aktu;«</w:t>
      </w:r>
    </w:p>
    <w:p w:rsidR="0033312C" w:rsidRDefault="0033312C" w:rsidP="0033312C">
      <w:pPr>
        <w:spacing w:line="240" w:lineRule="auto"/>
        <w:jc w:val="both"/>
        <w:rPr>
          <w:rFonts w:eastAsia="Arial" w:cs="Arial"/>
          <w:szCs w:val="20"/>
        </w:rPr>
      </w:pPr>
    </w:p>
    <w:p w:rsidR="0033312C" w:rsidRDefault="0033312C" w:rsidP="0033312C">
      <w:pPr>
        <w:spacing w:line="240" w:lineRule="auto"/>
        <w:jc w:val="both"/>
        <w:rPr>
          <w:rFonts w:eastAsia="Arial" w:cs="Arial"/>
          <w:szCs w:val="20"/>
        </w:rPr>
      </w:pPr>
      <w:r w:rsidRPr="0033312C">
        <w:rPr>
          <w:rFonts w:eastAsia="Arial" w:cs="Arial"/>
          <w:szCs w:val="20"/>
        </w:rPr>
        <w:t>V 2. alineji prvega  odstavka se črta besedilo »ki ni vpisana v register«, beseda »ali« pa se nadomesti z besedo »če«</w:t>
      </w:r>
      <w:r>
        <w:rPr>
          <w:rFonts w:eastAsia="Arial" w:cs="Arial"/>
          <w:szCs w:val="20"/>
        </w:rPr>
        <w:t>.</w:t>
      </w:r>
    </w:p>
    <w:p w:rsidR="0033312C" w:rsidRPr="0033312C" w:rsidRDefault="0033312C" w:rsidP="0033312C">
      <w:pPr>
        <w:spacing w:line="240" w:lineRule="auto"/>
        <w:jc w:val="both"/>
        <w:rPr>
          <w:rFonts w:eastAsia="Arial" w:cs="Arial"/>
          <w:szCs w:val="20"/>
        </w:rPr>
      </w:pPr>
    </w:p>
    <w:p w:rsidR="0033312C" w:rsidRDefault="0033312C" w:rsidP="006C6425">
      <w:pPr>
        <w:numPr>
          <w:ilvl w:val="0"/>
          <w:numId w:val="65"/>
        </w:numPr>
        <w:spacing w:line="240" w:lineRule="auto"/>
        <w:jc w:val="center"/>
        <w:rPr>
          <w:rFonts w:eastAsia="Arial" w:cs="Arial"/>
          <w:b/>
          <w:szCs w:val="20"/>
        </w:rPr>
      </w:pPr>
      <w:r>
        <w:rPr>
          <w:rFonts w:eastAsia="Arial" w:cs="Arial"/>
          <w:b/>
          <w:szCs w:val="20"/>
        </w:rPr>
        <w:t>člen</w:t>
      </w:r>
    </w:p>
    <w:p w:rsidR="0033312C" w:rsidRDefault="0033312C" w:rsidP="0033312C">
      <w:pPr>
        <w:spacing w:line="240" w:lineRule="auto"/>
        <w:rPr>
          <w:rFonts w:eastAsia="Arial" w:cs="Arial"/>
          <w:b/>
          <w:szCs w:val="20"/>
        </w:rPr>
      </w:pPr>
    </w:p>
    <w:p w:rsidR="0033312C" w:rsidRDefault="0033312C" w:rsidP="0033312C">
      <w:pPr>
        <w:spacing w:line="240" w:lineRule="auto"/>
        <w:rPr>
          <w:rFonts w:eastAsia="Arial" w:cs="Arial"/>
          <w:szCs w:val="20"/>
        </w:rPr>
      </w:pPr>
      <w:r w:rsidRPr="0033312C">
        <w:rPr>
          <w:rFonts w:eastAsia="Arial" w:cs="Arial"/>
          <w:szCs w:val="20"/>
        </w:rPr>
        <w:t>V prvem odstavku 21. člena ZPDZC-1 se črta besedilo »ki ni določena v ustanovitvenem aktu, ali « in  besedilo »določene v ustanovitvenem aktu«</w:t>
      </w:r>
      <w:r w:rsidR="00131C16">
        <w:rPr>
          <w:rFonts w:eastAsia="Arial" w:cs="Arial"/>
          <w:szCs w:val="20"/>
        </w:rPr>
        <w:t>.</w:t>
      </w:r>
    </w:p>
    <w:p w:rsidR="00131C16" w:rsidRPr="0033312C" w:rsidRDefault="00131C16" w:rsidP="0033312C">
      <w:pPr>
        <w:spacing w:line="240" w:lineRule="auto"/>
        <w:rPr>
          <w:rFonts w:eastAsia="Arial" w:cs="Arial"/>
          <w:szCs w:val="20"/>
        </w:rPr>
      </w:pPr>
    </w:p>
    <w:p w:rsidR="0033312C" w:rsidRPr="00131C16" w:rsidRDefault="0033312C" w:rsidP="00131C16">
      <w:pPr>
        <w:spacing w:line="240" w:lineRule="auto"/>
        <w:rPr>
          <w:rFonts w:eastAsia="Arial" w:cs="Arial"/>
          <w:szCs w:val="20"/>
        </w:rPr>
      </w:pPr>
      <w:r w:rsidRPr="0033312C">
        <w:rPr>
          <w:rFonts w:eastAsia="Arial" w:cs="Arial"/>
          <w:szCs w:val="20"/>
        </w:rPr>
        <w:t>V drugem odstavku 21. člena ZPDZC-1 se črta besedilo »ki ni vpisana v register ali«.</w:t>
      </w:r>
    </w:p>
    <w:p w:rsidR="0033312C" w:rsidRDefault="0033312C" w:rsidP="0033312C">
      <w:pPr>
        <w:spacing w:line="240" w:lineRule="auto"/>
        <w:rPr>
          <w:rFonts w:eastAsia="Arial" w:cs="Arial"/>
          <w:b/>
          <w:szCs w:val="20"/>
        </w:rPr>
      </w:pPr>
    </w:p>
    <w:p w:rsidR="0033312C" w:rsidRPr="006E6483" w:rsidRDefault="0033312C" w:rsidP="0033312C">
      <w:pPr>
        <w:spacing w:line="240" w:lineRule="auto"/>
        <w:jc w:val="center"/>
        <w:rPr>
          <w:rFonts w:eastAsia="Arial" w:cs="Arial"/>
          <w:szCs w:val="20"/>
        </w:rPr>
      </w:pPr>
      <w:r w:rsidRPr="006E6483">
        <w:rPr>
          <w:rFonts w:eastAsia="Arial" w:cs="Arial"/>
          <w:szCs w:val="20"/>
        </w:rPr>
        <w:t>ZAKON O OHRANJANJU NARAVE</w:t>
      </w:r>
    </w:p>
    <w:p w:rsidR="0033312C" w:rsidRDefault="0033312C" w:rsidP="0033312C">
      <w:pPr>
        <w:spacing w:line="240" w:lineRule="auto"/>
        <w:rPr>
          <w:rFonts w:eastAsia="Arial" w:cs="Arial"/>
          <w:b/>
          <w:szCs w:val="20"/>
        </w:rPr>
      </w:pPr>
    </w:p>
    <w:p w:rsidR="008478E5" w:rsidRPr="00A865A0" w:rsidRDefault="008478E5" w:rsidP="006C6425">
      <w:pPr>
        <w:numPr>
          <w:ilvl w:val="0"/>
          <w:numId w:val="65"/>
        </w:numPr>
        <w:spacing w:line="240" w:lineRule="auto"/>
        <w:jc w:val="center"/>
        <w:rPr>
          <w:rFonts w:eastAsia="Arial" w:cs="Arial"/>
          <w:b/>
          <w:szCs w:val="20"/>
        </w:rPr>
      </w:pPr>
      <w:r w:rsidRPr="00A865A0">
        <w:rPr>
          <w:rFonts w:eastAsia="Arial" w:cs="Arial"/>
          <w:b/>
          <w:szCs w:val="20"/>
        </w:rPr>
        <w:t>člen</w:t>
      </w:r>
    </w:p>
    <w:p w:rsidR="008478E5" w:rsidRPr="006E6483" w:rsidRDefault="008478E5" w:rsidP="008478E5">
      <w:pPr>
        <w:spacing w:line="240" w:lineRule="auto"/>
        <w:jc w:val="both"/>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V ZON se spremeni drugi odstavek 59. člena tako, da se glasi: »(2) V skladu z aktom o zavarovanju lahko ustanovitelj sam neposredno upravlja zavarovano območje v organizacijski enoti, v režijskem obratu, ustanovi v ta namen javni zavod, poveri upravljanje javnemu zavodu, ki je ustanovljen z namenom usmerjanja trajnostnega gospodarjenja naravnih dobrin, ali podeli koncesijo za upravljanje.</w:t>
      </w:r>
    </w:p>
    <w:p w:rsidR="008478E5" w:rsidRPr="006E6483" w:rsidRDefault="008478E5" w:rsidP="008478E5">
      <w:pPr>
        <w:spacing w:line="240" w:lineRule="auto"/>
        <w:ind w:left="780"/>
        <w:rPr>
          <w:rFonts w:eastAsia="Arial" w:cs="Arial"/>
          <w:szCs w:val="20"/>
        </w:rPr>
      </w:pPr>
    </w:p>
    <w:p w:rsidR="008478E5" w:rsidRPr="00BE15A0" w:rsidRDefault="008478E5" w:rsidP="006C6425">
      <w:pPr>
        <w:numPr>
          <w:ilvl w:val="0"/>
          <w:numId w:val="65"/>
        </w:numPr>
        <w:spacing w:line="240" w:lineRule="auto"/>
        <w:jc w:val="center"/>
        <w:rPr>
          <w:rFonts w:eastAsia="Arial" w:cs="Arial"/>
          <w:b/>
          <w:szCs w:val="20"/>
        </w:rPr>
      </w:pPr>
      <w:r w:rsidRPr="00BE15A0">
        <w:rPr>
          <w:rFonts w:eastAsia="Arial" w:cs="Arial"/>
          <w:b/>
          <w:szCs w:val="20"/>
        </w:rPr>
        <w:t>člen</w:t>
      </w:r>
    </w:p>
    <w:p w:rsidR="008478E5" w:rsidRPr="006E6483" w:rsidRDefault="008478E5" w:rsidP="008478E5">
      <w:pPr>
        <w:spacing w:line="240" w:lineRule="auto"/>
        <w:jc w:val="both"/>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 xml:space="preserve">V prvem odstavku 156. člena se za prvim stavkom doda nov stavek, ki se glasi: "Z aktom o ustanovitvi se lahko za izvajanje neposrednega nadzora na zavarovanih območjih, ki jih je ustanovila lokalna skupnost, pooblasti tudi redarstvo, ki deluje v okviru občinske ali skupne občinske uprave.". </w:t>
      </w:r>
    </w:p>
    <w:p w:rsidR="008478E5" w:rsidRPr="006E6483" w:rsidRDefault="008478E5" w:rsidP="008478E5">
      <w:pPr>
        <w:spacing w:line="240" w:lineRule="auto"/>
        <w:rPr>
          <w:rFonts w:eastAsia="Arial" w:cs="Arial"/>
          <w:szCs w:val="20"/>
        </w:rPr>
      </w:pPr>
    </w:p>
    <w:p w:rsidR="008478E5" w:rsidRDefault="008478E5" w:rsidP="008478E5">
      <w:pPr>
        <w:spacing w:line="240" w:lineRule="auto"/>
        <w:jc w:val="center"/>
        <w:rPr>
          <w:rFonts w:eastAsia="Arial" w:cs="Arial"/>
          <w:szCs w:val="20"/>
        </w:rPr>
      </w:pPr>
      <w:r>
        <w:rPr>
          <w:rFonts w:eastAsia="Arial" w:cs="Arial"/>
          <w:szCs w:val="20"/>
        </w:rPr>
        <w:t>ZAKON O VISOKEM ŠOLSTVU</w:t>
      </w:r>
    </w:p>
    <w:p w:rsidR="008478E5" w:rsidRDefault="008478E5" w:rsidP="008478E5">
      <w:pPr>
        <w:spacing w:line="240" w:lineRule="auto"/>
        <w:jc w:val="center"/>
        <w:rPr>
          <w:rFonts w:eastAsia="Arial" w:cs="Arial"/>
          <w:szCs w:val="20"/>
        </w:rPr>
      </w:pPr>
    </w:p>
    <w:p w:rsidR="008478E5" w:rsidRDefault="008478E5" w:rsidP="006C6425">
      <w:pPr>
        <w:pStyle w:val="Odstavekseznama"/>
        <w:numPr>
          <w:ilvl w:val="0"/>
          <w:numId w:val="65"/>
        </w:numPr>
        <w:spacing w:after="0" w:line="240" w:lineRule="auto"/>
        <w:jc w:val="center"/>
        <w:rPr>
          <w:rFonts w:ascii="Arial" w:eastAsia="Arial" w:hAnsi="Arial" w:cs="Arial"/>
          <w:b/>
          <w:sz w:val="20"/>
          <w:szCs w:val="20"/>
        </w:rPr>
      </w:pPr>
      <w:r w:rsidRPr="007F50D1">
        <w:rPr>
          <w:rFonts w:ascii="Arial" w:eastAsia="Arial" w:hAnsi="Arial" w:cs="Arial"/>
          <w:b/>
          <w:sz w:val="20"/>
          <w:szCs w:val="20"/>
        </w:rPr>
        <w:t>člen</w:t>
      </w:r>
    </w:p>
    <w:p w:rsidR="008478E5" w:rsidRPr="00865EF1" w:rsidRDefault="008478E5" w:rsidP="008478E5">
      <w:pPr>
        <w:spacing w:line="240" w:lineRule="auto"/>
        <w:rPr>
          <w:rFonts w:eastAsia="Arial" w:cs="Arial"/>
          <w:b/>
          <w:szCs w:val="20"/>
        </w:rPr>
      </w:pPr>
    </w:p>
    <w:p w:rsidR="008478E5" w:rsidRPr="007F50D1" w:rsidRDefault="008478E5" w:rsidP="008478E5">
      <w:pPr>
        <w:spacing w:line="240" w:lineRule="auto"/>
        <w:jc w:val="both"/>
        <w:rPr>
          <w:rFonts w:eastAsia="Arial" w:cs="Arial"/>
          <w:szCs w:val="20"/>
        </w:rPr>
      </w:pPr>
      <w:r w:rsidRPr="007F50D1">
        <w:rPr>
          <w:rFonts w:eastAsia="Arial" w:cs="Arial"/>
          <w:szCs w:val="20"/>
        </w:rPr>
        <w:t>V drugem odstavku 81. člena Zakona o visokem šolstvu se 3. točka spremeni, tako da se glasi:</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»3. vpisna številka in akademska elektronska identiteta,«. </w:t>
      </w:r>
    </w:p>
    <w:p w:rsidR="008478E5" w:rsidRPr="007F50D1" w:rsidRDefault="008478E5" w:rsidP="008478E5">
      <w:pPr>
        <w:spacing w:line="240" w:lineRule="auto"/>
        <w:jc w:val="both"/>
        <w:rPr>
          <w:rFonts w:eastAsia="Arial" w:cs="Arial"/>
          <w:szCs w:val="20"/>
        </w:rPr>
      </w:pPr>
    </w:p>
    <w:p w:rsidR="008478E5" w:rsidRPr="007F50D1" w:rsidRDefault="008478E5" w:rsidP="008478E5">
      <w:pPr>
        <w:spacing w:line="240" w:lineRule="auto"/>
        <w:jc w:val="both"/>
        <w:rPr>
          <w:rFonts w:eastAsia="Arial" w:cs="Arial"/>
          <w:szCs w:val="20"/>
        </w:rPr>
      </w:pPr>
      <w:r w:rsidRPr="007F50D1">
        <w:rPr>
          <w:rFonts w:eastAsia="Arial" w:cs="Arial"/>
          <w:szCs w:val="20"/>
        </w:rPr>
        <w:t>6. točka se spremeni tako, da se glasi:</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»6. stalno in začasno prebivališče, naslov za osebno vročanje pošte (ulica, hišna številka, kraj, poštna številka, občina, država) ter elektronski naslov,«. </w:t>
      </w:r>
    </w:p>
    <w:p w:rsidR="008478E5" w:rsidRPr="007F50D1" w:rsidRDefault="008478E5" w:rsidP="008478E5">
      <w:pPr>
        <w:spacing w:line="240" w:lineRule="auto"/>
        <w:jc w:val="both"/>
        <w:rPr>
          <w:rFonts w:eastAsia="Arial" w:cs="Arial"/>
          <w:szCs w:val="20"/>
        </w:rPr>
      </w:pP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Za dvanajstim odstavkom se dodata nova trinajsti in štirinajsti odstavek, ki se glasita: </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»Visokošolski zavod lahko spremembe podatkov iz 1., 2., 5., 6. (razen elektronskega naslova) in 7. točke drugega odstavka tega člena, pridobi iz evidence iz 81.e člena tega zakona na podlagi podatka o enotni matični številki občana s povezovanjem zbirk. </w:t>
      </w:r>
    </w:p>
    <w:p w:rsidR="008478E5" w:rsidRPr="007F50D1" w:rsidRDefault="008478E5" w:rsidP="008478E5">
      <w:pPr>
        <w:spacing w:line="240" w:lineRule="auto"/>
        <w:jc w:val="both"/>
        <w:rPr>
          <w:rFonts w:eastAsia="Arial" w:cs="Arial"/>
          <w:szCs w:val="20"/>
        </w:rPr>
      </w:pPr>
    </w:p>
    <w:p w:rsidR="008478E5" w:rsidRPr="007F50D1" w:rsidRDefault="008478E5" w:rsidP="008478E5">
      <w:pPr>
        <w:spacing w:line="240" w:lineRule="auto"/>
        <w:jc w:val="both"/>
        <w:rPr>
          <w:rFonts w:eastAsia="Arial" w:cs="Arial"/>
          <w:szCs w:val="20"/>
        </w:rPr>
      </w:pPr>
      <w:r w:rsidRPr="007F50D1">
        <w:rPr>
          <w:rFonts w:eastAsia="Arial" w:cs="Arial"/>
          <w:szCs w:val="20"/>
        </w:rPr>
        <w:t>Za ureditev zavarovanja študentov za poškodbe pri delu in poklicno bolezen pri praktičnem pouku, pri opravljanju proizvodnega dela oziroma delovne prakse in na strokovnih ekskurzijah se evidence iz prvega odstavka 81. člena na podlagi EMŠO lahko povežejo z evidenco zavarovanih oseb, ki jo vodi Zavod za zdravstveno zavarovanje Slovenije, prek sistema za podporo poslovnim subjektom.«.</w:t>
      </w:r>
    </w:p>
    <w:p w:rsidR="008478E5" w:rsidRPr="007F50D1" w:rsidRDefault="008478E5" w:rsidP="008478E5">
      <w:pPr>
        <w:spacing w:line="240" w:lineRule="auto"/>
        <w:jc w:val="both"/>
        <w:rPr>
          <w:rFonts w:eastAsia="Arial" w:cs="Arial"/>
          <w:szCs w:val="20"/>
        </w:rPr>
      </w:pPr>
    </w:p>
    <w:p w:rsidR="008478E5" w:rsidRDefault="008478E5" w:rsidP="008478E5">
      <w:pPr>
        <w:spacing w:line="240" w:lineRule="auto"/>
        <w:jc w:val="both"/>
        <w:rPr>
          <w:rFonts w:eastAsia="Arial" w:cs="Arial"/>
          <w:szCs w:val="20"/>
        </w:rPr>
      </w:pPr>
      <w:r w:rsidRPr="007F50D1">
        <w:rPr>
          <w:rFonts w:eastAsia="Arial" w:cs="Arial"/>
          <w:szCs w:val="20"/>
        </w:rPr>
        <w:t>Dosedanji trinajsti odstavek postane petnajsti odstavek.</w:t>
      </w:r>
    </w:p>
    <w:p w:rsidR="008478E5" w:rsidRPr="007F50D1" w:rsidRDefault="008478E5" w:rsidP="008478E5">
      <w:pPr>
        <w:spacing w:line="240" w:lineRule="auto"/>
        <w:jc w:val="both"/>
        <w:rPr>
          <w:rFonts w:eastAsia="Arial" w:cs="Arial"/>
          <w:szCs w:val="20"/>
        </w:rPr>
      </w:pPr>
    </w:p>
    <w:p w:rsidR="008478E5" w:rsidRDefault="008478E5" w:rsidP="006C6425">
      <w:pPr>
        <w:pStyle w:val="Odstavekseznama"/>
        <w:numPr>
          <w:ilvl w:val="0"/>
          <w:numId w:val="65"/>
        </w:numPr>
        <w:spacing w:after="0" w:line="240" w:lineRule="auto"/>
        <w:jc w:val="center"/>
        <w:rPr>
          <w:rFonts w:ascii="Arial" w:eastAsia="Arial" w:hAnsi="Arial" w:cs="Arial"/>
          <w:b/>
          <w:sz w:val="20"/>
          <w:szCs w:val="20"/>
        </w:rPr>
      </w:pPr>
      <w:r>
        <w:rPr>
          <w:rFonts w:ascii="Arial" w:eastAsia="Arial" w:hAnsi="Arial" w:cs="Arial"/>
          <w:b/>
          <w:sz w:val="20"/>
          <w:szCs w:val="20"/>
        </w:rPr>
        <w:t>člen</w:t>
      </w:r>
    </w:p>
    <w:p w:rsidR="008478E5" w:rsidRPr="00E92BE9" w:rsidRDefault="008478E5" w:rsidP="008478E5">
      <w:pPr>
        <w:spacing w:line="240" w:lineRule="auto"/>
        <w:rPr>
          <w:rFonts w:eastAsia="Arial" w:cs="Arial"/>
          <w:b/>
          <w:szCs w:val="20"/>
        </w:rPr>
      </w:pPr>
    </w:p>
    <w:p w:rsidR="008478E5" w:rsidRPr="007F50D1" w:rsidRDefault="008478E5" w:rsidP="008478E5">
      <w:pPr>
        <w:spacing w:line="240" w:lineRule="auto"/>
        <w:jc w:val="both"/>
        <w:rPr>
          <w:rFonts w:eastAsia="Arial" w:cs="Arial"/>
          <w:szCs w:val="20"/>
        </w:rPr>
      </w:pPr>
      <w:r w:rsidRPr="007F50D1">
        <w:rPr>
          <w:rFonts w:eastAsia="Arial" w:cs="Arial"/>
          <w:szCs w:val="20"/>
        </w:rPr>
        <w:t>V 81.b členu Zakona o visokem šolstvu se doda nov četrti odstavek, ki se glasi:</w:t>
      </w:r>
    </w:p>
    <w:p w:rsidR="008478E5" w:rsidRDefault="008478E5" w:rsidP="008478E5">
      <w:pPr>
        <w:spacing w:line="240" w:lineRule="auto"/>
        <w:jc w:val="both"/>
        <w:rPr>
          <w:rFonts w:eastAsia="Arial" w:cs="Arial"/>
          <w:szCs w:val="20"/>
        </w:rPr>
      </w:pPr>
      <w:r w:rsidRPr="007F50D1">
        <w:rPr>
          <w:rFonts w:eastAsia="Arial" w:cs="Arial"/>
          <w:szCs w:val="20"/>
        </w:rPr>
        <w:t>»Podatke za evidenco iz prvega odstavka tega člena visokošolski zavodi in študentski domovi dobijo od študenta oziroma iz eVŠ s povezovanjem zbirk.«.</w:t>
      </w:r>
    </w:p>
    <w:p w:rsidR="008478E5" w:rsidRPr="007F50D1" w:rsidRDefault="008478E5" w:rsidP="008478E5">
      <w:pPr>
        <w:spacing w:line="240" w:lineRule="auto"/>
        <w:jc w:val="both"/>
        <w:rPr>
          <w:rFonts w:eastAsia="Arial" w:cs="Arial"/>
          <w:szCs w:val="20"/>
        </w:rPr>
      </w:pPr>
    </w:p>
    <w:p w:rsidR="008478E5" w:rsidRDefault="008478E5" w:rsidP="008478E5">
      <w:pPr>
        <w:spacing w:line="240" w:lineRule="auto"/>
        <w:jc w:val="both"/>
        <w:rPr>
          <w:rFonts w:eastAsia="Arial" w:cs="Arial"/>
          <w:szCs w:val="20"/>
        </w:rPr>
      </w:pPr>
      <w:r w:rsidRPr="007F50D1">
        <w:rPr>
          <w:rFonts w:eastAsia="Arial" w:cs="Arial"/>
          <w:szCs w:val="20"/>
        </w:rPr>
        <w:t>Dosedanji četrti odstavek postane peti odstavek.</w:t>
      </w:r>
    </w:p>
    <w:p w:rsidR="008478E5" w:rsidRPr="007F50D1" w:rsidRDefault="008478E5" w:rsidP="008478E5">
      <w:pPr>
        <w:spacing w:line="240" w:lineRule="auto"/>
        <w:jc w:val="both"/>
        <w:rPr>
          <w:rFonts w:eastAsia="Arial" w:cs="Arial"/>
          <w:szCs w:val="20"/>
        </w:rPr>
      </w:pPr>
    </w:p>
    <w:p w:rsidR="008478E5" w:rsidRPr="007F50D1" w:rsidRDefault="008478E5" w:rsidP="006C6425">
      <w:pPr>
        <w:pStyle w:val="Odstavekseznama"/>
        <w:numPr>
          <w:ilvl w:val="0"/>
          <w:numId w:val="65"/>
        </w:numPr>
        <w:spacing w:after="0" w:line="240" w:lineRule="auto"/>
        <w:jc w:val="center"/>
        <w:rPr>
          <w:rFonts w:ascii="Arial" w:eastAsia="Arial" w:hAnsi="Arial" w:cs="Arial"/>
          <w:b/>
          <w:sz w:val="20"/>
          <w:szCs w:val="20"/>
        </w:rPr>
      </w:pPr>
      <w:r>
        <w:rPr>
          <w:rFonts w:ascii="Arial" w:eastAsia="Arial" w:hAnsi="Arial" w:cs="Arial"/>
          <w:b/>
          <w:sz w:val="20"/>
          <w:szCs w:val="20"/>
        </w:rPr>
        <w:t>člen</w:t>
      </w:r>
    </w:p>
    <w:p w:rsidR="008478E5" w:rsidRPr="007F50D1" w:rsidRDefault="008478E5" w:rsidP="008478E5">
      <w:pPr>
        <w:spacing w:line="240" w:lineRule="auto"/>
        <w:jc w:val="both"/>
        <w:rPr>
          <w:rFonts w:eastAsia="Arial" w:cs="Arial"/>
          <w:szCs w:val="20"/>
        </w:rPr>
      </w:pP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V prvem odstavku 81.e člena Zakona o visokem šolstvu se 12. točka spremeni tako, da se glasi: </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»12. enolični identifikator in ime dela programa (smeri, modula),«. </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 </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19. točka se spremeni tako, da se glasi: </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»19. datum in vrsta vpisa v letnik ter študijsko leto, ko je študent vanj vpisan,«. </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 </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21. točka se spremeni tako, da se glasi: </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»21. datum dokončanja študija in jezik, v katerem je bila izobrazba dosežena,«. </w:t>
      </w:r>
    </w:p>
    <w:p w:rsidR="008478E5" w:rsidRPr="007F50D1" w:rsidRDefault="008478E5" w:rsidP="008478E5">
      <w:pPr>
        <w:spacing w:line="240" w:lineRule="auto"/>
        <w:jc w:val="both"/>
        <w:rPr>
          <w:rFonts w:eastAsia="Arial" w:cs="Arial"/>
          <w:szCs w:val="20"/>
        </w:rPr>
      </w:pPr>
      <w:r w:rsidRPr="007F50D1">
        <w:rPr>
          <w:rFonts w:eastAsia="Arial" w:cs="Arial"/>
          <w:szCs w:val="20"/>
        </w:rPr>
        <w:lastRenderedPageBreak/>
        <w:t xml:space="preserve"> </w:t>
      </w:r>
    </w:p>
    <w:p w:rsidR="008478E5" w:rsidRPr="007F50D1" w:rsidRDefault="008478E5" w:rsidP="008478E5">
      <w:pPr>
        <w:spacing w:line="240" w:lineRule="auto"/>
        <w:jc w:val="both"/>
        <w:rPr>
          <w:rFonts w:eastAsia="Arial" w:cs="Arial"/>
          <w:szCs w:val="20"/>
        </w:rPr>
      </w:pPr>
      <w:r w:rsidRPr="007F50D1">
        <w:rPr>
          <w:rFonts w:eastAsia="Arial" w:cs="Arial"/>
          <w:szCs w:val="20"/>
        </w:rPr>
        <w:t xml:space="preserve">22. točka se spremeni tako, da se glasi: </w:t>
      </w:r>
    </w:p>
    <w:p w:rsidR="008478E5" w:rsidRPr="007F50D1" w:rsidRDefault="008478E5" w:rsidP="008478E5">
      <w:pPr>
        <w:spacing w:line="240" w:lineRule="auto"/>
        <w:jc w:val="both"/>
        <w:rPr>
          <w:rFonts w:eastAsia="Arial" w:cs="Arial"/>
          <w:szCs w:val="20"/>
        </w:rPr>
      </w:pPr>
      <w:r w:rsidRPr="007F50D1">
        <w:rPr>
          <w:rFonts w:eastAsia="Arial" w:cs="Arial"/>
          <w:szCs w:val="20"/>
        </w:rPr>
        <w:t>»22. podatek o tem, ali je študentu priznano podaljšanje statusa študenta in iz katerega razloga,«.</w:t>
      </w:r>
    </w:p>
    <w:p w:rsidR="008478E5" w:rsidRPr="007F50D1" w:rsidRDefault="008478E5" w:rsidP="008478E5">
      <w:pPr>
        <w:spacing w:line="240" w:lineRule="auto"/>
        <w:rPr>
          <w:rFonts w:eastAsia="Arial" w:cs="Arial"/>
          <w:b/>
          <w:szCs w:val="20"/>
        </w:rPr>
      </w:pPr>
    </w:p>
    <w:p w:rsidR="008478E5" w:rsidRDefault="008478E5" w:rsidP="006C6425">
      <w:pPr>
        <w:pStyle w:val="Odstavekseznama"/>
        <w:numPr>
          <w:ilvl w:val="0"/>
          <w:numId w:val="65"/>
        </w:numPr>
        <w:spacing w:after="0" w:line="240" w:lineRule="auto"/>
        <w:jc w:val="center"/>
        <w:rPr>
          <w:rFonts w:ascii="Arial" w:eastAsia="Arial" w:hAnsi="Arial" w:cs="Arial"/>
          <w:b/>
          <w:sz w:val="20"/>
          <w:szCs w:val="20"/>
        </w:rPr>
      </w:pPr>
      <w:r>
        <w:rPr>
          <w:rFonts w:ascii="Arial" w:eastAsia="Arial" w:hAnsi="Arial" w:cs="Arial"/>
          <w:b/>
          <w:sz w:val="20"/>
          <w:szCs w:val="20"/>
        </w:rPr>
        <w:t>člen</w:t>
      </w:r>
    </w:p>
    <w:p w:rsidR="008478E5" w:rsidRPr="00E92BE9" w:rsidRDefault="008478E5" w:rsidP="008478E5">
      <w:pPr>
        <w:spacing w:line="240" w:lineRule="auto"/>
        <w:rPr>
          <w:rFonts w:eastAsia="Arial" w:cs="Arial"/>
          <w:b/>
          <w:szCs w:val="20"/>
        </w:rPr>
      </w:pPr>
    </w:p>
    <w:p w:rsidR="008478E5" w:rsidRPr="007F50D1" w:rsidRDefault="008478E5" w:rsidP="008478E5">
      <w:pPr>
        <w:spacing w:line="240" w:lineRule="auto"/>
        <w:rPr>
          <w:rFonts w:eastAsia="Arial" w:cs="Arial"/>
          <w:szCs w:val="20"/>
        </w:rPr>
      </w:pPr>
      <w:r w:rsidRPr="007F50D1">
        <w:rPr>
          <w:rFonts w:eastAsia="Arial" w:cs="Arial"/>
          <w:szCs w:val="20"/>
        </w:rPr>
        <w:t xml:space="preserve">V prvem odstavku 81.g člena Zakona o visokem šolstvu se 28. točka spremeni tako, da se glasi: </w:t>
      </w:r>
    </w:p>
    <w:p w:rsidR="008478E5" w:rsidRDefault="008478E5" w:rsidP="008478E5">
      <w:pPr>
        <w:spacing w:line="240" w:lineRule="auto"/>
        <w:rPr>
          <w:rFonts w:eastAsia="Arial" w:cs="Arial"/>
          <w:szCs w:val="20"/>
        </w:rPr>
      </w:pPr>
      <w:r w:rsidRPr="007F50D1">
        <w:rPr>
          <w:rFonts w:eastAsia="Arial" w:cs="Arial"/>
          <w:szCs w:val="20"/>
        </w:rPr>
        <w:t>»28. o tem, ali uveljavlja dodatno razvrstitveno pravilo, kot ga opredeljuje predpis iz tretjega odstavka 73.b člena tega zakona,«.</w:t>
      </w:r>
    </w:p>
    <w:p w:rsidR="008478E5" w:rsidRPr="007F50D1" w:rsidRDefault="008478E5" w:rsidP="008478E5">
      <w:pPr>
        <w:spacing w:line="240" w:lineRule="auto"/>
        <w:rPr>
          <w:rFonts w:eastAsia="Arial" w:cs="Arial"/>
          <w:szCs w:val="20"/>
        </w:rPr>
      </w:pPr>
    </w:p>
    <w:p w:rsidR="008478E5" w:rsidRPr="007F50D1" w:rsidRDefault="008478E5" w:rsidP="006C6425">
      <w:pPr>
        <w:pStyle w:val="Odstavekseznama"/>
        <w:numPr>
          <w:ilvl w:val="0"/>
          <w:numId w:val="65"/>
        </w:numPr>
        <w:spacing w:after="0" w:line="240" w:lineRule="auto"/>
        <w:jc w:val="center"/>
        <w:rPr>
          <w:rFonts w:ascii="Arial" w:eastAsia="Arial" w:hAnsi="Arial" w:cs="Arial"/>
          <w:b/>
          <w:sz w:val="20"/>
          <w:szCs w:val="20"/>
        </w:rPr>
      </w:pPr>
      <w:r>
        <w:rPr>
          <w:rFonts w:ascii="Arial" w:eastAsia="Arial" w:hAnsi="Arial" w:cs="Arial"/>
          <w:b/>
          <w:sz w:val="20"/>
          <w:szCs w:val="20"/>
        </w:rPr>
        <w:t>člen</w:t>
      </w:r>
    </w:p>
    <w:p w:rsidR="008478E5" w:rsidRPr="00E92BE9" w:rsidRDefault="008478E5" w:rsidP="008478E5">
      <w:pPr>
        <w:spacing w:line="240" w:lineRule="auto"/>
        <w:rPr>
          <w:rFonts w:eastAsia="Arial" w:cs="Arial"/>
          <w:szCs w:val="20"/>
        </w:rPr>
      </w:pPr>
    </w:p>
    <w:p w:rsidR="008478E5" w:rsidRPr="00E92BE9" w:rsidRDefault="008478E5" w:rsidP="008478E5">
      <w:pPr>
        <w:spacing w:line="240" w:lineRule="auto"/>
        <w:jc w:val="both"/>
        <w:rPr>
          <w:rFonts w:eastAsia="Arial" w:cs="Arial"/>
          <w:szCs w:val="20"/>
        </w:rPr>
      </w:pPr>
      <w:r w:rsidRPr="00E92BE9">
        <w:rPr>
          <w:rFonts w:eastAsia="Arial" w:cs="Arial"/>
          <w:szCs w:val="20"/>
        </w:rPr>
        <w:t xml:space="preserve">V tretjem odstavku 82. člena Zakona o visokem šolstvu se tretji stavek spremeni tako, da se glasi: </w:t>
      </w:r>
    </w:p>
    <w:p w:rsidR="008478E5" w:rsidRDefault="008478E5" w:rsidP="008478E5">
      <w:pPr>
        <w:spacing w:line="240" w:lineRule="auto"/>
        <w:jc w:val="both"/>
        <w:rPr>
          <w:rFonts w:eastAsia="Arial" w:cs="Arial"/>
          <w:szCs w:val="20"/>
        </w:rPr>
      </w:pPr>
      <w:r w:rsidRPr="00E92BE9">
        <w:rPr>
          <w:rFonts w:eastAsia="Arial" w:cs="Arial"/>
          <w:szCs w:val="20"/>
        </w:rPr>
        <w:t xml:space="preserve">»Pri prijavi prijavljenega s kvalificiranim digitalnim potrdilom ali  z računom avtentikacijske in avtorizacijske infrastrukture (v nadaljnjem besedilu: AAI-račun)  se podatki iz prejšnjega stavka in podatki, ki se o njem vodijo v eVŠ, prijavljenemu prikažejo ob izpolnjevanju elektronske vloge.«. </w:t>
      </w:r>
    </w:p>
    <w:p w:rsidR="008478E5" w:rsidRPr="00E92BE9" w:rsidRDefault="008478E5" w:rsidP="008478E5">
      <w:pPr>
        <w:spacing w:line="240" w:lineRule="auto"/>
        <w:jc w:val="both"/>
        <w:rPr>
          <w:rFonts w:eastAsia="Arial" w:cs="Arial"/>
          <w:szCs w:val="20"/>
        </w:rPr>
      </w:pPr>
    </w:p>
    <w:p w:rsidR="008478E5" w:rsidRPr="00E92BE9" w:rsidRDefault="008478E5" w:rsidP="008478E5">
      <w:pPr>
        <w:spacing w:line="240" w:lineRule="auto"/>
        <w:jc w:val="both"/>
        <w:rPr>
          <w:rFonts w:eastAsia="Arial" w:cs="Arial"/>
          <w:szCs w:val="20"/>
        </w:rPr>
      </w:pPr>
      <w:r w:rsidRPr="00E92BE9">
        <w:rPr>
          <w:rFonts w:eastAsia="Arial" w:cs="Arial"/>
          <w:szCs w:val="20"/>
        </w:rPr>
        <w:t xml:space="preserve">V četrtem odstavku se tretji stavek spremeni tako, da se glasi: </w:t>
      </w:r>
    </w:p>
    <w:p w:rsidR="008478E5" w:rsidRPr="00E92BE9" w:rsidRDefault="008478E5" w:rsidP="008478E5">
      <w:pPr>
        <w:spacing w:line="240" w:lineRule="auto"/>
        <w:jc w:val="both"/>
        <w:rPr>
          <w:rFonts w:eastAsia="Arial" w:cs="Arial"/>
          <w:szCs w:val="20"/>
        </w:rPr>
      </w:pPr>
      <w:r w:rsidRPr="00E92BE9">
        <w:rPr>
          <w:rFonts w:eastAsia="Arial" w:cs="Arial"/>
          <w:szCs w:val="20"/>
        </w:rPr>
        <w:t xml:space="preserve">»Pri prijavi prijavljenega s kvalificiranim digitalnim potrdilom ali AAI-računom se podatki iz prejšnjega stavka in podatki, ki se o njem vodijo v eVŠ, prijavljenemu prikažejo ob izpolnjevanju elektronske vloge.«. </w:t>
      </w:r>
    </w:p>
    <w:p w:rsidR="008478E5" w:rsidRPr="00E92BE9" w:rsidRDefault="008478E5" w:rsidP="008478E5">
      <w:pPr>
        <w:spacing w:line="240" w:lineRule="auto"/>
        <w:jc w:val="both"/>
        <w:rPr>
          <w:rFonts w:eastAsia="Arial" w:cs="Arial"/>
          <w:szCs w:val="20"/>
        </w:rPr>
      </w:pPr>
      <w:r w:rsidRPr="00E92BE9">
        <w:rPr>
          <w:rFonts w:eastAsia="Arial" w:cs="Arial"/>
          <w:szCs w:val="20"/>
        </w:rPr>
        <w:t xml:space="preserve"> </w:t>
      </w:r>
    </w:p>
    <w:p w:rsidR="008478E5" w:rsidRPr="00E92BE9" w:rsidRDefault="008478E5" w:rsidP="008478E5">
      <w:pPr>
        <w:spacing w:line="240" w:lineRule="auto"/>
        <w:jc w:val="both"/>
        <w:rPr>
          <w:rFonts w:eastAsia="Arial" w:cs="Arial"/>
          <w:szCs w:val="20"/>
        </w:rPr>
      </w:pPr>
      <w:r w:rsidRPr="00E92BE9">
        <w:rPr>
          <w:rFonts w:eastAsia="Arial" w:cs="Arial"/>
          <w:szCs w:val="20"/>
        </w:rPr>
        <w:t xml:space="preserve">V petem odstavku se v prvem stavku črta besedilo, ki se glasi:  </w:t>
      </w:r>
    </w:p>
    <w:p w:rsidR="008478E5" w:rsidRPr="00E92BE9" w:rsidRDefault="008478E5" w:rsidP="008478E5">
      <w:pPr>
        <w:spacing w:line="240" w:lineRule="auto"/>
        <w:jc w:val="both"/>
        <w:rPr>
          <w:rFonts w:eastAsia="Arial" w:cs="Arial"/>
          <w:szCs w:val="20"/>
        </w:rPr>
      </w:pPr>
      <w:r w:rsidRPr="00E92BE9">
        <w:rPr>
          <w:rFonts w:eastAsia="Arial" w:cs="Arial"/>
          <w:szCs w:val="20"/>
        </w:rPr>
        <w:t xml:space="preserve">»na način in v obliki, določeni v predpisu iz sedmega odstavka 16. člena tega zakona«. </w:t>
      </w:r>
    </w:p>
    <w:p w:rsidR="008478E5" w:rsidRPr="00E92BE9" w:rsidRDefault="008478E5" w:rsidP="008478E5">
      <w:pPr>
        <w:spacing w:line="240" w:lineRule="auto"/>
        <w:jc w:val="both"/>
        <w:rPr>
          <w:rFonts w:eastAsia="Arial" w:cs="Arial"/>
          <w:szCs w:val="20"/>
        </w:rPr>
      </w:pPr>
      <w:r w:rsidRPr="00E92BE9">
        <w:rPr>
          <w:rFonts w:eastAsia="Arial" w:cs="Arial"/>
          <w:szCs w:val="20"/>
        </w:rPr>
        <w:t xml:space="preserve"> </w:t>
      </w:r>
    </w:p>
    <w:p w:rsidR="008478E5" w:rsidRPr="00E92BE9" w:rsidRDefault="008478E5" w:rsidP="008478E5">
      <w:pPr>
        <w:spacing w:line="240" w:lineRule="auto"/>
        <w:jc w:val="both"/>
        <w:rPr>
          <w:rFonts w:eastAsia="Arial" w:cs="Arial"/>
          <w:szCs w:val="20"/>
        </w:rPr>
      </w:pPr>
      <w:r w:rsidRPr="00E92BE9">
        <w:rPr>
          <w:rFonts w:eastAsia="Arial" w:cs="Arial"/>
          <w:szCs w:val="20"/>
        </w:rPr>
        <w:t xml:space="preserve">Za desetim odstavkom se dodata nova enajsti in dvanajsti odstavek, ki se glasita: </w:t>
      </w:r>
    </w:p>
    <w:p w:rsidR="008478E5" w:rsidRPr="00E92BE9" w:rsidRDefault="008478E5" w:rsidP="008478E5">
      <w:pPr>
        <w:spacing w:line="240" w:lineRule="auto"/>
        <w:jc w:val="both"/>
        <w:rPr>
          <w:rFonts w:eastAsia="Arial" w:cs="Arial"/>
          <w:szCs w:val="20"/>
        </w:rPr>
      </w:pPr>
      <w:r w:rsidRPr="00E92BE9">
        <w:rPr>
          <w:rFonts w:eastAsia="Arial" w:cs="Arial"/>
          <w:szCs w:val="20"/>
        </w:rPr>
        <w:t xml:space="preserve">»Na podlagi elektronske vloge prijave za vpis v eVŠ se za izbirni postopek za vpis v visokošolske študijske programe lahko s povezovanjem eVŠ in evidenc iz 81. člena tega zakona, ki jih vodijo visokošolski zavodi, na podlagi EMŠO pridobijo podatki o ocenah oziroma rezultatih študenta, doseženih pri izpitih in drugih študijskih obveznostih. </w:t>
      </w:r>
    </w:p>
    <w:p w:rsidR="008478E5" w:rsidRPr="00E92BE9" w:rsidRDefault="008478E5" w:rsidP="008478E5">
      <w:pPr>
        <w:spacing w:line="240" w:lineRule="auto"/>
        <w:jc w:val="both"/>
        <w:rPr>
          <w:rFonts w:eastAsia="Arial" w:cs="Arial"/>
          <w:szCs w:val="20"/>
        </w:rPr>
      </w:pPr>
    </w:p>
    <w:p w:rsidR="008478E5" w:rsidRPr="00E92BE9" w:rsidRDefault="008478E5" w:rsidP="008478E5">
      <w:pPr>
        <w:spacing w:line="240" w:lineRule="auto"/>
        <w:jc w:val="both"/>
        <w:rPr>
          <w:rFonts w:eastAsia="Arial" w:cs="Arial"/>
          <w:szCs w:val="20"/>
        </w:rPr>
      </w:pPr>
      <w:r w:rsidRPr="00E92BE9">
        <w:rPr>
          <w:rFonts w:eastAsia="Arial" w:cs="Arial"/>
          <w:szCs w:val="20"/>
        </w:rPr>
        <w:t xml:space="preserve">Na podlagi elektronske vloge prijave za subvencionirano bivanje in soglasja študenta in članov njegove družine, ki živijo v skupnem gospodinjstvu, se za izbirni postopek študentov za subvencionirano bivanje lahko s povezovanjem eVŠ in: </w:t>
      </w:r>
    </w:p>
    <w:p w:rsidR="008478E5" w:rsidRPr="007F50D1" w:rsidRDefault="008478E5" w:rsidP="006C6425">
      <w:pPr>
        <w:pStyle w:val="Odstavekseznama"/>
        <w:numPr>
          <w:ilvl w:val="0"/>
          <w:numId w:val="72"/>
        </w:numPr>
        <w:spacing w:after="0" w:line="240" w:lineRule="auto"/>
        <w:jc w:val="both"/>
        <w:rPr>
          <w:rFonts w:ascii="Arial" w:eastAsia="Arial" w:hAnsi="Arial" w:cs="Arial"/>
          <w:sz w:val="20"/>
          <w:szCs w:val="20"/>
        </w:rPr>
      </w:pPr>
      <w:r w:rsidRPr="007F50D1">
        <w:rPr>
          <w:rFonts w:ascii="Arial" w:eastAsia="Arial" w:hAnsi="Arial" w:cs="Arial"/>
          <w:sz w:val="20"/>
          <w:szCs w:val="20"/>
        </w:rPr>
        <w:t xml:space="preserve">evidenc, ki jih vodi Finančna uprava Republike Slovenije, na podlagi davčne številke pridobijo podatki o materialnem položaju študenta in članov njegove družine, ki živijo v skupnem gospodinjstvu, za preteklo koledarsko leto; </w:t>
      </w:r>
    </w:p>
    <w:p w:rsidR="008478E5" w:rsidRPr="007F50D1" w:rsidRDefault="008478E5" w:rsidP="006C6425">
      <w:pPr>
        <w:pStyle w:val="Odstavekseznama"/>
        <w:numPr>
          <w:ilvl w:val="0"/>
          <w:numId w:val="72"/>
        </w:numPr>
        <w:spacing w:after="0" w:line="240" w:lineRule="auto"/>
        <w:jc w:val="both"/>
        <w:rPr>
          <w:rFonts w:ascii="Arial" w:eastAsia="Arial" w:hAnsi="Arial" w:cs="Arial"/>
          <w:sz w:val="20"/>
          <w:szCs w:val="20"/>
        </w:rPr>
      </w:pPr>
      <w:r w:rsidRPr="007F50D1">
        <w:rPr>
          <w:rFonts w:ascii="Arial" w:eastAsia="Arial" w:hAnsi="Arial" w:cs="Arial"/>
          <w:sz w:val="20"/>
          <w:szCs w:val="20"/>
        </w:rPr>
        <w:t xml:space="preserve">evidenc, ki jih vodi ministrstvo, pristojno za socialne zadeve oziroma centri za socialno delo, na podlagi EMŠO pridobijo podatki o preživnini za študenta in članov njegove družine, ki živijo v skupnem gospodinjstvu, za preteklo koledarsko leto; </w:t>
      </w:r>
    </w:p>
    <w:p w:rsidR="008478E5" w:rsidRPr="007F50D1" w:rsidRDefault="008478E5" w:rsidP="006C6425">
      <w:pPr>
        <w:pStyle w:val="Odstavekseznama"/>
        <w:numPr>
          <w:ilvl w:val="0"/>
          <w:numId w:val="72"/>
        </w:numPr>
        <w:spacing w:after="0" w:line="240" w:lineRule="auto"/>
        <w:jc w:val="both"/>
        <w:rPr>
          <w:rFonts w:ascii="Arial" w:eastAsia="Arial" w:hAnsi="Arial" w:cs="Arial"/>
          <w:sz w:val="20"/>
          <w:szCs w:val="20"/>
        </w:rPr>
      </w:pPr>
      <w:r w:rsidRPr="007F50D1">
        <w:rPr>
          <w:rFonts w:ascii="Arial" w:eastAsia="Arial" w:hAnsi="Arial" w:cs="Arial"/>
          <w:sz w:val="20"/>
          <w:szCs w:val="20"/>
        </w:rPr>
        <w:t xml:space="preserve">evidence o zavarovanih osebah, ki jo vodi Zavod za zdravstveno zavarovanje Slovenije, na podlagi EMŠO študenta pridobi podatek o tem, ali študent izpolnjuje pogoj iz prvega odstavka 69. člena tega zakona, </w:t>
      </w:r>
    </w:p>
    <w:p w:rsidR="008478E5" w:rsidRPr="007F50D1" w:rsidRDefault="008478E5" w:rsidP="006C6425">
      <w:pPr>
        <w:pStyle w:val="Odstavekseznama"/>
        <w:numPr>
          <w:ilvl w:val="0"/>
          <w:numId w:val="72"/>
        </w:numPr>
        <w:spacing w:after="0" w:line="240" w:lineRule="auto"/>
        <w:jc w:val="both"/>
        <w:rPr>
          <w:rFonts w:ascii="Arial" w:eastAsia="Arial" w:hAnsi="Arial" w:cs="Arial"/>
          <w:sz w:val="20"/>
          <w:szCs w:val="20"/>
        </w:rPr>
      </w:pPr>
      <w:r w:rsidRPr="007F50D1">
        <w:rPr>
          <w:rFonts w:ascii="Arial" w:eastAsia="Arial" w:hAnsi="Arial" w:cs="Arial"/>
          <w:sz w:val="20"/>
          <w:szCs w:val="20"/>
        </w:rPr>
        <w:t xml:space="preserve">evidenc, ki jih vodi Zavod Republike Slovenije za zaposlovanje, na podlagi EMŠO staršev oziroma skrbnikov študenta pridobi podatek o tem ali so brezposelni, </w:t>
      </w:r>
    </w:p>
    <w:p w:rsidR="008478E5" w:rsidRPr="007F50D1" w:rsidRDefault="008478E5" w:rsidP="006C6425">
      <w:pPr>
        <w:pStyle w:val="Odstavekseznama"/>
        <w:numPr>
          <w:ilvl w:val="0"/>
          <w:numId w:val="72"/>
        </w:numPr>
        <w:spacing w:after="0" w:line="240" w:lineRule="auto"/>
        <w:jc w:val="both"/>
        <w:rPr>
          <w:rFonts w:ascii="Arial" w:eastAsia="Arial" w:hAnsi="Arial" w:cs="Arial"/>
          <w:sz w:val="20"/>
          <w:szCs w:val="20"/>
        </w:rPr>
      </w:pPr>
      <w:r w:rsidRPr="007F50D1">
        <w:rPr>
          <w:rFonts w:ascii="Arial" w:eastAsia="Arial" w:hAnsi="Arial" w:cs="Arial"/>
          <w:sz w:val="20"/>
          <w:szCs w:val="20"/>
        </w:rPr>
        <w:t xml:space="preserve">evidenc iz 81. člena tega zakona, ki jih vodijo visokošolski zavodi, na podlagi EMŠO pridobijo podatki o dosedanjem študijskem uspehu študenta.«. </w:t>
      </w:r>
    </w:p>
    <w:p w:rsidR="008478E5" w:rsidRPr="00E92BE9" w:rsidRDefault="008478E5" w:rsidP="008478E5">
      <w:pPr>
        <w:spacing w:line="240" w:lineRule="auto"/>
        <w:jc w:val="both"/>
        <w:rPr>
          <w:rFonts w:eastAsia="Arial" w:cs="Arial"/>
          <w:szCs w:val="20"/>
        </w:rPr>
      </w:pPr>
    </w:p>
    <w:p w:rsidR="008478E5" w:rsidRDefault="008478E5" w:rsidP="008478E5">
      <w:pPr>
        <w:spacing w:line="240" w:lineRule="auto"/>
        <w:jc w:val="both"/>
        <w:rPr>
          <w:rFonts w:eastAsia="Arial" w:cs="Arial"/>
          <w:szCs w:val="20"/>
        </w:rPr>
      </w:pPr>
      <w:r w:rsidRPr="00E92BE9">
        <w:rPr>
          <w:rFonts w:eastAsia="Arial" w:cs="Arial"/>
          <w:szCs w:val="20"/>
        </w:rPr>
        <w:t>Dosedanji enajsti odstavek postane trinajsti odstavek.</w:t>
      </w:r>
    </w:p>
    <w:p w:rsidR="008478E5" w:rsidRDefault="008478E5" w:rsidP="008478E5">
      <w:pPr>
        <w:spacing w:line="240" w:lineRule="auto"/>
        <w:rPr>
          <w:rFonts w:eastAsia="Arial" w:cs="Arial"/>
          <w:szCs w:val="20"/>
        </w:rPr>
      </w:pPr>
    </w:p>
    <w:p w:rsidR="008478E5" w:rsidRPr="006E6483" w:rsidRDefault="008478E5" w:rsidP="008478E5">
      <w:pPr>
        <w:spacing w:line="240" w:lineRule="auto"/>
        <w:jc w:val="center"/>
        <w:rPr>
          <w:rFonts w:eastAsia="Arial" w:cs="Arial"/>
          <w:szCs w:val="20"/>
        </w:rPr>
      </w:pPr>
      <w:r w:rsidRPr="006E6483">
        <w:rPr>
          <w:rFonts w:eastAsia="Arial" w:cs="Arial"/>
          <w:szCs w:val="20"/>
        </w:rPr>
        <w:t>ZAKON O ŠPORTU</w:t>
      </w:r>
    </w:p>
    <w:p w:rsidR="008478E5" w:rsidRPr="006E6483" w:rsidRDefault="008478E5" w:rsidP="008478E5">
      <w:pPr>
        <w:spacing w:line="240" w:lineRule="auto"/>
        <w:jc w:val="center"/>
        <w:rPr>
          <w:rFonts w:eastAsia="Arial" w:cs="Arial"/>
          <w:szCs w:val="20"/>
        </w:rPr>
      </w:pPr>
    </w:p>
    <w:p w:rsidR="008478E5" w:rsidRPr="00BE15A0" w:rsidRDefault="008478E5" w:rsidP="006C6425">
      <w:pPr>
        <w:numPr>
          <w:ilvl w:val="0"/>
          <w:numId w:val="65"/>
        </w:numPr>
        <w:pBdr>
          <w:top w:val="nil"/>
          <w:left w:val="nil"/>
          <w:bottom w:val="nil"/>
          <w:right w:val="nil"/>
          <w:between w:val="nil"/>
        </w:pBdr>
        <w:spacing w:line="240" w:lineRule="auto"/>
        <w:jc w:val="center"/>
        <w:rPr>
          <w:rFonts w:eastAsia="Arial" w:cs="Arial"/>
          <w:b/>
          <w:color w:val="000000"/>
          <w:szCs w:val="20"/>
        </w:rPr>
      </w:pPr>
      <w:r w:rsidRPr="00BE15A0">
        <w:rPr>
          <w:rFonts w:eastAsia="Arial" w:cs="Arial"/>
          <w:b/>
          <w:color w:val="000000"/>
          <w:szCs w:val="20"/>
        </w:rPr>
        <w:t>člen</w:t>
      </w:r>
    </w:p>
    <w:p w:rsidR="008478E5" w:rsidRPr="006E6483" w:rsidRDefault="008478E5" w:rsidP="008478E5">
      <w:pPr>
        <w:spacing w:line="240" w:lineRule="auto"/>
        <w:jc w:val="center"/>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V ZŠpo</w:t>
      </w:r>
      <w:r>
        <w:rPr>
          <w:rFonts w:eastAsia="Arial" w:cs="Arial"/>
          <w:szCs w:val="20"/>
        </w:rPr>
        <w:t>-1</w:t>
      </w:r>
      <w:r w:rsidRPr="006E6483">
        <w:rPr>
          <w:rFonts w:eastAsia="Arial" w:cs="Arial"/>
          <w:szCs w:val="20"/>
        </w:rPr>
        <w:t xml:space="preserve"> se v drugem odstavku 58. člena besedilo »izpolnjuje pogoje, določene za opravljanje strokovnega dela v športu« nadomesti z besedilom »ima izobrazbo pridobljeno skladno s prvim odstavkom 48. člena ZŠpo-1 ali strokovno usposobljenost pridobljeno skladno s prvim odstavkom 49. člena ZŠpo-1«.</w:t>
      </w:r>
    </w:p>
    <w:p w:rsidR="008478E5" w:rsidRPr="006E6483" w:rsidRDefault="008478E5" w:rsidP="008478E5">
      <w:pPr>
        <w:spacing w:line="240" w:lineRule="auto"/>
        <w:jc w:val="both"/>
        <w:rPr>
          <w:rFonts w:eastAsia="Arial" w:cs="Arial"/>
          <w:szCs w:val="20"/>
        </w:rPr>
      </w:pPr>
    </w:p>
    <w:p w:rsidR="008478E5" w:rsidRPr="006E6483" w:rsidRDefault="008478E5" w:rsidP="008478E5">
      <w:pPr>
        <w:spacing w:line="240" w:lineRule="auto"/>
        <w:jc w:val="center"/>
        <w:rPr>
          <w:rFonts w:eastAsia="Arial" w:cs="Arial"/>
          <w:szCs w:val="20"/>
        </w:rPr>
      </w:pPr>
      <w:r w:rsidRPr="006E6483">
        <w:rPr>
          <w:rFonts w:eastAsia="Arial" w:cs="Arial"/>
          <w:szCs w:val="20"/>
        </w:rPr>
        <w:t>ZAKON O ZDRAVSTVENI DEJAVNOSTI</w:t>
      </w:r>
    </w:p>
    <w:p w:rsidR="008478E5" w:rsidRPr="006E6483" w:rsidRDefault="008478E5" w:rsidP="008478E5">
      <w:pPr>
        <w:spacing w:line="240" w:lineRule="auto"/>
        <w:jc w:val="center"/>
        <w:rPr>
          <w:rFonts w:eastAsia="Arial" w:cs="Arial"/>
          <w:szCs w:val="20"/>
        </w:rPr>
      </w:pPr>
    </w:p>
    <w:p w:rsidR="008478E5" w:rsidRPr="00BE15A0" w:rsidRDefault="008478E5" w:rsidP="006C6425">
      <w:pPr>
        <w:numPr>
          <w:ilvl w:val="0"/>
          <w:numId w:val="65"/>
        </w:numPr>
        <w:pBdr>
          <w:top w:val="nil"/>
          <w:left w:val="nil"/>
          <w:bottom w:val="nil"/>
          <w:right w:val="nil"/>
          <w:between w:val="nil"/>
        </w:pBdr>
        <w:spacing w:line="240" w:lineRule="auto"/>
        <w:jc w:val="center"/>
        <w:rPr>
          <w:rFonts w:eastAsia="Arial" w:cs="Arial"/>
          <w:b/>
          <w:color w:val="000000"/>
          <w:szCs w:val="20"/>
        </w:rPr>
      </w:pPr>
      <w:r w:rsidRPr="00BE15A0">
        <w:rPr>
          <w:rFonts w:eastAsia="Arial" w:cs="Arial"/>
          <w:b/>
          <w:color w:val="000000"/>
          <w:szCs w:val="20"/>
        </w:rPr>
        <w:t>člen</w:t>
      </w:r>
    </w:p>
    <w:p w:rsidR="008478E5" w:rsidRPr="006E6483" w:rsidRDefault="008478E5" w:rsidP="008478E5">
      <w:pPr>
        <w:shd w:val="clear" w:color="auto" w:fill="FFFFFF"/>
        <w:spacing w:line="240" w:lineRule="auto"/>
        <w:jc w:val="both"/>
        <w:rPr>
          <w:rFonts w:eastAsia="Arial" w:cs="Arial"/>
          <w:szCs w:val="20"/>
        </w:rPr>
      </w:pPr>
    </w:p>
    <w:p w:rsidR="008478E5" w:rsidRDefault="008478E5" w:rsidP="008478E5">
      <w:pPr>
        <w:jc w:val="both"/>
        <w:rPr>
          <w:rFonts w:cs="Arial"/>
          <w:szCs w:val="20"/>
        </w:rPr>
      </w:pPr>
      <w:r w:rsidRPr="006E6483">
        <w:rPr>
          <w:rFonts w:cs="Arial"/>
          <w:szCs w:val="20"/>
        </w:rPr>
        <w:t>V ZZDej se v prvi alineji četrtega odstavka 3.a člena črta besedilo »sorazmerno glede na predvideni obseg izvajanja posamezne vrste zdravstvene dejavnosti«.</w:t>
      </w:r>
    </w:p>
    <w:p w:rsidR="00185A51" w:rsidRPr="006E6483" w:rsidRDefault="00185A51" w:rsidP="008478E5">
      <w:pPr>
        <w:jc w:val="both"/>
        <w:rPr>
          <w:rFonts w:cs="Arial"/>
          <w:szCs w:val="20"/>
        </w:rPr>
      </w:pPr>
    </w:p>
    <w:p w:rsidR="008478E5" w:rsidRDefault="008478E5" w:rsidP="008478E5">
      <w:pPr>
        <w:jc w:val="both"/>
        <w:rPr>
          <w:rFonts w:cs="Arial"/>
          <w:szCs w:val="20"/>
        </w:rPr>
      </w:pPr>
      <w:r w:rsidRPr="006E6483">
        <w:rPr>
          <w:rFonts w:cs="Arial"/>
          <w:szCs w:val="20"/>
        </w:rPr>
        <w:t>V prvi a</w:t>
      </w:r>
      <w:r w:rsidR="005522B1">
        <w:rPr>
          <w:rFonts w:cs="Arial"/>
          <w:szCs w:val="20"/>
        </w:rPr>
        <w:t>lineji petega odstavka 3.a člena ZZDej</w:t>
      </w:r>
      <w:r w:rsidRPr="006E6483">
        <w:rPr>
          <w:rFonts w:cs="Arial"/>
          <w:szCs w:val="20"/>
        </w:rPr>
        <w:t xml:space="preserve"> se črta besedilo "in ima ustrezne delovne izkušnje na strokovnem področju, za katerega se izdaja dovoljenje, oziroma izpolnjuje pogoje za samostojno opravljanje zdravniške službe iz zakona, ki ureja zdravniško službo in ima ustrezne delovne izkušnje na strokovnem področju, za katerega se izdaja dovoljenje. Za ustrezne delovne izkušnje po tej alineji se štejejo najmanj tri leta delovnih izkušenj pri izdaji dovoljenja za opravljanje zdravstvene dejavnosti na primarni ravni in najmanj pet let delovnih izkušenj pri izdaji dovoljenja za opravljanje zdravstvene dejavnosti na sekundarni in terciarni ravni ter druge zdravstvene dejavnosti iz tega zakona, pri čemer se upoštevajo delovne izkušnje po pridobitvi pogojev za samostojno opravljanje dela v zdravstveni dejavnosti oziroma zdravniški službi"</w:t>
      </w:r>
    </w:p>
    <w:p w:rsidR="00185A51" w:rsidRPr="006E6483" w:rsidRDefault="00185A51" w:rsidP="008478E5">
      <w:pPr>
        <w:jc w:val="both"/>
        <w:rPr>
          <w:rFonts w:cs="Arial"/>
          <w:szCs w:val="20"/>
        </w:rPr>
      </w:pPr>
    </w:p>
    <w:p w:rsidR="008478E5" w:rsidRPr="006E6483" w:rsidRDefault="008478E5" w:rsidP="008478E5">
      <w:pPr>
        <w:jc w:val="both"/>
        <w:rPr>
          <w:rFonts w:cs="Arial"/>
          <w:szCs w:val="20"/>
        </w:rPr>
      </w:pPr>
      <w:r w:rsidRPr="006E6483">
        <w:rPr>
          <w:rFonts w:cs="Arial"/>
          <w:szCs w:val="20"/>
        </w:rPr>
        <w:t>V šestem odstavku 3.a členu se doda nov stavek, ki se glasi: "Izvajalcu zdravstvene dejavnosti, pri katerem bo delo kot odgovorni nosilec zdravstvene dejavnosti opravljal zdravstveni delavec oziroma zdravstveni sodelavec, ki delo opravlja v javnem zavodu, potrdila o nekaznovanosti vlogi za izdajo dovoljenja ni treba priložiti.«</w:t>
      </w:r>
    </w:p>
    <w:p w:rsidR="008478E5" w:rsidRPr="006E6483" w:rsidRDefault="008478E5" w:rsidP="008478E5">
      <w:pPr>
        <w:shd w:val="clear" w:color="auto" w:fill="FFFFFF"/>
        <w:spacing w:line="240" w:lineRule="auto"/>
        <w:jc w:val="both"/>
        <w:rPr>
          <w:rFonts w:eastAsia="Arial" w:cs="Arial"/>
          <w:szCs w:val="20"/>
        </w:rPr>
      </w:pPr>
    </w:p>
    <w:p w:rsidR="008478E5" w:rsidRPr="006E6483" w:rsidRDefault="008478E5" w:rsidP="008478E5">
      <w:pPr>
        <w:shd w:val="clear" w:color="auto" w:fill="FFFFFF"/>
        <w:spacing w:line="240" w:lineRule="auto"/>
        <w:jc w:val="center"/>
        <w:rPr>
          <w:rFonts w:eastAsia="Arial" w:cs="Arial"/>
          <w:szCs w:val="20"/>
        </w:rPr>
      </w:pPr>
      <w:r w:rsidRPr="006E6483">
        <w:rPr>
          <w:rFonts w:eastAsia="Arial" w:cs="Arial"/>
          <w:szCs w:val="20"/>
        </w:rPr>
        <w:t xml:space="preserve">ZAKON </w:t>
      </w:r>
      <w:r w:rsidR="00063AEF" w:rsidRPr="00063AEF">
        <w:rPr>
          <w:rFonts w:eastAsia="Arial" w:cs="Arial"/>
          <w:szCs w:val="20"/>
        </w:rPr>
        <w:t>O URESNIČEVANJU JAVNEGA INTERESA ZA KULTURO</w:t>
      </w:r>
    </w:p>
    <w:p w:rsidR="008478E5" w:rsidRPr="006E6483" w:rsidRDefault="008478E5" w:rsidP="008478E5">
      <w:pPr>
        <w:shd w:val="clear" w:color="auto" w:fill="FFFFFF"/>
        <w:spacing w:line="240" w:lineRule="auto"/>
        <w:jc w:val="both"/>
        <w:rPr>
          <w:rFonts w:eastAsia="Arial" w:cs="Arial"/>
          <w:szCs w:val="20"/>
        </w:rPr>
      </w:pPr>
    </w:p>
    <w:p w:rsidR="00063AEF" w:rsidRDefault="00063AEF" w:rsidP="006C6425">
      <w:pPr>
        <w:numPr>
          <w:ilvl w:val="0"/>
          <w:numId w:val="65"/>
        </w:numPr>
        <w:pBdr>
          <w:top w:val="nil"/>
          <w:left w:val="nil"/>
          <w:bottom w:val="nil"/>
          <w:right w:val="nil"/>
          <w:between w:val="nil"/>
        </w:pBdr>
        <w:spacing w:line="240" w:lineRule="auto"/>
        <w:jc w:val="center"/>
        <w:rPr>
          <w:rFonts w:eastAsia="Arial" w:cs="Arial"/>
          <w:b/>
          <w:color w:val="000000"/>
          <w:szCs w:val="20"/>
        </w:rPr>
      </w:pPr>
      <w:r>
        <w:rPr>
          <w:rFonts w:eastAsia="Arial" w:cs="Arial"/>
          <w:b/>
          <w:color w:val="000000"/>
          <w:szCs w:val="20"/>
        </w:rPr>
        <w:t>člen</w:t>
      </w:r>
    </w:p>
    <w:p w:rsidR="00063AEF" w:rsidRDefault="00063AEF" w:rsidP="00063AEF">
      <w:pPr>
        <w:pBdr>
          <w:top w:val="nil"/>
          <w:left w:val="nil"/>
          <w:bottom w:val="nil"/>
          <w:right w:val="nil"/>
          <w:between w:val="nil"/>
        </w:pBdr>
        <w:spacing w:line="240" w:lineRule="auto"/>
        <w:rPr>
          <w:rFonts w:eastAsia="Arial" w:cs="Arial"/>
          <w:b/>
          <w:color w:val="000000"/>
          <w:szCs w:val="20"/>
        </w:rPr>
      </w:pPr>
    </w:p>
    <w:p w:rsidR="00063AEF" w:rsidRPr="00063AEF" w:rsidRDefault="00063AEF" w:rsidP="00063AEF">
      <w:pPr>
        <w:pBdr>
          <w:top w:val="nil"/>
          <w:left w:val="nil"/>
          <w:bottom w:val="nil"/>
          <w:right w:val="nil"/>
          <w:between w:val="nil"/>
        </w:pBdr>
        <w:spacing w:line="240" w:lineRule="auto"/>
        <w:rPr>
          <w:rFonts w:eastAsia="Arial" w:cs="Arial"/>
          <w:color w:val="000000"/>
          <w:szCs w:val="20"/>
        </w:rPr>
      </w:pPr>
      <w:r w:rsidRPr="00063AEF">
        <w:rPr>
          <w:rFonts w:eastAsia="Arial" w:cs="Arial"/>
          <w:color w:val="000000"/>
          <w:szCs w:val="20"/>
        </w:rPr>
        <w:t>V 113. členu ZUJIK se v prvem odstavku črtata zadnja dva stavka.</w:t>
      </w:r>
    </w:p>
    <w:p w:rsidR="00063AEF" w:rsidRDefault="00063AEF" w:rsidP="00063AEF">
      <w:pPr>
        <w:pBdr>
          <w:top w:val="nil"/>
          <w:left w:val="nil"/>
          <w:bottom w:val="nil"/>
          <w:right w:val="nil"/>
          <w:between w:val="nil"/>
        </w:pBdr>
        <w:spacing w:line="240" w:lineRule="auto"/>
        <w:rPr>
          <w:rFonts w:eastAsia="Arial" w:cs="Arial"/>
          <w:b/>
          <w:color w:val="000000"/>
          <w:szCs w:val="20"/>
        </w:rPr>
      </w:pPr>
    </w:p>
    <w:p w:rsidR="00063AEF" w:rsidRDefault="00063AEF" w:rsidP="006C6425">
      <w:pPr>
        <w:numPr>
          <w:ilvl w:val="0"/>
          <w:numId w:val="65"/>
        </w:numPr>
        <w:pBdr>
          <w:top w:val="nil"/>
          <w:left w:val="nil"/>
          <w:bottom w:val="nil"/>
          <w:right w:val="nil"/>
          <w:between w:val="nil"/>
        </w:pBdr>
        <w:spacing w:line="240" w:lineRule="auto"/>
        <w:jc w:val="center"/>
        <w:rPr>
          <w:rFonts w:eastAsia="Arial" w:cs="Arial"/>
          <w:b/>
          <w:color w:val="000000"/>
          <w:szCs w:val="20"/>
        </w:rPr>
      </w:pPr>
      <w:r>
        <w:rPr>
          <w:rFonts w:eastAsia="Arial" w:cs="Arial"/>
          <w:b/>
          <w:color w:val="000000"/>
          <w:szCs w:val="20"/>
        </w:rPr>
        <w:t>člen</w:t>
      </w:r>
    </w:p>
    <w:p w:rsidR="00063AEF" w:rsidRDefault="00063AEF" w:rsidP="00063AEF">
      <w:pPr>
        <w:pBdr>
          <w:top w:val="nil"/>
          <w:left w:val="nil"/>
          <w:bottom w:val="nil"/>
          <w:right w:val="nil"/>
          <w:between w:val="nil"/>
        </w:pBdr>
        <w:spacing w:line="240" w:lineRule="auto"/>
        <w:rPr>
          <w:rFonts w:eastAsia="Arial" w:cs="Arial"/>
          <w:b/>
          <w:color w:val="000000"/>
          <w:szCs w:val="20"/>
        </w:rPr>
      </w:pPr>
    </w:p>
    <w:p w:rsidR="00063AEF" w:rsidRPr="00063AEF" w:rsidRDefault="00063AEF" w:rsidP="00063AEF">
      <w:pPr>
        <w:pBdr>
          <w:top w:val="nil"/>
          <w:left w:val="nil"/>
          <w:bottom w:val="nil"/>
          <w:right w:val="nil"/>
          <w:between w:val="nil"/>
        </w:pBdr>
        <w:spacing w:line="240" w:lineRule="auto"/>
        <w:rPr>
          <w:rFonts w:eastAsia="Arial" w:cs="Arial"/>
          <w:color w:val="000000"/>
          <w:szCs w:val="20"/>
        </w:rPr>
      </w:pPr>
      <w:r w:rsidRPr="00063AEF">
        <w:rPr>
          <w:rFonts w:eastAsia="Arial" w:cs="Arial"/>
          <w:color w:val="000000"/>
          <w:szCs w:val="20"/>
        </w:rPr>
        <w:t>V 120. členu ZUJIK se v prvem odstavku črtata zadnja dva stavka.</w:t>
      </w:r>
    </w:p>
    <w:p w:rsidR="00063AEF" w:rsidRDefault="00063AEF" w:rsidP="00063AEF">
      <w:pPr>
        <w:pBdr>
          <w:top w:val="nil"/>
          <w:left w:val="nil"/>
          <w:bottom w:val="nil"/>
          <w:right w:val="nil"/>
          <w:between w:val="nil"/>
        </w:pBdr>
        <w:spacing w:line="240" w:lineRule="auto"/>
        <w:rPr>
          <w:rFonts w:eastAsia="Arial" w:cs="Arial"/>
          <w:b/>
          <w:color w:val="000000"/>
          <w:szCs w:val="20"/>
        </w:rPr>
      </w:pPr>
    </w:p>
    <w:p w:rsidR="00063AEF" w:rsidRPr="00063AEF" w:rsidRDefault="00063AEF" w:rsidP="00063AEF">
      <w:pPr>
        <w:pBdr>
          <w:top w:val="nil"/>
          <w:left w:val="nil"/>
          <w:bottom w:val="nil"/>
          <w:right w:val="nil"/>
          <w:between w:val="nil"/>
        </w:pBdr>
        <w:spacing w:line="240" w:lineRule="auto"/>
        <w:jc w:val="center"/>
        <w:rPr>
          <w:rFonts w:eastAsia="Arial" w:cs="Arial"/>
          <w:caps/>
          <w:color w:val="000000"/>
          <w:szCs w:val="20"/>
        </w:rPr>
      </w:pPr>
      <w:r>
        <w:rPr>
          <w:rFonts w:eastAsia="Arial" w:cs="Arial"/>
          <w:caps/>
          <w:color w:val="000000"/>
          <w:szCs w:val="20"/>
        </w:rPr>
        <w:t>ZAKON O URADNEM LISTU</w:t>
      </w:r>
    </w:p>
    <w:p w:rsidR="00063AEF" w:rsidRDefault="00063AEF" w:rsidP="00063AEF">
      <w:pPr>
        <w:pBdr>
          <w:top w:val="nil"/>
          <w:left w:val="nil"/>
          <w:bottom w:val="nil"/>
          <w:right w:val="nil"/>
          <w:between w:val="nil"/>
        </w:pBdr>
        <w:spacing w:line="240" w:lineRule="auto"/>
        <w:rPr>
          <w:rFonts w:eastAsia="Arial" w:cs="Arial"/>
          <w:b/>
          <w:color w:val="000000"/>
          <w:szCs w:val="20"/>
        </w:rPr>
      </w:pPr>
    </w:p>
    <w:p w:rsidR="008478E5" w:rsidRPr="006E6483" w:rsidRDefault="008478E5" w:rsidP="006C6425">
      <w:pPr>
        <w:numPr>
          <w:ilvl w:val="0"/>
          <w:numId w:val="65"/>
        </w:numPr>
        <w:pBdr>
          <w:top w:val="nil"/>
          <w:left w:val="nil"/>
          <w:bottom w:val="nil"/>
          <w:right w:val="nil"/>
          <w:between w:val="nil"/>
        </w:pBdr>
        <w:spacing w:line="240" w:lineRule="auto"/>
        <w:jc w:val="center"/>
        <w:rPr>
          <w:rFonts w:eastAsia="Arial" w:cs="Arial"/>
          <w:b/>
          <w:color w:val="000000"/>
          <w:szCs w:val="20"/>
        </w:rPr>
      </w:pPr>
      <w:r w:rsidRPr="006E6483">
        <w:rPr>
          <w:rFonts w:eastAsia="Arial" w:cs="Arial"/>
          <w:b/>
          <w:color w:val="000000"/>
          <w:szCs w:val="20"/>
        </w:rPr>
        <w:t>člen</w:t>
      </w:r>
    </w:p>
    <w:p w:rsidR="008478E5" w:rsidRPr="006E6483" w:rsidRDefault="008478E5" w:rsidP="008478E5">
      <w:pPr>
        <w:shd w:val="clear" w:color="auto" w:fill="FFFFFF"/>
        <w:spacing w:line="240" w:lineRule="auto"/>
        <w:jc w:val="both"/>
        <w:rPr>
          <w:rFonts w:eastAsia="Arial" w:cs="Arial"/>
          <w:szCs w:val="20"/>
        </w:rPr>
      </w:pPr>
    </w:p>
    <w:p w:rsidR="008478E5" w:rsidRPr="006E6483" w:rsidRDefault="008478E5" w:rsidP="008478E5">
      <w:pPr>
        <w:shd w:val="clear" w:color="auto" w:fill="FFFFFF"/>
        <w:spacing w:line="240" w:lineRule="auto"/>
        <w:jc w:val="both"/>
        <w:rPr>
          <w:rFonts w:eastAsia="Arial" w:cs="Arial"/>
          <w:szCs w:val="20"/>
        </w:rPr>
      </w:pPr>
      <w:r w:rsidRPr="006E6483">
        <w:rPr>
          <w:rFonts w:eastAsia="Arial" w:cs="Arial"/>
          <w:szCs w:val="20"/>
        </w:rPr>
        <w:t>V ZUL se za 11.a členom doda novo poglavje z naslovom "III.b URADNI REGISTER REPUBLIKE SLOVENIJE".</w:t>
      </w:r>
    </w:p>
    <w:p w:rsidR="008478E5" w:rsidRPr="006E6483" w:rsidRDefault="008478E5" w:rsidP="008478E5">
      <w:pPr>
        <w:pBdr>
          <w:top w:val="nil"/>
          <w:left w:val="nil"/>
          <w:bottom w:val="nil"/>
          <w:right w:val="nil"/>
          <w:between w:val="nil"/>
        </w:pBdr>
        <w:spacing w:line="240" w:lineRule="auto"/>
        <w:rPr>
          <w:rFonts w:eastAsia="Arial" w:cs="Arial"/>
          <w:color w:val="000000"/>
          <w:szCs w:val="20"/>
        </w:rPr>
      </w:pPr>
    </w:p>
    <w:p w:rsidR="008478E5" w:rsidRPr="006E6483" w:rsidRDefault="008478E5" w:rsidP="006C6425">
      <w:pPr>
        <w:pStyle w:val="Odstavekseznama"/>
        <w:numPr>
          <w:ilvl w:val="0"/>
          <w:numId w:val="65"/>
        </w:numPr>
        <w:shd w:val="clear" w:color="auto" w:fill="FFFFFF"/>
        <w:spacing w:after="0" w:line="240" w:lineRule="auto"/>
        <w:jc w:val="center"/>
        <w:rPr>
          <w:rFonts w:ascii="Arial" w:eastAsia="Arial" w:hAnsi="Arial" w:cs="Arial"/>
          <w:b/>
          <w:sz w:val="20"/>
          <w:szCs w:val="20"/>
        </w:rPr>
      </w:pPr>
      <w:r w:rsidRPr="006E6483">
        <w:rPr>
          <w:rFonts w:ascii="Arial" w:eastAsia="Arial" w:hAnsi="Arial" w:cs="Arial"/>
          <w:b/>
          <w:sz w:val="20"/>
          <w:szCs w:val="20"/>
        </w:rPr>
        <w:t>člen</w:t>
      </w:r>
    </w:p>
    <w:p w:rsidR="008478E5" w:rsidRPr="006E6483" w:rsidRDefault="008478E5" w:rsidP="008478E5">
      <w:pPr>
        <w:pStyle w:val="Odstavekseznama"/>
        <w:shd w:val="clear" w:color="auto" w:fill="FFFFFF"/>
        <w:spacing w:after="0" w:line="240" w:lineRule="auto"/>
        <w:ind w:left="780"/>
        <w:rPr>
          <w:rFonts w:ascii="Arial" w:eastAsia="Arial" w:hAnsi="Arial" w:cs="Arial"/>
          <w:sz w:val="20"/>
          <w:szCs w:val="20"/>
        </w:rPr>
      </w:pPr>
    </w:p>
    <w:p w:rsidR="008478E5" w:rsidRPr="006E6483" w:rsidRDefault="008478E5" w:rsidP="008478E5">
      <w:pPr>
        <w:shd w:val="clear" w:color="auto" w:fill="FFFFFF"/>
        <w:spacing w:line="240" w:lineRule="auto"/>
        <w:rPr>
          <w:rFonts w:eastAsia="Arial" w:cs="Arial"/>
          <w:szCs w:val="20"/>
        </w:rPr>
      </w:pPr>
      <w:r w:rsidRPr="006E6483">
        <w:rPr>
          <w:rFonts w:eastAsia="Arial" w:cs="Arial"/>
          <w:szCs w:val="20"/>
        </w:rPr>
        <w:t>Za 11.a členom ZUL se dodajo členi od 11.b do 11.g, ki se glasijo:</w:t>
      </w:r>
    </w:p>
    <w:p w:rsidR="008478E5" w:rsidRPr="006E6483" w:rsidRDefault="008478E5" w:rsidP="008478E5">
      <w:pPr>
        <w:shd w:val="clear" w:color="auto" w:fill="FFFFFF"/>
        <w:spacing w:line="240" w:lineRule="auto"/>
        <w:rPr>
          <w:rFonts w:eastAsia="Arial" w:cs="Arial"/>
          <w:b/>
          <w:szCs w:val="20"/>
        </w:rPr>
      </w:pPr>
    </w:p>
    <w:p w:rsidR="008478E5" w:rsidRPr="00CF6641" w:rsidRDefault="008478E5" w:rsidP="008478E5">
      <w:pPr>
        <w:shd w:val="clear" w:color="auto" w:fill="FFFFFF"/>
        <w:spacing w:line="240" w:lineRule="auto"/>
        <w:jc w:val="center"/>
        <w:rPr>
          <w:rFonts w:eastAsia="Arial" w:cs="Arial"/>
          <w:szCs w:val="20"/>
        </w:rPr>
      </w:pPr>
      <w:r w:rsidRPr="00CF6641">
        <w:rPr>
          <w:rFonts w:eastAsia="Arial" w:cs="Arial"/>
          <w:szCs w:val="20"/>
        </w:rPr>
        <w:t>"11.b člen</w:t>
      </w:r>
    </w:p>
    <w:p w:rsidR="008478E5" w:rsidRPr="00CF6641" w:rsidRDefault="008478E5" w:rsidP="008478E5">
      <w:pPr>
        <w:shd w:val="clear" w:color="auto" w:fill="FFFFFF"/>
        <w:spacing w:line="240" w:lineRule="auto"/>
        <w:jc w:val="center"/>
        <w:rPr>
          <w:rFonts w:eastAsia="Arial" w:cs="Arial"/>
          <w:szCs w:val="20"/>
        </w:rPr>
      </w:pPr>
      <w:r w:rsidRPr="00CF6641">
        <w:rPr>
          <w:rFonts w:cs="Arial"/>
          <w:szCs w:val="20"/>
        </w:rPr>
        <w:t>(uradni register)</w:t>
      </w:r>
    </w:p>
    <w:p w:rsidR="008478E5" w:rsidRPr="006E6483" w:rsidRDefault="008478E5" w:rsidP="008478E5">
      <w:pPr>
        <w:jc w:val="center"/>
        <w:rPr>
          <w:rFonts w:cs="Arial"/>
          <w:b/>
          <w:szCs w:val="20"/>
        </w:rPr>
      </w:pPr>
    </w:p>
    <w:p w:rsidR="008478E5" w:rsidRPr="006E6483" w:rsidRDefault="008478E5" w:rsidP="008478E5">
      <w:pPr>
        <w:jc w:val="both"/>
        <w:rPr>
          <w:rFonts w:cs="Arial"/>
          <w:szCs w:val="20"/>
        </w:rPr>
      </w:pPr>
      <w:r w:rsidRPr="006E6483">
        <w:rPr>
          <w:rFonts w:cs="Arial"/>
          <w:szCs w:val="20"/>
        </w:rPr>
        <w:t>(1) Uradni register Republike Slovenije (v nadaljnjem besedilu: uradni register) je po hierarhiji pravnih aktov in ministrskih resorjih urejena uradna državna elektronska zbirka avtentičnih besedil veljavnih državnih predpisov v osnovni ali uradno prečiščeni obliki.</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(2) Hierarhijo državnih predpisov sestavljajo:</w:t>
      </w:r>
    </w:p>
    <w:p w:rsidR="008478E5" w:rsidRPr="006E6483" w:rsidRDefault="008478E5" w:rsidP="006C6425">
      <w:pPr>
        <w:pStyle w:val="Odstavekseznama"/>
        <w:numPr>
          <w:ilvl w:val="0"/>
          <w:numId w:val="50"/>
        </w:numPr>
        <w:spacing w:after="0"/>
        <w:jc w:val="both"/>
        <w:rPr>
          <w:rFonts w:ascii="Arial" w:hAnsi="Arial" w:cs="Arial"/>
          <w:sz w:val="20"/>
          <w:szCs w:val="20"/>
        </w:rPr>
      </w:pPr>
      <w:r w:rsidRPr="006E6483">
        <w:rPr>
          <w:rFonts w:ascii="Arial" w:hAnsi="Arial" w:cs="Arial"/>
          <w:sz w:val="20"/>
          <w:szCs w:val="20"/>
        </w:rPr>
        <w:t>Ustava in ustavni zakoni o spremembi ustave,</w:t>
      </w:r>
    </w:p>
    <w:p w:rsidR="008478E5" w:rsidRPr="006E6483" w:rsidRDefault="008478E5" w:rsidP="006C6425">
      <w:pPr>
        <w:pStyle w:val="Odstavekseznama"/>
        <w:numPr>
          <w:ilvl w:val="0"/>
          <w:numId w:val="50"/>
        </w:numPr>
        <w:spacing w:after="0"/>
        <w:jc w:val="both"/>
        <w:rPr>
          <w:rFonts w:ascii="Arial" w:hAnsi="Arial" w:cs="Arial"/>
          <w:sz w:val="20"/>
          <w:szCs w:val="20"/>
        </w:rPr>
      </w:pPr>
      <w:r w:rsidRPr="006E6483">
        <w:rPr>
          <w:rFonts w:ascii="Arial" w:hAnsi="Arial" w:cs="Arial"/>
          <w:sz w:val="20"/>
          <w:szCs w:val="20"/>
        </w:rPr>
        <w:t>Ratificirane mednarodne pogodbe,</w:t>
      </w:r>
    </w:p>
    <w:p w:rsidR="008478E5" w:rsidRPr="006E6483" w:rsidRDefault="008478E5" w:rsidP="006C6425">
      <w:pPr>
        <w:pStyle w:val="Odstavekseznama"/>
        <w:numPr>
          <w:ilvl w:val="0"/>
          <w:numId w:val="50"/>
        </w:numPr>
        <w:spacing w:after="0"/>
        <w:jc w:val="both"/>
        <w:rPr>
          <w:rFonts w:ascii="Arial" w:hAnsi="Arial" w:cs="Arial"/>
          <w:sz w:val="20"/>
          <w:szCs w:val="20"/>
        </w:rPr>
      </w:pPr>
      <w:r w:rsidRPr="006E6483">
        <w:rPr>
          <w:rFonts w:ascii="Arial" w:hAnsi="Arial" w:cs="Arial"/>
          <w:sz w:val="20"/>
          <w:szCs w:val="20"/>
        </w:rPr>
        <w:t>Zakoni, avtentične razlage zakonov, državni proračun, rebalans državnega proračuna, spremembe državnega proračuna, zaključni račun državnega proračuna, poslovnik državnega zbora in poslovnik državnega sveta,</w:t>
      </w:r>
    </w:p>
    <w:p w:rsidR="008478E5" w:rsidRPr="006E6483" w:rsidRDefault="008478E5" w:rsidP="006C6425">
      <w:pPr>
        <w:pStyle w:val="Odstavekseznama"/>
        <w:numPr>
          <w:ilvl w:val="0"/>
          <w:numId w:val="50"/>
        </w:numPr>
        <w:spacing w:after="0"/>
        <w:jc w:val="both"/>
        <w:rPr>
          <w:rFonts w:ascii="Arial" w:hAnsi="Arial" w:cs="Arial"/>
          <w:sz w:val="20"/>
          <w:szCs w:val="20"/>
        </w:rPr>
      </w:pPr>
      <w:r w:rsidRPr="006E6483">
        <w:rPr>
          <w:rFonts w:ascii="Arial" w:hAnsi="Arial" w:cs="Arial"/>
          <w:sz w:val="20"/>
          <w:szCs w:val="20"/>
        </w:rPr>
        <w:t>Uredbe, odloki in poslovnik vlade,</w:t>
      </w:r>
    </w:p>
    <w:p w:rsidR="008478E5" w:rsidRPr="006E6483" w:rsidRDefault="008478E5" w:rsidP="006C6425">
      <w:pPr>
        <w:pStyle w:val="Odstavekseznama"/>
        <w:numPr>
          <w:ilvl w:val="0"/>
          <w:numId w:val="50"/>
        </w:numPr>
        <w:spacing w:after="0"/>
        <w:jc w:val="both"/>
        <w:rPr>
          <w:rFonts w:ascii="Arial" w:hAnsi="Arial" w:cs="Arial"/>
          <w:sz w:val="20"/>
          <w:szCs w:val="20"/>
        </w:rPr>
      </w:pPr>
      <w:r w:rsidRPr="006E6483">
        <w:rPr>
          <w:rFonts w:ascii="Arial" w:hAnsi="Arial" w:cs="Arial"/>
          <w:sz w:val="20"/>
          <w:szCs w:val="20"/>
        </w:rPr>
        <w:t>Pravilniki, odredbe in navodila ministrov.</w:t>
      </w:r>
    </w:p>
    <w:p w:rsidR="008478E5" w:rsidRPr="006E6483" w:rsidRDefault="008478E5" w:rsidP="008478E5">
      <w:pPr>
        <w:rPr>
          <w:rFonts w:cs="Arial"/>
          <w:szCs w:val="20"/>
        </w:rPr>
      </w:pPr>
    </w:p>
    <w:p w:rsidR="008478E5" w:rsidRPr="00CF6641" w:rsidRDefault="008478E5" w:rsidP="008478E5">
      <w:pPr>
        <w:jc w:val="center"/>
        <w:rPr>
          <w:rFonts w:cs="Arial"/>
          <w:szCs w:val="20"/>
        </w:rPr>
      </w:pPr>
      <w:r w:rsidRPr="00CF6641">
        <w:rPr>
          <w:rFonts w:cs="Arial"/>
          <w:szCs w:val="20"/>
        </w:rPr>
        <w:t>11.c člen</w:t>
      </w:r>
    </w:p>
    <w:p w:rsidR="008478E5" w:rsidRPr="00CF6641" w:rsidRDefault="008478E5" w:rsidP="008478E5">
      <w:pPr>
        <w:jc w:val="center"/>
        <w:rPr>
          <w:rFonts w:cs="Arial"/>
          <w:szCs w:val="20"/>
        </w:rPr>
      </w:pPr>
      <w:r w:rsidRPr="00CF6641">
        <w:rPr>
          <w:rFonts w:cs="Arial"/>
          <w:szCs w:val="20"/>
        </w:rPr>
        <w:t>(namen uradnega registra in razmerje do uradnega lista)</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(1) Uradni register je brezplačno in javno dostopen na spletu.</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(2) Uradni register je namenjen lažjemu seznanjanju posameznikov z abstraktnimi in splošnimi pravnimi normami, vsebovanimi v določbah državnih predpisov, ki jih zavezujejo ali so jih zavezovale pri njihovem ravnanju in vstopanju v pravna razmerja na izbrani presečni dan.  </w:t>
      </w:r>
    </w:p>
    <w:p w:rsidR="008478E5" w:rsidRPr="006E6483" w:rsidRDefault="008478E5" w:rsidP="008478E5">
      <w:pPr>
        <w:rPr>
          <w:rFonts w:cs="Arial"/>
          <w:b/>
          <w:szCs w:val="20"/>
        </w:rPr>
      </w:pPr>
    </w:p>
    <w:p w:rsidR="008478E5" w:rsidRPr="006E6483" w:rsidRDefault="008478E5" w:rsidP="008478E5">
      <w:pPr>
        <w:jc w:val="both"/>
        <w:rPr>
          <w:rFonts w:cs="Arial"/>
          <w:szCs w:val="20"/>
        </w:rPr>
      </w:pPr>
      <w:r w:rsidRPr="006E6483">
        <w:rPr>
          <w:rFonts w:cs="Arial"/>
          <w:szCs w:val="20"/>
        </w:rPr>
        <w:t xml:space="preserve">(3) V skladu s 154. členom Ustave morajo biti spremembe oziroma dopolnitve državnih predpisov pred začetkom veljavnosti objavljene v Uradnem listu Republike Slovenije (v nadaljnjem besedilu: uradni list). Tam se morajo objaviti tudi prenehanja veljavnosti državnih predpisov in podaljšanja veljavnosti državnih predpisov, ki so bila vnaprej časovno omejena ali pri katerih je prenehala veljati njihova zakonska podlaga.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(4) V času veljavnosti državnih predpisov so osnovna oziroma uradno prečiščena besedila razvidna v uradnem registru.</w:t>
      </w:r>
    </w:p>
    <w:p w:rsidR="008478E5" w:rsidRPr="006E6483" w:rsidRDefault="008478E5" w:rsidP="008478E5">
      <w:pPr>
        <w:rPr>
          <w:rFonts w:cs="Arial"/>
          <w:szCs w:val="20"/>
        </w:rPr>
      </w:pPr>
    </w:p>
    <w:p w:rsidR="008478E5" w:rsidRPr="00CF6641" w:rsidRDefault="008478E5" w:rsidP="008478E5">
      <w:pPr>
        <w:jc w:val="center"/>
        <w:rPr>
          <w:rFonts w:cs="Arial"/>
          <w:szCs w:val="20"/>
        </w:rPr>
      </w:pPr>
      <w:r w:rsidRPr="00CF6641">
        <w:rPr>
          <w:rFonts w:cs="Arial"/>
          <w:szCs w:val="20"/>
        </w:rPr>
        <w:t>11.č člen</w:t>
      </w:r>
    </w:p>
    <w:p w:rsidR="008478E5" w:rsidRPr="00CF6641" w:rsidRDefault="008478E5" w:rsidP="008478E5">
      <w:pPr>
        <w:jc w:val="center"/>
        <w:rPr>
          <w:rFonts w:cs="Arial"/>
          <w:szCs w:val="20"/>
        </w:rPr>
      </w:pPr>
      <w:r w:rsidRPr="00CF6641">
        <w:rPr>
          <w:rFonts w:cs="Arial"/>
          <w:szCs w:val="20"/>
        </w:rPr>
        <w:t>(načelo zaupanja v avtentična besedila)</w:t>
      </w:r>
    </w:p>
    <w:p w:rsidR="008478E5" w:rsidRPr="006E6483" w:rsidRDefault="008478E5" w:rsidP="008478E5">
      <w:pPr>
        <w:jc w:val="center"/>
        <w:rPr>
          <w:rFonts w:cs="Arial"/>
          <w:b/>
          <w:szCs w:val="20"/>
        </w:rPr>
      </w:pPr>
    </w:p>
    <w:p w:rsidR="008478E5" w:rsidRPr="006E6483" w:rsidRDefault="008478E5" w:rsidP="008478E5">
      <w:pPr>
        <w:jc w:val="both"/>
        <w:rPr>
          <w:rFonts w:cs="Arial"/>
          <w:szCs w:val="20"/>
        </w:rPr>
      </w:pPr>
      <w:r w:rsidRPr="006E6483">
        <w:rPr>
          <w:rFonts w:cs="Arial"/>
          <w:szCs w:val="20"/>
        </w:rPr>
        <w:t xml:space="preserve">(1) Kdor se v pravnem prometu zanese na avtentičnost besedil državnih predpisov v uradnem registru, ga zaradi tega ne prizadenejo škodljive posledice.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(2) Če se ugotovi razhajanje med sprejetim izvirnikom državnega predpisa, osnovnim besedilom državnega predpisa ali besedilom sprememb oziroma dopolnitev državnega predpisa, ki je bilo objavljeno v uradnem listu, in uradno prečiščenim besedilom državnega predpisa, ki je razvidno iz uradnega registra, velja sprejet izvirnik državnega predpisa.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(3) V primeru objave popravka v uradnem listu ali pomote, ki nastane pri vnašanju sprememb oziroma dopolnitev državnih predpisov v uradni register, pristojna oseba besedilo v uradnem registru nemudoma uskladi z besedilom iz uradnega lista, država pa je odgovorna za morebitno nastalo škodo zaradi razhajanja med temi besedili</w:t>
      </w:r>
      <w:r>
        <w:rPr>
          <w:rFonts w:cs="Arial"/>
          <w:szCs w:val="20"/>
        </w:rPr>
        <w:t xml:space="preserve"> v skladu s splošnimi pravili odškodninske odgovornosti po zakoniku, ki ureja obligacije</w:t>
      </w:r>
      <w:r w:rsidRPr="006E6483">
        <w:rPr>
          <w:rFonts w:cs="Arial"/>
          <w:szCs w:val="20"/>
        </w:rPr>
        <w:t>.</w:t>
      </w:r>
    </w:p>
    <w:p w:rsidR="008478E5" w:rsidRPr="006E6483" w:rsidRDefault="008478E5" w:rsidP="008478E5">
      <w:pPr>
        <w:ind w:left="720"/>
        <w:jc w:val="center"/>
        <w:rPr>
          <w:rFonts w:cs="Arial"/>
          <w:b/>
          <w:szCs w:val="20"/>
        </w:rPr>
      </w:pPr>
    </w:p>
    <w:p w:rsidR="008478E5" w:rsidRPr="00CF6641" w:rsidRDefault="008478E5" w:rsidP="008478E5">
      <w:pPr>
        <w:jc w:val="center"/>
        <w:rPr>
          <w:rFonts w:cs="Arial"/>
          <w:szCs w:val="20"/>
        </w:rPr>
      </w:pPr>
      <w:r w:rsidRPr="00CF6641">
        <w:rPr>
          <w:rFonts w:cs="Arial"/>
          <w:szCs w:val="20"/>
        </w:rPr>
        <w:t>11.d člen</w:t>
      </w:r>
    </w:p>
    <w:p w:rsidR="008478E5" w:rsidRPr="00CF6641" w:rsidRDefault="008478E5" w:rsidP="008478E5">
      <w:pPr>
        <w:jc w:val="center"/>
        <w:rPr>
          <w:rFonts w:cs="Arial"/>
          <w:szCs w:val="20"/>
        </w:rPr>
      </w:pPr>
      <w:r w:rsidRPr="00CF6641">
        <w:rPr>
          <w:rFonts w:cs="Arial"/>
          <w:szCs w:val="20"/>
        </w:rPr>
        <w:t>(upravljanje uradnega registra)</w:t>
      </w:r>
    </w:p>
    <w:p w:rsidR="008478E5" w:rsidRPr="006E6483" w:rsidRDefault="008478E5" w:rsidP="008478E5">
      <w:pPr>
        <w:jc w:val="both"/>
        <w:rPr>
          <w:rFonts w:cs="Arial"/>
          <w:b/>
          <w:szCs w:val="20"/>
        </w:rPr>
      </w:pPr>
    </w:p>
    <w:p w:rsidR="008478E5" w:rsidRPr="006E6483" w:rsidRDefault="008478E5" w:rsidP="008478E5">
      <w:pPr>
        <w:jc w:val="both"/>
        <w:rPr>
          <w:rFonts w:cs="Arial"/>
          <w:szCs w:val="20"/>
        </w:rPr>
      </w:pPr>
      <w:r w:rsidRPr="006E6483">
        <w:rPr>
          <w:rFonts w:cs="Arial"/>
          <w:szCs w:val="20"/>
        </w:rPr>
        <w:t xml:space="preserve">(1) Dejavnost vodenja, upravljanja in vzdrževanja uradnega registra je gospodarska javna služba, ki se izvaja na način, ki ga določi vlada z uredbo.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(2) Vlada podrobneje predpiše pogoje, kriterije, merila ter postopek za izbiro izvajalca gospodarske javne službe, vsebino, način upravljanja, vodenja in vzdrževanja uradnega registra ter obveznosti državnih organov v zvezi z njim.</w:t>
      </w:r>
      <w:r w:rsidRPr="006E6483">
        <w:rPr>
          <w:szCs w:val="20"/>
        </w:rPr>
        <w:t xml:space="preserve">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(3) Stroški za obveznosti uradnega registra se zagotavljajo v proračunu</w:t>
      </w:r>
      <w:r w:rsidRPr="006E6483">
        <w:rPr>
          <w:szCs w:val="20"/>
        </w:rPr>
        <w:t xml:space="preserve"> </w:t>
      </w:r>
      <w:r>
        <w:rPr>
          <w:rFonts w:cs="Arial"/>
          <w:szCs w:val="20"/>
        </w:rPr>
        <w:t xml:space="preserve">Republike Slovenije </w:t>
      </w:r>
      <w:r w:rsidRPr="006E6483">
        <w:rPr>
          <w:rFonts w:cs="Arial"/>
          <w:szCs w:val="20"/>
        </w:rPr>
        <w:t xml:space="preserve">ali iz sredstev, pridobljenih iz proračuna Evropske unije. </w:t>
      </w:r>
    </w:p>
    <w:p w:rsidR="008478E5" w:rsidRPr="006E6483" w:rsidRDefault="008478E5" w:rsidP="008478E5">
      <w:pPr>
        <w:rPr>
          <w:rFonts w:cs="Arial"/>
          <w:b/>
          <w:szCs w:val="20"/>
        </w:rPr>
      </w:pPr>
    </w:p>
    <w:p w:rsidR="008478E5" w:rsidRPr="00CF6641" w:rsidRDefault="008478E5" w:rsidP="008478E5">
      <w:pPr>
        <w:jc w:val="center"/>
        <w:rPr>
          <w:rFonts w:cs="Arial"/>
          <w:szCs w:val="20"/>
        </w:rPr>
      </w:pPr>
      <w:r w:rsidRPr="00CF6641">
        <w:rPr>
          <w:rFonts w:cs="Arial"/>
          <w:szCs w:val="20"/>
        </w:rPr>
        <w:t>11.e člen</w:t>
      </w:r>
    </w:p>
    <w:p w:rsidR="008478E5" w:rsidRPr="00CF6641" w:rsidRDefault="008478E5" w:rsidP="008478E5">
      <w:pPr>
        <w:jc w:val="center"/>
        <w:rPr>
          <w:rFonts w:cs="Arial"/>
          <w:szCs w:val="20"/>
        </w:rPr>
      </w:pPr>
      <w:r w:rsidRPr="00CF6641">
        <w:rPr>
          <w:rFonts w:cs="Arial"/>
          <w:szCs w:val="20"/>
        </w:rPr>
        <w:t>(vpis določbe državnega predpisa v uradni register)</w:t>
      </w:r>
    </w:p>
    <w:p w:rsidR="008478E5" w:rsidRPr="006E6483" w:rsidRDefault="008478E5" w:rsidP="008478E5">
      <w:pPr>
        <w:jc w:val="center"/>
        <w:rPr>
          <w:rFonts w:cs="Arial"/>
          <w:b/>
          <w:szCs w:val="20"/>
        </w:rPr>
      </w:pPr>
    </w:p>
    <w:p w:rsidR="008478E5" w:rsidRPr="006E6483" w:rsidRDefault="008478E5" w:rsidP="008478E5">
      <w:pPr>
        <w:jc w:val="both"/>
        <w:rPr>
          <w:rFonts w:cs="Arial"/>
          <w:szCs w:val="20"/>
        </w:rPr>
      </w:pPr>
      <w:r w:rsidRPr="006E6483">
        <w:rPr>
          <w:rFonts w:cs="Arial"/>
          <w:szCs w:val="20"/>
        </w:rPr>
        <w:t xml:space="preserve">Določba državnega predpisa se vpiše v uradni register z dnem začetka njene veljavnosti. S pričetkom veljavnosti dobi določba obvezno moč in se začne uporabljati. </w:t>
      </w:r>
    </w:p>
    <w:p w:rsidR="008478E5" w:rsidRPr="006E6483" w:rsidRDefault="008478E5" w:rsidP="008478E5">
      <w:pPr>
        <w:jc w:val="both"/>
        <w:rPr>
          <w:rFonts w:cs="Arial"/>
          <w:szCs w:val="20"/>
        </w:rPr>
      </w:pPr>
    </w:p>
    <w:p w:rsidR="008478E5" w:rsidRPr="00CF6641" w:rsidRDefault="008478E5" w:rsidP="008478E5">
      <w:pPr>
        <w:jc w:val="center"/>
        <w:rPr>
          <w:rFonts w:cs="Arial"/>
          <w:szCs w:val="20"/>
        </w:rPr>
      </w:pPr>
      <w:r w:rsidRPr="00CF6641">
        <w:rPr>
          <w:rFonts w:cs="Arial"/>
          <w:szCs w:val="20"/>
        </w:rPr>
        <w:t>11.f člen</w:t>
      </w:r>
    </w:p>
    <w:p w:rsidR="008478E5" w:rsidRPr="00CF6641" w:rsidRDefault="008478E5" w:rsidP="008478E5">
      <w:pPr>
        <w:jc w:val="center"/>
        <w:rPr>
          <w:rFonts w:cs="Arial"/>
          <w:szCs w:val="20"/>
        </w:rPr>
      </w:pPr>
      <w:r w:rsidRPr="00CF6641">
        <w:rPr>
          <w:rFonts w:cs="Arial"/>
          <w:szCs w:val="20"/>
        </w:rPr>
        <w:t>(izbris določbe državnega predpisa iz uradnega registra)</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lastRenderedPageBreak/>
        <w:t>(1) Določba državnega predpisa se izbriše iz uradnega registra z dnem prenehanja njene veljavnosti. S prenehanjem veljavnosti izgubi določba obvezno moč in ne more več ustvarjati novih pravic oziroma obveznosti.</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(2) Z dnem prenehanja veljavnosti zakonskih določb, za katerih izvrševanje je bil sprejet podzakonski predpis, preneha veljati tudi ta podzakonski predpis, razen če druga zakonska določba podaljša njegovo veljavnost.</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(3) Določba državnega predpisa, ki je prenehala veljati, ostane vidna v zgodovinskih posnetkih uradnega registra, dokler jo sodišča in drugi državni organi, organi lokalnih skupnosti ter nosilci javnih pooblastil še lahko uporabljajo, ko na podlagi zakona ali pravnih sredstev odločajo o pravicah, obveznostih in pravnih razmerjih, ki so nastala v času njene veljavnosti in njene pravne posledice še trajajo, ali pa so imele učinek na sedanja pravna razmerja.</w:t>
      </w:r>
    </w:p>
    <w:p w:rsidR="008478E5" w:rsidRPr="006E6483" w:rsidRDefault="008478E5" w:rsidP="008478E5">
      <w:pPr>
        <w:shd w:val="clear" w:color="auto" w:fill="FFFFFF"/>
        <w:spacing w:line="240" w:lineRule="auto"/>
        <w:rPr>
          <w:rFonts w:eastAsia="Arial" w:cs="Arial"/>
          <w:szCs w:val="20"/>
        </w:rPr>
      </w:pPr>
    </w:p>
    <w:p w:rsidR="008478E5" w:rsidRPr="00CF6641" w:rsidRDefault="008478E5" w:rsidP="008478E5">
      <w:pPr>
        <w:jc w:val="center"/>
        <w:rPr>
          <w:rFonts w:cs="Arial"/>
          <w:szCs w:val="20"/>
        </w:rPr>
      </w:pPr>
      <w:r w:rsidRPr="00CF6641">
        <w:rPr>
          <w:rFonts w:cs="Arial"/>
          <w:szCs w:val="20"/>
        </w:rPr>
        <w:t>11.g člen</w:t>
      </w:r>
    </w:p>
    <w:p w:rsidR="008478E5" w:rsidRPr="00CF6641" w:rsidRDefault="008478E5" w:rsidP="008478E5">
      <w:pPr>
        <w:jc w:val="center"/>
        <w:rPr>
          <w:rFonts w:cs="Arial"/>
          <w:szCs w:val="20"/>
        </w:rPr>
      </w:pPr>
      <w:r w:rsidRPr="00CF6641">
        <w:rPr>
          <w:rFonts w:cs="Arial"/>
          <w:szCs w:val="20"/>
        </w:rPr>
        <w:t>(časovno omejeno veljavni državni predpisi)</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(1) Če iz naslova, namena ali vsebine državnega predpisa izhaja, da njegove določbe zaradi poteka časa (konzumiranost) ali spremenjenih družbenih ali tehnoloških razmer (obsoletnost) ne morejo več ustvarjati novih pravic oziroma obveznosti, in končna določba ne vsebuje datuma prenehanja njegove veljavnosti, lahko vsakdo da pobudo ministrstvu, pristojno za javno upravo, da tak državni predpis tudi formalno preneha veljati.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(2) Ministrstva v prvem letu mandata vsakokratne vlade </w:t>
      </w:r>
      <w:r w:rsidR="00EF710D">
        <w:rPr>
          <w:rFonts w:cs="Arial"/>
          <w:szCs w:val="20"/>
        </w:rPr>
        <w:t xml:space="preserve">po uradni dolžnosti in na podlagi pobud iz prejšnjega odstavka </w:t>
      </w:r>
      <w:r w:rsidRPr="006E6483">
        <w:rPr>
          <w:rFonts w:cs="Arial"/>
          <w:szCs w:val="20"/>
        </w:rPr>
        <w:t>zberejo nabor konzumiranih oziroma obsoletnih predpisov in pripravijo dopolnitve ustreznih razveljavitvenih določb tega zakona.</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(3) Vlada podrobneje predpiše način obdobnih pregledovanj pravnega reda."</w:t>
      </w:r>
    </w:p>
    <w:p w:rsidR="008478E5" w:rsidRPr="006E6483" w:rsidRDefault="008478E5" w:rsidP="008478E5">
      <w:pPr>
        <w:shd w:val="clear" w:color="auto" w:fill="FFFFFF"/>
        <w:spacing w:before="480" w:line="240" w:lineRule="auto"/>
        <w:jc w:val="center"/>
        <w:rPr>
          <w:rFonts w:eastAsia="Arial" w:cs="Arial"/>
          <w:szCs w:val="20"/>
        </w:rPr>
      </w:pPr>
      <w:r w:rsidRPr="006E6483">
        <w:rPr>
          <w:rFonts w:eastAsia="Arial" w:cs="Arial"/>
          <w:szCs w:val="20"/>
        </w:rPr>
        <w:t>TRETJI DEL</w:t>
      </w:r>
      <w:r w:rsidRPr="006E6483">
        <w:rPr>
          <w:rFonts w:eastAsia="Arial" w:cs="Arial"/>
          <w:szCs w:val="20"/>
        </w:rPr>
        <w:br/>
        <w:t>PRENEHANJE VELJAVNOSTI IN UPORABE ZAKONOV</w:t>
      </w:r>
    </w:p>
    <w:p w:rsidR="008478E5" w:rsidRPr="006E6483" w:rsidRDefault="008478E5" w:rsidP="008478E5">
      <w:pPr>
        <w:shd w:val="clear" w:color="auto" w:fill="FFFFFF"/>
        <w:spacing w:line="240" w:lineRule="auto"/>
        <w:jc w:val="center"/>
        <w:rPr>
          <w:rFonts w:eastAsia="Arial" w:cs="Arial"/>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veljavnosti državnih predpisov s področja notranjih zadev, javne uprave in lokalne samouprave)</w:t>
      </w:r>
    </w:p>
    <w:p w:rsidR="008478E5" w:rsidRPr="006E6483" w:rsidRDefault="008478E5" w:rsidP="008478E5">
      <w:pPr>
        <w:jc w:val="both"/>
        <w:rPr>
          <w:rFonts w:cs="Arial"/>
          <w:szCs w:val="20"/>
        </w:rPr>
      </w:pPr>
    </w:p>
    <w:p w:rsidR="008478E5" w:rsidRPr="004A3757" w:rsidRDefault="008478E5" w:rsidP="008478E5">
      <w:pPr>
        <w:jc w:val="both"/>
        <w:rPr>
          <w:rFonts w:cs="Arial"/>
          <w:szCs w:val="20"/>
        </w:rPr>
      </w:pPr>
      <w:r w:rsidRPr="004A3757">
        <w:rPr>
          <w:rFonts w:cs="Arial"/>
          <w:szCs w:val="20"/>
        </w:rPr>
        <w:t>Prenehajo veljati naslednji zakoni in podzakonski predpisi, izdani na njihovi podlagi:</w:t>
      </w:r>
    </w:p>
    <w:p w:rsidR="008478E5" w:rsidRDefault="008478E5" w:rsidP="006C6425">
      <w:pPr>
        <w:pStyle w:val="Odstavekseznama"/>
        <w:numPr>
          <w:ilvl w:val="0"/>
          <w:numId w:val="51"/>
        </w:numPr>
        <w:rPr>
          <w:rFonts w:ascii="Arial" w:hAnsi="Arial" w:cs="Arial"/>
          <w:sz w:val="20"/>
          <w:szCs w:val="20"/>
        </w:rPr>
      </w:pPr>
      <w:r w:rsidRPr="008C0C2D">
        <w:rPr>
          <w:rFonts w:ascii="Arial" w:hAnsi="Arial" w:cs="Arial"/>
          <w:sz w:val="20"/>
          <w:szCs w:val="20"/>
        </w:rPr>
        <w:t>Zakon o priznanju veljavnosti zakonskih zvez, sklenjenih pred 9. majem 1946, ki se jim je po prejšnjih predpisih oporekala veljavnost (Uradni list LRS, št. 16/49),</w:t>
      </w:r>
    </w:p>
    <w:p w:rsidR="008478E5" w:rsidRDefault="008478E5" w:rsidP="006C6425">
      <w:pPr>
        <w:pStyle w:val="Odstavekseznama"/>
        <w:numPr>
          <w:ilvl w:val="0"/>
          <w:numId w:val="51"/>
        </w:numPr>
        <w:rPr>
          <w:rFonts w:ascii="Arial" w:hAnsi="Arial" w:cs="Arial"/>
          <w:sz w:val="20"/>
          <w:szCs w:val="20"/>
        </w:rPr>
      </w:pPr>
      <w:r w:rsidRPr="00187974">
        <w:rPr>
          <w:rFonts w:ascii="Arial" w:hAnsi="Arial" w:cs="Arial"/>
          <w:sz w:val="20"/>
          <w:szCs w:val="20"/>
        </w:rPr>
        <w:t>Zakon o nadaljnji uporabi nekaterih zveznih zakonov na območju Socialistične republike Slovenije (Uradni list SRS, št. 45/73),</w:t>
      </w:r>
    </w:p>
    <w:p w:rsidR="008478E5" w:rsidRPr="007F50D1" w:rsidRDefault="008478E5" w:rsidP="006C6425">
      <w:pPr>
        <w:pStyle w:val="Odstavekseznama"/>
        <w:numPr>
          <w:ilvl w:val="0"/>
          <w:numId w:val="51"/>
        </w:numPr>
        <w:rPr>
          <w:rFonts w:ascii="Arial" w:hAnsi="Arial" w:cs="Arial"/>
          <w:sz w:val="20"/>
          <w:szCs w:val="20"/>
        </w:rPr>
      </w:pPr>
      <w:r w:rsidRPr="007F50D1">
        <w:rPr>
          <w:rFonts w:ascii="Arial" w:hAnsi="Arial" w:cs="Arial"/>
          <w:sz w:val="20"/>
          <w:szCs w:val="20"/>
        </w:rPr>
        <w:t>Zakon o načinu glasovanja in ugotavljanju izida glasovanja na referendumu o volilnem sistemu (Uradni list RS, št. 57/96),</w:t>
      </w:r>
    </w:p>
    <w:p w:rsidR="008478E5" w:rsidRPr="007F50D1" w:rsidRDefault="008478E5" w:rsidP="006C6425">
      <w:pPr>
        <w:pStyle w:val="Odstavekseznama"/>
        <w:numPr>
          <w:ilvl w:val="0"/>
          <w:numId w:val="51"/>
        </w:numPr>
        <w:jc w:val="both"/>
        <w:rPr>
          <w:rFonts w:ascii="Arial" w:hAnsi="Arial" w:cs="Arial"/>
          <w:sz w:val="20"/>
          <w:szCs w:val="20"/>
        </w:rPr>
      </w:pPr>
      <w:r w:rsidRPr="007F50D1">
        <w:rPr>
          <w:rFonts w:ascii="Arial" w:hAnsi="Arial" w:cs="Arial"/>
          <w:sz w:val="20"/>
          <w:szCs w:val="20"/>
        </w:rPr>
        <w:t>Zakon o eksplozivnih snoveh, vnetljivih tekočinah, plinih ter o drugih nevarnih snoveh (Uradni list SRS, št. 18/77, Uradni list RS, št. 4/92, 96/02 – ZE, 101/05 – ZPNB-A in 83/12 – ZVPoz-D),</w:t>
      </w:r>
    </w:p>
    <w:p w:rsidR="008478E5" w:rsidRPr="007F50D1" w:rsidRDefault="008478E5" w:rsidP="006C6425">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popisu prebivalstva, gospodinjstev, stanovanj in kmečkih gospodarstev v SR Sloveniji v letu 1991 (Uradni list RS, št. 8/90),</w:t>
      </w:r>
    </w:p>
    <w:p w:rsidR="008478E5" w:rsidRPr="007F50D1" w:rsidRDefault="008478E5" w:rsidP="006C6425">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popisu prebivalstva, gospodinjstev in stanovanj v Republiki Sloveniji leta 2002 (Uradni list RS, št. 66/00, 26/01 in 22/02 – odl. US)</w:t>
      </w:r>
    </w:p>
    <w:p w:rsidR="008478E5" w:rsidRPr="007F50D1" w:rsidRDefault="008478E5" w:rsidP="006C6425">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posebnem prispevku solidarnosti za pomoč beguncem (Uradni list RS, št. 30/92),</w:t>
      </w:r>
    </w:p>
    <w:p w:rsidR="008478E5" w:rsidRPr="007F50D1" w:rsidRDefault="008478E5" w:rsidP="006C6425">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določitvi nalog, ki jih od 1. 1. 1990 začasno opravljajo organi samoupravnih interesnih skupnosti in o ustanovitvi določenih republiških upravnih organov (Uradni list SRS, št. 42/89, Uradni list RS, št. 8/91 in 27/91 – ZODP),</w:t>
      </w:r>
    </w:p>
    <w:p w:rsidR="008478E5" w:rsidRPr="007F50D1" w:rsidRDefault="008478E5" w:rsidP="006C6425">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prenehanju veljavnosti zakonov o družbenih svetih (Uradni list RS, št. 14/90),</w:t>
      </w:r>
    </w:p>
    <w:p w:rsidR="008478E5" w:rsidRPr="004A3757" w:rsidRDefault="008478E5" w:rsidP="006C6425">
      <w:pPr>
        <w:pStyle w:val="Odstavekseznama"/>
        <w:numPr>
          <w:ilvl w:val="0"/>
          <w:numId w:val="51"/>
        </w:numPr>
        <w:spacing w:after="0"/>
        <w:jc w:val="both"/>
        <w:rPr>
          <w:rFonts w:ascii="Arial" w:hAnsi="Arial" w:cs="Arial"/>
          <w:sz w:val="20"/>
          <w:szCs w:val="20"/>
        </w:rPr>
      </w:pPr>
      <w:r w:rsidRPr="004A3757">
        <w:rPr>
          <w:rFonts w:ascii="Arial" w:hAnsi="Arial" w:cs="Arial"/>
          <w:sz w:val="20"/>
          <w:szCs w:val="20"/>
        </w:rPr>
        <w:t>Zakon o prevzemu državnih funkcij, ki so jih do 31.12.1994 opravljali organi občin (Uradni list RS, št. 29/95 in 44/96 – odl. US),</w:t>
      </w:r>
    </w:p>
    <w:p w:rsidR="008478E5" w:rsidRPr="004A3757" w:rsidRDefault="008478E5" w:rsidP="006C6425">
      <w:pPr>
        <w:pStyle w:val="Odstavekseznama"/>
        <w:numPr>
          <w:ilvl w:val="0"/>
          <w:numId w:val="51"/>
        </w:numPr>
        <w:spacing w:after="0"/>
        <w:jc w:val="both"/>
        <w:rPr>
          <w:rFonts w:ascii="Arial" w:hAnsi="Arial" w:cs="Arial"/>
          <w:sz w:val="20"/>
          <w:szCs w:val="20"/>
        </w:rPr>
      </w:pPr>
      <w:r w:rsidRPr="004A3757">
        <w:rPr>
          <w:rFonts w:ascii="Arial" w:hAnsi="Arial" w:cs="Arial"/>
          <w:sz w:val="20"/>
          <w:szCs w:val="20"/>
        </w:rPr>
        <w:lastRenderedPageBreak/>
        <w:t>Zakon o popisu kmetijskih gospodarstev v Republiki Sloveniji v letu 2000 : Uradni list RS, št. 99/99,</w:t>
      </w:r>
    </w:p>
    <w:p w:rsidR="008478E5" w:rsidRPr="004A3757" w:rsidRDefault="008478E5" w:rsidP="006C6425">
      <w:pPr>
        <w:pStyle w:val="Odstavekseznama"/>
        <w:numPr>
          <w:ilvl w:val="0"/>
          <w:numId w:val="51"/>
        </w:numPr>
        <w:spacing w:after="0"/>
        <w:jc w:val="both"/>
        <w:rPr>
          <w:rFonts w:ascii="Arial" w:hAnsi="Arial" w:cs="Arial"/>
          <w:sz w:val="20"/>
          <w:szCs w:val="20"/>
        </w:rPr>
      </w:pPr>
      <w:r w:rsidRPr="004A3757">
        <w:rPr>
          <w:rFonts w:ascii="Arial" w:hAnsi="Arial" w:cs="Arial"/>
          <w:sz w:val="20"/>
          <w:szCs w:val="20"/>
        </w:rPr>
        <w:t>Zakon o razpisu rednih lokalnih volitev v Mestni občini Koper (Uradni list RS, št. 53/99),</w:t>
      </w:r>
    </w:p>
    <w:p w:rsidR="008478E5" w:rsidRPr="007F50D1" w:rsidRDefault="008478E5" w:rsidP="006C6425">
      <w:pPr>
        <w:pStyle w:val="Odstavekseznama"/>
        <w:numPr>
          <w:ilvl w:val="0"/>
          <w:numId w:val="51"/>
        </w:numPr>
        <w:spacing w:after="0"/>
        <w:jc w:val="both"/>
        <w:rPr>
          <w:rFonts w:ascii="Arial" w:hAnsi="Arial" w:cs="Arial"/>
          <w:sz w:val="20"/>
          <w:szCs w:val="20"/>
        </w:rPr>
      </w:pPr>
      <w:r w:rsidRPr="007F50D1">
        <w:rPr>
          <w:rFonts w:ascii="Arial" w:hAnsi="Arial" w:cs="Arial"/>
          <w:sz w:val="20"/>
          <w:szCs w:val="20"/>
        </w:rPr>
        <w:t>Zakon o razpisu rednih lokalnih volitev v Mestni občini Koper (Uradni list RS, št. 39/11),</w:t>
      </w:r>
    </w:p>
    <w:p w:rsidR="008478E5" w:rsidRPr="006E6483" w:rsidRDefault="008478E5" w:rsidP="006C6425">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prenosu nalog nekaterih vladnih služb na ministrstva (Uradni list RS, št. 2/04),</w:t>
      </w:r>
    </w:p>
    <w:p w:rsidR="008478E5" w:rsidRPr="006E6483" w:rsidRDefault="008478E5" w:rsidP="006C6425">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lastninjenju nepremičnin v družbeni lastnini v uporabi Zveze sindikatov Slovenije (Uradni list RS, št. 66/07),</w:t>
      </w:r>
    </w:p>
    <w:p w:rsidR="008478E5" w:rsidRPr="006E6483" w:rsidRDefault="008478E5" w:rsidP="006C6425">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začasnem znižanju plač funkcionarjev (Uradni list RS, št. 20/09 in 13/10),</w:t>
      </w:r>
    </w:p>
    <w:p w:rsidR="008478E5" w:rsidRPr="006E6483" w:rsidRDefault="008478E5" w:rsidP="006C6425">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prenehanju javne agencije za javno naročanje (Uradni list RS, št. 48/12),</w:t>
      </w:r>
    </w:p>
    <w:p w:rsidR="008478E5" w:rsidRPr="006E6483" w:rsidRDefault="008478E5" w:rsidP="006C6425">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ukrepih na področju plač in drugih stroškov dela v javnem sektorju za leto 2015 (Uradni list RS, št. 95/14),</w:t>
      </w:r>
    </w:p>
    <w:p w:rsidR="008478E5" w:rsidRPr="006E6483" w:rsidRDefault="008478E5" w:rsidP="006C6425">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ukrepih na področju plač in drugih stroškov dela za leto 2016 in drugih ukrepih v javnem sektorju (Uradni list RS, št. 90/15),</w:t>
      </w:r>
    </w:p>
    <w:p w:rsidR="008478E5" w:rsidRPr="006E6483" w:rsidRDefault="008478E5" w:rsidP="006C6425">
      <w:pPr>
        <w:pStyle w:val="Odstavekseznama"/>
        <w:numPr>
          <w:ilvl w:val="0"/>
          <w:numId w:val="51"/>
        </w:numPr>
        <w:spacing w:after="0"/>
        <w:jc w:val="both"/>
        <w:rPr>
          <w:rFonts w:ascii="Arial" w:hAnsi="Arial" w:cs="Arial"/>
          <w:sz w:val="20"/>
          <w:szCs w:val="20"/>
        </w:rPr>
      </w:pPr>
      <w:r w:rsidRPr="006E6483">
        <w:rPr>
          <w:rFonts w:ascii="Arial" w:hAnsi="Arial" w:cs="Arial"/>
          <w:sz w:val="20"/>
          <w:szCs w:val="20"/>
        </w:rPr>
        <w:t>Zakon o ukrepih na področju plač in drugih stroškov dela za leto 2017 in drugih ukrepih v javnem sektorju (Uradni list RS, št. 88/16).</w:t>
      </w:r>
    </w:p>
    <w:p w:rsidR="008478E5" w:rsidRPr="006E6483" w:rsidRDefault="008478E5" w:rsidP="008478E5">
      <w:pPr>
        <w:jc w:val="both"/>
        <w:rPr>
          <w:rFonts w:cs="Arial"/>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veljavnosti državnih predpisov s področja obrambe</w:t>
      </w:r>
      <w:r>
        <w:rPr>
          <w:rFonts w:cs="Arial"/>
          <w:b/>
          <w:szCs w:val="20"/>
        </w:rPr>
        <w:t xml:space="preserve"> ter varstva pred naravnimi in drugimi nesrečami</w:t>
      </w:r>
      <w:r w:rsidRPr="006E6483">
        <w:rPr>
          <w:rFonts w:cs="Arial"/>
          <w:b/>
          <w:szCs w:val="20"/>
        </w:rPr>
        <w:t>)</w:t>
      </w:r>
    </w:p>
    <w:p w:rsidR="008478E5" w:rsidRPr="006E6483" w:rsidRDefault="008478E5" w:rsidP="008478E5">
      <w:pPr>
        <w:jc w:val="both"/>
        <w:rPr>
          <w:rFonts w:cs="Arial"/>
          <w:szCs w:val="20"/>
        </w:rPr>
      </w:pPr>
    </w:p>
    <w:p w:rsidR="008478E5" w:rsidRPr="007F50D1" w:rsidRDefault="008478E5" w:rsidP="008478E5">
      <w:pPr>
        <w:jc w:val="both"/>
        <w:rPr>
          <w:rFonts w:cs="Arial"/>
          <w:szCs w:val="20"/>
        </w:rPr>
      </w:pPr>
      <w:r w:rsidRPr="007F50D1">
        <w:rPr>
          <w:rFonts w:cs="Arial"/>
          <w:szCs w:val="20"/>
        </w:rPr>
        <w:t>Prenehajo veljati naslednji zakoni in podzakonski predpisi, izdani na njihovi podlagi:</w:t>
      </w:r>
    </w:p>
    <w:p w:rsidR="008478E5" w:rsidRPr="006E6483" w:rsidRDefault="008478E5" w:rsidP="006C6425">
      <w:pPr>
        <w:pStyle w:val="Odstavekseznama"/>
        <w:numPr>
          <w:ilvl w:val="0"/>
          <w:numId w:val="52"/>
        </w:numPr>
        <w:spacing w:after="0"/>
        <w:jc w:val="both"/>
        <w:rPr>
          <w:rFonts w:ascii="Arial" w:hAnsi="Arial" w:cs="Arial"/>
          <w:sz w:val="20"/>
          <w:szCs w:val="20"/>
        </w:rPr>
      </w:pPr>
      <w:r w:rsidRPr="006E6483">
        <w:rPr>
          <w:rFonts w:ascii="Arial" w:hAnsi="Arial" w:cs="Arial"/>
          <w:sz w:val="20"/>
          <w:szCs w:val="20"/>
        </w:rPr>
        <w:t>Zakon o varstvu pred požarom (Uradni list SRS, št. 2/76, 21/78 – ZSlaR-A, 15/84, Uradni list RS, št. 71/93 – ZGas, 71/93 – ZVPoz in 83/12 – ZVPoz-D),</w:t>
      </w:r>
    </w:p>
    <w:p w:rsidR="008478E5" w:rsidRPr="006E6483" w:rsidRDefault="008478E5" w:rsidP="006C6425">
      <w:pPr>
        <w:pStyle w:val="Odstavekseznama"/>
        <w:numPr>
          <w:ilvl w:val="0"/>
          <w:numId w:val="52"/>
        </w:numPr>
        <w:spacing w:after="0"/>
        <w:jc w:val="both"/>
        <w:rPr>
          <w:rFonts w:ascii="Arial" w:hAnsi="Arial" w:cs="Arial"/>
          <w:sz w:val="20"/>
          <w:szCs w:val="20"/>
        </w:rPr>
      </w:pPr>
      <w:r w:rsidRPr="006E6483">
        <w:rPr>
          <w:rFonts w:ascii="Arial" w:hAnsi="Arial" w:cs="Arial"/>
          <w:sz w:val="20"/>
          <w:szCs w:val="20"/>
        </w:rPr>
        <w:t>Zakon o zagotavljanju sredstev za realizacijo temeljnih razvojnih programov obrambnih sil Republike Slovenije v letih 1994-2007 (Uradni list RS, št. 13/94, 42/00 – ORZZSR2 in 97/01),</w:t>
      </w:r>
    </w:p>
    <w:p w:rsidR="008478E5" w:rsidRDefault="008478E5" w:rsidP="006C6425">
      <w:pPr>
        <w:pStyle w:val="Odstavekseznama"/>
        <w:numPr>
          <w:ilvl w:val="0"/>
          <w:numId w:val="52"/>
        </w:numPr>
        <w:spacing w:after="0"/>
        <w:jc w:val="both"/>
        <w:rPr>
          <w:rFonts w:ascii="Arial" w:hAnsi="Arial" w:cs="Arial"/>
          <w:sz w:val="20"/>
          <w:szCs w:val="20"/>
        </w:rPr>
      </w:pPr>
      <w:r w:rsidRPr="006E6483">
        <w:rPr>
          <w:rFonts w:ascii="Arial" w:hAnsi="Arial" w:cs="Arial"/>
          <w:sz w:val="20"/>
          <w:szCs w:val="20"/>
        </w:rPr>
        <w:t>Zakon o izvajanju temeljnih razvojnih programov Slovenske vojske v letih 2008 do 2015 (Uradni list RS, št. 114/06)</w:t>
      </w:r>
      <w:r>
        <w:rPr>
          <w:rFonts w:ascii="Arial" w:hAnsi="Arial" w:cs="Arial"/>
          <w:sz w:val="20"/>
          <w:szCs w:val="20"/>
        </w:rPr>
        <w:t>,</w:t>
      </w:r>
    </w:p>
    <w:p w:rsidR="008478E5" w:rsidRPr="006E6483" w:rsidRDefault="008478E5" w:rsidP="006C6425">
      <w:pPr>
        <w:pStyle w:val="Odstavekseznama"/>
        <w:numPr>
          <w:ilvl w:val="0"/>
          <w:numId w:val="52"/>
        </w:numPr>
        <w:spacing w:after="0"/>
        <w:jc w:val="both"/>
        <w:rPr>
          <w:rFonts w:ascii="Arial" w:hAnsi="Arial" w:cs="Arial"/>
          <w:sz w:val="20"/>
          <w:szCs w:val="20"/>
        </w:rPr>
      </w:pPr>
      <w:r>
        <w:rPr>
          <w:rFonts w:ascii="Arial" w:hAnsi="Arial" w:cs="Arial"/>
          <w:sz w:val="20"/>
          <w:szCs w:val="20"/>
        </w:rPr>
        <w:t>Zakon o delnem povračilu škode povzročene z vojaško agresijo na Republiko Slovenijo v letu 1991 (Uradni list RS, št. 11/91-I, 32/91-I in 13/93 – ZP-G)</w:t>
      </w:r>
      <w:r w:rsidRPr="006E6483">
        <w:rPr>
          <w:rFonts w:ascii="Arial" w:hAnsi="Arial" w:cs="Arial"/>
          <w:sz w:val="20"/>
          <w:szCs w:val="20"/>
        </w:rPr>
        <w:t>.</w:t>
      </w:r>
    </w:p>
    <w:p w:rsidR="008478E5" w:rsidRPr="006E6483" w:rsidRDefault="008478E5" w:rsidP="008478E5">
      <w:pPr>
        <w:jc w:val="both"/>
        <w:rPr>
          <w:rFonts w:cs="Arial"/>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veljavnosti državnih predpisov s področja financ)</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Prenehajo veljati naslednji zakoni in podzakonski predpisi, izdani na njihovi podlagi:</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kompenzacijah (Uradni list SRS, št. 3/81),</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intervencijah v gospodarstvu (Uradni list RS, št. 45/90),</w:t>
      </w:r>
    </w:p>
    <w:p w:rsidR="008478E5"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Agenciji Republike Slovenije za zavarovanje vlog v bankah in hranilnicah (Uradni list RS, št. 1/91-I in 7/99 – ZBan),</w:t>
      </w:r>
    </w:p>
    <w:p w:rsidR="008478E5" w:rsidRDefault="008478E5" w:rsidP="006C6425">
      <w:pPr>
        <w:pStyle w:val="Odstavekseznama"/>
        <w:numPr>
          <w:ilvl w:val="0"/>
          <w:numId w:val="53"/>
        </w:numPr>
        <w:rPr>
          <w:rFonts w:ascii="Arial" w:hAnsi="Arial" w:cs="Arial"/>
          <w:sz w:val="20"/>
          <w:szCs w:val="20"/>
        </w:rPr>
      </w:pPr>
      <w:r w:rsidRPr="008C0C2D">
        <w:rPr>
          <w:rFonts w:ascii="Arial" w:hAnsi="Arial" w:cs="Arial"/>
          <w:sz w:val="20"/>
          <w:szCs w:val="20"/>
        </w:rPr>
        <w:t>Zakon o modernizaciji ceste državna meja Šentilj-Maribor-Celje-Ljubljana-Postojna-državna meja pri Novi Gorici (Uradni list SRS, št. 9/69 in Uradni list RS, št. 24/92),</w:t>
      </w:r>
    </w:p>
    <w:p w:rsidR="008478E5" w:rsidRDefault="008478E5" w:rsidP="006C6425">
      <w:pPr>
        <w:pStyle w:val="Odstavekseznama"/>
        <w:numPr>
          <w:ilvl w:val="0"/>
          <w:numId w:val="53"/>
        </w:numPr>
        <w:rPr>
          <w:rFonts w:ascii="Arial" w:hAnsi="Arial" w:cs="Arial"/>
          <w:sz w:val="20"/>
          <w:szCs w:val="20"/>
        </w:rPr>
      </w:pPr>
      <w:r w:rsidRPr="008C0C2D">
        <w:rPr>
          <w:rFonts w:ascii="Arial" w:hAnsi="Arial" w:cs="Arial"/>
          <w:sz w:val="20"/>
          <w:szCs w:val="20"/>
        </w:rPr>
        <w:t>Zakon o pogojih in načinu uveljavljanja prednostne pravice uporabe zemljišča razlaščenaga za gradnjo (Uradni list SRS, št. 7/70),</w:t>
      </w:r>
    </w:p>
    <w:p w:rsidR="008478E5" w:rsidRDefault="008478E5" w:rsidP="006C6425">
      <w:pPr>
        <w:pStyle w:val="Odstavekseznama"/>
        <w:numPr>
          <w:ilvl w:val="0"/>
          <w:numId w:val="53"/>
        </w:numPr>
        <w:rPr>
          <w:rFonts w:ascii="Arial" w:hAnsi="Arial" w:cs="Arial"/>
          <w:sz w:val="20"/>
          <w:szCs w:val="20"/>
        </w:rPr>
      </w:pPr>
      <w:r w:rsidRPr="008C0C2D">
        <w:rPr>
          <w:rFonts w:ascii="Arial" w:hAnsi="Arial" w:cs="Arial"/>
          <w:sz w:val="20"/>
          <w:szCs w:val="20"/>
        </w:rPr>
        <w:t>Zakon o vknjižbi nepremičnin v družbeni lasti (Uradni list SRS, št. 43/73),</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posebnem prispevku solidarnosti v letu 1991 (Uradni list RS, št. 26/91),</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poravnavanju odloženih davkov in prispevkov za podjetja, ki so družbeni kapital prenesla na Sklad Republike Slovenije za razvoj (Uradni list RS, št. 7/93 in 69/94),</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usklajevanju pokojnin in denarnih nadomestil za primer brezposelnosti v letu 1993 (Uradni list RS, št. 12/93 in 17/93),</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poravnavanju davkov in prispevkov javnega podjetja Slovenske železnice Ljubljana (Uradni list RS, št. 12/93, 32/95 in 10/98),</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načinu obračunavanja in izplačevanja plač (Uradni list RS, št. 13/93 in 17/93),</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uporabi sredstev solidarnosti za odpravo posledic suše v letu 1992 (Uradni list RS, št. 13/93),</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zagotavljanju sredstev za nekatere nujne razvojne programe Republike Slovenije v vzgoji in izobraževanju (Uradni list RS, št. 13/94),</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soglasju Republike Slovenije DARS d.d. za najetje kredita pri Evropski banki za obnovo in razvoj (Uradni list RS, št. 23/94 in 17/96),</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lastRenderedPageBreak/>
        <w:t>Zakon o soglasju Republike Slovenije DARS d.d. za najetje kredita pri Evropski investicijski banki (Uradni list RS, št. 39/94),</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najemu posojil in poroštvu za najeta posojila za odkup pšenice letine 1994 (Uradni list RS, št. 40/94),</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poravnavi odloženih davkov in prispevkov (Uradni list RS, št. 40/94),</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ureditvi obračunavanja in plačevanja določenih davkov in prispevkov v postopkih lastninskega preoblikovanja podjetij (Uradni list RS, št. 69/94 in 7/95),</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zagotovitvi sredstev za pokritje izgube v podjetju Radeče papir (Uradni list RS, št. 69/94),</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soglasju Republike Slovenije DARS, d.d. za najetje kreditov pri Evropski investicijski banki/B, C (Uradni list RS, št. 20/95),</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subvencioniranju prispevkov za socialno varnost v letih 1995 in 1996 (Uradni list RS, št. 37/95),</w:t>
      </w:r>
    </w:p>
    <w:p w:rsidR="008478E5"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začasni oprostitvi plačila posebnega prometnega davka od alkoholnih pijač, zaradi omilitve posledic škode povzročene z neurjem s točo ali burjo (Uradni list RS, št. 55/95),</w:t>
      </w:r>
    </w:p>
    <w:p w:rsidR="008478E5" w:rsidRPr="00187974"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poroštvu Republike Slovenije za obveznosti Univerze v Ljubljani, Univerze v Mariboru, Univerze na Primorskem in Javnega zavoda Študentski domovi v Ljubljani iz naslova kreditov, najetih za sofinanciranje razširitve in posodobitve prostorskih pogojev in tehnološke opremljenosti ter gradnjo in prenovo študentskih bivalnih zmogljivosti (Uradni list RS, št. 24/07 – uradno prečiščeno besedilo),</w:t>
      </w:r>
    </w:p>
    <w:p w:rsidR="008478E5" w:rsidRPr="007F50D1" w:rsidRDefault="008478E5" w:rsidP="006C6425">
      <w:pPr>
        <w:pStyle w:val="Odstavekseznama"/>
        <w:numPr>
          <w:ilvl w:val="0"/>
          <w:numId w:val="53"/>
        </w:numPr>
        <w:rPr>
          <w:rFonts w:ascii="Arial" w:hAnsi="Arial" w:cs="Arial"/>
          <w:sz w:val="20"/>
          <w:szCs w:val="20"/>
        </w:rPr>
      </w:pPr>
      <w:r w:rsidRPr="00187974">
        <w:rPr>
          <w:rFonts w:ascii="Arial" w:hAnsi="Arial" w:cs="Arial"/>
          <w:sz w:val="20"/>
          <w:szCs w:val="20"/>
        </w:rPr>
        <w:t>Zakon o poroštvu Republike Slovenije za obveznosti iz dolgoročnega posojila v višini 440 milijonov eurov, ki ga najame Termoelektrarna Šoštanj d.o.o. pri Evropski investicijski banki, za financiranje projekta postavitve nadomestnega bloka 6 moči 600 MW v Termoelektrarni Šoštanj (Uradni list RS, št. 58/12)</w:t>
      </w:r>
      <w:r>
        <w:rPr>
          <w:rFonts w:ascii="Arial" w:hAnsi="Arial" w:cs="Arial"/>
          <w:sz w:val="20"/>
          <w:szCs w:val="20"/>
        </w:rPr>
        <w:t>,</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 xml:space="preserve">Zakon o zagotovitvi sredstev za gradnjo odsekov avtomobilskih cest Malence - Šmarje Sap in Hrušica - Vrba (Uradni list RS, št. 2/91-I), </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začasni ureditvi obračunavanja in plačevanja določenih prispevkov (Uradni list RS, št. 9/92),</w:t>
      </w:r>
    </w:p>
    <w:p w:rsidR="008478E5" w:rsidRPr="006E6483"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jamstvu Republike Slovenije za najetje kreditov in izdajo obveznic za ekološke in</w:t>
      </w:r>
      <w:r w:rsidRPr="006E6483">
        <w:rPr>
          <w:rFonts w:ascii="Arial" w:hAnsi="Arial" w:cs="Arial"/>
          <w:sz w:val="20"/>
          <w:szCs w:val="20"/>
        </w:rPr>
        <w:t xml:space="preserve"> energetske projekte (Uradni list RS, št. 38/92),</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najetju kredita za nakup opreme za potrebe Republiške uprave za zračno plovbo (Uradni list RS, št. 55/92),</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iz pogodbe o najetju kredita za obnovo verige Dravskih elektrarn (Uradni list RS, št. 20/93),</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jamstvu Republike Slovenije za najete kredite za dokončanje gradnje slovenskega dela HE Golica (Uradni list RS, št. 36/93),</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taksi na izvoženo blago (Uradni list RS, št. 46/93),</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najetju posojila pri Mednarodni banki za obnovo in razvoj za prestrukturiranje podjetniškega in bančnega sektorja (EFSAL) (Uradni list RS, št. 46/93),</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iz pogodbe o najetju kredita Evropske banke za obnovo in razvoj za izgradnjo avtocestnih odsekov Pesnica-Šentilj in Hoče-Arja vas (Uradni list RS, št. 23/94 in 17/96),</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najetju kredita Republike Slovenije pri Evropski banki za obnovo in razvoj za projekt prenove obstoječih magistralnih cest (Uradni list RS, št. 32/94, 57/98 in 11/14 – popr.),</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zagotovitvi sredstev za odpravo posledic neurja s poplavo in točo v juniju in juliju 1994 (Uradni list RS, št. 69/94),</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odpisu terjatev iz naslova zamudnih obresti (Uradni list RS, št. 13/95),</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poravnavanju obveznosti do bank iz izplačanih deviznih vlog (Uradni list RS, št. 20/95),</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najetje posojil za izgradnjo razžveplalne naprave na bloku 5 TE Šoštanj (Uradni list RS, št. 33/95 in 41/96),</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najetje posojil za obnovo in doinstaliranje HE Doblar I + II in HE Plave I + II (Uradni list RS, št. 37/95 in 41/96),</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najete kredite Nuklearne elektrarne Krško, Termoelektrarne Šoštanj, Termoelektrarne Trbovlje in Savskih elektrarn Ljubljana (Uradni list RS, št. 60/95),</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zagotovitvi sredstev za odpravo posledic neurja s poplavo, točo in burjo v letu 1995 (Uradni list RS, št. 74/95),</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zamenjavi obveznic Republike Slovenije za obveznice Agencije Republike Slovenije za sanacijo bank in hranilnic (Uradni list RS, št. 59/95 in 30/98 – ZZLPPO),</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lastRenderedPageBreak/>
        <w:t>Zakon o zagotovitvi sredstev za odpravo posledic zime v letu 1995/1996 (Uradni list RS, št. 34/96),</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zagotovitvi sredstev za odpravo posledic plazenja tal v letih 1995 in 1996 ter za odpravo posledic neurja v letu 1996 (Uradni list RS, št. 59/96 in 61/96 – popr.),</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DARS d.d. iz kreditov, najetih za realizacijo gradnje avtocestnih odsekov iz nacionalnega programa izgradnje avtocest v Republiki Sloveniji, ki se začnejo graditi v letu 1996 (Uradni list RS, št. 17/96),</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najete kredite Slovenskih železnic za odplačilo obveznosti iz naslova najetih kreditov pri EIB in EBR (Uradni list RS, št. 17/96),</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iz pogodbe o najetju posojila mednarodne banke za obnovo in razvoj za slovenski ekološki projekt - zmanjšanje onesnaževanja zraka (Uradni list RS, št. 31/96),</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soglasju Republike Slovenije DARS d.d. za najetje kreditov za realizacijo gradnje avtocestnih odsekov iz nacionalnega programa izgradnje avtocest v Republiki Sloveniji, ki se začnejo graditi v letu 1996 (Uradni list RS, št. 17/96),</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poroštvih Republike Slovenije za obveznosti iz pogodb o najetju posojil mednarodne banke za obnovo in razvoj za projekt oživitve naložbene dejavnosti v Sloveniji (Uradni list RS, št. 19/97),</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zagotovitvi sredstev za obnovo v zimi 1996/1997 uničenih in poškodovanih odsekov magistralnih, regionalnih in lokalnih cest (Uradni list RS, št. 37/97),</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poroštvu Republike Slovenije za obveznosti DARS d.d. iz pogodbe o najetju kredita pri Banki Kreditanstalt für Wiederaufbau (Uradni list RS, št. 13/98),</w:t>
      </w:r>
    </w:p>
    <w:p w:rsidR="008478E5" w:rsidRPr="004A3757" w:rsidRDefault="008478E5" w:rsidP="006C6425">
      <w:pPr>
        <w:pStyle w:val="Odstavekseznama"/>
        <w:numPr>
          <w:ilvl w:val="0"/>
          <w:numId w:val="53"/>
        </w:numPr>
        <w:jc w:val="both"/>
        <w:rPr>
          <w:rFonts w:ascii="Arial" w:hAnsi="Arial" w:cs="Arial"/>
          <w:sz w:val="20"/>
          <w:szCs w:val="20"/>
        </w:rPr>
      </w:pPr>
      <w:r w:rsidRPr="004A3757">
        <w:rPr>
          <w:rFonts w:ascii="Arial" w:hAnsi="Arial" w:cs="Arial"/>
          <w:sz w:val="20"/>
          <w:szCs w:val="20"/>
        </w:rPr>
        <w:t>Zakon o poroštvu Republike Slovenije za alocirane obveznosti Nove Ljubljanske banke, d.d., Ljubljana in Nove Kreditne banke Maribor, d.d., Maribor iz naslova kreditov, ki jih je Sklad za financiranje povečanja zaposlovanja v gospodarsko manj razvitih in izrazito emigracijskih področjih Socialistične federativne republike Jugoslavije najel pri Skladu Sveta Evrope za socialni razvoj (Uradni list RS, št. 4/98)</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poroštvu Republike Slovenije za obveznosti iz kredita, ki sta ga najela Stanovanjski sklad Republike Slovenije in Sklad za regionalni razvoj in ohranjanje slovenskega podeželja pri Razvojni banki Sveta Evrope, za izvedbo programov pri popotresni obnovi in spodbujanju razvoja Posočja (Uradni list RS, št. 67/98 in 11/01),</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poroštvu Republike Slovenije za obveznosti DARS d.d. iz kreditov najetih za gradnjo avtocestnih odsekov Vransko - Blagovica, Blagovica - Šentjakob, Pesnica - Slivnica, obvoznica Lendava, Kozina - Klanec in Višnja Gora - Bič (Uradni list RS, št. 13/98),</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soglasju Republike Slovenije DARS d.d. za najetje kreditov za gradnjo avtocestnih odsekov Vransko - Blagovica, Blagovica - Šentjakob, Pesnica - Slivnica, obvoznica Lendava, Kozina - Klanec in Višnja Gora - Bič (Uradni list RS, št. 13/98),</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soglasju Republike Slovenije DARS, d.d., za najetje kredita pri Evropski investicijski banki za gradnjo avtocestnega odseka Blagovica-Šentjakob (Uradni list RS, št. 27/98),</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soglasju Republike Slovenije DARS, d.d. za najetje kreditov za realizacijo gradnje avtocestnih odsekov iz nacionalnega programa izgradnje avtocest v Republiki Sloveniji v višini 330,3 mio USD (Uradni list RS, št. 31/99),</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poroštvu Republike Slovenije za obveznosti iz kredita, ki ga najame DARS d.d. pri Evropski investicijski banki za projekt slovenskih avtocest/II (Uradni list RS, št. 27/98),</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ekonomskih conah (Uradni list RS, št. 35/10 – uradno prečiščeno besedilo),</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poroštvu Republike Slovenije za obveznosti Slovenskih železnic, d.d. iz naslova posojil, najetih za financiranje določenih del za posodobitev in razvoj slovenske železniške infrastrukture (Uradni list RS, št. 31/99 in 89/99),</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soglasju Republike Slovenije DARS d.d. za najetje kredita pri Evropski investicijski banki - EIB/III, za gradnjo avtocestnega odseka Vransko-Blagovica (Uradni list RS, št. 36/99),</w:t>
      </w:r>
    </w:p>
    <w:p w:rsidR="008478E5" w:rsidRPr="007F50D1"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 xml:space="preserve">Zakon o soglasju Republike Slovenije DARS d.d. za najetje kredita pri Evropski investicijski </w:t>
      </w:r>
      <w:r w:rsidRPr="007F50D1">
        <w:rPr>
          <w:rFonts w:ascii="Arial" w:hAnsi="Arial" w:cs="Arial"/>
          <w:sz w:val="20"/>
          <w:szCs w:val="20"/>
        </w:rPr>
        <w:t>banki za projekt slovenskih avtocest/IV (Uradni list RS, št. 92/99),</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poroštvu Republike Slovenije za obveznosti DARS d.d. iz naslova kredita, ki ga najame pri Evropski investicijski banki za projekt slovenskih avtocest/III (Uradni list RS, št. 36/99),</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poroštvu Republike Slovenije za obveznosti DARS d.d. iz pogodbe o najetju kredita pri banki Kreditanstalt für Wiederaufbau v višini 85 mio EUR (KfW II) (Uradni list RS, št. 89/99),</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najemu posojila pri Mednarodni banki za obnovo in razvoj (MBOR) za projekt posodobitve evidentiranja nepremičnin (Uradni list RS, št. 89/99),</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poroštvu Republike Slovenije za obveznosti DARS d.d. iz naslova kredita, ki ga najame pri Evropski investicijski banki za projekt slovenskih avtocest/IV (Uradni list RS, št. 92/99),</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lastRenderedPageBreak/>
        <w:t>Zakon o ureditvi plačilnega prometa na dan 31. 12. 1999 (Uradni list RS, št. 106/99),</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načinu poravnave dospelih neplačanih obveznih dajatev (Uradni list RS, št. 1/00),</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najemu posojila pri Mednarodni banki za obnovo in razvoj (MBOR) za projekt razvoja upravljanja sistema zdravstvenega varstva v Republiki Sloveniji (Uradni list RS, št. 31/00),</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izjemnem znižanju davčne obveznosti (Uradni list RS, št. 44/00),</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iz kredita, ki ga najame Ekološko razvojni sklad Republike Slovenije, Javni sklad pri Evropski investicijski banki za projekt financiranja okoljskih projektov (Uradni list RS, št. 18/02),</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iz pogodbe o najetju kredita pri banki Kreditanstalt für Wiederaufbau v višini 50 mio evrov (KFW III) (Uradni list RS, št. 119/02),</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poroštvu Republike Slovenije za kredite javnega zavoda Onkološki inštitut Ljubljana, najete za dokončanje gradnje in opremljanje objektov 1. faze (Uradni list RS, št. 63/03),</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ukinitvi Agencije Republike Slovenije za revidiranje lastninskega preoblikovanja podjetij (Uradni list RS, št. 80/04),</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prevzemu dolga Zavoda za pokojninsko in invalidsko zavarovanje Slovenije ter Zavoda za zdravstveno zavarovanje Slovenije (Uradni list RS, št. 61/05),</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proračuna Republike Slovenije za leto 2006 in 2007 (Uradni list RS, št. 116/05, 103/06, 126/06 – ZIPRS0708 in 128/06 – ZJN-2),</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proračunov Republike Slovenije za leti 2007 in 2008 (Uradni list RS, št. 92/07 – uradno prečiščeno besedilo in 114/07 – ZIPRS0809),</w:t>
      </w:r>
    </w:p>
    <w:p w:rsidR="008478E5" w:rsidRPr="004A3757" w:rsidRDefault="008478E5" w:rsidP="006C6425">
      <w:pPr>
        <w:pStyle w:val="Odstavekseznama"/>
        <w:numPr>
          <w:ilvl w:val="0"/>
          <w:numId w:val="53"/>
        </w:numPr>
        <w:spacing w:after="0"/>
        <w:jc w:val="both"/>
        <w:rPr>
          <w:rFonts w:ascii="Arial" w:hAnsi="Arial" w:cs="Arial"/>
          <w:sz w:val="20"/>
          <w:szCs w:val="20"/>
        </w:rPr>
      </w:pPr>
      <w:r w:rsidRPr="004A3757">
        <w:rPr>
          <w:rFonts w:ascii="Arial" w:hAnsi="Arial" w:cs="Arial"/>
          <w:sz w:val="20"/>
          <w:szCs w:val="20"/>
        </w:rPr>
        <w:t>Zakon o davku na izplačane plače (Uradni list RS, št. 21/06 – uradno prečiščeno besedilo),</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poroštvu Republike Slovenije za obveznosti iz kredita, ki ga najame Ekološki sklad Republike Slovenije, javni sklad, pri Evropski investicijski banki za financiranje projektov za izboljšanje energetske učinkovitosti (Uradni list RS, št. 86/07),</w:t>
      </w:r>
    </w:p>
    <w:p w:rsidR="008478E5" w:rsidRPr="007F50D1"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 xml:space="preserve">Zakon o poroštvu Republike Slovenije za obveznosti Slovenske odškodninske družbe, d.d., iz naslova kreditov, najetih za financiranje Slovenske odškodninske družbe, d.d., v letu 2009 (Uradni </w:t>
      </w:r>
      <w:r w:rsidRPr="007F50D1">
        <w:rPr>
          <w:rFonts w:ascii="Arial" w:hAnsi="Arial" w:cs="Arial"/>
          <w:sz w:val="20"/>
          <w:szCs w:val="20"/>
        </w:rPr>
        <w:t>list RS, št. 42/09 in 41/11 – ZVVJTO-E),</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izvrševanju proračunov Republike Slovenije za leti 2010 in 2011 (Uradni list RS, št. 99/09, 29/10, 56/10 in 96/10 – ZIPRS1112),</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izvrševanju proračunov Republike Slovenije za leti 2011 in 2012 (Uradni list RS, št. 96/10, 4/11, 22/12 – ZUKN-C in 37/12),</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poroštvu Republike Slovenije za obveznosti Slovenske odškodninske družbe, d. d. v višini 300.000.000 eurov iz naslova najetih kreditov in izdanih obveznic za financiranje Slovenske odškodninske družbe, d. d. v letu 2010 (Uradni list RS, št. 43/10),</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interventnih ukrepih (Uradni list RS, št. 94/10, 110/11 – ZDIU12 in 40/12 – ZUJF)</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davku na bilančno vsoto bank (Uradni list RS, št. 59/11 in 98/12),</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prenehanju veljavnosti Zakona o posebnem davku na bilančno vsoto bank in hranilnic (Uradni list RS, št. 83/04)</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dodatnih interventnih ukrepih za leto 2012 (Uradni list RS, št. 110/11, 40/12 – ZUJF in 43/12),</w:t>
      </w:r>
    </w:p>
    <w:p w:rsidR="008478E5" w:rsidRPr="007F50D1" w:rsidRDefault="008478E5" w:rsidP="006C6425">
      <w:pPr>
        <w:pStyle w:val="Odstavekseznama"/>
        <w:numPr>
          <w:ilvl w:val="0"/>
          <w:numId w:val="53"/>
        </w:numPr>
        <w:spacing w:after="0"/>
        <w:jc w:val="both"/>
        <w:rPr>
          <w:rFonts w:ascii="Arial" w:hAnsi="Arial" w:cs="Arial"/>
          <w:sz w:val="20"/>
          <w:szCs w:val="20"/>
        </w:rPr>
      </w:pPr>
      <w:r w:rsidRPr="007F50D1">
        <w:rPr>
          <w:rFonts w:ascii="Arial" w:hAnsi="Arial" w:cs="Arial"/>
          <w:sz w:val="20"/>
          <w:szCs w:val="20"/>
        </w:rPr>
        <w:t>Zakon o izvrševanju proračunov Republike Slovenije za leti 2013 in 2014 (Uradni list RS, št. 104/12, 46/13, 56/13 – ZŠtip-1, 61/13, 82/13, 101/13 – ZIPRS1415, 101/13 – ZDavNepr in 111/13 – ZOPSPU-A),</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proračunov Republike Slovenije za leti 2014 in 2015 (Uradni list RS, št. 101/13, 9/14 – ZRTVS-1A, 25/14 – ZSDH-1, 38/14, 84/14, 95/14 – ZUJF-C, 95/14, 14/15, 46/15 in 55/15),</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proračunov Republike Slovenije za leti 2016 in 2017 (Uradni list RS, št. 96/15, 46/16 in 80/16 – ZIPRS1718),</w:t>
      </w:r>
    </w:p>
    <w:p w:rsidR="008478E5" w:rsidRPr="006E6483"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proračunov Republike Slovenije za leti 2017 in 2018 (Uradni list RS, št. 80/16, 33/17, 59/17 in 71/17 – ZIPRS1819),</w:t>
      </w:r>
    </w:p>
    <w:p w:rsidR="008478E5" w:rsidRDefault="008478E5" w:rsidP="006C6425">
      <w:pPr>
        <w:pStyle w:val="Odstavekseznama"/>
        <w:numPr>
          <w:ilvl w:val="0"/>
          <w:numId w:val="53"/>
        </w:numPr>
        <w:spacing w:after="0"/>
        <w:jc w:val="both"/>
        <w:rPr>
          <w:rFonts w:ascii="Arial" w:hAnsi="Arial" w:cs="Arial"/>
          <w:sz w:val="20"/>
          <w:szCs w:val="20"/>
        </w:rPr>
      </w:pPr>
      <w:r w:rsidRPr="006E6483">
        <w:rPr>
          <w:rFonts w:ascii="Arial" w:hAnsi="Arial" w:cs="Arial"/>
          <w:sz w:val="20"/>
          <w:szCs w:val="20"/>
        </w:rPr>
        <w:t>Zakon o izvrševanju proračunov Republike Slovenije za leti 2018 in 2019 (Uradni list RS, št. 71/17, 13/18 – ZJF-H, 83/18 in 19/19)</w:t>
      </w:r>
      <w:r>
        <w:rPr>
          <w:rFonts w:ascii="Arial" w:hAnsi="Arial" w:cs="Arial"/>
          <w:sz w:val="20"/>
          <w:szCs w:val="20"/>
        </w:rPr>
        <w:t>,</w:t>
      </w:r>
    </w:p>
    <w:p w:rsidR="008478E5" w:rsidRDefault="008478E5" w:rsidP="006C6425">
      <w:pPr>
        <w:pStyle w:val="Odstavekseznama"/>
        <w:numPr>
          <w:ilvl w:val="0"/>
          <w:numId w:val="53"/>
        </w:numPr>
        <w:spacing w:after="0"/>
        <w:jc w:val="both"/>
        <w:rPr>
          <w:rFonts w:ascii="Arial" w:hAnsi="Arial" w:cs="Arial"/>
          <w:sz w:val="20"/>
          <w:szCs w:val="20"/>
        </w:rPr>
      </w:pPr>
      <w:r w:rsidRPr="00A11210">
        <w:rPr>
          <w:rFonts w:ascii="Arial" w:hAnsi="Arial" w:cs="Arial"/>
          <w:sz w:val="20"/>
          <w:szCs w:val="20"/>
        </w:rPr>
        <w:t>Zakon o Skladu Republike Slovenije za sukcesijo (Uradni list RS, št. 10/93, 38/94, 40/97, 7/03 – odl. US in 86/04 – ZPSSJAN)</w:t>
      </w:r>
      <w:r>
        <w:rPr>
          <w:rFonts w:ascii="Arial" w:hAnsi="Arial" w:cs="Arial"/>
          <w:sz w:val="20"/>
          <w:szCs w:val="20"/>
        </w:rPr>
        <w:t>,</w:t>
      </w:r>
    </w:p>
    <w:p w:rsidR="008478E5" w:rsidRPr="006E6483" w:rsidRDefault="008478E5" w:rsidP="006C6425">
      <w:pPr>
        <w:pStyle w:val="Odstavekseznama"/>
        <w:numPr>
          <w:ilvl w:val="0"/>
          <w:numId w:val="53"/>
        </w:numPr>
        <w:spacing w:after="0"/>
        <w:jc w:val="both"/>
        <w:rPr>
          <w:rFonts w:ascii="Arial" w:hAnsi="Arial" w:cs="Arial"/>
          <w:sz w:val="20"/>
          <w:szCs w:val="20"/>
        </w:rPr>
      </w:pPr>
      <w:r w:rsidRPr="00A11210">
        <w:rPr>
          <w:rFonts w:ascii="Arial" w:hAnsi="Arial" w:cs="Arial"/>
          <w:sz w:val="20"/>
          <w:szCs w:val="20"/>
        </w:rPr>
        <w:t>Zakon o poroštvu Republike Slovenije za obveznosti Nove Ljubljanske banke d.d., Ljubljana, iz pogodbe o prevzemu obveznosti slovenskih dolžnikov iz naslova refinanciranih kreditov izvozno uvozne banke Združenih držav Amerike (Exim banke)</w:t>
      </w:r>
      <w:r>
        <w:rPr>
          <w:rFonts w:ascii="Arial" w:hAnsi="Arial" w:cs="Arial"/>
          <w:sz w:val="20"/>
          <w:szCs w:val="20"/>
        </w:rPr>
        <w:t xml:space="preserve"> (Uradni list RS, št. 1/1996).</w:t>
      </w:r>
    </w:p>
    <w:p w:rsidR="008478E5" w:rsidRPr="006E6483" w:rsidRDefault="008478E5" w:rsidP="008478E5">
      <w:pPr>
        <w:jc w:val="both"/>
        <w:rPr>
          <w:rFonts w:cs="Arial"/>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lastRenderedPageBreak/>
        <w:t>člen</w:t>
      </w:r>
    </w:p>
    <w:p w:rsidR="008478E5" w:rsidRPr="006E6483" w:rsidRDefault="008478E5" w:rsidP="008478E5">
      <w:pPr>
        <w:jc w:val="center"/>
        <w:rPr>
          <w:rFonts w:cs="Arial"/>
          <w:b/>
          <w:szCs w:val="20"/>
        </w:rPr>
      </w:pPr>
      <w:r w:rsidRPr="006E6483">
        <w:rPr>
          <w:rFonts w:cs="Arial"/>
          <w:b/>
          <w:szCs w:val="20"/>
        </w:rPr>
        <w:t>(prenehanje veljavnosti državnih predpisov s področja gospodarstva)</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Prenehajo veljati naslednji zakoni in podzakonski predpisi, izdani na njihovi podlagi:</w:t>
      </w:r>
    </w:p>
    <w:p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preizkušanju in žigosanju oziroma zaznamovanju ročnega strelnega orožja in streliva (Uradni list SRS, št. 37/73 in 29/86),</w:t>
      </w:r>
    </w:p>
    <w:p w:rsidR="008478E5" w:rsidRPr="004A3757" w:rsidRDefault="008478E5" w:rsidP="006C6425">
      <w:pPr>
        <w:pStyle w:val="Odstavekseznama"/>
        <w:numPr>
          <w:ilvl w:val="0"/>
          <w:numId w:val="54"/>
        </w:numPr>
        <w:spacing w:after="0"/>
        <w:jc w:val="both"/>
        <w:rPr>
          <w:rFonts w:ascii="Arial" w:hAnsi="Arial" w:cs="Arial"/>
          <w:sz w:val="20"/>
          <w:szCs w:val="20"/>
        </w:rPr>
      </w:pPr>
      <w:r w:rsidRPr="004A3757">
        <w:rPr>
          <w:rFonts w:ascii="Arial" w:hAnsi="Arial" w:cs="Arial"/>
          <w:sz w:val="20"/>
          <w:szCs w:val="20"/>
        </w:rPr>
        <w:t>Zakon o ureditvi določenih vprašanj radijskega prometa (Uradni list SRS, št. 21/70),</w:t>
      </w:r>
    </w:p>
    <w:p w:rsidR="008478E5" w:rsidRPr="004A3757" w:rsidRDefault="008478E5" w:rsidP="006C6425">
      <w:pPr>
        <w:pStyle w:val="Odstavekseznama"/>
        <w:numPr>
          <w:ilvl w:val="0"/>
          <w:numId w:val="54"/>
        </w:numPr>
        <w:spacing w:after="0"/>
        <w:jc w:val="both"/>
        <w:rPr>
          <w:rFonts w:ascii="Arial" w:hAnsi="Arial" w:cs="Arial"/>
          <w:sz w:val="20"/>
          <w:szCs w:val="20"/>
        </w:rPr>
      </w:pPr>
      <w:r w:rsidRPr="004A3757">
        <w:rPr>
          <w:rFonts w:ascii="Arial" w:hAnsi="Arial" w:cs="Arial"/>
          <w:sz w:val="20"/>
          <w:szCs w:val="20"/>
        </w:rPr>
        <w:t>Zakon o usmerjanju dela temeljnega davka od prometa naftnih derivatov za financiranje graditev in rekonstrukcijo cest (Uradni list SRS, št. 11/88),</w:t>
      </w:r>
    </w:p>
    <w:p w:rsidR="008478E5" w:rsidRPr="004A3757" w:rsidRDefault="008478E5" w:rsidP="006C6425">
      <w:pPr>
        <w:pStyle w:val="Odstavekseznama"/>
        <w:numPr>
          <w:ilvl w:val="0"/>
          <w:numId w:val="54"/>
        </w:numPr>
        <w:spacing w:after="0"/>
        <w:jc w:val="both"/>
        <w:rPr>
          <w:rFonts w:ascii="Arial" w:hAnsi="Arial" w:cs="Arial"/>
          <w:sz w:val="20"/>
          <w:szCs w:val="20"/>
        </w:rPr>
      </w:pPr>
      <w:r w:rsidRPr="004A3757">
        <w:rPr>
          <w:rFonts w:ascii="Arial" w:hAnsi="Arial" w:cs="Arial"/>
          <w:sz w:val="20"/>
          <w:szCs w:val="20"/>
        </w:rPr>
        <w:t>Zakon o jamstvu Republike Slovenije za obveznosti podjetja Petrol Zemeljski plin d.o.o. Ljubljana za plačilo stroškov prenosa zemeljskega plina in o poroštvu za vračilo kreditov, najetih za refinanciranje obstoječih deviznih kreditov (Uradni list RS, št. 51/92 in 48/94),</w:t>
      </w:r>
    </w:p>
    <w:p w:rsidR="008478E5" w:rsidRPr="004A3757" w:rsidRDefault="008478E5" w:rsidP="006C6425">
      <w:pPr>
        <w:pStyle w:val="Odstavekseznama"/>
        <w:numPr>
          <w:ilvl w:val="0"/>
          <w:numId w:val="54"/>
        </w:numPr>
        <w:spacing w:after="0"/>
        <w:jc w:val="both"/>
        <w:rPr>
          <w:rFonts w:ascii="Arial" w:hAnsi="Arial" w:cs="Arial"/>
          <w:sz w:val="20"/>
          <w:szCs w:val="20"/>
        </w:rPr>
      </w:pPr>
      <w:r w:rsidRPr="004A3757">
        <w:rPr>
          <w:rFonts w:ascii="Arial" w:hAnsi="Arial" w:cs="Arial"/>
          <w:sz w:val="20"/>
          <w:szCs w:val="20"/>
        </w:rPr>
        <w:t>Zakon o kritju izgube slovenskih železarn (Uradni list RS, št. 57/92),</w:t>
      </w:r>
    </w:p>
    <w:p w:rsidR="008478E5" w:rsidRPr="007F50D1" w:rsidRDefault="008478E5" w:rsidP="006C6425">
      <w:pPr>
        <w:pStyle w:val="Odstavekseznama"/>
        <w:numPr>
          <w:ilvl w:val="0"/>
          <w:numId w:val="54"/>
        </w:numPr>
        <w:spacing w:after="0"/>
        <w:jc w:val="both"/>
        <w:rPr>
          <w:rFonts w:ascii="Arial" w:hAnsi="Arial" w:cs="Arial"/>
          <w:sz w:val="20"/>
          <w:szCs w:val="20"/>
        </w:rPr>
      </w:pPr>
      <w:r w:rsidRPr="007F50D1">
        <w:rPr>
          <w:rFonts w:ascii="Arial" w:hAnsi="Arial" w:cs="Arial"/>
          <w:sz w:val="20"/>
          <w:szCs w:val="20"/>
        </w:rPr>
        <w:t>Zakon o prevzemu dolgov in lastninskem preoblikovanju Splošne plovbe, p.o., Portorož (Uradni list RS, št. 18/95 in 69/95),</w:t>
      </w:r>
    </w:p>
    <w:p w:rsidR="008478E5" w:rsidRPr="007F50D1" w:rsidRDefault="008478E5" w:rsidP="006C6425">
      <w:pPr>
        <w:pStyle w:val="Odstavekseznama"/>
        <w:numPr>
          <w:ilvl w:val="0"/>
          <w:numId w:val="54"/>
        </w:numPr>
        <w:spacing w:after="0"/>
        <w:jc w:val="both"/>
        <w:rPr>
          <w:rFonts w:ascii="Arial" w:hAnsi="Arial" w:cs="Arial"/>
          <w:sz w:val="20"/>
          <w:szCs w:val="20"/>
        </w:rPr>
      </w:pPr>
      <w:r w:rsidRPr="007F50D1">
        <w:rPr>
          <w:rFonts w:ascii="Arial" w:hAnsi="Arial" w:cs="Arial"/>
          <w:sz w:val="20"/>
          <w:szCs w:val="20"/>
        </w:rPr>
        <w:t>Zakon o ukrepih za sanacijo gospodarskega položaja TAM Maribor, d.d. in njegovih odvisnih družb ter Avtomontaže AM BUS, d.o.o., Ljubljana (Uradni list RS, št. 20/95 in 70/95),</w:t>
      </w:r>
    </w:p>
    <w:p w:rsidR="008478E5" w:rsidRPr="007F50D1" w:rsidRDefault="008478E5" w:rsidP="006C6425">
      <w:pPr>
        <w:pStyle w:val="Odstavekseznama"/>
        <w:numPr>
          <w:ilvl w:val="0"/>
          <w:numId w:val="54"/>
        </w:numPr>
        <w:spacing w:after="0"/>
        <w:jc w:val="both"/>
        <w:rPr>
          <w:rFonts w:ascii="Arial" w:hAnsi="Arial" w:cs="Arial"/>
          <w:sz w:val="20"/>
          <w:szCs w:val="20"/>
        </w:rPr>
      </w:pPr>
      <w:r w:rsidRPr="007F50D1">
        <w:rPr>
          <w:rFonts w:ascii="Arial" w:hAnsi="Arial" w:cs="Arial"/>
          <w:sz w:val="20"/>
          <w:szCs w:val="20"/>
        </w:rPr>
        <w:t>Zakon o podpori gospodarskim družbam pri razvoju novih tehnologij in vzpostavljanju in delovanju njihovih razvojnih enot v obdobju od leta 2000 do 2003 (Uradni list RS, št. 99/99),</w:t>
      </w:r>
    </w:p>
    <w:p w:rsidR="008478E5" w:rsidRPr="007F50D1" w:rsidRDefault="008478E5" w:rsidP="006C6425">
      <w:pPr>
        <w:pStyle w:val="Odstavekseznama"/>
        <w:numPr>
          <w:ilvl w:val="0"/>
          <w:numId w:val="54"/>
        </w:numPr>
        <w:spacing w:after="0"/>
        <w:jc w:val="both"/>
        <w:rPr>
          <w:rFonts w:ascii="Arial" w:hAnsi="Arial" w:cs="Arial"/>
          <w:sz w:val="20"/>
          <w:szCs w:val="20"/>
        </w:rPr>
      </w:pPr>
      <w:r w:rsidRPr="007F50D1">
        <w:rPr>
          <w:rFonts w:ascii="Arial" w:hAnsi="Arial" w:cs="Arial"/>
          <w:sz w:val="20"/>
          <w:szCs w:val="20"/>
        </w:rPr>
        <w:t>Zakon o lastninskem preoblikovanju podjetij (z družbenim kapitalom), ki opravljajo turistično dejavnost in katerih nepremičnine se nahajajo na območju Triglavskega narodnega parka (Uradni list RS, št. 24/96 in 22/00 – ZJS),</w:t>
      </w:r>
    </w:p>
    <w:p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slovenski razvojni družbi in programu prestrukturiranj podjetij (Uradni list RS, št. 39/97, 68/97 in 50/04 – ZPPSRD),</w:t>
      </w:r>
    </w:p>
    <w:p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lastninskem preoblikovanju pravnih oseb z družbenim kapitalom, ki prirejajo posebne igre na srečo in o strukturi kapitala pravnih oseb, ki opravljajo dejavnost prirejanja posebnih iger na srečo (Uradni list RS, št. 40/97, 13/02 – odl. US in 101/03 – ZIS-B),</w:t>
      </w:r>
    </w:p>
    <w:p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poroštvu Republike Slovenije za najetje posojil za izgradnjo plinskih blokov moči 2 x 114 MW v Termoelektrarni Brestanica (Uradni list RS, št. 68/97 in 91/98),</w:t>
      </w:r>
    </w:p>
    <w:p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privatizaciji Slovenskih železarn d.d (Uradni list RS, št. 13/98 in 111/01 – ZPPOSZ),</w:t>
      </w:r>
    </w:p>
    <w:p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poroštvu Republike Slovenije za obveznosti Zavoda za obvezne rezerve nafte in njenih derivatov (Uradni list RS, št. 35/01),</w:t>
      </w:r>
    </w:p>
    <w:p w:rsidR="008478E5" w:rsidRPr="006E6483"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dvojnem označevanju cen v tolarjih in evrih (Uradni list RS, št. 101/05),</w:t>
      </w:r>
    </w:p>
    <w:p w:rsidR="008478E5" w:rsidRDefault="008478E5" w:rsidP="006C6425">
      <w:pPr>
        <w:pStyle w:val="Odstavekseznama"/>
        <w:numPr>
          <w:ilvl w:val="0"/>
          <w:numId w:val="54"/>
        </w:numPr>
        <w:spacing w:after="0"/>
        <w:jc w:val="both"/>
        <w:rPr>
          <w:rFonts w:ascii="Arial" w:hAnsi="Arial" w:cs="Arial"/>
          <w:sz w:val="20"/>
          <w:szCs w:val="20"/>
        </w:rPr>
      </w:pPr>
      <w:r w:rsidRPr="006E6483">
        <w:rPr>
          <w:rFonts w:ascii="Arial" w:hAnsi="Arial" w:cs="Arial"/>
          <w:sz w:val="20"/>
          <w:szCs w:val="20"/>
        </w:rPr>
        <w:t>Zakon o razvojni podpori Pomurski regiji v obdobju 2010–2019 (Uradni list RS, št. 87/09, 82/15 in 27/17)</w:t>
      </w:r>
      <w:r>
        <w:rPr>
          <w:rFonts w:ascii="Arial" w:hAnsi="Arial" w:cs="Arial"/>
          <w:sz w:val="20"/>
          <w:szCs w:val="20"/>
        </w:rPr>
        <w:t>,</w:t>
      </w:r>
    </w:p>
    <w:p w:rsidR="008478E5" w:rsidRPr="00187974" w:rsidRDefault="008478E5" w:rsidP="006C6425">
      <w:pPr>
        <w:pStyle w:val="Odstavekseznama"/>
        <w:numPr>
          <w:ilvl w:val="0"/>
          <w:numId w:val="54"/>
        </w:numPr>
        <w:spacing w:after="0"/>
        <w:jc w:val="both"/>
        <w:rPr>
          <w:rFonts w:ascii="Arial" w:hAnsi="Arial" w:cs="Arial"/>
          <w:sz w:val="20"/>
          <w:szCs w:val="20"/>
        </w:rPr>
      </w:pPr>
      <w:r w:rsidRPr="00187974">
        <w:rPr>
          <w:rFonts w:ascii="Arial" w:hAnsi="Arial" w:cs="Arial"/>
          <w:sz w:val="20"/>
          <w:szCs w:val="20"/>
        </w:rPr>
        <w:t>Zakon o kriterijih za usmerjanje sredstev za prestrukturiranje gospodarstva (Uradni list SRS, št. 5/90),</w:t>
      </w:r>
    </w:p>
    <w:p w:rsidR="008478E5" w:rsidRPr="00187974" w:rsidRDefault="008478E5" w:rsidP="006C6425">
      <w:pPr>
        <w:pStyle w:val="Odstavekseznama"/>
        <w:numPr>
          <w:ilvl w:val="0"/>
          <w:numId w:val="54"/>
        </w:numPr>
        <w:spacing w:after="0"/>
        <w:jc w:val="both"/>
        <w:rPr>
          <w:rFonts w:ascii="Arial" w:hAnsi="Arial" w:cs="Arial"/>
          <w:sz w:val="20"/>
          <w:szCs w:val="20"/>
        </w:rPr>
      </w:pPr>
      <w:r w:rsidRPr="00187974">
        <w:rPr>
          <w:rFonts w:ascii="Arial" w:hAnsi="Arial" w:cs="Arial"/>
          <w:sz w:val="20"/>
          <w:szCs w:val="20"/>
        </w:rPr>
        <w:t>Zakon o spremembah določb zakonov, ki določajo pooblastila in naloge družbenopolitičnih organizacij (Uradni list RS, št. 8/90),</w:t>
      </w:r>
    </w:p>
    <w:p w:rsidR="008478E5" w:rsidRPr="00187974" w:rsidRDefault="008478E5" w:rsidP="006C6425">
      <w:pPr>
        <w:pStyle w:val="Odstavekseznama"/>
        <w:numPr>
          <w:ilvl w:val="0"/>
          <w:numId w:val="54"/>
        </w:numPr>
        <w:spacing w:after="0"/>
        <w:jc w:val="both"/>
        <w:rPr>
          <w:rFonts w:ascii="Arial" w:hAnsi="Arial" w:cs="Arial"/>
          <w:sz w:val="20"/>
          <w:szCs w:val="20"/>
        </w:rPr>
      </w:pPr>
      <w:r w:rsidRPr="00187974">
        <w:rPr>
          <w:rFonts w:ascii="Arial" w:hAnsi="Arial" w:cs="Arial"/>
          <w:sz w:val="20"/>
          <w:szCs w:val="20"/>
        </w:rPr>
        <w:t>Zakon o izdaji obveznic za pospeševanje izvoza v letu 1990 (Uradni list RS, št. 41/90),</w:t>
      </w:r>
    </w:p>
    <w:p w:rsidR="008478E5" w:rsidRDefault="008478E5" w:rsidP="006C6425">
      <w:pPr>
        <w:pStyle w:val="Odstavekseznama"/>
        <w:numPr>
          <w:ilvl w:val="0"/>
          <w:numId w:val="54"/>
        </w:numPr>
        <w:spacing w:after="0"/>
        <w:jc w:val="both"/>
        <w:rPr>
          <w:rFonts w:ascii="Arial" w:hAnsi="Arial" w:cs="Arial"/>
          <w:sz w:val="20"/>
          <w:szCs w:val="20"/>
        </w:rPr>
      </w:pPr>
      <w:r w:rsidRPr="00187974">
        <w:rPr>
          <w:rFonts w:ascii="Arial" w:hAnsi="Arial" w:cs="Arial"/>
          <w:sz w:val="20"/>
          <w:szCs w:val="20"/>
        </w:rPr>
        <w:t xml:space="preserve">Zakon o preoblikovanju pogodbenih organizacij združenega </w:t>
      </w:r>
      <w:r>
        <w:rPr>
          <w:rFonts w:ascii="Arial" w:hAnsi="Arial" w:cs="Arial"/>
          <w:sz w:val="20"/>
          <w:szCs w:val="20"/>
        </w:rPr>
        <w:t>dela (Uradni list RS, št. 8/91)</w:t>
      </w:r>
      <w:r w:rsidR="00F4028B">
        <w:rPr>
          <w:rFonts w:ascii="Arial" w:hAnsi="Arial" w:cs="Arial"/>
          <w:sz w:val="20"/>
          <w:szCs w:val="20"/>
        </w:rPr>
        <w:t>,</w:t>
      </w:r>
    </w:p>
    <w:p w:rsidR="00F4028B" w:rsidRPr="007F50D1" w:rsidRDefault="00F4028B" w:rsidP="00F4028B">
      <w:pPr>
        <w:pStyle w:val="Odstavekseznama"/>
        <w:numPr>
          <w:ilvl w:val="0"/>
          <w:numId w:val="54"/>
        </w:numPr>
        <w:spacing w:after="0"/>
        <w:jc w:val="both"/>
        <w:rPr>
          <w:rFonts w:ascii="Arial" w:hAnsi="Arial" w:cs="Arial"/>
          <w:sz w:val="20"/>
          <w:szCs w:val="20"/>
        </w:rPr>
      </w:pPr>
      <w:r w:rsidRPr="00F4028B">
        <w:rPr>
          <w:rFonts w:ascii="Arial" w:hAnsi="Arial" w:cs="Arial"/>
          <w:sz w:val="20"/>
          <w:szCs w:val="20"/>
        </w:rPr>
        <w:t>Zakon o priznanju Republike Slovenije za poslovno odličnost (Uradni list RS, št. 83/03 – uradno prečiščeno besedilo, 92/07 in 31/18)</w:t>
      </w:r>
      <w:r>
        <w:rPr>
          <w:rFonts w:ascii="Arial" w:hAnsi="Arial" w:cs="Arial"/>
          <w:sz w:val="20"/>
          <w:szCs w:val="20"/>
        </w:rPr>
        <w:t>.</w:t>
      </w:r>
    </w:p>
    <w:p w:rsidR="008478E5" w:rsidRPr="006E6483" w:rsidRDefault="008478E5" w:rsidP="008478E5">
      <w:pPr>
        <w:jc w:val="both"/>
        <w:rPr>
          <w:rFonts w:cs="Arial"/>
          <w:b/>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veljavnosti državnih predpisov s področja pravosodja)</w:t>
      </w:r>
    </w:p>
    <w:p w:rsidR="008478E5" w:rsidRPr="006E6483" w:rsidRDefault="008478E5" w:rsidP="008478E5">
      <w:pPr>
        <w:jc w:val="both"/>
        <w:rPr>
          <w:rFonts w:cs="Arial"/>
          <w:b/>
          <w:szCs w:val="20"/>
        </w:rPr>
      </w:pPr>
    </w:p>
    <w:p w:rsidR="008478E5" w:rsidRPr="006E6483" w:rsidRDefault="008478E5" w:rsidP="008478E5">
      <w:pPr>
        <w:jc w:val="both"/>
        <w:rPr>
          <w:rFonts w:cs="Arial"/>
          <w:szCs w:val="20"/>
        </w:rPr>
      </w:pPr>
      <w:r w:rsidRPr="006E6483">
        <w:rPr>
          <w:rFonts w:cs="Arial"/>
          <w:szCs w:val="20"/>
        </w:rPr>
        <w:t>Prenehajo veljati naslednji zakoni in podzakonski predpisi, izdani na njihovi podlagi:</w:t>
      </w:r>
    </w:p>
    <w:p w:rsidR="008478E5" w:rsidRPr="007F50D1" w:rsidRDefault="008478E5" w:rsidP="006C6425">
      <w:pPr>
        <w:pStyle w:val="Odstavekseznama"/>
        <w:numPr>
          <w:ilvl w:val="0"/>
          <w:numId w:val="55"/>
        </w:numPr>
        <w:rPr>
          <w:rFonts w:ascii="Arial" w:hAnsi="Arial" w:cs="Arial"/>
          <w:sz w:val="20"/>
          <w:szCs w:val="20"/>
        </w:rPr>
      </w:pPr>
      <w:r w:rsidRPr="00187974">
        <w:rPr>
          <w:rFonts w:ascii="Arial" w:hAnsi="Arial" w:cs="Arial"/>
          <w:sz w:val="20"/>
          <w:szCs w:val="20"/>
        </w:rPr>
        <w:t>Zakon o javnem pravobranilcu (Uradni list SRS, št. 19/76, 31/84, Uradni list RS, št. 8/90, 5/91 in 20/97 – ZDPra),</w:t>
      </w:r>
    </w:p>
    <w:p w:rsidR="008478E5" w:rsidRPr="007F50D1" w:rsidRDefault="008478E5" w:rsidP="006C6425">
      <w:pPr>
        <w:pStyle w:val="Odstavekseznama"/>
        <w:numPr>
          <w:ilvl w:val="0"/>
          <w:numId w:val="55"/>
        </w:numPr>
        <w:spacing w:after="0"/>
        <w:jc w:val="both"/>
        <w:rPr>
          <w:rFonts w:ascii="Arial" w:hAnsi="Arial" w:cs="Arial"/>
          <w:sz w:val="20"/>
          <w:szCs w:val="20"/>
        </w:rPr>
      </w:pPr>
      <w:r w:rsidRPr="007F50D1">
        <w:rPr>
          <w:rFonts w:ascii="Arial" w:hAnsi="Arial" w:cs="Arial"/>
          <w:sz w:val="20"/>
          <w:szCs w:val="20"/>
        </w:rPr>
        <w:t>Zakon o amnestiji (Uradni list RS, št. 35/90),</w:t>
      </w:r>
    </w:p>
    <w:p w:rsidR="008478E5" w:rsidRPr="007F50D1" w:rsidRDefault="008478E5" w:rsidP="006C6425">
      <w:pPr>
        <w:pStyle w:val="Odstavekseznama"/>
        <w:numPr>
          <w:ilvl w:val="0"/>
          <w:numId w:val="55"/>
        </w:numPr>
        <w:spacing w:after="0"/>
        <w:jc w:val="both"/>
        <w:rPr>
          <w:rFonts w:ascii="Arial" w:hAnsi="Arial" w:cs="Arial"/>
          <w:sz w:val="20"/>
          <w:szCs w:val="20"/>
        </w:rPr>
      </w:pPr>
      <w:r w:rsidRPr="007F50D1">
        <w:rPr>
          <w:rFonts w:ascii="Arial" w:hAnsi="Arial" w:cs="Arial"/>
          <w:sz w:val="20"/>
          <w:szCs w:val="20"/>
        </w:rPr>
        <w:t>Zakon o izvrševanju kazenskih sankcij (Uradni list SRS, št. 17/78, 23/82, 41/87, Uradni list RS, št. 8/90, 12/92, 58/93, 71/94 – ZODPM, 10/98, 72/98 – ZKP-A, 26/99, 22/00 – ZIKS-1 in 59/02 – ZIKS-1A),</w:t>
      </w:r>
    </w:p>
    <w:p w:rsidR="008478E5" w:rsidRPr="006E6483" w:rsidRDefault="008478E5" w:rsidP="006C6425">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ustavitvi nekaterih postopkov o prekrških (Uradni list RS, št. 14/90),</w:t>
      </w:r>
    </w:p>
    <w:p w:rsidR="008478E5" w:rsidRPr="006E6483" w:rsidRDefault="008478E5" w:rsidP="006C6425">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valorizaciji denarnih kazni za kazniva dejanja in gospodarske prestopke ter drugih denarnih zneskov (Uradni list RS, št. 55/92 in 66/93),</w:t>
      </w:r>
    </w:p>
    <w:p w:rsidR="008478E5" w:rsidRPr="006E6483" w:rsidRDefault="008478E5" w:rsidP="006C6425">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lastRenderedPageBreak/>
        <w:t>Zakon o začasni ureditvi organizacije in pristojnosti občinskih sodnikov za prekrške in občinskih javnih pravobranilcev (Uradni list RS, št. 82/94, 20/97 – ZDPra in 7/03 – ZP-1),</w:t>
      </w:r>
    </w:p>
    <w:p w:rsidR="008478E5" w:rsidRPr="006E6483" w:rsidRDefault="008478E5" w:rsidP="006C6425">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začasnem, delnem zadržanju vračanja premoženja (Uradni list RS, št. 74/95 in 1/97 – odl. US),</w:t>
      </w:r>
    </w:p>
    <w:p w:rsidR="008478E5" w:rsidRPr="006E6483" w:rsidRDefault="008478E5" w:rsidP="006C6425">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podaljšanju mandata sodnikom porotnikom na delovnih in socialnem sodišču (Uradni list RS, št. 61/04),</w:t>
      </w:r>
    </w:p>
    <w:p w:rsidR="008478E5" w:rsidRPr="006E6483" w:rsidRDefault="008478E5" w:rsidP="006C6425">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ustavitvi določenih postopkov o prekrških in odpustitvi izvršitve določenih kazni zapora (Uradni list RS, št. 35/05),</w:t>
      </w:r>
    </w:p>
    <w:p w:rsidR="008478E5" w:rsidRPr="006E6483" w:rsidRDefault="008478E5" w:rsidP="006C6425">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prenehanju veljavnosti Zakona o družbenem pravobranilcu Republike Slovenije (Uradni list RS, št. 53/05),</w:t>
      </w:r>
    </w:p>
    <w:p w:rsidR="008478E5" w:rsidRPr="006E6483" w:rsidRDefault="008478E5" w:rsidP="006C6425">
      <w:pPr>
        <w:pStyle w:val="Odstavekseznama"/>
        <w:numPr>
          <w:ilvl w:val="0"/>
          <w:numId w:val="55"/>
        </w:numPr>
        <w:spacing w:after="0"/>
        <w:jc w:val="both"/>
        <w:rPr>
          <w:rFonts w:ascii="Arial" w:hAnsi="Arial" w:cs="Arial"/>
          <w:sz w:val="20"/>
          <w:szCs w:val="20"/>
        </w:rPr>
      </w:pPr>
      <w:r w:rsidRPr="006E6483">
        <w:rPr>
          <w:rFonts w:ascii="Arial" w:hAnsi="Arial" w:cs="Arial"/>
          <w:sz w:val="20"/>
          <w:szCs w:val="20"/>
        </w:rPr>
        <w:t>Zakon o prekinitvi postopkov proti družbenikom izbrisanih družb (Uradni list RS, št. 30/18).</w:t>
      </w:r>
    </w:p>
    <w:p w:rsidR="008478E5" w:rsidRPr="006E6483" w:rsidRDefault="008478E5" w:rsidP="008478E5">
      <w:pPr>
        <w:jc w:val="both"/>
        <w:rPr>
          <w:rFonts w:cs="Arial"/>
          <w:b/>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veljavnosti državnih predpisov s področja dela, družine, socialnih zadev in invalidov)</w:t>
      </w:r>
    </w:p>
    <w:p w:rsidR="008478E5" w:rsidRPr="006E6483" w:rsidRDefault="008478E5" w:rsidP="008478E5">
      <w:pPr>
        <w:jc w:val="both"/>
        <w:rPr>
          <w:rFonts w:cs="Arial"/>
          <w:b/>
          <w:szCs w:val="20"/>
        </w:rPr>
      </w:pPr>
    </w:p>
    <w:p w:rsidR="008478E5" w:rsidRPr="006E6483" w:rsidRDefault="008478E5" w:rsidP="008478E5">
      <w:pPr>
        <w:jc w:val="both"/>
        <w:rPr>
          <w:rFonts w:cs="Arial"/>
          <w:szCs w:val="20"/>
        </w:rPr>
      </w:pPr>
      <w:r w:rsidRPr="006E6483">
        <w:rPr>
          <w:rFonts w:cs="Arial"/>
          <w:szCs w:val="20"/>
        </w:rPr>
        <w:t>Prenehajo veljati naslednji zakoni in podzakonski predpisi, izdani na njihovi podlagi:</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imenovanju in razrešitvi poslovodnih organov (Uradni list RS, št. 8/90),</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zajamčenih osebnih dohodkih (Uradni list RS, št. 48/90, 13/93 – ZNOIP in 38/94),</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postopku za uveljavljanje socialnovarstvenih pravic (Uradni list RS, št. 23/91, 54/92 – ZSV in 65/93 – ZDPre),</w:t>
      </w:r>
    </w:p>
    <w:p w:rsidR="008478E5" w:rsidRPr="007F50D1" w:rsidRDefault="008478E5" w:rsidP="006C6425">
      <w:pPr>
        <w:pStyle w:val="Odstavekseznama"/>
        <w:numPr>
          <w:ilvl w:val="0"/>
          <w:numId w:val="56"/>
        </w:numPr>
        <w:spacing w:after="0"/>
        <w:jc w:val="both"/>
        <w:rPr>
          <w:rFonts w:ascii="Arial" w:hAnsi="Arial" w:cs="Arial"/>
          <w:sz w:val="20"/>
          <w:szCs w:val="20"/>
        </w:rPr>
      </w:pPr>
      <w:r w:rsidRPr="007F50D1">
        <w:rPr>
          <w:rFonts w:ascii="Arial" w:hAnsi="Arial" w:cs="Arial"/>
          <w:sz w:val="20"/>
          <w:szCs w:val="20"/>
        </w:rPr>
        <w:t>Zakon o preživninah bivšim zasebnim dimnikarskim obrtnikom (Uradni list SRS, št. 20/71),</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začasni določitvi osnove za določanje plač in drugih prejemkov iz delovnega razmerja (Uradni list RS, št. 19/97),</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ukinitvi pravice do regresa za letni dopust za leto 1998 (Uradni list RS, št. 87/97),</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minimalni plači, o načinu usklajevanja plač in o regresu za letni dopust v obdobju 1999-2001 (Uradni list RS, št. 39/99, 44/00 – ZIZDO, 124/00 in 48/01),</w:t>
      </w:r>
    </w:p>
    <w:p w:rsidR="008478E5" w:rsidRPr="004A3757" w:rsidRDefault="008478E5" w:rsidP="006C6425">
      <w:pPr>
        <w:pStyle w:val="Odstavekseznama"/>
        <w:numPr>
          <w:ilvl w:val="0"/>
          <w:numId w:val="56"/>
        </w:numPr>
        <w:jc w:val="both"/>
        <w:rPr>
          <w:rFonts w:ascii="Arial" w:hAnsi="Arial" w:cs="Arial"/>
          <w:sz w:val="20"/>
          <w:szCs w:val="20"/>
        </w:rPr>
      </w:pPr>
      <w:r w:rsidRPr="004A3757">
        <w:rPr>
          <w:rFonts w:ascii="Arial" w:hAnsi="Arial" w:cs="Arial"/>
          <w:sz w:val="20"/>
          <w:szCs w:val="20"/>
        </w:rPr>
        <w:t>Zakon o financiranju Zveze združenj borcev Narodnoosvobodilne vojne Slovenije (Uradni list SRS, št. 8/90 in Uradni list RS, št. 38/06 – ZVV-C),</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izvajanju dogovora o politiki plač za obdobje 2002-2004 (Uradni list RS, št. 59/02),</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delnem subvencioniranju polnega delovnega časa (Uradni list RS, št. 5/09, 40/09 in 57/09),</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izvajanju dogovora o politiki plač v zasebnem sektorju v obdobju 2004-2005 (Uradni list RS, št. 70/04),</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enkratnem pokojninskem dodatku (Uradni list RS, št. 68/08),</w:t>
      </w:r>
    </w:p>
    <w:p w:rsidR="008478E5" w:rsidRPr="004A3757"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posebnem dodatku za socialno ogrožene (Uradni list RS, št. 57/09),</w:t>
      </w:r>
    </w:p>
    <w:p w:rsidR="008478E5" w:rsidRPr="006E6483" w:rsidRDefault="008478E5" w:rsidP="006C6425">
      <w:pPr>
        <w:pStyle w:val="Odstavekseznama"/>
        <w:numPr>
          <w:ilvl w:val="0"/>
          <w:numId w:val="56"/>
        </w:numPr>
        <w:spacing w:after="0"/>
        <w:jc w:val="both"/>
        <w:rPr>
          <w:rFonts w:ascii="Arial" w:hAnsi="Arial" w:cs="Arial"/>
          <w:sz w:val="20"/>
          <w:szCs w:val="20"/>
        </w:rPr>
      </w:pPr>
      <w:r w:rsidRPr="004A3757">
        <w:rPr>
          <w:rFonts w:ascii="Arial" w:hAnsi="Arial" w:cs="Arial"/>
          <w:sz w:val="20"/>
          <w:szCs w:val="20"/>
        </w:rPr>
        <w:t>Zakon o interventnih ukrepih na področju trga dela in starševskega varstva (Uradni list RS, št. 63/13</w:t>
      </w:r>
      <w:r w:rsidRPr="006E6483">
        <w:rPr>
          <w:rFonts w:ascii="Arial" w:hAnsi="Arial" w:cs="Arial"/>
          <w:sz w:val="20"/>
          <w:szCs w:val="20"/>
        </w:rPr>
        <w:t xml:space="preserve"> in 95/14),</w:t>
      </w:r>
    </w:p>
    <w:p w:rsidR="008478E5" w:rsidRPr="006E6483" w:rsidRDefault="008478E5" w:rsidP="006C6425">
      <w:pPr>
        <w:pStyle w:val="Odstavekseznama"/>
        <w:numPr>
          <w:ilvl w:val="0"/>
          <w:numId w:val="56"/>
        </w:numPr>
        <w:spacing w:after="0"/>
        <w:jc w:val="both"/>
        <w:rPr>
          <w:rFonts w:ascii="Arial" w:hAnsi="Arial" w:cs="Arial"/>
          <w:sz w:val="20"/>
          <w:szCs w:val="20"/>
        </w:rPr>
      </w:pPr>
      <w:r w:rsidRPr="006E6483">
        <w:rPr>
          <w:rFonts w:ascii="Arial" w:hAnsi="Arial" w:cs="Arial"/>
          <w:sz w:val="20"/>
          <w:szCs w:val="20"/>
        </w:rPr>
        <w:t>Zakon o pogojih za izvedbo ukrepa odpusta dolgov (Uradni list RS, št. 57/15),</w:t>
      </w:r>
    </w:p>
    <w:p w:rsidR="008478E5" w:rsidRPr="007F50D1" w:rsidRDefault="008478E5" w:rsidP="006C6425">
      <w:pPr>
        <w:pStyle w:val="Odstavekseznama"/>
        <w:numPr>
          <w:ilvl w:val="0"/>
          <w:numId w:val="56"/>
        </w:numPr>
        <w:spacing w:after="0"/>
        <w:jc w:val="both"/>
        <w:rPr>
          <w:rFonts w:ascii="Arial" w:hAnsi="Arial" w:cs="Arial"/>
          <w:sz w:val="20"/>
          <w:szCs w:val="20"/>
        </w:rPr>
      </w:pPr>
      <w:r w:rsidRPr="007F50D1">
        <w:rPr>
          <w:rFonts w:ascii="Arial" w:hAnsi="Arial" w:cs="Arial"/>
          <w:sz w:val="20"/>
          <w:szCs w:val="20"/>
        </w:rPr>
        <w:t>Zakon o ureditvi določenih vprašanj v primeru izstopa Združenega kraljestva Velike Britanije in Severne Irske iz Evropske unije brez sporazuma o izstopu (Uradni list RS, št. 20/19).</w:t>
      </w:r>
    </w:p>
    <w:p w:rsidR="008478E5" w:rsidRPr="006E6483" w:rsidRDefault="008478E5" w:rsidP="008478E5">
      <w:pPr>
        <w:pStyle w:val="Odstavekseznama"/>
        <w:spacing w:after="0"/>
        <w:ind w:left="792"/>
        <w:jc w:val="both"/>
        <w:rPr>
          <w:rFonts w:ascii="Arial" w:hAnsi="Arial" w:cs="Arial"/>
          <w:b/>
          <w:sz w:val="20"/>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veljavnosti državnih predpisov s področja zdravstva)</w:t>
      </w:r>
    </w:p>
    <w:p w:rsidR="008478E5" w:rsidRPr="006E6483" w:rsidRDefault="008478E5" w:rsidP="008478E5">
      <w:pPr>
        <w:jc w:val="both"/>
        <w:rPr>
          <w:rFonts w:cs="Arial"/>
          <w:b/>
          <w:szCs w:val="20"/>
        </w:rPr>
      </w:pPr>
    </w:p>
    <w:p w:rsidR="008478E5" w:rsidRPr="006E6483" w:rsidRDefault="008478E5" w:rsidP="008478E5">
      <w:pPr>
        <w:jc w:val="both"/>
        <w:rPr>
          <w:rFonts w:cs="Arial"/>
          <w:szCs w:val="20"/>
        </w:rPr>
      </w:pPr>
      <w:r w:rsidRPr="006E6483">
        <w:rPr>
          <w:rFonts w:cs="Arial"/>
          <w:szCs w:val="20"/>
        </w:rPr>
        <w:t>Prenehajo veljati naslednji zakoni in podzakonski predpisi, izdani na njihovi podlagi:</w:t>
      </w:r>
    </w:p>
    <w:p w:rsidR="008478E5" w:rsidRPr="007F50D1" w:rsidRDefault="008478E5" w:rsidP="006C6425">
      <w:pPr>
        <w:pStyle w:val="Odstavekseznama"/>
        <w:numPr>
          <w:ilvl w:val="0"/>
          <w:numId w:val="57"/>
        </w:numPr>
        <w:rPr>
          <w:rFonts w:ascii="Arial" w:hAnsi="Arial" w:cs="Arial"/>
          <w:sz w:val="20"/>
          <w:szCs w:val="20"/>
        </w:rPr>
      </w:pPr>
      <w:r w:rsidRPr="00187974">
        <w:rPr>
          <w:rFonts w:ascii="Arial" w:hAnsi="Arial" w:cs="Arial"/>
          <w:sz w:val="20"/>
          <w:szCs w:val="20"/>
        </w:rPr>
        <w:t>Zakon o zdravstvenem nadzorstvu nad člani posadke trgovske mornarice (Uradni list SRS, št. 45/73 in 42/86),</w:t>
      </w:r>
    </w:p>
    <w:p w:rsidR="008478E5" w:rsidRPr="004A3757" w:rsidRDefault="008478E5" w:rsidP="006C6425">
      <w:pPr>
        <w:pStyle w:val="Odstavekseznama"/>
        <w:numPr>
          <w:ilvl w:val="0"/>
          <w:numId w:val="57"/>
        </w:numPr>
        <w:spacing w:after="0"/>
        <w:jc w:val="both"/>
        <w:rPr>
          <w:rFonts w:ascii="Arial" w:hAnsi="Arial" w:cs="Arial"/>
          <w:sz w:val="20"/>
          <w:szCs w:val="20"/>
        </w:rPr>
      </w:pPr>
      <w:r w:rsidRPr="004A3757">
        <w:rPr>
          <w:rFonts w:ascii="Arial" w:hAnsi="Arial" w:cs="Arial"/>
          <w:sz w:val="20"/>
          <w:szCs w:val="20"/>
        </w:rPr>
        <w:t>Zakon o zdravstvenem varstvu tujcev v SR Sloveniji (Uradni list SRS, št. 28/71),</w:t>
      </w:r>
    </w:p>
    <w:p w:rsidR="008478E5" w:rsidRPr="006E6483" w:rsidRDefault="008478E5" w:rsidP="006C6425">
      <w:pPr>
        <w:pStyle w:val="Odstavekseznama"/>
        <w:numPr>
          <w:ilvl w:val="0"/>
          <w:numId w:val="57"/>
        </w:numPr>
        <w:spacing w:after="0"/>
        <w:jc w:val="both"/>
        <w:rPr>
          <w:rFonts w:ascii="Arial" w:hAnsi="Arial" w:cs="Arial"/>
          <w:sz w:val="20"/>
          <w:szCs w:val="20"/>
        </w:rPr>
      </w:pPr>
      <w:r w:rsidRPr="006E6483">
        <w:rPr>
          <w:rFonts w:ascii="Arial" w:hAnsi="Arial" w:cs="Arial"/>
          <w:sz w:val="20"/>
          <w:szCs w:val="20"/>
        </w:rPr>
        <w:t>Zakon o prenehanju veljavnosti Zakona o predhodnih sestavinah za prepovedane droge (Uradni list RS, št. 60/07),</w:t>
      </w:r>
    </w:p>
    <w:p w:rsidR="008478E5" w:rsidRPr="006E6483" w:rsidRDefault="008478E5" w:rsidP="006C6425">
      <w:pPr>
        <w:pStyle w:val="Odstavekseznama"/>
        <w:numPr>
          <w:ilvl w:val="0"/>
          <w:numId w:val="57"/>
        </w:numPr>
        <w:spacing w:after="0"/>
        <w:jc w:val="both"/>
        <w:rPr>
          <w:rFonts w:ascii="Arial" w:hAnsi="Arial" w:cs="Arial"/>
          <w:sz w:val="20"/>
          <w:szCs w:val="20"/>
        </w:rPr>
      </w:pPr>
      <w:r w:rsidRPr="006E6483">
        <w:rPr>
          <w:rFonts w:ascii="Arial" w:hAnsi="Arial" w:cs="Arial"/>
          <w:sz w:val="20"/>
          <w:szCs w:val="20"/>
        </w:rPr>
        <w:t>Zakon o prenehanju veljavnosti Zakona o kozmetičnih proizvodih (Uradni list RS, št. 91/13),</w:t>
      </w:r>
    </w:p>
    <w:p w:rsidR="008478E5" w:rsidRPr="006E6483" w:rsidRDefault="008478E5" w:rsidP="006C6425">
      <w:pPr>
        <w:pStyle w:val="Odstavekseznama"/>
        <w:numPr>
          <w:ilvl w:val="0"/>
          <w:numId w:val="57"/>
        </w:numPr>
        <w:spacing w:after="0"/>
        <w:jc w:val="both"/>
        <w:rPr>
          <w:rFonts w:ascii="Arial" w:hAnsi="Arial" w:cs="Arial"/>
          <w:sz w:val="20"/>
          <w:szCs w:val="20"/>
        </w:rPr>
      </w:pPr>
      <w:r w:rsidRPr="006E6483">
        <w:rPr>
          <w:rFonts w:ascii="Arial" w:hAnsi="Arial" w:cs="Arial"/>
          <w:sz w:val="20"/>
          <w:szCs w:val="20"/>
        </w:rPr>
        <w:t>Zakon o prenehanju veljavnosti Zakona o biocidnih proizvodih (Uradni list RS, št. 25/14).</w:t>
      </w:r>
    </w:p>
    <w:p w:rsidR="008478E5" w:rsidRPr="006E6483" w:rsidRDefault="008478E5" w:rsidP="008478E5">
      <w:pPr>
        <w:pStyle w:val="Odstavekseznama"/>
        <w:spacing w:after="0"/>
        <w:ind w:left="360"/>
        <w:jc w:val="both"/>
        <w:rPr>
          <w:rFonts w:ascii="Arial" w:hAnsi="Arial" w:cs="Arial"/>
          <w:b/>
          <w:sz w:val="20"/>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veljavnosti državnih predpisov s področja izobraževanja, znanosti, športa in mladine)</w:t>
      </w:r>
    </w:p>
    <w:p w:rsidR="008478E5" w:rsidRPr="006E6483" w:rsidRDefault="008478E5" w:rsidP="008478E5">
      <w:pPr>
        <w:jc w:val="both"/>
        <w:rPr>
          <w:rFonts w:cs="Arial"/>
          <w:b/>
          <w:szCs w:val="20"/>
        </w:rPr>
      </w:pPr>
    </w:p>
    <w:p w:rsidR="008478E5" w:rsidRPr="006E6483" w:rsidRDefault="008478E5" w:rsidP="008478E5">
      <w:pPr>
        <w:jc w:val="both"/>
        <w:rPr>
          <w:rFonts w:cs="Arial"/>
          <w:szCs w:val="20"/>
        </w:rPr>
      </w:pPr>
      <w:r w:rsidRPr="006E6483">
        <w:rPr>
          <w:rFonts w:cs="Arial"/>
          <w:szCs w:val="20"/>
        </w:rPr>
        <w:lastRenderedPageBreak/>
        <w:t>Prenehajo veljati naslednji zakoni in podzakonski predpisi, izdani na njihovi podlagi:</w:t>
      </w:r>
    </w:p>
    <w:p w:rsidR="008478E5" w:rsidRPr="004A3757" w:rsidRDefault="008478E5" w:rsidP="006C6425">
      <w:pPr>
        <w:pStyle w:val="Odstavekseznama"/>
        <w:numPr>
          <w:ilvl w:val="0"/>
          <w:numId w:val="58"/>
        </w:numPr>
        <w:spacing w:after="0"/>
        <w:jc w:val="both"/>
        <w:rPr>
          <w:rFonts w:ascii="Arial" w:hAnsi="Arial" w:cs="Arial"/>
          <w:sz w:val="20"/>
          <w:szCs w:val="20"/>
        </w:rPr>
      </w:pPr>
      <w:r w:rsidRPr="004A3757">
        <w:rPr>
          <w:rFonts w:ascii="Arial" w:hAnsi="Arial" w:cs="Arial"/>
          <w:sz w:val="20"/>
          <w:szCs w:val="20"/>
        </w:rPr>
        <w:t>Zakon o najetju posojila pri Skladu Sveta Evrope za socialni razvoj in izvedbi projekta investiranja v šolski prostor in opremo v Republiki Sloveniji (Uradni list RS, št. 52/98),</w:t>
      </w:r>
    </w:p>
    <w:p w:rsidR="008478E5" w:rsidRPr="007F50D1" w:rsidRDefault="008478E5" w:rsidP="006C6425">
      <w:pPr>
        <w:pStyle w:val="Odstavekseznama"/>
        <w:numPr>
          <w:ilvl w:val="0"/>
          <w:numId w:val="58"/>
        </w:numPr>
        <w:spacing w:after="0"/>
        <w:jc w:val="both"/>
        <w:rPr>
          <w:rFonts w:ascii="Arial" w:hAnsi="Arial" w:cs="Arial"/>
          <w:sz w:val="20"/>
          <w:szCs w:val="20"/>
        </w:rPr>
      </w:pPr>
      <w:r w:rsidRPr="007F50D1">
        <w:rPr>
          <w:rFonts w:ascii="Arial" w:hAnsi="Arial" w:cs="Arial"/>
          <w:sz w:val="20"/>
          <w:szCs w:val="20"/>
        </w:rPr>
        <w:t>Zakon o poroštvu Republike Slovenije za obveznosti Univerze na Primorskem iz naslova kreditov, najetih za sofinanciranje razširitve in posodobitve prostorskih pogojev (Uradni list RS, št. 29/06),</w:t>
      </w:r>
    </w:p>
    <w:p w:rsidR="008478E5" w:rsidRPr="006E6483" w:rsidRDefault="008478E5" w:rsidP="006C6425">
      <w:pPr>
        <w:pStyle w:val="Odstavekseznama"/>
        <w:numPr>
          <w:ilvl w:val="0"/>
          <w:numId w:val="58"/>
        </w:numPr>
        <w:spacing w:after="0"/>
        <w:jc w:val="both"/>
        <w:rPr>
          <w:rFonts w:ascii="Arial" w:hAnsi="Arial" w:cs="Arial"/>
          <w:sz w:val="20"/>
          <w:szCs w:val="20"/>
        </w:rPr>
      </w:pPr>
      <w:r w:rsidRPr="006E6483">
        <w:rPr>
          <w:rFonts w:ascii="Arial" w:hAnsi="Arial" w:cs="Arial"/>
          <w:sz w:val="20"/>
          <w:szCs w:val="20"/>
        </w:rPr>
        <w:t>Zakon o premostitvenem zavarovanju poklicnih in vrhunskih športnikov (Uradni list RS, št. 82/15),</w:t>
      </w:r>
    </w:p>
    <w:p w:rsidR="008478E5" w:rsidRPr="006E6483" w:rsidRDefault="008478E5" w:rsidP="006C6425">
      <w:pPr>
        <w:pStyle w:val="Odstavekseznama"/>
        <w:numPr>
          <w:ilvl w:val="0"/>
          <w:numId w:val="58"/>
        </w:numPr>
        <w:spacing w:after="0"/>
        <w:jc w:val="both"/>
        <w:rPr>
          <w:rFonts w:ascii="Arial" w:hAnsi="Arial" w:cs="Arial"/>
          <w:sz w:val="20"/>
          <w:szCs w:val="20"/>
        </w:rPr>
      </w:pPr>
      <w:r w:rsidRPr="006E6483">
        <w:rPr>
          <w:rFonts w:ascii="Arial" w:hAnsi="Arial" w:cs="Arial"/>
          <w:sz w:val="20"/>
          <w:szCs w:val="20"/>
        </w:rPr>
        <w:t>Zakon o temeljnih razvojnih programih na področju izobraževanja in znanosti v letih 2003-2008 (Uradni list RS, št. 96/02).</w:t>
      </w:r>
    </w:p>
    <w:p w:rsidR="008478E5" w:rsidRPr="006E6483" w:rsidRDefault="008478E5" w:rsidP="008478E5">
      <w:pPr>
        <w:pStyle w:val="Odstavekseznama"/>
        <w:spacing w:after="0"/>
        <w:ind w:left="360"/>
        <w:jc w:val="both"/>
        <w:rPr>
          <w:rFonts w:ascii="Arial" w:hAnsi="Arial" w:cs="Arial"/>
          <w:sz w:val="20"/>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veljavnosti državnih predpisov s področja infrastrukture, okolja in prostora)</w:t>
      </w:r>
    </w:p>
    <w:p w:rsidR="008478E5" w:rsidRPr="006E6483" w:rsidRDefault="008478E5" w:rsidP="008478E5">
      <w:pPr>
        <w:jc w:val="both"/>
        <w:rPr>
          <w:rFonts w:cs="Arial"/>
          <w:b/>
          <w:szCs w:val="20"/>
        </w:rPr>
      </w:pPr>
    </w:p>
    <w:p w:rsidR="008478E5" w:rsidRPr="004A3757" w:rsidRDefault="008478E5" w:rsidP="008478E5">
      <w:pPr>
        <w:jc w:val="both"/>
        <w:rPr>
          <w:rFonts w:cs="Arial"/>
          <w:szCs w:val="20"/>
        </w:rPr>
      </w:pPr>
      <w:r w:rsidRPr="004A3757">
        <w:rPr>
          <w:rFonts w:cs="Arial"/>
          <w:szCs w:val="20"/>
        </w:rPr>
        <w:t>Prenehajo veljati naslednji zakoni in podzakonski predpisi, izdani na njihovi podlagi:</w:t>
      </w:r>
    </w:p>
    <w:p w:rsidR="008478E5" w:rsidRPr="004A3757"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zagotavljanju dela sredstev, potrebnih za postopno zapiranje Rudnika svinca in cinka v Mežici (Uradni list SRS, št. 5/88),</w:t>
      </w:r>
    </w:p>
    <w:p w:rsidR="008478E5" w:rsidRPr="004A3757"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Rudniku živega srebra v Idriji (ZRIdr, Uradni list SRS, št. 13/79 in 37/87 – ZPPPR),</w:t>
      </w:r>
    </w:p>
    <w:p w:rsidR="008478E5" w:rsidRPr="007F50D1" w:rsidRDefault="008478E5" w:rsidP="006C6425">
      <w:pPr>
        <w:pStyle w:val="Odstavekseznama"/>
        <w:numPr>
          <w:ilvl w:val="0"/>
          <w:numId w:val="59"/>
        </w:numPr>
        <w:spacing w:after="0"/>
        <w:jc w:val="both"/>
        <w:rPr>
          <w:rFonts w:ascii="Arial" w:hAnsi="Arial" w:cs="Arial"/>
          <w:sz w:val="20"/>
          <w:szCs w:val="20"/>
        </w:rPr>
      </w:pPr>
      <w:r w:rsidRPr="007F50D1">
        <w:rPr>
          <w:rFonts w:ascii="Arial" w:hAnsi="Arial" w:cs="Arial"/>
          <w:sz w:val="20"/>
          <w:szCs w:val="20"/>
        </w:rPr>
        <w:t>Zakon o ureditvi določenih vprašanj radijskega prometa (ZUDVRP, Uradni list SRS, št. 21/70),</w:t>
      </w:r>
    </w:p>
    <w:p w:rsidR="008478E5" w:rsidRPr="007F50D1" w:rsidRDefault="008478E5" w:rsidP="006C6425">
      <w:pPr>
        <w:pStyle w:val="Odstavekseznama"/>
        <w:numPr>
          <w:ilvl w:val="0"/>
          <w:numId w:val="59"/>
        </w:numPr>
        <w:spacing w:after="0"/>
        <w:jc w:val="both"/>
        <w:rPr>
          <w:rFonts w:ascii="Arial" w:hAnsi="Arial" w:cs="Arial"/>
          <w:sz w:val="20"/>
          <w:szCs w:val="20"/>
        </w:rPr>
      </w:pPr>
      <w:r w:rsidRPr="007F50D1">
        <w:rPr>
          <w:rFonts w:ascii="Arial" w:hAnsi="Arial" w:cs="Arial"/>
          <w:sz w:val="20"/>
          <w:szCs w:val="20"/>
        </w:rPr>
        <w:t>Zakon o ukrepih SR Slovenije za pospeševanje proizvodnje mleka (Uradni list SRS, št. 26/74),</w:t>
      </w:r>
    </w:p>
    <w:p w:rsidR="008478E5" w:rsidRPr="007F50D1" w:rsidRDefault="008478E5" w:rsidP="006C6425">
      <w:pPr>
        <w:pStyle w:val="Odstavekseznama"/>
        <w:numPr>
          <w:ilvl w:val="0"/>
          <w:numId w:val="59"/>
        </w:numPr>
        <w:spacing w:after="0"/>
        <w:jc w:val="both"/>
        <w:rPr>
          <w:rFonts w:ascii="Arial" w:hAnsi="Arial" w:cs="Arial"/>
          <w:sz w:val="20"/>
          <w:szCs w:val="20"/>
        </w:rPr>
      </w:pPr>
      <w:r w:rsidRPr="007F50D1">
        <w:rPr>
          <w:rFonts w:ascii="Arial" w:hAnsi="Arial" w:cs="Arial"/>
          <w:sz w:val="20"/>
          <w:szCs w:val="20"/>
        </w:rPr>
        <w:t xml:space="preserve">Zakon o poroštvu Republike Slovenije za restrukturiranje obveznosti podjetij s področja elektrogospodarstva (Uradni list RS, št. 4/98), </w:t>
      </w:r>
    </w:p>
    <w:p w:rsidR="008478E5" w:rsidRPr="004A3757"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poroštvih za kredite, najete za refinanciranje kreditov podjetij elektrogospodarstva (Uradni list RS, št. 34/03),</w:t>
      </w:r>
    </w:p>
    <w:p w:rsidR="008478E5" w:rsidRPr="004A3757"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ukrepih za odpravo posledic žleda med 30. januarjem in 10. februarjem 2014 (Uradni list RS, št. 17/14 in 14/15 – ZUUJFO),</w:t>
      </w:r>
    </w:p>
    <w:p w:rsidR="008478E5" w:rsidRPr="004A3757"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komunalnih dejavnostih (ZKD, Uradni list SRS, št. 8/82, Uradni list RS, št. 32/93 – ZGJS, 32/93 – ZVO in 44/97 – ZSZ)</w:t>
      </w:r>
    </w:p>
    <w:p w:rsidR="008478E5" w:rsidRPr="004A3757"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zagotovitvi sredstev za odpravo posledic plazenja tal in odpravo posledic pozebe, suše in neurja v letu 1997 (Uradni list RS, št. 49/98 in 67/98)</w:t>
      </w:r>
    </w:p>
    <w:p w:rsidR="008478E5" w:rsidRPr="004A3757"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zagotovitvi sredstev za interventne ukrepe pri odpravi posledic poplav, ki so v obdobju september-november 1998 prizadela Republiko Slovenijo (Uradni list RS, št. 86/98)</w:t>
      </w:r>
    </w:p>
    <w:p w:rsidR="008478E5" w:rsidRPr="004A3757"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zagotovitvi sredstev za odpravo posledic neurij, poplav in plazenja tal, ki so v obdobju september-november 1998 prizadele Republiko Slovenijo (Uradni list RS, št. 34/99)</w:t>
      </w:r>
    </w:p>
    <w:p w:rsidR="008478E5" w:rsidRPr="004A3757"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odpisu terjatev Republike Slovenije iz naslova neplačanih povračil za onesnaževanje vode (Uradni list RS, št. 99/99)</w:t>
      </w:r>
    </w:p>
    <w:p w:rsidR="008478E5" w:rsidRPr="004A3757"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zagotovitvi sredstev za odpravo posledic suše, neurja s točo, plazenja tal in sluzenja morja v letu 2000 (Uradni list RS, št. 81/00 in 124/00 – ZUPSB)</w:t>
      </w:r>
    </w:p>
    <w:p w:rsidR="008478E5" w:rsidRPr="006E6483" w:rsidRDefault="008478E5" w:rsidP="006C6425">
      <w:pPr>
        <w:pStyle w:val="Odstavekseznama"/>
        <w:numPr>
          <w:ilvl w:val="0"/>
          <w:numId w:val="59"/>
        </w:numPr>
        <w:spacing w:after="0"/>
        <w:jc w:val="both"/>
        <w:rPr>
          <w:rFonts w:ascii="Arial" w:hAnsi="Arial" w:cs="Arial"/>
          <w:sz w:val="20"/>
          <w:szCs w:val="20"/>
        </w:rPr>
      </w:pPr>
      <w:r w:rsidRPr="004A3757">
        <w:rPr>
          <w:rFonts w:ascii="Arial" w:hAnsi="Arial" w:cs="Arial"/>
          <w:sz w:val="20"/>
          <w:szCs w:val="20"/>
        </w:rPr>
        <w:t>Zakon o ukrepih za odpravo posledic plazu Stože v Občini Bovec in plazov večjega obsega, nastalih</w:t>
      </w:r>
      <w:r w:rsidRPr="006E6483">
        <w:rPr>
          <w:rFonts w:ascii="Arial" w:hAnsi="Arial" w:cs="Arial"/>
          <w:sz w:val="20"/>
          <w:szCs w:val="20"/>
        </w:rPr>
        <w:t xml:space="preserve"> na območju Republike Slovenije po 15. oktobru 2000 (Uradni list RS, št. 124/00)</w:t>
      </w:r>
    </w:p>
    <w:p w:rsidR="008478E5" w:rsidRPr="006E6483" w:rsidRDefault="008478E5" w:rsidP="006C6425">
      <w:pPr>
        <w:pStyle w:val="Odstavekseznama"/>
        <w:numPr>
          <w:ilvl w:val="0"/>
          <w:numId w:val="59"/>
        </w:numPr>
        <w:spacing w:after="0"/>
        <w:jc w:val="both"/>
        <w:rPr>
          <w:rFonts w:ascii="Arial" w:hAnsi="Arial" w:cs="Arial"/>
          <w:sz w:val="20"/>
          <w:szCs w:val="20"/>
        </w:rPr>
      </w:pPr>
      <w:r w:rsidRPr="006E6483">
        <w:rPr>
          <w:rFonts w:ascii="Arial" w:hAnsi="Arial" w:cs="Arial"/>
          <w:sz w:val="20"/>
          <w:szCs w:val="20"/>
        </w:rPr>
        <w:t>Zakon o državni pomoči za odpravo posledic suše, pozebe in neurij s točo v kmetijstvu za leto 2001 (Uradni list RS, št. 85/01)</w:t>
      </w:r>
    </w:p>
    <w:p w:rsidR="008478E5" w:rsidRDefault="008478E5" w:rsidP="006C6425">
      <w:pPr>
        <w:pStyle w:val="Odstavekseznama"/>
        <w:numPr>
          <w:ilvl w:val="0"/>
          <w:numId w:val="59"/>
        </w:numPr>
        <w:spacing w:after="0"/>
        <w:jc w:val="both"/>
        <w:rPr>
          <w:rFonts w:ascii="Arial" w:hAnsi="Arial" w:cs="Arial"/>
          <w:sz w:val="20"/>
          <w:szCs w:val="20"/>
        </w:rPr>
      </w:pPr>
      <w:r w:rsidRPr="006E6483">
        <w:rPr>
          <w:rFonts w:ascii="Arial" w:hAnsi="Arial" w:cs="Arial"/>
          <w:sz w:val="20"/>
          <w:szCs w:val="20"/>
        </w:rPr>
        <w:t>Zakon o prenehanju veljavnosti Zakona o razglasitvi zaščitne ekološke cone in epikontinentalnem pasu Republike Slovenije (Uradni list RS, št. 31/18)</w:t>
      </w:r>
      <w:r>
        <w:rPr>
          <w:rFonts w:ascii="Arial" w:hAnsi="Arial" w:cs="Arial"/>
          <w:sz w:val="20"/>
          <w:szCs w:val="20"/>
        </w:rPr>
        <w:t>,</w:t>
      </w:r>
    </w:p>
    <w:p w:rsidR="008478E5" w:rsidRDefault="008478E5" w:rsidP="006C6425">
      <w:pPr>
        <w:pStyle w:val="Odstavekseznama"/>
        <w:numPr>
          <w:ilvl w:val="0"/>
          <w:numId w:val="59"/>
        </w:numPr>
        <w:rPr>
          <w:rFonts w:ascii="Arial" w:hAnsi="Arial" w:cs="Arial"/>
          <w:sz w:val="20"/>
          <w:szCs w:val="20"/>
        </w:rPr>
      </w:pPr>
      <w:r w:rsidRPr="00187974">
        <w:rPr>
          <w:rFonts w:ascii="Arial" w:hAnsi="Arial" w:cs="Arial"/>
          <w:sz w:val="20"/>
          <w:szCs w:val="20"/>
        </w:rPr>
        <w:t>Zakon o prenehanju lastninske pravice in drugih pravic na zemljiščih, namenjenih za kompleksno graditev (Uradni list SRS, št. 19/76)</w:t>
      </w:r>
      <w:r>
        <w:rPr>
          <w:rFonts w:ascii="Arial" w:hAnsi="Arial" w:cs="Arial"/>
          <w:sz w:val="20"/>
          <w:szCs w:val="20"/>
        </w:rPr>
        <w:t>.</w:t>
      </w:r>
    </w:p>
    <w:p w:rsidR="008478E5" w:rsidRPr="00187974" w:rsidRDefault="008478E5" w:rsidP="006C6425">
      <w:pPr>
        <w:pStyle w:val="Odstavekseznama"/>
        <w:numPr>
          <w:ilvl w:val="0"/>
          <w:numId w:val="59"/>
        </w:numPr>
        <w:rPr>
          <w:rFonts w:ascii="Arial" w:hAnsi="Arial" w:cs="Arial"/>
          <w:sz w:val="20"/>
          <w:szCs w:val="20"/>
        </w:rPr>
      </w:pPr>
      <w:r w:rsidRPr="00187974">
        <w:rPr>
          <w:rFonts w:ascii="Arial" w:hAnsi="Arial" w:cs="Arial"/>
          <w:sz w:val="20"/>
          <w:szCs w:val="20"/>
        </w:rPr>
        <w:t>Zakon o sistemu družbenega planiranja in o družbenem planu SR Slovenije (Uradni list SRS, št. 1/80 in 33/80),</w:t>
      </w:r>
    </w:p>
    <w:p w:rsidR="008478E5" w:rsidRPr="00187974" w:rsidRDefault="008478E5" w:rsidP="006C6425">
      <w:pPr>
        <w:pStyle w:val="Odstavekseznama"/>
        <w:numPr>
          <w:ilvl w:val="0"/>
          <w:numId w:val="59"/>
        </w:numPr>
        <w:rPr>
          <w:rFonts w:ascii="Arial" w:hAnsi="Arial" w:cs="Arial"/>
          <w:sz w:val="20"/>
          <w:szCs w:val="20"/>
        </w:rPr>
      </w:pPr>
      <w:r w:rsidRPr="00187974">
        <w:rPr>
          <w:rFonts w:ascii="Arial" w:hAnsi="Arial" w:cs="Arial"/>
          <w:sz w:val="20"/>
          <w:szCs w:val="20"/>
        </w:rPr>
        <w:t>Zakon o razlastitvi in prisilnem prenosu nepremičnin v družbeni lastnini (Uradni list SRS, št. 5/80),</w:t>
      </w:r>
    </w:p>
    <w:p w:rsidR="008478E5" w:rsidRPr="007F50D1" w:rsidRDefault="008478E5" w:rsidP="006C6425">
      <w:pPr>
        <w:pStyle w:val="Odstavekseznama"/>
        <w:numPr>
          <w:ilvl w:val="0"/>
          <w:numId w:val="59"/>
        </w:numPr>
        <w:rPr>
          <w:rFonts w:ascii="Arial" w:hAnsi="Arial" w:cs="Arial"/>
          <w:sz w:val="20"/>
          <w:szCs w:val="20"/>
        </w:rPr>
      </w:pPr>
      <w:r w:rsidRPr="00187974">
        <w:rPr>
          <w:rFonts w:ascii="Arial" w:hAnsi="Arial" w:cs="Arial"/>
          <w:sz w:val="20"/>
          <w:szCs w:val="20"/>
        </w:rPr>
        <w:t>Zakon o sprejemanju začasnih ukrepov družbenega varstva samoupravnih pravic in družbene lastnine (Uradni list SRS, št. 32/80)</w:t>
      </w:r>
      <w:r>
        <w:rPr>
          <w:rFonts w:ascii="Arial" w:hAnsi="Arial" w:cs="Arial"/>
          <w:sz w:val="20"/>
          <w:szCs w:val="20"/>
        </w:rPr>
        <w:t>.</w:t>
      </w:r>
    </w:p>
    <w:p w:rsidR="008478E5" w:rsidRPr="006E6483" w:rsidRDefault="008478E5" w:rsidP="008478E5">
      <w:pPr>
        <w:pStyle w:val="Odstavekseznama"/>
        <w:spacing w:after="0"/>
        <w:ind w:left="1134"/>
        <w:jc w:val="both"/>
        <w:rPr>
          <w:rFonts w:ascii="Arial" w:hAnsi="Arial" w:cs="Arial"/>
          <w:b/>
          <w:sz w:val="20"/>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veljavnosti državnih predpisov s področja kulture)</w:t>
      </w:r>
    </w:p>
    <w:p w:rsidR="008478E5" w:rsidRPr="006E6483" w:rsidRDefault="008478E5" w:rsidP="008478E5">
      <w:pPr>
        <w:jc w:val="both"/>
        <w:rPr>
          <w:rFonts w:cs="Arial"/>
          <w:b/>
          <w:szCs w:val="20"/>
        </w:rPr>
      </w:pPr>
    </w:p>
    <w:p w:rsidR="008478E5" w:rsidRPr="006E6483" w:rsidRDefault="008478E5" w:rsidP="008478E5">
      <w:pPr>
        <w:jc w:val="both"/>
        <w:rPr>
          <w:rFonts w:cs="Arial"/>
          <w:szCs w:val="20"/>
        </w:rPr>
      </w:pPr>
      <w:r w:rsidRPr="006E6483">
        <w:rPr>
          <w:rFonts w:cs="Arial"/>
          <w:szCs w:val="20"/>
        </w:rPr>
        <w:t>Prenehajo veljati naslednji zakoni in podzakonski predpisi, izdani na njihovi podlagi:</w:t>
      </w:r>
    </w:p>
    <w:p w:rsidR="008478E5" w:rsidRPr="006E6483" w:rsidRDefault="008478E5" w:rsidP="006C6425">
      <w:pPr>
        <w:pStyle w:val="Odstavekseznama"/>
        <w:numPr>
          <w:ilvl w:val="0"/>
          <w:numId w:val="60"/>
        </w:numPr>
        <w:spacing w:after="0"/>
        <w:jc w:val="both"/>
        <w:rPr>
          <w:rFonts w:ascii="Arial" w:hAnsi="Arial" w:cs="Arial"/>
          <w:sz w:val="20"/>
          <w:szCs w:val="20"/>
        </w:rPr>
      </w:pPr>
      <w:r w:rsidRPr="006E6483">
        <w:rPr>
          <w:rFonts w:ascii="Arial" w:hAnsi="Arial" w:cs="Arial"/>
          <w:sz w:val="20"/>
          <w:szCs w:val="20"/>
        </w:rPr>
        <w:t>Zakon o založništvu (Uradni list SRS, št. 25/78, 27/78 – popr., 42/86, Uradni list RS, št. 8/90 in 75/94 – ZUJIPK),</w:t>
      </w:r>
    </w:p>
    <w:p w:rsidR="008478E5" w:rsidRPr="006E6483" w:rsidRDefault="008478E5" w:rsidP="006C6425">
      <w:pPr>
        <w:pStyle w:val="Odstavekseznama"/>
        <w:numPr>
          <w:ilvl w:val="0"/>
          <w:numId w:val="60"/>
        </w:numPr>
        <w:spacing w:after="0"/>
        <w:jc w:val="both"/>
        <w:rPr>
          <w:rFonts w:ascii="Arial" w:hAnsi="Arial" w:cs="Arial"/>
          <w:sz w:val="20"/>
          <w:szCs w:val="20"/>
        </w:rPr>
      </w:pPr>
      <w:r w:rsidRPr="006E6483">
        <w:rPr>
          <w:rFonts w:ascii="Arial" w:hAnsi="Arial" w:cs="Arial"/>
          <w:sz w:val="20"/>
          <w:szCs w:val="20"/>
        </w:rPr>
        <w:lastRenderedPageBreak/>
        <w:t>Zakon o prevzemu obveznosti Socialistične republike Slovenije za povrnitev škode, nastale na predmetih izjemne kulturne ali umetniške vrednosti, ki so poslani iz tujine zaradi razstavljanja (Uradni list SRS, št. 33/79),</w:t>
      </w:r>
    </w:p>
    <w:p w:rsidR="008478E5" w:rsidRPr="004A3757" w:rsidRDefault="008478E5" w:rsidP="006C6425">
      <w:pPr>
        <w:pStyle w:val="Odstavekseznama"/>
        <w:numPr>
          <w:ilvl w:val="0"/>
          <w:numId w:val="60"/>
        </w:numPr>
        <w:spacing w:after="0"/>
        <w:jc w:val="both"/>
        <w:rPr>
          <w:rFonts w:ascii="Arial" w:hAnsi="Arial" w:cs="Arial"/>
          <w:sz w:val="20"/>
          <w:szCs w:val="20"/>
        </w:rPr>
      </w:pPr>
      <w:r w:rsidRPr="004A3757">
        <w:rPr>
          <w:rFonts w:ascii="Arial" w:hAnsi="Arial" w:cs="Arial"/>
          <w:sz w:val="20"/>
          <w:szCs w:val="20"/>
        </w:rPr>
        <w:t>Zakon o zagotavljanju sredstev za nekatere nujne programe Republike Slovenije v kulturi (Uradni list RS, št. 14/03 – uradno prečiščeno besedilo in 77/08).</w:t>
      </w:r>
    </w:p>
    <w:p w:rsidR="008478E5" w:rsidRPr="006E6483" w:rsidRDefault="008478E5" w:rsidP="008478E5">
      <w:pPr>
        <w:pStyle w:val="Odstavekseznama"/>
        <w:spacing w:after="0"/>
        <w:ind w:left="1134"/>
        <w:jc w:val="both"/>
        <w:rPr>
          <w:rFonts w:ascii="Arial" w:hAnsi="Arial" w:cs="Arial"/>
          <w:b/>
          <w:sz w:val="20"/>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veljavnosti državnih predpisov s področja kmetijstva, gozdarstva in prehrane)</w:t>
      </w:r>
    </w:p>
    <w:p w:rsidR="008478E5" w:rsidRPr="006E6483" w:rsidRDefault="008478E5" w:rsidP="008478E5">
      <w:pPr>
        <w:jc w:val="both"/>
        <w:rPr>
          <w:rFonts w:cs="Arial"/>
          <w:b/>
          <w:szCs w:val="20"/>
        </w:rPr>
      </w:pPr>
    </w:p>
    <w:p w:rsidR="008478E5" w:rsidRPr="006E6483" w:rsidRDefault="008478E5" w:rsidP="008478E5">
      <w:pPr>
        <w:jc w:val="both"/>
        <w:rPr>
          <w:rFonts w:cs="Arial"/>
          <w:szCs w:val="20"/>
        </w:rPr>
      </w:pPr>
      <w:r w:rsidRPr="006E6483">
        <w:rPr>
          <w:rFonts w:cs="Arial"/>
          <w:szCs w:val="20"/>
        </w:rPr>
        <w:t>Prenehajo veljati naslednji zakoni in podzakonski predpisi, izdani na njihovi podlagi:</w:t>
      </w:r>
    </w:p>
    <w:p w:rsidR="008478E5" w:rsidRPr="004A3757" w:rsidRDefault="008478E5" w:rsidP="006C6425">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higieni proizvodnje in prometa z mlekom (Uradni list LRS, št. 14/61, Uradni list SRS, št. 29/86 in Uradni list RS, št. 29/95 – ZPDF),</w:t>
      </w:r>
    </w:p>
    <w:p w:rsidR="008478E5" w:rsidRPr="007F50D1" w:rsidRDefault="008478E5" w:rsidP="006C6425">
      <w:pPr>
        <w:pStyle w:val="Odstavekseznama"/>
        <w:numPr>
          <w:ilvl w:val="0"/>
          <w:numId w:val="61"/>
        </w:numPr>
        <w:rPr>
          <w:rFonts w:ascii="Arial" w:hAnsi="Arial" w:cs="Arial"/>
          <w:sz w:val="20"/>
          <w:szCs w:val="20"/>
        </w:rPr>
      </w:pPr>
      <w:r w:rsidRPr="008C0C2D">
        <w:rPr>
          <w:rFonts w:ascii="Arial" w:hAnsi="Arial" w:cs="Arial"/>
          <w:sz w:val="20"/>
          <w:szCs w:val="20"/>
        </w:rPr>
        <w:t>Zakon o raziskanju prilastitev državnih zemljišč in zemljišč bivših agrarnih skupnosti (Uradni list SRS, št. 22/65),</w:t>
      </w:r>
    </w:p>
    <w:p w:rsidR="008478E5" w:rsidRPr="007F50D1" w:rsidRDefault="008478E5" w:rsidP="006C6425">
      <w:pPr>
        <w:pStyle w:val="Odstavekseznama"/>
        <w:numPr>
          <w:ilvl w:val="0"/>
          <w:numId w:val="61"/>
        </w:numPr>
        <w:spacing w:after="0"/>
        <w:jc w:val="both"/>
        <w:rPr>
          <w:rFonts w:ascii="Arial" w:hAnsi="Arial" w:cs="Arial"/>
          <w:sz w:val="20"/>
          <w:szCs w:val="20"/>
        </w:rPr>
      </w:pPr>
      <w:r w:rsidRPr="007F50D1">
        <w:rPr>
          <w:rFonts w:ascii="Arial" w:hAnsi="Arial" w:cs="Arial"/>
          <w:sz w:val="20"/>
          <w:szCs w:val="20"/>
        </w:rPr>
        <w:t>Zakona o prepovedi nomadske paše (Uradni list SRS, št. 38/74, 11/81, 42/86 in Uradni list RS, št. 4/92)</w:t>
      </w:r>
    </w:p>
    <w:p w:rsidR="008478E5" w:rsidRPr="007F50D1" w:rsidRDefault="008478E5" w:rsidP="006C6425">
      <w:pPr>
        <w:pStyle w:val="Odstavekseznama"/>
        <w:numPr>
          <w:ilvl w:val="0"/>
          <w:numId w:val="61"/>
        </w:numPr>
        <w:spacing w:after="0"/>
        <w:jc w:val="both"/>
        <w:rPr>
          <w:rFonts w:ascii="Arial" w:hAnsi="Arial" w:cs="Arial"/>
          <w:sz w:val="20"/>
          <w:szCs w:val="20"/>
        </w:rPr>
      </w:pPr>
      <w:r w:rsidRPr="007F50D1">
        <w:rPr>
          <w:rFonts w:ascii="Arial" w:hAnsi="Arial" w:cs="Arial"/>
          <w:sz w:val="20"/>
          <w:szCs w:val="20"/>
        </w:rPr>
        <w:t>Zakon o dedovanju kmetijskih zemljišč in zasebnih kmetijskih gospodarstev (kmetij) (Uradni list SRS, št. 26/73, 29/73 – popr., 1/86 in Uradni list RS, št. 76/94 – odl. US),</w:t>
      </w:r>
    </w:p>
    <w:p w:rsidR="008478E5" w:rsidRPr="007F50D1" w:rsidRDefault="008478E5" w:rsidP="006C6425">
      <w:pPr>
        <w:pStyle w:val="Odstavekseznama"/>
        <w:numPr>
          <w:ilvl w:val="0"/>
          <w:numId w:val="61"/>
        </w:numPr>
        <w:spacing w:after="0"/>
        <w:jc w:val="both"/>
        <w:rPr>
          <w:rFonts w:ascii="Arial" w:hAnsi="Arial" w:cs="Arial"/>
          <w:sz w:val="20"/>
          <w:szCs w:val="20"/>
        </w:rPr>
      </w:pPr>
      <w:r w:rsidRPr="007F50D1">
        <w:rPr>
          <w:rFonts w:ascii="Arial" w:hAnsi="Arial" w:cs="Arial"/>
          <w:sz w:val="20"/>
          <w:szCs w:val="20"/>
        </w:rPr>
        <w:t>Zakon o začasni prepovedi sečnje v gozdovih v družbeni lastnini in začasni prepovedi prometa z nepremičninami v družbeni lastnini (Uradni list RS, št. 26/90, 43/90 in 2/91-I),</w:t>
      </w:r>
    </w:p>
    <w:p w:rsidR="008478E5" w:rsidRPr="004A3757" w:rsidRDefault="008478E5" w:rsidP="006C6425">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prenehanju veljavnosti zakona o združevanju kmetov (Uradni list RS, št. 14/90 in 13/92 – ZZad),</w:t>
      </w:r>
    </w:p>
    <w:p w:rsidR="008478E5" w:rsidRPr="004A3757" w:rsidRDefault="008478E5" w:rsidP="006C6425">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intervencijah v kmetijstvu in porabi hrane (Uradni list SRS, št. 1/79),</w:t>
      </w:r>
    </w:p>
    <w:p w:rsidR="008478E5" w:rsidRPr="004A3757" w:rsidRDefault="008478E5" w:rsidP="006C6425">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uporabi sredstev solidarnosti za odpravo posledic suše v letu 1992 (Uradni list RS, št. 13/93),</w:t>
      </w:r>
    </w:p>
    <w:p w:rsidR="008478E5" w:rsidRPr="004A3757" w:rsidRDefault="008478E5" w:rsidP="006C6425">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najemu posojil in poroštvu za najeta posojila za odkup pridelka pšenice v letu 1995 (Uradni list RS, št. 37/95 in 45/95),</w:t>
      </w:r>
    </w:p>
    <w:p w:rsidR="008478E5" w:rsidRPr="006E6483" w:rsidRDefault="008478E5" w:rsidP="006C6425">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o najetju posojila pri Mednarodni banki za obnovo in razvoj za pripravo projektov za</w:t>
      </w:r>
      <w:r w:rsidRPr="006E6483">
        <w:rPr>
          <w:rFonts w:ascii="Arial" w:hAnsi="Arial" w:cs="Arial"/>
          <w:sz w:val="20"/>
          <w:szCs w:val="20"/>
        </w:rPr>
        <w:t xml:space="preserve"> realizacijo strategije namakanja (Uradni list RS, št. 8/96 in 38/96),</w:t>
      </w:r>
    </w:p>
    <w:p w:rsidR="008478E5" w:rsidRPr="004A3757" w:rsidRDefault="008478E5" w:rsidP="006C6425">
      <w:pPr>
        <w:pStyle w:val="Odstavekseznama"/>
        <w:numPr>
          <w:ilvl w:val="0"/>
          <w:numId w:val="61"/>
        </w:numPr>
        <w:spacing w:after="0"/>
        <w:jc w:val="both"/>
        <w:rPr>
          <w:rFonts w:ascii="Arial" w:hAnsi="Arial" w:cs="Arial"/>
          <w:sz w:val="20"/>
          <w:szCs w:val="20"/>
        </w:rPr>
      </w:pPr>
      <w:r w:rsidRPr="004A3757">
        <w:rPr>
          <w:rFonts w:ascii="Arial" w:hAnsi="Arial" w:cs="Arial"/>
          <w:sz w:val="20"/>
          <w:szCs w:val="20"/>
        </w:rPr>
        <w:t>Zakon za izvajanje interventnih ukrepov v kmetijstvu v letu 1999 (Uradni list RS, št. 60/99),</w:t>
      </w:r>
    </w:p>
    <w:p w:rsidR="008478E5" w:rsidRPr="006E6483" w:rsidRDefault="008478E5" w:rsidP="006C6425">
      <w:pPr>
        <w:pStyle w:val="Odstavekseznama"/>
        <w:numPr>
          <w:ilvl w:val="0"/>
          <w:numId w:val="61"/>
        </w:numPr>
        <w:spacing w:after="0"/>
        <w:jc w:val="both"/>
        <w:rPr>
          <w:rFonts w:ascii="Arial" w:hAnsi="Arial" w:cs="Arial"/>
          <w:sz w:val="20"/>
          <w:szCs w:val="20"/>
        </w:rPr>
      </w:pPr>
      <w:r w:rsidRPr="006E6483">
        <w:rPr>
          <w:rFonts w:ascii="Arial" w:hAnsi="Arial" w:cs="Arial"/>
          <w:sz w:val="20"/>
          <w:szCs w:val="20"/>
        </w:rPr>
        <w:t>Zakon o popisu zalog in dajatvi na presežne zaloge določenih kmetijskih proizvodov (Uradni list RS, št. 42/04, 45/04 – popr. in 114/06 – ZUE).</w:t>
      </w:r>
    </w:p>
    <w:p w:rsidR="008478E5" w:rsidRPr="006E6483" w:rsidRDefault="008478E5" w:rsidP="008478E5">
      <w:pPr>
        <w:shd w:val="clear" w:color="auto" w:fill="FFFFFF"/>
        <w:spacing w:line="240" w:lineRule="auto"/>
        <w:jc w:val="center"/>
        <w:rPr>
          <w:rFonts w:eastAsia="Arial" w:cs="Arial"/>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(prenehanje smiselne uporabe zveznih predpisov, ki so veljali v Republiki Sloveniji ob osamosvojitvi)</w:t>
      </w:r>
    </w:p>
    <w:p w:rsidR="008478E5" w:rsidRPr="006E6483" w:rsidRDefault="008478E5" w:rsidP="008478E5">
      <w:pPr>
        <w:jc w:val="center"/>
        <w:rPr>
          <w:rFonts w:cs="Arial"/>
          <w:b/>
          <w:szCs w:val="20"/>
        </w:rPr>
      </w:pPr>
    </w:p>
    <w:p w:rsidR="008478E5" w:rsidRPr="006E6483" w:rsidRDefault="008478E5" w:rsidP="008478E5">
      <w:pPr>
        <w:jc w:val="both"/>
        <w:rPr>
          <w:rFonts w:cs="Arial"/>
          <w:szCs w:val="20"/>
        </w:rPr>
      </w:pPr>
      <w:r w:rsidRPr="006E6483">
        <w:rPr>
          <w:rFonts w:cs="Arial"/>
          <w:szCs w:val="20"/>
        </w:rPr>
        <w:t>Prenehajo se smiselno uporabljati naslednji zvezni zakoni in podzakonski predpisi, izdani na njihovi podlagi:</w:t>
      </w:r>
    </w:p>
    <w:p w:rsidR="008478E5" w:rsidRPr="004A3757" w:rsidRDefault="008478E5" w:rsidP="006C6425">
      <w:pPr>
        <w:pStyle w:val="Odstavekseznama"/>
        <w:numPr>
          <w:ilvl w:val="0"/>
          <w:numId w:val="62"/>
        </w:numPr>
        <w:spacing w:after="0"/>
        <w:jc w:val="both"/>
        <w:rPr>
          <w:rFonts w:ascii="Arial" w:hAnsi="Arial" w:cs="Arial"/>
          <w:sz w:val="20"/>
          <w:szCs w:val="20"/>
        </w:rPr>
      </w:pPr>
      <w:r w:rsidRPr="004A3757">
        <w:rPr>
          <w:rFonts w:ascii="Arial" w:hAnsi="Arial" w:cs="Arial"/>
          <w:sz w:val="20"/>
          <w:szCs w:val="20"/>
        </w:rPr>
        <w:t>Zakon o pomorskem plenu in vojnem plenu na morju (Uradni list SFRJ, št. 26/64),</w:t>
      </w:r>
    </w:p>
    <w:p w:rsidR="008478E5" w:rsidRPr="007F50D1" w:rsidRDefault="008478E5" w:rsidP="006C6425">
      <w:pPr>
        <w:pStyle w:val="Odstavekseznama"/>
        <w:numPr>
          <w:ilvl w:val="0"/>
          <w:numId w:val="62"/>
        </w:numPr>
        <w:spacing w:after="0"/>
        <w:jc w:val="both"/>
        <w:rPr>
          <w:rFonts w:ascii="Arial" w:hAnsi="Arial" w:cs="Arial"/>
          <w:sz w:val="20"/>
          <w:szCs w:val="20"/>
        </w:rPr>
      </w:pPr>
      <w:r w:rsidRPr="004A3757">
        <w:rPr>
          <w:rFonts w:ascii="Arial" w:hAnsi="Arial" w:cs="Arial"/>
          <w:sz w:val="20"/>
          <w:szCs w:val="20"/>
        </w:rPr>
        <w:t xml:space="preserve">Zakon o varstvu državljanov Socialistične federativne republike Jugoslavije na začasnem delu v </w:t>
      </w:r>
      <w:r w:rsidRPr="007F50D1">
        <w:rPr>
          <w:rFonts w:ascii="Arial" w:hAnsi="Arial" w:cs="Arial"/>
          <w:sz w:val="20"/>
          <w:szCs w:val="20"/>
        </w:rPr>
        <w:t>tujini (Uradni list SFRJ, št. 15/80, 61/88 in Uradni list RS, št. 4/91),</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spremembah in dopolnitvah Zakona o prekrških (Uradni list RS, št. 10/91),</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spremembah zakona o založništvu (Uradni list SRS, št. 42/86),</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 xml:space="preserve">Zakon o potrjevanju novih sort, dovolitvi introdukcije tujih sort in o varstvu sort kmetijskih in gozdnih rastlin (Uradni list SFRJ, št. 38/80, 82/90, Uradni list RS, št. 86/98 – ZVNSR, 58/02 – ZSMKR, 58/02 – ZGRM in 86/04 – ZSMKR-A), </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spremembah in dopolnitvah zakona o potrjevanju novih sort, dovolitvi introdukcije tujih sort in o varstvu sort kmetijskih in gozdnih rastlin (Uradni list SFRJ, št. 82/90),</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Temeljni zakon o ugotovitvah vrednosti stanovanjskih hiš, stanovanj in poslovnih prostorov (Uradni list SFRJ, št. 34/65),</w:t>
      </w:r>
    </w:p>
    <w:p w:rsidR="008478E5" w:rsidRPr="007F50D1" w:rsidRDefault="008478E5" w:rsidP="006C6425">
      <w:pPr>
        <w:pStyle w:val="Odstavekseznama"/>
        <w:numPr>
          <w:ilvl w:val="0"/>
          <w:numId w:val="62"/>
        </w:numPr>
        <w:jc w:val="both"/>
        <w:rPr>
          <w:rFonts w:ascii="Arial" w:hAnsi="Arial" w:cs="Arial"/>
          <w:sz w:val="20"/>
          <w:szCs w:val="20"/>
        </w:rPr>
      </w:pPr>
      <w:r w:rsidRPr="007F50D1">
        <w:rPr>
          <w:rFonts w:ascii="Arial" w:hAnsi="Arial" w:cs="Arial"/>
          <w:sz w:val="20"/>
          <w:szCs w:val="20"/>
        </w:rPr>
        <w:t>Zakon o organizaciji jugoslovanskih železnic (Uradni list SFRJ, št. 5/66 – uradno prečiščeno besedilo, 50/68, 55/68, 10/70, 29/71 in Uradni list SRS, št. 51/71)</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temeljih varnosti transporta po naftovodih in plinovodih (Uradni list SFRJ, št. 64/73),</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ustanovi za vzdrževanje notranjih plovnih poti (Uradni list SFRJ, št. 50/74, 22/77 – ZPNP in 24/88),</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lastRenderedPageBreak/>
        <w:t>Zakon o evidenci znanstvenega, kulturnega, prosvetnega in tehničnega sodelovanja s tujino (Uradni list SFRJ, št. 59/81),</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 xml:space="preserve">Zakon o javnem tožilstvu (Uradni list SRS, št. 10/77, 11/77 – popr., 7/86, 41/87, Uradni list RS, št. 8/90 in 63/94 – ZDT), </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 xml:space="preserve">Zakon o spremembah in dopolnitvah zakona o javnem tožilstvu (Uradni list SRS, št. 7/86), </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 xml:space="preserve">Zakon o spremembah in dopolnitvah zakona o javnem tožilstvu (Uradni list SRS, št. 41/87), </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spremembah in dopolnitvah zakona o javnem tožilstvu (Uradni list RS, št. 8/90),</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reševanju kolizije zakonov in pristojnosti v statusnih, rodbinskih in dednih razmerjih (Uradni list SFRJ, št. 9/79 in 20/90), Zakon o spremembah zakona o reševanju kolizije zakonov in pristojnosti v statusnih, rodbinskih in dednih razmerjih (Uradni list SFRJ, št. 20/90),</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spremembah zakona o blagovnem prometu (Uradni list SRS, št. 29/86)</w:t>
      </w:r>
    </w:p>
    <w:p w:rsidR="008478E5" w:rsidRPr="007F50D1" w:rsidRDefault="008478E5" w:rsidP="006C6425">
      <w:pPr>
        <w:pStyle w:val="Odstavekseznama"/>
        <w:numPr>
          <w:ilvl w:val="0"/>
          <w:numId w:val="62"/>
        </w:numPr>
        <w:spacing w:after="0"/>
        <w:jc w:val="both"/>
        <w:rPr>
          <w:rFonts w:ascii="Arial" w:hAnsi="Arial" w:cs="Arial"/>
          <w:sz w:val="20"/>
          <w:szCs w:val="20"/>
        </w:rPr>
      </w:pPr>
      <w:r w:rsidRPr="007F50D1">
        <w:rPr>
          <w:rFonts w:ascii="Arial" w:hAnsi="Arial" w:cs="Arial"/>
          <w:sz w:val="20"/>
          <w:szCs w:val="20"/>
        </w:rPr>
        <w:t>Zakon o podjetjih (Uradni list SFRJ, št. 77/88, 40/89 – popr., 40/89, 46/90, 61/90, Uradni list RS, št. 10/91, 55/92 – ZLPPC in 30/93 – ZGD)</w:t>
      </w:r>
    </w:p>
    <w:p w:rsidR="008478E5" w:rsidRPr="006E6483" w:rsidRDefault="008478E5" w:rsidP="008478E5">
      <w:pPr>
        <w:shd w:val="clear" w:color="auto" w:fill="FFFFFF"/>
        <w:spacing w:line="240" w:lineRule="auto"/>
        <w:jc w:val="center"/>
        <w:rPr>
          <w:rFonts w:eastAsia="Arial" w:cs="Arial"/>
          <w:szCs w:val="20"/>
        </w:rPr>
      </w:pPr>
    </w:p>
    <w:p w:rsidR="008478E5" w:rsidRPr="006E6483" w:rsidRDefault="008478E5" w:rsidP="008478E5">
      <w:pPr>
        <w:shd w:val="clear" w:color="auto" w:fill="FFFFFF"/>
        <w:spacing w:line="240" w:lineRule="auto"/>
        <w:jc w:val="center"/>
        <w:rPr>
          <w:rFonts w:eastAsia="Arial" w:cs="Arial"/>
          <w:szCs w:val="20"/>
        </w:rPr>
      </w:pPr>
      <w:r w:rsidRPr="006E6483">
        <w:rPr>
          <w:rFonts w:eastAsia="Arial" w:cs="Arial"/>
          <w:szCs w:val="20"/>
        </w:rPr>
        <w:t>ČETRTI DEL</w:t>
      </w:r>
      <w:r w:rsidRPr="006E6483">
        <w:rPr>
          <w:rFonts w:eastAsia="Arial" w:cs="Arial"/>
          <w:szCs w:val="20"/>
        </w:rPr>
        <w:br/>
        <w:t>PREHODNE IN KONČNE DOLOČBE</w:t>
      </w:r>
    </w:p>
    <w:p w:rsidR="008478E5" w:rsidRPr="006E6483" w:rsidRDefault="008478E5" w:rsidP="008478E5">
      <w:pPr>
        <w:shd w:val="clear" w:color="auto" w:fill="FFFFFF"/>
        <w:spacing w:line="240" w:lineRule="auto"/>
        <w:jc w:val="center"/>
        <w:rPr>
          <w:rFonts w:eastAsia="Arial" w:cs="Arial"/>
          <w:szCs w:val="20"/>
        </w:rPr>
      </w:pPr>
    </w:p>
    <w:p w:rsidR="008478E5" w:rsidRPr="006E6483" w:rsidRDefault="008478E5" w:rsidP="006C6425">
      <w:pPr>
        <w:numPr>
          <w:ilvl w:val="0"/>
          <w:numId w:val="65"/>
        </w:numPr>
        <w:shd w:val="clear" w:color="auto" w:fill="FFFFFF"/>
        <w:spacing w:line="240" w:lineRule="auto"/>
        <w:jc w:val="center"/>
        <w:rPr>
          <w:rFonts w:eastAsia="Arial" w:cs="Arial"/>
          <w:b/>
          <w:szCs w:val="20"/>
        </w:rPr>
      </w:pPr>
      <w:r w:rsidRPr="006E6483">
        <w:rPr>
          <w:rFonts w:eastAsia="Arial" w:cs="Arial"/>
          <w:b/>
          <w:szCs w:val="20"/>
        </w:rPr>
        <w:t>člen</w:t>
      </w:r>
    </w:p>
    <w:p w:rsidR="008478E5" w:rsidRPr="006E6483" w:rsidRDefault="008478E5" w:rsidP="008478E5">
      <w:pPr>
        <w:shd w:val="clear" w:color="auto" w:fill="FFFFFF"/>
        <w:spacing w:line="240" w:lineRule="auto"/>
        <w:ind w:left="720"/>
        <w:jc w:val="center"/>
        <w:rPr>
          <w:rFonts w:eastAsia="Arial" w:cs="Arial"/>
          <w:b/>
          <w:szCs w:val="20"/>
        </w:rPr>
      </w:pPr>
      <w:r w:rsidRPr="006E6483">
        <w:rPr>
          <w:rFonts w:eastAsia="Arial" w:cs="Arial"/>
          <w:b/>
          <w:szCs w:val="20"/>
        </w:rPr>
        <w:t>(rok za dopolnitev podatkov v registru stalnega prebivalstva)</w:t>
      </w:r>
    </w:p>
    <w:p w:rsidR="008478E5" w:rsidRPr="006E6483" w:rsidRDefault="008478E5" w:rsidP="008478E5">
      <w:pPr>
        <w:pStyle w:val="Odstavek0"/>
        <w:ind w:firstLine="0"/>
        <w:rPr>
          <w:sz w:val="20"/>
          <w:szCs w:val="20"/>
        </w:rPr>
      </w:pPr>
      <w:r w:rsidRPr="006E6483">
        <w:rPr>
          <w:sz w:val="20"/>
          <w:szCs w:val="20"/>
        </w:rPr>
        <w:t>(1) Za posameznike, ki že imajo številko mobilnega telefona, podatek iz</w:t>
      </w:r>
      <w:r>
        <w:rPr>
          <w:sz w:val="20"/>
          <w:szCs w:val="20"/>
          <w:lang w:val="sl-SI"/>
        </w:rPr>
        <w:t xml:space="preserve"> 3. člena tega zakona, ki se nanaša na novi</w:t>
      </w:r>
      <w:r>
        <w:rPr>
          <w:sz w:val="20"/>
          <w:szCs w:val="20"/>
        </w:rPr>
        <w:t xml:space="preserve"> 24.b člen </w:t>
      </w:r>
      <w:r>
        <w:rPr>
          <w:sz w:val="20"/>
          <w:szCs w:val="20"/>
          <w:lang w:val="sl-SI"/>
        </w:rPr>
        <w:t xml:space="preserve">ZPPreb-1, </w:t>
      </w:r>
      <w:r w:rsidRPr="006E6483">
        <w:rPr>
          <w:sz w:val="20"/>
          <w:szCs w:val="20"/>
        </w:rPr>
        <w:t xml:space="preserve">v register stalnega prebivalstva </w:t>
      </w:r>
      <w:r>
        <w:rPr>
          <w:sz w:val="20"/>
          <w:szCs w:val="20"/>
          <w:lang w:val="sl-SI"/>
        </w:rPr>
        <w:t xml:space="preserve">v enem mesecu po uveljavitvi zakona brezplačno </w:t>
      </w:r>
      <w:r w:rsidRPr="006E6483">
        <w:rPr>
          <w:sz w:val="20"/>
          <w:szCs w:val="20"/>
        </w:rPr>
        <w:t>posredujejo izvajalci univerzalne imeniške službe v skladu z zakonom, ki ureja elektronske komunikacije.</w:t>
      </w:r>
    </w:p>
    <w:p w:rsidR="008478E5" w:rsidRDefault="008478E5" w:rsidP="008478E5">
      <w:pPr>
        <w:pStyle w:val="Odstavek0"/>
        <w:ind w:firstLine="0"/>
        <w:rPr>
          <w:sz w:val="20"/>
          <w:szCs w:val="20"/>
        </w:rPr>
      </w:pPr>
      <w:r w:rsidRPr="006E6483">
        <w:rPr>
          <w:sz w:val="20"/>
          <w:szCs w:val="20"/>
        </w:rPr>
        <w:t xml:space="preserve">(2) Ministrstvo, pristojno za upravljanje registra stalnega prebivalstva, posameznike, za katere </w:t>
      </w:r>
      <w:r>
        <w:rPr>
          <w:sz w:val="20"/>
          <w:szCs w:val="20"/>
          <w:lang w:val="sl-SI"/>
        </w:rPr>
        <w:t xml:space="preserve">po poteku roka iz prejšnjega odstavka </w:t>
      </w:r>
      <w:r w:rsidRPr="006E6483">
        <w:rPr>
          <w:sz w:val="20"/>
          <w:szCs w:val="20"/>
        </w:rPr>
        <w:t>ugotovi, da nimajo vpisane svoje šte</w:t>
      </w:r>
      <w:r>
        <w:rPr>
          <w:sz w:val="20"/>
          <w:szCs w:val="20"/>
        </w:rPr>
        <w:t>vilke mobilnega telefona</w:t>
      </w:r>
      <w:r>
        <w:rPr>
          <w:sz w:val="20"/>
          <w:szCs w:val="20"/>
          <w:lang w:val="sl-SI"/>
        </w:rPr>
        <w:t xml:space="preserve"> ali imajo vpisanih več različnih številk mobilnih telefonov</w:t>
      </w:r>
      <w:r>
        <w:rPr>
          <w:sz w:val="20"/>
          <w:szCs w:val="20"/>
        </w:rPr>
        <w:t>, v enem mesecu</w:t>
      </w:r>
      <w:r w:rsidRPr="006E6483">
        <w:rPr>
          <w:sz w:val="20"/>
          <w:szCs w:val="20"/>
        </w:rPr>
        <w:t xml:space="preserve"> po uveljavitvi zakona pozove, da sporočijo številko svojega mobilnega telefona ali mobilno številko pooblaščenca za e-vročilnico.</w:t>
      </w:r>
    </w:p>
    <w:p w:rsidR="008478E5" w:rsidRPr="00BE5300" w:rsidRDefault="008478E5" w:rsidP="008478E5">
      <w:pPr>
        <w:pStyle w:val="Odstavek0"/>
        <w:ind w:firstLine="0"/>
        <w:rPr>
          <w:sz w:val="20"/>
          <w:szCs w:val="20"/>
          <w:lang w:val="sl-SI"/>
        </w:rPr>
      </w:pPr>
      <w:r>
        <w:rPr>
          <w:sz w:val="20"/>
          <w:szCs w:val="20"/>
          <w:lang w:val="sl-SI"/>
        </w:rPr>
        <w:t xml:space="preserve">(3) Če posamezniki ne sporočijo svoje številke mobilnega telefona, se šteje, da jim je pošiljka s strani državnih organov v upravnih ali sodnih postopkih vročena petnajsti dan od dneva odpreme pošiljke na naslov stavbe s hišno številko. </w:t>
      </w:r>
    </w:p>
    <w:p w:rsidR="008478E5" w:rsidRPr="006E6483" w:rsidRDefault="008478E5" w:rsidP="008478E5">
      <w:pPr>
        <w:shd w:val="clear" w:color="auto" w:fill="FFFFFF"/>
        <w:spacing w:line="240" w:lineRule="auto"/>
        <w:rPr>
          <w:rFonts w:eastAsia="Arial" w:cs="Arial"/>
          <w:b/>
          <w:szCs w:val="20"/>
        </w:rPr>
      </w:pPr>
    </w:p>
    <w:p w:rsidR="008478E5" w:rsidRPr="006E6483" w:rsidRDefault="008478E5" w:rsidP="006C6425">
      <w:pPr>
        <w:numPr>
          <w:ilvl w:val="0"/>
          <w:numId w:val="65"/>
        </w:numPr>
        <w:shd w:val="clear" w:color="auto" w:fill="FFFFFF"/>
        <w:spacing w:line="240" w:lineRule="auto"/>
        <w:jc w:val="center"/>
        <w:rPr>
          <w:rFonts w:eastAsia="Arial" w:cs="Arial"/>
          <w:b/>
          <w:szCs w:val="20"/>
        </w:rPr>
      </w:pPr>
      <w:r w:rsidRPr="006E6483">
        <w:rPr>
          <w:rFonts w:eastAsia="Arial" w:cs="Arial"/>
          <w:b/>
          <w:szCs w:val="20"/>
        </w:rPr>
        <w:t>člen</w:t>
      </w:r>
    </w:p>
    <w:p w:rsidR="008478E5" w:rsidRPr="006E6483" w:rsidRDefault="008478E5" w:rsidP="008478E5">
      <w:pPr>
        <w:shd w:val="clear" w:color="auto" w:fill="FFFFFF"/>
        <w:spacing w:line="240" w:lineRule="auto"/>
        <w:jc w:val="center"/>
        <w:rPr>
          <w:rFonts w:eastAsia="Arial" w:cs="Arial"/>
          <w:b/>
          <w:szCs w:val="20"/>
        </w:rPr>
      </w:pPr>
      <w:r w:rsidRPr="006E6483">
        <w:rPr>
          <w:rFonts w:eastAsia="Arial" w:cs="Arial"/>
          <w:b/>
          <w:szCs w:val="20"/>
        </w:rPr>
        <w:t xml:space="preserve">(rok za </w:t>
      </w:r>
      <w:r>
        <w:rPr>
          <w:rFonts w:eastAsia="Arial" w:cs="Arial"/>
          <w:b/>
          <w:szCs w:val="20"/>
        </w:rPr>
        <w:t>uskladitev</w:t>
      </w:r>
      <w:r w:rsidRPr="006E6483">
        <w:rPr>
          <w:rFonts w:eastAsia="Arial" w:cs="Arial"/>
          <w:b/>
          <w:szCs w:val="20"/>
        </w:rPr>
        <w:t xml:space="preserve"> podzakonskega predpisa)</w:t>
      </w:r>
    </w:p>
    <w:p w:rsidR="008478E5" w:rsidRPr="006E6483" w:rsidRDefault="008478E5" w:rsidP="008478E5">
      <w:pPr>
        <w:shd w:val="clear" w:color="auto" w:fill="FFFFFF"/>
        <w:spacing w:line="240" w:lineRule="auto"/>
        <w:jc w:val="both"/>
        <w:rPr>
          <w:rFonts w:eastAsia="Arial" w:cs="Arial"/>
          <w:szCs w:val="20"/>
        </w:rPr>
      </w:pPr>
    </w:p>
    <w:p w:rsidR="008478E5" w:rsidRPr="006E6483" w:rsidRDefault="008478E5" w:rsidP="008478E5">
      <w:pPr>
        <w:shd w:val="clear" w:color="auto" w:fill="FFFFFF"/>
        <w:spacing w:line="240" w:lineRule="auto"/>
        <w:jc w:val="both"/>
        <w:rPr>
          <w:rFonts w:eastAsia="Arial" w:cs="Arial"/>
          <w:szCs w:val="20"/>
        </w:rPr>
      </w:pPr>
      <w:r>
        <w:rPr>
          <w:rFonts w:eastAsia="Arial" w:cs="Arial"/>
          <w:szCs w:val="20"/>
        </w:rPr>
        <w:t xml:space="preserve">Minister, pristojen za pravosodje, uskladi sodni red s spremembo drugega odstavka 141.a člena ZPP </w:t>
      </w:r>
      <w:r w:rsidRPr="006E6483">
        <w:rPr>
          <w:rFonts w:eastAsia="Arial" w:cs="Arial"/>
          <w:szCs w:val="20"/>
        </w:rPr>
        <w:t xml:space="preserve"> v enem mesecu od uveljavitve tega zakona.</w:t>
      </w:r>
    </w:p>
    <w:p w:rsidR="008478E5" w:rsidRPr="006E6483" w:rsidRDefault="008478E5" w:rsidP="008478E5">
      <w:pPr>
        <w:shd w:val="clear" w:color="auto" w:fill="FFFFFF"/>
        <w:spacing w:line="240" w:lineRule="auto"/>
        <w:jc w:val="both"/>
        <w:rPr>
          <w:rFonts w:eastAsia="Arial" w:cs="Arial"/>
          <w:szCs w:val="20"/>
        </w:rPr>
      </w:pPr>
    </w:p>
    <w:p w:rsidR="008478E5" w:rsidRPr="006E6483" w:rsidRDefault="008478E5" w:rsidP="006C6425">
      <w:pPr>
        <w:numPr>
          <w:ilvl w:val="0"/>
          <w:numId w:val="65"/>
        </w:numPr>
        <w:shd w:val="clear" w:color="auto" w:fill="FFFFFF"/>
        <w:spacing w:line="240" w:lineRule="auto"/>
        <w:jc w:val="center"/>
        <w:rPr>
          <w:rFonts w:eastAsia="Arial" w:cs="Arial"/>
          <w:b/>
          <w:szCs w:val="20"/>
        </w:rPr>
      </w:pPr>
      <w:r w:rsidRPr="006E6483">
        <w:rPr>
          <w:rFonts w:eastAsia="Arial" w:cs="Arial"/>
          <w:b/>
          <w:szCs w:val="20"/>
        </w:rPr>
        <w:t>člen</w:t>
      </w:r>
    </w:p>
    <w:p w:rsidR="008478E5" w:rsidRPr="006E6483" w:rsidRDefault="008478E5" w:rsidP="008478E5">
      <w:pPr>
        <w:shd w:val="clear" w:color="auto" w:fill="FFFFFF"/>
        <w:spacing w:line="240" w:lineRule="auto"/>
        <w:jc w:val="center"/>
        <w:rPr>
          <w:rFonts w:eastAsia="Arial" w:cs="Arial"/>
          <w:b/>
          <w:szCs w:val="20"/>
        </w:rPr>
      </w:pPr>
      <w:r w:rsidRPr="006E6483">
        <w:rPr>
          <w:rFonts w:eastAsia="Arial" w:cs="Arial"/>
          <w:b/>
          <w:szCs w:val="20"/>
        </w:rPr>
        <w:t>(sklep o določitvi izvajalcev letnega programa športa)</w:t>
      </w:r>
    </w:p>
    <w:p w:rsidR="008478E5" w:rsidRPr="006E6483" w:rsidRDefault="008478E5" w:rsidP="008478E5">
      <w:pPr>
        <w:shd w:val="clear" w:color="auto" w:fill="FFFFFF"/>
        <w:spacing w:line="240" w:lineRule="auto"/>
        <w:jc w:val="both"/>
        <w:rPr>
          <w:rFonts w:eastAsia="Arial" w:cs="Arial"/>
          <w:szCs w:val="20"/>
        </w:rPr>
      </w:pPr>
    </w:p>
    <w:p w:rsidR="008478E5" w:rsidRPr="006E6483" w:rsidRDefault="008478E5" w:rsidP="008478E5">
      <w:pPr>
        <w:shd w:val="clear" w:color="auto" w:fill="FFFFFF"/>
        <w:spacing w:line="240" w:lineRule="auto"/>
        <w:jc w:val="both"/>
        <w:rPr>
          <w:rFonts w:eastAsia="Arial" w:cs="Arial"/>
          <w:szCs w:val="20"/>
        </w:rPr>
      </w:pPr>
      <w:r w:rsidRPr="006E6483">
        <w:rPr>
          <w:rFonts w:eastAsia="Arial" w:cs="Arial"/>
          <w:szCs w:val="20"/>
        </w:rPr>
        <w:t xml:space="preserve">Ne glede na predpis, ki ureja sofinanciranje izvajanja letnega programa športa na državni ravni, lahko minister, pristojen za šport, s sklepom podrobneje določi izvajalce posameznih programov in področij letnega programa športa na državni ravni ter podrobnejše pogoje za izbiro in sofinanciranje izvajanja letnega programa športa v letu 2021. </w:t>
      </w:r>
    </w:p>
    <w:p w:rsidR="008478E5" w:rsidRPr="006E6483" w:rsidRDefault="008478E5" w:rsidP="008478E5">
      <w:pPr>
        <w:shd w:val="clear" w:color="auto" w:fill="FFFFFF"/>
        <w:spacing w:line="240" w:lineRule="auto"/>
        <w:jc w:val="both"/>
        <w:rPr>
          <w:rFonts w:eastAsia="Arial" w:cs="Arial"/>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(uskladitev delovanja službe vlade za zakonodajo s tem zakonom)</w:t>
      </w:r>
    </w:p>
    <w:p w:rsidR="008478E5" w:rsidRPr="006E6483" w:rsidRDefault="008478E5" w:rsidP="008478E5">
      <w:pPr>
        <w:rPr>
          <w:rFonts w:cs="Arial"/>
          <w:szCs w:val="20"/>
        </w:rPr>
      </w:pPr>
    </w:p>
    <w:p w:rsidR="008478E5" w:rsidRPr="006E6483" w:rsidRDefault="008478E5" w:rsidP="008478E5">
      <w:pPr>
        <w:jc w:val="both"/>
        <w:rPr>
          <w:rFonts w:cs="Arial"/>
          <w:szCs w:val="20"/>
        </w:rPr>
      </w:pPr>
      <w:r w:rsidRPr="006E6483">
        <w:rPr>
          <w:rFonts w:cs="Arial"/>
          <w:szCs w:val="20"/>
        </w:rPr>
        <w:t>Vlada se seznani z nomotehničnimi smernicami, ki so usklajene s tem zakonom, v enem mesecu po začetku veljavnosti tega zakona.</w:t>
      </w:r>
    </w:p>
    <w:p w:rsidR="008478E5" w:rsidRPr="006E6483" w:rsidRDefault="008478E5" w:rsidP="008478E5">
      <w:pPr>
        <w:rPr>
          <w:rFonts w:cs="Arial"/>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 xml:space="preserve">(pretekla ločevanja med začetkom veljavnosti in začetkom uporabe predpisa) </w:t>
      </w:r>
    </w:p>
    <w:p w:rsidR="008478E5" w:rsidRPr="006E6483" w:rsidRDefault="008478E5" w:rsidP="008478E5">
      <w:pPr>
        <w:jc w:val="center"/>
        <w:rPr>
          <w:rFonts w:cs="Arial"/>
          <w:b/>
          <w:szCs w:val="20"/>
        </w:rPr>
      </w:pPr>
    </w:p>
    <w:p w:rsidR="008478E5" w:rsidRPr="006E6483" w:rsidRDefault="00957EB1" w:rsidP="008478E5">
      <w:pPr>
        <w:jc w:val="both"/>
        <w:rPr>
          <w:rFonts w:cs="Arial"/>
          <w:szCs w:val="20"/>
        </w:rPr>
      </w:pPr>
      <w:r>
        <w:rPr>
          <w:rFonts w:cs="Arial"/>
          <w:szCs w:val="20"/>
        </w:rPr>
        <w:t>Pravilo o hkratnem začetku veljavnosti in uporabe državnega predpisa iz 32.</w:t>
      </w:r>
      <w:r w:rsidR="008478E5" w:rsidRPr="006E6483">
        <w:rPr>
          <w:rFonts w:cs="Arial"/>
          <w:szCs w:val="20"/>
        </w:rPr>
        <w:t xml:space="preserve"> člen</w:t>
      </w:r>
      <w:r>
        <w:rPr>
          <w:rFonts w:cs="Arial"/>
          <w:szCs w:val="20"/>
        </w:rPr>
        <w:t>a</w:t>
      </w:r>
      <w:r w:rsidR="008478E5" w:rsidRPr="006E6483">
        <w:rPr>
          <w:rFonts w:cs="Arial"/>
          <w:szCs w:val="20"/>
        </w:rPr>
        <w:t xml:space="preserve"> tega zakona ne velja za že veljavne predpise, ki se z dnem začetka veljavnosti tega zakona še niso začeli uporabljati, in sicer:</w:t>
      </w:r>
    </w:p>
    <w:p w:rsidR="008478E5" w:rsidRPr="006E6483" w:rsidRDefault="008478E5" w:rsidP="006C6425">
      <w:pPr>
        <w:pStyle w:val="Odstavekseznama"/>
        <w:numPr>
          <w:ilvl w:val="0"/>
          <w:numId w:val="64"/>
        </w:numPr>
        <w:spacing w:after="0"/>
        <w:jc w:val="both"/>
        <w:rPr>
          <w:rFonts w:ascii="Arial" w:hAnsi="Arial" w:cs="Arial"/>
          <w:sz w:val="20"/>
          <w:szCs w:val="20"/>
        </w:rPr>
      </w:pPr>
      <w:r w:rsidRPr="006E6483">
        <w:rPr>
          <w:rFonts w:ascii="Arial" w:hAnsi="Arial" w:cs="Arial"/>
          <w:sz w:val="20"/>
          <w:szCs w:val="20"/>
        </w:rPr>
        <w:lastRenderedPageBreak/>
        <w:t>Določbe 131.b člena, 136.a člena, tretjega odstavka 218. člena, tretjega in desetega odstavka 367. člena in dvanajstega odstavka 394. člena Zakona o zavarovalništvu (Uradni list RS, št. 93/15, 9/19 in 102/20), ki se začnejo uporabljati 1. julija 2021.</w:t>
      </w:r>
    </w:p>
    <w:p w:rsidR="008478E5" w:rsidRPr="006E6483" w:rsidRDefault="008478E5" w:rsidP="006C6425">
      <w:pPr>
        <w:pStyle w:val="Odstavekseznama"/>
        <w:numPr>
          <w:ilvl w:val="0"/>
          <w:numId w:val="64"/>
        </w:numPr>
        <w:spacing w:after="0"/>
        <w:jc w:val="both"/>
        <w:rPr>
          <w:rFonts w:ascii="Arial" w:hAnsi="Arial" w:cs="Arial"/>
          <w:sz w:val="20"/>
          <w:szCs w:val="20"/>
        </w:rPr>
      </w:pPr>
      <w:r w:rsidRPr="006E6483">
        <w:rPr>
          <w:rFonts w:ascii="Arial" w:hAnsi="Arial" w:cs="Arial"/>
          <w:sz w:val="20"/>
          <w:szCs w:val="20"/>
        </w:rPr>
        <w:t>III. poglavje Zakona o socialnem vključevanju invalidov (Uradni list RS, št. 30/18), ki se začne uporabljati 1. januarja 2022.</w:t>
      </w:r>
    </w:p>
    <w:p w:rsidR="008478E5" w:rsidRPr="006E6483" w:rsidRDefault="008478E5" w:rsidP="006C6425">
      <w:pPr>
        <w:pStyle w:val="Odstavekseznama"/>
        <w:numPr>
          <w:ilvl w:val="0"/>
          <w:numId w:val="64"/>
        </w:numPr>
        <w:spacing w:after="0"/>
        <w:jc w:val="both"/>
        <w:rPr>
          <w:rFonts w:ascii="Arial" w:hAnsi="Arial" w:cs="Arial"/>
          <w:sz w:val="20"/>
          <w:szCs w:val="20"/>
        </w:rPr>
      </w:pPr>
      <w:r w:rsidRPr="006E6483">
        <w:rPr>
          <w:rFonts w:ascii="Arial" w:hAnsi="Arial" w:cs="Arial"/>
          <w:sz w:val="20"/>
          <w:szCs w:val="20"/>
        </w:rPr>
        <w:t>Določbe drugega odstavka 4.a člena Zakon o preprečevanju pranja denarja in financiranja terorizma (Uradni list RS, št. 68/16, 81/19 in 91/20; v nadaljnjem besedilu ZPPDFT), ki se začnejo uporabljati tri mesece po uveljavitvi podzakonskega akta iz tretjega odstavka 51. člena Zakona o spremembah in dopolnitvah Zakona o preprečevanju pranja denarja in financiranja terorizma – ZPPDFT-1B (Uradni list RS, št. 91/20), in določbi 44. in 45. člena ZPPDFT, ki se začneta uporabljati, ko se vzpostavi informacijska rešitev iz petega odstavka 52. člena ZPPDFT-1B.</w:t>
      </w:r>
    </w:p>
    <w:p w:rsidR="008478E5" w:rsidRPr="006E6483" w:rsidRDefault="008478E5" w:rsidP="006C6425">
      <w:pPr>
        <w:pStyle w:val="Odstavekseznama"/>
        <w:numPr>
          <w:ilvl w:val="0"/>
          <w:numId w:val="64"/>
        </w:numPr>
        <w:spacing w:after="0"/>
        <w:jc w:val="both"/>
        <w:rPr>
          <w:rFonts w:ascii="Arial" w:hAnsi="Arial" w:cs="Arial"/>
          <w:sz w:val="20"/>
          <w:szCs w:val="20"/>
        </w:rPr>
      </w:pPr>
      <w:r w:rsidRPr="006E6483">
        <w:rPr>
          <w:rFonts w:ascii="Arial" w:hAnsi="Arial" w:cs="Arial"/>
          <w:sz w:val="20"/>
          <w:szCs w:val="20"/>
        </w:rPr>
        <w:t>Določbe 3. do 8. točke trinajstega odstavka 31. člena, prvega odstavka, četrtega odstavka ter sedmega in osmega odstavka 93. člena, 93.a člena, drugega stavka četrtega odstavka 178. člena, 181.a člen, prvega odstavka 182. člena, drugega odstavka 183. člena, tretjega odstavka 185. člena in 188.a člena Zakona o izvršbi in zavarovanju (Uradni list RS, št. 3/07 – uradno prečiščeno besedilo, 93/07, 37/08 – ZST-1, 45/08 – ZArbit, 28/09, 51/10, 26/11, 17/13 – odl. US, 45/14 – odl. US, 53/14, 58/14 – odl. US, 54/15, 76/15 – odl. US, 11/18, 53/19 – odl. US, 66/19 – ZDavP-2M in 23/20 – SPZ-B), ki</w:t>
      </w:r>
      <w:r w:rsidRPr="006E6483">
        <w:rPr>
          <w:sz w:val="20"/>
          <w:szCs w:val="20"/>
        </w:rPr>
        <w:t xml:space="preserve"> </w:t>
      </w:r>
      <w:r w:rsidRPr="006E6483">
        <w:rPr>
          <w:rFonts w:ascii="Arial" w:hAnsi="Arial" w:cs="Arial"/>
          <w:sz w:val="20"/>
          <w:szCs w:val="20"/>
        </w:rPr>
        <w:t>se začnejo uporabljati, ko so zagotovljeni tehnični pogoji za njihovo izvajanje.</w:t>
      </w:r>
    </w:p>
    <w:p w:rsidR="008478E5" w:rsidRPr="006E6483" w:rsidRDefault="008478E5" w:rsidP="006C6425">
      <w:pPr>
        <w:pStyle w:val="Odstavekseznama"/>
        <w:numPr>
          <w:ilvl w:val="0"/>
          <w:numId w:val="64"/>
        </w:numPr>
        <w:spacing w:after="0"/>
        <w:jc w:val="both"/>
        <w:rPr>
          <w:rFonts w:ascii="Arial" w:hAnsi="Arial" w:cs="Arial"/>
          <w:sz w:val="20"/>
          <w:szCs w:val="20"/>
        </w:rPr>
      </w:pPr>
      <w:r w:rsidRPr="006E6483">
        <w:rPr>
          <w:rFonts w:ascii="Arial" w:hAnsi="Arial" w:cs="Arial"/>
          <w:sz w:val="20"/>
          <w:szCs w:val="20"/>
        </w:rPr>
        <w:t>Določbe šestega odstavka 105. člena in 127.a do 127.č člena Stvarnopravnega zakonika (Uradni list RS, št. 87/02, 91/13 in 23/20), ki se začnejo uporabljati 1. julija 2021.</w:t>
      </w:r>
    </w:p>
    <w:p w:rsidR="008478E5" w:rsidRPr="006E6483" w:rsidRDefault="008478E5" w:rsidP="006C6425">
      <w:pPr>
        <w:pStyle w:val="Odstavekseznama"/>
        <w:numPr>
          <w:ilvl w:val="0"/>
          <w:numId w:val="64"/>
        </w:numPr>
        <w:spacing w:after="0"/>
        <w:jc w:val="both"/>
        <w:rPr>
          <w:rFonts w:ascii="Arial" w:hAnsi="Arial" w:cs="Arial"/>
          <w:sz w:val="20"/>
          <w:szCs w:val="20"/>
        </w:rPr>
      </w:pPr>
      <w:r w:rsidRPr="006E6483">
        <w:rPr>
          <w:rFonts w:ascii="Arial" w:hAnsi="Arial" w:cs="Arial"/>
          <w:sz w:val="20"/>
          <w:szCs w:val="20"/>
        </w:rPr>
        <w:t>Določba o pristojnosti Specializiranega državnega tožilstva Republike Slovenije iz petega odstavka 192. člena</w:t>
      </w:r>
      <w:r w:rsidRPr="006E6483">
        <w:rPr>
          <w:sz w:val="20"/>
          <w:szCs w:val="20"/>
        </w:rPr>
        <w:t xml:space="preserve"> </w:t>
      </w:r>
      <w:r w:rsidRPr="006E6483">
        <w:rPr>
          <w:rFonts w:ascii="Arial" w:hAnsi="Arial" w:cs="Arial"/>
          <w:sz w:val="20"/>
          <w:szCs w:val="20"/>
        </w:rPr>
        <w:t>Zakona o državnem tožilstvu (Uradni list RS, št. 58/11, 21/12 – ZDU-1F, 47/12, 15/13 – ZODPol, 47/13 – ZDU-1G, 48/13 – ZSKZDČEU-1, 19/15, 23/17 – ZSSve, 36/19 in 139/20), ki se uporablja od dneva začetka delovanja EJT, ki ga s sklepom določi Evropska komisija, razen za kazniva dejanja, za katera je do tega dne že vložen obtožni akt.</w:t>
      </w:r>
    </w:p>
    <w:p w:rsidR="008478E5" w:rsidRPr="006E6483" w:rsidRDefault="008478E5" w:rsidP="008478E5">
      <w:pPr>
        <w:jc w:val="both"/>
        <w:rPr>
          <w:rFonts w:cs="Arial"/>
          <w:szCs w:val="20"/>
        </w:rPr>
      </w:pPr>
    </w:p>
    <w:p w:rsidR="008478E5" w:rsidRPr="006E6483" w:rsidRDefault="008478E5" w:rsidP="006C6425">
      <w:pPr>
        <w:pStyle w:val="Odstavekseznama"/>
        <w:numPr>
          <w:ilvl w:val="0"/>
          <w:numId w:val="65"/>
        </w:numPr>
        <w:spacing w:after="0"/>
        <w:jc w:val="center"/>
        <w:rPr>
          <w:rFonts w:ascii="Arial" w:hAnsi="Arial" w:cs="Arial"/>
          <w:b/>
          <w:sz w:val="20"/>
          <w:szCs w:val="20"/>
        </w:rPr>
      </w:pPr>
      <w:r w:rsidRPr="006E6483">
        <w:rPr>
          <w:rFonts w:ascii="Arial" w:hAnsi="Arial" w:cs="Arial"/>
          <w:b/>
          <w:sz w:val="20"/>
          <w:szCs w:val="20"/>
        </w:rPr>
        <w:t>člen</w:t>
      </w:r>
    </w:p>
    <w:p w:rsidR="008478E5" w:rsidRPr="006E6483" w:rsidRDefault="008478E5" w:rsidP="008478E5">
      <w:pPr>
        <w:jc w:val="center"/>
        <w:rPr>
          <w:rFonts w:cs="Arial"/>
          <w:b/>
          <w:szCs w:val="20"/>
        </w:rPr>
      </w:pPr>
      <w:r w:rsidRPr="006E6483">
        <w:rPr>
          <w:rFonts w:cs="Arial"/>
          <w:b/>
          <w:szCs w:val="20"/>
        </w:rPr>
        <w:t>(smiselna uporaba zveznih predpisov)</w:t>
      </w:r>
    </w:p>
    <w:p w:rsidR="008478E5" w:rsidRPr="006E6483" w:rsidRDefault="008478E5" w:rsidP="008478E5">
      <w:pPr>
        <w:jc w:val="center"/>
        <w:rPr>
          <w:rFonts w:cs="Arial"/>
          <w:b/>
          <w:szCs w:val="20"/>
        </w:rPr>
      </w:pPr>
    </w:p>
    <w:p w:rsidR="008478E5" w:rsidRPr="006E6483" w:rsidRDefault="00957EB1" w:rsidP="008478E5">
      <w:pPr>
        <w:jc w:val="both"/>
        <w:rPr>
          <w:rFonts w:cs="Arial"/>
          <w:szCs w:val="20"/>
        </w:rPr>
      </w:pPr>
      <w:r>
        <w:rPr>
          <w:rFonts w:cs="Arial"/>
          <w:szCs w:val="20"/>
        </w:rPr>
        <w:t>Pravilo</w:t>
      </w:r>
      <w:r w:rsidR="004C26D7">
        <w:rPr>
          <w:rFonts w:cs="Arial"/>
          <w:szCs w:val="20"/>
        </w:rPr>
        <w:t xml:space="preserve">, da razveljavljene določbe državnih predpisov s prenehanjem veljavnosti ne morejo več ustvarjati novih pravic oziroma obveznosti, iz 32. člena tega zakona </w:t>
      </w:r>
      <w:r w:rsidR="008478E5" w:rsidRPr="006E6483">
        <w:rPr>
          <w:rFonts w:cs="Arial"/>
          <w:szCs w:val="20"/>
        </w:rPr>
        <w:t>ne velja za zvezne predpise, na katere se nanaša prvi odstavek 4. člena Ustavnega zakona za izvedbo temeljne ustavne listine o samostojnosti in neodvisnosti Republike Slovenije (Uradni list RS, št. 1/91-I, 45/94 in 11/14 – popr.), in sicer:</w:t>
      </w:r>
    </w:p>
    <w:p w:rsidR="008478E5" w:rsidRPr="006E6483" w:rsidRDefault="008478E5" w:rsidP="006C6425">
      <w:pPr>
        <w:pStyle w:val="Odstavekseznama"/>
        <w:numPr>
          <w:ilvl w:val="0"/>
          <w:numId w:val="63"/>
        </w:numPr>
        <w:spacing w:after="0"/>
        <w:jc w:val="both"/>
        <w:rPr>
          <w:rFonts w:ascii="Arial" w:hAnsi="Arial" w:cs="Arial"/>
          <w:sz w:val="20"/>
          <w:szCs w:val="20"/>
        </w:rPr>
      </w:pPr>
      <w:r w:rsidRPr="006E6483">
        <w:rPr>
          <w:rFonts w:ascii="Arial" w:hAnsi="Arial" w:cs="Arial"/>
          <w:sz w:val="20"/>
          <w:szCs w:val="20"/>
        </w:rPr>
        <w:t xml:space="preserve">Zakon o menici (Uradni list FLRJ, št. 104/46, 33/47 – popr., Uradni list SFRJ, št. 16/65, 54/70, 57/89, Uradni list RS, št. 13/94 – ZN in 82/94 – ZN-B), </w:t>
      </w:r>
    </w:p>
    <w:p w:rsidR="008478E5" w:rsidRDefault="008478E5" w:rsidP="006C6425">
      <w:pPr>
        <w:pStyle w:val="Odstavekseznama"/>
        <w:numPr>
          <w:ilvl w:val="0"/>
          <w:numId w:val="63"/>
        </w:numPr>
        <w:spacing w:after="0"/>
        <w:jc w:val="both"/>
        <w:rPr>
          <w:rFonts w:ascii="Arial" w:hAnsi="Arial" w:cs="Arial"/>
          <w:sz w:val="20"/>
          <w:szCs w:val="20"/>
        </w:rPr>
      </w:pPr>
      <w:r w:rsidRPr="006E6483">
        <w:rPr>
          <w:rFonts w:ascii="Arial" w:hAnsi="Arial" w:cs="Arial"/>
          <w:sz w:val="20"/>
          <w:szCs w:val="20"/>
        </w:rPr>
        <w:t xml:space="preserve">Zakon o čeku (Uradni list FLRJ, št. 105/46, Uradni list SFRJ, št. 12/65, 50/71 in 52/73), </w:t>
      </w:r>
    </w:p>
    <w:p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vrednostnih papirjih (Uradni list SFRJ, št. 64/89, 29/90, Uradni list RS, št. 30/93 – ZGD in 6/94 – ZTVP)</w:t>
      </w:r>
      <w:r>
        <w:rPr>
          <w:rFonts w:ascii="Arial" w:hAnsi="Arial" w:cs="Arial"/>
          <w:sz w:val="20"/>
          <w:szCs w:val="20"/>
        </w:rPr>
        <w:t>,</w:t>
      </w:r>
    </w:p>
    <w:p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Temeljni zakon o posvojitvi (Uradni list FLRJ, št. 30/47, 24/52, Uradni list SFRJ, št. 10/65, 29/71, Uradni list SRS, št. 51/71 in 15/76 – ZZZDR)</w:t>
      </w:r>
      <w:r>
        <w:rPr>
          <w:rFonts w:ascii="Arial" w:hAnsi="Arial" w:cs="Arial"/>
          <w:sz w:val="20"/>
          <w:szCs w:val="20"/>
        </w:rPr>
        <w:t>,</w:t>
      </w:r>
    </w:p>
    <w:p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obligacijskih razmerjih (Uradni list SFRJ, št. 29/78, 39/85, 45/89 – odl. US, 57/89, Uradni list RS, št. 88/99 – ZRTVS-B, 83/01 – OZ, 30/02 – ZPlaP in 87/02 – SPZ)</w:t>
      </w:r>
      <w:r>
        <w:rPr>
          <w:rFonts w:ascii="Arial" w:hAnsi="Arial" w:cs="Arial"/>
          <w:sz w:val="20"/>
          <w:szCs w:val="20"/>
        </w:rPr>
        <w:t>,</w:t>
      </w:r>
    </w:p>
    <w:p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temeljih geološke dejavnosti, pomembne za vso državo (Uradni list SFRJ, št. 63/90)</w:t>
      </w:r>
      <w:r>
        <w:rPr>
          <w:rFonts w:ascii="Arial" w:hAnsi="Arial" w:cs="Arial"/>
          <w:sz w:val="20"/>
          <w:szCs w:val="20"/>
        </w:rPr>
        <w:t>,</w:t>
      </w:r>
    </w:p>
    <w:p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zračni plovbi (Uradni list SFRJ, št. 45/86, 24/88, 80/89, 29/90, Uradni list RS, št. 58/93 in 18/01 – ZLet)</w:t>
      </w:r>
      <w:r>
        <w:rPr>
          <w:rFonts w:ascii="Arial" w:hAnsi="Arial" w:cs="Arial"/>
          <w:sz w:val="20"/>
          <w:szCs w:val="20"/>
        </w:rPr>
        <w:t>,</w:t>
      </w:r>
    </w:p>
    <w:p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delovnih mestih, na katerih se zavarovalna doba šteje s povečanjem (Uradni list SFRJ, št. 17/68, 20/69 in 29/71)</w:t>
      </w:r>
      <w:r>
        <w:rPr>
          <w:rFonts w:ascii="Arial" w:hAnsi="Arial" w:cs="Arial"/>
          <w:sz w:val="20"/>
          <w:szCs w:val="20"/>
        </w:rPr>
        <w:t>,</w:t>
      </w:r>
    </w:p>
    <w:p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temeljih vodnega režima, pomembnega za dve ali več republik oziroma avtonomnih pokrajin, in o meddržavnih vodah (Uradni list SFRJ, št. 2/74, 24/76 in Uradni list RS, št. 67/02 – ZV-1)</w:t>
      </w:r>
      <w:r>
        <w:rPr>
          <w:rFonts w:ascii="Arial" w:hAnsi="Arial" w:cs="Arial"/>
          <w:sz w:val="20"/>
          <w:szCs w:val="20"/>
        </w:rPr>
        <w:t>,</w:t>
      </w:r>
    </w:p>
    <w:p w:rsidR="008478E5" w:rsidRDefault="008478E5" w:rsidP="006C6425">
      <w:pPr>
        <w:pStyle w:val="Odstavekseznama"/>
        <w:numPr>
          <w:ilvl w:val="0"/>
          <w:numId w:val="63"/>
        </w:numPr>
        <w:spacing w:after="0"/>
        <w:jc w:val="both"/>
        <w:rPr>
          <w:rFonts w:ascii="Arial" w:hAnsi="Arial" w:cs="Arial"/>
          <w:sz w:val="20"/>
          <w:szCs w:val="20"/>
        </w:rPr>
      </w:pPr>
      <w:r w:rsidRPr="001C062A">
        <w:rPr>
          <w:rFonts w:ascii="Arial" w:hAnsi="Arial" w:cs="Arial"/>
          <w:sz w:val="20"/>
          <w:szCs w:val="20"/>
        </w:rPr>
        <w:t>Zakon o zaposlovanju in zavarovanju za primer brezposelnosti (Uradni list RS, št. 107/06 – uradno prečiščeno besedilo, 114/06 – ZUTPG, 59/07 – ZŠtip, 51/10 – odl. US, 80/10 – ZUTD in 95/14 – ZUJF-C)</w:t>
      </w:r>
      <w:r>
        <w:rPr>
          <w:rFonts w:ascii="Arial" w:hAnsi="Arial" w:cs="Arial"/>
          <w:sz w:val="20"/>
          <w:szCs w:val="20"/>
        </w:rPr>
        <w:t>,</w:t>
      </w:r>
    </w:p>
    <w:p w:rsidR="008478E5" w:rsidRDefault="008478E5" w:rsidP="006C6425">
      <w:pPr>
        <w:pStyle w:val="Odstavekseznama"/>
        <w:numPr>
          <w:ilvl w:val="0"/>
          <w:numId w:val="63"/>
        </w:numPr>
        <w:spacing w:after="0"/>
        <w:jc w:val="both"/>
        <w:rPr>
          <w:rFonts w:ascii="Arial" w:hAnsi="Arial" w:cs="Arial"/>
          <w:sz w:val="20"/>
          <w:szCs w:val="20"/>
        </w:rPr>
      </w:pPr>
      <w:r w:rsidRPr="003D0C62">
        <w:rPr>
          <w:rFonts w:ascii="Arial" w:hAnsi="Arial" w:cs="Arial"/>
          <w:sz w:val="20"/>
          <w:szCs w:val="20"/>
        </w:rPr>
        <w:t>Zakon o stavbnih zemljiščih (Uradni list SRS, št. 18/84, 32/85 – popr., 33/89, Uradni list RS, št. 24/92 – odl. US, 44/97 – ZSZ, 101/13 – ZDavNepr in 22/14 – odl. US),</w:t>
      </w:r>
    </w:p>
    <w:p w:rsidR="008478E5" w:rsidRPr="003D0C62" w:rsidRDefault="008478E5" w:rsidP="006C6425">
      <w:pPr>
        <w:pStyle w:val="Odstavekseznama"/>
        <w:numPr>
          <w:ilvl w:val="0"/>
          <w:numId w:val="63"/>
        </w:numPr>
        <w:spacing w:after="0"/>
        <w:jc w:val="both"/>
        <w:rPr>
          <w:rFonts w:ascii="Arial" w:hAnsi="Arial" w:cs="Arial"/>
          <w:sz w:val="20"/>
          <w:szCs w:val="20"/>
        </w:rPr>
      </w:pPr>
      <w:r w:rsidRPr="003D0C62">
        <w:rPr>
          <w:rFonts w:ascii="Arial" w:hAnsi="Arial" w:cs="Arial"/>
          <w:sz w:val="20"/>
          <w:szCs w:val="20"/>
        </w:rPr>
        <w:t>Zakon o stavki (Uradni list SFRJ, št. 23/91)</w:t>
      </w:r>
      <w:r>
        <w:rPr>
          <w:rFonts w:ascii="Arial" w:hAnsi="Arial" w:cs="Arial"/>
          <w:sz w:val="20"/>
          <w:szCs w:val="20"/>
        </w:rPr>
        <w:t>.</w:t>
      </w:r>
    </w:p>
    <w:p w:rsidR="008478E5" w:rsidRPr="006E6483" w:rsidRDefault="008478E5" w:rsidP="008478E5">
      <w:pPr>
        <w:shd w:val="clear" w:color="auto" w:fill="FFFFFF"/>
        <w:spacing w:line="240" w:lineRule="auto"/>
        <w:jc w:val="both"/>
        <w:rPr>
          <w:rFonts w:eastAsia="Arial" w:cs="Arial"/>
          <w:szCs w:val="20"/>
        </w:rPr>
      </w:pPr>
    </w:p>
    <w:p w:rsidR="008478E5" w:rsidRPr="006E6483" w:rsidRDefault="008478E5" w:rsidP="006C6425">
      <w:pPr>
        <w:numPr>
          <w:ilvl w:val="0"/>
          <w:numId w:val="65"/>
        </w:numPr>
        <w:shd w:val="clear" w:color="auto" w:fill="FFFFFF"/>
        <w:spacing w:line="240" w:lineRule="auto"/>
        <w:jc w:val="center"/>
        <w:rPr>
          <w:rFonts w:eastAsia="Arial" w:cs="Arial"/>
          <w:b/>
          <w:szCs w:val="20"/>
        </w:rPr>
      </w:pPr>
      <w:r w:rsidRPr="006E6483">
        <w:rPr>
          <w:rFonts w:eastAsia="Arial" w:cs="Arial"/>
          <w:b/>
          <w:szCs w:val="20"/>
        </w:rPr>
        <w:lastRenderedPageBreak/>
        <w:t>člen</w:t>
      </w:r>
    </w:p>
    <w:p w:rsidR="008478E5" w:rsidRPr="006E6483" w:rsidRDefault="008478E5" w:rsidP="008478E5">
      <w:pPr>
        <w:shd w:val="clear" w:color="auto" w:fill="FFFFFF"/>
        <w:spacing w:line="240" w:lineRule="auto"/>
        <w:jc w:val="center"/>
        <w:rPr>
          <w:rFonts w:eastAsia="Arial" w:cs="Arial"/>
          <w:b/>
          <w:szCs w:val="20"/>
        </w:rPr>
      </w:pPr>
      <w:r w:rsidRPr="006E6483">
        <w:rPr>
          <w:rFonts w:eastAsia="Arial" w:cs="Arial"/>
          <w:b/>
          <w:szCs w:val="20"/>
        </w:rPr>
        <w:t>(končna določba)</w:t>
      </w:r>
    </w:p>
    <w:p w:rsidR="008478E5" w:rsidRPr="006E6483" w:rsidRDefault="008478E5" w:rsidP="008478E5">
      <w:pPr>
        <w:shd w:val="clear" w:color="auto" w:fill="FFFFFF"/>
        <w:spacing w:line="240" w:lineRule="auto"/>
        <w:jc w:val="both"/>
        <w:rPr>
          <w:rFonts w:eastAsia="Arial" w:cs="Arial"/>
          <w:szCs w:val="20"/>
        </w:rPr>
      </w:pPr>
    </w:p>
    <w:p w:rsidR="008478E5" w:rsidRPr="006E6483" w:rsidRDefault="008478E5" w:rsidP="008478E5">
      <w:pPr>
        <w:shd w:val="clear" w:color="auto" w:fill="FFFFFF"/>
        <w:spacing w:line="240" w:lineRule="auto"/>
        <w:jc w:val="both"/>
        <w:rPr>
          <w:rFonts w:eastAsia="Arial" w:cs="Arial"/>
          <w:szCs w:val="20"/>
        </w:rPr>
      </w:pPr>
      <w:r w:rsidRPr="006E6483">
        <w:rPr>
          <w:rFonts w:eastAsia="Arial" w:cs="Arial"/>
          <w:szCs w:val="20"/>
        </w:rPr>
        <w:t>(1) Ta zakon začne veljati petnajsti dan po objavi v Uradnem listu Republike Slovenije.</w:t>
      </w:r>
    </w:p>
    <w:p w:rsidR="008478E5" w:rsidRPr="006E6483" w:rsidRDefault="008478E5" w:rsidP="008478E5">
      <w:pPr>
        <w:shd w:val="clear" w:color="auto" w:fill="FFFFFF"/>
        <w:spacing w:line="240" w:lineRule="auto"/>
        <w:jc w:val="both"/>
        <w:rPr>
          <w:rFonts w:eastAsia="Arial" w:cs="Arial"/>
          <w:szCs w:val="20"/>
        </w:rPr>
      </w:pPr>
    </w:p>
    <w:p w:rsidR="008478E5" w:rsidRPr="006E6483" w:rsidRDefault="008478E5" w:rsidP="008478E5">
      <w:pPr>
        <w:shd w:val="clear" w:color="auto" w:fill="FFFFFF"/>
        <w:spacing w:line="240" w:lineRule="auto"/>
        <w:jc w:val="both"/>
        <w:rPr>
          <w:rFonts w:eastAsia="Arial" w:cs="Arial"/>
          <w:b/>
          <w:szCs w:val="20"/>
        </w:rPr>
      </w:pPr>
      <w:r w:rsidRPr="006E6483">
        <w:rPr>
          <w:rFonts w:eastAsia="Arial" w:cs="Arial"/>
          <w:szCs w:val="20"/>
        </w:rPr>
        <w:t>(2) Ne glede na prejšnji odstavek začne</w:t>
      </w:r>
      <w:r>
        <w:rPr>
          <w:rFonts w:eastAsia="Arial" w:cs="Arial"/>
          <w:szCs w:val="20"/>
        </w:rPr>
        <w:t xml:space="preserve"> 30. člen veljati 1. julija 2021, 32</w:t>
      </w:r>
      <w:r w:rsidRPr="006E6483">
        <w:rPr>
          <w:rFonts w:eastAsia="Arial" w:cs="Arial"/>
          <w:szCs w:val="20"/>
        </w:rPr>
        <w:t xml:space="preserve">. člen </w:t>
      </w:r>
      <w:r>
        <w:rPr>
          <w:rFonts w:eastAsia="Arial" w:cs="Arial"/>
          <w:szCs w:val="20"/>
        </w:rPr>
        <w:t xml:space="preserve">tega zakona, </w:t>
      </w:r>
      <w:r w:rsidRPr="006E6483">
        <w:rPr>
          <w:rFonts w:eastAsia="Arial" w:cs="Arial"/>
          <w:szCs w:val="20"/>
        </w:rPr>
        <w:t xml:space="preserve">v delu, ki se nanaša na novi 11.č člen ZUL (načelo zaupanja v avtentičnost besedil), </w:t>
      </w:r>
      <w:r>
        <w:rPr>
          <w:rFonts w:eastAsia="Arial" w:cs="Arial"/>
          <w:szCs w:val="20"/>
        </w:rPr>
        <w:t xml:space="preserve">pa začne </w:t>
      </w:r>
      <w:r w:rsidRPr="006E6483">
        <w:rPr>
          <w:rFonts w:eastAsia="Arial" w:cs="Arial"/>
          <w:szCs w:val="20"/>
        </w:rPr>
        <w:t>veljati 25. junija 2026.</w:t>
      </w:r>
    </w:p>
    <w:p w:rsidR="008478E5" w:rsidRPr="006E6483" w:rsidRDefault="008478E5" w:rsidP="008478E5">
      <w:pPr>
        <w:shd w:val="clear" w:color="auto" w:fill="FFFFFF"/>
        <w:spacing w:line="240" w:lineRule="auto"/>
        <w:jc w:val="both"/>
        <w:rPr>
          <w:rFonts w:eastAsia="Arial" w:cs="Arial"/>
          <w:szCs w:val="20"/>
        </w:rPr>
      </w:pPr>
    </w:p>
    <w:p w:rsidR="008478E5" w:rsidRPr="006E6483" w:rsidRDefault="008478E5" w:rsidP="008478E5">
      <w:pPr>
        <w:rPr>
          <w:rFonts w:eastAsia="Arial" w:cs="Arial"/>
          <w:szCs w:val="20"/>
        </w:rPr>
      </w:pPr>
    </w:p>
    <w:p w:rsidR="008478E5" w:rsidRPr="006E6483" w:rsidRDefault="008478E5" w:rsidP="008478E5">
      <w:pPr>
        <w:rPr>
          <w:rFonts w:eastAsia="Arial" w:cs="Arial"/>
          <w:szCs w:val="20"/>
        </w:rPr>
      </w:pPr>
    </w:p>
    <w:p w:rsidR="008478E5" w:rsidRPr="006E6483" w:rsidRDefault="008478E5" w:rsidP="008478E5">
      <w:pPr>
        <w:pageBreakBefore/>
        <w:rPr>
          <w:rFonts w:eastAsia="Arial" w:cs="Arial"/>
          <w:b/>
          <w:szCs w:val="20"/>
        </w:rPr>
      </w:pPr>
      <w:r w:rsidRPr="006E6483">
        <w:rPr>
          <w:rFonts w:eastAsia="Arial" w:cs="Arial"/>
          <w:b/>
          <w:szCs w:val="20"/>
        </w:rPr>
        <w:lastRenderedPageBreak/>
        <w:t>III. OBRAZLOŽITVE K ČLENOM</w:t>
      </w:r>
    </w:p>
    <w:p w:rsidR="008478E5" w:rsidRPr="006E6483" w:rsidRDefault="008478E5" w:rsidP="008478E5">
      <w:pPr>
        <w:rPr>
          <w:rFonts w:eastAsia="Arial" w:cs="Arial"/>
          <w:szCs w:val="20"/>
        </w:rPr>
      </w:pPr>
    </w:p>
    <w:p w:rsidR="008478E5"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 xml:space="preserve">členu </w:t>
      </w:r>
      <w:r>
        <w:rPr>
          <w:rFonts w:ascii="Arial" w:eastAsia="Arial" w:hAnsi="Arial" w:cs="Arial"/>
          <w:b/>
          <w:sz w:val="20"/>
          <w:szCs w:val="20"/>
        </w:rPr>
        <w:t>(vsebina zakona)</w:t>
      </w:r>
    </w:p>
    <w:p w:rsidR="008478E5" w:rsidRPr="00260027" w:rsidRDefault="008478E5" w:rsidP="008478E5">
      <w:pPr>
        <w:jc w:val="both"/>
        <w:rPr>
          <w:rFonts w:eastAsia="Arial" w:cs="Arial"/>
          <w:szCs w:val="20"/>
        </w:rPr>
      </w:pPr>
      <w:r w:rsidRPr="00260027">
        <w:rPr>
          <w:rFonts w:eastAsia="Arial" w:cs="Arial"/>
          <w:szCs w:val="20"/>
        </w:rPr>
        <w:t>Določba predstavlja jedro prvega dela zakona, ki ureja vsebino samega t. i. omnibus zakona. Najprej našteva zakone, katerih določbe se v drugem delu zakona spreminjajo oziroma dopolnjujejo, nato pa navaja še, da se v tretjem delu zakona določa prenehanje veljavnosti zakonov, ki zaradi poteka časa ali spremenjenih družbenih ali tehnoloških razmer ne morejo več ustvarjati novih pravic oziroma obveznosti.</w:t>
      </w:r>
    </w:p>
    <w:p w:rsidR="008478E5" w:rsidRPr="006E6483" w:rsidRDefault="008478E5" w:rsidP="008478E5">
      <w:pPr>
        <w:rPr>
          <w:rFonts w:eastAsia="Arial" w:cs="Arial"/>
          <w:szCs w:val="20"/>
        </w:rPr>
      </w:pPr>
    </w:p>
    <w:p w:rsidR="008478E5"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w:t>
      </w:r>
      <w:r>
        <w:rPr>
          <w:rFonts w:ascii="Arial" w:eastAsia="Arial" w:hAnsi="Arial" w:cs="Arial"/>
          <w:b/>
          <w:sz w:val="20"/>
          <w:szCs w:val="20"/>
        </w:rPr>
        <w:t xml:space="preserve"> (ZPPreb-1)</w:t>
      </w:r>
      <w:r w:rsidRPr="006E6483">
        <w:rPr>
          <w:rFonts w:ascii="Arial" w:eastAsia="Arial" w:hAnsi="Arial" w:cs="Arial"/>
          <w:b/>
          <w:sz w:val="20"/>
          <w:szCs w:val="20"/>
        </w:rPr>
        <w:t xml:space="preserve"> </w:t>
      </w:r>
    </w:p>
    <w:p w:rsidR="008478E5" w:rsidRPr="00E5176E" w:rsidRDefault="008478E5" w:rsidP="008478E5">
      <w:pPr>
        <w:rPr>
          <w:rFonts w:eastAsia="Arial" w:cs="Arial"/>
          <w:szCs w:val="20"/>
        </w:rPr>
      </w:pPr>
      <w:r w:rsidRPr="00E5176E">
        <w:rPr>
          <w:rFonts w:eastAsia="Arial" w:cs="Arial"/>
          <w:szCs w:val="20"/>
        </w:rPr>
        <w:t>V določbi o pristojnosti se zaradi jasnosti pri naslovu za vročanje izrecno navajata obe vrsti naslova, in sicer elektronski naslov in naslov stavbe.</w:t>
      </w:r>
    </w:p>
    <w:p w:rsidR="008478E5" w:rsidRPr="00E5176E" w:rsidRDefault="008478E5" w:rsidP="008478E5">
      <w:pPr>
        <w:rPr>
          <w:rFonts w:eastAsia="Arial" w:cs="Arial"/>
          <w:b/>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 xml:space="preserve">členu </w:t>
      </w:r>
      <w:r w:rsidRPr="006E6483">
        <w:rPr>
          <w:rFonts w:ascii="Arial" w:eastAsia="Arial" w:hAnsi="Arial" w:cs="Arial"/>
          <w:b/>
          <w:sz w:val="20"/>
          <w:szCs w:val="20"/>
        </w:rPr>
        <w:t>(ZPPreb-1)</w:t>
      </w:r>
    </w:p>
    <w:p w:rsidR="008478E5" w:rsidRPr="004A2820" w:rsidRDefault="008478E5" w:rsidP="008478E5">
      <w:pPr>
        <w:jc w:val="both"/>
        <w:rPr>
          <w:rFonts w:eastAsia="Arial" w:cs="Arial"/>
          <w:szCs w:val="20"/>
        </w:rPr>
      </w:pPr>
      <w:r>
        <w:rPr>
          <w:rFonts w:eastAsia="Arial" w:cs="Arial"/>
          <w:szCs w:val="20"/>
        </w:rPr>
        <w:t>O</w:t>
      </w:r>
      <w:r w:rsidRPr="002A2B0A">
        <w:rPr>
          <w:rFonts w:eastAsia="Arial" w:cs="Arial"/>
          <w:szCs w:val="20"/>
        </w:rPr>
        <w:t>snovn</w:t>
      </w:r>
      <w:r>
        <w:rPr>
          <w:rFonts w:eastAsia="Arial" w:cs="Arial"/>
          <w:szCs w:val="20"/>
        </w:rPr>
        <w:t>i namen ZPPreb-1 je</w:t>
      </w:r>
      <w:r w:rsidRPr="002A2B0A">
        <w:rPr>
          <w:rFonts w:eastAsia="Arial" w:cs="Arial"/>
          <w:szCs w:val="20"/>
        </w:rPr>
        <w:t>, da država vzdržuje evidenco</w:t>
      </w:r>
      <w:r>
        <w:rPr>
          <w:rFonts w:eastAsia="Arial" w:cs="Arial"/>
          <w:szCs w:val="20"/>
        </w:rPr>
        <w:t xml:space="preserve"> svojega prebivalstva</w:t>
      </w:r>
      <w:r w:rsidRPr="002A2B0A">
        <w:rPr>
          <w:rFonts w:eastAsia="Arial" w:cs="Arial"/>
          <w:szCs w:val="20"/>
        </w:rPr>
        <w:t xml:space="preserve"> in kontakt</w:t>
      </w:r>
      <w:r>
        <w:rPr>
          <w:rFonts w:eastAsia="Arial" w:cs="Arial"/>
          <w:szCs w:val="20"/>
        </w:rPr>
        <w:t xml:space="preserve">ne podatke, kje jih lahko najde, kadar s svojim prebivalstvom vstopa v pravna razmerja. </w:t>
      </w:r>
      <w:r w:rsidRPr="002A2B0A">
        <w:rPr>
          <w:rFonts w:eastAsia="Arial" w:cs="Arial"/>
          <w:szCs w:val="20"/>
        </w:rPr>
        <w:t>V preteklosti</w:t>
      </w:r>
      <w:r>
        <w:rPr>
          <w:rFonts w:eastAsia="Arial" w:cs="Arial"/>
          <w:szCs w:val="20"/>
        </w:rPr>
        <w:t>, ko še informatizacija ni bila tako razširjena,</w:t>
      </w:r>
      <w:r w:rsidRPr="002A2B0A">
        <w:rPr>
          <w:rFonts w:eastAsia="Arial" w:cs="Arial"/>
          <w:szCs w:val="20"/>
        </w:rPr>
        <w:t xml:space="preserve"> je bilo to mogoče le prek evidence hišnih naslovov</w:t>
      </w:r>
      <w:r>
        <w:rPr>
          <w:rFonts w:eastAsia="Arial" w:cs="Arial"/>
          <w:szCs w:val="20"/>
        </w:rPr>
        <w:t xml:space="preserve"> njihovih prebivališč</w:t>
      </w:r>
      <w:r w:rsidRPr="002A2B0A">
        <w:rPr>
          <w:rFonts w:eastAsia="Arial" w:cs="Arial"/>
          <w:szCs w:val="20"/>
        </w:rPr>
        <w:t xml:space="preserve">, danes pa je to </w:t>
      </w:r>
      <w:r>
        <w:rPr>
          <w:rFonts w:eastAsia="Arial" w:cs="Arial"/>
          <w:szCs w:val="20"/>
        </w:rPr>
        <w:t xml:space="preserve">bistveno </w:t>
      </w:r>
      <w:r w:rsidRPr="002A2B0A">
        <w:rPr>
          <w:rFonts w:eastAsia="Arial" w:cs="Arial"/>
          <w:szCs w:val="20"/>
        </w:rPr>
        <w:t>učinkoviteje prek evidence elektronskih naslovov in GSM številk</w:t>
      </w:r>
      <w:r>
        <w:rPr>
          <w:rFonts w:eastAsia="Arial" w:cs="Arial"/>
          <w:szCs w:val="20"/>
        </w:rPr>
        <w:t xml:space="preserve"> vsakega posameznika</w:t>
      </w:r>
      <w:r w:rsidRPr="002A2B0A">
        <w:rPr>
          <w:rFonts w:eastAsia="Arial" w:cs="Arial"/>
          <w:szCs w:val="20"/>
        </w:rPr>
        <w:t xml:space="preserve">. </w:t>
      </w:r>
      <w:r>
        <w:rPr>
          <w:rFonts w:eastAsia="Arial" w:cs="Arial"/>
          <w:szCs w:val="20"/>
        </w:rPr>
        <w:t xml:space="preserve">Zato se v ZPPreb-1 poglavje "Naslov za vročanje", ki je do sedaj predvideval le fizični naslov stavbe s hišno številko, s predlogom zakona razširja tudi na elektronski naslov prebivalca </w:t>
      </w:r>
      <w:r w:rsidRPr="002A2B0A">
        <w:rPr>
          <w:rFonts w:eastAsia="Arial" w:cs="Arial"/>
          <w:szCs w:val="20"/>
        </w:rPr>
        <w:t>in</w:t>
      </w:r>
      <w:r>
        <w:rPr>
          <w:rFonts w:eastAsia="Arial" w:cs="Arial"/>
          <w:szCs w:val="20"/>
        </w:rPr>
        <w:t xml:space="preserve"> kontaktno številko mobilnega telefona. Zato predlog zakona register stalnega prebivalstva dopolnjuje z elektronskim naslovom prebivalcev, kadar ga bodo slednji želeli posredovati pristojni uradni osebi upravne enote. Posredovanje tega podatka bo torej načeloma prostovoljno. Izjema se uvaja le za primere, ko bo posameznik zunaj naslova stalnega ali začasnega prebivališča prebival več kot 14 dni. V tem primeru bo upravni enoti moral sporočiti svoj elektronski naslov za vročanje. Če tega ne bo imel, bo moral sporočiti naslov </w:t>
      </w:r>
      <w:r w:rsidR="00132C5B">
        <w:rPr>
          <w:rFonts w:eastAsia="Arial" w:cs="Arial"/>
          <w:szCs w:val="20"/>
        </w:rPr>
        <w:t xml:space="preserve">stavbe </w:t>
      </w:r>
      <w:r>
        <w:rPr>
          <w:rFonts w:eastAsia="Arial" w:cs="Arial"/>
          <w:szCs w:val="20"/>
        </w:rPr>
        <w:t xml:space="preserve">osebe, ki naj se ji v tem času vročajo poštne pošiljke zanjo (t. i. pooblaščenec za vročitve). Obvezno posredovanje elektronskega naslova </w:t>
      </w:r>
      <w:r w:rsidR="00132C5B">
        <w:rPr>
          <w:rFonts w:eastAsia="Arial" w:cs="Arial"/>
          <w:szCs w:val="20"/>
        </w:rPr>
        <w:t xml:space="preserve">ali sporočanje imena in naslova pooblaščenca za vročitve </w:t>
      </w:r>
      <w:r>
        <w:rPr>
          <w:rFonts w:eastAsia="Arial" w:cs="Arial"/>
          <w:szCs w:val="20"/>
        </w:rPr>
        <w:t xml:space="preserve">je </w:t>
      </w:r>
      <w:r w:rsidR="00132C5B">
        <w:rPr>
          <w:rFonts w:eastAsia="Arial" w:cs="Arial"/>
          <w:szCs w:val="20"/>
        </w:rPr>
        <w:t xml:space="preserve">v teh primerih </w:t>
      </w:r>
      <w:r>
        <w:rPr>
          <w:rFonts w:eastAsia="Arial" w:cs="Arial"/>
          <w:szCs w:val="20"/>
        </w:rPr>
        <w:t xml:space="preserve">namreč nujno za zagotovitev učinkovitega vročanja v upravnih in sodnih postopkih. </w:t>
      </w:r>
      <w:r w:rsidR="00BD19D8">
        <w:rPr>
          <w:rFonts w:eastAsia="Arial" w:cs="Arial"/>
          <w:szCs w:val="20"/>
        </w:rPr>
        <w:t>Sporočanje elektronskega naslova ali imena in naslova pooblaščenca za vročitve je v obstoječi ureditvi le fakultativno, zato ni preprečena možnost zlorab, ko se stranke namenoma izogibajo vročitvi, če pričakujejo pošiljko z zanjo neugodno vsebino. Z naložitvijo obveznosti sporočanja kontaktnih podatkov</w:t>
      </w:r>
      <w:r>
        <w:rPr>
          <w:rFonts w:eastAsia="Arial" w:cs="Arial"/>
          <w:szCs w:val="20"/>
        </w:rPr>
        <w:t xml:space="preserve"> se bo predvidoma zmanjšalo </w:t>
      </w:r>
      <w:r w:rsidR="00BD19D8">
        <w:rPr>
          <w:rFonts w:eastAsia="Arial" w:cs="Arial"/>
          <w:szCs w:val="20"/>
        </w:rPr>
        <w:t xml:space="preserve">tudi </w:t>
      </w:r>
      <w:r>
        <w:rPr>
          <w:rFonts w:eastAsia="Arial" w:cs="Arial"/>
          <w:szCs w:val="20"/>
        </w:rPr>
        <w:t xml:space="preserve">število vročitev s fikcijo, kjer uradna oseba ne dobi povratne informacije od naslovnika, da mu je bila pošiljka dejansko vročena. Sporočanje elektronskega naslova državnim organom omogoča, da bodo preko elektronske vročilnice lažje prišli do dokaza o dejanski vročitvi, kar je namen obdelave osebnih podatkov, kot sta mobilna številka in elektronski naslov, ki ga zahteva 8. člen </w:t>
      </w:r>
      <w:r w:rsidRPr="00202714">
        <w:rPr>
          <w:rFonts w:eastAsia="Arial" w:cs="Arial"/>
          <w:szCs w:val="20"/>
        </w:rPr>
        <w:t>Zakon</w:t>
      </w:r>
      <w:r>
        <w:rPr>
          <w:rFonts w:eastAsia="Arial" w:cs="Arial"/>
          <w:szCs w:val="20"/>
        </w:rPr>
        <w:t>a</w:t>
      </w:r>
      <w:r w:rsidRPr="00202714">
        <w:rPr>
          <w:rFonts w:eastAsia="Arial" w:cs="Arial"/>
          <w:szCs w:val="20"/>
        </w:rPr>
        <w:t xml:space="preserve"> o varstvu osebnih podatkov (</w:t>
      </w:r>
      <w:r>
        <w:rPr>
          <w:rFonts w:eastAsia="Arial" w:cs="Arial"/>
          <w:szCs w:val="20"/>
        </w:rPr>
        <w:t xml:space="preserve">ZVOP-1). </w:t>
      </w:r>
      <w:r w:rsidR="00BD19D8">
        <w:rPr>
          <w:rFonts w:eastAsia="Arial" w:cs="Arial"/>
          <w:szCs w:val="20"/>
        </w:rPr>
        <w:t xml:space="preserve">Če posameznik, ki bo sporočil svoj elektronski naslov za vročanje, ne bo več želel vročanja na njegov elektronski naslov, bo to lahko vsak čas preklical. </w:t>
      </w:r>
    </w:p>
    <w:p w:rsidR="008478E5" w:rsidRDefault="008478E5" w:rsidP="008478E5">
      <w:pPr>
        <w:pStyle w:val="Odstavekseznama"/>
        <w:spacing w:after="0"/>
        <w:ind w:left="110"/>
        <w:jc w:val="both"/>
        <w:rPr>
          <w:rFonts w:ascii="Arial" w:eastAsia="Arial" w:hAnsi="Arial" w:cs="Arial"/>
          <w:sz w:val="20"/>
          <w:szCs w:val="20"/>
        </w:rPr>
      </w:pPr>
    </w:p>
    <w:p w:rsidR="008478E5" w:rsidRPr="0059200C" w:rsidRDefault="008478E5" w:rsidP="008478E5">
      <w:pPr>
        <w:jc w:val="both"/>
        <w:rPr>
          <w:rFonts w:eastAsia="Arial" w:cs="Arial"/>
          <w:szCs w:val="20"/>
        </w:rPr>
      </w:pPr>
      <w:r>
        <w:rPr>
          <w:rFonts w:eastAsia="Arial" w:cs="Arial"/>
          <w:szCs w:val="20"/>
        </w:rPr>
        <w:t xml:space="preserve">Predlog zakona poleg elektronskega naslova predvideva tudi zbiranje kontaktnih številk mobilnih telefonov prebivalcev, na katere bo lahko država pošiljala kratka obvestila v zvezi z vročanjem (t. i. e-vročilnica), posameznik pa bo lahko posredoval povratno informacijo o prejemu obvestila. Na ta način se bo nadomestilo dosedanje vročanje prek papirnega obvestila o neuspeli vročitvi, ki se pušča v poštnem nabiralniku. Predlog upošteva, da imetništvo mobilnega telefona in elektronskega naslova ni zakonski pogoj. Zato predlog dopušča možnost, da posameznik navede kontaktno številko druge osebe, ki ji zaupa in pooblasti za prejemanje obvestil za vročanje (t. i. pooblaščenec za e-vročilnico), če posameznik mobilnega telefona nima. S tem se vzpostavljajo pogoji, da bi lahko posamezniki elektronsko vročitev dokumentov potrdili tudi s povratnim kratkim obvestilom z mobilnega telefona, ne le z avtomatskim potrdilom prejema po elektronski pošti. </w:t>
      </w:r>
    </w:p>
    <w:p w:rsidR="008478E5" w:rsidRPr="002A2B0A" w:rsidRDefault="008478E5" w:rsidP="008478E5">
      <w:pPr>
        <w:pStyle w:val="Odstavekseznama"/>
        <w:spacing w:after="0"/>
        <w:ind w:left="110"/>
        <w:jc w:val="both"/>
        <w:rPr>
          <w:rFonts w:ascii="Arial" w:eastAsia="Arial" w:hAnsi="Arial" w:cs="Arial"/>
          <w:sz w:val="20"/>
          <w:szCs w:val="20"/>
        </w:rPr>
      </w:pPr>
    </w:p>
    <w:p w:rsidR="008478E5" w:rsidRDefault="008478E5" w:rsidP="008478E5">
      <w:pPr>
        <w:jc w:val="both"/>
        <w:rPr>
          <w:rFonts w:eastAsia="Arial" w:cs="Arial"/>
          <w:szCs w:val="20"/>
        </w:rPr>
      </w:pPr>
      <w:r>
        <w:rPr>
          <w:rFonts w:eastAsia="Arial" w:cs="Arial"/>
          <w:szCs w:val="20"/>
        </w:rPr>
        <w:t>Dolžnost pravilnosti podatkov o elektronskem naslovu in kontaktni številki mobilnega telefona bo na strani posameznikov, saj bo v primeru neažurnih podatkov nosil tveganje, da mu bo pošiljka državnega organa vročena s fikcijo na napačen naslov. Z</w:t>
      </w:r>
      <w:r w:rsidRPr="00153B74">
        <w:rPr>
          <w:rFonts w:eastAsia="Arial" w:cs="Arial"/>
          <w:szCs w:val="20"/>
        </w:rPr>
        <w:t xml:space="preserve"> določitvijo obveznega posredov</w:t>
      </w:r>
      <w:r>
        <w:rPr>
          <w:rFonts w:eastAsia="Arial" w:cs="Arial"/>
          <w:szCs w:val="20"/>
        </w:rPr>
        <w:t>anja kontaktnih podatkov bo</w:t>
      </w:r>
      <w:r w:rsidRPr="00153B74">
        <w:rPr>
          <w:rFonts w:eastAsia="Arial" w:cs="Arial"/>
          <w:szCs w:val="20"/>
        </w:rPr>
        <w:t xml:space="preserve"> mogoče poenostaviti dosedanj</w:t>
      </w:r>
      <w:r>
        <w:rPr>
          <w:rFonts w:eastAsia="Arial" w:cs="Arial"/>
          <w:szCs w:val="20"/>
        </w:rPr>
        <w:t>i sistem vročanja, saj ne bo</w:t>
      </w:r>
      <w:r w:rsidRPr="00153B74">
        <w:rPr>
          <w:rFonts w:eastAsia="Arial" w:cs="Arial"/>
          <w:szCs w:val="20"/>
        </w:rPr>
        <w:t xml:space="preserve"> več pog</w:t>
      </w:r>
      <w:r>
        <w:rPr>
          <w:rFonts w:eastAsia="Arial" w:cs="Arial"/>
          <w:szCs w:val="20"/>
        </w:rPr>
        <w:t xml:space="preserve">ojen z dajanjem soglasja </w:t>
      </w:r>
      <w:r>
        <w:rPr>
          <w:rFonts w:eastAsia="Arial" w:cs="Arial"/>
          <w:szCs w:val="20"/>
        </w:rPr>
        <w:lastRenderedPageBreak/>
        <w:t>posameznika v vsaki posamezni zadevi, pri čemer</w:t>
      </w:r>
      <w:r w:rsidRPr="00153B74">
        <w:rPr>
          <w:rFonts w:eastAsia="Arial" w:cs="Arial"/>
          <w:szCs w:val="20"/>
        </w:rPr>
        <w:t xml:space="preserve"> je kontakt države s svojimi prebivalci nujen za učinkovito opra</w:t>
      </w:r>
      <w:r>
        <w:rPr>
          <w:rFonts w:eastAsia="Arial" w:cs="Arial"/>
          <w:szCs w:val="20"/>
        </w:rPr>
        <w:t>vljanje njenih upravnih in sodnih funkcij</w:t>
      </w:r>
      <w:r w:rsidRPr="00153B74">
        <w:rPr>
          <w:rFonts w:eastAsia="Arial" w:cs="Arial"/>
          <w:szCs w:val="20"/>
        </w:rPr>
        <w:t>.</w:t>
      </w:r>
    </w:p>
    <w:p w:rsidR="008478E5" w:rsidRDefault="008478E5" w:rsidP="008478E5">
      <w:pPr>
        <w:jc w:val="both"/>
        <w:rPr>
          <w:rFonts w:eastAsia="Arial" w:cs="Arial"/>
          <w:szCs w:val="20"/>
        </w:rPr>
      </w:pPr>
    </w:p>
    <w:p w:rsidR="00132C5B" w:rsidRPr="00153B74" w:rsidRDefault="008478E5" w:rsidP="008478E5">
      <w:pPr>
        <w:jc w:val="both"/>
        <w:rPr>
          <w:rFonts w:eastAsia="Arial" w:cs="Arial"/>
          <w:szCs w:val="20"/>
        </w:rPr>
      </w:pPr>
      <w:r>
        <w:rPr>
          <w:rFonts w:eastAsia="Arial" w:cs="Arial"/>
          <w:szCs w:val="20"/>
        </w:rPr>
        <w:t xml:space="preserve">Morebitni pomisleki </w:t>
      </w:r>
      <w:r w:rsidRPr="00B71AA2">
        <w:rPr>
          <w:rFonts w:eastAsia="Arial" w:cs="Arial"/>
          <w:szCs w:val="20"/>
        </w:rPr>
        <w:t>v zvezi z možnostjo, da se za vročanje lahko uporabi katerikoli elektronski naslov, ne glede na to, ali upošt</w:t>
      </w:r>
      <w:r>
        <w:rPr>
          <w:rFonts w:eastAsia="Arial" w:cs="Arial"/>
          <w:szCs w:val="20"/>
        </w:rPr>
        <w:t>eva zahteve Uredbe št. 910/2014</w:t>
      </w:r>
      <w:r w:rsidRPr="00B71AA2">
        <w:rPr>
          <w:rFonts w:eastAsia="Arial" w:cs="Arial"/>
          <w:szCs w:val="20"/>
        </w:rPr>
        <w:t xml:space="preserve"> </w:t>
      </w:r>
      <w:r>
        <w:rPr>
          <w:rFonts w:eastAsia="Arial" w:cs="Arial"/>
          <w:szCs w:val="20"/>
        </w:rPr>
        <w:t>o</w:t>
      </w:r>
      <w:r w:rsidRPr="00B71AA2">
        <w:rPr>
          <w:rFonts w:eastAsia="Arial" w:cs="Arial"/>
          <w:szCs w:val="20"/>
        </w:rPr>
        <w:t xml:space="preserve"> elektronski identifikaciji in storitvah zaupanja za elektronske transakcije na notranjem trgu gled</w:t>
      </w:r>
      <w:r>
        <w:rPr>
          <w:rFonts w:eastAsia="Arial" w:cs="Arial"/>
          <w:szCs w:val="20"/>
        </w:rPr>
        <w:t>e varnih elektronskih predalov, so ustrezno naslovljeni. Predlagana ureditev</w:t>
      </w:r>
      <w:r w:rsidRPr="00B71AA2">
        <w:rPr>
          <w:rFonts w:eastAsia="Arial" w:cs="Arial"/>
          <w:szCs w:val="20"/>
        </w:rPr>
        <w:t xml:space="preserve"> </w:t>
      </w:r>
      <w:r>
        <w:rPr>
          <w:rFonts w:eastAsia="Arial" w:cs="Arial"/>
          <w:szCs w:val="20"/>
        </w:rPr>
        <w:t xml:space="preserve">namreč </w:t>
      </w:r>
      <w:r w:rsidRPr="00B71AA2">
        <w:rPr>
          <w:rFonts w:eastAsia="Arial" w:cs="Arial"/>
          <w:szCs w:val="20"/>
        </w:rPr>
        <w:t xml:space="preserve">hkrati upošteva vse varovalke za vročanje na varni elektronski naslov, spoštuje zasebnost posameznika in mu tudi omogoča, da sam presodi, kateri vrednoti (enostavnosti ali varnosti) daje prednost. </w:t>
      </w:r>
      <w:r>
        <w:rPr>
          <w:rFonts w:eastAsia="Arial" w:cs="Arial"/>
          <w:szCs w:val="20"/>
        </w:rPr>
        <w:t xml:space="preserve">Pri tem se je upoštevala pozitivna izkušnja z vročanjem na elektronski naslov, ki ga je </w:t>
      </w:r>
      <w:r w:rsidRPr="00B71AA2">
        <w:rPr>
          <w:rFonts w:eastAsia="Arial" w:cs="Arial"/>
          <w:szCs w:val="20"/>
        </w:rPr>
        <w:t>izbrala strank</w:t>
      </w:r>
      <w:r>
        <w:rPr>
          <w:rFonts w:eastAsia="Arial" w:cs="Arial"/>
          <w:szCs w:val="20"/>
        </w:rPr>
        <w:t>a za komunikacijo z uradno osebo, v času prvega vala epidemije COVID-19. M</w:t>
      </w:r>
      <w:r w:rsidRPr="00B71AA2">
        <w:rPr>
          <w:rFonts w:eastAsia="Arial" w:cs="Arial"/>
          <w:szCs w:val="20"/>
        </w:rPr>
        <w:t>ožnost uporabe katerega koli elektronskega naslo</w:t>
      </w:r>
      <w:r>
        <w:rPr>
          <w:rFonts w:eastAsia="Arial" w:cs="Arial"/>
          <w:szCs w:val="20"/>
        </w:rPr>
        <w:t xml:space="preserve">va je bila uvedena </w:t>
      </w:r>
      <w:r w:rsidRPr="00B71AA2">
        <w:rPr>
          <w:rFonts w:eastAsia="Arial" w:cs="Arial"/>
          <w:szCs w:val="20"/>
        </w:rPr>
        <w:t xml:space="preserve">s petim odstavkom 8.a člena Zakona o začasnih ukrepih v zvezi s sodnimi, upravnimi in drugimi javnopravnimi zadevami za obvladovanje širjenja nalezljive bolezni SARS-CoV-2 (COVID-19) (ZZUSUDJZ), ki je predvideval, da se za elektronski predal, na katerega se lahko opravi vročanje, šteje "elektronski naslov, ki ga je oseba sama navedla v vlogi, ali elektronski naslov, s katerega je poslala vlogo, ne glede na to, ali ustreza varnostnim in tehničnim zahtevam, ki jih mora izpolnjevati varni elektronski predal po 86. členu Zakona o splošnem upravnem postopku. Vročitev v elektronski predal se opravi, če je bila oseba seznanjena s takšnim načinom vročanja in je s tem soglašala." Možnost takega načina elektronske vročitve je sicer prenehala po koncu prvega vala epidemije COVID-19. Vendar pa organi v praksi v času njegove uporabe niso zaznali nobenih težav. Zakonodajno gradivo k ZZUSUDJZ je takšno vročitev pogojevalo s tem, da je "vložnik vloge seznanjen z vročanjem na elektronski naslov in da s tem soglaša. Seznanitev se lahko zapiše v obrazec vloge, na katerem mora nedvomno izraziti voljo, da se vročanje opravlja na elektronski naslov ali pa mora organ predhodno pridobiti izrecno soglasje vložnika." Pod enakimi pogoji se bo vročitev na elektronski naslov, ki ga bo navedel posameznik, opravljala tudi po predlagani spremembi Zakona o prijavi prebivališča. Tudi v tem primeru se bo vročanje na elektronski naslov opravilo le v primeru, če bo posameznik s tem soglašal. Prav tako bo v primeru odsotnosti posameznika, daljše od štirinajstih dni, ko bo posameznik pristojnemu organu dolžan sporočiti elektronski naslov za vročanje, posameznik še vedno imel možnost izbire, da si uredi varni elektronski naslov ali pa sporoči varni elektronski naslov svojega pooblaščenca. </w:t>
      </w:r>
    </w:p>
    <w:p w:rsidR="008478E5" w:rsidRPr="006E6483" w:rsidRDefault="008478E5" w:rsidP="008478E5">
      <w:pPr>
        <w:pStyle w:val="Odstavekseznama"/>
        <w:spacing w:after="0"/>
        <w:ind w:left="110"/>
        <w:rPr>
          <w:rFonts w:ascii="Arial" w:eastAsia="Arial" w:hAnsi="Arial" w:cs="Arial"/>
          <w:b/>
          <w:sz w:val="20"/>
          <w:szCs w:val="20"/>
        </w:rPr>
      </w:pPr>
    </w:p>
    <w:p w:rsidR="008478E5"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 (ZPPreb-1)</w:t>
      </w:r>
    </w:p>
    <w:p w:rsidR="008478E5" w:rsidRPr="00E3577C" w:rsidRDefault="008478E5" w:rsidP="008478E5">
      <w:pPr>
        <w:rPr>
          <w:rFonts w:eastAsia="Arial" w:cs="Arial"/>
          <w:szCs w:val="20"/>
        </w:rPr>
      </w:pPr>
      <w:r>
        <w:rPr>
          <w:rFonts w:eastAsia="Arial" w:cs="Arial"/>
          <w:szCs w:val="20"/>
        </w:rPr>
        <w:t xml:space="preserve">Člen spreminja </w:t>
      </w:r>
      <w:r w:rsidRPr="00E3577C">
        <w:rPr>
          <w:rFonts w:eastAsia="Arial" w:cs="Arial"/>
          <w:szCs w:val="20"/>
        </w:rPr>
        <w:t>naslov določbe</w:t>
      </w:r>
      <w:r>
        <w:rPr>
          <w:rFonts w:eastAsia="Arial" w:cs="Arial"/>
          <w:szCs w:val="20"/>
        </w:rPr>
        <w:t>, katere vsebina je pojasnjena v prehodnih določbah</w:t>
      </w:r>
      <w:r w:rsidRPr="00E3577C">
        <w:rPr>
          <w:rFonts w:eastAsia="Arial" w:cs="Arial"/>
          <w:szCs w:val="20"/>
        </w:rPr>
        <w:t>.</w:t>
      </w:r>
    </w:p>
    <w:p w:rsidR="008478E5" w:rsidRPr="00E3577C" w:rsidRDefault="008478E5" w:rsidP="008478E5">
      <w:pPr>
        <w:rPr>
          <w:rFonts w:eastAsia="Arial" w:cs="Arial"/>
          <w:b/>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(ZPPreb-1)</w:t>
      </w:r>
    </w:p>
    <w:p w:rsidR="008478E5" w:rsidRPr="00FA67E4" w:rsidRDefault="008478E5" w:rsidP="008478E5">
      <w:pPr>
        <w:rPr>
          <w:rFonts w:eastAsia="Arial" w:cs="Arial"/>
          <w:szCs w:val="20"/>
        </w:rPr>
      </w:pPr>
      <w:r>
        <w:rPr>
          <w:rFonts w:eastAsia="Arial" w:cs="Arial"/>
          <w:szCs w:val="20"/>
        </w:rPr>
        <w:t xml:space="preserve">Člen spreminja naslov določbe, katere vsebina je pojasnjena v prehodnih določbah. </w:t>
      </w:r>
    </w:p>
    <w:p w:rsidR="008478E5" w:rsidRPr="006E6483" w:rsidRDefault="008478E5" w:rsidP="008478E5">
      <w:pPr>
        <w:rPr>
          <w:rFonts w:eastAsia="Arial" w:cs="Arial"/>
          <w:b/>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 (ZPPreb-1)</w:t>
      </w:r>
    </w:p>
    <w:p w:rsidR="008478E5" w:rsidRPr="0017463B" w:rsidRDefault="008478E5" w:rsidP="008478E5">
      <w:pPr>
        <w:jc w:val="both"/>
        <w:rPr>
          <w:rFonts w:eastAsia="Arial" w:cs="Arial"/>
          <w:szCs w:val="20"/>
        </w:rPr>
      </w:pPr>
      <w:r w:rsidRPr="0017463B">
        <w:rPr>
          <w:rFonts w:eastAsia="Arial" w:cs="Arial"/>
          <w:szCs w:val="20"/>
        </w:rPr>
        <w:t>Člen ureja povezljivost registra stalnega prebivalstva z drugimi uradnimi evidencami in med podatke teh evidenc dodaja tudi elektronski naslov in kontaktno številko mobilnega telefona.</w:t>
      </w:r>
    </w:p>
    <w:p w:rsidR="008478E5" w:rsidRPr="006E6483" w:rsidRDefault="008478E5" w:rsidP="008478E5">
      <w:pPr>
        <w:jc w:val="both"/>
        <w:rPr>
          <w:rFonts w:eastAsia="Arial" w:cs="Arial"/>
          <w:b/>
          <w:szCs w:val="20"/>
        </w:rPr>
      </w:pPr>
    </w:p>
    <w:p w:rsidR="008478E5"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 (ZUP)</w:t>
      </w:r>
    </w:p>
    <w:p w:rsidR="008478E5" w:rsidRDefault="008478E5" w:rsidP="008478E5">
      <w:pPr>
        <w:jc w:val="both"/>
        <w:rPr>
          <w:rFonts w:eastAsia="Arial" w:cs="Arial"/>
          <w:color w:val="000000"/>
          <w:szCs w:val="20"/>
        </w:rPr>
      </w:pPr>
      <w:r>
        <w:rPr>
          <w:rFonts w:eastAsia="Arial" w:cs="Arial"/>
          <w:color w:val="000000"/>
          <w:szCs w:val="20"/>
        </w:rPr>
        <w:t>Vprašanje, ali lahko v upravnem postopku že na podlagi zakonskega pooblastila poleg ministra, ki je predstojnik ministrstva, izdaja tudi državni sekretar, v dosedanji zakonodaji ni bilo rešeno. Obstoječa razlaga ZUP je glede tega stališča do sedaj zavzemala odklonilno mnenje. Po drugi strani pa je potreba po taki administrativni razbremenitvi ministrov v praksi velika. Zato se v</w:t>
      </w:r>
      <w:r w:rsidRPr="00260027">
        <w:rPr>
          <w:rFonts w:eastAsia="Arial" w:cs="Arial"/>
          <w:color w:val="000000"/>
          <w:szCs w:val="20"/>
        </w:rPr>
        <w:t xml:space="preserve"> prvem odstavku 28. člena </w:t>
      </w:r>
      <w:r>
        <w:rPr>
          <w:rFonts w:eastAsia="Arial" w:cs="Arial"/>
          <w:color w:val="000000"/>
          <w:szCs w:val="20"/>
        </w:rPr>
        <w:t xml:space="preserve">ZUP izrecno določa, da lahko v upravnem postopku odločbe izdaja tudi državni sekretar, ki že po Zakonu o državni upravi nadomešča ministra v njegovi odsotnosti, če ga ta za to pooblasti. Državni sekretar za odločanje v posameznih postopkih ne potrebuje izpolnjevati pogoja ustrezne izobrazbe in izpita iz upravnega postopka. </w:t>
      </w:r>
    </w:p>
    <w:p w:rsidR="008478E5" w:rsidRDefault="008478E5" w:rsidP="008478E5">
      <w:pPr>
        <w:jc w:val="both"/>
        <w:rPr>
          <w:rFonts w:eastAsia="Arial" w:cs="Arial"/>
          <w:color w:val="000000"/>
          <w:szCs w:val="20"/>
        </w:rPr>
      </w:pPr>
    </w:p>
    <w:p w:rsidR="008478E5" w:rsidRPr="00260027" w:rsidRDefault="008478E5" w:rsidP="008478E5">
      <w:pPr>
        <w:jc w:val="both"/>
        <w:rPr>
          <w:rFonts w:eastAsia="Arial" w:cs="Arial"/>
          <w:b/>
          <w:szCs w:val="20"/>
        </w:rPr>
      </w:pPr>
      <w:r w:rsidRPr="0017463B">
        <w:rPr>
          <w:rFonts w:eastAsia="Arial" w:cs="Arial"/>
          <w:color w:val="000000"/>
          <w:szCs w:val="20"/>
        </w:rPr>
        <w:t xml:space="preserve">V skladu z ZUP v upravni zadevi, za katero je pristojen monokratičen (individualno voden) organ, izda odločbo v upravnem postopku njegov predstojnik (prvi odstavek 28. člena ZUP). Če predstojnik organa ne izpolnjuje predpisanih pogojev za vodenje postopka, lahko postopek do izdaje odločbe vodi samo uradna oseba, ki te pogoje izpolnjuje (četrti odstavek 30. člena ZUP). To pomeni, da ima predstojnik za odločanje zakonsko pooblastilo, za vodenje postopka pa le, če izpolnjuje pogoje glede izobrazbe in </w:t>
      </w:r>
      <w:r w:rsidRPr="0017463B">
        <w:rPr>
          <w:rFonts w:eastAsia="Arial" w:cs="Arial"/>
          <w:color w:val="000000"/>
          <w:szCs w:val="20"/>
        </w:rPr>
        <w:lastRenderedPageBreak/>
        <w:t>strokovnega izpita iz upravnega postopka (prvi odstavek 31. člena ZUP). Enako velja za državnega sekretarja, ki pomaga ministru pri opravljanju njegove funkcije v okviru pooblastil, ki mu jih da minister (drugi odstavek 17. člena ZDU-1). Minister lahko pisno pooblasti državnega sekretarja, da ga nadomešča v času njegove odsotnosti ali zadržanosti pri vodenju in predstavljanju ministrstva ter predlaganju gradiv v obravnavo vladi. S podelitvijo pooblastila se minister ne razbremeni odgovornosti (tretji odstavek 17. člena ZDU-1). Minister ne more pooblastiti državnega sekretarja ali koga drugega, da izdaja predpise in glasuje na seji vlade (četrti odstavek 17. člena ZDU-1). Ker odločanje v upravnem postopku sodi med izvršilne naloge, za katere ima državni sekretar zakonsko pooblastilo in ki sodijo v okviru pristojnosti, ki jih ima minister, niti ministru niti državnemu sekretarju za odločanje ni potrebno izpolnjevati pogoja izobrazbe in izpita iz upravnega postopka. Drugače je pri posebnih pooblastilih, kjer lahko predstojnik pooblasti drugo osebo, zaposleno pri istem organu, za odločanje v upravnih zadevah iz določene vrste zadev (drugi odstavek 28. člena ZUP), ki obsega tudi pooblastilo za vodenje postopka pred odločitvijo (tretji odstavek 28. člena ZUP). Te osebe morajo izpolnjevati pogoje glede izobrazbe in strokovnega izpita.</w:t>
      </w:r>
    </w:p>
    <w:p w:rsidR="008478E5" w:rsidRPr="00260027" w:rsidRDefault="008478E5" w:rsidP="008478E5">
      <w:pPr>
        <w:pStyle w:val="Odstavekseznama"/>
        <w:rPr>
          <w:rFonts w:ascii="Arial" w:eastAsia="Arial" w:hAnsi="Arial" w:cs="Arial"/>
          <w:b/>
          <w:sz w:val="20"/>
          <w:szCs w:val="20"/>
        </w:rPr>
      </w:pPr>
    </w:p>
    <w:p w:rsidR="004D7D78" w:rsidRDefault="004D7D78"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(ZUP)</w:t>
      </w:r>
    </w:p>
    <w:p w:rsidR="004D7D78" w:rsidRPr="004D7D78" w:rsidRDefault="004D7D78" w:rsidP="004D7D78">
      <w:pPr>
        <w:rPr>
          <w:rFonts w:eastAsia="Arial" w:cs="Arial"/>
          <w:szCs w:val="20"/>
        </w:rPr>
      </w:pPr>
      <w:r w:rsidRPr="004D7D78">
        <w:rPr>
          <w:rFonts w:eastAsia="Arial" w:cs="Arial"/>
          <w:szCs w:val="20"/>
        </w:rPr>
        <w:t>Dopolnitev določbe je povezana z dopolnitvijo prvega odstavka 28. člena ZUP.</w:t>
      </w:r>
    </w:p>
    <w:p w:rsidR="004D7D78" w:rsidRDefault="004D7D78" w:rsidP="004D7D78">
      <w:pPr>
        <w:pStyle w:val="Odstavekseznama"/>
        <w:spacing w:after="0"/>
        <w:ind w:left="110"/>
        <w:rPr>
          <w:rFonts w:ascii="Arial" w:eastAsia="Arial" w:hAnsi="Arial" w:cs="Arial"/>
          <w:b/>
          <w:sz w:val="20"/>
          <w:szCs w:val="20"/>
        </w:rPr>
      </w:pPr>
      <w:r>
        <w:rPr>
          <w:rFonts w:ascii="Arial" w:eastAsia="Arial" w:hAnsi="Arial" w:cs="Arial"/>
          <w:b/>
          <w:sz w:val="20"/>
          <w:szCs w:val="20"/>
        </w:rPr>
        <w:t xml:space="preserve"> </w:t>
      </w:r>
    </w:p>
    <w:p w:rsidR="008478E5"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(ZUP)</w:t>
      </w:r>
    </w:p>
    <w:p w:rsidR="008478E5" w:rsidRPr="004D45E6" w:rsidRDefault="008478E5" w:rsidP="008478E5">
      <w:pPr>
        <w:jc w:val="both"/>
        <w:rPr>
          <w:rFonts w:eastAsia="Arial" w:cs="Arial"/>
          <w:szCs w:val="20"/>
        </w:rPr>
      </w:pPr>
      <w:r w:rsidRPr="004D45E6">
        <w:rPr>
          <w:rFonts w:eastAsia="Arial" w:cs="Arial"/>
          <w:szCs w:val="20"/>
        </w:rPr>
        <w:t>Predlog uvaja načelo elektronskega vročanja, od katerega se odstopi le v primerih, če stranka v registru stalneg</w:t>
      </w:r>
      <w:r>
        <w:rPr>
          <w:rFonts w:eastAsia="Arial" w:cs="Arial"/>
          <w:szCs w:val="20"/>
        </w:rPr>
        <w:t>a prebivališča</w:t>
      </w:r>
      <w:r w:rsidRPr="004D45E6">
        <w:rPr>
          <w:rFonts w:eastAsia="Arial" w:cs="Arial"/>
          <w:szCs w:val="20"/>
        </w:rPr>
        <w:t xml:space="preserve"> ni navedla svojega elektronskega naslova ali če vročitev v elektronski predal ni mogoča.</w:t>
      </w:r>
      <w:r>
        <w:rPr>
          <w:rFonts w:eastAsia="Arial" w:cs="Arial"/>
          <w:szCs w:val="20"/>
        </w:rPr>
        <w:t xml:space="preserve"> Ni pa več mogoča izrecna odklonitev elektronskega vročanja na željo stranke.</w:t>
      </w:r>
    </w:p>
    <w:p w:rsidR="008478E5" w:rsidRPr="00FA67E4" w:rsidRDefault="008478E5" w:rsidP="008478E5">
      <w:pPr>
        <w:jc w:val="both"/>
        <w:rPr>
          <w:rFonts w:eastAsia="Arial" w:cs="Arial"/>
          <w:b/>
          <w:szCs w:val="20"/>
        </w:rPr>
      </w:pPr>
    </w:p>
    <w:p w:rsidR="008478E5" w:rsidRDefault="008478E5" w:rsidP="006C6425">
      <w:pPr>
        <w:pStyle w:val="Odstavekseznama"/>
        <w:numPr>
          <w:ilvl w:val="0"/>
          <w:numId w:val="16"/>
        </w:numPr>
        <w:spacing w:after="0"/>
        <w:jc w:val="both"/>
        <w:rPr>
          <w:rFonts w:ascii="Arial" w:eastAsia="Arial" w:hAnsi="Arial" w:cs="Arial"/>
          <w:b/>
          <w:sz w:val="20"/>
          <w:szCs w:val="20"/>
        </w:rPr>
      </w:pPr>
      <w:r>
        <w:rPr>
          <w:rFonts w:ascii="Arial" w:eastAsia="Arial" w:hAnsi="Arial" w:cs="Arial"/>
          <w:b/>
          <w:sz w:val="20"/>
          <w:szCs w:val="20"/>
        </w:rPr>
        <w:t>členu (ZUP)</w:t>
      </w:r>
    </w:p>
    <w:p w:rsidR="008478E5" w:rsidRPr="00B630F6" w:rsidRDefault="008478E5" w:rsidP="008478E5">
      <w:pPr>
        <w:jc w:val="both"/>
        <w:rPr>
          <w:rFonts w:eastAsia="Arial" w:cs="Arial"/>
          <w:szCs w:val="20"/>
        </w:rPr>
      </w:pPr>
      <w:r>
        <w:rPr>
          <w:rFonts w:eastAsia="Arial" w:cs="Arial"/>
          <w:szCs w:val="20"/>
        </w:rPr>
        <w:t>Varno elektronsko poslovanje se poenostavlja, tako da se n</w:t>
      </w:r>
      <w:r w:rsidRPr="00B630F6">
        <w:rPr>
          <w:rFonts w:eastAsia="Arial" w:cs="Arial"/>
          <w:szCs w:val="20"/>
        </w:rPr>
        <w:t xml:space="preserve">amesto </w:t>
      </w:r>
      <w:r>
        <w:rPr>
          <w:rFonts w:eastAsia="Arial" w:cs="Arial"/>
          <w:szCs w:val="20"/>
        </w:rPr>
        <w:t>varnega elektronskega predala</w:t>
      </w:r>
      <w:r w:rsidRPr="00B630F6">
        <w:rPr>
          <w:rFonts w:eastAsia="Arial" w:cs="Arial"/>
          <w:szCs w:val="20"/>
        </w:rPr>
        <w:t xml:space="preserve"> varnost</w:t>
      </w:r>
      <w:r>
        <w:rPr>
          <w:rFonts w:eastAsia="Arial" w:cs="Arial"/>
          <w:szCs w:val="20"/>
        </w:rPr>
        <w:t xml:space="preserve"> zagotavlja z dvofaznim ugotavljanjem istovetnosti</w:t>
      </w:r>
      <w:r w:rsidRPr="00B630F6">
        <w:rPr>
          <w:rFonts w:eastAsia="Arial" w:cs="Arial"/>
          <w:szCs w:val="20"/>
        </w:rPr>
        <w:t>, tako da organ geslo pošlje na kontaktno številko mobilnega telefona, ki je navedena v registru stalnega prebivalstva. Ta številka nadomešča vročilnico, ki jo poštar pusti v poštnem predalčniku. Na ta način se povečuje možnost, da bodo stranke v postopkih, dejansko seznanjene z obvestilom, saj je manjša verjetnost</w:t>
      </w:r>
      <w:r>
        <w:rPr>
          <w:rFonts w:eastAsia="Arial" w:cs="Arial"/>
          <w:szCs w:val="20"/>
        </w:rPr>
        <w:t>,</w:t>
      </w:r>
      <w:r w:rsidRPr="00B630F6">
        <w:rPr>
          <w:rFonts w:eastAsia="Arial" w:cs="Arial"/>
          <w:szCs w:val="20"/>
        </w:rPr>
        <w:t xml:space="preserve"> da oseba ne prebere sporočila na svojem mobilnem telefonu, kot pa da se izgubi obvestilo o neuspeli vročitvi v fizični obliki.</w:t>
      </w:r>
    </w:p>
    <w:p w:rsidR="008478E5" w:rsidRPr="004D45E6" w:rsidRDefault="008478E5" w:rsidP="008478E5">
      <w:pPr>
        <w:rPr>
          <w:rFonts w:eastAsia="Arial" w:cs="Arial"/>
          <w:b/>
          <w:szCs w:val="20"/>
        </w:rPr>
      </w:pPr>
    </w:p>
    <w:p w:rsidR="00875FA6" w:rsidRDefault="00875FA6"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(ZUP)</w:t>
      </w:r>
    </w:p>
    <w:p w:rsidR="00875FA6" w:rsidRPr="006E6483" w:rsidRDefault="00875FA6" w:rsidP="00875FA6">
      <w:pPr>
        <w:jc w:val="both"/>
        <w:rPr>
          <w:rFonts w:eastAsia="Arial" w:cs="Arial"/>
          <w:szCs w:val="20"/>
        </w:rPr>
      </w:pPr>
      <w:r w:rsidRPr="006E6483">
        <w:rPr>
          <w:rFonts w:eastAsia="Arial" w:cs="Arial"/>
          <w:szCs w:val="20"/>
        </w:rPr>
        <w:t xml:space="preserve">V </w:t>
      </w:r>
      <w:r>
        <w:rPr>
          <w:rFonts w:eastAsia="Arial" w:cs="Arial"/>
          <w:szCs w:val="20"/>
        </w:rPr>
        <w:t>prvem odstavku 77.</w:t>
      </w:r>
      <w:r w:rsidRPr="006E6483">
        <w:rPr>
          <w:rFonts w:eastAsia="Arial" w:cs="Arial"/>
          <w:szCs w:val="20"/>
        </w:rPr>
        <w:t xml:space="preserve"> člena se črta obveznost uradne osebe, da potrdilo o overitvi lastnoročnega podpisa opremi z žigom organa. Za veljavnost potrdila o overitvi je odločilen podpis uradne osebe. Pristnost potrdila se ugotavlja in presoja na podlagi podpisa uradne osebe in vpisa v evidenco overitev, zato dodatno označevanje potrdila z žigom za pravni promet ni potrebno. Uporaba žiga tako ne prinaša večja pravne varnosti, kot če organ posluje brez njega, nasprotno imajo organi lahko nezanemarljive stroške z njihovo menjavo ob iztrošenosti, reorganizacijah, spremembah celostnih podob ipd. </w:t>
      </w:r>
    </w:p>
    <w:p w:rsidR="00875FA6" w:rsidRPr="00875FA6" w:rsidRDefault="00875FA6" w:rsidP="00875FA6">
      <w:pPr>
        <w:rPr>
          <w:rFonts w:eastAsia="Arial" w:cs="Arial"/>
          <w:b/>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 (ZUP)</w:t>
      </w:r>
    </w:p>
    <w:p w:rsidR="008478E5" w:rsidRDefault="008478E5" w:rsidP="008478E5">
      <w:pPr>
        <w:jc w:val="both"/>
        <w:rPr>
          <w:rFonts w:eastAsia="Arial" w:cs="Arial"/>
          <w:szCs w:val="20"/>
        </w:rPr>
      </w:pPr>
      <w:r w:rsidRPr="006E6483">
        <w:rPr>
          <w:rFonts w:eastAsia="Arial" w:cs="Arial"/>
          <w:szCs w:val="20"/>
        </w:rPr>
        <w:t xml:space="preserve">V 97. členu se podrobneje določa postopanje pri osebni vročitvi z izpolnitvijo vročilnice. Po veljavni ureditvi mora prejemnik med drugim z besedo napisati datum prejema, če tega ne more ali noče storiti mora to namesto njega vročevalec. Takšen način izpolnjevanja vročilnice je relativno neprijazen do naslovnika oziroma vročevalca, še pomembneje pa je, da v pravni promet ne vnaša večje stopnje pravne varnosti, zaradi katere bi bilo treba na njem vztrajati. V več desetletni praksi izvajanja omenjene določbe skoraj niso znani primeri, ko bi zapis dneva prejema z besedo odločilno prispeval k ugotavljanju dneva vročitve ali podpisnika s pomočjo izvedencev (grafologov). Prav tako možnosti zlorabe pri izpolnjevanju vročilnice z besedo niso nič manjše kot pri navedbi številk, celo več, pri nečitljivem ali napačnem zapisu datuma s številkami je možnost zlorab manjša, kot pri nečitljivem ali napačnem zapisu z besedo, zato vročevalec na to  lažje opozori. Zaradi navedenega se predlaga, da se datum prejema na vročilnici izpiše s številkami. </w:t>
      </w:r>
    </w:p>
    <w:p w:rsidR="00875FA6" w:rsidRPr="00875FA6" w:rsidRDefault="00875FA6" w:rsidP="00875FA6">
      <w:pPr>
        <w:rPr>
          <w:rFonts w:eastAsia="Arial" w:cs="Arial"/>
          <w:b/>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 (ZUP)</w:t>
      </w:r>
    </w:p>
    <w:p w:rsidR="008478E5" w:rsidRPr="00875FA6" w:rsidRDefault="00875FA6" w:rsidP="00875FA6">
      <w:pPr>
        <w:rPr>
          <w:rFonts w:eastAsia="Arial" w:cs="Arial"/>
          <w:szCs w:val="20"/>
        </w:rPr>
      </w:pPr>
      <w:r w:rsidRPr="00875FA6">
        <w:rPr>
          <w:rFonts w:eastAsia="Arial" w:cs="Arial"/>
          <w:szCs w:val="20"/>
        </w:rPr>
        <w:t>Sprememba je povezana z ukinitvijo rabe žiga, kar je pojasnjeno v obrazložitvi k 11. členu.</w:t>
      </w:r>
    </w:p>
    <w:p w:rsidR="008478E5" w:rsidRPr="006E6483" w:rsidRDefault="008478E5" w:rsidP="008478E5">
      <w:pPr>
        <w:rPr>
          <w:rFonts w:eastAsia="Arial" w:cs="Arial"/>
          <w:szCs w:val="20"/>
        </w:rPr>
      </w:pPr>
    </w:p>
    <w:p w:rsidR="008478E5" w:rsidRPr="006E6483" w:rsidRDefault="008478E5" w:rsidP="006C6425">
      <w:pPr>
        <w:pStyle w:val="Odstavekseznama"/>
        <w:numPr>
          <w:ilvl w:val="0"/>
          <w:numId w:val="16"/>
        </w:numPr>
        <w:spacing w:after="0"/>
        <w:jc w:val="both"/>
        <w:rPr>
          <w:rFonts w:ascii="Arial" w:eastAsia="Arial" w:hAnsi="Arial" w:cs="Arial"/>
          <w:b/>
          <w:sz w:val="20"/>
          <w:szCs w:val="20"/>
        </w:rPr>
      </w:pPr>
      <w:r w:rsidRPr="006E6483">
        <w:rPr>
          <w:rFonts w:ascii="Arial" w:eastAsia="Arial" w:hAnsi="Arial" w:cs="Arial"/>
          <w:b/>
          <w:sz w:val="20"/>
          <w:szCs w:val="20"/>
        </w:rPr>
        <w:lastRenderedPageBreak/>
        <w:t>členu (ZUP)</w:t>
      </w:r>
    </w:p>
    <w:p w:rsidR="008478E5" w:rsidRPr="006E6483" w:rsidRDefault="008478E5" w:rsidP="008478E5">
      <w:pPr>
        <w:jc w:val="both"/>
        <w:rPr>
          <w:rFonts w:eastAsia="Arial" w:cs="Arial"/>
          <w:szCs w:val="20"/>
        </w:rPr>
      </w:pPr>
      <w:r w:rsidRPr="006E6483">
        <w:rPr>
          <w:rFonts w:eastAsia="Arial" w:cs="Arial"/>
          <w:szCs w:val="20"/>
        </w:rPr>
        <w:t xml:space="preserve">V 210. členu se v tretjem odstavku opušča obveznost uporabe žiga in varnega elektronskega podpisa organa. Za veljavnost odločbe, kot potrditev izraza oblastne volje zadostuje fizični ali varni elektronski podpis uradne osebe, zato dodatno potrjevanje z žigom organa ni potrebno. Enako velja glede označitve navedbe organa v elektronskem podpisu uradne osebe. </w:t>
      </w:r>
    </w:p>
    <w:p w:rsidR="008478E5" w:rsidRPr="006E6483" w:rsidRDefault="008478E5" w:rsidP="008478E5">
      <w:pPr>
        <w:rPr>
          <w:rFonts w:eastAsia="Arial" w:cs="Arial"/>
          <w:szCs w:val="20"/>
        </w:rPr>
      </w:pPr>
    </w:p>
    <w:p w:rsidR="008478E5" w:rsidRPr="006E6483" w:rsidRDefault="008478E5" w:rsidP="008478E5">
      <w:pPr>
        <w:jc w:val="both"/>
        <w:rPr>
          <w:rFonts w:eastAsia="Arial" w:cs="Arial"/>
          <w:szCs w:val="20"/>
        </w:rPr>
      </w:pPr>
      <w:r w:rsidRPr="006E6483">
        <w:rPr>
          <w:rFonts w:eastAsia="Arial" w:cs="Arial"/>
          <w:szCs w:val="20"/>
        </w:rPr>
        <w:t xml:space="preserve">Uporaba žiga na veljavnost odločbe ne vpliva, volja uradne osebe pristojnega organa, avtentičnost in posledično (formalna) zakonitost odločbe se presoja izključno na podlagi podpisa uradne osebe. Ker uporaba ne vpliva na veljavnost odločbe oziroma pravice, pravne koristi ali obveznosti, ki so predmet upravne zadeve, je smiselna njegova opustitev, saj je težko s pravno prepričljivimi razlogi opravičiti njegovo uporabo. Upravni postopek se s tem razbremeni procesne obveznosti, ki ne sledi jasnemu namenu in določnemu cilju, s tem pa tudi odpravi morebitne dvome o pravnih posledicah in uporabi pravnih sredstev, če odločba slučajno ni opremljena z žigom. To je še toliko bolj izrazito, če organ opravlja delo izven uradnih prostorov in mora za izvedbo uradnega dejanja imeti s seboj tudi žig. O uporabi  posameznega žiga organa je že zaradi skrbnosti treba voditi evidenco, čeprav ni normativno predpisana. Enak učinek kot z uporabo žiga, na katerem je grb Republike Slovenije in navedba organa, se dosega že s tem, da se grb obvezno uporabi na odločbi in drugih dokumentih državnih organov na temelju veljavnega zakona, ki ureja uporabo grba (gl. prvo točko 9. člena Zakona o grbu, zastavi, himni Republike Slovenije ter o slovenski narodni zastavi), navedba organa, ki je odločbo izdal pa je obvezna po ZUP (gl. prvi odstavek 212. člena). Ohranjanje obvezne uporabe žigov bi pomenilo ohranjanje tradicije brez pravega namena, a s stroški, ki jih je glede na navedeno težko opravičiti. Čeprav za obravnavano rešitev ni odločilno, je treba opozoriti, da uporaba žiga že nekaj časa ni obvezna za pravno poslovanje gospodarskih družb. </w:t>
      </w:r>
    </w:p>
    <w:p w:rsidR="008478E5" w:rsidRPr="009051A5" w:rsidRDefault="008478E5" w:rsidP="009051A5">
      <w:pPr>
        <w:jc w:val="both"/>
        <w:rPr>
          <w:rFonts w:eastAsia="Arial" w:cs="Arial"/>
          <w:b/>
          <w:szCs w:val="20"/>
        </w:rPr>
      </w:pPr>
    </w:p>
    <w:p w:rsidR="008478E5" w:rsidRPr="006E6483" w:rsidRDefault="008478E5" w:rsidP="006C6425">
      <w:pPr>
        <w:pStyle w:val="Odstavekseznama"/>
        <w:numPr>
          <w:ilvl w:val="0"/>
          <w:numId w:val="16"/>
        </w:numPr>
        <w:spacing w:after="0" w:line="260" w:lineRule="auto"/>
        <w:jc w:val="both"/>
        <w:rPr>
          <w:rFonts w:ascii="Arial" w:eastAsia="Arial" w:hAnsi="Arial" w:cs="Arial"/>
          <w:b/>
          <w:sz w:val="20"/>
          <w:szCs w:val="20"/>
        </w:rPr>
      </w:pPr>
      <w:r>
        <w:rPr>
          <w:rFonts w:ascii="Arial" w:eastAsia="Arial" w:hAnsi="Arial" w:cs="Arial"/>
          <w:b/>
          <w:sz w:val="20"/>
          <w:szCs w:val="20"/>
        </w:rPr>
        <w:t>členu (ZJU)</w:t>
      </w:r>
    </w:p>
    <w:p w:rsidR="008478E5" w:rsidRDefault="008478E5" w:rsidP="009051A5">
      <w:pPr>
        <w:spacing w:line="276" w:lineRule="auto"/>
        <w:jc w:val="both"/>
        <w:rPr>
          <w:rFonts w:eastAsia="Arial" w:cs="Arial"/>
          <w:szCs w:val="20"/>
        </w:rPr>
      </w:pPr>
      <w:r w:rsidRPr="006E6483">
        <w:rPr>
          <w:rFonts w:eastAsia="Arial" w:cs="Arial"/>
          <w:szCs w:val="20"/>
        </w:rPr>
        <w:t>V skladu s prvim odstavkom 24. člena ZJU</w:t>
      </w:r>
      <w:r w:rsidRPr="009051A5">
        <w:rPr>
          <w:rFonts w:eastAsia="Arial" w:cs="Arial"/>
          <w:szCs w:val="20"/>
        </w:rPr>
        <w:t xml:space="preserve"> o</w:t>
      </w:r>
      <w:r w:rsidRPr="006E6483">
        <w:rPr>
          <w:rFonts w:eastAsia="Arial" w:cs="Arial"/>
          <w:szCs w:val="20"/>
        </w:rPr>
        <w:t xml:space="preserve"> pravici oziroma obveznosti javnega uslužbenca, razen navodil za delo v okviru opisa nalog delovnega mesta, oziroma o zahtevi za odpravo kršitev pravice iz delovnega razmerja delodajalec odloči s pisnim sklepom, ki mora biti obrazložen in vročen javnemu uslužbencu, pri čemer se za vročitev se smiselno uporabljajo določbe zakona, ki ureja upravni postopek. Glede na to, da je takšno vročanje predvsem za velike delodajalce logistično zahtevno, zamudno in ima zaradi velikega števila izdanih aktov tudi relativno visoke finančne posledice, se predlaga spremembo ureditve tako, da se lahko sklepe vroča tudi na elektronske naslove, ki jih javnim uslužbencem zagotovi delodajalec. V zvezi s tem poudarjamo, da bi se na ta način odločalo izključno sklepe iz prvega odstavka 24. člena ZJU, med tem, ko bi se pogodbe o zaposlitvi ter anekse, sporazume o prenehanju delovnega razmerja, akte v postopkih redne in izredne odpovedi, še naprej vročalo na enak način, kot do sedaj.</w:t>
      </w:r>
    </w:p>
    <w:p w:rsidR="00492CC9" w:rsidRDefault="00492CC9" w:rsidP="009051A5">
      <w:pPr>
        <w:spacing w:line="276" w:lineRule="auto"/>
        <w:jc w:val="both"/>
        <w:rPr>
          <w:rFonts w:eastAsia="Arial" w:cs="Arial"/>
          <w:szCs w:val="20"/>
        </w:rPr>
      </w:pPr>
    </w:p>
    <w:p w:rsidR="00492CC9" w:rsidRPr="009051A5" w:rsidRDefault="00492CC9" w:rsidP="009051A5">
      <w:pPr>
        <w:spacing w:line="276" w:lineRule="auto"/>
        <w:jc w:val="both"/>
        <w:rPr>
          <w:rFonts w:eastAsia="Arial" w:cs="Arial"/>
          <w:szCs w:val="20"/>
        </w:rPr>
      </w:pPr>
      <w:r w:rsidRPr="009051A5">
        <w:rPr>
          <w:rFonts w:eastAsia="Arial" w:cs="Arial"/>
          <w:szCs w:val="20"/>
        </w:rPr>
        <w:t xml:space="preserve">Vročitev bo opravljena z dnem, ko bo javni uslužbenec odprl elektronsko sporočilo. Če uslužbenec elektronskega sporočila ne bo odprl v petnajstih dneh od dneva, ko mu je bilo sporočilo poslano na elektronski naslov, in uradna oseba delodajalca od javnega uslužbenca tudi ne bo prejela avtomatskega elektronskega obvestila o njegovi odsotnosti z dela in datumu predvidene vrnitve na delo, velja vročitev za opravljeno z dnem preteka tega roka. Če bo uradna oseba delodajalca prejela avtomatsko elektronsko obvestilo, bo veljala vročitev za opravljeno z dnem, ki ga bo javni uslužbenec navedel v avtomatskem elektronskem obvestilu. Na ta način se zagotavlja možnost pravice do pritožbe, ki je vezana na datum vročitve, tudi javnim uslužbencem, ki bodo dlje časa odsotni. Zato javnim uslužbencem nalaga obveznost, da v času svoje odsotnosti uredijo pošiljanje avtomatske povratne elektronske pošte, v kateri bodo morali tudi navesti, kdaj bodo spet </w:t>
      </w:r>
      <w:r w:rsidR="00306DB4" w:rsidRPr="009051A5">
        <w:rPr>
          <w:rFonts w:eastAsia="Arial" w:cs="Arial"/>
          <w:szCs w:val="20"/>
        </w:rPr>
        <w:t>brali elektronsko pošto.</w:t>
      </w:r>
      <w:r w:rsidRPr="009051A5">
        <w:rPr>
          <w:rFonts w:eastAsia="Arial" w:cs="Arial"/>
          <w:szCs w:val="20"/>
        </w:rPr>
        <w:t xml:space="preserve"> </w:t>
      </w:r>
    </w:p>
    <w:p w:rsidR="008478E5" w:rsidRPr="006E6483" w:rsidRDefault="008478E5" w:rsidP="008478E5">
      <w:pPr>
        <w:spacing w:line="240" w:lineRule="auto"/>
        <w:jc w:val="both"/>
        <w:rPr>
          <w:rFonts w:eastAsia="Arial" w:cs="Arial"/>
          <w:szCs w:val="20"/>
        </w:rPr>
      </w:pPr>
    </w:p>
    <w:p w:rsidR="00A4056D" w:rsidRDefault="00A4056D" w:rsidP="006C6425">
      <w:pPr>
        <w:pStyle w:val="Odstavekseznama"/>
        <w:numPr>
          <w:ilvl w:val="0"/>
          <w:numId w:val="16"/>
        </w:numPr>
        <w:spacing w:after="0" w:line="240" w:lineRule="auto"/>
        <w:jc w:val="both"/>
        <w:rPr>
          <w:rFonts w:ascii="Arial" w:eastAsia="Arial" w:hAnsi="Arial" w:cs="Arial"/>
          <w:b/>
          <w:sz w:val="20"/>
          <w:szCs w:val="20"/>
        </w:rPr>
      </w:pPr>
      <w:r>
        <w:rPr>
          <w:rFonts w:ascii="Arial" w:eastAsia="Arial" w:hAnsi="Arial" w:cs="Arial"/>
          <w:b/>
          <w:sz w:val="20"/>
          <w:szCs w:val="20"/>
        </w:rPr>
        <w:t>členu (ZJU)</w:t>
      </w:r>
    </w:p>
    <w:p w:rsidR="00A4056D" w:rsidRPr="00A4056D" w:rsidRDefault="00A4056D" w:rsidP="00A4056D">
      <w:pPr>
        <w:spacing w:line="240" w:lineRule="auto"/>
        <w:jc w:val="both"/>
        <w:rPr>
          <w:rFonts w:eastAsia="Arial" w:cs="Arial"/>
          <w:szCs w:val="20"/>
        </w:rPr>
      </w:pPr>
      <w:r w:rsidRPr="00A4056D">
        <w:rPr>
          <w:rFonts w:eastAsia="Arial" w:cs="Arial"/>
          <w:szCs w:val="20"/>
        </w:rPr>
        <w:t xml:space="preserve">Trenutna ureditev </w:t>
      </w:r>
      <w:r>
        <w:rPr>
          <w:rFonts w:eastAsia="Arial" w:cs="Arial"/>
          <w:szCs w:val="20"/>
        </w:rPr>
        <w:t xml:space="preserve">odškodninske odgovornosti javnih uslužbencev za škodo povzročeno tretjim osebam (npr. stranki v postopku) </w:t>
      </w:r>
      <w:r w:rsidRPr="00A4056D">
        <w:rPr>
          <w:rFonts w:eastAsia="Arial" w:cs="Arial"/>
          <w:szCs w:val="20"/>
        </w:rPr>
        <w:t>je pomanjkljiva, saj slednji ne opravljajo svoje dolžnosti oziroma naredijo nenamerne ali namerne napake, da se zavira postopek. Molk organa jim ni poznan, prav tako ni ustreznih sankcij.</w:t>
      </w:r>
      <w:r>
        <w:rPr>
          <w:rFonts w:eastAsia="Arial" w:cs="Arial"/>
          <w:szCs w:val="20"/>
        </w:rPr>
        <w:t xml:space="preserve"> Zato določba razširja odškodninsko odgovornost javnih uslužbencev tudi na škodo, ki jo javni uslužbenec povzroči iz hude malomarnosti. S tem se določba izenačuje z ureditvijo v prvem odstavku 135. člena, ki pri odškodninski odgovornosti javnega uslužbenca do delodajalca prav tako predvideva povzročitev škod naklepno ali iz hude malomarnosti.</w:t>
      </w:r>
      <w:r w:rsidRPr="00A4056D">
        <w:rPr>
          <w:rFonts w:eastAsia="Arial" w:cs="Arial"/>
          <w:szCs w:val="20"/>
        </w:rPr>
        <w:t xml:space="preserve"> </w:t>
      </w:r>
    </w:p>
    <w:p w:rsidR="00A4056D" w:rsidRPr="00A4056D" w:rsidRDefault="00A4056D" w:rsidP="00A4056D">
      <w:pPr>
        <w:spacing w:line="240" w:lineRule="auto"/>
        <w:jc w:val="both"/>
        <w:rPr>
          <w:rFonts w:eastAsia="Arial" w:cs="Arial"/>
          <w:b/>
          <w:szCs w:val="20"/>
        </w:rPr>
      </w:pPr>
    </w:p>
    <w:p w:rsidR="008478E5" w:rsidRPr="006E6483" w:rsidRDefault="008478E5" w:rsidP="006C6425">
      <w:pPr>
        <w:pStyle w:val="Odstavekseznama"/>
        <w:numPr>
          <w:ilvl w:val="0"/>
          <w:numId w:val="16"/>
        </w:numPr>
        <w:spacing w:after="0" w:line="240" w:lineRule="auto"/>
        <w:jc w:val="both"/>
        <w:rPr>
          <w:rFonts w:ascii="Arial" w:eastAsia="Arial" w:hAnsi="Arial" w:cs="Arial"/>
          <w:b/>
          <w:sz w:val="20"/>
          <w:szCs w:val="20"/>
        </w:rPr>
      </w:pPr>
      <w:r>
        <w:rPr>
          <w:rFonts w:ascii="Arial" w:eastAsia="Arial" w:hAnsi="Arial" w:cs="Arial"/>
          <w:b/>
          <w:sz w:val="20"/>
          <w:szCs w:val="20"/>
        </w:rPr>
        <w:lastRenderedPageBreak/>
        <w:t>členu (ZPP)</w:t>
      </w:r>
      <w:r w:rsidRPr="006E6483">
        <w:rPr>
          <w:rFonts w:ascii="Arial" w:eastAsia="Arial" w:hAnsi="Arial" w:cs="Arial"/>
          <w:b/>
          <w:sz w:val="20"/>
          <w:szCs w:val="20"/>
        </w:rPr>
        <w:t xml:space="preserve"> </w:t>
      </w:r>
    </w:p>
    <w:p w:rsidR="008478E5" w:rsidRPr="006E6483" w:rsidRDefault="008478E5" w:rsidP="008478E5">
      <w:pPr>
        <w:spacing w:line="240" w:lineRule="auto"/>
        <w:jc w:val="both"/>
        <w:rPr>
          <w:rFonts w:eastAsia="Arial" w:cs="Arial"/>
          <w:szCs w:val="20"/>
        </w:rPr>
      </w:pPr>
      <w:r w:rsidRPr="006E6483">
        <w:rPr>
          <w:rFonts w:eastAsia="Arial" w:cs="Arial"/>
          <w:szCs w:val="20"/>
        </w:rPr>
        <w:t>Vročitev pisanja v elektronski obliki se v skladu s 141.a členom ZPP lahko opravi z vročitvijo pisanja v fizični obliki ali po varni elektronski poti. Ker je izvirnik pisanja nastal v elektronski obliki, obstoječa zahteva, da se mora fizična kopija dodatno overiti, ni smiselna. Zato se predlaga črtanje te zahteve.</w:t>
      </w:r>
    </w:p>
    <w:p w:rsidR="008478E5" w:rsidRPr="006E6483" w:rsidRDefault="008478E5" w:rsidP="008478E5">
      <w:pPr>
        <w:rPr>
          <w:rFonts w:eastAsia="Arial" w:cs="Arial"/>
          <w:szCs w:val="20"/>
        </w:rPr>
      </w:pPr>
    </w:p>
    <w:p w:rsidR="008478E5" w:rsidRPr="006E6483" w:rsidRDefault="008478E5" w:rsidP="006C6425">
      <w:pPr>
        <w:pStyle w:val="Odstavekseznama"/>
        <w:numPr>
          <w:ilvl w:val="0"/>
          <w:numId w:val="16"/>
        </w:numPr>
        <w:spacing w:after="0" w:line="240" w:lineRule="auto"/>
        <w:rPr>
          <w:rFonts w:ascii="Arial" w:eastAsia="Arial" w:hAnsi="Arial" w:cs="Arial"/>
          <w:b/>
          <w:sz w:val="20"/>
          <w:szCs w:val="20"/>
        </w:rPr>
      </w:pPr>
      <w:r w:rsidRPr="006E6483">
        <w:rPr>
          <w:rFonts w:ascii="Arial" w:eastAsia="Arial" w:hAnsi="Arial" w:cs="Arial"/>
          <w:b/>
          <w:sz w:val="20"/>
          <w:szCs w:val="20"/>
        </w:rPr>
        <w:t>členu (ZSICT)</w:t>
      </w:r>
    </w:p>
    <w:p w:rsidR="008478E5" w:rsidRPr="006E6483" w:rsidRDefault="008478E5" w:rsidP="008478E5">
      <w:pPr>
        <w:pBdr>
          <w:top w:val="nil"/>
          <w:left w:val="nil"/>
          <w:bottom w:val="nil"/>
          <w:right w:val="nil"/>
          <w:between w:val="nil"/>
        </w:pBdr>
        <w:spacing w:line="240" w:lineRule="auto"/>
        <w:jc w:val="both"/>
        <w:rPr>
          <w:rFonts w:eastAsia="Arial" w:cs="Arial"/>
          <w:color w:val="000000"/>
          <w:szCs w:val="20"/>
        </w:rPr>
      </w:pPr>
      <w:r w:rsidRPr="006E6483">
        <w:rPr>
          <w:rFonts w:eastAsia="Arial" w:cs="Arial"/>
          <w:color w:val="000000"/>
          <w:szCs w:val="20"/>
        </w:rPr>
        <w:t xml:space="preserve">S spremembo 23. člena zakona se predlaga črtanje drugega odstavka, ki določa, da morajo sodni izvedenci, sodni cenilci in sodni tolmači posredovati ministrstvu pisno izjavo, da so vsi podatki, ki se v zvezi z njimi vodijo v imeniku, točni, oziroma sporočiti podatke, ki so spremenjeni, in sicer do konca januarja v posameznem koledarskem letu. Določba je nepotrebna in predstavlja administrativno obremenitev sodnih izvedencev, sodnih cenilcev in sodnih tolmačev, saj imajo sodni izvedenci, sodni cenilci in sodni tolmači sami interes, da so v imeniku navedeni njihovi točni podatki, ki so nujno potrebni za izvajanje njihovih nalog oziroma storitev. </w:t>
      </w:r>
    </w:p>
    <w:p w:rsidR="008478E5" w:rsidRPr="006E6483" w:rsidRDefault="008478E5" w:rsidP="008478E5">
      <w:pPr>
        <w:pBdr>
          <w:top w:val="nil"/>
          <w:left w:val="nil"/>
          <w:bottom w:val="nil"/>
          <w:right w:val="nil"/>
          <w:between w:val="nil"/>
        </w:pBdr>
        <w:spacing w:line="240" w:lineRule="auto"/>
        <w:jc w:val="both"/>
        <w:rPr>
          <w:rFonts w:eastAsia="Arial" w:cs="Arial"/>
          <w:szCs w:val="20"/>
        </w:rPr>
      </w:pPr>
    </w:p>
    <w:p w:rsidR="008478E5" w:rsidRPr="006E6483" w:rsidRDefault="008478E5" w:rsidP="008478E5">
      <w:pPr>
        <w:pBdr>
          <w:top w:val="nil"/>
          <w:left w:val="nil"/>
          <w:bottom w:val="nil"/>
          <w:right w:val="nil"/>
          <w:between w:val="nil"/>
        </w:pBdr>
        <w:spacing w:line="240" w:lineRule="auto"/>
        <w:jc w:val="both"/>
        <w:rPr>
          <w:rFonts w:eastAsia="Arial" w:cs="Arial"/>
          <w:color w:val="000000"/>
          <w:szCs w:val="20"/>
        </w:rPr>
      </w:pPr>
      <w:r w:rsidRPr="006E6483">
        <w:rPr>
          <w:rFonts w:eastAsia="Arial" w:cs="Arial"/>
          <w:color w:val="000000"/>
          <w:szCs w:val="20"/>
        </w:rPr>
        <w:t xml:space="preserve">V prvem odstavku ostaja obveznost, da morajo sodni izvedenci, sodni cenilci in sodni tolmači ministrstvu sporočiti spremembe podatkov, dodan pa je rok, in sicer morajo spremembe sporočiti najpozneje v treh dneh. </w:t>
      </w:r>
    </w:p>
    <w:p w:rsidR="008478E5" w:rsidRPr="006E6483" w:rsidRDefault="008478E5" w:rsidP="008478E5">
      <w:pPr>
        <w:pBdr>
          <w:top w:val="nil"/>
          <w:left w:val="nil"/>
          <w:bottom w:val="nil"/>
          <w:right w:val="nil"/>
          <w:between w:val="nil"/>
        </w:pBdr>
        <w:spacing w:line="240" w:lineRule="auto"/>
        <w:jc w:val="both"/>
        <w:rPr>
          <w:rFonts w:eastAsia="Arial" w:cs="Arial"/>
          <w:szCs w:val="20"/>
        </w:rPr>
      </w:pPr>
    </w:p>
    <w:p w:rsidR="008478E5" w:rsidRPr="006E6483" w:rsidRDefault="008478E5" w:rsidP="008478E5">
      <w:pPr>
        <w:pBdr>
          <w:top w:val="nil"/>
          <w:left w:val="nil"/>
          <w:bottom w:val="nil"/>
          <w:right w:val="nil"/>
          <w:between w:val="nil"/>
        </w:pBdr>
        <w:spacing w:line="240" w:lineRule="auto"/>
        <w:jc w:val="both"/>
        <w:rPr>
          <w:rFonts w:eastAsia="Arial" w:cs="Arial"/>
          <w:color w:val="000000"/>
          <w:szCs w:val="20"/>
        </w:rPr>
      </w:pPr>
      <w:r w:rsidRPr="006E6483">
        <w:rPr>
          <w:rFonts w:eastAsia="Arial" w:cs="Arial"/>
          <w:color w:val="000000"/>
          <w:szCs w:val="20"/>
        </w:rPr>
        <w:t>Spremembe tretjega in četrtega odstavka so le redakcijske, peti odstavek pa ostaja nespremenjen.</w:t>
      </w:r>
    </w:p>
    <w:p w:rsidR="008478E5" w:rsidRPr="006E6483" w:rsidRDefault="008478E5" w:rsidP="008478E5">
      <w:pPr>
        <w:rPr>
          <w:rFonts w:eastAsia="Arial" w:cs="Arial"/>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(ZP-1</w:t>
      </w:r>
      <w:r w:rsidRPr="006E6483">
        <w:rPr>
          <w:rFonts w:ascii="Arial" w:eastAsia="Arial" w:hAnsi="Arial" w:cs="Arial"/>
          <w:b/>
          <w:sz w:val="20"/>
          <w:szCs w:val="20"/>
        </w:rPr>
        <w:t>)</w:t>
      </w:r>
    </w:p>
    <w:p w:rsidR="008478E5" w:rsidRPr="006E6483" w:rsidRDefault="008478E5" w:rsidP="008478E5">
      <w:pPr>
        <w:jc w:val="both"/>
        <w:rPr>
          <w:rFonts w:eastAsia="Arial" w:cs="Arial"/>
          <w:szCs w:val="20"/>
        </w:rPr>
      </w:pPr>
      <w:r w:rsidRPr="006E6483">
        <w:rPr>
          <w:rFonts w:eastAsia="Arial" w:cs="Arial"/>
          <w:szCs w:val="20"/>
        </w:rPr>
        <w:t>Veljavni ZP-1 obravnavata dve »podvrsti« hitrega postopka z izdajo t.i. plačilnega naloga po prvem ali po drugem odstavku 57. člena ZP-1. Razlika med obema podvrstama je način ugotovitve prekrška. Če pooblaščena uradna oseba prekršek osebno zazna ali ga ugotovi z tehničnimi sredstvi takoj na kraju prekrška, kršitelju (če je ta navzoč) izda plačilni nalog. Za osebno zaznavo gre takrat, kadar pooblaščena uradna oseba vse znake prekrška zazna neposredno s svojimi čutili, torej kadar je fizično navzoča ob storitvi prekrška in sama na podlagi lastnega opažanja ugotovi njegove znake. Tovrsten način je za pooblaščene uradne osebe prekrškovnih organov (predvsem policije) ustrezen, saj lahko pooblaščena uradna oseba, ki je neposredno prisotna ob izvršitvi prekrška, lahko tudi takoj ukrepa, saj njeni sklepi glede zaznanega prekrška niso odvisni od naknadne proste presoje dokazov, ki bi jih za dokazovanje preteklega dogodka predložile druge osebe ali pa bi jih zbrala sama pooblaščena uradna oseba. Opisan način sledi konceptu in zasnovi hitrega postoka saj gre za hitro in enostavno obravnavo prekrškov.</w:t>
      </w:r>
    </w:p>
    <w:p w:rsidR="008478E5" w:rsidRPr="006E6483" w:rsidRDefault="008478E5" w:rsidP="008478E5">
      <w:pPr>
        <w:jc w:val="both"/>
        <w:rPr>
          <w:rFonts w:eastAsia="Arial" w:cs="Arial"/>
          <w:szCs w:val="20"/>
        </w:rPr>
      </w:pPr>
      <w:r w:rsidRPr="006E6483">
        <w:rPr>
          <w:rFonts w:eastAsia="Arial" w:cs="Arial"/>
          <w:szCs w:val="20"/>
        </w:rPr>
        <w:t>Opisani plačilni nalog, velja kot pisna odločba in jo lahko kršitelj izpodbija v naknadni kontradiktornosti.</w:t>
      </w:r>
    </w:p>
    <w:p w:rsidR="008478E5" w:rsidRPr="006E6483" w:rsidRDefault="008478E5" w:rsidP="008478E5">
      <w:pPr>
        <w:jc w:val="both"/>
        <w:rPr>
          <w:rFonts w:eastAsia="Arial" w:cs="Arial"/>
          <w:szCs w:val="20"/>
        </w:rPr>
      </w:pPr>
      <w:r w:rsidRPr="006E6483">
        <w:rPr>
          <w:rFonts w:eastAsia="Arial" w:cs="Arial"/>
          <w:szCs w:val="20"/>
        </w:rPr>
        <w:t>Če pooblaščena uradna oseba prekrškovnega organa prekršek osebno ugotovi, pa kršitelju izda plačilni nalog p</w:t>
      </w:r>
      <w:r>
        <w:rPr>
          <w:rFonts w:eastAsia="Arial" w:cs="Arial"/>
          <w:szCs w:val="20"/>
        </w:rPr>
        <w:t>o drugem</w:t>
      </w:r>
      <w:r w:rsidRPr="006E6483">
        <w:rPr>
          <w:rFonts w:eastAsia="Arial" w:cs="Arial"/>
          <w:szCs w:val="20"/>
        </w:rPr>
        <w:t xml:space="preserve"> odstavku 57. člena ZP-1. Osebna ugotovitev je širši pojem od osebne zaznave in zajema vse tako imenovano posred</w:t>
      </w:r>
      <w:r>
        <w:rPr>
          <w:rFonts w:eastAsia="Arial" w:cs="Arial"/>
          <w:szCs w:val="20"/>
        </w:rPr>
        <w:t>no zaznane prekrške. Glede na prvi</w:t>
      </w:r>
      <w:r w:rsidRPr="006E6483">
        <w:rPr>
          <w:rFonts w:eastAsia="Arial" w:cs="Arial"/>
          <w:szCs w:val="20"/>
        </w:rPr>
        <w:t xml:space="preserve"> odstavek 57. člena ZP-1 je obveznost z</w:t>
      </w:r>
      <w:r>
        <w:rPr>
          <w:rFonts w:eastAsia="Arial" w:cs="Arial"/>
          <w:szCs w:val="20"/>
        </w:rPr>
        <w:t>a izdajo plačilnega naloga po drugem</w:t>
      </w:r>
      <w:r w:rsidRPr="006E6483">
        <w:rPr>
          <w:rFonts w:eastAsia="Arial" w:cs="Arial"/>
          <w:szCs w:val="20"/>
        </w:rPr>
        <w:t xml:space="preserve"> odstavku 57. člena ZP-1 strožja v smislu pravne varnosti kršitelja. Z</w:t>
      </w:r>
      <w:r>
        <w:rPr>
          <w:rFonts w:eastAsia="Arial" w:cs="Arial"/>
          <w:szCs w:val="20"/>
        </w:rPr>
        <w:t>a izdajo plačilnega naloga po drugem</w:t>
      </w:r>
      <w:r w:rsidRPr="006E6483">
        <w:rPr>
          <w:rFonts w:eastAsia="Arial" w:cs="Arial"/>
          <w:szCs w:val="20"/>
        </w:rPr>
        <w:t xml:space="preserve"> odstavku 57. člena ZP-1, mora pooblaščena uradna oseba glede na 1. odstavek 57. člena izpolniti dva dodatna pogoja, in sicer:</w:t>
      </w:r>
    </w:p>
    <w:p w:rsidR="008478E5" w:rsidRPr="006E6483" w:rsidRDefault="008478E5" w:rsidP="008478E5">
      <w:pPr>
        <w:jc w:val="both"/>
        <w:rPr>
          <w:rFonts w:eastAsia="Arial" w:cs="Arial"/>
          <w:szCs w:val="20"/>
        </w:rPr>
      </w:pPr>
      <w:r w:rsidRPr="006E6483">
        <w:rPr>
          <w:rFonts w:eastAsia="Arial" w:cs="Arial"/>
          <w:szCs w:val="20"/>
        </w:rPr>
        <w:t>1.) kršitelju mora pred izdajo plačilnega naloga, na podlagi 55. člena ZP-1 dati možnost, da se lahko izjavi o dejstvih in okoliščinah očitanega mu prekrška. Kršitelj lahko takšno izjavo ob soglašanju, kar mora biti evidentirano na plačilnem nalogu, lahko poda takoj na zapisnik ali najpozneje v petih dneh od vročitve obvestila, da se lahko izjavi o dejstvih in okoliščinah prekrška. Po prejemu izjave mora pooblaščena uradna oseba kratek povzetek izjave napisati na plačilni nalog.</w:t>
      </w:r>
    </w:p>
    <w:p w:rsidR="008478E5" w:rsidRPr="006E6483" w:rsidRDefault="008478E5" w:rsidP="008478E5">
      <w:pPr>
        <w:jc w:val="both"/>
        <w:rPr>
          <w:rFonts w:eastAsia="Arial" w:cs="Arial"/>
          <w:szCs w:val="20"/>
        </w:rPr>
      </w:pPr>
      <w:r w:rsidRPr="006E6483">
        <w:rPr>
          <w:rFonts w:eastAsia="Arial" w:cs="Arial"/>
          <w:szCs w:val="20"/>
        </w:rPr>
        <w:t>2.) pl</w:t>
      </w:r>
      <w:r>
        <w:rPr>
          <w:rFonts w:eastAsia="Arial" w:cs="Arial"/>
          <w:szCs w:val="20"/>
        </w:rPr>
        <w:t>ačilni nalog izdan na podlagi drugega</w:t>
      </w:r>
      <w:r w:rsidRPr="006E6483">
        <w:rPr>
          <w:rFonts w:eastAsia="Arial" w:cs="Arial"/>
          <w:szCs w:val="20"/>
        </w:rPr>
        <w:t xml:space="preserve"> odstavka 57. člena ZP-1 mora vsebovati tudi kratek opis prekrška z navedbo dokazov. Če pa se takšen plačilni nalog vroča po pošti (ker kršitelja ni več na kraju) pa se zahteva še tretji pogoj, in sicer navedbo dokazov s katerimi pooblaščena uradna oseba kršitelju dokazuje prekršek in odgovornost zanj.   </w:t>
      </w:r>
    </w:p>
    <w:p w:rsidR="008478E5" w:rsidRPr="006E6483" w:rsidRDefault="008478E5" w:rsidP="008478E5">
      <w:pPr>
        <w:jc w:val="both"/>
        <w:rPr>
          <w:rFonts w:eastAsia="Arial" w:cs="Arial"/>
          <w:szCs w:val="20"/>
        </w:rPr>
      </w:pPr>
      <w:r w:rsidRPr="006E6483">
        <w:rPr>
          <w:rFonts w:eastAsia="Arial" w:cs="Arial"/>
          <w:szCs w:val="20"/>
        </w:rPr>
        <w:t>V tovrstnih primerih ima kršitelj predhodno (izjava pred izdajo plačilnega naloga) in naknadno kontradiktornost (zahteva za sodno varstvo).</w:t>
      </w:r>
    </w:p>
    <w:p w:rsidR="008478E5" w:rsidRPr="006E6483" w:rsidRDefault="008478E5" w:rsidP="008478E5">
      <w:pPr>
        <w:jc w:val="both"/>
        <w:rPr>
          <w:rFonts w:eastAsia="Arial" w:cs="Arial"/>
          <w:szCs w:val="20"/>
        </w:rPr>
      </w:pPr>
      <w:r w:rsidRPr="006E6483">
        <w:rPr>
          <w:rFonts w:eastAsia="Arial" w:cs="Arial"/>
          <w:szCs w:val="20"/>
        </w:rPr>
        <w:t>Posto</w:t>
      </w:r>
      <w:r>
        <w:rPr>
          <w:rFonts w:eastAsia="Arial" w:cs="Arial"/>
          <w:szCs w:val="20"/>
        </w:rPr>
        <w:t>pek ugotavljanja prekrškov po drugem</w:t>
      </w:r>
      <w:r w:rsidRPr="006E6483">
        <w:rPr>
          <w:rFonts w:eastAsia="Arial" w:cs="Arial"/>
          <w:szCs w:val="20"/>
        </w:rPr>
        <w:t xml:space="preserve"> odstavku 57. člena ZP-1 pri policistih predstavlja veliko težavo, saj morajo poleg ugotavljanja elementov prekrška po posameznem materialnem predpisu po uradni dolžnosti skrbeti, da kršitelju zagotavljajo vse procesne pravice v obsegu in na način, ki jih določa zakon. Policisti se v zadnjem obdobju srečujejo z velikimi izzivi, saj je policija zaradi epidemije postala nadzorni in prekrškovni organ za veliko predpisov, katerih prekrški so določeni v 39. členu Zakona o nalezljivih boleznih (ZNB). Konkretna prepovedana ravnanja pa so podrobneje definirana v posameznih Odlokih. Tako mora policist pri svojem delu poleg predpisov izvirne pristojnosti (javna varnost, promet, </w:t>
      </w:r>
      <w:r w:rsidRPr="006E6483">
        <w:rPr>
          <w:rFonts w:eastAsia="Arial" w:cs="Arial"/>
          <w:szCs w:val="20"/>
        </w:rPr>
        <w:lastRenderedPageBreak/>
        <w:t xml:space="preserve">meja, tujci, javni red in mir) poznati tudi druge predpise, katerih zakonski stanovi prekrškov so zahtevni in kompleksni. Posledično mora policist zakonski stan prekrška uporabiti v konkretnem primeri, kar pa je glede na zgoraj navedeno prezahtevno in podaljšuje čas za izdajo plačilnega naloga. </w:t>
      </w:r>
    </w:p>
    <w:p w:rsidR="008478E5" w:rsidRPr="006E6483" w:rsidRDefault="008478E5" w:rsidP="008478E5">
      <w:pPr>
        <w:jc w:val="both"/>
        <w:rPr>
          <w:rFonts w:eastAsia="Arial" w:cs="Arial"/>
          <w:szCs w:val="20"/>
        </w:rPr>
      </w:pPr>
      <w:r w:rsidRPr="006E6483">
        <w:rPr>
          <w:rFonts w:eastAsia="Arial" w:cs="Arial"/>
          <w:szCs w:val="20"/>
        </w:rPr>
        <w:t>Policisti se v vsakdanjih situacijah srečujejo z dogodki, ko je možno glede na določbe ZP-1 ukrepati na 5 različnih načinov v enem dogodku. Tako npr.:</w:t>
      </w:r>
    </w:p>
    <w:p w:rsidR="008478E5" w:rsidRPr="006E6483" w:rsidRDefault="008478E5" w:rsidP="006C6425">
      <w:pPr>
        <w:numPr>
          <w:ilvl w:val="0"/>
          <w:numId w:val="13"/>
        </w:numPr>
        <w:spacing w:line="259" w:lineRule="auto"/>
        <w:jc w:val="both"/>
        <w:rPr>
          <w:rFonts w:eastAsia="Arial" w:cs="Arial"/>
          <w:szCs w:val="20"/>
        </w:rPr>
      </w:pPr>
      <w:r>
        <w:rPr>
          <w:rFonts w:eastAsia="Arial" w:cs="Arial"/>
          <w:szCs w:val="20"/>
        </w:rPr>
        <w:t>Če prekršek po tretjem</w:t>
      </w:r>
      <w:r w:rsidRPr="006E6483">
        <w:rPr>
          <w:rFonts w:eastAsia="Arial" w:cs="Arial"/>
          <w:szCs w:val="20"/>
        </w:rPr>
        <w:t xml:space="preserve"> odstavku 6. člena ZJRM-1 zaznajo sami, torej vidijo pretep, vsem udeleže</w:t>
      </w:r>
      <w:r>
        <w:rPr>
          <w:rFonts w:eastAsia="Arial" w:cs="Arial"/>
          <w:szCs w:val="20"/>
        </w:rPr>
        <w:t>ncem izdajo plačilni nalog po prvem</w:t>
      </w:r>
      <w:r w:rsidRPr="006E6483">
        <w:rPr>
          <w:rFonts w:eastAsia="Arial" w:cs="Arial"/>
          <w:szCs w:val="20"/>
        </w:rPr>
        <w:t xml:space="preserve"> odstavku 57. člena ZP-1, na katerega lahko kršitelj poda ZSV, izjave kršitelja policistom ni potrebno formalizirati v obliki zapisa;</w:t>
      </w:r>
    </w:p>
    <w:p w:rsidR="008478E5" w:rsidRPr="006E6483" w:rsidRDefault="008478E5" w:rsidP="006C6425">
      <w:pPr>
        <w:numPr>
          <w:ilvl w:val="0"/>
          <w:numId w:val="13"/>
        </w:numPr>
        <w:spacing w:line="259" w:lineRule="auto"/>
        <w:jc w:val="both"/>
        <w:rPr>
          <w:rFonts w:eastAsia="Arial" w:cs="Arial"/>
          <w:szCs w:val="20"/>
        </w:rPr>
      </w:pPr>
      <w:r w:rsidRPr="006E6483">
        <w:rPr>
          <w:rFonts w:eastAsia="Arial" w:cs="Arial"/>
          <w:szCs w:val="20"/>
        </w:rPr>
        <w:t>Če isti prekršek policisti obravnavajo po klicu občana, pa sami prekrška niso videli, so pa vsi udeleženci še na kraju prekrška, policisti zberejo obvestila od prič v obliki Zapisnika o izjavi priče, n</w:t>
      </w:r>
      <w:r>
        <w:rPr>
          <w:rFonts w:eastAsia="Arial" w:cs="Arial"/>
          <w:szCs w:val="20"/>
        </w:rPr>
        <w:t>a izdanem plačilnem nalogu po drugem</w:t>
      </w:r>
      <w:r w:rsidRPr="006E6483">
        <w:rPr>
          <w:rFonts w:eastAsia="Arial" w:cs="Arial"/>
          <w:szCs w:val="20"/>
        </w:rPr>
        <w:t xml:space="preserve"> odstavku 57. člena ZP-1 pa izpolnijo tudi drugo stran, na katero navedejo tudi izjavo kršitelja in kratek opis prekrška z navedbo vseh dokazov;</w:t>
      </w:r>
    </w:p>
    <w:p w:rsidR="008478E5" w:rsidRPr="006E6483" w:rsidRDefault="008478E5" w:rsidP="006C6425">
      <w:pPr>
        <w:numPr>
          <w:ilvl w:val="0"/>
          <w:numId w:val="13"/>
        </w:numPr>
        <w:spacing w:line="259" w:lineRule="auto"/>
        <w:jc w:val="both"/>
        <w:rPr>
          <w:rFonts w:eastAsia="Arial" w:cs="Arial"/>
          <w:szCs w:val="20"/>
        </w:rPr>
      </w:pPr>
      <w:r w:rsidRPr="006E6483">
        <w:rPr>
          <w:rFonts w:eastAsia="Arial" w:cs="Arial"/>
          <w:szCs w:val="20"/>
        </w:rPr>
        <w:t xml:space="preserve">Če isti prekršek policisti obravnavajo po klicu občana, pa sami prekrška niso videli, kršitelja pa ni več na kraju prekrška, posledično izjave o prekršku ne more podati. Zaradi zagotavljanja spoštovanja načela kontradiktornosti morajo policisti pridobiti pred izdajo PLN tudi izjavo kršitelja, vendar glede na dejstvo da kršitelja ni več na kraju, ne morejo izdati PLN, saj vseh dejstev za meritorno odločitev niso ugotovili na kraju prekrška neposredno po storjeni kršitvi. V takih primerih morajo kršitelju poslati po pošti obvestilo, da se izjavi o prekršku, nakar mora prekrškovni organ izdati odločbo o prekršku (56. člen ZP-1); </w:t>
      </w:r>
    </w:p>
    <w:p w:rsidR="008478E5" w:rsidRPr="006E6483" w:rsidRDefault="008478E5" w:rsidP="006C6425">
      <w:pPr>
        <w:numPr>
          <w:ilvl w:val="0"/>
          <w:numId w:val="13"/>
        </w:numPr>
        <w:spacing w:line="259" w:lineRule="auto"/>
        <w:jc w:val="both"/>
        <w:rPr>
          <w:rFonts w:eastAsia="Arial" w:cs="Arial"/>
          <w:szCs w:val="20"/>
        </w:rPr>
      </w:pPr>
      <w:r w:rsidRPr="006E6483">
        <w:rPr>
          <w:rFonts w:eastAsia="Arial" w:cs="Arial"/>
          <w:szCs w:val="20"/>
        </w:rPr>
        <w:t xml:space="preserve">Če kršitelja pri pretepu uporabljata predmete, morajo policisti predmete zaseči in podati zoper oba kršitelja obdolžilni predlog, saj odvzem takšnih predmetov po določbah ZJRM-1 ni obligatoren; </w:t>
      </w:r>
    </w:p>
    <w:p w:rsidR="008478E5" w:rsidRPr="006E6483" w:rsidRDefault="008478E5" w:rsidP="006C6425">
      <w:pPr>
        <w:numPr>
          <w:ilvl w:val="0"/>
          <w:numId w:val="13"/>
        </w:numPr>
        <w:spacing w:after="160" w:line="259" w:lineRule="auto"/>
        <w:jc w:val="both"/>
        <w:rPr>
          <w:rFonts w:eastAsia="Arial" w:cs="Arial"/>
          <w:szCs w:val="20"/>
        </w:rPr>
      </w:pPr>
      <w:r w:rsidRPr="006E6483">
        <w:rPr>
          <w:rFonts w:eastAsia="Arial" w:cs="Arial"/>
          <w:szCs w:val="20"/>
        </w:rPr>
        <w:t>Na koncu morajo policisti upoštevati tudi načelo »ne bis in idem«, ki prepoveduje večkratno sankcioniranje osebe z</w:t>
      </w:r>
      <w:r>
        <w:rPr>
          <w:rFonts w:eastAsia="Arial" w:cs="Arial"/>
          <w:szCs w:val="20"/>
        </w:rPr>
        <w:t>a dejanje storjeno v istem hist</w:t>
      </w:r>
      <w:r w:rsidRPr="006E6483">
        <w:rPr>
          <w:rFonts w:eastAsia="Arial" w:cs="Arial"/>
          <w:szCs w:val="20"/>
        </w:rPr>
        <w:t>o</w:t>
      </w:r>
      <w:r>
        <w:rPr>
          <w:rFonts w:eastAsia="Arial" w:cs="Arial"/>
          <w:szCs w:val="20"/>
        </w:rPr>
        <w:t>ri</w:t>
      </w:r>
      <w:r w:rsidRPr="006E6483">
        <w:rPr>
          <w:rFonts w:eastAsia="Arial" w:cs="Arial"/>
          <w:szCs w:val="20"/>
        </w:rPr>
        <w:t>čnem dogodku.</w:t>
      </w:r>
    </w:p>
    <w:p w:rsidR="008478E5" w:rsidRPr="006E6483" w:rsidRDefault="008478E5" w:rsidP="008478E5">
      <w:pPr>
        <w:jc w:val="both"/>
        <w:rPr>
          <w:rFonts w:eastAsia="Arial" w:cs="Arial"/>
          <w:szCs w:val="20"/>
        </w:rPr>
      </w:pPr>
      <w:r>
        <w:rPr>
          <w:rFonts w:eastAsia="Arial" w:cs="Arial"/>
          <w:szCs w:val="20"/>
        </w:rPr>
        <w:t>Zato se s spremembo prvega</w:t>
      </w:r>
      <w:r w:rsidRPr="006E6483">
        <w:rPr>
          <w:rFonts w:eastAsia="Arial" w:cs="Arial"/>
          <w:szCs w:val="20"/>
        </w:rPr>
        <w:t xml:space="preserve"> odstavka 57. člena ZP-1 predlaga, da policist v vseh primerih (razen kadar je potrebno izdati odločbo o prekršku po 56. členu ZP-1),</w:t>
      </w:r>
      <w:r>
        <w:rPr>
          <w:rFonts w:eastAsia="Arial" w:cs="Arial"/>
          <w:szCs w:val="20"/>
        </w:rPr>
        <w:t xml:space="preserve"> vedno izda plačilni nalog po prvem</w:t>
      </w:r>
      <w:r w:rsidRPr="006E6483">
        <w:rPr>
          <w:rFonts w:eastAsia="Arial" w:cs="Arial"/>
          <w:szCs w:val="20"/>
        </w:rPr>
        <w:t xml:space="preserve"> odstavku 57. člena ZP-1, torej brez izjave kršitelja in brez opisa prekrška.</w:t>
      </w:r>
    </w:p>
    <w:p w:rsidR="008478E5" w:rsidRDefault="008478E5" w:rsidP="008478E5">
      <w:pPr>
        <w:jc w:val="both"/>
        <w:rPr>
          <w:rFonts w:eastAsia="Arial" w:cs="Arial"/>
          <w:szCs w:val="20"/>
        </w:rPr>
      </w:pPr>
      <w:r w:rsidRPr="006E6483">
        <w:rPr>
          <w:rFonts w:eastAsia="Arial" w:cs="Arial"/>
          <w:szCs w:val="20"/>
        </w:rPr>
        <w:t xml:space="preserve">Kršitelju je v nadaljevanju v primeru nestrinjanja na voljo zahteva za sodno varstvo, o kateri odloča sodišče. </w:t>
      </w:r>
      <w:r w:rsidRPr="00C41533">
        <w:rPr>
          <w:rFonts w:eastAsia="Arial" w:cs="Arial"/>
          <w:szCs w:val="20"/>
        </w:rPr>
        <w:t>Kršitelju je v nadaljevanju v primeru nestrinjanja na voljo zahteva za sodno varstvo, o kateri odloča sodišče. Čeprav predlagana sprememba ZP-1 ne predvideva več predhodne kontradiktornosti, je kršiteljem prekrškov pravica do enakega varstva pravic iz 22. člena Ustave še vedno ustrezno varovana naknadno v postopku sodnega varstva. Opis dejanskega stanja se namreč sodišču posreduje kot posebna oblika procesnega gradiva, ki vsebuje vsaj navedbo dejstev in okoliščin, ki so znaki prekrška, po obliki pa je podoben odgovoru "nasprotne stranke" na pravno sredstvo, saj izhaja iz ocene prekrškovnega organa, da zahteva za sodno varstvo ni utemeljena (glej odločbo Ustavnega sodišča št. Up-319/10, U-I-63/10 z dne 20. 1. 2011). S predlagano spremembo bi se bistveno razbremenilo delo policistov, s čimer bi se skrajšal tudi čas obravnave prekrškov, kar je kot legitimen cilj v zgornji odločbi prepoznalo tudi Ustavno sodišče. In sicer je zapisano, da skopo določena vsebina plačilnega naloga v enostavnih zadevah omogoča hitro in ekonomično odločanje "takoj na kraju prekrška".</w:t>
      </w:r>
    </w:p>
    <w:p w:rsidR="008478E5" w:rsidRPr="006E6483" w:rsidRDefault="008478E5" w:rsidP="008478E5">
      <w:pPr>
        <w:jc w:val="both"/>
        <w:rPr>
          <w:rFonts w:eastAsia="Arial" w:cs="Arial"/>
          <w:szCs w:val="20"/>
        </w:rPr>
      </w:pPr>
    </w:p>
    <w:p w:rsidR="008478E5" w:rsidRPr="006E6483" w:rsidRDefault="008478E5" w:rsidP="008478E5">
      <w:pPr>
        <w:jc w:val="both"/>
        <w:rPr>
          <w:rFonts w:eastAsia="Arial" w:cs="Arial"/>
          <w:szCs w:val="20"/>
        </w:rPr>
      </w:pPr>
      <w:r>
        <w:rPr>
          <w:rFonts w:eastAsia="Arial" w:cs="Arial"/>
          <w:szCs w:val="20"/>
        </w:rPr>
        <w:t>Zaradi spremembe prvega</w:t>
      </w:r>
      <w:r w:rsidRPr="006E6483">
        <w:rPr>
          <w:rFonts w:eastAsia="Arial" w:cs="Arial"/>
          <w:szCs w:val="20"/>
        </w:rPr>
        <w:t xml:space="preserve"> od</w:t>
      </w:r>
      <w:r>
        <w:rPr>
          <w:rFonts w:eastAsia="Arial" w:cs="Arial"/>
          <w:szCs w:val="20"/>
        </w:rPr>
        <w:t>stavka 57. člena ZP-1 postane drugi</w:t>
      </w:r>
      <w:r w:rsidRPr="006E6483">
        <w:rPr>
          <w:rFonts w:eastAsia="Arial" w:cs="Arial"/>
          <w:szCs w:val="20"/>
        </w:rPr>
        <w:t xml:space="preserve"> odstavek brezpredmeten, zato se predlaga črtanje.</w:t>
      </w:r>
    </w:p>
    <w:p w:rsidR="008478E5" w:rsidRPr="006E6483" w:rsidRDefault="008478E5" w:rsidP="008478E5">
      <w:pPr>
        <w:jc w:val="both"/>
        <w:rPr>
          <w:rFonts w:eastAsia="Arial" w:cs="Arial"/>
          <w:szCs w:val="20"/>
        </w:rPr>
      </w:pPr>
      <w:r>
        <w:rPr>
          <w:rFonts w:eastAsia="Arial" w:cs="Arial"/>
          <w:szCs w:val="20"/>
        </w:rPr>
        <w:t>V tretjem</w:t>
      </w:r>
      <w:r w:rsidRPr="006E6483">
        <w:rPr>
          <w:rFonts w:eastAsia="Arial" w:cs="Arial"/>
          <w:szCs w:val="20"/>
        </w:rPr>
        <w:t xml:space="preserve"> odstavku 57. člena ZP-1 so predpisane obligatorne sestavine plačilnega naloga, ki velja kot pisna odločba. Nabor zahtevanih podatkov je številčno obsežen in predvsem pri izpolnjevanju plačilnega naloga podaljšuje čas izpolnjevanje le tega. Poudariti je</w:t>
      </w:r>
      <w:r>
        <w:rPr>
          <w:rFonts w:eastAsia="Arial" w:cs="Arial"/>
          <w:szCs w:val="20"/>
        </w:rPr>
        <w:t xml:space="preserve"> treba da je nabor podatkov v tretjem</w:t>
      </w:r>
      <w:r w:rsidRPr="006E6483">
        <w:rPr>
          <w:rFonts w:eastAsia="Arial" w:cs="Arial"/>
          <w:szCs w:val="20"/>
        </w:rPr>
        <w:t xml:space="preserve"> odstavku 57. člena ZP-1 zasnovan na način, da prekrškovni organ, ki obravnava prekršek (policija, redarstvo) tovrstne podatke pridobi in jih vpiše, čeprav vseh teh podatkov navedeni organ za samo dokazovanje prekrška in odgovornosti zanj ne potrebuje. Posamezne podatke v nadaljevanju potrebujejo drugi organi in sicer: sodišče, Ministrstvo za pravosodje EKT, FURS v postopku izvršbe…). Ker nabor podatkov, ki jih pridobi prekrškovni organ pri obravnavanju prekrškov predstavlja nepotrebno obremen</w:t>
      </w:r>
      <w:r>
        <w:rPr>
          <w:rFonts w:eastAsia="Arial" w:cs="Arial"/>
          <w:szCs w:val="20"/>
        </w:rPr>
        <w:t>itev se s predlogom spremembe tretjega</w:t>
      </w:r>
      <w:r w:rsidRPr="006E6483">
        <w:rPr>
          <w:rFonts w:eastAsia="Arial" w:cs="Arial"/>
          <w:szCs w:val="20"/>
        </w:rPr>
        <w:t xml:space="preserve"> odstavka 57. člena ZP-1 tudi v primeru, kader se plačilni nalog izda zoper varnost cestnega prometa in so bile izrečene kazenske točke ali gre za kršitev, ki je povezana z veljavnostjo vozniškega dovoljenja se predlaga črtanje naslednjih podatkov: številko izdanega vozniškega dovoljenja, navedbo organa, ki je izdal dovoljenje in datuma izdaje.</w:t>
      </w:r>
    </w:p>
    <w:p w:rsidR="008478E5" w:rsidRPr="006E6483" w:rsidRDefault="008478E5" w:rsidP="008478E5">
      <w:pPr>
        <w:jc w:val="both"/>
        <w:rPr>
          <w:rFonts w:eastAsia="Arial" w:cs="Arial"/>
          <w:szCs w:val="20"/>
        </w:rPr>
      </w:pPr>
      <w:r w:rsidRPr="006E6483">
        <w:rPr>
          <w:rFonts w:eastAsia="Arial" w:cs="Arial"/>
          <w:szCs w:val="20"/>
        </w:rPr>
        <w:t xml:space="preserve">Tovrstne podatke lahko pridobi pristojni organ iz uradnih evidenc. </w:t>
      </w:r>
    </w:p>
    <w:p w:rsidR="00BE7A37" w:rsidRDefault="00BE7A37" w:rsidP="00BE7A37">
      <w:pPr>
        <w:pStyle w:val="Odstavekseznama"/>
        <w:spacing w:after="0"/>
        <w:ind w:left="110"/>
        <w:jc w:val="both"/>
        <w:rPr>
          <w:rFonts w:ascii="Arial" w:eastAsia="Arial" w:hAnsi="Arial" w:cs="Arial"/>
          <w:b/>
          <w:sz w:val="20"/>
          <w:szCs w:val="20"/>
        </w:rPr>
      </w:pPr>
    </w:p>
    <w:p w:rsidR="008478E5" w:rsidRDefault="008478E5" w:rsidP="006C6425">
      <w:pPr>
        <w:pStyle w:val="Odstavekseznama"/>
        <w:numPr>
          <w:ilvl w:val="0"/>
          <w:numId w:val="16"/>
        </w:numPr>
        <w:spacing w:after="0"/>
        <w:jc w:val="both"/>
        <w:rPr>
          <w:rFonts w:ascii="Arial" w:eastAsia="Arial" w:hAnsi="Arial" w:cs="Arial"/>
          <w:b/>
          <w:sz w:val="20"/>
          <w:szCs w:val="20"/>
        </w:rPr>
      </w:pPr>
      <w:r>
        <w:rPr>
          <w:rFonts w:ascii="Arial" w:eastAsia="Arial" w:hAnsi="Arial" w:cs="Arial"/>
          <w:b/>
          <w:sz w:val="20"/>
          <w:szCs w:val="20"/>
        </w:rPr>
        <w:lastRenderedPageBreak/>
        <w:t>Členu (ZIntPK)</w:t>
      </w:r>
    </w:p>
    <w:p w:rsidR="008478E5" w:rsidRPr="00BE7A37" w:rsidRDefault="008478E5" w:rsidP="008478E5">
      <w:pPr>
        <w:jc w:val="both"/>
        <w:rPr>
          <w:rFonts w:eastAsia="Arial" w:cs="Arial"/>
          <w:szCs w:val="20"/>
        </w:rPr>
      </w:pPr>
      <w:r w:rsidRPr="007F50D1">
        <w:rPr>
          <w:rFonts w:eastAsia="Arial" w:cs="Arial"/>
          <w:szCs w:val="20"/>
        </w:rPr>
        <w:t>ZIntPK v petem odstavku 35. člena določa obveznost pridobitve izjave o tem, da fizična oseba oziroma poslovni subjekt (ponudnik blaga, storitev ali gradenj) ni povezan s funkcionarjem in po njenem vedenju ni povezan z družinskim članom funkcionarja (naročnikom) na način določen v prvem odstavku 35. člena (poslovodja, član poslovodstva ali zakoniti zastopnik, neposredno ali prek drugih pravnih oseb v več kot pet odstotnem deležu udeležen pri ustanoviteljskih pravicah, upravljanju ali kapitalu).  Predlagano je olajšanje sklepanja pogodb, in sicer tako, da se izjavo ponudnika pridobi le v postopku podeljevanja koncesije, sklepanja javno-zasebnega partnerstva in javnega naročila (po ZJN-3 in po ZJNPOV), ne pa tudi v postopku sklepanja vsake pogodbe.</w:t>
      </w:r>
    </w:p>
    <w:p w:rsidR="008478E5" w:rsidRPr="006E6483" w:rsidRDefault="008478E5" w:rsidP="008478E5">
      <w:pPr>
        <w:jc w:val="both"/>
        <w:rPr>
          <w:rFonts w:eastAsia="Arial" w:cs="Arial"/>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 (ZDavPR)</w:t>
      </w:r>
    </w:p>
    <w:p w:rsidR="008478E5" w:rsidRPr="006E6483" w:rsidRDefault="008478E5" w:rsidP="008478E5">
      <w:pPr>
        <w:jc w:val="both"/>
        <w:rPr>
          <w:rFonts w:eastAsia="Arial" w:cs="Arial"/>
          <w:szCs w:val="20"/>
        </w:rPr>
      </w:pPr>
      <w:r>
        <w:rPr>
          <w:rFonts w:eastAsia="Arial" w:cs="Arial"/>
          <w:szCs w:val="20"/>
        </w:rPr>
        <w:t>Predlaga se poenostavitev</w:t>
      </w:r>
      <w:r w:rsidRPr="006E6483">
        <w:rPr>
          <w:rFonts w:eastAsia="Arial" w:cs="Arial"/>
          <w:szCs w:val="20"/>
        </w:rPr>
        <w:t>, da se plačila s plačilno kartico šteje za negotovinsko plačilo in ne za gotovinsko plačilo, kot je to sedaj zapisano v zakonu. Plačila s plačilnimi karticami se izvajajo negotovinsko, obstaja evidenca plačila, kdo je plačal in koliko je plačal.</w:t>
      </w:r>
    </w:p>
    <w:p w:rsidR="008478E5" w:rsidRPr="006E6483" w:rsidRDefault="008478E5" w:rsidP="008478E5">
      <w:pPr>
        <w:rPr>
          <w:rFonts w:eastAsia="Arial" w:cs="Arial"/>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w:t>
      </w:r>
    </w:p>
    <w:p w:rsidR="008478E5" w:rsidRPr="00A865A0" w:rsidRDefault="008478E5" w:rsidP="008478E5">
      <w:pPr>
        <w:rPr>
          <w:rFonts w:eastAsia="Arial" w:cs="Arial"/>
          <w:szCs w:val="20"/>
        </w:rPr>
      </w:pPr>
      <w:r w:rsidRPr="00A865A0">
        <w:rPr>
          <w:rFonts w:eastAsia="Arial" w:cs="Arial"/>
          <w:szCs w:val="20"/>
        </w:rPr>
        <w:t>Člen ima enako obrazložitev kot prejšnji člen.</w:t>
      </w:r>
    </w:p>
    <w:p w:rsidR="008478E5" w:rsidRPr="006E6483" w:rsidRDefault="008478E5" w:rsidP="008478E5">
      <w:pPr>
        <w:pStyle w:val="Odstavekseznama"/>
        <w:spacing w:after="0"/>
        <w:ind w:left="110"/>
        <w:rPr>
          <w:rFonts w:ascii="Arial" w:eastAsia="Arial" w:hAnsi="Arial" w:cs="Arial"/>
          <w:b/>
          <w:sz w:val="20"/>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w:t>
      </w:r>
    </w:p>
    <w:p w:rsidR="008478E5" w:rsidRPr="00A865A0" w:rsidRDefault="008478E5" w:rsidP="008478E5">
      <w:pPr>
        <w:rPr>
          <w:rFonts w:eastAsia="Arial" w:cs="Arial"/>
          <w:szCs w:val="20"/>
        </w:rPr>
      </w:pPr>
      <w:r w:rsidRPr="00A865A0">
        <w:rPr>
          <w:rFonts w:eastAsia="Arial" w:cs="Arial"/>
          <w:szCs w:val="20"/>
        </w:rPr>
        <w:t>Sprememba se predlaga zaradi pravilnega sklicevanja.</w:t>
      </w:r>
    </w:p>
    <w:p w:rsidR="008478E5" w:rsidRPr="006E6483" w:rsidRDefault="008478E5" w:rsidP="008478E5">
      <w:pPr>
        <w:rPr>
          <w:rFonts w:eastAsia="Arial" w:cs="Arial"/>
          <w:b/>
          <w:szCs w:val="20"/>
        </w:rPr>
      </w:pPr>
    </w:p>
    <w:p w:rsidR="008478E5"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w:t>
      </w:r>
      <w:r w:rsidRPr="006E6483">
        <w:rPr>
          <w:rFonts w:ascii="Arial" w:eastAsia="Arial" w:hAnsi="Arial" w:cs="Arial"/>
          <w:b/>
          <w:sz w:val="20"/>
          <w:szCs w:val="20"/>
        </w:rPr>
        <w:t>lenu</w:t>
      </w:r>
    </w:p>
    <w:p w:rsidR="008478E5" w:rsidRPr="00A865A0" w:rsidRDefault="008478E5" w:rsidP="008478E5">
      <w:pPr>
        <w:rPr>
          <w:rFonts w:eastAsia="Arial" w:cs="Arial"/>
          <w:b/>
          <w:szCs w:val="20"/>
        </w:rPr>
      </w:pPr>
      <w:r>
        <w:rPr>
          <w:rFonts w:eastAsia="Arial" w:cs="Arial"/>
          <w:szCs w:val="20"/>
        </w:rPr>
        <w:t>S</w:t>
      </w:r>
      <w:r w:rsidRPr="00A865A0">
        <w:rPr>
          <w:rFonts w:eastAsia="Arial" w:cs="Arial"/>
          <w:szCs w:val="20"/>
        </w:rPr>
        <w:t>prememba se predlaga zaradi pravilnega sklicevanja.</w:t>
      </w:r>
    </w:p>
    <w:p w:rsidR="008478E5" w:rsidRPr="00A865A0" w:rsidRDefault="008478E5" w:rsidP="008478E5">
      <w:pPr>
        <w:rPr>
          <w:rFonts w:eastAsia="Arial" w:cs="Arial"/>
          <w:b/>
          <w:szCs w:val="20"/>
        </w:rPr>
      </w:pPr>
    </w:p>
    <w:p w:rsidR="008478E5" w:rsidRPr="00A865A0" w:rsidRDefault="008478E5" w:rsidP="006C6425">
      <w:pPr>
        <w:pStyle w:val="Odstavekseznama"/>
        <w:numPr>
          <w:ilvl w:val="0"/>
          <w:numId w:val="16"/>
        </w:numPr>
        <w:spacing w:after="0"/>
        <w:rPr>
          <w:rFonts w:ascii="Arial" w:eastAsia="Arial" w:hAnsi="Arial" w:cs="Arial"/>
          <w:b/>
          <w:sz w:val="20"/>
          <w:szCs w:val="20"/>
        </w:rPr>
      </w:pPr>
      <w:r w:rsidRPr="00A865A0">
        <w:rPr>
          <w:rFonts w:ascii="Arial" w:eastAsia="Arial" w:hAnsi="Arial" w:cs="Arial"/>
          <w:b/>
          <w:sz w:val="20"/>
          <w:szCs w:val="20"/>
        </w:rPr>
        <w:t>člen</w:t>
      </w:r>
      <w:r>
        <w:rPr>
          <w:rFonts w:ascii="Arial" w:eastAsia="Arial" w:hAnsi="Arial" w:cs="Arial"/>
          <w:b/>
          <w:sz w:val="20"/>
          <w:szCs w:val="20"/>
        </w:rPr>
        <w:t>u</w:t>
      </w:r>
      <w:r w:rsidRPr="00A865A0">
        <w:rPr>
          <w:rFonts w:ascii="Arial" w:eastAsia="Arial" w:hAnsi="Arial" w:cs="Arial"/>
          <w:b/>
          <w:sz w:val="20"/>
          <w:szCs w:val="20"/>
        </w:rPr>
        <w:t xml:space="preserve"> (ZPSV)</w:t>
      </w:r>
    </w:p>
    <w:p w:rsidR="008478E5" w:rsidRPr="006E6483" w:rsidRDefault="008478E5" w:rsidP="008478E5">
      <w:pPr>
        <w:spacing w:line="240" w:lineRule="auto"/>
        <w:jc w:val="both"/>
        <w:rPr>
          <w:rFonts w:eastAsia="Arial" w:cs="Arial"/>
          <w:szCs w:val="20"/>
        </w:rPr>
      </w:pPr>
      <w:r w:rsidRPr="006E6483">
        <w:rPr>
          <w:rFonts w:eastAsia="Arial" w:cs="Arial"/>
          <w:szCs w:val="20"/>
        </w:rPr>
        <w:t>Trenutno se prispevki za socialno varnost obračunavajo ne glede na višino plače, višina pokojnine pa je omejena. Zato predlagamo spremembo, tako da bi se prispevki za socialno varnost obračunavali le do bruto plače 6.000,00 evrov. Nad tem zneskom pa bi se obračunavala le akontacija dohodnine. Glede na to, da se nad tem zneskom ne bodo obračunavali prispevki za socialno varnost, bo višja osnova za odmero akontacije dohodnine, kar pomeni, da bodo višji davčni prihodki iz naslova akontacije dohodnine. Podobno ureditev ima kar nekaj držav.</w:t>
      </w:r>
    </w:p>
    <w:p w:rsidR="008478E5" w:rsidRDefault="008478E5" w:rsidP="008478E5">
      <w:pPr>
        <w:pStyle w:val="Odstavekseznama"/>
        <w:spacing w:after="0"/>
        <w:ind w:left="110"/>
        <w:jc w:val="both"/>
        <w:rPr>
          <w:rFonts w:ascii="Arial" w:eastAsia="Arial" w:hAnsi="Arial" w:cs="Arial"/>
          <w:b/>
          <w:sz w:val="20"/>
          <w:szCs w:val="20"/>
        </w:rPr>
      </w:pPr>
    </w:p>
    <w:p w:rsidR="00131C16" w:rsidRDefault="00131C16" w:rsidP="00131C16">
      <w:pPr>
        <w:pStyle w:val="Odstavekseznama"/>
        <w:numPr>
          <w:ilvl w:val="0"/>
          <w:numId w:val="16"/>
        </w:numPr>
        <w:spacing w:after="0"/>
        <w:jc w:val="both"/>
        <w:rPr>
          <w:rFonts w:ascii="Arial" w:eastAsia="Arial" w:hAnsi="Arial" w:cs="Arial"/>
          <w:b/>
          <w:sz w:val="20"/>
          <w:szCs w:val="20"/>
        </w:rPr>
      </w:pPr>
      <w:r>
        <w:rPr>
          <w:rFonts w:ascii="Arial" w:eastAsia="Arial" w:hAnsi="Arial" w:cs="Arial"/>
          <w:b/>
          <w:sz w:val="20"/>
          <w:szCs w:val="20"/>
        </w:rPr>
        <w:t>členu (</w:t>
      </w:r>
      <w:r w:rsidRPr="00131C16">
        <w:rPr>
          <w:rFonts w:ascii="Arial" w:eastAsia="Arial" w:hAnsi="Arial" w:cs="Arial"/>
          <w:b/>
          <w:sz w:val="20"/>
          <w:szCs w:val="20"/>
        </w:rPr>
        <w:t>ZPDZC-1</w:t>
      </w:r>
      <w:r>
        <w:rPr>
          <w:rFonts w:ascii="Arial" w:eastAsia="Arial" w:hAnsi="Arial" w:cs="Arial"/>
          <w:b/>
          <w:sz w:val="20"/>
          <w:szCs w:val="20"/>
        </w:rPr>
        <w:t>)</w:t>
      </w:r>
    </w:p>
    <w:p w:rsidR="00131C16" w:rsidRPr="00AE153B" w:rsidRDefault="00131C16" w:rsidP="00131C16">
      <w:pPr>
        <w:jc w:val="both"/>
        <w:rPr>
          <w:rFonts w:cs="Arial"/>
          <w:szCs w:val="20"/>
        </w:rPr>
      </w:pPr>
      <w:r w:rsidRPr="00AE153B">
        <w:rPr>
          <w:rFonts w:cs="Arial"/>
          <w:szCs w:val="20"/>
        </w:rPr>
        <w:t xml:space="preserve">Kot prekršek in delo na črno se ne bo štelo več dejstvo, da podjetje nima vpisane šifre dejavnosti v temeljnih aktih oz. v primeru samozaposlena osebe, če dejavnosti nima vpisane v register. Pri nadzorih je bilo ugotovljeno, da zavezanec dejavnosti nima vpisane v svoj temeljni akt iz razloga, ker dejavnosti sam ne zna uvrstiti v pravilno šifro ali pa tega ne zna niti registrski organ ali pa so se z neko dejavnostjo pričeli ukvarjati, ker se je tekom poslovanja pokazala poslovna priložnost. V takih primerih ne gre za delo na črno v smislu sive ekonomije. </w:t>
      </w:r>
    </w:p>
    <w:p w:rsidR="00131C16" w:rsidRPr="00131C16" w:rsidRDefault="00131C16" w:rsidP="00131C16">
      <w:pPr>
        <w:jc w:val="both"/>
        <w:rPr>
          <w:rFonts w:eastAsia="Arial" w:cs="Arial"/>
          <w:b/>
          <w:szCs w:val="20"/>
        </w:rPr>
      </w:pPr>
    </w:p>
    <w:p w:rsidR="00131C16" w:rsidRPr="00131C16" w:rsidRDefault="00131C16" w:rsidP="00131C16">
      <w:pPr>
        <w:pStyle w:val="Odstavekseznama"/>
        <w:numPr>
          <w:ilvl w:val="0"/>
          <w:numId w:val="16"/>
        </w:numPr>
        <w:spacing w:after="0"/>
        <w:jc w:val="both"/>
        <w:rPr>
          <w:rFonts w:ascii="Arial" w:eastAsia="Arial" w:hAnsi="Arial" w:cs="Arial"/>
          <w:b/>
          <w:sz w:val="20"/>
          <w:szCs w:val="20"/>
        </w:rPr>
      </w:pPr>
      <w:r>
        <w:rPr>
          <w:rFonts w:ascii="Arial" w:eastAsia="Arial" w:hAnsi="Arial" w:cs="Arial"/>
          <w:b/>
          <w:sz w:val="20"/>
          <w:szCs w:val="20"/>
        </w:rPr>
        <w:t>č</w:t>
      </w:r>
      <w:r w:rsidRPr="00131C16">
        <w:rPr>
          <w:rFonts w:ascii="Arial" w:eastAsia="Arial" w:hAnsi="Arial" w:cs="Arial"/>
          <w:b/>
          <w:sz w:val="20"/>
          <w:szCs w:val="20"/>
        </w:rPr>
        <w:t>lenu (</w:t>
      </w:r>
      <w:r w:rsidRPr="00131C16">
        <w:rPr>
          <w:rFonts w:ascii="Arial" w:hAnsi="Arial" w:cs="Arial"/>
          <w:b/>
          <w:sz w:val="20"/>
          <w:szCs w:val="20"/>
        </w:rPr>
        <w:t>ZPDZC-1)</w:t>
      </w:r>
    </w:p>
    <w:p w:rsidR="00131C16" w:rsidRPr="00131C16" w:rsidRDefault="00131C16" w:rsidP="00131C16">
      <w:pPr>
        <w:jc w:val="both"/>
        <w:rPr>
          <w:rFonts w:eastAsia="Arial" w:cs="Arial"/>
          <w:szCs w:val="20"/>
        </w:rPr>
      </w:pPr>
      <w:r w:rsidRPr="00131C16">
        <w:rPr>
          <w:rFonts w:eastAsia="Arial" w:cs="Arial"/>
          <w:szCs w:val="20"/>
        </w:rPr>
        <w:t>Sprememba je povezana s spremembo iz prejšnjega člena.</w:t>
      </w:r>
    </w:p>
    <w:p w:rsidR="00131C16" w:rsidRPr="00131C16" w:rsidRDefault="00131C16" w:rsidP="00131C16">
      <w:pPr>
        <w:jc w:val="both"/>
        <w:rPr>
          <w:rFonts w:eastAsia="Arial" w:cs="Arial"/>
          <w:b/>
          <w:szCs w:val="20"/>
        </w:rPr>
      </w:pPr>
    </w:p>
    <w:p w:rsidR="008478E5" w:rsidRPr="006E6483" w:rsidRDefault="008478E5" w:rsidP="006C6425">
      <w:pPr>
        <w:pStyle w:val="Odstavekseznama"/>
        <w:numPr>
          <w:ilvl w:val="0"/>
          <w:numId w:val="16"/>
        </w:numPr>
        <w:spacing w:after="0"/>
        <w:jc w:val="both"/>
        <w:rPr>
          <w:rFonts w:ascii="Arial" w:eastAsia="Arial" w:hAnsi="Arial" w:cs="Arial"/>
          <w:b/>
          <w:sz w:val="20"/>
          <w:szCs w:val="20"/>
        </w:rPr>
      </w:pPr>
      <w:r w:rsidRPr="006E6483">
        <w:rPr>
          <w:rFonts w:ascii="Arial" w:eastAsia="Arial" w:hAnsi="Arial" w:cs="Arial"/>
          <w:b/>
          <w:sz w:val="20"/>
          <w:szCs w:val="20"/>
        </w:rPr>
        <w:t>členu (ZON)</w:t>
      </w:r>
    </w:p>
    <w:p w:rsidR="008478E5" w:rsidRPr="006E6483" w:rsidRDefault="008478E5" w:rsidP="008478E5">
      <w:pPr>
        <w:spacing w:line="240" w:lineRule="auto"/>
        <w:jc w:val="both"/>
        <w:rPr>
          <w:rFonts w:eastAsia="Arial" w:cs="Arial"/>
          <w:szCs w:val="20"/>
        </w:rPr>
      </w:pPr>
      <w:r w:rsidRPr="006E6483">
        <w:rPr>
          <w:rFonts w:eastAsia="Arial" w:cs="Arial"/>
          <w:szCs w:val="20"/>
        </w:rPr>
        <w:t>Predlaga se poenostavitev, da naloge upravljanja</w:t>
      </w:r>
      <w:r>
        <w:rPr>
          <w:rFonts w:eastAsia="Arial" w:cs="Arial"/>
          <w:szCs w:val="20"/>
        </w:rPr>
        <w:t xml:space="preserve"> lahko izvaja ustanovitelj sam, saj je </w:t>
      </w:r>
      <w:r w:rsidRPr="006E6483">
        <w:rPr>
          <w:rFonts w:eastAsia="Arial" w:cs="Arial"/>
          <w:szCs w:val="20"/>
        </w:rPr>
        <w:t>formiranje režijskega obrata samo zaradi upra</w:t>
      </w:r>
      <w:r>
        <w:rPr>
          <w:rFonts w:eastAsia="Arial" w:cs="Arial"/>
          <w:szCs w:val="20"/>
        </w:rPr>
        <w:t xml:space="preserve">vljanja zavarovanega območja </w:t>
      </w:r>
      <w:r w:rsidRPr="006E6483">
        <w:rPr>
          <w:rFonts w:eastAsia="Arial" w:cs="Arial"/>
          <w:szCs w:val="20"/>
        </w:rPr>
        <w:t>nepotreben dodaten strošek.</w:t>
      </w:r>
    </w:p>
    <w:p w:rsidR="008478E5" w:rsidRPr="006E6483" w:rsidRDefault="008478E5" w:rsidP="008478E5">
      <w:pPr>
        <w:jc w:val="both"/>
        <w:rPr>
          <w:rFonts w:eastAsia="Arial" w:cs="Arial"/>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 (ZON)</w:t>
      </w:r>
    </w:p>
    <w:p w:rsidR="008478E5" w:rsidRPr="006E6483" w:rsidRDefault="008478E5" w:rsidP="008478E5">
      <w:pPr>
        <w:spacing w:line="276" w:lineRule="auto"/>
        <w:jc w:val="both"/>
        <w:rPr>
          <w:rFonts w:eastAsia="Arial" w:cs="Arial"/>
          <w:szCs w:val="20"/>
        </w:rPr>
      </w:pPr>
      <w:r w:rsidRPr="006E6483">
        <w:rPr>
          <w:rFonts w:eastAsia="Arial" w:cs="Arial"/>
          <w:szCs w:val="20"/>
        </w:rPr>
        <w:t>Trenutna ureditev onemogoča, da naravova</w:t>
      </w:r>
      <w:r>
        <w:rPr>
          <w:rFonts w:eastAsia="Arial" w:cs="Arial"/>
          <w:szCs w:val="20"/>
        </w:rPr>
        <w:t>rstveni nadzor izvaja redarstvo</w:t>
      </w:r>
      <w:r w:rsidRPr="006E6483">
        <w:rPr>
          <w:rFonts w:eastAsia="Arial" w:cs="Arial"/>
          <w:szCs w:val="20"/>
        </w:rPr>
        <w:t xml:space="preserve"> znotraj občinske ali medobčinske uprave, kar je zelo neracionalno.</w:t>
      </w:r>
      <w:r>
        <w:rPr>
          <w:rFonts w:eastAsia="Arial" w:cs="Arial"/>
          <w:szCs w:val="20"/>
        </w:rPr>
        <w:t xml:space="preserve"> Zato je predlaga, da se ta možnost dopusti.</w:t>
      </w:r>
    </w:p>
    <w:p w:rsidR="008478E5" w:rsidRPr="006E6483" w:rsidRDefault="008478E5" w:rsidP="008478E5">
      <w:pPr>
        <w:rPr>
          <w:rFonts w:eastAsia="Arial" w:cs="Arial"/>
          <w:szCs w:val="20"/>
        </w:rPr>
      </w:pPr>
    </w:p>
    <w:p w:rsidR="008478E5"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 xml:space="preserve">členu </w:t>
      </w:r>
      <w:r>
        <w:rPr>
          <w:rFonts w:ascii="Arial" w:eastAsia="Arial" w:hAnsi="Arial" w:cs="Arial"/>
          <w:b/>
          <w:sz w:val="20"/>
          <w:szCs w:val="20"/>
        </w:rPr>
        <w:t>(ZVis)</w:t>
      </w:r>
    </w:p>
    <w:p w:rsidR="008478E5" w:rsidRPr="007F50D1" w:rsidRDefault="008478E5" w:rsidP="008478E5">
      <w:pPr>
        <w:pStyle w:val="Odstavekseznama"/>
        <w:spacing w:after="0"/>
        <w:ind w:left="110"/>
        <w:jc w:val="both"/>
        <w:rPr>
          <w:rFonts w:ascii="Arial" w:eastAsia="Arial" w:hAnsi="Arial" w:cs="Arial"/>
          <w:sz w:val="20"/>
          <w:szCs w:val="20"/>
        </w:rPr>
      </w:pPr>
      <w:r w:rsidRPr="007F50D1">
        <w:rPr>
          <w:rFonts w:ascii="Arial" w:eastAsia="Arial" w:hAnsi="Arial" w:cs="Arial"/>
          <w:sz w:val="20"/>
          <w:szCs w:val="20"/>
        </w:rPr>
        <w:t xml:space="preserve">S spremembo 81. člena Zakona o visokem šolstvu, ki ureja evidence z osebnimi podatki študentov in vpisanih na študijske programe za izpopolnjevanje, ki jih obdelujejo visokošolski zavodi, se visokošolskim zavodom dovoljuje, da za namen svoje pedagoške in z njo povezane znanstvenoraziskovalne, umetniške in strokovne dejavnosti ter knjižničarske dejavnosti za študente in vpisane na študijske programe za izpopolnjevanje hranijo tudi podatek o njihovem elektronskem </w:t>
      </w:r>
      <w:r w:rsidRPr="007F50D1">
        <w:rPr>
          <w:rFonts w:ascii="Arial" w:eastAsia="Arial" w:hAnsi="Arial" w:cs="Arial"/>
          <w:sz w:val="20"/>
          <w:szCs w:val="20"/>
        </w:rPr>
        <w:lastRenderedPageBreak/>
        <w:t>naslovu in akademski elektronski identiteti, ki jo študent pridobi za čas študija, v katerega se je vpisal. Dodatno se z novim trinajstim odstavkom visokošolskim zavodom omogoča, da redno po elektronski poti prejemajo spremembe osebnih podatkov o študentih, katerih podatki se vodijo v eVŠ evidenci študentov in diplomantov. Z novim štirinajstim odstavkom pa se poenostavlja elektronsko poslovanje vezano na urejanje zavarovanja študentov za poškodbe pri delu in poklicno bolezen pri praktičnem pouku, pri opravljanju proizvodnega dela oziroma delovne prakse in na strokovnih ekskurzijah preko eVEM portala.</w:t>
      </w:r>
    </w:p>
    <w:p w:rsidR="008478E5" w:rsidRPr="007F50D1" w:rsidRDefault="008478E5" w:rsidP="008478E5">
      <w:pPr>
        <w:pStyle w:val="Odstavekseznama"/>
        <w:rPr>
          <w:rFonts w:ascii="Arial" w:eastAsia="Arial" w:hAnsi="Arial" w:cs="Arial"/>
          <w:b/>
          <w:sz w:val="20"/>
          <w:szCs w:val="20"/>
        </w:rPr>
      </w:pPr>
    </w:p>
    <w:p w:rsidR="008478E5"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(ZVis)</w:t>
      </w:r>
    </w:p>
    <w:p w:rsidR="008478E5" w:rsidRPr="002B6A35" w:rsidRDefault="008478E5" w:rsidP="008478E5">
      <w:pPr>
        <w:pStyle w:val="paragraph"/>
        <w:spacing w:before="0" w:beforeAutospacing="0" w:after="0" w:afterAutospacing="0"/>
        <w:jc w:val="both"/>
        <w:textAlignment w:val="baseline"/>
        <w:rPr>
          <w:rFonts w:ascii="Arial" w:hAnsi="Arial" w:cs="Arial"/>
          <w:sz w:val="20"/>
          <w:szCs w:val="20"/>
        </w:rPr>
      </w:pPr>
      <w:r w:rsidRPr="002B6A35">
        <w:rPr>
          <w:rFonts w:ascii="Arial" w:hAnsi="Arial" w:cs="Arial"/>
          <w:sz w:val="20"/>
          <w:szCs w:val="20"/>
        </w:rPr>
        <w:t xml:space="preserve">S spremembo 81.b </w:t>
      </w:r>
      <w:r w:rsidRPr="00273216">
        <w:rPr>
          <w:rFonts w:ascii="Arial" w:hAnsi="Arial" w:cs="Arial"/>
          <w:sz w:val="20"/>
          <w:szCs w:val="20"/>
        </w:rPr>
        <w:t>Zakona o visokem šolstvu</w:t>
      </w:r>
      <w:r w:rsidRPr="002B6A35">
        <w:rPr>
          <w:rFonts w:ascii="Arial" w:hAnsi="Arial" w:cs="Arial"/>
          <w:sz w:val="20"/>
          <w:szCs w:val="20"/>
        </w:rPr>
        <w:t xml:space="preserve"> člena se omogoča v</w:t>
      </w:r>
      <w:r w:rsidRPr="002B6A35">
        <w:rPr>
          <w:rFonts w:ascii="Arial" w:hAnsi="Arial" w:cs="Arial"/>
          <w:color w:val="000000"/>
          <w:sz w:val="20"/>
          <w:szCs w:val="20"/>
          <w:shd w:val="clear" w:color="auto" w:fill="FFFFFF"/>
        </w:rPr>
        <w:t>isokošolskim zavodom in študentskim domovom, da podatke, ki jih obdelujejo za namen subvencioniranega bivanja, pridobijo iz eVŠ s povezovanjem zbirk, saj v eVŠ poteka obdelava podatkov prošnje za bivanje in izbirni postopek za subvencionirano bivanje. Podatke, ki se ne zbirajo v eVŠ pa pridobi, kot doslej od študenta.</w:t>
      </w:r>
    </w:p>
    <w:p w:rsidR="008478E5" w:rsidRPr="007F50D1" w:rsidRDefault="008478E5" w:rsidP="008478E5">
      <w:pPr>
        <w:pStyle w:val="Odstavekseznama"/>
        <w:rPr>
          <w:rFonts w:ascii="Arial" w:eastAsia="Arial" w:hAnsi="Arial" w:cs="Arial"/>
          <w:b/>
          <w:sz w:val="20"/>
          <w:szCs w:val="20"/>
        </w:rPr>
      </w:pPr>
    </w:p>
    <w:p w:rsidR="008478E5"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(ZVis)</w:t>
      </w:r>
    </w:p>
    <w:p w:rsidR="008478E5" w:rsidRDefault="008478E5" w:rsidP="008478E5">
      <w:pPr>
        <w:pStyle w:val="paragraph"/>
        <w:spacing w:before="0" w:beforeAutospacing="0" w:after="0" w:afterAutospacing="0"/>
        <w:jc w:val="both"/>
        <w:textAlignment w:val="baseline"/>
        <w:rPr>
          <w:rStyle w:val="eop"/>
          <w:rFonts w:ascii="Arial" w:hAnsi="Arial" w:cs="Arial"/>
          <w:sz w:val="20"/>
          <w:szCs w:val="20"/>
        </w:rPr>
      </w:pPr>
      <w:r w:rsidRPr="002B6A35">
        <w:rPr>
          <w:rStyle w:val="eop"/>
          <w:rFonts w:ascii="Arial" w:eastAsia="Calibri" w:hAnsi="Arial" w:cs="Arial"/>
          <w:sz w:val="20"/>
          <w:szCs w:val="20"/>
        </w:rPr>
        <w:t xml:space="preserve">S spremembo 81.e člena </w:t>
      </w:r>
      <w:r w:rsidRPr="00273216">
        <w:rPr>
          <w:rFonts w:ascii="Arial" w:hAnsi="Arial" w:cs="Arial"/>
          <w:sz w:val="20"/>
          <w:szCs w:val="20"/>
        </w:rPr>
        <w:t>Zakona o visokem šolstvu</w:t>
      </w:r>
      <w:r w:rsidRPr="002B6A35">
        <w:rPr>
          <w:rStyle w:val="eop"/>
          <w:rFonts w:ascii="Arial" w:eastAsia="Calibri" w:hAnsi="Arial" w:cs="Arial"/>
          <w:sz w:val="20"/>
          <w:szCs w:val="20"/>
        </w:rPr>
        <w:t xml:space="preserve"> se v prvem odstavku 12. točka usklajuje z dikcijo 9., 10. in 11. točke tega odstavka, v 19. točki se podrobneje usklajuje vodenje podatka, ki je bil med vzpostavijo evidence v povezavi z njenim namenom opredeljen kot ločen šifrant (vrsta vpisa). V 21. točki se uvaja zbiranje novega podatka o jeziku, v katerem je bila izobrazba dosežena, s čimer se uredi možnost zbiranja tega podatka s študijskim letom vpisa 2021/2022. Podatek je relevanten za vstop na trg dela, ko mora diplomant dokazovati znanje slovenščine ali v tujini znanje drugega jezika, v katerem je študiral. V 22. točki se uvaja zbiranje podatka o razlogih, iz katerih študent lahko koristi pravico do podaljšanja statusa študenta, in sicer ali gre za upravičene razloge iz 69.a člena, materinstvo/očetovstvo ali izjemne okoliščine za namen spremljanja in ugotavljanja pravic študentov.</w:t>
      </w:r>
    </w:p>
    <w:p w:rsidR="008478E5" w:rsidRPr="007F50D1" w:rsidRDefault="008478E5" w:rsidP="008478E5">
      <w:pPr>
        <w:pStyle w:val="paragraph"/>
        <w:spacing w:before="0" w:beforeAutospacing="0" w:after="0" w:afterAutospacing="0"/>
        <w:jc w:val="both"/>
        <w:textAlignment w:val="baseline"/>
        <w:rPr>
          <w:rFonts w:ascii="Arial" w:hAnsi="Arial" w:cs="Arial"/>
          <w:sz w:val="20"/>
          <w:szCs w:val="20"/>
        </w:rPr>
      </w:pPr>
    </w:p>
    <w:p w:rsidR="008478E5"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(ZVis)</w:t>
      </w:r>
    </w:p>
    <w:p w:rsidR="008478E5" w:rsidRDefault="008478E5" w:rsidP="008478E5">
      <w:pPr>
        <w:pStyle w:val="paragraph"/>
        <w:spacing w:before="0" w:beforeAutospacing="0" w:after="0" w:afterAutospacing="0"/>
        <w:jc w:val="both"/>
        <w:textAlignment w:val="baseline"/>
        <w:rPr>
          <w:rStyle w:val="normaltextrun"/>
          <w:rFonts w:ascii="Arial" w:eastAsia="Calibri" w:hAnsi="Arial" w:cs="Arial"/>
          <w:sz w:val="20"/>
          <w:szCs w:val="20"/>
        </w:rPr>
      </w:pPr>
      <w:r w:rsidRPr="002B6A35">
        <w:rPr>
          <w:rStyle w:val="normaltextrun"/>
          <w:rFonts w:ascii="Arial" w:eastAsia="Calibri" w:hAnsi="Arial" w:cs="Arial"/>
          <w:sz w:val="20"/>
          <w:szCs w:val="20"/>
        </w:rPr>
        <w:t xml:space="preserve">S spremembo 28. točke v prvem odstavku 81.g člena se vodenje tega podatka posplošuje zgolj na obdelavo podatka o tem ali se dodatno razvrstitveno pravilo uporablja ali ne (torej vrednosti da ali ne) hkrati pa prepušča, da se ta pravila lahko podrobneje določijo s predpisom ministra, pristojnega za visoko šolstvo, kar omogoča ministrstvu, da se lahko hitreje odzove in prepozna specifične potrebe študentov, ki bi zahtevale prednostno obravnavo pri subvencioniranem bivanju.   </w:t>
      </w:r>
    </w:p>
    <w:p w:rsidR="008478E5" w:rsidRPr="007F50D1" w:rsidRDefault="008478E5" w:rsidP="008478E5">
      <w:pPr>
        <w:pStyle w:val="paragraph"/>
        <w:spacing w:before="0" w:beforeAutospacing="0" w:after="0" w:afterAutospacing="0"/>
        <w:jc w:val="both"/>
        <w:textAlignment w:val="baseline"/>
        <w:rPr>
          <w:rFonts w:ascii="Arial" w:hAnsi="Arial" w:cs="Arial"/>
          <w:sz w:val="20"/>
          <w:szCs w:val="20"/>
        </w:rPr>
      </w:pPr>
    </w:p>
    <w:p w:rsidR="008478E5" w:rsidRPr="007F50D1"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 (ZVis)</w:t>
      </w:r>
    </w:p>
    <w:p w:rsidR="008478E5" w:rsidRDefault="008478E5" w:rsidP="008478E5">
      <w:pPr>
        <w:pStyle w:val="paragraph"/>
        <w:spacing w:before="0" w:beforeAutospacing="0" w:after="0" w:afterAutospacing="0"/>
        <w:jc w:val="both"/>
        <w:textAlignment w:val="baseline"/>
        <w:rPr>
          <w:rStyle w:val="eop"/>
          <w:rFonts w:ascii="Arial" w:eastAsia="Calibri" w:hAnsi="Arial" w:cs="Arial"/>
          <w:sz w:val="20"/>
          <w:szCs w:val="20"/>
          <w:lang w:eastAsia="en-US"/>
        </w:rPr>
      </w:pPr>
      <w:r w:rsidRPr="002B6A35">
        <w:rPr>
          <w:rStyle w:val="eop"/>
          <w:rFonts w:ascii="Arial" w:eastAsia="Calibri" w:hAnsi="Arial" w:cs="Arial"/>
          <w:sz w:val="20"/>
          <w:szCs w:val="20"/>
        </w:rPr>
        <w:t xml:space="preserve">S spremembo tretjega in četrtega odstavka 82. člena se z zakonom določa, da se AAI-račun, ki ga v okviru avtentikacijske in avtorizacijske Infrastrukture zagotavlja Arnes, lahko uporablja za namen elektronske storitve prijave za vpis v visoko šolstvo in oddaje prošnje za subvencionirano bivanje preko eVŠ, s srednjo stopnjo zaupanja, kot jo opredeljuje Uredba (EU) o elektronski identifikaciji in storitvah zaupanja za elektronske transakcije na notranjem trgu in razveljavitvi Direktive 1999/93/ES. </w:t>
      </w:r>
    </w:p>
    <w:p w:rsidR="008478E5" w:rsidRPr="002B6A35" w:rsidRDefault="008478E5" w:rsidP="008478E5">
      <w:pPr>
        <w:pStyle w:val="paragraph"/>
        <w:spacing w:before="0" w:beforeAutospacing="0" w:after="0" w:afterAutospacing="0"/>
        <w:ind w:left="110"/>
        <w:jc w:val="both"/>
        <w:textAlignment w:val="baseline"/>
        <w:rPr>
          <w:rStyle w:val="eop"/>
          <w:rFonts w:ascii="Arial" w:eastAsia="Calibri" w:hAnsi="Arial" w:cs="Arial"/>
          <w:sz w:val="20"/>
          <w:szCs w:val="20"/>
        </w:rPr>
      </w:pPr>
    </w:p>
    <w:p w:rsidR="008478E5" w:rsidRPr="002B6A35" w:rsidRDefault="008478E5" w:rsidP="008478E5">
      <w:pPr>
        <w:pStyle w:val="paragraph"/>
        <w:spacing w:before="0" w:beforeAutospacing="0" w:after="0" w:afterAutospacing="0"/>
        <w:jc w:val="both"/>
        <w:textAlignment w:val="baseline"/>
        <w:rPr>
          <w:rStyle w:val="eop"/>
          <w:rFonts w:ascii="Arial" w:eastAsia="Calibri" w:hAnsi="Arial" w:cs="Arial"/>
          <w:sz w:val="20"/>
          <w:szCs w:val="20"/>
        </w:rPr>
      </w:pPr>
      <w:r w:rsidRPr="002B6A35">
        <w:rPr>
          <w:rStyle w:val="eop"/>
          <w:rFonts w:ascii="Arial" w:eastAsia="Calibri" w:hAnsi="Arial" w:cs="Arial"/>
          <w:sz w:val="20"/>
          <w:szCs w:val="20"/>
        </w:rPr>
        <w:t>Sprememba petega odstavka predstavlja redakcijsko  uskladitev, ker je bil predpis iz sedmega odstavka 16. člena ukinjen z Zakonom o spremembah in dopolnitvah Zakona o visokem šolstvu (Uradni list RS, št. 75/16). Z novim enajstim odstavkom se vzpostavlja pravna podlaga, da se podatki potrebni za prijavno-izbirni postopek vpisa v visoko šolstvo lahko v eVŠ pridobijo v elektronski obliki s povezovanjem zbirk na podlagi EMŠO študenta. Visokošolski zavodi so v skladu s 139. členom Zakona o splošnem upravnem (Uradni list RS, št. 24/06 – uradno prečiščeno besedilo, 105/06 – ZUS-1, 126/07, 65/08, 8/10, 82/13 in 175/20 – ZIUOPDVE) podatke dolžni pridobiti sami iz elektronskih evidenc. S tem zakonom se omogoča ureditev elektronskega zajema podatkov za namen prijavno-izbirnega postopka iz evidenc visokošolskih zavodov preko v modul za visokošolski izbirni postopke v eVŠ.</w:t>
      </w:r>
    </w:p>
    <w:p w:rsidR="008478E5" w:rsidRDefault="008478E5" w:rsidP="008478E5">
      <w:pPr>
        <w:pStyle w:val="paragraph"/>
        <w:spacing w:before="0" w:beforeAutospacing="0" w:after="0" w:afterAutospacing="0"/>
        <w:jc w:val="both"/>
        <w:textAlignment w:val="baseline"/>
        <w:rPr>
          <w:rStyle w:val="eop"/>
          <w:rFonts w:ascii="Arial" w:eastAsia="Calibri" w:hAnsi="Arial" w:cs="Arial"/>
          <w:sz w:val="20"/>
          <w:szCs w:val="20"/>
        </w:rPr>
      </w:pPr>
    </w:p>
    <w:p w:rsidR="008478E5" w:rsidRPr="007F50D1" w:rsidRDefault="008478E5" w:rsidP="008478E5">
      <w:pPr>
        <w:pStyle w:val="paragraph"/>
        <w:spacing w:before="0" w:beforeAutospacing="0" w:after="0" w:afterAutospacing="0"/>
        <w:jc w:val="both"/>
        <w:textAlignment w:val="baseline"/>
        <w:rPr>
          <w:rFonts w:ascii="Arial" w:hAnsi="Arial" w:cs="Arial"/>
          <w:sz w:val="20"/>
          <w:szCs w:val="20"/>
        </w:rPr>
      </w:pPr>
      <w:r w:rsidRPr="002B6A35">
        <w:rPr>
          <w:rStyle w:val="eop"/>
          <w:rFonts w:ascii="Arial" w:eastAsia="Calibri" w:hAnsi="Arial" w:cs="Arial"/>
          <w:sz w:val="20"/>
          <w:szCs w:val="20"/>
        </w:rPr>
        <w:t xml:space="preserve">Z novim dvanajstim odstavkom se omogoča, da se podatki, ki se zbirajo za namen subvencioniranega bivanja iz uradnih evidenc, pridobijo s povezovanjem zbirk, kar bo zagotovilo večjo sledljivost pri posredovanju teh podatkov in odpravilo papirno oziroma ročno poslovanje v primerih, ko mora študent dokazila sedaj predložiti še v pisni obliki, kar bo skrajšalo administrativne postopke in nanje vezane stroške (npr. pozivanja k dopolnitvi vlog, ko ta podatek ni posredovan z vlogo).     </w:t>
      </w:r>
    </w:p>
    <w:p w:rsidR="008478E5" w:rsidRDefault="008478E5" w:rsidP="008478E5">
      <w:pPr>
        <w:pStyle w:val="Odstavekseznama"/>
        <w:spacing w:after="0"/>
        <w:ind w:left="110"/>
        <w:rPr>
          <w:rFonts w:ascii="Arial" w:eastAsia="Arial" w:hAnsi="Arial" w:cs="Arial"/>
          <w:b/>
          <w:sz w:val="20"/>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 xml:space="preserve">členu </w:t>
      </w:r>
      <w:r w:rsidRPr="006E6483">
        <w:rPr>
          <w:rFonts w:ascii="Arial" w:eastAsia="Arial" w:hAnsi="Arial" w:cs="Arial"/>
          <w:b/>
          <w:sz w:val="20"/>
          <w:szCs w:val="20"/>
        </w:rPr>
        <w:t>(ZŠpo</w:t>
      </w:r>
      <w:r>
        <w:rPr>
          <w:rFonts w:ascii="Arial" w:eastAsia="Arial" w:hAnsi="Arial" w:cs="Arial"/>
          <w:b/>
          <w:sz w:val="20"/>
          <w:szCs w:val="20"/>
        </w:rPr>
        <w:t>-1</w:t>
      </w:r>
      <w:r w:rsidRPr="006E6483">
        <w:rPr>
          <w:rFonts w:ascii="Arial" w:eastAsia="Arial" w:hAnsi="Arial" w:cs="Arial"/>
          <w:b/>
          <w:sz w:val="20"/>
          <w:szCs w:val="20"/>
        </w:rPr>
        <w:t>)</w:t>
      </w:r>
    </w:p>
    <w:p w:rsidR="008478E5" w:rsidRPr="006E6483" w:rsidRDefault="008478E5" w:rsidP="008478E5">
      <w:pPr>
        <w:jc w:val="both"/>
        <w:rPr>
          <w:rFonts w:eastAsia="Arial" w:cs="Arial"/>
          <w:szCs w:val="20"/>
        </w:rPr>
      </w:pPr>
      <w:r w:rsidRPr="006E6483">
        <w:rPr>
          <w:rFonts w:eastAsia="Arial" w:cs="Arial"/>
          <w:szCs w:val="20"/>
        </w:rPr>
        <w:t xml:space="preserve">S predlagano določbo bo ministrstvu omogočeno, da ob vpisu v razvid preverja le ali je posameznik pridobil izobrazbo skladno s prvim odstavkom 48. člena ZŠpo-1 ali strokovno usposobljenost pridobljeno skladno s prvim odstavkom 49. člena ZŠpo-1. Preostala dva pogoja za opravljanje strokovnega dela strokovno usposobljenih delavcev v športu (starost 18 let in najmanj srednjo poklicno izobrazbo) namreč </w:t>
      </w:r>
      <w:r w:rsidRPr="006E6483">
        <w:rPr>
          <w:rFonts w:eastAsia="Arial" w:cs="Arial"/>
          <w:szCs w:val="20"/>
        </w:rPr>
        <w:lastRenderedPageBreak/>
        <w:t>že predhodno preverja izvajalec usposabljanja, zato se s predlagano rešitvijo odpravlja dvojno preverjanje istih pogojev, kar je predstavljalo nepotrebno birokratsko oviro pri postopkih vpisa v razvid na ministrstvu.</w:t>
      </w:r>
    </w:p>
    <w:p w:rsidR="008478E5" w:rsidRPr="00CF6641" w:rsidRDefault="008478E5" w:rsidP="008478E5">
      <w:pPr>
        <w:rPr>
          <w:rFonts w:eastAsia="Arial" w:cs="Arial"/>
          <w:b/>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členu (ZZDej)</w:t>
      </w:r>
    </w:p>
    <w:p w:rsidR="008478E5" w:rsidRPr="006E6483" w:rsidRDefault="008478E5" w:rsidP="008478E5">
      <w:pPr>
        <w:pStyle w:val="podpisi"/>
        <w:jc w:val="both"/>
        <w:rPr>
          <w:szCs w:val="20"/>
          <w:lang w:val="sl-SI"/>
        </w:rPr>
      </w:pPr>
      <w:r w:rsidRPr="006E6483">
        <w:rPr>
          <w:szCs w:val="20"/>
          <w:lang w:val="sl-SI"/>
        </w:rPr>
        <w:t>Ministrstvo, pristojno za zdravje, pri postopkih za izdajo dovoljenj za opravljanje zdravstvene dejavnosti in odločb o vpisu v register, ki so bili uvedeni z novelo ZZDej-K, zaznava problem, da mladi zdravniki in drugi zdravstveni delavci in sodelavci po pridobitvi polne poklicne kvalifikacije glede na 64. člen ZZDej, ne morejo postati odgovorni nosilci zdravstvene dejavnosti pri izvajalcu zdravstvene dejavnosti, ker ne izpolnjujejo pogoja zahtevanih let delovnih izkušenj, zato se predlaga črtanje pogoja delovnih izkušenj iz prve alineje petega odstavka 3.a člena ZZDej. Na ta način bi zdravstveni sistem v Republiki Sloveniji povečal število kadrovskih zmogljivosti pri izvajalcih zdravstvene dejavnosti.</w:t>
      </w:r>
    </w:p>
    <w:p w:rsidR="008478E5" w:rsidRPr="006E6483" w:rsidRDefault="008478E5" w:rsidP="008478E5">
      <w:pPr>
        <w:pStyle w:val="podpisi"/>
        <w:jc w:val="both"/>
        <w:rPr>
          <w:szCs w:val="20"/>
          <w:lang w:val="sl-SI"/>
        </w:rPr>
      </w:pPr>
    </w:p>
    <w:p w:rsidR="008478E5" w:rsidRDefault="008478E5" w:rsidP="008478E5">
      <w:pPr>
        <w:pStyle w:val="podpisi"/>
        <w:jc w:val="both"/>
        <w:rPr>
          <w:szCs w:val="20"/>
          <w:lang w:val="sl-SI"/>
        </w:rPr>
      </w:pPr>
      <w:r w:rsidRPr="006E6483">
        <w:rPr>
          <w:szCs w:val="20"/>
          <w:lang w:val="sl-SI"/>
        </w:rPr>
        <w:t>Za debirokratizacijo postopkov v državni upravi je prav tako pomembno, da se določeni pogoji za odgovornega nosilca poenostavijo, zato se v zvezi z zaposlitvijo odgovornega nosilca zdravstvene dejavnosti predlaga, da se črta pogoj sorazmernosti zaposlitve, pri čemer še vedno ostaja pogoj, da odgovorni nosilec zdravstvene dejavnosti pri izvajalcu zdravstvene dejavnosti mora biti zaposlen, pri čemer pa obseg zaposlitve ni določen (zaposlitev za polni delovni čas, krajš</w:t>
      </w:r>
      <w:r>
        <w:rPr>
          <w:szCs w:val="20"/>
          <w:lang w:val="sl-SI"/>
        </w:rPr>
        <w:t>i delovni čas, dopolnilno delo in podobno</w:t>
      </w:r>
      <w:r w:rsidRPr="006E6483">
        <w:rPr>
          <w:szCs w:val="20"/>
          <w:lang w:val="sl-SI"/>
        </w:rPr>
        <w:t>).</w:t>
      </w:r>
    </w:p>
    <w:p w:rsidR="005522B1" w:rsidRDefault="005522B1" w:rsidP="008478E5">
      <w:pPr>
        <w:pStyle w:val="podpisi"/>
        <w:jc w:val="both"/>
        <w:rPr>
          <w:szCs w:val="20"/>
          <w:lang w:val="sl-SI"/>
        </w:rPr>
      </w:pPr>
    </w:p>
    <w:p w:rsidR="005522B1" w:rsidRPr="006E6483" w:rsidRDefault="005522B1" w:rsidP="008478E5">
      <w:pPr>
        <w:pStyle w:val="podpisi"/>
        <w:jc w:val="both"/>
        <w:rPr>
          <w:szCs w:val="20"/>
          <w:lang w:val="sl-SI"/>
        </w:rPr>
      </w:pPr>
      <w:r>
        <w:rPr>
          <w:szCs w:val="20"/>
          <w:lang w:val="sl-SI"/>
        </w:rPr>
        <w:t xml:space="preserve">Eden izmed ukrepov debirokratizacije je tudi črtanje obveznosti, da nosilec zdravstvene dejavnosti, </w:t>
      </w:r>
      <w:r w:rsidRPr="005522B1">
        <w:rPr>
          <w:szCs w:val="20"/>
          <w:lang w:val="sl-SI"/>
        </w:rPr>
        <w:t xml:space="preserve">ki delo opravlja v javnem zavodu, </w:t>
      </w:r>
      <w:r>
        <w:rPr>
          <w:szCs w:val="20"/>
          <w:lang w:val="sl-SI"/>
        </w:rPr>
        <w:t>i</w:t>
      </w:r>
      <w:r w:rsidRPr="005522B1">
        <w:rPr>
          <w:szCs w:val="20"/>
          <w:lang w:val="sl-SI"/>
        </w:rPr>
        <w:t xml:space="preserve">zvajalcu zdravstvene dejavnosti, pri katerem bo </w:t>
      </w:r>
      <w:r>
        <w:rPr>
          <w:szCs w:val="20"/>
          <w:lang w:val="sl-SI"/>
        </w:rPr>
        <w:t xml:space="preserve">opravljal </w:t>
      </w:r>
      <w:r w:rsidRPr="005522B1">
        <w:rPr>
          <w:szCs w:val="20"/>
          <w:lang w:val="sl-SI"/>
        </w:rPr>
        <w:t>delo kot odgovorni</w:t>
      </w:r>
      <w:r>
        <w:rPr>
          <w:szCs w:val="20"/>
          <w:lang w:val="sl-SI"/>
        </w:rPr>
        <w:t xml:space="preserve"> nosilec zdravstvene dejavnosti, ne bo treba priložiti potrdila o nekaznovanosti.</w:t>
      </w:r>
    </w:p>
    <w:p w:rsidR="008478E5" w:rsidRPr="006E6483" w:rsidRDefault="008478E5" w:rsidP="008478E5">
      <w:pPr>
        <w:rPr>
          <w:rFonts w:eastAsia="Arial" w:cs="Arial"/>
          <w:b/>
          <w:szCs w:val="20"/>
        </w:rPr>
      </w:pPr>
    </w:p>
    <w:p w:rsidR="00063AEF" w:rsidRDefault="00063AEF"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w:t>
      </w:r>
    </w:p>
    <w:p w:rsidR="00063AEF" w:rsidRPr="00063AEF" w:rsidRDefault="00063AEF" w:rsidP="00063AEF">
      <w:pPr>
        <w:jc w:val="both"/>
        <w:rPr>
          <w:rFonts w:eastAsia="Arial" w:cs="Arial"/>
          <w:szCs w:val="20"/>
        </w:rPr>
      </w:pPr>
      <w:r w:rsidRPr="00063AEF">
        <w:rPr>
          <w:rFonts w:eastAsia="Arial" w:cs="Arial"/>
          <w:szCs w:val="20"/>
        </w:rPr>
        <w:t>S predlaganima ukrepoma debirokratizacije želimo pospešiti hitrost odločanja in povečati učinkovitost ter gospodarnost razpolaganja s proračunskimi sredstvi. Minister v skladu z drugim odstavkom 65. člena ZJF med drugim odgovarja za učinkovitost in gospodarnost razpolaganja s proračunskimi sredstvi, zato mora imeti diskrecijsko pravico sprejeti drugačno odločitev, ki mu jo predlaga strokovna komisija, ki je po ZUJIK le posvetovalno telo in nima pristojnosti za odločanje.</w:t>
      </w:r>
    </w:p>
    <w:p w:rsidR="00063AEF" w:rsidRDefault="00063AEF" w:rsidP="00063AEF">
      <w:pPr>
        <w:jc w:val="both"/>
        <w:rPr>
          <w:rFonts w:eastAsia="Arial" w:cs="Arial"/>
          <w:szCs w:val="20"/>
        </w:rPr>
      </w:pPr>
    </w:p>
    <w:p w:rsidR="00063AEF" w:rsidRPr="00063AEF" w:rsidRDefault="00063AEF" w:rsidP="00063AEF">
      <w:pPr>
        <w:jc w:val="both"/>
        <w:rPr>
          <w:rFonts w:eastAsia="Arial" w:cs="Arial"/>
          <w:szCs w:val="20"/>
        </w:rPr>
      </w:pPr>
      <w:r w:rsidRPr="00063AEF">
        <w:rPr>
          <w:rFonts w:eastAsia="Arial" w:cs="Arial"/>
          <w:szCs w:val="20"/>
        </w:rPr>
        <w:t>Z navedenima spremembama se ne posega v okvir pristojnosti strokovnih komisij, temveč se sledi 20. členu ZUJIK, ki določa posvetovalno naravo teh komisij.</w:t>
      </w:r>
    </w:p>
    <w:p w:rsidR="00063AEF" w:rsidRPr="00063AEF" w:rsidRDefault="00063AEF" w:rsidP="00063AEF">
      <w:pPr>
        <w:rPr>
          <w:rFonts w:eastAsia="Arial" w:cs="Arial"/>
          <w:b/>
          <w:szCs w:val="20"/>
        </w:rPr>
      </w:pPr>
    </w:p>
    <w:p w:rsidR="00063AEF" w:rsidRDefault="00063AEF" w:rsidP="006C6425">
      <w:pPr>
        <w:pStyle w:val="Odstavekseznama"/>
        <w:numPr>
          <w:ilvl w:val="0"/>
          <w:numId w:val="16"/>
        </w:numPr>
        <w:spacing w:after="0"/>
        <w:rPr>
          <w:rFonts w:ascii="Arial" w:eastAsia="Arial" w:hAnsi="Arial" w:cs="Arial"/>
          <w:b/>
          <w:sz w:val="20"/>
          <w:szCs w:val="20"/>
        </w:rPr>
      </w:pPr>
      <w:r>
        <w:rPr>
          <w:rFonts w:ascii="Arial" w:eastAsia="Arial" w:hAnsi="Arial" w:cs="Arial"/>
          <w:b/>
          <w:sz w:val="20"/>
          <w:szCs w:val="20"/>
        </w:rPr>
        <w:t>členu</w:t>
      </w:r>
    </w:p>
    <w:p w:rsidR="00063AEF" w:rsidRPr="00063AEF" w:rsidRDefault="00063AEF" w:rsidP="00063AEF">
      <w:pPr>
        <w:rPr>
          <w:rFonts w:eastAsia="Arial" w:cs="Arial"/>
          <w:szCs w:val="20"/>
        </w:rPr>
      </w:pPr>
      <w:r w:rsidRPr="00063AEF">
        <w:rPr>
          <w:rFonts w:eastAsia="Arial" w:cs="Arial"/>
          <w:szCs w:val="20"/>
        </w:rPr>
        <w:t>Obrazložitev je enaka kot pri prejšnjemu členu.</w:t>
      </w:r>
    </w:p>
    <w:p w:rsidR="00063AEF" w:rsidRPr="00063AEF" w:rsidRDefault="00063AEF" w:rsidP="00063AEF">
      <w:pPr>
        <w:rPr>
          <w:rFonts w:eastAsia="Arial" w:cs="Arial"/>
          <w:b/>
          <w:szCs w:val="20"/>
        </w:rPr>
      </w:pPr>
    </w:p>
    <w:p w:rsidR="008478E5" w:rsidRPr="006E6483" w:rsidRDefault="008478E5" w:rsidP="006C6425">
      <w:pPr>
        <w:pStyle w:val="Odstavekseznama"/>
        <w:numPr>
          <w:ilvl w:val="0"/>
          <w:numId w:val="16"/>
        </w:numPr>
        <w:spacing w:after="0"/>
        <w:rPr>
          <w:rFonts w:ascii="Arial" w:eastAsia="Arial" w:hAnsi="Arial" w:cs="Arial"/>
          <w:b/>
          <w:sz w:val="20"/>
          <w:szCs w:val="20"/>
        </w:rPr>
      </w:pPr>
      <w:r w:rsidRPr="006E6483">
        <w:rPr>
          <w:rFonts w:ascii="Arial" w:eastAsia="Arial" w:hAnsi="Arial" w:cs="Arial"/>
          <w:b/>
          <w:sz w:val="20"/>
          <w:szCs w:val="20"/>
        </w:rPr>
        <w:t xml:space="preserve">členu </w:t>
      </w:r>
    </w:p>
    <w:p w:rsidR="008478E5" w:rsidRPr="00CF6641" w:rsidRDefault="008478E5" w:rsidP="008478E5">
      <w:pPr>
        <w:jc w:val="both"/>
        <w:rPr>
          <w:rFonts w:eastAsia="Arial" w:cs="Arial"/>
          <w:szCs w:val="20"/>
        </w:rPr>
      </w:pPr>
      <w:r w:rsidRPr="00CF6641">
        <w:rPr>
          <w:rFonts w:eastAsia="Arial" w:cs="Arial"/>
          <w:szCs w:val="20"/>
        </w:rPr>
        <w:t>Določba dodaja novo poglavje v Zakon o uradnem listu</w:t>
      </w:r>
      <w:r>
        <w:rPr>
          <w:rFonts w:eastAsia="Arial" w:cs="Arial"/>
          <w:szCs w:val="20"/>
        </w:rPr>
        <w:t xml:space="preserve"> z naslovom "Uradni register Republike Slovenije"</w:t>
      </w:r>
      <w:r w:rsidRPr="00CF6641">
        <w:rPr>
          <w:rFonts w:eastAsia="Arial" w:cs="Arial"/>
          <w:szCs w:val="20"/>
        </w:rPr>
        <w:t>.</w:t>
      </w:r>
    </w:p>
    <w:p w:rsidR="008478E5" w:rsidRDefault="008478E5" w:rsidP="008478E5">
      <w:pPr>
        <w:rPr>
          <w:rFonts w:eastAsia="Arial" w:cs="Arial"/>
          <w:b/>
          <w:szCs w:val="20"/>
        </w:rPr>
      </w:pPr>
    </w:p>
    <w:p w:rsidR="008478E5" w:rsidRPr="006E6483" w:rsidRDefault="00DF669C" w:rsidP="008478E5">
      <w:pPr>
        <w:rPr>
          <w:rFonts w:eastAsia="Arial" w:cs="Arial"/>
          <w:b/>
          <w:szCs w:val="20"/>
        </w:rPr>
      </w:pPr>
      <w:r>
        <w:rPr>
          <w:rFonts w:eastAsia="Arial" w:cs="Arial"/>
          <w:b/>
          <w:szCs w:val="20"/>
        </w:rPr>
        <w:t>K 40</w:t>
      </w:r>
      <w:r w:rsidR="008478E5">
        <w:rPr>
          <w:rFonts w:eastAsia="Arial" w:cs="Arial"/>
          <w:b/>
          <w:szCs w:val="20"/>
        </w:rPr>
        <w:t>. členu</w:t>
      </w:r>
    </w:p>
    <w:p w:rsidR="008478E5" w:rsidRPr="00CF6641" w:rsidRDefault="008478E5" w:rsidP="008478E5">
      <w:pPr>
        <w:rPr>
          <w:rFonts w:cs="Arial"/>
          <w:i/>
          <w:szCs w:val="20"/>
        </w:rPr>
      </w:pPr>
      <w:r w:rsidRPr="00CF6641">
        <w:rPr>
          <w:rFonts w:cs="Arial"/>
          <w:i/>
          <w:szCs w:val="20"/>
        </w:rPr>
        <w:t>K novemu 11.b členu ZUL</w:t>
      </w:r>
    </w:p>
    <w:p w:rsidR="008478E5" w:rsidRPr="006E6483" w:rsidRDefault="008478E5" w:rsidP="008478E5">
      <w:pPr>
        <w:jc w:val="both"/>
        <w:rPr>
          <w:rFonts w:cs="Arial"/>
          <w:szCs w:val="20"/>
        </w:rPr>
      </w:pPr>
      <w:r w:rsidRPr="006E6483">
        <w:rPr>
          <w:rFonts w:cs="Arial"/>
          <w:szCs w:val="20"/>
        </w:rPr>
        <w:t>Prvi odstavek vzpostavlja uradni register, ki pomeni po hierarhiji pravnih aktov in ministrskih resorjih urejeno elektronsko zbirko avtentičnih besedil veljavnih državnih predpisov v osnovni ali uradno prečiščeni obliki.</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Drugi odstavek opredeljuje, kaj sestavljajo hierarhijo državnih predpisov po zgledu razvrščanja pravnih aktov iz prvega odstavka 153. člena Ustave. To so  predpisi, ki jih je sprejel zakonodajalec (ustava, ustavni zakoni o spremembi ustave, zakoni, avtentične razlage zakonov, državni proračun, rebalans državnega proračuna, spremembe državnega proračuna in zaključni račun državnega proračuna ter poslovnika državnega zbora in državnega sveta), Vlada (uredbe, odloki in poslovnik) ter ministrstva (pravilniki, odredbe in navodila). Iz uradnega registra so izvzeti splošni akti, izdani za izvrševanje javnih pooblastil, ki ne sodijo med državne predpise, saj so hierarhično pod ustavo, zakoni in podzakonskimi </w:t>
      </w:r>
      <w:r w:rsidRPr="006E6483">
        <w:rPr>
          <w:rFonts w:cs="Arial"/>
          <w:szCs w:val="20"/>
        </w:rPr>
        <w:lastRenderedPageBreak/>
        <w:t xml:space="preserve">predpisi vlade in ministrstev, saj Ustavno sodišče presoja njihovo skladnost z vsemi navedenimi pravnimi akti (peta alineja prvega odstavka 160. člena Ustave). </w:t>
      </w:r>
    </w:p>
    <w:p w:rsidR="008478E5" w:rsidRPr="006E6483" w:rsidRDefault="008478E5" w:rsidP="008478E5">
      <w:pPr>
        <w:rPr>
          <w:rFonts w:cs="Arial"/>
          <w:szCs w:val="20"/>
        </w:rPr>
      </w:pPr>
    </w:p>
    <w:p w:rsidR="008478E5" w:rsidRPr="00CF6641" w:rsidRDefault="008478E5" w:rsidP="008478E5">
      <w:pPr>
        <w:rPr>
          <w:rFonts w:cs="Arial"/>
          <w:i/>
          <w:szCs w:val="20"/>
        </w:rPr>
      </w:pPr>
      <w:r w:rsidRPr="00CF6641">
        <w:rPr>
          <w:rFonts w:cs="Arial"/>
          <w:i/>
          <w:szCs w:val="20"/>
        </w:rPr>
        <w:t>K novemu 11.c členu ZUL</w:t>
      </w:r>
    </w:p>
    <w:p w:rsidR="008478E5" w:rsidRPr="006E6483" w:rsidRDefault="008478E5" w:rsidP="008478E5">
      <w:pPr>
        <w:jc w:val="both"/>
        <w:rPr>
          <w:rFonts w:cs="Arial"/>
          <w:szCs w:val="20"/>
        </w:rPr>
      </w:pPr>
      <w:r w:rsidRPr="006E6483">
        <w:rPr>
          <w:rFonts w:cs="Arial"/>
          <w:szCs w:val="20"/>
        </w:rPr>
        <w:t>Določba določa namen uradnega registra in medsebojno razmerje med uradnim listom in uradnim registrom.</w:t>
      </w:r>
    </w:p>
    <w:p w:rsidR="008478E5"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Prvi odstavek določa, da je uradni register brezplačno in javno dostopen na spletu.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Pr>
          <w:rFonts w:cs="Arial"/>
          <w:szCs w:val="20"/>
        </w:rPr>
        <w:t>Drugi</w:t>
      </w:r>
      <w:r w:rsidRPr="006E6483">
        <w:rPr>
          <w:rFonts w:cs="Arial"/>
          <w:szCs w:val="20"/>
        </w:rPr>
        <w:t xml:space="preserve"> odstavek določa namen uradnega registra veljavnih državnih predpisov, ki je olajšati dostopnost in seznanjanje naslovnikov oziroma uporabnikov pravnih norm z abstraktnimi in splošnimi pravnimi normami, ki jih zavezujejo ali so jih zavezovali pri njihovem ravnanju in vstopanju v pravna razmerja, kar utrjuje pravno varnost in pravno zaupanje v pravo. Uradni register bo imel tudi funkcijo časovne lestvice, saj bodo v njem prikazane tudi določbe državnih predpisov v svojih preteklih oblikah, ki so bile kasneje nadomeščeni z novimi.</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Pr>
          <w:rFonts w:cs="Arial"/>
          <w:szCs w:val="20"/>
        </w:rPr>
        <w:t>Tretji in četrti</w:t>
      </w:r>
      <w:r w:rsidRPr="006E6483">
        <w:rPr>
          <w:rFonts w:cs="Arial"/>
          <w:szCs w:val="20"/>
        </w:rPr>
        <w:t xml:space="preserve"> odstavek določa</w:t>
      </w:r>
      <w:r>
        <w:rPr>
          <w:rFonts w:cs="Arial"/>
          <w:szCs w:val="20"/>
        </w:rPr>
        <w:t>ta</w:t>
      </w:r>
      <w:r w:rsidRPr="006E6483">
        <w:rPr>
          <w:rFonts w:cs="Arial"/>
          <w:szCs w:val="20"/>
        </w:rPr>
        <w:t xml:space="preserve"> razmerje med </w:t>
      </w:r>
      <w:r>
        <w:rPr>
          <w:rFonts w:cs="Arial"/>
          <w:szCs w:val="20"/>
        </w:rPr>
        <w:t>uradnim listom, ki je sestavljen iz uredbenega</w:t>
      </w:r>
      <w:r w:rsidRPr="006E6483">
        <w:rPr>
          <w:rFonts w:cs="Arial"/>
          <w:szCs w:val="20"/>
        </w:rPr>
        <w:t xml:space="preserve"> del</w:t>
      </w:r>
      <w:r>
        <w:rPr>
          <w:rFonts w:cs="Arial"/>
          <w:szCs w:val="20"/>
        </w:rPr>
        <w:t>a in mednarodnih pogodb,</w:t>
      </w:r>
      <w:r w:rsidRPr="006E6483">
        <w:rPr>
          <w:rFonts w:cs="Arial"/>
          <w:szCs w:val="20"/>
        </w:rPr>
        <w:t xml:space="preserve"> in med uradnim registrom, ki se uvaja s tem zakonom. V uradnem listu se bodo tako kot doslej na začetku vakacijskega roka objavljali vsi novi državni predpisi, ki bodo po poteku vakacijskega roka pridobili svojo veljavnost, to je obvezno moč in uporabo v pravnem prometu. V uradnem registru pa se bodo po poteku vakacijskega roka objavljale osnovne oblike novih državnih predpisov in vsa uradno prečiščena besedila. Uradno prečiščena besedila Državni zbor namreč ne sprejema po zakonodajnem postopku, temveč po posebnem postopku (kumulativnega) potrjevanja brez razprave, zato s tega vidika ni potrebe, da se objavljajo v uradnem listu z znatnimi stroški objav za Državni zbor.</w:t>
      </w:r>
    </w:p>
    <w:p w:rsidR="008478E5" w:rsidRPr="006E6483" w:rsidRDefault="008478E5" w:rsidP="008478E5">
      <w:pPr>
        <w:jc w:val="both"/>
        <w:rPr>
          <w:rFonts w:cs="Arial"/>
          <w:b/>
          <w:szCs w:val="20"/>
        </w:rPr>
      </w:pPr>
    </w:p>
    <w:p w:rsidR="008478E5" w:rsidRPr="00CF6641" w:rsidRDefault="008478E5" w:rsidP="008478E5">
      <w:pPr>
        <w:rPr>
          <w:rFonts w:cs="Arial"/>
          <w:i/>
          <w:szCs w:val="20"/>
        </w:rPr>
      </w:pPr>
      <w:r w:rsidRPr="00CF6641">
        <w:rPr>
          <w:rFonts w:cs="Arial"/>
          <w:i/>
          <w:szCs w:val="20"/>
        </w:rPr>
        <w:t>K novemu 11.č členu ZUL</w:t>
      </w:r>
    </w:p>
    <w:p w:rsidR="008478E5" w:rsidRPr="006E6483" w:rsidRDefault="008478E5" w:rsidP="008478E5">
      <w:pPr>
        <w:jc w:val="both"/>
        <w:rPr>
          <w:rFonts w:cs="Arial"/>
          <w:szCs w:val="20"/>
        </w:rPr>
      </w:pPr>
      <w:r w:rsidRPr="006E6483">
        <w:rPr>
          <w:rFonts w:cs="Arial"/>
          <w:szCs w:val="20"/>
        </w:rPr>
        <w:t xml:space="preserve">Prvi odstavek uvaja pravico zaupanja v avtentična besedila teh predpisov, objavljena v uradnem registru. Določba vzpostavlja pravico zaupanja v uradni register veljavnih zakonov, kar je posledica tega, da so v njem zbrana avtentična besedila, bodisi v osnovni bodisi v uradno prečiščeni obliki. Kot je presodilo Ustavno sodišče ima namreč vsakdo pravico zaupati v veljavno pravo. </w:t>
      </w:r>
      <w:r>
        <w:rPr>
          <w:rFonts w:cs="Arial"/>
          <w:szCs w:val="20"/>
        </w:rPr>
        <w:t>Smiselno enako obliko</w:t>
      </w:r>
      <w:r w:rsidRPr="006E6483">
        <w:rPr>
          <w:rFonts w:cs="Arial"/>
          <w:szCs w:val="20"/>
        </w:rPr>
        <w:t xml:space="preserve"> načela zaupanja </w:t>
      </w:r>
      <w:r>
        <w:rPr>
          <w:rFonts w:cs="Arial"/>
          <w:szCs w:val="20"/>
        </w:rPr>
        <w:t>v pravo</w:t>
      </w:r>
      <w:r w:rsidRPr="006E6483">
        <w:rPr>
          <w:rFonts w:cs="Arial"/>
          <w:szCs w:val="20"/>
        </w:rPr>
        <w:t xml:space="preserve"> določata že Zakon o zemljiški knjigi (v nadaljnjem besedilu: ZZK-1) za zemljiško knjigo in Zakon o sodnem registru (v nadaljnjem besedilu: ZSReg) za sodni register. Kdor v pravnem prometu vestno ravna in se pri tem zanese na podatke, vpisane v sodni register, ga zato ne prizadenejo škodljive pravne posledice.</w:t>
      </w:r>
      <w:r w:rsidRPr="006E6483">
        <w:rPr>
          <w:rStyle w:val="Sprotnaopomba-sklic"/>
          <w:szCs w:val="20"/>
        </w:rPr>
        <w:footnoteReference w:id="55"/>
      </w:r>
      <w:r w:rsidRPr="006E6483">
        <w:rPr>
          <w:rFonts w:cs="Arial"/>
          <w:szCs w:val="20"/>
        </w:rPr>
        <w:t xml:space="preserve"> Prav tako ne sme trpeti škodljivih posledic, kdor v pravnem prometu pošteno ravna in se zanese na podatke o pravicah, ki so vpisani v zemljiški knjigi.</w:t>
      </w:r>
      <w:r w:rsidRPr="006E6483">
        <w:rPr>
          <w:rStyle w:val="Sprotnaopomba-sklic"/>
          <w:szCs w:val="20"/>
        </w:rPr>
        <w:footnoteReference w:id="56"/>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Drugi in tretji odstavek urejata posledice, če pri pripravi izvirnika zakona za objavo v uradnem listu ali pri pripravi uradno prečiščenega besedila za objavo v uradnem registru pride do pomote. Do sedaj taka situacija ni bila pravno urejena, od sedaj naprej pa zakon določa, da velja tisto besedilo, ki ga je sprejel državni zbor po zakonodajnem postopku. Zato mora pristojna oseba, ki je vnašala spremembe oziroma dopolnitve v uradni register (to so lahko zakonodajno-pravna služba, ustavno sodišče, služba vlade za zakonodajo ali javno podjetje), ali oseba v javnem podjetju v primeru objave popravka v uredbenem delu uradnega lista na podlagi 11. člena </w:t>
      </w:r>
      <w:r>
        <w:rPr>
          <w:rFonts w:cs="Arial"/>
          <w:szCs w:val="20"/>
        </w:rPr>
        <w:t>ZUL</w:t>
      </w:r>
      <w:r w:rsidRPr="006E6483">
        <w:rPr>
          <w:rFonts w:cs="Arial"/>
          <w:szCs w:val="20"/>
        </w:rPr>
        <w:t xml:space="preserve"> besedila nemudoma uskladiti. Če pa je v vmesnem času posameznik zaradi pomote oziroma razhajanja med besedili utrpel kakšno škodo, je za to država odškodninsko odgovorna. </w:t>
      </w:r>
    </w:p>
    <w:p w:rsidR="008478E5" w:rsidRPr="006E6483" w:rsidRDefault="008478E5" w:rsidP="008478E5">
      <w:pPr>
        <w:rPr>
          <w:rFonts w:cs="Arial"/>
          <w:szCs w:val="20"/>
        </w:rPr>
      </w:pPr>
    </w:p>
    <w:p w:rsidR="008478E5" w:rsidRPr="000D5AF4" w:rsidRDefault="008478E5" w:rsidP="008478E5">
      <w:pPr>
        <w:rPr>
          <w:rFonts w:cs="Arial"/>
          <w:i/>
          <w:szCs w:val="20"/>
        </w:rPr>
      </w:pPr>
      <w:r>
        <w:rPr>
          <w:rFonts w:cs="Arial"/>
          <w:i/>
          <w:szCs w:val="20"/>
        </w:rPr>
        <w:t>K novemu 11.d členu ZUL</w:t>
      </w:r>
    </w:p>
    <w:p w:rsidR="008478E5" w:rsidRDefault="008478E5" w:rsidP="008478E5">
      <w:pPr>
        <w:jc w:val="both"/>
        <w:rPr>
          <w:rFonts w:cs="Arial"/>
          <w:szCs w:val="20"/>
        </w:rPr>
      </w:pPr>
      <w:r w:rsidRPr="006E6483">
        <w:rPr>
          <w:rFonts w:cs="Arial"/>
          <w:szCs w:val="20"/>
        </w:rPr>
        <w:t>Za objavo predpisov v uradnem registru ter njegovo vodenje in vzdrževanje skrbi javno podjetje, ki ga na podl</w:t>
      </w:r>
      <w:r>
        <w:rPr>
          <w:rFonts w:cs="Arial"/>
          <w:szCs w:val="20"/>
        </w:rPr>
        <w:t>agi tega zakona ustanovi vlada.</w:t>
      </w:r>
      <w:r w:rsidRPr="006E6483">
        <w:rPr>
          <w:rFonts w:cs="Arial"/>
          <w:szCs w:val="20"/>
        </w:rPr>
        <w:t xml:space="preserve"> Ta ga spreminja in dopolnjuje, kadar je to potrebno zaradi objave osnovnih besedil državnih predpisov v uredbenem delu uradnega lista. </w:t>
      </w:r>
    </w:p>
    <w:p w:rsidR="008478E5" w:rsidRDefault="008478E5" w:rsidP="008478E5">
      <w:pPr>
        <w:jc w:val="both"/>
        <w:rPr>
          <w:rFonts w:cs="Arial"/>
          <w:szCs w:val="20"/>
        </w:rPr>
      </w:pPr>
    </w:p>
    <w:p w:rsidR="008478E5" w:rsidRPr="006E6483" w:rsidRDefault="008478E5" w:rsidP="008478E5">
      <w:pPr>
        <w:jc w:val="both"/>
        <w:rPr>
          <w:rFonts w:cs="Arial"/>
          <w:szCs w:val="20"/>
        </w:rPr>
      </w:pPr>
      <w:r>
        <w:rPr>
          <w:rFonts w:cs="Arial"/>
          <w:szCs w:val="20"/>
        </w:rPr>
        <w:t>Drugi odstavek določa, da pogoje, kriterije, merila ter postopek za izbiro izvajalca gospodarske javne službe, vsebino, način upravljanja, vodenja in vzdrževanja uradnega registra ter obveznosti državnih organov v zvezi z njim.</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Pr>
          <w:rFonts w:cs="Arial"/>
          <w:szCs w:val="20"/>
        </w:rPr>
        <w:t>Tretji</w:t>
      </w:r>
      <w:r w:rsidRPr="006E6483">
        <w:rPr>
          <w:rFonts w:cs="Arial"/>
          <w:szCs w:val="20"/>
        </w:rPr>
        <w:t xml:space="preserve"> odstavek določa, da se stroški za te obveznosti zagotavljajo v državnem proračunu ali iz sredstev, pridobljenih iz proračuna Evropske unije.</w:t>
      </w:r>
    </w:p>
    <w:p w:rsidR="008478E5" w:rsidRPr="006E6483" w:rsidRDefault="008478E5" w:rsidP="008478E5">
      <w:pPr>
        <w:rPr>
          <w:rFonts w:cs="Arial"/>
          <w:szCs w:val="20"/>
        </w:rPr>
      </w:pPr>
    </w:p>
    <w:p w:rsidR="008478E5" w:rsidRPr="00CF6641" w:rsidRDefault="008478E5" w:rsidP="008478E5">
      <w:pPr>
        <w:rPr>
          <w:rFonts w:cs="Arial"/>
          <w:i/>
          <w:szCs w:val="20"/>
        </w:rPr>
      </w:pPr>
      <w:r w:rsidRPr="00CF6641">
        <w:rPr>
          <w:rFonts w:cs="Arial"/>
          <w:i/>
          <w:szCs w:val="20"/>
        </w:rPr>
        <w:t>K novemu 11.e členu ZUL</w:t>
      </w:r>
    </w:p>
    <w:p w:rsidR="008478E5" w:rsidRPr="006E6483" w:rsidRDefault="008478E5" w:rsidP="008478E5">
      <w:pPr>
        <w:jc w:val="both"/>
        <w:rPr>
          <w:rFonts w:cs="Arial"/>
          <w:szCs w:val="20"/>
        </w:rPr>
      </w:pPr>
      <w:r w:rsidRPr="006E6483">
        <w:rPr>
          <w:rFonts w:cs="Arial"/>
          <w:szCs w:val="20"/>
        </w:rPr>
        <w:t>Določba ureja vpis določbe državnega predpisa v uradni register. Vzpostavlja pravilo, da določba državnega predpisa začne zavezovati (dobi obvezno moč) in se uporabljati v istem trenutku, ko začne veljati. S tem se za vse določbe predpisov, tudi za predpise lokalne samouprave in za splošne akte nosilcev javnih pooblastil, ukinja dosedanja nomotehnična praksa priprave končnih določb predpisov, ki je začetek uporabe predpisa ločevala od začetka veljavnosti predpisa. Dosedanja nomotehnična praksa nima ustavne podlage, saj Ustava pozna le začetek veljavnosti predpisa. Praksa je tudi edinstvena v drugih nacionalnih ureditvah, saj nobena tuja država več ne ločuje med začetkom veljavnosti in začetkom uporabe predpisa. Namen določbe je izboljšati pravno predvidljivost in pravno varnost naslovnikov oziroma uporabnikov pravnih norm in povečati jasnost in določnost predpisov. Kadar je treba sprejeti še izvršilne predpise, se lahko začetek uveljavitve zakonskih določbe med seboj tudi razlikuje, tako da zakonodajalec izvršilni klavzuli določi zgodnejši trenutek uveljavitve kot ga določi preostanku zakona.</w:t>
      </w:r>
      <w:r w:rsidR="004C26D7" w:rsidRPr="004C26D7">
        <w:t xml:space="preserve"> </w:t>
      </w:r>
      <w:r w:rsidR="004C26D7">
        <w:t xml:space="preserve">To pomeni, </w:t>
      </w:r>
      <w:r w:rsidR="004C26D7" w:rsidRPr="00D52706">
        <w:t>da v primeru potrebe po sprejemu podzakonskih aktov oziroma pravilnikov za izvajanje zakona ni treba razlikovati med začetkom veljavnosti in začetkom uporabe tega zakona, temveč je treba ustrezno podaljšati njegov vakacijski rok. Zakonodajalec bi moral v teh primerih uporabiti v ta namen predvideno ustavno pooblastilo, da predpis lahko začne veljati pozneje kot po izteku splošnega štirinajstdnevnega vakacijskega roka.</w:t>
      </w:r>
    </w:p>
    <w:p w:rsidR="008478E5" w:rsidRPr="006E6483" w:rsidRDefault="008478E5" w:rsidP="008478E5">
      <w:pPr>
        <w:rPr>
          <w:rFonts w:cs="Arial"/>
          <w:szCs w:val="20"/>
        </w:rPr>
      </w:pPr>
    </w:p>
    <w:p w:rsidR="008478E5" w:rsidRPr="00CF6641" w:rsidRDefault="008478E5" w:rsidP="008478E5">
      <w:pPr>
        <w:rPr>
          <w:rFonts w:cs="Arial"/>
          <w:i/>
          <w:szCs w:val="20"/>
        </w:rPr>
      </w:pPr>
      <w:r w:rsidRPr="00CF6641">
        <w:rPr>
          <w:rFonts w:cs="Arial"/>
          <w:i/>
          <w:szCs w:val="20"/>
        </w:rPr>
        <w:t>K novemu 11.f členu ZUL</w:t>
      </w:r>
    </w:p>
    <w:p w:rsidR="008478E5" w:rsidRPr="006E6483" w:rsidRDefault="008478E5" w:rsidP="008478E5">
      <w:pPr>
        <w:jc w:val="both"/>
        <w:rPr>
          <w:rFonts w:cs="Arial"/>
          <w:szCs w:val="20"/>
        </w:rPr>
      </w:pPr>
      <w:r w:rsidRPr="006E6483">
        <w:rPr>
          <w:rFonts w:cs="Arial"/>
          <w:szCs w:val="20"/>
        </w:rPr>
        <w:t xml:space="preserve">Določba ureja izbris določbe državnega predpisa iz uradnega registra. Ustava določa le, kdaj predpis začne veljati (prvi odstavek 154. člena Ustave), ne ureja pa situacije, kdaj predpis preneha veljati. Splošno pravilo je, da predpisi nimajo omejenega trajanja, vendar pa ni nobenih ustavnih zadržkov, da bi zakon vnaprej določil omejeno časovno veljavnost predpisov, kot je to običaj v tujih pravnih ureditvah, zlasti v sistemih </w:t>
      </w:r>
      <w:r w:rsidRPr="006E6483">
        <w:rPr>
          <w:rFonts w:cs="Arial"/>
          <w:i/>
          <w:szCs w:val="20"/>
        </w:rPr>
        <w:t>common law</w:t>
      </w:r>
      <w:r w:rsidRPr="006E6483">
        <w:rPr>
          <w:rFonts w:cs="Arial"/>
          <w:szCs w:val="20"/>
        </w:rPr>
        <w:t xml:space="preserve">-ja.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Drugi odstavek člena vzpostavlja neposredno zakonsko podlago za prenehanje veljavnosti podzakonskih predpisov, ki nimajo več veljavne zakonske podlage. Do sedaj je bilo to urejeno le v tretjem odstavku 153. člena Ustave, ki zahteva, da so podzakonski predpisi usklajeni z zakoni. Če nek zakon preneha veljati, bi bil podzakonski predpis, ki bi veljavo ohranil, s takim zakonom ne samo v vsebinskem neskladju, temveč tudi v formalnem neskladju, zato bi bil tak podzakonski predpis v neskladju s tretjim odstavkom 153. člena Ustave. Enako stališče izhaja iz ustavno sodne presoje. Če Ustavno sodišče razveljavi zakon, šteje, da podzakonski predpis zaradi razveljavitve zakona izgubi zakonsko veljavo in tedaj neha veljati (sklep Ustavnega sodišča št. U-I-312/96 z dne 14. 1. 1999, 24. točka obrazložitve, na katerega se sklicuje tudi sklep Ustavnega sodišča št. U-I-51/05 z dne 15. 9. 2005). S tem se ukinja dosedanja nomotehnična praksa, ki je dopuščala, da so se podzakonski predpisi, ki so bili sprejeti na podlagi razveljavljenega zakona, še naprej uporabljali do sprejema podzakonskih predpisov na novi zakonski podlagi. Zaradi ustavne zahteve po usklajenosti pravnih aktov tovrstna praksa namreč ni dopustna. Z razveljavitvijo zakona podzakonski predpisi nimajo več podlage za svoj obstoj.</w:t>
      </w:r>
      <w:r w:rsidRPr="006E6483">
        <w:rPr>
          <w:szCs w:val="20"/>
        </w:rPr>
        <w:t xml:space="preserve"> </w:t>
      </w:r>
      <w:r w:rsidRPr="006E6483">
        <w:rPr>
          <w:rFonts w:cs="Arial"/>
          <w:szCs w:val="20"/>
        </w:rPr>
        <w:t xml:space="preserve">Podzakonski akti so namreč eksistenčno odvisni od zakonskih norm, za izvajanje katerih so izdani. To pomeni, da ne morejo nastati brez zakonske norme, ki jo izvršujejo, in ne morejo obstajati brez zakonske norme, za izvrševanje katere so bili izdani (razen, če njihovo veljavnost podaljša nova zakonska norma, ki razveljavi prejšnjo). To izhaja iz njihove narave – izvršilnosti in namena – izdajo se za izvrševanje višje (zakonske) norme.  Ker pa po stališču Ustavnega sodišča za izdajo podzakonskega predpisa ni nujno potrebna t.i. specialna izvršilna klavzula (pooblastilna norma vsebovana v zakonu za izvrševanje določb katerega se podzakonski predpis izda), ampak lahko Vlada in ministri izdajajo podzakonske predpise na podlagi t.i. generalne izvršilne klavzula (pooblastilne norme, vsebovane v ZVRS in ZDU-1), prenehanje veljavnosti zakona ni vezano na samo prenehanje veljavnosti izvršilne </w:t>
      </w:r>
      <w:r w:rsidRPr="006E6483">
        <w:rPr>
          <w:rFonts w:cs="Arial"/>
          <w:szCs w:val="20"/>
        </w:rPr>
        <w:lastRenderedPageBreak/>
        <w:t>klavzule, temveč na prenehanje veljavnosti zakonskih določb, za katerih izvrševanje je bil sprejet podzakonski predpis.</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Tretji odstavek določa, da določba državnega predpisa, ki je prenehala veljati, ostane vidna v zgodovinskih posnetkih uradnega registra, do katerih se lahko dostopa prek izbire preteklega datuma. Uporabniki pravnih norm (to so sodišča in drugi državni organi, organi lokalnih skupnosti ter nosilci javnih pooblastil) lahko določbo državnega predpisa, ki je prenehala veljati, uporabijo le pri odločanju o pravnih razmerjih, ki so nastala v času veljavnosti predpisa. Ne smejo pa uporabniki pravnih norm razveljavljenega, vendar še vedno uporabljajočega se predpisa, uporabiti pri odločanju o pravnih razmerjih, ki so nastala v času uporabe predpisa. V takih primerih so v skladu z ustavno sodno presojo dolžni uporabiti takrat veljaven predpis. Nadaljnja uporaba predpisa je torej mogoče le za pretekla pravna razmerja. Zakonodajalec ne more določiti uporabe ali smiselne uporabe predpisov, ki jih je sam razveljavil in jih s tem izločil iz pravnega reda. Sodišča in drugi državni organi, organi lokalnih skupnosti ter nosilci javnih pooblastil, ko odločajo o pravnih razmerjih, ki so nastala v času veljavnosti razveljavljenega predpisa, brez omejitev uporabljajo razveljavljene predpise. Uporaba razveljavljenih predpisov se nanaša tako na pogodbe, sklenjene v času veljavnosti predpisa na njegovi podlagi, kot tudi na posamične in individualne akte (npr. odločbe in sklepe). Izjema za zvezne jugoslovanske predpise je pojasnjena v obrazložitvi k 21. členu predloga zakona. Prav tako se določba ne nanaša na smiselno uporabo tujih strokovnih standardov, na katere se lahko sklicuje zakonska določba (glej npr. odločbo Ustavnega sodišča št. U-I-313/13 glede strokovnih standardov ocenjevanja vrednosti nepremičnin), saj ti standardi niso bili s strani zakonodajalca izločeni iz veljavnega pravnega reda. Zaradi nejasnosti pri razlikovanju med veljavnostjo in uporabo predpisa, ki je bila pojasnjena v uvodnem delu, določba torej izrecno določa, da se tudi razveljavljena določba predpisa lahko uporablja še naprej, če se nanaša na trajajoče pravna razmerja, ki so nastala v času veljavnosti razveljavljenega predpisa in njihove posledice še niso prenehale. Ne more pa razveljavljena določba predpisa v času njene uporabe ustvarjati novih pravic in obveznosti.</w:t>
      </w:r>
      <w:r w:rsidRPr="006E6483">
        <w:rPr>
          <w:szCs w:val="20"/>
        </w:rPr>
        <w:t xml:space="preserve"> </w:t>
      </w:r>
      <w:r w:rsidRPr="006E6483">
        <w:rPr>
          <w:rFonts w:cs="Arial"/>
          <w:szCs w:val="20"/>
        </w:rPr>
        <w:t>Tudi iz ustavno sodne presoje izhaja, da je tudi čas uporabe zakona veljavna pravna podlaga za odločanje o pravnih razmerjih, ki so nastala v času veljavnosti zakona in do razveljavitve zakona o njih še ni bilo pravnomočno odločeno (glej na primer sklep Ustavnega sodišča št. U-I-198/04 z dne 23. 6. 2005).</w:t>
      </w:r>
    </w:p>
    <w:p w:rsidR="008478E5" w:rsidRPr="006E6483" w:rsidRDefault="008478E5" w:rsidP="008478E5">
      <w:pPr>
        <w:jc w:val="both"/>
        <w:rPr>
          <w:rFonts w:cs="Arial"/>
          <w:szCs w:val="20"/>
        </w:rPr>
      </w:pPr>
    </w:p>
    <w:p w:rsidR="008478E5" w:rsidRPr="00CF6641" w:rsidRDefault="008478E5" w:rsidP="008478E5">
      <w:pPr>
        <w:rPr>
          <w:rFonts w:cs="Arial"/>
          <w:i/>
          <w:szCs w:val="20"/>
        </w:rPr>
      </w:pPr>
      <w:r w:rsidRPr="00CF6641">
        <w:rPr>
          <w:rFonts w:cs="Arial"/>
          <w:i/>
          <w:szCs w:val="20"/>
        </w:rPr>
        <w:t>K novemu 11.g členu ZUL</w:t>
      </w:r>
    </w:p>
    <w:p w:rsidR="008478E5" w:rsidRPr="006E6483" w:rsidRDefault="008478E5" w:rsidP="008478E5">
      <w:pPr>
        <w:jc w:val="both"/>
        <w:rPr>
          <w:rFonts w:cs="Arial"/>
          <w:szCs w:val="20"/>
        </w:rPr>
      </w:pPr>
      <w:r w:rsidRPr="006E6483">
        <w:rPr>
          <w:rFonts w:cs="Arial"/>
          <w:szCs w:val="20"/>
        </w:rPr>
        <w:t xml:space="preserve">Smernice navajajo, da pri določenih predpisih iz njihovega naslova, uvoda namena ali pomena izhaja vnaprejšnja, časovno omejena uporaba (npr. zakoni o izvrševanju proračuna). Ker po koncu takega obdobja tak predpis izgubi svoj neposredni pomen in se tudi neposredno več ne izvaja oziroma tudi ne more več izvajati, mu pravna teorija daje oznako, da je postal konzumiran. Smernice poudarjajo, da gre pri konzumiranosti le za prenehanje uporabe predpisa, ne pa za prenehanje veljavnosti predpisa, ki je sicer označeno kot dejansko oziroma neformalno. Ker ugotovitev, da je predpis postal konzumiran oziroma obsoleten, ne more učinkovati nasproti tretjim osebam, ki niso bile stranke konkretnega postopka, in torej nima </w:t>
      </w:r>
      <w:r w:rsidRPr="006E6483">
        <w:rPr>
          <w:rFonts w:cs="Arial"/>
          <w:i/>
          <w:szCs w:val="20"/>
        </w:rPr>
        <w:t>erga omnes</w:t>
      </w:r>
      <w:r w:rsidRPr="006E6483">
        <w:rPr>
          <w:rFonts w:cs="Arial"/>
          <w:szCs w:val="20"/>
        </w:rPr>
        <w:t xml:space="preserve"> učinka, zakon zaradi večje pravne varnosti določa tudi trenutek, kdaj tak konzumiran predpis formalno preneha veljati. Dosedanji pristop, ki ni predvideval formalne razveljavitve konzumiranih predpisov, se je pokazal za problematičnega z vidika zagotavljanja pravne varnosti, saj Smernice na drugem mestu navajajo, da "predpis velja, dokler ne preneha veljati na enega od načinov, ki ga veljavni pravni red za to določa." Dokler torej normodajalec, ki je predpis sprejel, ne določi tudi, da je predpis prenehal veljati in kdaj je prenehal veljati, je naslovnik konzumirane pravne norme v dvomu, ali je temu tako ali ne. Navedeno pa slabi načelo jasnosti in določnosti predpisov in tudi načelo zaupanja v pravo, ki sta oba del pravne države iz 2. člena Ustave. </w:t>
      </w:r>
    </w:p>
    <w:p w:rsidR="008478E5" w:rsidRPr="006E6483" w:rsidRDefault="008478E5" w:rsidP="008478E5">
      <w:pPr>
        <w:jc w:val="both"/>
        <w:rPr>
          <w:rFonts w:cs="Arial"/>
          <w:szCs w:val="20"/>
        </w:rPr>
      </w:pPr>
    </w:p>
    <w:p w:rsidR="008478E5" w:rsidRPr="006E6483" w:rsidRDefault="008478E5" w:rsidP="008478E5">
      <w:pPr>
        <w:jc w:val="both"/>
        <w:rPr>
          <w:rFonts w:cs="Arial"/>
          <w:szCs w:val="20"/>
        </w:rPr>
      </w:pPr>
      <w:r w:rsidRPr="006E6483">
        <w:rPr>
          <w:rFonts w:cs="Arial"/>
          <w:szCs w:val="20"/>
        </w:rPr>
        <w:t xml:space="preserve">Določba zato predvideva postopek, v katerem se bo ugotavljala konzumiranost oziroma obsoletnost predpisa, pri čemer bo Zakon o uradnem registru služil kot pravno ogrodje, kamor se bodo lahko dodajali razveljavljeni predpisi. To pravilo se bo v pravnem redu uporabljalo subsidiarno, v kolikor sam predpis v končni določbi ne bo določil drugače. To bo spodbudilo normodajalca, da bo v primerih sprejemanja predpisov, ki imajo po naravi stvari omejeno veljavnost, že sam vnaprej predvidel t. i. samoderogacijsko klavzulo (t. i. </w:t>
      </w:r>
      <w:r w:rsidRPr="006E6483">
        <w:rPr>
          <w:rFonts w:cs="Arial"/>
          <w:i/>
          <w:szCs w:val="20"/>
        </w:rPr>
        <w:t xml:space="preserve">Sunset Clause </w:t>
      </w:r>
      <w:r w:rsidRPr="006E6483">
        <w:rPr>
          <w:rFonts w:cs="Arial"/>
          <w:szCs w:val="20"/>
        </w:rPr>
        <w:t xml:space="preserve">ali </w:t>
      </w:r>
      <w:r w:rsidRPr="006E6483">
        <w:rPr>
          <w:rFonts w:cs="Arial"/>
          <w:i/>
          <w:szCs w:val="20"/>
        </w:rPr>
        <w:t>Auslaufklausel</w:t>
      </w:r>
      <w:r w:rsidRPr="006E6483">
        <w:rPr>
          <w:rFonts w:cs="Arial"/>
          <w:szCs w:val="20"/>
        </w:rPr>
        <w:t xml:space="preserve">). Ne more pa zakon točnega datuma prenehanja veljavnosti določiti tudi pri t. i. obsoletnih predpisih, kjer obdobje predvidene veljavnosti ni tako očiten. Obsoletni predpisi materialno (življenjsko) podlago ter svoj </w:t>
      </w:r>
      <w:r w:rsidRPr="006E6483">
        <w:rPr>
          <w:rFonts w:cs="Arial"/>
          <w:i/>
          <w:szCs w:val="20"/>
        </w:rPr>
        <w:t>ratio</w:t>
      </w:r>
      <w:r w:rsidRPr="006E6483">
        <w:rPr>
          <w:rFonts w:cs="Arial"/>
          <w:szCs w:val="20"/>
        </w:rPr>
        <w:t xml:space="preserve"> potrebnosti in uporabe v praksi namreč </w:t>
      </w:r>
      <w:r w:rsidRPr="006E6483">
        <w:rPr>
          <w:rFonts w:cs="Arial"/>
          <w:szCs w:val="20"/>
        </w:rPr>
        <w:lastRenderedPageBreak/>
        <w:t xml:space="preserve">ne izgubijo zaradi poteka vnaprej predvidenega obdobja, temveč zaradi bistvenih sprememb okoliščin oziroma pravnih razmerij, ki so jih ti predpisi urejali (npr. interventni zakoni za odpravo posledic naravnih nesreč). Taki predpisi nimajo več namena in cilja, zaradi katerega so bili sprejeti oziroma izdani, in se tudi </w:t>
      </w:r>
      <w:r w:rsidRPr="006E6483">
        <w:rPr>
          <w:rFonts w:cs="Arial"/>
          <w:i/>
          <w:szCs w:val="20"/>
        </w:rPr>
        <w:t>via facti</w:t>
      </w:r>
      <w:r w:rsidRPr="006E6483">
        <w:rPr>
          <w:rFonts w:cs="Arial"/>
          <w:szCs w:val="20"/>
        </w:rPr>
        <w:t xml:space="preserve"> ne uporabljajo več, ker za to ni ne potrebe, ne možnosti in ne razloga. Določba predvideva redne štiriletne preglede pravnega reda z vidika konzumiranosti in obsoletnosti njegovih državnih predpisov na pobudo kogarkoli. Način vlaganja predloga ni formaliziran, služil bo le kot spodbuda pristojnim organom, da opravijo ustrezno preverjanje potrebnosti takega državnega predpisa. V praksi se pričakuje, da bodo pobudniki večinoma uradniki v državni upravi ali sodniki, ki so seznanjeni z (ne)uporabo posameznih zakonov oziroma podzakonskih predpisov. </w:t>
      </w:r>
      <w:r>
        <w:rPr>
          <w:rFonts w:cs="Arial"/>
          <w:szCs w:val="20"/>
        </w:rPr>
        <w:t>Podrobnejšo vsebino bo predpisala vlada z uredbo.</w:t>
      </w:r>
    </w:p>
    <w:p w:rsidR="008478E5" w:rsidRPr="006E6483" w:rsidRDefault="008478E5" w:rsidP="008478E5">
      <w:pPr>
        <w:rPr>
          <w:rFonts w:eastAsia="Arial" w:cs="Arial"/>
          <w:b/>
          <w:szCs w:val="20"/>
        </w:rPr>
      </w:pPr>
    </w:p>
    <w:p w:rsidR="008478E5" w:rsidRPr="00691650" w:rsidRDefault="00DF669C" w:rsidP="008478E5">
      <w:pPr>
        <w:jc w:val="both"/>
        <w:rPr>
          <w:rFonts w:eastAsia="Arial" w:cs="Arial"/>
          <w:b/>
          <w:szCs w:val="20"/>
        </w:rPr>
      </w:pPr>
      <w:r>
        <w:rPr>
          <w:rFonts w:eastAsia="Arial" w:cs="Arial"/>
          <w:b/>
          <w:szCs w:val="20"/>
        </w:rPr>
        <w:t>K 41</w:t>
      </w:r>
      <w:r w:rsidR="008478E5" w:rsidRPr="00691650">
        <w:rPr>
          <w:rFonts w:eastAsia="Arial" w:cs="Arial"/>
          <w:b/>
          <w:szCs w:val="20"/>
        </w:rPr>
        <w:t>. členu (prenehanje veljavnosti predpisov</w:t>
      </w:r>
      <w:r w:rsidR="008478E5">
        <w:rPr>
          <w:rFonts w:eastAsia="Arial" w:cs="Arial"/>
          <w:b/>
          <w:szCs w:val="20"/>
        </w:rPr>
        <w:t>)</w:t>
      </w:r>
      <w:r w:rsidR="008478E5" w:rsidRPr="00691650">
        <w:rPr>
          <w:rFonts w:eastAsia="Arial" w:cs="Arial"/>
          <w:b/>
          <w:szCs w:val="20"/>
        </w:rPr>
        <w:t xml:space="preserve"> </w:t>
      </w:r>
    </w:p>
    <w:p w:rsidR="008478E5" w:rsidRDefault="008478E5" w:rsidP="008478E5">
      <w:pPr>
        <w:jc w:val="both"/>
        <w:rPr>
          <w:rFonts w:cs="Arial"/>
          <w:szCs w:val="20"/>
        </w:rPr>
      </w:pPr>
      <w:r w:rsidRPr="00691650">
        <w:rPr>
          <w:rFonts w:cs="Arial"/>
          <w:szCs w:val="20"/>
        </w:rPr>
        <w:t xml:space="preserve">V členih od 7. do 17. se po </w:t>
      </w:r>
      <w:r>
        <w:rPr>
          <w:rFonts w:cs="Arial"/>
          <w:szCs w:val="20"/>
        </w:rPr>
        <w:t xml:space="preserve">poimenovanju </w:t>
      </w:r>
      <w:r w:rsidRPr="00691650">
        <w:rPr>
          <w:rFonts w:cs="Arial"/>
          <w:szCs w:val="20"/>
        </w:rPr>
        <w:t xml:space="preserve"> odborov Državnega zbora razveljavljajo državni predpisi. </w:t>
      </w:r>
      <w:r>
        <w:rPr>
          <w:rFonts w:cs="Arial"/>
          <w:szCs w:val="20"/>
        </w:rPr>
        <w:t xml:space="preserve">Vseh razveljavljenih zakonov je 231. </w:t>
      </w:r>
      <w:r w:rsidRPr="00691650">
        <w:rPr>
          <w:rFonts w:cs="Arial"/>
          <w:szCs w:val="20"/>
        </w:rPr>
        <w:t>Zakoni so razveljavljeni poimensko</w:t>
      </w:r>
      <w:r>
        <w:rPr>
          <w:rFonts w:cs="Arial"/>
          <w:szCs w:val="20"/>
        </w:rPr>
        <w:t>. Z namenom, da se ukine kategorija konzumiranih oziroma obsoletnih zakonov</w:t>
      </w:r>
      <w:r w:rsidRPr="00691650">
        <w:rPr>
          <w:rFonts w:cs="Arial"/>
          <w:szCs w:val="20"/>
        </w:rPr>
        <w:t xml:space="preserve">  so vključeni tudi </w:t>
      </w:r>
      <w:r>
        <w:rPr>
          <w:rFonts w:cs="Arial"/>
          <w:szCs w:val="20"/>
        </w:rPr>
        <w:t xml:space="preserve">vsi </w:t>
      </w:r>
      <w:r w:rsidRPr="00691650">
        <w:rPr>
          <w:rFonts w:cs="Arial"/>
          <w:szCs w:val="20"/>
        </w:rPr>
        <w:t>zakoni, ki so bili v PISRS označeni kot konzumirani</w:t>
      </w:r>
      <w:r>
        <w:rPr>
          <w:rFonts w:cs="Arial"/>
          <w:szCs w:val="20"/>
        </w:rPr>
        <w:t xml:space="preserve">, z izjemo zveznih zakonov, katerih je veljavnost prenehala že ob osamosvojitvi in so bili pomotoma označeni kot konzumirani, čeprav so bili ves čas neveljavni  </w:t>
      </w:r>
    </w:p>
    <w:p w:rsidR="008478E5" w:rsidRDefault="008478E5" w:rsidP="008478E5">
      <w:pPr>
        <w:jc w:val="both"/>
        <w:rPr>
          <w:rFonts w:cs="Arial"/>
          <w:szCs w:val="20"/>
        </w:rPr>
      </w:pPr>
    </w:p>
    <w:p w:rsidR="008478E5" w:rsidRDefault="008478E5" w:rsidP="008478E5">
      <w:pPr>
        <w:jc w:val="both"/>
        <w:rPr>
          <w:rFonts w:cs="Arial"/>
          <w:szCs w:val="20"/>
        </w:rPr>
      </w:pPr>
      <w:r>
        <w:rPr>
          <w:rFonts w:cs="Arial"/>
          <w:szCs w:val="20"/>
        </w:rPr>
        <w:t>Prav tako so vključeni tudi zakoni o prenehanju veljavnosti zakona. Čeprav bi se lahko strinjali z argumentom, da zdravorazumsko ponovna formalna razveljavitev ni potrebna, je treba upoštevati dosedanjo nomotehnično prakso</w:t>
      </w:r>
      <w:r w:rsidRPr="003A26FE">
        <w:rPr>
          <w:rFonts w:cs="Arial"/>
          <w:szCs w:val="20"/>
        </w:rPr>
        <w:t>, ki je pri sprejemanju takih zakonov predvidevala tudi u</w:t>
      </w:r>
      <w:r>
        <w:rPr>
          <w:rFonts w:cs="Arial"/>
          <w:szCs w:val="20"/>
        </w:rPr>
        <w:t>veljavitveno določbo ter okoliščino</w:t>
      </w:r>
      <w:r w:rsidRPr="003A26FE">
        <w:rPr>
          <w:rFonts w:cs="Arial"/>
          <w:szCs w:val="20"/>
        </w:rPr>
        <w:t>, da so vsi taki zakoni v PIS označeni kot konzumirani, ne kot formalno razveljavljeni (glej Nomote</w:t>
      </w:r>
      <w:r>
        <w:rPr>
          <w:rFonts w:cs="Arial"/>
          <w:szCs w:val="20"/>
        </w:rPr>
        <w:t xml:space="preserve">hnične smernice, robna št. 236). Zato </w:t>
      </w:r>
      <w:r w:rsidRPr="003A26FE">
        <w:rPr>
          <w:rFonts w:cs="Arial"/>
          <w:szCs w:val="20"/>
        </w:rPr>
        <w:t xml:space="preserve">je </w:t>
      </w:r>
      <w:r>
        <w:rPr>
          <w:rFonts w:cs="Arial"/>
          <w:szCs w:val="20"/>
        </w:rPr>
        <w:t xml:space="preserve">bilo sprejeto stališče, da je formalna razveljavitev </w:t>
      </w:r>
      <w:r w:rsidRPr="003A26FE">
        <w:rPr>
          <w:rFonts w:cs="Arial"/>
          <w:szCs w:val="20"/>
        </w:rPr>
        <w:t>najbol</w:t>
      </w:r>
      <w:r>
        <w:rPr>
          <w:rFonts w:cs="Arial"/>
          <w:szCs w:val="20"/>
        </w:rPr>
        <w:t>j enostaven način za prelom z obstoječo</w:t>
      </w:r>
      <w:r w:rsidRPr="003A26FE">
        <w:rPr>
          <w:rFonts w:cs="Arial"/>
          <w:szCs w:val="20"/>
        </w:rPr>
        <w:t xml:space="preserve"> prakso. Predvidevamo, da v bodoče do takih situacij ne bo več prihajalo, saj bo Zakon o debirokratizaciji lahko služil kot </w:t>
      </w:r>
      <w:r>
        <w:rPr>
          <w:rFonts w:cs="Arial"/>
          <w:szCs w:val="20"/>
        </w:rPr>
        <w:t xml:space="preserve">enotna </w:t>
      </w:r>
      <w:r w:rsidRPr="003A26FE">
        <w:rPr>
          <w:rFonts w:cs="Arial"/>
          <w:szCs w:val="20"/>
        </w:rPr>
        <w:t xml:space="preserve">pravna podlaga za bodoče </w:t>
      </w:r>
      <w:r>
        <w:rPr>
          <w:rFonts w:cs="Arial"/>
          <w:szCs w:val="20"/>
        </w:rPr>
        <w:t xml:space="preserve">gole </w:t>
      </w:r>
      <w:r w:rsidRPr="003A26FE">
        <w:rPr>
          <w:rFonts w:cs="Arial"/>
          <w:szCs w:val="20"/>
        </w:rPr>
        <w:t xml:space="preserve">razveljavitve zakonov. Alternativna nomotehnična možnost </w:t>
      </w:r>
      <w:r>
        <w:rPr>
          <w:rFonts w:cs="Arial"/>
          <w:szCs w:val="20"/>
        </w:rPr>
        <w:t xml:space="preserve">de lege ferenda </w:t>
      </w:r>
      <w:r w:rsidRPr="003A26FE">
        <w:rPr>
          <w:rFonts w:cs="Arial"/>
          <w:szCs w:val="20"/>
        </w:rPr>
        <w:t xml:space="preserve">bi </w:t>
      </w:r>
      <w:r>
        <w:rPr>
          <w:rFonts w:cs="Arial"/>
          <w:szCs w:val="20"/>
        </w:rPr>
        <w:t xml:space="preserve">lahko tudi </w:t>
      </w:r>
      <w:r w:rsidRPr="003A26FE">
        <w:rPr>
          <w:rFonts w:cs="Arial"/>
          <w:szCs w:val="20"/>
        </w:rPr>
        <w:t>bila, da se prenehanje veljavnosti izvede kot Zakon o spremembi zakona, kjer se spremeni le končna določba in doda datum prenehanja veljavnosti.</w:t>
      </w:r>
    </w:p>
    <w:p w:rsidR="008478E5" w:rsidRDefault="008478E5" w:rsidP="008478E5">
      <w:pPr>
        <w:jc w:val="both"/>
        <w:rPr>
          <w:rFonts w:cs="Arial"/>
          <w:szCs w:val="20"/>
        </w:rPr>
      </w:pPr>
    </w:p>
    <w:p w:rsidR="008478E5" w:rsidRPr="00691650" w:rsidRDefault="008478E5" w:rsidP="008478E5">
      <w:pPr>
        <w:jc w:val="both"/>
        <w:rPr>
          <w:rFonts w:cs="Arial"/>
          <w:szCs w:val="20"/>
        </w:rPr>
      </w:pPr>
      <w:r w:rsidRPr="00691650">
        <w:rPr>
          <w:rFonts w:cs="Arial"/>
          <w:szCs w:val="20"/>
        </w:rPr>
        <w:t>Odbor za notranje zadeve, javno upravo in lokalno samoupravo se prekriva z resorjem ministrstva za notranje zadeve in z resorjem ministrstva za javno upravo.</w:t>
      </w:r>
    </w:p>
    <w:p w:rsidR="008478E5" w:rsidRPr="00691650" w:rsidRDefault="008478E5" w:rsidP="008478E5">
      <w:pPr>
        <w:jc w:val="both"/>
        <w:rPr>
          <w:rFonts w:cs="Arial"/>
          <w:szCs w:val="20"/>
        </w:rPr>
      </w:pPr>
    </w:p>
    <w:p w:rsidR="008478E5" w:rsidRPr="00691650" w:rsidRDefault="008478E5" w:rsidP="008478E5">
      <w:pPr>
        <w:jc w:val="both"/>
        <w:rPr>
          <w:rFonts w:cs="Arial"/>
          <w:b/>
          <w:szCs w:val="20"/>
        </w:rPr>
      </w:pPr>
      <w:r w:rsidRPr="00691650">
        <w:rPr>
          <w:rFonts w:cs="Arial"/>
          <w:b/>
          <w:szCs w:val="20"/>
        </w:rPr>
        <w:t>K</w:t>
      </w:r>
      <w:r w:rsidR="00DF669C">
        <w:rPr>
          <w:rFonts w:cs="Arial"/>
          <w:b/>
          <w:szCs w:val="20"/>
        </w:rPr>
        <w:t xml:space="preserve"> 42</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rsidR="008478E5" w:rsidRPr="00691650" w:rsidRDefault="008478E5" w:rsidP="008478E5">
      <w:pPr>
        <w:jc w:val="both"/>
        <w:rPr>
          <w:rFonts w:cs="Arial"/>
          <w:szCs w:val="20"/>
        </w:rPr>
      </w:pPr>
      <w:r w:rsidRPr="00691650">
        <w:rPr>
          <w:rFonts w:cs="Arial"/>
          <w:szCs w:val="20"/>
        </w:rPr>
        <w:t>V določbi so navedeni konzumirani oziroma obsoletni državni predpisi s področja obrambe</w:t>
      </w:r>
      <w:r>
        <w:rPr>
          <w:rFonts w:cs="Arial"/>
          <w:szCs w:val="20"/>
        </w:rPr>
        <w:t>, kar vključuje tudi predpise s področja obrambnega sistema in sistema varstva pred naravnimi in drugimi nesrečami</w:t>
      </w:r>
      <w:r w:rsidRPr="00691650">
        <w:rPr>
          <w:rFonts w:cs="Arial"/>
          <w:szCs w:val="20"/>
        </w:rPr>
        <w:t>.</w:t>
      </w:r>
    </w:p>
    <w:p w:rsidR="008478E5" w:rsidRPr="00691650" w:rsidRDefault="008478E5" w:rsidP="008478E5">
      <w:pPr>
        <w:jc w:val="both"/>
        <w:rPr>
          <w:rFonts w:cs="Arial"/>
          <w:szCs w:val="20"/>
        </w:rPr>
      </w:pPr>
    </w:p>
    <w:p w:rsidR="008478E5" w:rsidRPr="00691650" w:rsidRDefault="00DF669C" w:rsidP="008478E5">
      <w:pPr>
        <w:jc w:val="both"/>
        <w:rPr>
          <w:rFonts w:cs="Arial"/>
          <w:b/>
          <w:szCs w:val="20"/>
        </w:rPr>
      </w:pPr>
      <w:r>
        <w:rPr>
          <w:rFonts w:cs="Arial"/>
          <w:b/>
          <w:szCs w:val="20"/>
        </w:rPr>
        <w:t>K 43</w:t>
      </w:r>
      <w:r w:rsidR="008478E5" w:rsidRPr="00691650">
        <w:rPr>
          <w:rFonts w:cs="Arial"/>
          <w:b/>
          <w:szCs w:val="20"/>
        </w:rPr>
        <w:t>. členu</w:t>
      </w:r>
      <w:r w:rsidR="008478E5">
        <w:rPr>
          <w:rFonts w:cs="Arial"/>
          <w:b/>
          <w:szCs w:val="20"/>
        </w:rPr>
        <w:t xml:space="preserve"> </w:t>
      </w:r>
      <w:r w:rsidR="008478E5" w:rsidRPr="00691650">
        <w:rPr>
          <w:rFonts w:eastAsia="Arial" w:cs="Arial"/>
          <w:b/>
          <w:szCs w:val="20"/>
        </w:rPr>
        <w:t>(prenehanje veljavnosti predpisov</w:t>
      </w:r>
      <w:r w:rsidR="008478E5">
        <w:rPr>
          <w:rFonts w:eastAsia="Arial" w:cs="Arial"/>
          <w:b/>
          <w:szCs w:val="20"/>
        </w:rPr>
        <w:t>)</w:t>
      </w:r>
    </w:p>
    <w:p w:rsidR="008478E5" w:rsidRPr="00691650" w:rsidRDefault="008478E5" w:rsidP="008478E5">
      <w:pPr>
        <w:jc w:val="both"/>
        <w:rPr>
          <w:rFonts w:cs="Arial"/>
          <w:szCs w:val="20"/>
        </w:rPr>
      </w:pPr>
      <w:r w:rsidRPr="00691650">
        <w:rPr>
          <w:rFonts w:cs="Arial"/>
          <w:szCs w:val="20"/>
        </w:rPr>
        <w:t xml:space="preserve">V določbi so navedeni konzumirani oziroma obsoletni državni predpisi s področja financ. </w:t>
      </w:r>
    </w:p>
    <w:p w:rsidR="008478E5" w:rsidRPr="00691650" w:rsidRDefault="008478E5" w:rsidP="008478E5">
      <w:pPr>
        <w:jc w:val="both"/>
        <w:rPr>
          <w:rFonts w:cs="Arial"/>
          <w:szCs w:val="20"/>
        </w:rPr>
      </w:pPr>
    </w:p>
    <w:p w:rsidR="008478E5" w:rsidRPr="00691650" w:rsidRDefault="008478E5" w:rsidP="008478E5">
      <w:pPr>
        <w:jc w:val="both"/>
        <w:rPr>
          <w:rFonts w:cs="Arial"/>
          <w:b/>
          <w:szCs w:val="20"/>
        </w:rPr>
      </w:pPr>
      <w:r w:rsidRPr="00691650">
        <w:rPr>
          <w:rFonts w:cs="Arial"/>
          <w:b/>
          <w:szCs w:val="20"/>
        </w:rPr>
        <w:t xml:space="preserve">K </w:t>
      </w:r>
      <w:r w:rsidR="00DF669C">
        <w:rPr>
          <w:rFonts w:cs="Arial"/>
          <w:b/>
          <w:szCs w:val="20"/>
        </w:rPr>
        <w:t>44</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rsidR="008478E5" w:rsidRPr="00691650" w:rsidRDefault="008478E5" w:rsidP="008478E5">
      <w:pPr>
        <w:jc w:val="both"/>
        <w:rPr>
          <w:rFonts w:cs="Arial"/>
          <w:szCs w:val="20"/>
        </w:rPr>
      </w:pPr>
      <w:r w:rsidRPr="00691650">
        <w:rPr>
          <w:rFonts w:cs="Arial"/>
          <w:szCs w:val="20"/>
        </w:rPr>
        <w:t>V določbi so navedeni konzumirani oziroma obsoletni državni predpisi s področja odbora za gospodarstvo, ki se prekriva z resorjem ministrstva za gospodarski razvoj in tehnologijo.</w:t>
      </w:r>
    </w:p>
    <w:p w:rsidR="008478E5" w:rsidRPr="00691650" w:rsidRDefault="008478E5" w:rsidP="008478E5">
      <w:pPr>
        <w:jc w:val="both"/>
        <w:rPr>
          <w:rFonts w:cs="Arial"/>
          <w:b/>
          <w:szCs w:val="20"/>
        </w:rPr>
      </w:pPr>
    </w:p>
    <w:p w:rsidR="008478E5" w:rsidRPr="00691650" w:rsidRDefault="008478E5" w:rsidP="008478E5">
      <w:pPr>
        <w:jc w:val="both"/>
        <w:rPr>
          <w:rFonts w:cs="Arial"/>
          <w:b/>
          <w:szCs w:val="20"/>
        </w:rPr>
      </w:pPr>
      <w:r w:rsidRPr="00691650">
        <w:rPr>
          <w:rFonts w:cs="Arial"/>
          <w:b/>
          <w:szCs w:val="20"/>
        </w:rPr>
        <w:t xml:space="preserve">K </w:t>
      </w:r>
      <w:r w:rsidR="00DF669C">
        <w:rPr>
          <w:rFonts w:cs="Arial"/>
          <w:b/>
          <w:szCs w:val="20"/>
        </w:rPr>
        <w:t>45</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rsidR="008478E5" w:rsidRPr="00691650" w:rsidRDefault="008478E5" w:rsidP="008478E5">
      <w:pPr>
        <w:jc w:val="both"/>
        <w:rPr>
          <w:rFonts w:cs="Arial"/>
          <w:szCs w:val="20"/>
        </w:rPr>
      </w:pPr>
      <w:r w:rsidRPr="00691650">
        <w:rPr>
          <w:rFonts w:cs="Arial"/>
          <w:szCs w:val="20"/>
        </w:rPr>
        <w:t>V določbi so navedeni konzumirani oziroma obsoletni državni predpisi s področja pravosodja.</w:t>
      </w:r>
    </w:p>
    <w:p w:rsidR="008478E5" w:rsidRPr="00691650" w:rsidRDefault="008478E5" w:rsidP="008478E5">
      <w:pPr>
        <w:jc w:val="both"/>
        <w:rPr>
          <w:rFonts w:cs="Arial"/>
          <w:b/>
          <w:szCs w:val="20"/>
        </w:rPr>
      </w:pPr>
    </w:p>
    <w:p w:rsidR="008478E5" w:rsidRPr="00691650" w:rsidRDefault="008478E5" w:rsidP="008478E5">
      <w:pPr>
        <w:jc w:val="both"/>
        <w:rPr>
          <w:rFonts w:cs="Arial"/>
          <w:b/>
          <w:szCs w:val="20"/>
        </w:rPr>
      </w:pPr>
      <w:r w:rsidRPr="00691650">
        <w:rPr>
          <w:rFonts w:cs="Arial"/>
          <w:b/>
          <w:szCs w:val="20"/>
        </w:rPr>
        <w:t xml:space="preserve">K </w:t>
      </w:r>
      <w:r w:rsidR="00DF669C">
        <w:rPr>
          <w:rFonts w:cs="Arial"/>
          <w:b/>
          <w:szCs w:val="20"/>
        </w:rPr>
        <w:t>46</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rsidR="008478E5" w:rsidRPr="00691650" w:rsidRDefault="008478E5" w:rsidP="008478E5">
      <w:pPr>
        <w:jc w:val="both"/>
        <w:rPr>
          <w:rFonts w:cs="Arial"/>
          <w:szCs w:val="20"/>
        </w:rPr>
      </w:pPr>
      <w:r w:rsidRPr="00691650">
        <w:rPr>
          <w:rFonts w:cs="Arial"/>
          <w:szCs w:val="20"/>
        </w:rPr>
        <w:t>V določbi so navedeni konzumirani oziroma obsoletni državni predpisi s področja odbora za delo, družino, socialne zadeve in invalide, ki se prekriva z resorjem ministrstva za delo, družino socialne zadeve in enake možnosti.</w:t>
      </w:r>
    </w:p>
    <w:p w:rsidR="008478E5" w:rsidRPr="00691650" w:rsidRDefault="008478E5" w:rsidP="008478E5">
      <w:pPr>
        <w:jc w:val="both"/>
        <w:rPr>
          <w:rFonts w:cs="Arial"/>
          <w:b/>
          <w:szCs w:val="20"/>
        </w:rPr>
      </w:pPr>
    </w:p>
    <w:p w:rsidR="008478E5" w:rsidRPr="00691650" w:rsidRDefault="008478E5" w:rsidP="008478E5">
      <w:pPr>
        <w:jc w:val="both"/>
        <w:rPr>
          <w:rFonts w:cs="Arial"/>
          <w:b/>
          <w:szCs w:val="20"/>
        </w:rPr>
      </w:pPr>
      <w:r w:rsidRPr="00691650">
        <w:rPr>
          <w:rFonts w:cs="Arial"/>
          <w:b/>
          <w:szCs w:val="20"/>
        </w:rPr>
        <w:t xml:space="preserve">K </w:t>
      </w:r>
      <w:r w:rsidR="00DF669C">
        <w:rPr>
          <w:rFonts w:cs="Arial"/>
          <w:b/>
          <w:szCs w:val="20"/>
        </w:rPr>
        <w:t>47</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rsidR="008478E5" w:rsidRPr="00691650" w:rsidRDefault="008478E5" w:rsidP="008478E5">
      <w:pPr>
        <w:jc w:val="both"/>
        <w:rPr>
          <w:rFonts w:cs="Arial"/>
          <w:szCs w:val="20"/>
        </w:rPr>
      </w:pPr>
      <w:r w:rsidRPr="00691650">
        <w:rPr>
          <w:rFonts w:cs="Arial"/>
          <w:szCs w:val="20"/>
        </w:rPr>
        <w:t>V določbi so navedeni konzumirani oziroma obsoletni državni predpisi s področja odbora za zdravstvo, ki se prekriva z resorjem ministrstva za zdravje.</w:t>
      </w:r>
    </w:p>
    <w:p w:rsidR="008478E5" w:rsidRPr="00691650" w:rsidRDefault="008478E5" w:rsidP="008478E5">
      <w:pPr>
        <w:jc w:val="both"/>
        <w:rPr>
          <w:rFonts w:cs="Arial"/>
          <w:b/>
          <w:szCs w:val="20"/>
        </w:rPr>
      </w:pPr>
    </w:p>
    <w:p w:rsidR="008478E5" w:rsidRPr="00691650" w:rsidRDefault="008478E5" w:rsidP="008478E5">
      <w:pPr>
        <w:jc w:val="both"/>
        <w:rPr>
          <w:rFonts w:cs="Arial"/>
          <w:b/>
          <w:szCs w:val="20"/>
        </w:rPr>
      </w:pPr>
      <w:r w:rsidRPr="00691650">
        <w:rPr>
          <w:rFonts w:cs="Arial"/>
          <w:b/>
          <w:szCs w:val="20"/>
        </w:rPr>
        <w:lastRenderedPageBreak/>
        <w:t xml:space="preserve">K </w:t>
      </w:r>
      <w:r w:rsidR="00DF669C">
        <w:rPr>
          <w:rFonts w:cs="Arial"/>
          <w:b/>
          <w:szCs w:val="20"/>
        </w:rPr>
        <w:t>48</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rsidR="008478E5" w:rsidRPr="00691650" w:rsidRDefault="008478E5" w:rsidP="008478E5">
      <w:pPr>
        <w:jc w:val="both"/>
        <w:rPr>
          <w:rFonts w:cs="Arial"/>
          <w:szCs w:val="20"/>
        </w:rPr>
      </w:pPr>
      <w:r w:rsidRPr="00691650">
        <w:rPr>
          <w:rFonts w:cs="Arial"/>
          <w:szCs w:val="20"/>
        </w:rPr>
        <w:t>V določbi so navedeni konzumirani oziroma obsoletni državni predpisi s področja odbora za izobraževanje, znanost, šport in mladino, ki se prekriva z resorjem ministrstva za izobraževanje, znanost in šport.</w:t>
      </w:r>
    </w:p>
    <w:p w:rsidR="008478E5" w:rsidRPr="00691650" w:rsidRDefault="008478E5" w:rsidP="008478E5">
      <w:pPr>
        <w:jc w:val="both"/>
        <w:rPr>
          <w:rFonts w:cs="Arial"/>
          <w:b/>
          <w:szCs w:val="20"/>
        </w:rPr>
      </w:pPr>
    </w:p>
    <w:p w:rsidR="008478E5" w:rsidRPr="00691650" w:rsidRDefault="008478E5" w:rsidP="008478E5">
      <w:pPr>
        <w:jc w:val="both"/>
        <w:rPr>
          <w:rFonts w:cs="Arial"/>
          <w:b/>
          <w:szCs w:val="20"/>
        </w:rPr>
      </w:pPr>
      <w:r w:rsidRPr="00691650">
        <w:rPr>
          <w:rFonts w:cs="Arial"/>
          <w:b/>
          <w:szCs w:val="20"/>
        </w:rPr>
        <w:t xml:space="preserve">K </w:t>
      </w:r>
      <w:r w:rsidR="00DF669C">
        <w:rPr>
          <w:rFonts w:cs="Arial"/>
          <w:b/>
          <w:szCs w:val="20"/>
        </w:rPr>
        <w:t>49</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rsidR="008478E5" w:rsidRPr="00691650" w:rsidRDefault="008478E5" w:rsidP="008478E5">
      <w:pPr>
        <w:jc w:val="both"/>
        <w:rPr>
          <w:rFonts w:cs="Arial"/>
          <w:szCs w:val="20"/>
        </w:rPr>
      </w:pPr>
      <w:r w:rsidRPr="00691650">
        <w:rPr>
          <w:rFonts w:cs="Arial"/>
          <w:szCs w:val="20"/>
        </w:rPr>
        <w:t>V določbi so navedeni konzumirani oziroma obsoletni državni predpisi s področja odbora za infrastrukturo, okolje in prostor, ki se prekriva z resorjema ministrstva za infrastrukturo in ministrstva za okolje in prostor.</w:t>
      </w:r>
    </w:p>
    <w:p w:rsidR="008478E5" w:rsidRPr="00691650" w:rsidRDefault="008478E5" w:rsidP="008478E5">
      <w:pPr>
        <w:jc w:val="both"/>
        <w:rPr>
          <w:rFonts w:cs="Arial"/>
          <w:b/>
          <w:szCs w:val="20"/>
        </w:rPr>
      </w:pPr>
    </w:p>
    <w:p w:rsidR="008478E5" w:rsidRPr="00691650" w:rsidRDefault="008478E5" w:rsidP="008478E5">
      <w:pPr>
        <w:jc w:val="both"/>
        <w:rPr>
          <w:rFonts w:cs="Arial"/>
          <w:b/>
          <w:szCs w:val="20"/>
        </w:rPr>
      </w:pPr>
      <w:r w:rsidRPr="00691650">
        <w:rPr>
          <w:rFonts w:cs="Arial"/>
          <w:b/>
          <w:szCs w:val="20"/>
        </w:rPr>
        <w:t xml:space="preserve">K </w:t>
      </w:r>
      <w:r w:rsidR="00DF669C">
        <w:rPr>
          <w:rFonts w:cs="Arial"/>
          <w:b/>
          <w:szCs w:val="20"/>
        </w:rPr>
        <w:t>50</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rsidR="008478E5" w:rsidRPr="00691650" w:rsidRDefault="008478E5" w:rsidP="008478E5">
      <w:pPr>
        <w:jc w:val="both"/>
        <w:rPr>
          <w:rFonts w:cs="Arial"/>
          <w:szCs w:val="20"/>
        </w:rPr>
      </w:pPr>
      <w:r w:rsidRPr="00691650">
        <w:rPr>
          <w:rFonts w:cs="Arial"/>
          <w:szCs w:val="20"/>
        </w:rPr>
        <w:t>V določbi so navedeni konzumirani oziroma obsoletni državni predpisi s področja kulture.</w:t>
      </w:r>
    </w:p>
    <w:p w:rsidR="008478E5" w:rsidRPr="00691650" w:rsidRDefault="008478E5" w:rsidP="008478E5">
      <w:pPr>
        <w:jc w:val="both"/>
        <w:rPr>
          <w:rFonts w:cs="Arial"/>
          <w:b/>
          <w:szCs w:val="20"/>
        </w:rPr>
      </w:pPr>
    </w:p>
    <w:p w:rsidR="008478E5" w:rsidRPr="00691650" w:rsidRDefault="008478E5" w:rsidP="008478E5">
      <w:pPr>
        <w:jc w:val="both"/>
        <w:rPr>
          <w:rFonts w:cs="Arial"/>
          <w:b/>
          <w:szCs w:val="20"/>
        </w:rPr>
      </w:pPr>
      <w:r w:rsidRPr="00691650">
        <w:rPr>
          <w:rFonts w:cs="Arial"/>
          <w:b/>
          <w:szCs w:val="20"/>
        </w:rPr>
        <w:t xml:space="preserve">K </w:t>
      </w:r>
      <w:r w:rsidR="00DF669C">
        <w:rPr>
          <w:rFonts w:cs="Arial"/>
          <w:b/>
          <w:szCs w:val="20"/>
        </w:rPr>
        <w:t>51</w:t>
      </w:r>
      <w:r w:rsidRPr="00691650">
        <w:rPr>
          <w:rFonts w:cs="Arial"/>
          <w:b/>
          <w:szCs w:val="20"/>
        </w:rPr>
        <w:t>. členu</w:t>
      </w:r>
      <w:r>
        <w:rPr>
          <w:rFonts w:cs="Arial"/>
          <w:b/>
          <w:szCs w:val="20"/>
        </w:rPr>
        <w:t xml:space="preserve"> </w:t>
      </w:r>
      <w:r w:rsidRPr="00691650">
        <w:rPr>
          <w:rFonts w:eastAsia="Arial" w:cs="Arial"/>
          <w:b/>
          <w:szCs w:val="20"/>
        </w:rPr>
        <w:t>(prenehanje veljavnosti predpisov</w:t>
      </w:r>
      <w:r>
        <w:rPr>
          <w:rFonts w:eastAsia="Arial" w:cs="Arial"/>
          <w:b/>
          <w:szCs w:val="20"/>
        </w:rPr>
        <w:t>)</w:t>
      </w:r>
    </w:p>
    <w:p w:rsidR="008478E5" w:rsidRPr="00691650" w:rsidRDefault="008478E5" w:rsidP="008478E5">
      <w:pPr>
        <w:jc w:val="both"/>
        <w:rPr>
          <w:rFonts w:cs="Arial"/>
          <w:szCs w:val="20"/>
        </w:rPr>
      </w:pPr>
      <w:r w:rsidRPr="00691650">
        <w:rPr>
          <w:rFonts w:cs="Arial"/>
          <w:szCs w:val="20"/>
        </w:rPr>
        <w:t>V določbi so navedeni konzumirani oziroma obsoletni državni predpisi s področja kmetijstva, gozdarstva in prehrane.</w:t>
      </w:r>
    </w:p>
    <w:p w:rsidR="008478E5" w:rsidRPr="00CF6641" w:rsidRDefault="008478E5" w:rsidP="008478E5">
      <w:pPr>
        <w:rPr>
          <w:rFonts w:eastAsia="Arial" w:cs="Arial"/>
          <w:b/>
          <w:szCs w:val="20"/>
        </w:rPr>
      </w:pPr>
    </w:p>
    <w:p w:rsidR="008478E5" w:rsidRDefault="00DF669C" w:rsidP="008478E5">
      <w:pPr>
        <w:rPr>
          <w:rFonts w:eastAsia="Arial" w:cs="Arial"/>
          <w:b/>
          <w:szCs w:val="20"/>
        </w:rPr>
      </w:pPr>
      <w:r>
        <w:rPr>
          <w:rFonts w:eastAsia="Arial" w:cs="Arial"/>
          <w:b/>
          <w:szCs w:val="20"/>
        </w:rPr>
        <w:t>K 52</w:t>
      </w:r>
      <w:r w:rsidR="008478E5">
        <w:rPr>
          <w:rFonts w:eastAsia="Arial" w:cs="Arial"/>
          <w:b/>
          <w:szCs w:val="20"/>
        </w:rPr>
        <w:t>. členu</w:t>
      </w:r>
      <w:r w:rsidR="008478E5">
        <w:rPr>
          <w:rFonts w:cs="Arial"/>
          <w:b/>
          <w:szCs w:val="20"/>
        </w:rPr>
        <w:t xml:space="preserve"> </w:t>
      </w:r>
      <w:r w:rsidR="008478E5" w:rsidRPr="00691650">
        <w:rPr>
          <w:rFonts w:eastAsia="Arial" w:cs="Arial"/>
          <w:b/>
          <w:szCs w:val="20"/>
        </w:rPr>
        <w:t>(prenehanje veljavnosti predpisov</w:t>
      </w:r>
      <w:r w:rsidR="008478E5">
        <w:rPr>
          <w:rFonts w:eastAsia="Arial" w:cs="Arial"/>
          <w:b/>
          <w:szCs w:val="20"/>
        </w:rPr>
        <w:t>)</w:t>
      </w:r>
    </w:p>
    <w:p w:rsidR="008478E5" w:rsidRPr="007328F1" w:rsidRDefault="008478E5" w:rsidP="008478E5">
      <w:pPr>
        <w:jc w:val="both"/>
        <w:rPr>
          <w:rFonts w:cs="Arial"/>
          <w:szCs w:val="20"/>
        </w:rPr>
      </w:pPr>
      <w:r w:rsidRPr="007328F1">
        <w:rPr>
          <w:rFonts w:cs="Arial"/>
          <w:szCs w:val="20"/>
        </w:rPr>
        <w:t>Določba določa prenehanje smiselne uporabe zveznih predpisov, ki so v skladu s prvim odstavkom 4. člena UZITUL veljali v Republiki Sloveniji ob osamosvojitvi, ker so do uveljavitve tega zakona že bili izdani ustrezni predpisi Republike Slovenije.</w:t>
      </w:r>
    </w:p>
    <w:p w:rsidR="008478E5" w:rsidRPr="00691650" w:rsidRDefault="008478E5" w:rsidP="008478E5">
      <w:pPr>
        <w:rPr>
          <w:rFonts w:eastAsia="Arial" w:cs="Arial"/>
          <w:szCs w:val="20"/>
        </w:rPr>
      </w:pPr>
    </w:p>
    <w:p w:rsidR="008478E5" w:rsidRDefault="00DF669C" w:rsidP="008478E5">
      <w:pPr>
        <w:rPr>
          <w:rFonts w:eastAsia="Arial" w:cs="Arial"/>
          <w:b/>
          <w:szCs w:val="20"/>
        </w:rPr>
      </w:pPr>
      <w:r>
        <w:rPr>
          <w:rFonts w:eastAsia="Arial" w:cs="Arial"/>
          <w:b/>
          <w:szCs w:val="20"/>
        </w:rPr>
        <w:t>K 53</w:t>
      </w:r>
      <w:r w:rsidR="008478E5">
        <w:rPr>
          <w:rFonts w:eastAsia="Arial" w:cs="Arial"/>
          <w:b/>
          <w:szCs w:val="20"/>
        </w:rPr>
        <w:t xml:space="preserve">. </w:t>
      </w:r>
      <w:r w:rsidR="008478E5" w:rsidRPr="00691650">
        <w:rPr>
          <w:rFonts w:eastAsia="Arial" w:cs="Arial"/>
          <w:b/>
          <w:szCs w:val="20"/>
        </w:rPr>
        <w:t xml:space="preserve">členu </w:t>
      </w:r>
      <w:r w:rsidR="008478E5">
        <w:rPr>
          <w:rFonts w:eastAsia="Arial" w:cs="Arial"/>
          <w:b/>
          <w:szCs w:val="20"/>
        </w:rPr>
        <w:t>(prehodna določba ZPPreb-1)</w:t>
      </w:r>
    </w:p>
    <w:p w:rsidR="008478E5" w:rsidRPr="00D03F9B" w:rsidRDefault="008478E5" w:rsidP="008478E5">
      <w:pPr>
        <w:jc w:val="both"/>
        <w:rPr>
          <w:rFonts w:eastAsia="Arial" w:cs="Arial"/>
          <w:szCs w:val="20"/>
        </w:rPr>
      </w:pPr>
      <w:r w:rsidRPr="00D03F9B">
        <w:rPr>
          <w:rFonts w:eastAsia="Arial" w:cs="Arial"/>
          <w:szCs w:val="20"/>
        </w:rPr>
        <w:t>Določba za posameznike, ki že imajo številko mobilnega telefona, predvideva, podatek o mobilni številki v register stalnega prebivalstva posredujejo izvajalci univerzalne imeniške službe v skladu z zakonom, ki ureja elektronske komunikacije. Posameznike, za katere bo ministrstvo ugotovilo, da nimajo vpisane številke mobilnega telefona, pa bo ministrstvo pozvalo, da jim sporočijo številko mobilnega telefona, bodisi svojega bodisi osebe, ki bo pooblaščena za prejem e-vročilnic.</w:t>
      </w:r>
    </w:p>
    <w:p w:rsidR="008478E5" w:rsidRPr="00D03F9B" w:rsidRDefault="008478E5" w:rsidP="008478E5">
      <w:pPr>
        <w:jc w:val="both"/>
        <w:rPr>
          <w:rFonts w:eastAsia="Arial" w:cs="Arial"/>
          <w:szCs w:val="20"/>
        </w:rPr>
      </w:pPr>
    </w:p>
    <w:p w:rsidR="008478E5" w:rsidRPr="0021280B" w:rsidRDefault="008478E5" w:rsidP="008478E5">
      <w:pPr>
        <w:jc w:val="both"/>
        <w:rPr>
          <w:rFonts w:eastAsia="Arial" w:cs="Arial"/>
          <w:szCs w:val="20"/>
        </w:rPr>
      </w:pPr>
      <w:r w:rsidRPr="00D03F9B">
        <w:rPr>
          <w:rFonts w:eastAsia="Arial" w:cs="Arial"/>
          <w:szCs w:val="20"/>
        </w:rPr>
        <w:t>Z vzpostavitvijo imenika prebivalcev Republike Slovenije v registru stalnega prebivalstva bodo imeli organi možnost, da kontaktne podatke o strankah pridobijo iz uradnih evidenc, zato strankam ne bo potrebno v vsaki posamezni zadevi ponovno navajati teh podatkov (tretji odstavek 66. člena ZUP). S tem se bo bistveno poenostavila komunikacija med organom in stranko. Prav tako se bodo pohitrili ustavni in sodni postopki.</w:t>
      </w:r>
      <w:r>
        <w:rPr>
          <w:rFonts w:eastAsia="Arial" w:cs="Arial"/>
          <w:szCs w:val="20"/>
        </w:rPr>
        <w:t xml:space="preserve"> </w:t>
      </w:r>
      <w:r w:rsidRPr="00D03F9B">
        <w:rPr>
          <w:rFonts w:cs="Arial"/>
          <w:szCs w:val="20"/>
        </w:rPr>
        <w:t xml:space="preserve">Če posamezniki ne </w:t>
      </w:r>
      <w:r>
        <w:rPr>
          <w:rFonts w:cs="Arial"/>
          <w:szCs w:val="20"/>
        </w:rPr>
        <w:t>bodo sporočili</w:t>
      </w:r>
      <w:r w:rsidRPr="00D03F9B">
        <w:rPr>
          <w:rFonts w:cs="Arial"/>
          <w:szCs w:val="20"/>
        </w:rPr>
        <w:t xml:space="preserve"> svoje številke mobilnega telefona, </w:t>
      </w:r>
      <w:r>
        <w:rPr>
          <w:rFonts w:cs="Arial"/>
          <w:szCs w:val="20"/>
        </w:rPr>
        <w:t xml:space="preserve">bodo sami nosili tveganje, ali jim bo pošiljka dejansko vročena ali ne, saj bo vzpostavljena fikcija vročitve, </w:t>
      </w:r>
      <w:r w:rsidRPr="00D03F9B">
        <w:rPr>
          <w:rFonts w:cs="Arial"/>
          <w:szCs w:val="20"/>
        </w:rPr>
        <w:t>da jim je pošiljka s strani državnih organov v upravnih ali sodnih postopkih vročena petnajsti dan od dneva odpreme pošiljke na naslov stavbe s hišno številko.</w:t>
      </w:r>
    </w:p>
    <w:p w:rsidR="008478E5" w:rsidRDefault="008478E5" w:rsidP="008478E5">
      <w:pPr>
        <w:rPr>
          <w:rFonts w:eastAsia="Arial" w:cs="Arial"/>
          <w:b/>
          <w:szCs w:val="20"/>
          <w:u w:val="single"/>
        </w:rPr>
      </w:pPr>
    </w:p>
    <w:p w:rsidR="008478E5" w:rsidRPr="009D3504" w:rsidRDefault="00DF669C" w:rsidP="008478E5">
      <w:pPr>
        <w:rPr>
          <w:rFonts w:eastAsia="Arial" w:cs="Arial"/>
          <w:b/>
          <w:szCs w:val="20"/>
        </w:rPr>
      </w:pPr>
      <w:r>
        <w:rPr>
          <w:rFonts w:eastAsia="Arial" w:cs="Arial"/>
          <w:b/>
          <w:szCs w:val="20"/>
        </w:rPr>
        <w:t>K 54</w:t>
      </w:r>
      <w:r w:rsidR="008478E5" w:rsidRPr="009D3504">
        <w:rPr>
          <w:rFonts w:eastAsia="Arial" w:cs="Arial"/>
          <w:b/>
          <w:szCs w:val="20"/>
        </w:rPr>
        <w:t>. členu (prehodna določba ZPP)</w:t>
      </w:r>
    </w:p>
    <w:p w:rsidR="008478E5" w:rsidRPr="009D3504" w:rsidRDefault="008478E5" w:rsidP="008478E5">
      <w:pPr>
        <w:rPr>
          <w:rFonts w:eastAsia="Arial" w:cs="Arial"/>
          <w:szCs w:val="20"/>
        </w:rPr>
      </w:pPr>
      <w:r w:rsidRPr="009D3504">
        <w:rPr>
          <w:rFonts w:eastAsia="Arial" w:cs="Arial"/>
          <w:szCs w:val="20"/>
        </w:rPr>
        <w:t>Sprememba 141.a člena ZPP vpliva tudi na 111. in 113. člen Sodnega reda, ki ga mora minister, pristojen za pravosodje, uskladiti s spremembo v enem mesecu od uveljavitve tega zakona.</w:t>
      </w:r>
    </w:p>
    <w:p w:rsidR="008478E5" w:rsidRPr="006E6483" w:rsidRDefault="008478E5" w:rsidP="008478E5">
      <w:pPr>
        <w:rPr>
          <w:rFonts w:eastAsia="Arial" w:cs="Arial"/>
          <w:b/>
          <w:szCs w:val="20"/>
          <w:u w:val="single"/>
        </w:rPr>
      </w:pPr>
    </w:p>
    <w:p w:rsidR="008478E5" w:rsidRPr="00691650" w:rsidRDefault="00DF669C" w:rsidP="008478E5">
      <w:pPr>
        <w:rPr>
          <w:rFonts w:eastAsia="Arial" w:cs="Arial"/>
          <w:b/>
          <w:szCs w:val="20"/>
        </w:rPr>
      </w:pPr>
      <w:r>
        <w:rPr>
          <w:rFonts w:eastAsia="Arial" w:cs="Arial"/>
          <w:b/>
          <w:szCs w:val="20"/>
        </w:rPr>
        <w:t>K 55</w:t>
      </w:r>
      <w:r w:rsidR="008478E5">
        <w:rPr>
          <w:rFonts w:eastAsia="Arial" w:cs="Arial"/>
          <w:b/>
          <w:szCs w:val="20"/>
        </w:rPr>
        <w:t xml:space="preserve">. </w:t>
      </w:r>
      <w:r w:rsidR="008478E5" w:rsidRPr="00691650">
        <w:rPr>
          <w:rFonts w:eastAsia="Arial" w:cs="Arial"/>
          <w:b/>
          <w:szCs w:val="20"/>
        </w:rPr>
        <w:t>členu (prehodna določba ZŠpo</w:t>
      </w:r>
      <w:r w:rsidR="008478E5">
        <w:rPr>
          <w:rFonts w:eastAsia="Arial" w:cs="Arial"/>
          <w:b/>
          <w:szCs w:val="20"/>
        </w:rPr>
        <w:t>-1</w:t>
      </w:r>
      <w:r w:rsidR="008478E5" w:rsidRPr="00691650">
        <w:rPr>
          <w:rFonts w:eastAsia="Arial" w:cs="Arial"/>
          <w:b/>
          <w:szCs w:val="20"/>
        </w:rPr>
        <w:t>)</w:t>
      </w:r>
    </w:p>
    <w:p w:rsidR="008478E5" w:rsidRPr="006E6483" w:rsidRDefault="008478E5" w:rsidP="008478E5">
      <w:pPr>
        <w:jc w:val="both"/>
        <w:rPr>
          <w:rFonts w:eastAsia="Arial" w:cs="Arial"/>
          <w:szCs w:val="20"/>
        </w:rPr>
      </w:pPr>
      <w:r w:rsidRPr="006E6483">
        <w:rPr>
          <w:rFonts w:eastAsia="Arial" w:cs="Arial"/>
          <w:szCs w:val="20"/>
        </w:rPr>
        <w:t>Pravilnik o sofinanciranju izvajanja letnega programa športa na državni ravni (Uradni list RS, št. 68/19 in 91/20) je bil sprejet za izvajanje letnega programa športa v času, ko izvajanje športnih dejavnosti in športnih tekmovanj ni bilo omejeno in se je izvajalo v polnem obsegu. Zaradi zajezitve in obvladovanja epidemije COVID-19 so bile z Odlok o začasnih omejitvah pri izvajanju športne dejavnosti (Uradni list RS, št. 150/20, 159/20 in 165/20) določene začasne omejitve pri izvajanju športne dejavnosti za športnike in izvajanje športnih tekmovanj. To pomeni, da se večji del programov in področij letnega programa športa izvaja v omejenem obsegu oziroma se sploh ne izvaja. Glede na to, da je težko predvideti na kakšen način se bodo športna dejavnost oziroma športna tekmovanja lahko izvajala v prihodnjem letu, je treba določiti pravno podlago, ki bo omogočala hitrejše prilagajanje pri izvajanju letnega programa športa. Odziv na epidemiološke razmere z institutom sklepa ministrice bo pomenil veliko administrativno razbremenitev ministrstva in s tem omogočil hitrejše sofinanciranje športnim organizacijam in drugim izvajalcem letnega programa športa na državni ravni.</w:t>
      </w:r>
    </w:p>
    <w:p w:rsidR="008478E5" w:rsidRPr="006E6483" w:rsidRDefault="008478E5" w:rsidP="008478E5">
      <w:pPr>
        <w:rPr>
          <w:rFonts w:cs="Arial"/>
          <w:b/>
          <w:szCs w:val="20"/>
        </w:rPr>
      </w:pPr>
    </w:p>
    <w:p w:rsidR="008478E5" w:rsidRPr="00691650" w:rsidRDefault="00DF669C" w:rsidP="008478E5">
      <w:pPr>
        <w:rPr>
          <w:rFonts w:cs="Arial"/>
          <w:b/>
          <w:szCs w:val="20"/>
        </w:rPr>
      </w:pPr>
      <w:r>
        <w:rPr>
          <w:rFonts w:cs="Arial"/>
          <w:b/>
          <w:szCs w:val="20"/>
        </w:rPr>
        <w:t>K 56</w:t>
      </w:r>
      <w:r w:rsidR="008478E5">
        <w:rPr>
          <w:rFonts w:cs="Arial"/>
          <w:b/>
          <w:szCs w:val="20"/>
        </w:rPr>
        <w:t xml:space="preserve">. </w:t>
      </w:r>
      <w:r w:rsidR="008478E5" w:rsidRPr="00691650">
        <w:rPr>
          <w:rFonts w:cs="Arial"/>
          <w:b/>
          <w:szCs w:val="20"/>
        </w:rPr>
        <w:t>členu</w:t>
      </w:r>
      <w:r w:rsidR="008478E5">
        <w:rPr>
          <w:rFonts w:cs="Arial"/>
          <w:b/>
          <w:szCs w:val="20"/>
        </w:rPr>
        <w:t xml:space="preserve"> (prehodna določba ZUL)</w:t>
      </w:r>
    </w:p>
    <w:p w:rsidR="008478E5" w:rsidRPr="006E6483" w:rsidRDefault="008478E5" w:rsidP="008478E5">
      <w:pPr>
        <w:jc w:val="both"/>
        <w:rPr>
          <w:rFonts w:cs="Arial"/>
          <w:szCs w:val="20"/>
        </w:rPr>
      </w:pPr>
      <w:r w:rsidRPr="006E6483">
        <w:rPr>
          <w:rFonts w:cs="Arial"/>
          <w:szCs w:val="20"/>
        </w:rPr>
        <w:t>V enem me</w:t>
      </w:r>
      <w:r>
        <w:rPr>
          <w:rFonts w:cs="Arial"/>
          <w:szCs w:val="20"/>
        </w:rPr>
        <w:t xml:space="preserve">secu od začetka veljavnosti tega zakona </w:t>
      </w:r>
      <w:r w:rsidRPr="006E6483">
        <w:rPr>
          <w:rFonts w:cs="Arial"/>
          <w:szCs w:val="20"/>
        </w:rPr>
        <w:t>mora vlada s tem zakonom uskladiti svoj poslovnik in Odlok o organizaciji in delovnem področju Službe Vlade Republike Slovenije za zakonodajo (Uradni list RS, št. 139/06 in 95/11) z novimi nalogami službe vlade za zakonodajo ter se seznani</w:t>
      </w:r>
      <w:r>
        <w:rPr>
          <w:rFonts w:cs="Arial"/>
          <w:szCs w:val="20"/>
        </w:rPr>
        <w:t>ti</w:t>
      </w:r>
      <w:r w:rsidRPr="006E6483">
        <w:rPr>
          <w:rFonts w:cs="Arial"/>
          <w:szCs w:val="20"/>
        </w:rPr>
        <w:t xml:space="preserve"> z njenimi nomotehničnimi smernicami, ki so usklajene s tem zakonom.</w:t>
      </w:r>
    </w:p>
    <w:p w:rsidR="008478E5" w:rsidRPr="006E6483" w:rsidRDefault="008478E5" w:rsidP="008478E5">
      <w:pPr>
        <w:rPr>
          <w:rFonts w:cs="Arial"/>
          <w:b/>
          <w:szCs w:val="20"/>
        </w:rPr>
      </w:pPr>
    </w:p>
    <w:p w:rsidR="008478E5" w:rsidRPr="007328F1" w:rsidRDefault="00DF669C" w:rsidP="008478E5">
      <w:pPr>
        <w:rPr>
          <w:rFonts w:cs="Arial"/>
          <w:b/>
          <w:szCs w:val="20"/>
        </w:rPr>
      </w:pPr>
      <w:r>
        <w:rPr>
          <w:rFonts w:cs="Arial"/>
          <w:b/>
          <w:szCs w:val="20"/>
        </w:rPr>
        <w:t>K 57</w:t>
      </w:r>
      <w:r w:rsidR="008478E5">
        <w:rPr>
          <w:rFonts w:cs="Arial"/>
          <w:b/>
          <w:szCs w:val="20"/>
        </w:rPr>
        <w:t xml:space="preserve">. </w:t>
      </w:r>
      <w:r w:rsidR="008478E5" w:rsidRPr="007328F1">
        <w:rPr>
          <w:rFonts w:cs="Arial"/>
          <w:b/>
          <w:szCs w:val="20"/>
        </w:rPr>
        <w:t>členu</w:t>
      </w:r>
      <w:r w:rsidR="008478E5">
        <w:rPr>
          <w:rFonts w:cs="Arial"/>
          <w:b/>
          <w:szCs w:val="20"/>
        </w:rPr>
        <w:t xml:space="preserve"> (pretekla ločevanja med začetkom veljavnosti in začetkom uporabe)</w:t>
      </w:r>
    </w:p>
    <w:p w:rsidR="008478E5" w:rsidRPr="006E6483" w:rsidRDefault="008478E5" w:rsidP="008478E5">
      <w:pPr>
        <w:jc w:val="both"/>
        <w:rPr>
          <w:rFonts w:cs="Arial"/>
          <w:szCs w:val="20"/>
        </w:rPr>
      </w:pPr>
      <w:r w:rsidRPr="006E6483">
        <w:rPr>
          <w:rFonts w:cs="Arial"/>
          <w:szCs w:val="20"/>
        </w:rPr>
        <w:t>Zaradi Smernic, ki do sedaj podaljševanje uporabe razveljavljenih predpisov niso nasprotovale, je v sedanji praksi priprave in sprejemanja predpisov precej običajno, da se začetek uveljavitve in začetek uporabe predpisa razlikujeta. Ker bi poseganje v končne določbe takih predpisov in drugačno določanje začetka uveljavitve in uporabe predpisov lahko ustvarilo dodatno zmedo v pravnem redu in poseglo v načelo zaupanja v pravo, zakon obstoječo prakso v teh primerih še dopušča. Zato se iz splošnega pravila, da se predpis začne uporabljati v trenutku njegove uveljavitve, izvzemajo že uveljavljeni predpisi, pri katerih je zakonodajalec začetek uporabe zamaknil na kasnejši datum in se zato z dnem uveljavitve tega zakona še niso začeli uporabljati.</w:t>
      </w:r>
    </w:p>
    <w:p w:rsidR="008478E5" w:rsidRPr="006E6483" w:rsidRDefault="008478E5" w:rsidP="008478E5">
      <w:pPr>
        <w:rPr>
          <w:rFonts w:cs="Arial"/>
          <w:b/>
          <w:szCs w:val="20"/>
        </w:rPr>
      </w:pPr>
    </w:p>
    <w:p w:rsidR="008478E5" w:rsidRPr="007328F1" w:rsidRDefault="00DF669C" w:rsidP="008478E5">
      <w:pPr>
        <w:rPr>
          <w:rFonts w:cs="Arial"/>
          <w:b/>
          <w:szCs w:val="20"/>
        </w:rPr>
      </w:pPr>
      <w:r>
        <w:rPr>
          <w:rFonts w:cs="Arial"/>
          <w:b/>
          <w:szCs w:val="20"/>
        </w:rPr>
        <w:t>K 58</w:t>
      </w:r>
      <w:r w:rsidR="008478E5">
        <w:rPr>
          <w:rFonts w:cs="Arial"/>
          <w:b/>
          <w:szCs w:val="20"/>
        </w:rPr>
        <w:t xml:space="preserve">. </w:t>
      </w:r>
      <w:r w:rsidR="008478E5" w:rsidRPr="007328F1">
        <w:rPr>
          <w:rFonts w:cs="Arial"/>
          <w:b/>
          <w:szCs w:val="20"/>
        </w:rPr>
        <w:t>členu</w:t>
      </w:r>
      <w:r w:rsidR="008478E5">
        <w:rPr>
          <w:rFonts w:cs="Arial"/>
          <w:b/>
          <w:szCs w:val="20"/>
        </w:rPr>
        <w:t xml:space="preserve"> (smiselna uporaba zveznih predpisov)</w:t>
      </w:r>
    </w:p>
    <w:p w:rsidR="008478E5" w:rsidRPr="006E6483" w:rsidRDefault="008478E5" w:rsidP="008478E5">
      <w:pPr>
        <w:jc w:val="both"/>
        <w:rPr>
          <w:rFonts w:cs="Arial"/>
          <w:szCs w:val="20"/>
        </w:rPr>
      </w:pPr>
      <w:r w:rsidRPr="006E6483">
        <w:rPr>
          <w:rFonts w:cs="Arial"/>
          <w:szCs w:val="20"/>
        </w:rPr>
        <w:t>Prehodna določba uvaja izjemo od načela</w:t>
      </w:r>
      <w:r w:rsidR="000C642E">
        <w:rPr>
          <w:rFonts w:cs="Arial"/>
          <w:szCs w:val="20"/>
        </w:rPr>
        <w:t>,</w:t>
      </w:r>
      <w:r w:rsidRPr="006E6483">
        <w:rPr>
          <w:rFonts w:cs="Arial"/>
          <w:szCs w:val="20"/>
        </w:rPr>
        <w:t xml:space="preserve"> </w:t>
      </w:r>
      <w:r w:rsidR="000C642E" w:rsidRPr="000C642E">
        <w:rPr>
          <w:rFonts w:cs="Arial"/>
          <w:szCs w:val="20"/>
        </w:rPr>
        <w:t xml:space="preserve">da razveljavljene določbe državnih predpisov s prenehanjem veljavnosti ne morejo več ustvarjati </w:t>
      </w:r>
      <w:r w:rsidR="000C642E">
        <w:rPr>
          <w:rFonts w:cs="Arial"/>
          <w:szCs w:val="20"/>
        </w:rPr>
        <w:t>novih pravic oziroma obveznosti, glede</w:t>
      </w:r>
      <w:r w:rsidRPr="006E6483">
        <w:rPr>
          <w:rFonts w:cs="Arial"/>
          <w:szCs w:val="20"/>
        </w:rPr>
        <w:t xml:space="preserve"> uporabe oziroma smiselne uporabe predpisov, ki jih je uveljavil drug zakonodajalec v času SFRJ. V ta sklop predpisov sodijo jugoslovanski ali drugi tuji predpisi, ki z ustrezajočim slovenskim predpisom (še) niso bili nadomeščeni, ker jih je razveljavil drug ustrezen predpis Republike Slovenije. Ti lahko zavezujejo posameznike in druge subjekte tudi v sedanjih oziroma bodočih pravnih razmerjih. Gre torej za predpise iz prvega odstavka 4. člena Ustavnega zakona za izvedbo temeljne ustavne listine o samostojnosti in neodvisnosti Republike Slovenije (Uradni list RS, št. 1/91-I, 45/94 in 11/14 – popr.; v nadaljevanju UZITUL), ki se do izdaje ustreznih predpisov Republike Slovenije v Republiki Sloveniji smiselno uporabljajo kot republiški predpisi. Gre za tiste zvezne predpise, ki so veljali v Republiki Sloveniji ob uveljavitvi tega zakona, kolikor ne nasprotujejo pravnemu redu Republike Slovenije in kolikor ni s tem zakonom drugače določeno. </w:t>
      </w:r>
    </w:p>
    <w:p w:rsidR="008478E5" w:rsidRPr="006E6483" w:rsidRDefault="008478E5" w:rsidP="008478E5">
      <w:pPr>
        <w:rPr>
          <w:rFonts w:eastAsia="Arial" w:cs="Arial"/>
          <w:b/>
          <w:szCs w:val="20"/>
        </w:rPr>
      </w:pPr>
    </w:p>
    <w:p w:rsidR="008478E5" w:rsidRPr="007328F1" w:rsidRDefault="00DF669C" w:rsidP="008478E5">
      <w:pPr>
        <w:rPr>
          <w:rFonts w:eastAsia="Arial" w:cs="Arial"/>
          <w:b/>
          <w:szCs w:val="20"/>
        </w:rPr>
      </w:pPr>
      <w:r>
        <w:rPr>
          <w:rFonts w:eastAsia="Arial" w:cs="Arial"/>
          <w:b/>
          <w:szCs w:val="20"/>
        </w:rPr>
        <w:t>K 59</w:t>
      </w:r>
      <w:r w:rsidR="008478E5">
        <w:rPr>
          <w:rFonts w:eastAsia="Arial" w:cs="Arial"/>
          <w:b/>
          <w:szCs w:val="20"/>
        </w:rPr>
        <w:t xml:space="preserve">. </w:t>
      </w:r>
      <w:r w:rsidR="008478E5" w:rsidRPr="007328F1">
        <w:rPr>
          <w:rFonts w:eastAsia="Arial" w:cs="Arial"/>
          <w:b/>
          <w:szCs w:val="20"/>
        </w:rPr>
        <w:t>členu (končna določba)</w:t>
      </w:r>
    </w:p>
    <w:p w:rsidR="008478E5" w:rsidRPr="000A007E" w:rsidRDefault="008478E5" w:rsidP="008478E5">
      <w:pPr>
        <w:jc w:val="both"/>
        <w:rPr>
          <w:rFonts w:cs="Arial"/>
          <w:szCs w:val="20"/>
        </w:rPr>
      </w:pPr>
      <w:r w:rsidRPr="006E6483">
        <w:rPr>
          <w:rFonts w:cs="Arial"/>
          <w:szCs w:val="20"/>
        </w:rPr>
        <w:t>Prvi odstavek 154. člena Ustave določa, da začne predpis načeloma veljati petnajsti dan po objavi,</w:t>
      </w:r>
      <w:r w:rsidRPr="006E6483">
        <w:rPr>
          <w:szCs w:val="20"/>
        </w:rPr>
        <w:t xml:space="preserve"> </w:t>
      </w:r>
      <w:r w:rsidRPr="006E6483">
        <w:rPr>
          <w:rFonts w:cs="Arial"/>
          <w:szCs w:val="20"/>
        </w:rPr>
        <w:t>če ni v njem drugače določeno. Uvedba posebnega uradnega registra veljavnih državnih predpisov v svojem bistvu pomeni uvedbo načela zaupanja v avtentična besedila državnih predpisov, ki tvorijo slovenski pravni</w:t>
      </w:r>
      <w:r>
        <w:rPr>
          <w:rFonts w:cs="Arial"/>
          <w:szCs w:val="20"/>
        </w:rPr>
        <w:t xml:space="preserve"> red. Za dosego tega cilja bo potrebno ročno vnesti celotni slovenski pravni red v novo bazo, za kar je potrebno zadosti časa. Prav tako </w:t>
      </w:r>
      <w:r w:rsidRPr="006E6483">
        <w:rPr>
          <w:rFonts w:cs="Arial"/>
          <w:szCs w:val="20"/>
        </w:rPr>
        <w:t xml:space="preserve">so pravne posledice vzpostavitve uradnega registra </w:t>
      </w:r>
      <w:r>
        <w:rPr>
          <w:rFonts w:cs="Arial"/>
          <w:szCs w:val="20"/>
        </w:rPr>
        <w:t xml:space="preserve">z načelom zaupanja v avtentičnost besedil </w:t>
      </w:r>
      <w:r w:rsidRPr="006E6483">
        <w:rPr>
          <w:rFonts w:cs="Arial"/>
          <w:szCs w:val="20"/>
        </w:rPr>
        <w:t xml:space="preserve">tako velike, da je pred tem treba vzpostaviti določeno testno obdobje delovanja celotnega uradnega registra z namenom, da se odpravijo morebitne pomote. Potencialno težavo bi lahko povzročilo dejstvo, da določitev pristojnega organa v večini primerov datira v čas vnašanja osnovnih (obveznih) podatkov v RPS, zato ne odraža nujno morebitnih reorganizacij državne uprave in prenosov pristojnosti med organi za urejanje določenega področja. Če je v vmesnem času prišlo do prenosa pristojnosti ali da Služba ni ali vsaj ne pravilno evidentirala te spremembe, se organom pristojnim za podatke za vpis, daje na voljo nekaj časa, da preverijo, ali so odgovorni organ za vse svoje predpise. </w:t>
      </w:r>
      <w:r>
        <w:rPr>
          <w:rFonts w:cs="Arial"/>
          <w:szCs w:val="20"/>
        </w:rPr>
        <w:t xml:space="preserve">Zato se določa zamik veljavnosti tega dela zakona do 25. 6. 2026. </w:t>
      </w:r>
      <w:r w:rsidRPr="000A007E">
        <w:rPr>
          <w:rFonts w:eastAsia="Arial" w:cs="Arial"/>
          <w:szCs w:val="20"/>
        </w:rPr>
        <w:t>Zakon o interventnih ukrepih za pomoč pri omilitvi posledic drugega vala epidemije COVID</w:t>
      </w:r>
      <w:r>
        <w:rPr>
          <w:rFonts w:eastAsia="Arial" w:cs="Arial"/>
          <w:szCs w:val="20"/>
        </w:rPr>
        <w:t xml:space="preserve">-19 (Uradni list RS, št. 203/20, </w:t>
      </w:r>
      <w:r w:rsidRPr="000A007E">
        <w:rPr>
          <w:rFonts w:eastAsia="Arial" w:cs="Arial"/>
          <w:szCs w:val="20"/>
        </w:rPr>
        <w:t>ZIUPOPDVE</w:t>
      </w:r>
      <w:r>
        <w:rPr>
          <w:rFonts w:eastAsia="Arial" w:cs="Arial"/>
          <w:szCs w:val="20"/>
        </w:rPr>
        <w:t>) je v 70. členu začasno odstopil od 3.a člena ZZDej do 30. 6. 2021, zato sistemska rešitev velja od 1. 7. 2021 dalje.</w:t>
      </w:r>
    </w:p>
    <w:p w:rsidR="008478E5" w:rsidRDefault="008478E5" w:rsidP="008478E5">
      <w:pPr>
        <w:rPr>
          <w:rFonts w:eastAsia="Arial" w:cs="Arial"/>
          <w:b/>
          <w:szCs w:val="20"/>
        </w:rPr>
      </w:pPr>
    </w:p>
    <w:p w:rsidR="008478E5" w:rsidRDefault="008478E5" w:rsidP="008478E5">
      <w:pPr>
        <w:rPr>
          <w:rFonts w:eastAsia="Arial" w:cs="Arial"/>
          <w:b/>
          <w:szCs w:val="20"/>
        </w:rPr>
      </w:pPr>
    </w:p>
    <w:p w:rsidR="008478E5" w:rsidRDefault="008478E5" w:rsidP="008478E5">
      <w:pPr>
        <w:rPr>
          <w:rFonts w:eastAsia="Arial" w:cs="Arial"/>
          <w:b/>
          <w:szCs w:val="20"/>
        </w:rPr>
      </w:pPr>
    </w:p>
    <w:p w:rsidR="008478E5" w:rsidRPr="006E6483" w:rsidRDefault="008478E5" w:rsidP="008478E5">
      <w:pPr>
        <w:pageBreakBefore/>
        <w:rPr>
          <w:rFonts w:eastAsia="Arial" w:cs="Arial"/>
          <w:b/>
          <w:szCs w:val="20"/>
        </w:rPr>
      </w:pPr>
      <w:r w:rsidRPr="006E6483">
        <w:rPr>
          <w:rFonts w:eastAsia="Arial" w:cs="Arial"/>
          <w:b/>
          <w:szCs w:val="20"/>
        </w:rPr>
        <w:lastRenderedPageBreak/>
        <w:t>IV. BESEDILO ČLENOV, KI SE SPREMINJAJO</w:t>
      </w:r>
    </w:p>
    <w:p w:rsidR="008478E5" w:rsidRPr="006E6483" w:rsidRDefault="008478E5" w:rsidP="008478E5">
      <w:pPr>
        <w:rPr>
          <w:rFonts w:eastAsia="Arial" w:cs="Arial"/>
          <w:b/>
          <w:szCs w:val="20"/>
        </w:rPr>
      </w:pPr>
    </w:p>
    <w:p w:rsidR="008478E5" w:rsidRDefault="008478E5" w:rsidP="008478E5">
      <w:pPr>
        <w:spacing w:before="240" w:after="240"/>
        <w:jc w:val="center"/>
        <w:rPr>
          <w:rFonts w:eastAsia="Arial" w:cs="Arial"/>
          <w:b/>
          <w:szCs w:val="20"/>
        </w:rPr>
      </w:pPr>
      <w:r>
        <w:rPr>
          <w:rFonts w:eastAsia="Arial" w:cs="Arial"/>
          <w:b/>
          <w:szCs w:val="20"/>
        </w:rPr>
        <w:t>Zakon o prijavi prebivališča (ZPPreb-1)</w:t>
      </w:r>
    </w:p>
    <w:p w:rsidR="008478E5" w:rsidRPr="00FA4191" w:rsidRDefault="008478E5" w:rsidP="008478E5">
      <w:pPr>
        <w:shd w:val="clear" w:color="auto" w:fill="FFFFFF"/>
        <w:spacing w:before="480" w:line="240" w:lineRule="auto"/>
        <w:jc w:val="center"/>
        <w:rPr>
          <w:rFonts w:cs="Arial"/>
          <w:b/>
          <w:bCs/>
          <w:szCs w:val="20"/>
          <w:lang w:eastAsia="sl-SI"/>
        </w:rPr>
      </w:pPr>
      <w:r w:rsidRPr="00FA4191">
        <w:rPr>
          <w:rFonts w:cs="Arial"/>
          <w:b/>
          <w:bCs/>
          <w:szCs w:val="20"/>
          <w:lang w:eastAsia="sl-SI"/>
        </w:rPr>
        <w:t>4. člen</w:t>
      </w:r>
    </w:p>
    <w:p w:rsidR="008478E5" w:rsidRPr="00FA4191" w:rsidRDefault="008478E5" w:rsidP="008478E5">
      <w:pPr>
        <w:shd w:val="clear" w:color="auto" w:fill="FFFFFF"/>
        <w:spacing w:line="240" w:lineRule="auto"/>
        <w:jc w:val="center"/>
        <w:rPr>
          <w:rFonts w:cs="Arial"/>
          <w:b/>
          <w:bCs/>
          <w:szCs w:val="20"/>
          <w:lang w:eastAsia="sl-SI"/>
        </w:rPr>
      </w:pPr>
      <w:r w:rsidRPr="00FA4191">
        <w:rPr>
          <w:rFonts w:cs="Arial"/>
          <w:b/>
          <w:bCs/>
          <w:szCs w:val="20"/>
          <w:lang w:eastAsia="sl-SI"/>
        </w:rPr>
        <w:t>(pristojnost)</w:t>
      </w:r>
    </w:p>
    <w:p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(1) Za prijavo stalnega prebivališča, prijavo in odjavo začasnega prebivališča ter določitev naslova za vročanje v Republiki Sloveniji, prijavo stalnega naslova v tujini, prijavo in odjavo začasnega naslova v tujini ter spremembe naslova v tujini je pristojna upravna enota, ne glede na to, kje ima posameznik prijavljeno stalno ali začasno prebivališče ali ga prijavlja oziroma odjavlja.</w:t>
      </w:r>
    </w:p>
    <w:p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(2) Za vodenje postopka ugotavljanja stalnega in začasnega prebivališča je pristojna upravna enota, na območju katere ima posameznik prijavljeno stalno oziroma začasno prebivališče, razen v primeru iz šestega odstavka 18. člena tega zakona v povezavi z 20. členom tega zakona.</w:t>
      </w:r>
    </w:p>
    <w:p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(3) Za vodenje postopka ugotavljanja stalnega oziroma začasnega prebivališča posameznika, ki nima prijavljenega stalnega oziroma začasnega prebivališča v Republiki Sloveniji, je pristojna upravna enota, na območju katere posameznik prebiva.</w:t>
      </w:r>
    </w:p>
    <w:p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(4) Za vodenje postopka preverjanja resničnosti prijave stalnega in začasnega prebivališča je pristojna upravna enota, na območju katere posameznik prijavlja stalno oziroma začasno prebivališče.</w:t>
      </w:r>
    </w:p>
    <w:p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(5) Za prijavo in spremembo stalnega in začasnega naslova v tujini je pristojno tudi diplomatsko predstavništvo ali konzulat Republike Slovenije v tujini.</w:t>
      </w:r>
    </w:p>
    <w:p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(6) Potrdilo iz registra stalnega prebivalstva lahko izda upravna enota in diplomatsko predstavništvo ali konzulat Republike Slovenije, ki prejme zahtevo, ne glede na to, kateri organ je podatek evidentiral.</w:t>
      </w:r>
    </w:p>
    <w:p w:rsidR="008478E5" w:rsidRPr="00FA4191" w:rsidRDefault="008478E5" w:rsidP="008478E5">
      <w:pPr>
        <w:shd w:val="clear" w:color="auto" w:fill="FFFFFF"/>
        <w:spacing w:before="240" w:line="240" w:lineRule="auto"/>
        <w:jc w:val="both"/>
        <w:rPr>
          <w:rFonts w:cs="Arial"/>
          <w:szCs w:val="20"/>
          <w:lang w:eastAsia="sl-SI"/>
        </w:rPr>
      </w:pPr>
      <w:r w:rsidRPr="00FA4191">
        <w:rPr>
          <w:rFonts w:cs="Arial"/>
          <w:szCs w:val="20"/>
          <w:lang w:eastAsia="sl-SI"/>
        </w:rPr>
        <w:t>(7) Za prijavo gosta je pristojna policijska postaja, na območju katere se gost nastani.</w:t>
      </w:r>
    </w:p>
    <w:p w:rsidR="008478E5" w:rsidRPr="000D45C1" w:rsidRDefault="008478E5" w:rsidP="008478E5">
      <w:pPr>
        <w:shd w:val="clear" w:color="auto" w:fill="FFFFFF"/>
        <w:spacing w:before="480" w:line="240" w:lineRule="auto"/>
        <w:jc w:val="center"/>
        <w:rPr>
          <w:rFonts w:cs="Arial"/>
          <w:b/>
          <w:bCs/>
          <w:szCs w:val="20"/>
          <w:lang w:eastAsia="sl-SI"/>
        </w:rPr>
      </w:pPr>
      <w:r w:rsidRPr="000D45C1">
        <w:rPr>
          <w:rFonts w:cs="Arial"/>
          <w:b/>
          <w:bCs/>
          <w:szCs w:val="20"/>
          <w:lang w:eastAsia="sl-SI"/>
        </w:rPr>
        <w:t>25. člen</w:t>
      </w:r>
    </w:p>
    <w:p w:rsidR="008478E5" w:rsidRPr="000D45C1" w:rsidRDefault="008478E5" w:rsidP="008478E5">
      <w:pPr>
        <w:shd w:val="clear" w:color="auto" w:fill="FFFFFF"/>
        <w:spacing w:line="240" w:lineRule="auto"/>
        <w:jc w:val="center"/>
        <w:rPr>
          <w:rFonts w:cs="Arial"/>
          <w:b/>
          <w:bCs/>
          <w:szCs w:val="20"/>
          <w:lang w:eastAsia="sl-SI"/>
        </w:rPr>
      </w:pPr>
      <w:r w:rsidRPr="000D45C1">
        <w:rPr>
          <w:rFonts w:cs="Arial"/>
          <w:b/>
          <w:bCs/>
          <w:szCs w:val="20"/>
          <w:lang w:eastAsia="sl-SI"/>
        </w:rPr>
        <w:t>(pogoji)</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(1) Posameznik ima lahko naslov za vročanje na naslovu prijavljenega stalnega ali začasnega prebivališča v Republiki Sloveniji.</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(2) Posameznik ima lahko le en naslov za vročanje.</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(3) Naslov za vročanje ne more biti na naslovu zakonskega prebivališča, določenega skladno z 19. členom tega zakona.</w:t>
      </w:r>
    </w:p>
    <w:p w:rsidR="008478E5" w:rsidRPr="000D45C1" w:rsidRDefault="008478E5" w:rsidP="008478E5">
      <w:pPr>
        <w:shd w:val="clear" w:color="auto" w:fill="FFFFFF"/>
        <w:spacing w:before="480" w:line="240" w:lineRule="auto"/>
        <w:jc w:val="center"/>
        <w:rPr>
          <w:rFonts w:cs="Arial"/>
          <w:b/>
          <w:bCs/>
          <w:szCs w:val="20"/>
          <w:lang w:eastAsia="sl-SI"/>
        </w:rPr>
      </w:pPr>
      <w:r w:rsidRPr="000D45C1">
        <w:rPr>
          <w:rFonts w:cs="Arial"/>
          <w:b/>
          <w:bCs/>
          <w:szCs w:val="20"/>
          <w:lang w:eastAsia="sl-SI"/>
        </w:rPr>
        <w:t>26. člen</w:t>
      </w:r>
    </w:p>
    <w:p w:rsidR="008478E5" w:rsidRPr="000D45C1" w:rsidRDefault="008478E5" w:rsidP="008478E5">
      <w:pPr>
        <w:shd w:val="clear" w:color="auto" w:fill="FFFFFF"/>
        <w:spacing w:line="240" w:lineRule="auto"/>
        <w:jc w:val="center"/>
        <w:rPr>
          <w:rFonts w:cs="Arial"/>
          <w:b/>
          <w:bCs/>
          <w:szCs w:val="20"/>
          <w:lang w:eastAsia="sl-SI"/>
        </w:rPr>
      </w:pPr>
      <w:r w:rsidRPr="000D45C1">
        <w:rPr>
          <w:rFonts w:cs="Arial"/>
          <w:b/>
          <w:bCs/>
          <w:szCs w:val="20"/>
          <w:lang w:eastAsia="sl-SI"/>
        </w:rPr>
        <w:t>(določitev)</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(1) Če ima posameznik le stalno ali le začasno prebivališče, ta naslov šteje za naslov za vročanje.</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(2) Če ima posameznik stalno in začasno prebivališče, ob prijavi stalnega ali začasnega prebivališča določi, kateri od teh dveh naslovov šteje za naslov za vročanje. Če naslova za vročanje ne določi, šteje za naslov za vročanje naslov stalnega prebivališča.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(3) Če začasno prebivališče, na katerem je imel posameznik iz prejšnjega odstavka naslov za vročanje, preneha, šteje za naslov za vročanje naslov njegovega stalnega prebivališča.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(4) Če stalno prebivališče, na katerem je imel posameznik iz drugega odstavka tega člena naslov za vročanje, preneha zaradi stalne naselitve v tujini, šteje za naslov za vročanje naslov njegovega začasnega prebivališča.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lastRenderedPageBreak/>
        <w:t>(5) Če ima posameznik prijavljeno začasno prebivališče v zavodu za prestajanje kazni, prevzgojnem domu, vzgojnem zavodu, zavodu za usposabljanje oziroma njihovih dislociranih oddelkih, ta naslov šteje za naslov za vročanje.</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(6) Če ima otrok prijavljeno začasno prebivališče pri rejnikih, je naslov za vročanje naslov njegovega stalnega prebivališča, naslov začasnega prebivališča pri rejnikih pa, če se otrokova starša oziroma drug zakoniti zastopnik s tem strinja.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(7) Za določitev naslova za vročanje se smiselno uporabljajo določbe petega odstavka 5. člena in prvega, drugega in tretjega odstavka 7. člena tega zakona.</w:t>
      </w:r>
    </w:p>
    <w:p w:rsidR="008478E5" w:rsidRPr="000D45C1" w:rsidRDefault="008478E5" w:rsidP="008478E5">
      <w:pPr>
        <w:shd w:val="clear" w:color="auto" w:fill="FFFFFF"/>
        <w:spacing w:before="480" w:line="240" w:lineRule="auto"/>
        <w:jc w:val="center"/>
        <w:rPr>
          <w:rFonts w:cs="Arial"/>
          <w:b/>
          <w:bCs/>
          <w:szCs w:val="20"/>
          <w:lang w:eastAsia="sl-SI"/>
        </w:rPr>
      </w:pPr>
      <w:r w:rsidRPr="000D45C1">
        <w:rPr>
          <w:rFonts w:cs="Arial"/>
          <w:b/>
          <w:bCs/>
          <w:szCs w:val="20"/>
          <w:lang w:eastAsia="sl-SI"/>
        </w:rPr>
        <w:t>35. člen</w:t>
      </w:r>
    </w:p>
    <w:p w:rsidR="008478E5" w:rsidRPr="000D45C1" w:rsidRDefault="008478E5" w:rsidP="008478E5">
      <w:pPr>
        <w:shd w:val="clear" w:color="auto" w:fill="FFFFFF"/>
        <w:spacing w:line="240" w:lineRule="auto"/>
        <w:jc w:val="center"/>
        <w:rPr>
          <w:rFonts w:cs="Arial"/>
          <w:b/>
          <w:bCs/>
          <w:szCs w:val="20"/>
          <w:lang w:eastAsia="sl-SI"/>
        </w:rPr>
      </w:pPr>
      <w:r w:rsidRPr="000D45C1">
        <w:rPr>
          <w:rFonts w:cs="Arial"/>
          <w:b/>
          <w:bCs/>
          <w:szCs w:val="20"/>
          <w:lang w:eastAsia="sl-SI"/>
        </w:rPr>
        <w:t>(povezovanje registra stalnega prebivalstva)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(1) Register stalnega prebivalstva se z uporabo EMŠO povezuje s centralnim registrom prebivalstva. Iz registra stalnega prebivalstva se v centralni register prebivalstva posredujejo podatki o prebivališčih v Republiki Sloveniji, naslovih v tujini ter naslovih za vročanje in njihovem trajanju, volilni pravici, administrativnih selitvah, tehničnih preštevilčenjih in drugih tehničnih podatkih, ki so potrebni za vodenje centralnega registra prebivalstva.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(2) Register stalnega prebivalstva se z uporabo EMŠO povezuje z evidenco potnih listin in evidenco osebnih izkaznic. Iz registra stalnega prebivalstva se v evidenco potnih listin in evidenco osebnih izkaznic posredujejo podatki o prebivališčih v Republiki Sloveniji, naslovih v tujini ter naslovih za vročanje in njihovem trajanju.</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(3) Register stalnega prebivalstva se povezuje z matičnim registrom, iz katerega se z uporabo EMŠO pridobivajo podatki o imenu in priimku, datumu, državi in kraju rojstva, spolu, poslovni sposobnosti, državljanstvu, datumu smrti, zakonskem stanu posameznika ter podatki o imenu in priimku, EMŠO ter poslovni sposobnosti zakonitega zastopnika in pooblaščene osebe posameznika. V matični register se z uporabo EMŠO iz registra stalnega prebivalstva posredujejo podatki o prebivališčih v Republiki Sloveniji, naslovih v tujini ter naslovih za vročanje.</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(4) Register stalnega prebivalstva se povezuje z registrom tujcev, iz katerega se z uporabo EMŠO pridobivajo podatki o imenu in priimku, datumu, državi in kraju rojstva, spolu, državljanstvu, datumu smrti tujca in prošnjah za izdajo dovoljenj za prebivanje ter izdanih dovoljenjih za prebivanje ali drugih odločitvah, ki se nanašajo na prijavo stalnega prebivališča. V register tujcev se z uporabo EMŠO iz registra stalnega prebivalstva posredujejo podatki o prebivališčih v Republiki Sloveniji, naslovih v tujini ter naslovih za vročanje.</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(5) Register stalnega prebivalstva se povezuje z evidencami, ki se vodijo skladno z zakonom, ki ureja mednarodno zaščito, iz katerih se z uporabo EMŠO pridobivajo podatki o imenu in priimku, datumu, državi in kraju rojstva, spolu, državljanstvu prosilcev za mednarodno zaščito in oseb s priznano mednarodno zaščito, prošnjah za priznanje mednarodne zaščite ter izdanih dovoljenjih za prebivanje na podlagi priznane mednarodne zaščite. V evidence, ki se vodijo skladno z zakonom, ki ureja mednarodno zaščito, se z uporabo EMŠO iz registra stalnega prebivalstva posredujejo podatki o prebivališčih v Republiki Sloveniji, naslovih v tujini ter naslovih za vročanje.</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(6) Register stalnega prebivalstva se povezuje s Poslovnim registrom Slovenije, iz katerega se z uporabo matične številke stanodajalca pridobivajo podatki o stanodajalcu iz 5. točke prvega odstavka 30. člena tega zakona, razen podatka o naslovu objekta ali objektov, na katere stanodajalec prijavlja prebivališča.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(7) Register stalnega prebivalstva se povezuje z registrom prostorskih enot in registrom nepremičnin, iz katerih se pridobivajo podatki o naslovu, povezavi stavbe z naslovi ter drugi tehnični podatki, potrebni za vodenje registra stalnega prebivalstva.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(8) Register stalnega prebivalstva se z uporabo naslova povezuje z registrom nepremičnin zaradi vpogleda v podatke o lastništvu nepremičnin in katastrom stavb zaradi preverjanja podatkov ob prijavi prebivališča.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lastRenderedPageBreak/>
        <w:t>(9) Evidenca začasno nastanjenih, ki jo vodi stanodajalec, se lahko z uporabo EMŠO povezuje z registrom stalnega prebivalstva zaradi prijave in odjave začasnega prebivališča na podlagi drugega odstavka 17. člena tega zakona.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eastAsia="sl-SI"/>
        </w:rPr>
        <w:t>(10) Register stalnega prebivalstva se lahko povezuje z drugimi evidencami in registri, če za posredovanje ali pridobivanje podatkov obstaja pravna podlaga.</w:t>
      </w:r>
    </w:p>
    <w:p w:rsidR="008478E5" w:rsidRPr="006E6483" w:rsidRDefault="008478E5" w:rsidP="008478E5">
      <w:pPr>
        <w:spacing w:before="240" w:after="240"/>
        <w:jc w:val="center"/>
        <w:rPr>
          <w:rFonts w:eastAsia="Arial" w:cs="Arial"/>
          <w:b/>
          <w:szCs w:val="20"/>
        </w:rPr>
      </w:pPr>
      <w:r w:rsidRPr="006E6483">
        <w:rPr>
          <w:rFonts w:eastAsia="Arial" w:cs="Arial"/>
          <w:b/>
          <w:szCs w:val="20"/>
        </w:rPr>
        <w:t>Zakon o splošnem upravnem postopku (ZUP)</w:t>
      </w:r>
    </w:p>
    <w:p w:rsidR="008478E5" w:rsidRPr="007328F1" w:rsidRDefault="008478E5" w:rsidP="008478E5">
      <w:pPr>
        <w:shd w:val="clear" w:color="auto" w:fill="FFFFFF"/>
        <w:spacing w:before="480" w:line="240" w:lineRule="auto"/>
        <w:jc w:val="center"/>
        <w:rPr>
          <w:rFonts w:cs="Arial"/>
          <w:b/>
          <w:bCs/>
          <w:szCs w:val="20"/>
          <w:lang w:eastAsia="sl-SI"/>
        </w:rPr>
      </w:pPr>
      <w:r w:rsidRPr="007328F1">
        <w:rPr>
          <w:rFonts w:cs="Arial"/>
          <w:b/>
          <w:bCs/>
          <w:szCs w:val="20"/>
          <w:lang w:val="x-none" w:eastAsia="sl-SI"/>
        </w:rPr>
        <w:t>28. člen</w:t>
      </w:r>
    </w:p>
    <w:p w:rsidR="008478E5" w:rsidRPr="007328F1" w:rsidRDefault="008478E5" w:rsidP="008478E5">
      <w:pPr>
        <w:shd w:val="clear" w:color="auto" w:fill="FFFFFF"/>
        <w:spacing w:before="240" w:line="240" w:lineRule="auto"/>
        <w:jc w:val="both"/>
        <w:rPr>
          <w:rFonts w:cs="Arial"/>
          <w:szCs w:val="20"/>
          <w:lang w:eastAsia="sl-SI"/>
        </w:rPr>
      </w:pPr>
      <w:r w:rsidRPr="007328F1">
        <w:rPr>
          <w:rFonts w:cs="Arial"/>
          <w:szCs w:val="20"/>
          <w:lang w:val="x-none" w:eastAsia="sl-SI"/>
        </w:rPr>
        <w:t>(1) V upravni zadevi, za katero je pristojen monokratičen (individualno voden) organ, izda odločbo v upravnem postopku njegov predstojnik, če ni s predpisi o organizaciji tega organa ali z drugimi predpisi določeno drugače.</w:t>
      </w:r>
    </w:p>
    <w:p w:rsidR="008478E5" w:rsidRPr="007328F1" w:rsidRDefault="008478E5" w:rsidP="008478E5">
      <w:pPr>
        <w:shd w:val="clear" w:color="auto" w:fill="FFFFFF"/>
        <w:spacing w:before="240" w:line="240" w:lineRule="auto"/>
        <w:jc w:val="both"/>
        <w:rPr>
          <w:rFonts w:cs="Arial"/>
          <w:szCs w:val="20"/>
          <w:lang w:eastAsia="sl-SI"/>
        </w:rPr>
      </w:pPr>
      <w:r w:rsidRPr="007328F1">
        <w:rPr>
          <w:rFonts w:cs="Arial"/>
          <w:szCs w:val="20"/>
          <w:lang w:val="x-none" w:eastAsia="sl-SI"/>
        </w:rPr>
        <w:t>(2) Predstojnik lahko pooblasti drugo osebo, zaposleno pri istem organu, za odločanje v upravnih zadevah iz določene vrste zadev.</w:t>
      </w:r>
    </w:p>
    <w:p w:rsidR="008478E5" w:rsidRPr="007328F1" w:rsidRDefault="008478E5" w:rsidP="008478E5">
      <w:pPr>
        <w:shd w:val="clear" w:color="auto" w:fill="FFFFFF"/>
        <w:spacing w:before="240" w:line="240" w:lineRule="auto"/>
        <w:jc w:val="both"/>
        <w:rPr>
          <w:rFonts w:cs="Arial"/>
          <w:szCs w:val="20"/>
          <w:lang w:eastAsia="sl-SI"/>
        </w:rPr>
      </w:pPr>
      <w:r w:rsidRPr="007328F1">
        <w:rPr>
          <w:rFonts w:cs="Arial"/>
          <w:szCs w:val="20"/>
          <w:lang w:val="x-none" w:eastAsia="sl-SI"/>
        </w:rPr>
        <w:t>(3) Pooblastilo za odločanje obsega tudi pooblastilo za vodenje postopka pred odločitvijo.</w:t>
      </w:r>
    </w:p>
    <w:p w:rsidR="008478E5" w:rsidRPr="007328F1" w:rsidRDefault="008478E5" w:rsidP="008478E5">
      <w:pPr>
        <w:shd w:val="clear" w:color="auto" w:fill="FFFFFF"/>
        <w:spacing w:before="240" w:line="240" w:lineRule="auto"/>
        <w:jc w:val="both"/>
        <w:rPr>
          <w:rFonts w:cs="Arial"/>
          <w:szCs w:val="20"/>
          <w:lang w:eastAsia="sl-SI"/>
        </w:rPr>
      </w:pPr>
      <w:r w:rsidRPr="007328F1">
        <w:rPr>
          <w:rFonts w:cs="Arial"/>
          <w:szCs w:val="20"/>
          <w:lang w:val="x-none" w:eastAsia="sl-SI"/>
        </w:rPr>
        <w:t>(4) Inšpektor ima že po zakonu pooblastilo za odločanje v upravnih zadevah.</w:t>
      </w:r>
    </w:p>
    <w:p w:rsidR="008478E5" w:rsidRPr="000D45C1" w:rsidRDefault="008478E5" w:rsidP="008478E5">
      <w:pPr>
        <w:shd w:val="clear" w:color="auto" w:fill="FFFFFF"/>
        <w:spacing w:before="480" w:line="240" w:lineRule="auto"/>
        <w:jc w:val="center"/>
        <w:rPr>
          <w:rFonts w:cs="Arial"/>
          <w:b/>
          <w:bCs/>
          <w:szCs w:val="20"/>
          <w:lang w:eastAsia="sl-SI"/>
        </w:rPr>
      </w:pPr>
      <w:r w:rsidRPr="000D45C1">
        <w:rPr>
          <w:rFonts w:cs="Arial"/>
          <w:b/>
          <w:bCs/>
          <w:szCs w:val="20"/>
          <w:lang w:val="x-none" w:eastAsia="sl-SI"/>
        </w:rPr>
        <w:t>83. člen</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(1) Dokumenti se vročijo po pošti ali po elektronski poti, ali pa jih vroča organ po svoji uradni osebi, po pravni ali fizični osebi, ki opravlja vročanje dokumentov v fizični obliki ali po elektronski poti kot svojo dejavnost. Tistega, ki mu je treba vročiti dokument, je samo izjemoma dovoljeno povabiti zato, da ga prevzame, če to zahteva narava ali pomen dokumenta, ki ga je treba vročiti.</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(2) Organ vroča po elektronski poti, če stranka vlogo za začetek postopka pošlje v elektronski obliki, če med postopkom sporoči organu, da želi vročitev dokumentov v varni elektronski predal in v drugih primerih, ko sam lahko zanesljivo ugotovi, da ima varni elektronski predal. Če stranka nima odprtega varnega elektronskega predala, organu ne sporoči njegovega naslova, če vročitev v varni elektronski predal ni mogoča, ali če izrecno zahteva fizično vročitev dokumenta, se vročitev opravi po 87. členu tega zakona.</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(3) Uradna oseba odredi, da se odločbe, sklepi ter drugi dokumenti, v katerih je določen rok in se pošiljajo naslovniku v fizični obliki, vročijo po določbah tega zakona.</w:t>
      </w:r>
    </w:p>
    <w:p w:rsidR="008478E5" w:rsidRPr="000D45C1" w:rsidRDefault="008478E5" w:rsidP="008478E5">
      <w:pPr>
        <w:shd w:val="clear" w:color="auto" w:fill="FFFFFF"/>
        <w:spacing w:before="480" w:line="240" w:lineRule="auto"/>
        <w:jc w:val="center"/>
        <w:rPr>
          <w:rFonts w:cs="Arial"/>
          <w:b/>
          <w:bCs/>
          <w:szCs w:val="20"/>
          <w:lang w:eastAsia="sl-SI"/>
        </w:rPr>
      </w:pPr>
      <w:r w:rsidRPr="000D45C1">
        <w:rPr>
          <w:rFonts w:cs="Arial"/>
          <w:b/>
          <w:bCs/>
          <w:szCs w:val="20"/>
          <w:lang w:val="x-none" w:eastAsia="sl-SI"/>
        </w:rPr>
        <w:t>86. člen</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(1) Vročitev po elektronski poti se opravi preko informacijskega sistema pravne ali fizične osebe, ki opravlja vročanje dokumentov po elektronski poti kot svojo dejavnost.</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(2) Informacijski sistem iz prejšnjega odstavka pošlje naslovniku v varen elektronski predal in na elektronski naslov, če ga je sporočil organu, informativno elektronsko sporočilo, da mora dokument prevzeti v 15 dneh.</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(3) Naslovnik dokument prevzame iz informacijskega sistema iz prvega odstavka tako, da z uporabo kvalificiranega potrdila za varen elektronski podpis dokaže svojo istovetnost, presname dokument v elektronski obliki in elektronsko podpiše vročilnico.</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t>(4) Vročitev velja za opravljeno z dnem, ko naslovnik prevzame dokument. Če dokumenta ne prevzame v 15 dneh od dneva, ko je bilo sporočilo puščeno v varnem elektronskem predalu, velja vročitev za opravljeno z dnem preteka tega roka. Informacijski sistem za sprejem vlog, vročanje in obveščanje pošlje dokument v varen elektronski predal naslovnika in organu elektronsko sporočilo, da dokument ni bil prevzet v zakonitem roku.</w:t>
      </w:r>
    </w:p>
    <w:p w:rsidR="008478E5" w:rsidRPr="000D45C1" w:rsidRDefault="008478E5" w:rsidP="008478E5">
      <w:pPr>
        <w:shd w:val="clear" w:color="auto" w:fill="FFFFFF"/>
        <w:spacing w:before="240" w:line="240" w:lineRule="auto"/>
        <w:jc w:val="both"/>
        <w:rPr>
          <w:rFonts w:cs="Arial"/>
          <w:szCs w:val="20"/>
          <w:lang w:eastAsia="sl-SI"/>
        </w:rPr>
      </w:pPr>
      <w:r w:rsidRPr="000D45C1">
        <w:rPr>
          <w:rFonts w:cs="Arial"/>
          <w:szCs w:val="20"/>
          <w:lang w:val="x-none" w:eastAsia="sl-SI"/>
        </w:rPr>
        <w:lastRenderedPageBreak/>
        <w:t>(5) Informacijski sistem za sprejem vlog, vročanje in obveščanje o vročitvi obvesti organ, ki je vročitev odredil, z vročilnico v elektronski obliki.</w:t>
      </w:r>
    </w:p>
    <w:p w:rsidR="008478E5" w:rsidRPr="006E6483" w:rsidRDefault="008478E5" w:rsidP="008478E5">
      <w:pPr>
        <w:spacing w:before="240" w:after="240"/>
        <w:jc w:val="center"/>
        <w:rPr>
          <w:rFonts w:eastAsia="Arial" w:cs="Arial"/>
          <w:b/>
          <w:szCs w:val="20"/>
        </w:rPr>
      </w:pPr>
      <w:r w:rsidRPr="006E6483">
        <w:rPr>
          <w:rFonts w:eastAsia="Arial" w:cs="Arial"/>
          <w:b/>
          <w:szCs w:val="20"/>
        </w:rPr>
        <w:t>97. člen</w:t>
      </w:r>
    </w:p>
    <w:p w:rsidR="008478E5" w:rsidRPr="006E6483" w:rsidRDefault="008478E5" w:rsidP="008478E5">
      <w:pPr>
        <w:spacing w:before="240" w:after="240"/>
        <w:jc w:val="both"/>
        <w:rPr>
          <w:rFonts w:eastAsia="Arial" w:cs="Arial"/>
          <w:szCs w:val="20"/>
        </w:rPr>
      </w:pPr>
      <w:r w:rsidRPr="006E6483">
        <w:rPr>
          <w:rFonts w:eastAsia="Arial" w:cs="Arial"/>
          <w:szCs w:val="20"/>
        </w:rPr>
        <w:t>(1) Vročilnico podpišeta prejemnik in vročevalec. Prejemnik sam z besedami napiše na vročilnici datum prejema.</w:t>
      </w:r>
    </w:p>
    <w:p w:rsidR="008478E5" w:rsidRPr="006E6483" w:rsidRDefault="008478E5" w:rsidP="008478E5">
      <w:pPr>
        <w:spacing w:before="240" w:after="240"/>
        <w:jc w:val="both"/>
        <w:rPr>
          <w:rFonts w:eastAsia="Arial" w:cs="Arial"/>
          <w:szCs w:val="20"/>
        </w:rPr>
      </w:pPr>
      <w:r w:rsidRPr="006E6483">
        <w:rPr>
          <w:rFonts w:eastAsia="Arial" w:cs="Arial"/>
          <w:szCs w:val="20"/>
        </w:rPr>
        <w:t>(2) Če prejemnik ne zna pisati ali se ne more podpisati, napiše vročevalec na vročilnici njegovo osebno ime in datum izročitve, poleg tega pa opombo, zakaj se prejemnik ni podpisal.</w:t>
      </w:r>
    </w:p>
    <w:p w:rsidR="008478E5" w:rsidRPr="006E6483" w:rsidRDefault="008478E5" w:rsidP="008478E5">
      <w:pPr>
        <w:spacing w:before="240" w:after="240"/>
        <w:jc w:val="both"/>
        <w:rPr>
          <w:rFonts w:eastAsia="Arial" w:cs="Arial"/>
          <w:szCs w:val="20"/>
        </w:rPr>
      </w:pPr>
      <w:r w:rsidRPr="006E6483">
        <w:rPr>
          <w:rFonts w:eastAsia="Arial" w:cs="Arial"/>
          <w:szCs w:val="20"/>
        </w:rPr>
        <w:t>(3) Če prejemnik noče podpisati vročilnice, zapiše vročevalec to na vročilnici in z besedami napiše dan vročitve; šteje se, da je s tem vročitev opravljena.</w:t>
      </w:r>
    </w:p>
    <w:p w:rsidR="008478E5" w:rsidRPr="006E6483" w:rsidRDefault="008478E5" w:rsidP="008478E5">
      <w:pPr>
        <w:spacing w:before="240" w:after="240"/>
        <w:jc w:val="both"/>
        <w:rPr>
          <w:rFonts w:eastAsia="Arial" w:cs="Arial"/>
          <w:szCs w:val="20"/>
        </w:rPr>
      </w:pPr>
      <w:r w:rsidRPr="006E6483">
        <w:rPr>
          <w:rFonts w:eastAsia="Arial" w:cs="Arial"/>
          <w:szCs w:val="20"/>
        </w:rPr>
        <w:t>(4) Če se opravi vročitev po tretjem odstavku 87. člena tega zakona, je treba navesti na vročilnici dan sporočitve in dan, ko je bil dokument izročen upravni enoti oziroma pošti.</w:t>
      </w:r>
    </w:p>
    <w:p w:rsidR="008478E5" w:rsidRPr="006E6483" w:rsidRDefault="008478E5" w:rsidP="008478E5">
      <w:pPr>
        <w:spacing w:before="240" w:after="240"/>
        <w:jc w:val="both"/>
        <w:rPr>
          <w:rFonts w:eastAsia="Arial" w:cs="Arial"/>
          <w:szCs w:val="20"/>
        </w:rPr>
      </w:pPr>
      <w:r w:rsidRPr="006E6483">
        <w:rPr>
          <w:rFonts w:eastAsia="Arial" w:cs="Arial"/>
          <w:szCs w:val="20"/>
        </w:rPr>
        <w:t>(5) Minister, pristojen za upravo, predpiše obliko in vsebino ovojnice in vročilnice za osebno vročanje v fizični obliki ter obliko in način elektronskega vročanja v upravnem postopku.</w:t>
      </w:r>
    </w:p>
    <w:p w:rsidR="008478E5" w:rsidRPr="006E6483" w:rsidRDefault="008478E5" w:rsidP="008478E5">
      <w:pPr>
        <w:spacing w:before="240" w:after="240"/>
        <w:jc w:val="center"/>
        <w:rPr>
          <w:rFonts w:eastAsia="Arial" w:cs="Arial"/>
          <w:b/>
          <w:szCs w:val="20"/>
        </w:rPr>
      </w:pPr>
      <w:r w:rsidRPr="006E6483">
        <w:rPr>
          <w:rFonts w:eastAsia="Arial" w:cs="Arial"/>
          <w:b/>
          <w:szCs w:val="20"/>
        </w:rPr>
        <w:t>178.b člen</w:t>
      </w:r>
    </w:p>
    <w:p w:rsidR="008478E5" w:rsidRPr="006E6483" w:rsidRDefault="008478E5" w:rsidP="008478E5">
      <w:pPr>
        <w:spacing w:before="240" w:after="240"/>
        <w:jc w:val="both"/>
        <w:rPr>
          <w:rFonts w:eastAsia="Arial" w:cs="Arial"/>
          <w:szCs w:val="20"/>
        </w:rPr>
      </w:pPr>
      <w:r w:rsidRPr="006E6483">
        <w:rPr>
          <w:rFonts w:eastAsia="Arial" w:cs="Arial"/>
          <w:szCs w:val="20"/>
        </w:rPr>
        <w:t>(1) Pristnost lastnoročnega podpisa dokaže predlagatelj listine tako, da pred uradno osebo lastnoročno podpiše listino ali da prizna podpis, ki je že na listini, za svoj. Istovetnost predlagatelja listine ugotovi uradna oseba na podlagi veljavne javne listine, opremljene s fotografijo, ki jo je izdal državni organ, razen v primerih, ko je predlagatelj uradni osebi osebno znan. Uradna oseba morebitno pooblaščenost predlagatelja za zastopanje ugotavlja na podlagi overjenega pooblastila ali podatkov iz uradne evidence.</w:t>
      </w:r>
    </w:p>
    <w:p w:rsidR="008478E5" w:rsidRPr="006E6483" w:rsidRDefault="008478E5" w:rsidP="008478E5">
      <w:pPr>
        <w:spacing w:before="240" w:after="240"/>
        <w:jc w:val="both"/>
        <w:rPr>
          <w:rFonts w:eastAsia="Arial" w:cs="Arial"/>
          <w:szCs w:val="20"/>
        </w:rPr>
      </w:pPr>
      <w:r w:rsidRPr="006E6483">
        <w:rPr>
          <w:rFonts w:eastAsia="Arial" w:cs="Arial"/>
          <w:szCs w:val="20"/>
        </w:rPr>
        <w:t>(2) Overitev podpisa se potrdi na izvirni listini z navedbo datuma overitve, oznake, s katero je overitev podpisa evidentirana pri organu, z navedbo vrste in oznake uradnega osebnega dokumenta ter s podpisom uradne osebe in z žigom.</w:t>
      </w:r>
    </w:p>
    <w:p w:rsidR="008478E5" w:rsidRPr="006E6483" w:rsidRDefault="008478E5" w:rsidP="008478E5">
      <w:pPr>
        <w:spacing w:before="240" w:after="240"/>
        <w:jc w:val="center"/>
        <w:rPr>
          <w:rFonts w:eastAsia="Arial" w:cs="Arial"/>
          <w:b/>
          <w:szCs w:val="20"/>
        </w:rPr>
      </w:pPr>
      <w:r w:rsidRPr="006E6483">
        <w:rPr>
          <w:rFonts w:eastAsia="Arial" w:cs="Arial"/>
          <w:b/>
          <w:szCs w:val="20"/>
        </w:rPr>
        <w:t>210. člen</w:t>
      </w:r>
    </w:p>
    <w:p w:rsidR="008478E5" w:rsidRPr="006E6483" w:rsidRDefault="008478E5" w:rsidP="008478E5">
      <w:pPr>
        <w:spacing w:before="240" w:after="240"/>
        <w:jc w:val="both"/>
        <w:rPr>
          <w:rFonts w:eastAsia="Arial" w:cs="Arial"/>
          <w:szCs w:val="20"/>
        </w:rPr>
      </w:pPr>
      <w:r w:rsidRPr="006E6483">
        <w:rPr>
          <w:rFonts w:eastAsia="Arial" w:cs="Arial"/>
          <w:szCs w:val="20"/>
        </w:rPr>
        <w:t>(1) Vsaka odločba mora biti označena kot taka. Izjemoma se lahko z zakonom ali odlokom samoupravne lokalne skupnosti določi, da je lahko odločba tudi drugače poimenovana.</w:t>
      </w:r>
    </w:p>
    <w:p w:rsidR="008478E5" w:rsidRPr="006E6483" w:rsidRDefault="008478E5" w:rsidP="008478E5">
      <w:pPr>
        <w:spacing w:before="240" w:after="240"/>
        <w:jc w:val="both"/>
        <w:rPr>
          <w:rFonts w:eastAsia="Arial" w:cs="Arial"/>
          <w:szCs w:val="20"/>
        </w:rPr>
      </w:pPr>
      <w:r w:rsidRPr="006E6483">
        <w:rPr>
          <w:rFonts w:eastAsia="Arial" w:cs="Arial"/>
          <w:szCs w:val="20"/>
        </w:rPr>
        <w:t>(2) Odločba se izda pisno. Izjemoma se lahko v primerih, ki jih določa zakon, odloči tudi ustno.</w:t>
      </w:r>
    </w:p>
    <w:p w:rsidR="008478E5" w:rsidRPr="006E6483" w:rsidRDefault="008478E5" w:rsidP="008478E5">
      <w:pPr>
        <w:spacing w:before="240" w:after="240"/>
        <w:jc w:val="both"/>
        <w:rPr>
          <w:rFonts w:eastAsia="Arial" w:cs="Arial"/>
          <w:szCs w:val="20"/>
        </w:rPr>
      </w:pPr>
      <w:r w:rsidRPr="006E6483">
        <w:rPr>
          <w:rFonts w:eastAsia="Arial" w:cs="Arial"/>
          <w:szCs w:val="20"/>
        </w:rPr>
        <w:t>(3) Pisna odločba obsega: uvod, naziv, izrek (dispozitiv), obrazložitev, pouk o pravnem sredstvu, ter, če se izda v fizični obliki, podpis uradne osebe in žig organa, oziroma če se izda v elektronski obliki, varna elektronska podpisa uradne osebe in organa, overjena s kvalificiranim potrdilom; če je varen elektronski podpis uradne osebe overjen s kvalificiranim potrdilom, ki vsebuje tudi navedbo organa, varen elektronski podpis organa ni potreben. V primerih, za katere tako določa zakon ali na podlagi zakona izdan predpis, posamezni deli v odločbi niso obvezni. Če se odločba izdela samodejno, ima lahko namesto podpisa in žiga faksimile.</w:t>
      </w:r>
    </w:p>
    <w:p w:rsidR="008478E5" w:rsidRPr="006E6483" w:rsidRDefault="008478E5" w:rsidP="008478E5">
      <w:pPr>
        <w:spacing w:before="240" w:after="240"/>
        <w:rPr>
          <w:rFonts w:eastAsia="Arial" w:cs="Arial"/>
          <w:szCs w:val="20"/>
        </w:rPr>
      </w:pPr>
      <w:r w:rsidRPr="006E6483">
        <w:rPr>
          <w:rFonts w:eastAsia="Arial" w:cs="Arial"/>
          <w:szCs w:val="20"/>
        </w:rPr>
        <w:t>(4) Tudi če se odločba ustno razglasi, jo je treba izdati pisno.</w:t>
      </w:r>
    </w:p>
    <w:p w:rsidR="008478E5" w:rsidRPr="006E6483" w:rsidRDefault="008478E5" w:rsidP="008478E5">
      <w:pPr>
        <w:spacing w:before="240" w:after="240"/>
        <w:rPr>
          <w:rFonts w:eastAsia="Arial" w:cs="Arial"/>
          <w:b/>
          <w:szCs w:val="20"/>
        </w:rPr>
      </w:pPr>
      <w:r w:rsidRPr="006E6483">
        <w:rPr>
          <w:rFonts w:eastAsia="Arial" w:cs="Arial"/>
          <w:szCs w:val="20"/>
        </w:rPr>
        <w:t>(5) Odločbo je treba vročiti stranki v izvirniku.</w:t>
      </w:r>
    </w:p>
    <w:p w:rsidR="008478E5" w:rsidRPr="006E6483" w:rsidRDefault="008478E5" w:rsidP="008478E5">
      <w:pPr>
        <w:spacing w:before="240" w:after="240"/>
        <w:jc w:val="center"/>
        <w:rPr>
          <w:rFonts w:eastAsia="Arial" w:cs="Arial"/>
          <w:b/>
          <w:szCs w:val="20"/>
        </w:rPr>
      </w:pPr>
      <w:r w:rsidRPr="006E6483">
        <w:rPr>
          <w:rFonts w:eastAsia="Arial" w:cs="Arial"/>
          <w:b/>
          <w:szCs w:val="20"/>
        </w:rPr>
        <w:t>Zakon o javnih uslužbencih (ZJU)</w:t>
      </w:r>
    </w:p>
    <w:p w:rsidR="00A4056D" w:rsidRPr="00A4056D" w:rsidRDefault="00A4056D" w:rsidP="00A4056D">
      <w:pPr>
        <w:shd w:val="clear" w:color="auto" w:fill="FFFFFF"/>
        <w:spacing w:line="240" w:lineRule="auto"/>
        <w:jc w:val="center"/>
        <w:rPr>
          <w:rFonts w:cs="Arial"/>
          <w:b/>
          <w:bCs/>
          <w:szCs w:val="20"/>
          <w:lang w:eastAsia="sl-SI"/>
        </w:rPr>
      </w:pPr>
      <w:r w:rsidRPr="00A4056D">
        <w:rPr>
          <w:rFonts w:cs="Arial"/>
          <w:b/>
          <w:bCs/>
          <w:szCs w:val="20"/>
          <w:lang w:eastAsia="sl-SI"/>
        </w:rPr>
        <w:t>135. člen</w:t>
      </w:r>
    </w:p>
    <w:p w:rsidR="00A4056D" w:rsidRPr="00A4056D" w:rsidRDefault="00A4056D" w:rsidP="00A4056D">
      <w:pPr>
        <w:shd w:val="clear" w:color="auto" w:fill="FFFFFF"/>
        <w:spacing w:line="240" w:lineRule="auto"/>
        <w:jc w:val="center"/>
        <w:rPr>
          <w:rFonts w:cs="Arial"/>
          <w:b/>
          <w:bCs/>
          <w:szCs w:val="20"/>
          <w:lang w:eastAsia="sl-SI"/>
        </w:rPr>
      </w:pPr>
      <w:r w:rsidRPr="00A4056D">
        <w:rPr>
          <w:rFonts w:cs="Arial"/>
          <w:b/>
          <w:bCs/>
          <w:szCs w:val="20"/>
          <w:lang w:eastAsia="sl-SI"/>
        </w:rPr>
        <w:t>(odškodninska odgovornost javnega uslužbenca)</w:t>
      </w:r>
    </w:p>
    <w:p w:rsidR="00A4056D" w:rsidRPr="00A4056D" w:rsidRDefault="00A4056D" w:rsidP="00A4056D">
      <w:pPr>
        <w:shd w:val="clear" w:color="auto" w:fill="FFFFFF"/>
        <w:spacing w:line="240" w:lineRule="auto"/>
        <w:ind w:firstLine="1021"/>
        <w:jc w:val="both"/>
        <w:rPr>
          <w:rFonts w:cs="Arial"/>
          <w:szCs w:val="20"/>
          <w:lang w:eastAsia="sl-SI"/>
        </w:rPr>
      </w:pPr>
    </w:p>
    <w:p w:rsidR="00A4056D" w:rsidRPr="00A4056D" w:rsidRDefault="00A4056D" w:rsidP="00A4056D">
      <w:pPr>
        <w:shd w:val="clear" w:color="auto" w:fill="FFFFFF"/>
        <w:spacing w:line="240" w:lineRule="auto"/>
        <w:jc w:val="both"/>
        <w:rPr>
          <w:rFonts w:cs="Arial"/>
          <w:szCs w:val="20"/>
          <w:lang w:eastAsia="sl-SI"/>
        </w:rPr>
      </w:pPr>
      <w:r w:rsidRPr="00A4056D">
        <w:rPr>
          <w:rFonts w:cs="Arial"/>
          <w:szCs w:val="20"/>
          <w:lang w:eastAsia="sl-SI"/>
        </w:rPr>
        <w:lastRenderedPageBreak/>
        <w:t>(1) Javni uslužbenec je odškodninsko odgovoren za škodo, ki jo protipravno povzroči delodajalcu pri delu ali v zvezi z delom naklepno ali iz hude malomarnosti.</w:t>
      </w:r>
    </w:p>
    <w:p w:rsidR="00A4056D" w:rsidRPr="00A4056D" w:rsidRDefault="00A4056D" w:rsidP="00A4056D">
      <w:pPr>
        <w:shd w:val="clear" w:color="auto" w:fill="FFFFFF"/>
        <w:spacing w:line="240" w:lineRule="auto"/>
        <w:ind w:firstLine="1021"/>
        <w:jc w:val="both"/>
        <w:rPr>
          <w:rFonts w:cs="Arial"/>
          <w:szCs w:val="20"/>
          <w:lang w:eastAsia="sl-SI"/>
        </w:rPr>
      </w:pPr>
    </w:p>
    <w:p w:rsidR="00A4056D" w:rsidRPr="00A4056D" w:rsidRDefault="00A4056D" w:rsidP="00A4056D">
      <w:pPr>
        <w:shd w:val="clear" w:color="auto" w:fill="FFFFFF"/>
        <w:spacing w:line="240" w:lineRule="auto"/>
        <w:jc w:val="both"/>
        <w:rPr>
          <w:rFonts w:cs="Arial"/>
          <w:szCs w:val="20"/>
          <w:lang w:eastAsia="sl-SI"/>
        </w:rPr>
      </w:pPr>
      <w:r w:rsidRPr="00A4056D">
        <w:rPr>
          <w:rFonts w:cs="Arial"/>
          <w:szCs w:val="20"/>
          <w:lang w:eastAsia="sl-SI"/>
        </w:rPr>
        <w:t>(2) Za škodo, ki jo na delu ali v zvezi z delom protipravno povzroči javni uslužbenec tretji osebi, je nasproti tej osebi odškodninsko odgovoren delodajalec.</w:t>
      </w:r>
    </w:p>
    <w:p w:rsidR="00A4056D" w:rsidRPr="00A4056D" w:rsidRDefault="00A4056D" w:rsidP="00A4056D">
      <w:pPr>
        <w:shd w:val="clear" w:color="auto" w:fill="FFFFFF"/>
        <w:spacing w:line="240" w:lineRule="auto"/>
        <w:ind w:firstLine="1021"/>
        <w:jc w:val="both"/>
        <w:rPr>
          <w:rFonts w:cs="Arial"/>
          <w:szCs w:val="20"/>
          <w:lang w:eastAsia="sl-SI"/>
        </w:rPr>
      </w:pPr>
    </w:p>
    <w:p w:rsidR="00A4056D" w:rsidRPr="00A4056D" w:rsidRDefault="00A4056D" w:rsidP="00A4056D">
      <w:pPr>
        <w:shd w:val="clear" w:color="auto" w:fill="FFFFFF"/>
        <w:spacing w:line="240" w:lineRule="auto"/>
        <w:jc w:val="both"/>
        <w:rPr>
          <w:rFonts w:cs="Arial"/>
          <w:szCs w:val="20"/>
          <w:lang w:eastAsia="sl-SI"/>
        </w:rPr>
      </w:pPr>
      <w:r w:rsidRPr="00A4056D">
        <w:rPr>
          <w:rFonts w:cs="Arial"/>
          <w:szCs w:val="20"/>
          <w:lang w:eastAsia="sl-SI"/>
        </w:rPr>
        <w:t>(3) Tretja oseba lahko kot oškodovanec zahteva povračilo škode tudi od tistega, ki ji je protipravno povzročil škodo, če je bila škoda povzročena naklepno.</w:t>
      </w:r>
    </w:p>
    <w:p w:rsidR="008478E5" w:rsidRPr="00A4056D" w:rsidRDefault="008478E5" w:rsidP="008478E5">
      <w:pPr>
        <w:spacing w:before="240" w:after="240"/>
        <w:jc w:val="center"/>
        <w:rPr>
          <w:rFonts w:eastAsia="Arial" w:cs="Arial"/>
          <w:b/>
          <w:szCs w:val="20"/>
        </w:rPr>
      </w:pPr>
      <w:r w:rsidRPr="00A4056D">
        <w:rPr>
          <w:rFonts w:eastAsia="Arial" w:cs="Arial"/>
          <w:b/>
          <w:szCs w:val="20"/>
        </w:rPr>
        <w:t>Zakon o pravdnem postopku (ZPP)</w:t>
      </w:r>
    </w:p>
    <w:p w:rsidR="008478E5" w:rsidRPr="006E6483" w:rsidRDefault="008478E5" w:rsidP="008478E5">
      <w:pPr>
        <w:spacing w:before="240" w:after="240"/>
        <w:jc w:val="center"/>
        <w:rPr>
          <w:rFonts w:eastAsia="Arial" w:cs="Arial"/>
          <w:b/>
          <w:szCs w:val="20"/>
        </w:rPr>
      </w:pPr>
      <w:r w:rsidRPr="006E6483">
        <w:rPr>
          <w:rFonts w:eastAsia="Arial" w:cs="Arial"/>
          <w:b/>
          <w:szCs w:val="20"/>
        </w:rPr>
        <w:t>141.a člen</w:t>
      </w:r>
    </w:p>
    <w:p w:rsidR="008478E5" w:rsidRPr="006E6483" w:rsidRDefault="008478E5" w:rsidP="008478E5">
      <w:pPr>
        <w:spacing w:before="240" w:after="240"/>
        <w:jc w:val="both"/>
        <w:rPr>
          <w:rFonts w:eastAsia="Arial" w:cs="Arial"/>
          <w:szCs w:val="20"/>
        </w:rPr>
      </w:pPr>
      <w:r w:rsidRPr="006E6483">
        <w:rPr>
          <w:rFonts w:eastAsia="Arial" w:cs="Arial"/>
          <w:szCs w:val="20"/>
        </w:rPr>
        <w:t>Vročitev pisanja v elektronski obliki se lahko opravi z vročitvijo pisanja v fizični obliki ali po varni elektronski poti.</w:t>
      </w:r>
    </w:p>
    <w:p w:rsidR="008478E5" w:rsidRPr="006E6483" w:rsidRDefault="008478E5" w:rsidP="008478E5">
      <w:pPr>
        <w:spacing w:before="240" w:after="240"/>
        <w:jc w:val="both"/>
        <w:rPr>
          <w:rFonts w:eastAsia="Arial" w:cs="Arial"/>
          <w:szCs w:val="20"/>
        </w:rPr>
      </w:pPr>
      <w:r w:rsidRPr="006E6483">
        <w:rPr>
          <w:rFonts w:eastAsia="Arial" w:cs="Arial"/>
          <w:szCs w:val="20"/>
        </w:rPr>
        <w:t>V fizični obliki se vročitev overjenega prepisa pisanja opravi v skladu z določbami tega zakona, ki urejajo vročanje pisanj v fizični obliki.</w:t>
      </w:r>
    </w:p>
    <w:p w:rsidR="008478E5" w:rsidRPr="006E6483" w:rsidRDefault="008478E5" w:rsidP="008478E5">
      <w:pPr>
        <w:spacing w:before="240" w:after="240"/>
        <w:jc w:val="both"/>
        <w:rPr>
          <w:rFonts w:eastAsia="Arial" w:cs="Arial"/>
          <w:szCs w:val="20"/>
        </w:rPr>
      </w:pPr>
      <w:r w:rsidRPr="006E6483">
        <w:rPr>
          <w:rFonts w:eastAsia="Arial" w:cs="Arial"/>
          <w:szCs w:val="20"/>
        </w:rPr>
        <w:t>Po varni elektronski poti se vročitev pisanja opravi prek informacijskega sistema sodstva neposredno na naslov za vročanje, ki je registriran v informacijskem sistemu sodstva, ali v varni elektronski predal s posredovanjem pravne ali fizične osebe, ki opravlja vročanje pisanj po varni elektronski poti kot registrirano dejavnost in pridobi dovoljenje ministra, pristojnega za pravosodje, če izpolnjuje tehnične pogoje, ki jih določi minister, pristojen za pravosodje. Minister, pristojen za pravosodje, določi nadomestilo za posredovanje pri vročanju pisanj v varni elektronski predal.</w:t>
      </w:r>
    </w:p>
    <w:p w:rsidR="008478E5" w:rsidRPr="006E6483" w:rsidRDefault="008478E5" w:rsidP="008478E5">
      <w:pPr>
        <w:spacing w:before="240" w:after="240"/>
        <w:jc w:val="both"/>
        <w:rPr>
          <w:rFonts w:eastAsia="Arial" w:cs="Arial"/>
          <w:szCs w:val="20"/>
        </w:rPr>
      </w:pPr>
      <w:r w:rsidRPr="006E6483">
        <w:rPr>
          <w:rFonts w:eastAsia="Arial" w:cs="Arial"/>
          <w:szCs w:val="20"/>
        </w:rPr>
        <w:t>Vročitev pisanja iz prvega ali drugega odstavka 142. člena tega zakona se opravi tako, da informacijski sistem sodstva neposredno pošlje pisanje naslovniku na naslov za vročanje, ki je registriran v informacijskem sistemu sodstva, ali v njegov varni elektronski predal s posredovanjem pravne ali fizične osebe iz prejšnjega odstavka. Naslovnik mora pisanje prevzeti v 15 dneh, sicer nastopijo posledice iz sedmega odstavka tega člena.</w:t>
      </w:r>
    </w:p>
    <w:p w:rsidR="008478E5" w:rsidRPr="006E6483" w:rsidRDefault="008478E5" w:rsidP="008478E5">
      <w:pPr>
        <w:spacing w:before="240" w:after="240"/>
        <w:jc w:val="both"/>
        <w:rPr>
          <w:rFonts w:eastAsia="Arial" w:cs="Arial"/>
          <w:szCs w:val="20"/>
        </w:rPr>
      </w:pPr>
      <w:r w:rsidRPr="006E6483">
        <w:rPr>
          <w:rFonts w:eastAsia="Arial" w:cs="Arial"/>
          <w:szCs w:val="20"/>
        </w:rPr>
        <w:t>Naslovnik se z vsebino pisanja, poslanega po varni elektronski poti, seznani in ga prevzame tako, da se pred prevzemom na predpisan način identificira, elektronsko podpiše vročilnico in jo tako podpisano vrne pošiljatelju po varni elektronski poti.</w:t>
      </w:r>
    </w:p>
    <w:p w:rsidR="008478E5" w:rsidRPr="006E6483" w:rsidRDefault="008478E5" w:rsidP="008478E5">
      <w:pPr>
        <w:spacing w:before="240" w:after="240"/>
        <w:jc w:val="both"/>
        <w:rPr>
          <w:rFonts w:eastAsia="Arial" w:cs="Arial"/>
          <w:szCs w:val="20"/>
        </w:rPr>
      </w:pPr>
      <w:r w:rsidRPr="006E6483">
        <w:rPr>
          <w:rFonts w:eastAsia="Arial" w:cs="Arial"/>
          <w:szCs w:val="20"/>
        </w:rPr>
        <w:t>Šteje se, da se je naslovnik seznanil in prevzel vsa pisanja, ki se v varnem elektronskem predalu ali na naslovu za vročanje, ki je registriran v informacijskem sistemu sodstva, nahajajo v trenutku, ko je prevzel pisanje v skladu s prejšnjim odstavkom.</w:t>
      </w:r>
    </w:p>
    <w:p w:rsidR="008478E5" w:rsidRPr="006E6483" w:rsidRDefault="008478E5" w:rsidP="008478E5">
      <w:pPr>
        <w:spacing w:before="240" w:after="240"/>
        <w:jc w:val="both"/>
        <w:rPr>
          <w:rFonts w:eastAsia="Arial" w:cs="Arial"/>
          <w:szCs w:val="20"/>
        </w:rPr>
      </w:pPr>
      <w:r w:rsidRPr="006E6483">
        <w:rPr>
          <w:rFonts w:eastAsia="Arial" w:cs="Arial"/>
          <w:szCs w:val="20"/>
        </w:rPr>
        <w:t>Vročitev velja za opravljeno z dnem, ko naslovnik prevzame elektronsko pisanje. Če pisanja ne prevzame v 15 dneh, velja vročitev za opravljeno s potekom tega roka. Naslovniku mora biti seznanitev z vsebino pisanja omogočena vsaj tri mesece po poteku roka iz prejšnjega stavka.</w:t>
      </w:r>
    </w:p>
    <w:p w:rsidR="008478E5" w:rsidRPr="006E6483" w:rsidRDefault="008478E5" w:rsidP="008478E5">
      <w:pPr>
        <w:spacing w:before="240" w:after="240"/>
        <w:jc w:val="both"/>
        <w:rPr>
          <w:rFonts w:eastAsia="Arial" w:cs="Arial"/>
          <w:szCs w:val="20"/>
        </w:rPr>
      </w:pPr>
      <w:r w:rsidRPr="006E6483">
        <w:rPr>
          <w:rFonts w:eastAsia="Arial" w:cs="Arial"/>
          <w:szCs w:val="20"/>
        </w:rPr>
        <w:t>Na način, določen v tem členu, se po varni elektronski poti lahko vročajo tudi tista pisanja, ki imajo izvirnike v fizični obliki, če je elektronski (digitaliziran) prepis, ki je izdelan na podlagi izvirnika v fizični obliki, opremljen z elektronskim žigom informacijskega sistema sodstva.</w:t>
      </w:r>
    </w:p>
    <w:p w:rsidR="008478E5" w:rsidRPr="006E6483" w:rsidRDefault="008478E5" w:rsidP="008478E5">
      <w:pPr>
        <w:spacing w:before="240" w:after="240"/>
        <w:jc w:val="center"/>
        <w:rPr>
          <w:rFonts w:eastAsia="Arial" w:cs="Arial"/>
          <w:b/>
          <w:szCs w:val="20"/>
        </w:rPr>
      </w:pPr>
      <w:r w:rsidRPr="006E6483">
        <w:rPr>
          <w:rFonts w:eastAsia="Arial" w:cs="Arial"/>
          <w:b/>
          <w:szCs w:val="20"/>
        </w:rPr>
        <w:t>Zakon o sodnih izvedencih, sodnih cenilcih in sodnih tolmačih (ZSICT)</w:t>
      </w:r>
    </w:p>
    <w:p w:rsidR="008478E5" w:rsidRPr="006E6483" w:rsidRDefault="008478E5" w:rsidP="008478E5">
      <w:pPr>
        <w:spacing w:before="240" w:after="240"/>
        <w:jc w:val="center"/>
        <w:rPr>
          <w:rFonts w:eastAsia="Arial" w:cs="Arial"/>
          <w:b/>
          <w:szCs w:val="20"/>
        </w:rPr>
      </w:pPr>
      <w:r w:rsidRPr="006E6483">
        <w:rPr>
          <w:rFonts w:eastAsia="Arial" w:cs="Arial"/>
          <w:b/>
          <w:szCs w:val="20"/>
        </w:rPr>
        <w:t>23. člen</w:t>
      </w:r>
    </w:p>
    <w:p w:rsidR="008478E5" w:rsidRPr="006E6483" w:rsidRDefault="008478E5" w:rsidP="008478E5">
      <w:pPr>
        <w:spacing w:before="240" w:after="240"/>
        <w:jc w:val="both"/>
        <w:rPr>
          <w:rFonts w:eastAsia="Arial" w:cs="Arial"/>
          <w:szCs w:val="20"/>
        </w:rPr>
      </w:pPr>
      <w:r w:rsidRPr="006E6483">
        <w:rPr>
          <w:rFonts w:eastAsia="Arial" w:cs="Arial"/>
          <w:szCs w:val="20"/>
        </w:rPr>
        <w:t xml:space="preserve"> (1) Za namene iz prejšnjega člena mora sodni izvedenec, sodni cenilec ali sodni tolmač pisno ali po elektronsk</w:t>
      </w:r>
      <w:r>
        <w:rPr>
          <w:rFonts w:eastAsia="Arial" w:cs="Arial"/>
          <w:szCs w:val="20"/>
        </w:rPr>
        <w:t>i</w:t>
      </w:r>
      <w:r w:rsidRPr="006E6483">
        <w:rPr>
          <w:rFonts w:eastAsia="Arial" w:cs="Arial"/>
          <w:szCs w:val="20"/>
        </w:rPr>
        <w:t xml:space="preserve"> pošt</w:t>
      </w:r>
      <w:r>
        <w:rPr>
          <w:rFonts w:eastAsia="Arial" w:cs="Arial"/>
          <w:szCs w:val="20"/>
        </w:rPr>
        <w:t>i,</w:t>
      </w:r>
      <w:r w:rsidRPr="006E6483">
        <w:rPr>
          <w:rFonts w:eastAsia="Arial" w:cs="Arial"/>
          <w:szCs w:val="20"/>
        </w:rPr>
        <w:t xml:space="preserve"> sporočiti ministrstvu vsako spremembo podatkov o poštnem naslovu, na katerem je dosegljiv, naslovu stalnega ali začasnega prebivališča, kontaktni telefonski številki ali naslovu elektronske pošte in podatkov o zaposlitvi ali drugem zaposlitvenem statusu.</w:t>
      </w:r>
    </w:p>
    <w:p w:rsidR="008478E5" w:rsidRPr="006E6483" w:rsidRDefault="008478E5" w:rsidP="008478E5">
      <w:pPr>
        <w:spacing w:before="240" w:after="240"/>
        <w:jc w:val="both"/>
        <w:rPr>
          <w:rFonts w:eastAsia="Arial" w:cs="Arial"/>
          <w:szCs w:val="20"/>
        </w:rPr>
      </w:pPr>
      <w:r w:rsidRPr="006E6483">
        <w:rPr>
          <w:rFonts w:eastAsia="Arial" w:cs="Arial"/>
          <w:szCs w:val="20"/>
        </w:rPr>
        <w:lastRenderedPageBreak/>
        <w:t>(2) Sodni izvedenec, sodni cenilec ali sodni tolmač mora za namene iz prejšnjega odstavka posredovati pisno izjavo, da so vsi podatki, ki se v zvezi z njim vodijo v imeniku, točni, oziroma sporočiti podatke, ki so spremenjeni, in sicer do konca januarja v posameznem koledarskem letu.</w:t>
      </w:r>
    </w:p>
    <w:p w:rsidR="008478E5" w:rsidRPr="006E6483" w:rsidRDefault="008478E5" w:rsidP="008478E5">
      <w:pPr>
        <w:spacing w:before="240" w:after="240"/>
        <w:jc w:val="both"/>
        <w:rPr>
          <w:rFonts w:eastAsia="Arial" w:cs="Arial"/>
          <w:szCs w:val="20"/>
        </w:rPr>
      </w:pPr>
      <w:r w:rsidRPr="006E6483">
        <w:rPr>
          <w:rFonts w:eastAsia="Arial" w:cs="Arial"/>
          <w:szCs w:val="20"/>
        </w:rPr>
        <w:t>(3) V roku iz prejšnjega odstavka mora sodni izvedenec, cenilec ali tolmač ministrstvu posredovati tudi pisno izjavo o delu v prejšnjem koledarskem letu (poročevalsko obdobje), ki vsebuje podatke o izvedenskih mnenjih, cenitvah oziroma prevodih ali tolmačenjih, in sicer:</w:t>
      </w:r>
    </w:p>
    <w:p w:rsidR="008478E5" w:rsidRPr="006E6483" w:rsidRDefault="008478E5" w:rsidP="006C6425">
      <w:pPr>
        <w:pStyle w:val="Odstavekseznama"/>
        <w:numPr>
          <w:ilvl w:val="0"/>
          <w:numId w:val="29"/>
        </w:numPr>
        <w:spacing w:before="240" w:after="240"/>
        <w:jc w:val="both"/>
        <w:rPr>
          <w:rFonts w:ascii="Arial" w:eastAsia="Arial" w:hAnsi="Arial" w:cs="Arial"/>
          <w:sz w:val="20"/>
          <w:szCs w:val="20"/>
        </w:rPr>
      </w:pPr>
      <w:r w:rsidRPr="006E6483">
        <w:rPr>
          <w:rFonts w:ascii="Arial" w:eastAsia="Arial" w:hAnsi="Arial" w:cs="Arial"/>
          <w:sz w:val="20"/>
          <w:szCs w:val="20"/>
        </w:rPr>
        <w:t>število izdelanih izvedenskih mnenj, cenitev ali prevodov oziroma opravljenih tolmačenj in njihovih dopolnitev ter</w:t>
      </w:r>
    </w:p>
    <w:p w:rsidR="008478E5" w:rsidRPr="006E6483" w:rsidRDefault="008478E5" w:rsidP="006C6425">
      <w:pPr>
        <w:pStyle w:val="Odstavekseznama"/>
        <w:numPr>
          <w:ilvl w:val="0"/>
          <w:numId w:val="29"/>
        </w:numPr>
        <w:spacing w:before="240" w:after="240"/>
        <w:jc w:val="both"/>
        <w:rPr>
          <w:rFonts w:ascii="Arial" w:eastAsia="Arial" w:hAnsi="Arial" w:cs="Arial"/>
          <w:sz w:val="20"/>
          <w:szCs w:val="20"/>
        </w:rPr>
      </w:pPr>
      <w:r w:rsidRPr="006E6483">
        <w:rPr>
          <w:rFonts w:ascii="Arial" w:eastAsia="Arial" w:hAnsi="Arial" w:cs="Arial"/>
          <w:sz w:val="20"/>
          <w:szCs w:val="20"/>
        </w:rPr>
        <w:t>nazive državnih organov, ki so zahtevali izvedbo njegovega dela.</w:t>
      </w:r>
    </w:p>
    <w:p w:rsidR="008478E5" w:rsidRPr="006E6483" w:rsidRDefault="008478E5" w:rsidP="008478E5">
      <w:pPr>
        <w:spacing w:before="240" w:after="240"/>
        <w:jc w:val="both"/>
        <w:rPr>
          <w:rFonts w:eastAsia="Arial" w:cs="Arial"/>
          <w:szCs w:val="20"/>
        </w:rPr>
      </w:pPr>
      <w:r w:rsidRPr="006E6483">
        <w:rPr>
          <w:rFonts w:eastAsia="Arial" w:cs="Arial"/>
          <w:szCs w:val="20"/>
        </w:rPr>
        <w:t>(4) Če ministrstvo ne prejme pisnih izjav v predpisanem roku, sodnega izvedenca, sodnega cenilca ali sodnega tolmača izbriše iz javnega dela imenika in spet vpiše v ta del imenika po posredovanju obeh zahtevanih izjav.</w:t>
      </w:r>
    </w:p>
    <w:p w:rsidR="008478E5" w:rsidRPr="006E6483" w:rsidRDefault="008478E5" w:rsidP="008478E5">
      <w:pPr>
        <w:spacing w:line="240" w:lineRule="auto"/>
        <w:jc w:val="both"/>
        <w:rPr>
          <w:rFonts w:eastAsia="Arial" w:cs="Arial"/>
          <w:szCs w:val="20"/>
        </w:rPr>
      </w:pPr>
      <w:r w:rsidRPr="006E6483">
        <w:rPr>
          <w:rFonts w:eastAsia="Arial" w:cs="Arial"/>
          <w:szCs w:val="20"/>
        </w:rPr>
        <w:t xml:space="preserve">(5) Sodni izvedenec, sodni cenilec oziroma sodni tolmač mora za potrebe izvajanja tega zakona vsa izdelana izvedenska mnenja, cenitve oziroma prevode listin hraniti v fizični ali elektronski obliki, in sicer še najmanj pet let po njihovem nastanku. </w:t>
      </w:r>
    </w:p>
    <w:tbl>
      <w:tblPr>
        <w:tblW w:w="9071"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8478E5" w:rsidRPr="006E6483" w:rsidTr="008478E5">
        <w:trPr>
          <w:trHeight w:val="300"/>
        </w:trPr>
        <w:tc>
          <w:tcPr>
            <w:tcW w:w="9071" w:type="dxa"/>
            <w:tcBorders>
              <w:top w:val="nil"/>
              <w:left w:val="nil"/>
              <w:bottom w:val="nil"/>
              <w:right w:val="nil"/>
            </w:tcBorders>
            <w:tcMar>
              <w:top w:w="20" w:type="dxa"/>
              <w:left w:w="20" w:type="dxa"/>
              <w:bottom w:w="20" w:type="dxa"/>
              <w:right w:w="20" w:type="dxa"/>
            </w:tcMar>
          </w:tcPr>
          <w:p w:rsidR="008478E5" w:rsidRPr="006E6483" w:rsidRDefault="008478E5" w:rsidP="008478E5">
            <w:pPr>
              <w:spacing w:line="240" w:lineRule="auto"/>
              <w:jc w:val="center"/>
              <w:rPr>
                <w:rFonts w:eastAsia="Arial" w:cs="Arial"/>
                <w:b/>
                <w:szCs w:val="20"/>
              </w:rPr>
            </w:pPr>
          </w:p>
          <w:p w:rsidR="008478E5" w:rsidRPr="006E6483" w:rsidRDefault="008478E5" w:rsidP="008478E5">
            <w:pPr>
              <w:spacing w:line="240" w:lineRule="auto"/>
              <w:jc w:val="center"/>
              <w:rPr>
                <w:rFonts w:eastAsia="Arial" w:cs="Arial"/>
                <w:b/>
                <w:szCs w:val="20"/>
              </w:rPr>
            </w:pPr>
            <w:r w:rsidRPr="006E6483">
              <w:rPr>
                <w:rFonts w:eastAsia="Arial" w:cs="Arial"/>
                <w:b/>
                <w:szCs w:val="20"/>
              </w:rPr>
              <w:t>Zakon o prekrških (ZP-1)</w:t>
            </w:r>
          </w:p>
        </w:tc>
      </w:tr>
    </w:tbl>
    <w:p w:rsidR="008478E5" w:rsidRPr="006E6483" w:rsidRDefault="008478E5" w:rsidP="008478E5">
      <w:pPr>
        <w:spacing w:line="240" w:lineRule="auto"/>
        <w:jc w:val="center"/>
        <w:rPr>
          <w:rFonts w:eastAsia="Arial" w:cs="Arial"/>
          <w:b/>
          <w:szCs w:val="20"/>
        </w:rPr>
      </w:pPr>
    </w:p>
    <w:p w:rsidR="008478E5" w:rsidRPr="006E6483" w:rsidRDefault="008478E5" w:rsidP="008478E5">
      <w:pPr>
        <w:spacing w:line="240" w:lineRule="auto"/>
        <w:jc w:val="center"/>
        <w:rPr>
          <w:rFonts w:eastAsia="Arial" w:cs="Arial"/>
          <w:b/>
          <w:szCs w:val="20"/>
        </w:rPr>
      </w:pPr>
      <w:r w:rsidRPr="006E6483">
        <w:rPr>
          <w:rFonts w:eastAsia="Arial" w:cs="Arial"/>
          <w:b/>
          <w:szCs w:val="20"/>
        </w:rPr>
        <w:t>57. člen</w:t>
      </w:r>
    </w:p>
    <w:p w:rsidR="008478E5" w:rsidRPr="006E6483" w:rsidRDefault="008478E5" w:rsidP="008478E5">
      <w:pPr>
        <w:spacing w:line="240" w:lineRule="auto"/>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(1) Plačilni nalog se izda, če pooblaščena uradna oseba prekrškovnega organa prekršek osebno zazna, ali ga ugotovi z uporabo ustreznih tehničnih sredstev ali naprav. Plačilni nalog se kršitelju, če je ta navzoč, vroči takoj na kraju prekrška. Ob vročitvi plačilnega naloga se kršitelju hkrati ustno predstavi storjeni prekršek in dokaze, kar se zaznamuje na plačilnem nalogu.</w:t>
      </w:r>
    </w:p>
    <w:p w:rsidR="008478E5" w:rsidRPr="006E6483" w:rsidRDefault="008478E5" w:rsidP="008478E5">
      <w:pPr>
        <w:spacing w:before="240" w:after="240"/>
        <w:jc w:val="both"/>
        <w:rPr>
          <w:rFonts w:eastAsia="Arial" w:cs="Arial"/>
          <w:szCs w:val="20"/>
        </w:rPr>
      </w:pPr>
      <w:r w:rsidRPr="006E6483">
        <w:rPr>
          <w:rFonts w:eastAsia="Arial" w:cs="Arial"/>
          <w:szCs w:val="20"/>
        </w:rPr>
        <w:t>(2) Plačilni nalog se izda tudi, če pooblaščena uradna oseba prekršek ugotovi na podlagi obvestil in dokazov, zbranih neposredno po kršitvi, na kraju, kjer je bil prekršek storjen. Pred izdajo in vročitvijo takega plačilnega naloga mora kršitelju omogočiti, da se osebno izjavi o prekršku po določbah 55. člena tega zakona, plačilni nalog pa mora vsebovati tudi kratek opis prekrška in kratek povzetek izjave kršitelja o prekršku.</w:t>
      </w:r>
    </w:p>
    <w:p w:rsidR="008478E5" w:rsidRPr="006E6483" w:rsidRDefault="008478E5" w:rsidP="008478E5">
      <w:pPr>
        <w:spacing w:before="240" w:after="240"/>
        <w:jc w:val="both"/>
        <w:rPr>
          <w:rFonts w:eastAsia="Arial" w:cs="Arial"/>
          <w:szCs w:val="20"/>
        </w:rPr>
      </w:pPr>
      <w:r w:rsidRPr="006E6483">
        <w:rPr>
          <w:rFonts w:eastAsia="Arial" w:cs="Arial"/>
          <w:szCs w:val="20"/>
        </w:rPr>
        <w:t>(3) Plačilni nalog, ki velja kot pisna odločba o prekršku, vsebuje: osebno ime in naslov, EMŠO, če je fizična oseba tujec, pa datum rojstva, državljanstvo, stalno oziroma začasno prebivališče, za odgovorno osebo tudi zaposlitev, za pravno osebo pa naziv in sedež ter matično številko, kraj in čas storitve prekrška, pravno opredelitev prekrška, znesek globe in stroškov postopka ter rok za njihovo plačilo, opozorilo o pravici do plačila globe in stroškov postopka na obroke, da bodo izrečeni globa in stroški postopka, ki ne bodo pravočasno plačani, prisilno izterjani, če globe ne bo mogoče izterjati niti prisilno, pa se bo lahko v skladu z zakonom izvršila z nadomestnim zaporom lahko pa tudi druge podatke v skladu s predpisi. Plačilni nalog, izdan za prekrške zoper varnost cestnega prometa, mora vsebovati tudi število izrečenih kazenskih točk v cestnem prometu, navedbo vrste voznika in kategorijo vozila, s katerim je bil storjen prekršek, če so bile izrečene kazenske točke ali gre za kršitev, ki je povezana z veljavnostjo vozniškega dovoljenja, pa tudi številko izdanega vozniškega dovoljenja, navedbo organa, ki je izdal dovoljenje in datuma izdaje, če teh podatkov ni, pa tiste, ki so bili ugotovljeni v postopku. Pravni pouk obsega pouk o pravici do pravnega sredstva, roku in načinu vložitve ter navedbo prekrškovnega organa, pri katerem se pravno sredstvo vloži.</w:t>
      </w:r>
    </w:p>
    <w:p w:rsidR="008478E5" w:rsidRPr="006E6483" w:rsidRDefault="008478E5" w:rsidP="008478E5">
      <w:pPr>
        <w:spacing w:before="240" w:after="240"/>
        <w:jc w:val="both"/>
        <w:rPr>
          <w:rFonts w:eastAsia="Arial" w:cs="Arial"/>
          <w:szCs w:val="20"/>
        </w:rPr>
      </w:pPr>
      <w:r w:rsidRPr="006E6483">
        <w:rPr>
          <w:rFonts w:eastAsia="Arial" w:cs="Arial"/>
          <w:szCs w:val="20"/>
        </w:rPr>
        <w:t>(4) Če kršitelju plačilnega naloga ni mogoče izdati in vročiti takoj na kraju prekrška, se mu ga vroči po določbah zakona, ki ureja splošni upravni postopek. V tem primeru se kršitelju hkrati s plačilnim nalogom iz prvega odstavka tega člena vroči tudi kratek opis dejanskega stanja prekrška z navedbo dokazov, če ta ni že naveden v plačilnem nalogu.</w:t>
      </w:r>
    </w:p>
    <w:p w:rsidR="008478E5" w:rsidRPr="006E6483" w:rsidRDefault="008478E5" w:rsidP="008478E5">
      <w:pPr>
        <w:spacing w:before="240" w:after="240"/>
        <w:jc w:val="both"/>
        <w:rPr>
          <w:rFonts w:eastAsia="Arial" w:cs="Arial"/>
          <w:szCs w:val="20"/>
        </w:rPr>
      </w:pPr>
      <w:r w:rsidRPr="006E6483">
        <w:rPr>
          <w:rFonts w:eastAsia="Arial" w:cs="Arial"/>
          <w:szCs w:val="20"/>
        </w:rPr>
        <w:lastRenderedPageBreak/>
        <w:t>(5) Če je zoper plačilni nalog vložena zahteva za sodno varstvo, mora prekrškovni organ sodišču posredovati tudi kratek opis dejanskega stanja prekrška z navedbo dokazov, če ta ni že naveden v plačilnem nalogu.</w:t>
      </w:r>
    </w:p>
    <w:p w:rsidR="008478E5" w:rsidRPr="006E6483" w:rsidRDefault="008478E5" w:rsidP="008478E5">
      <w:pPr>
        <w:spacing w:before="240" w:after="240"/>
        <w:jc w:val="both"/>
        <w:rPr>
          <w:rFonts w:eastAsia="Arial" w:cs="Arial"/>
          <w:szCs w:val="20"/>
        </w:rPr>
      </w:pPr>
      <w:r w:rsidRPr="006E6483">
        <w:rPr>
          <w:rFonts w:eastAsia="Arial" w:cs="Arial"/>
          <w:szCs w:val="20"/>
        </w:rPr>
        <w:t>(6) V postopku, ki se konča z izdajo plačilnega naloga po določbah tega člena, se plačajo stroški postopka, določeni v 143. členu tega zakona, razen potnih stroškov uradnih oseb in sodne takse.</w:t>
      </w:r>
    </w:p>
    <w:p w:rsidR="008478E5" w:rsidRPr="006E6483" w:rsidRDefault="008478E5" w:rsidP="008478E5">
      <w:pPr>
        <w:spacing w:before="240" w:after="240"/>
        <w:jc w:val="both"/>
        <w:rPr>
          <w:rFonts w:eastAsia="Arial" w:cs="Arial"/>
          <w:szCs w:val="20"/>
        </w:rPr>
      </w:pPr>
      <w:r w:rsidRPr="006E6483">
        <w:rPr>
          <w:rFonts w:eastAsia="Arial" w:cs="Arial"/>
          <w:szCs w:val="20"/>
        </w:rPr>
        <w:t>(7) Kršitelj, ki bi se lahko z odhodom zaradi prebivanja v tujini izognil plačilu globe, mora plačati globo takoj na kraju prekrška. O plačani globi se izda potrdilo. Če kršitelj globe ne plača, pooblaščena uradna oseba prekrškovnega organa izvede vse potrebne ukrepe za zavarovanje izvršitve po tem zakonu.</w:t>
      </w:r>
    </w:p>
    <w:p w:rsidR="008478E5" w:rsidRPr="006E6483" w:rsidRDefault="008478E5" w:rsidP="008478E5">
      <w:pPr>
        <w:spacing w:before="240" w:after="240"/>
        <w:jc w:val="both"/>
        <w:rPr>
          <w:rFonts w:eastAsia="Arial" w:cs="Arial"/>
          <w:szCs w:val="20"/>
        </w:rPr>
      </w:pPr>
      <w:r w:rsidRPr="006E6483">
        <w:rPr>
          <w:rFonts w:eastAsia="Arial" w:cs="Arial"/>
          <w:szCs w:val="20"/>
        </w:rPr>
        <w:t>(8) Za kršitev predpisov o ustavitvi in parkiranju vozil se ob ugotovitvi prekrška, o katerem kršitelja ni bilo mogoče seznaniti na kraju prekrška, na primernem mestu pritrdi na vozilo obvestilo o prekršku, ki vsebuje kraj in čas storitve, registrsko številko vozila, pravno opredelitev prekrška, višino za prekršek predpisane globe in naslednje pouke:</w:t>
      </w:r>
    </w:p>
    <w:p w:rsidR="008478E5" w:rsidRPr="006E6483" w:rsidRDefault="008478E5" w:rsidP="006C6425">
      <w:pPr>
        <w:pStyle w:val="Odstavekseznama"/>
        <w:numPr>
          <w:ilvl w:val="0"/>
          <w:numId w:val="30"/>
        </w:numPr>
        <w:spacing w:before="240" w:after="240"/>
        <w:jc w:val="both"/>
        <w:rPr>
          <w:rFonts w:ascii="Arial" w:eastAsia="Arial" w:hAnsi="Arial" w:cs="Arial"/>
          <w:sz w:val="20"/>
          <w:szCs w:val="20"/>
        </w:rPr>
      </w:pPr>
      <w:r w:rsidRPr="006E6483">
        <w:rPr>
          <w:rFonts w:ascii="Arial" w:eastAsia="Arial" w:hAnsi="Arial" w:cs="Arial"/>
          <w:sz w:val="20"/>
          <w:szCs w:val="20"/>
        </w:rPr>
        <w:t>pravici do plačila polovice predpisane globe v osmih dneh od dneva izdaje obvestila, z opisom načina plačila globe,</w:t>
      </w:r>
    </w:p>
    <w:p w:rsidR="008478E5" w:rsidRPr="006E6483" w:rsidRDefault="008478E5" w:rsidP="006C6425">
      <w:pPr>
        <w:pStyle w:val="Odstavekseznama"/>
        <w:numPr>
          <w:ilvl w:val="0"/>
          <w:numId w:val="30"/>
        </w:numPr>
        <w:spacing w:before="240" w:after="240"/>
        <w:jc w:val="both"/>
        <w:rPr>
          <w:rFonts w:ascii="Arial" w:eastAsia="Arial" w:hAnsi="Arial" w:cs="Arial"/>
          <w:sz w:val="20"/>
          <w:szCs w:val="20"/>
        </w:rPr>
      </w:pPr>
      <w:r w:rsidRPr="006E6483">
        <w:rPr>
          <w:rFonts w:ascii="Arial" w:eastAsia="Arial" w:hAnsi="Arial" w:cs="Arial"/>
          <w:sz w:val="20"/>
          <w:szCs w:val="20"/>
        </w:rPr>
        <w:t>da se bo ob pravočasnem plačilu globe štelo, da je bil plačniku izdan plačilni nalog za prekršek, ki je označen na obvestilu, in da je ta postal pravnomočen, ker se je plačnik odpovedal ugovoru zoper plačilni nalog iz 57.b člena tega zakona in zahtevi za sodno varstvo,</w:t>
      </w:r>
    </w:p>
    <w:p w:rsidR="008478E5" w:rsidRPr="006E6483" w:rsidRDefault="008478E5" w:rsidP="006C6425">
      <w:pPr>
        <w:pStyle w:val="Odstavekseznama"/>
        <w:numPr>
          <w:ilvl w:val="0"/>
          <w:numId w:val="30"/>
        </w:numPr>
        <w:spacing w:before="240" w:after="240"/>
        <w:jc w:val="both"/>
        <w:rPr>
          <w:rFonts w:ascii="Arial" w:eastAsia="Arial" w:hAnsi="Arial" w:cs="Arial"/>
          <w:sz w:val="20"/>
          <w:szCs w:val="20"/>
        </w:rPr>
      </w:pPr>
      <w:r w:rsidRPr="006E6483">
        <w:rPr>
          <w:rFonts w:ascii="Arial" w:eastAsia="Arial" w:hAnsi="Arial" w:cs="Arial"/>
          <w:sz w:val="20"/>
          <w:szCs w:val="20"/>
        </w:rPr>
        <w:t>da v primeru pravočasnega plačila globe stroški postopka ne bodo zaračunani, da prekršek ne bo vpisan v evidenco o prekrških in da bo postopek zaradi prekrška s pravočasnim plačilom globe končan, ter</w:t>
      </w:r>
    </w:p>
    <w:p w:rsidR="008478E5" w:rsidRDefault="008478E5" w:rsidP="006C6425">
      <w:pPr>
        <w:pStyle w:val="Odstavekseznama"/>
        <w:numPr>
          <w:ilvl w:val="0"/>
          <w:numId w:val="30"/>
        </w:numPr>
        <w:spacing w:before="240" w:after="240"/>
        <w:jc w:val="both"/>
        <w:rPr>
          <w:rFonts w:ascii="Arial" w:eastAsia="Arial" w:hAnsi="Arial" w:cs="Arial"/>
          <w:sz w:val="20"/>
          <w:szCs w:val="20"/>
        </w:rPr>
      </w:pPr>
      <w:r w:rsidRPr="006E6483">
        <w:rPr>
          <w:rFonts w:ascii="Arial" w:eastAsia="Arial" w:hAnsi="Arial" w:cs="Arial"/>
          <w:sz w:val="20"/>
          <w:szCs w:val="20"/>
        </w:rPr>
        <w:t>da morebitno neplačilo globe nima pravnih posledic in da se bo v takem primeru po poteku roka za plačilo postopek zaradi prekrška nadaljeval zoper lastnika ali imetnika pravice uporabe vozila z izdajo plačilnega naloga po določbah tega zakona.</w:t>
      </w:r>
    </w:p>
    <w:p w:rsidR="00F5638F" w:rsidRPr="00F5638F" w:rsidRDefault="00F5638F" w:rsidP="00F5638F">
      <w:pPr>
        <w:spacing w:before="240" w:after="240"/>
        <w:jc w:val="center"/>
        <w:rPr>
          <w:rFonts w:eastAsia="Arial" w:cs="Arial"/>
          <w:b/>
          <w:szCs w:val="20"/>
        </w:rPr>
      </w:pPr>
      <w:r w:rsidRPr="00F5638F">
        <w:rPr>
          <w:rFonts w:eastAsia="Arial" w:cs="Arial"/>
          <w:b/>
          <w:szCs w:val="20"/>
        </w:rPr>
        <w:t>Zakon o integriteti in preprečevanju korupcije</w:t>
      </w:r>
    </w:p>
    <w:p w:rsidR="00F5638F" w:rsidRPr="00F5638F" w:rsidRDefault="00F5638F" w:rsidP="00F5638F">
      <w:pPr>
        <w:shd w:val="clear" w:color="auto" w:fill="FFFFFF"/>
        <w:spacing w:before="480" w:line="240" w:lineRule="auto"/>
        <w:jc w:val="center"/>
        <w:rPr>
          <w:rFonts w:cs="Arial"/>
          <w:b/>
          <w:bCs/>
          <w:szCs w:val="20"/>
          <w:lang w:eastAsia="sl-SI"/>
        </w:rPr>
      </w:pPr>
      <w:r w:rsidRPr="00F5638F">
        <w:rPr>
          <w:rFonts w:cs="Arial"/>
          <w:b/>
          <w:bCs/>
          <w:szCs w:val="20"/>
          <w:lang w:eastAsia="sl-SI"/>
        </w:rPr>
        <w:t>35. člen</w:t>
      </w:r>
    </w:p>
    <w:p w:rsidR="00F5638F" w:rsidRPr="00F5638F" w:rsidRDefault="00F5638F" w:rsidP="00F5638F">
      <w:pPr>
        <w:shd w:val="clear" w:color="auto" w:fill="FFFFFF"/>
        <w:spacing w:line="240" w:lineRule="auto"/>
        <w:jc w:val="center"/>
        <w:rPr>
          <w:rFonts w:cs="Arial"/>
          <w:b/>
          <w:bCs/>
          <w:szCs w:val="20"/>
          <w:lang w:eastAsia="sl-SI"/>
        </w:rPr>
      </w:pPr>
      <w:r w:rsidRPr="00F5638F">
        <w:rPr>
          <w:rFonts w:cs="Arial"/>
          <w:b/>
          <w:bCs/>
          <w:szCs w:val="20"/>
          <w:lang w:eastAsia="sl-SI"/>
        </w:rPr>
        <w:t>(omejitve poslovanja in posledice kršitev)</w:t>
      </w:r>
    </w:p>
    <w:p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udeležen kot poslovodja, član poslovodstva ali zakoniti zastopnik ali</w:t>
      </w:r>
    </w:p>
    <w:p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neposredno ali prek drugih pravnih oseb v več kot pet odstotnem deležu udeležen pri ustanoviteljskih pravicah, upravljanju ali kapitalu.</w:t>
      </w:r>
    </w:p>
    <w:p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(2) Prepoved iz prejšnjega odstavka velja tudi za poslovanje organa ali organizacije javnega sektorja s funkcionarjem ali njegovim družinskim članom kot fizično osebo.</w:t>
      </w:r>
    </w:p>
    <w:p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(3) Prepoved poslovanja v obsegu, ki izhaja iz prvega in drugega odstavka tega člena, ne velja za postopke oziroma druge načine pridobivanja sredstev, ki niso določeni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lastRenderedPageBreak/>
        <w:t>(5) Fizična ali odgovorna oseba poslovnega subjekta poda pisno izjavo o tem, da fizična oseba oziroma poslovni subjekt ni povezan s funkcionarjem in po njenem vedenju ni povezan z družinskim članom funkcionarja na način, določen v prvem odstavku tega člena. Izjava se predloži v postopku podeljevanja koncesije, sklepanja javno-zasebnega partnerstva ali v postopku javnega naročanja, če ta ni bil izveden, pa pred sklenitvijo pogodbe z organom ali organizacijo javnega sektorja iz prvega odstavka tega člena.</w:t>
      </w:r>
    </w:p>
    <w:p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(6) Če so podane okoliščine iz prvega odstavka tega člena, funkcionarji v enem mesecu po nastopu funkcije, nato pa najkasneje v osmih dneh po vsaki spremembi, organu ali organizaciji javnega sektorja, v katerem opravljajo funkcijo, pisno posredujejo:</w:t>
      </w:r>
    </w:p>
    <w:p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osebno ime,</w:t>
      </w:r>
    </w:p>
    <w:p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EMŠO,</w:t>
      </w:r>
    </w:p>
    <w:p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naslov stalnega bivališča,</w:t>
      </w:r>
    </w:p>
    <w:p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podatke o organu, pri katerem funkcionar opravlja funkcijo,</w:t>
      </w:r>
    </w:p>
    <w:p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datum nastopa in prenehanja omejitve,</w:t>
      </w:r>
    </w:p>
    <w:p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naziv, sedež, matično in davčno številko poslovnega subjekta,</w:t>
      </w:r>
    </w:p>
    <w:p w:rsidR="00F5638F" w:rsidRPr="00F5638F" w:rsidRDefault="00F5638F" w:rsidP="00F5638F">
      <w:pPr>
        <w:shd w:val="clear" w:color="auto" w:fill="FFFFFF"/>
        <w:spacing w:line="240" w:lineRule="auto"/>
        <w:ind w:left="425" w:hanging="425"/>
        <w:jc w:val="both"/>
        <w:rPr>
          <w:rFonts w:cs="Arial"/>
          <w:szCs w:val="20"/>
          <w:lang w:eastAsia="sl-SI"/>
        </w:rPr>
      </w:pPr>
      <w:r w:rsidRPr="00F5638F">
        <w:rPr>
          <w:rFonts w:cs="Arial"/>
          <w:szCs w:val="20"/>
          <w:lang w:eastAsia="sl-SI"/>
        </w:rPr>
        <w:t>-</w:t>
      </w:r>
      <w:r w:rsidRPr="00F5638F">
        <w:rPr>
          <w:rFonts w:ascii="Times New Roman" w:hAnsi="Times New Roman"/>
          <w:szCs w:val="20"/>
          <w:lang w:eastAsia="sl-SI"/>
        </w:rPr>
        <w:t>        </w:t>
      </w:r>
      <w:r w:rsidRPr="00F5638F">
        <w:rPr>
          <w:rFonts w:cs="Arial"/>
          <w:szCs w:val="20"/>
          <w:lang w:eastAsia="sl-SI"/>
        </w:rPr>
        <w:t>način udeležbe funkcionarja ali njegovih družinskih članov v poslovnem subjektu.</w:t>
      </w:r>
    </w:p>
    <w:p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(7) Organ ali organizacija javnega sektorja podatke iz prejšnjega odstavka posreduje komisiji prek elektronskega obrazca, dostopnega na spletnih straneh komisije, najkasneje v 15 dneh od prejema podatkov oziroma spremembe podatkov. Komisija seznam poslovnih subjektov iz prejšnjega odstavka mesečno objavlja na svoji spletni strani. Poslovni subjekt, za katerega veljajo omejitve poslovanja po prenehanju funkcije, je še eno leto po prenehanju funkcije funkcionarja objavljen v seznamu omejitev poslovanja, ki ga vodi komisija.</w:t>
      </w:r>
    </w:p>
    <w:p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(8) Omejitve po določbah tega člena ne veljajo za poslovanje na podlagi pogodb, ki so bile sklenjene pred funkcionarjevim nastopom funkcije.</w:t>
      </w:r>
    </w:p>
    <w:p w:rsidR="00F5638F" w:rsidRPr="00F5638F" w:rsidRDefault="00F5638F" w:rsidP="00F5638F">
      <w:pPr>
        <w:shd w:val="clear" w:color="auto" w:fill="FFFFFF"/>
        <w:spacing w:before="240" w:line="240" w:lineRule="auto"/>
        <w:jc w:val="both"/>
        <w:rPr>
          <w:rFonts w:cs="Arial"/>
          <w:szCs w:val="20"/>
          <w:lang w:eastAsia="sl-SI"/>
        </w:rPr>
      </w:pPr>
      <w:r w:rsidRPr="00F5638F">
        <w:rPr>
          <w:rFonts w:cs="Arial"/>
          <w:szCs w:val="20"/>
          <w:lang w:eastAsia="sl-SI"/>
        </w:rPr>
        <w:t>(9) Pogodba ali druge oblike pridobivanja sredstev, ki so v nasprotju z določbami tega člena, so nične.</w:t>
      </w:r>
    </w:p>
    <w:p w:rsidR="008478E5" w:rsidRPr="006E6483" w:rsidRDefault="008478E5" w:rsidP="008478E5">
      <w:pPr>
        <w:spacing w:before="240" w:after="240"/>
        <w:jc w:val="center"/>
        <w:rPr>
          <w:rFonts w:eastAsia="Arial" w:cs="Arial"/>
          <w:b/>
          <w:szCs w:val="20"/>
        </w:rPr>
      </w:pPr>
      <w:r w:rsidRPr="006E6483">
        <w:rPr>
          <w:rFonts w:eastAsia="Arial" w:cs="Arial"/>
          <w:b/>
          <w:szCs w:val="20"/>
        </w:rPr>
        <w:t>Zakon o davčnem potrjevanju računov (ZDavPR)</w:t>
      </w:r>
    </w:p>
    <w:p w:rsidR="008478E5" w:rsidRPr="006E6483" w:rsidRDefault="008478E5" w:rsidP="008478E5">
      <w:pPr>
        <w:spacing w:before="240" w:after="240"/>
        <w:jc w:val="center"/>
        <w:rPr>
          <w:rFonts w:eastAsia="Arial" w:cs="Arial"/>
          <w:b/>
          <w:szCs w:val="20"/>
        </w:rPr>
      </w:pPr>
      <w:r w:rsidRPr="006E6483">
        <w:rPr>
          <w:rFonts w:eastAsia="Arial" w:cs="Arial"/>
          <w:b/>
          <w:szCs w:val="20"/>
        </w:rPr>
        <w:t>2. člen</w:t>
      </w:r>
    </w:p>
    <w:p w:rsidR="008478E5" w:rsidRPr="006E6483" w:rsidRDefault="008478E5" w:rsidP="008478E5">
      <w:pPr>
        <w:spacing w:before="240" w:after="240"/>
        <w:rPr>
          <w:rFonts w:eastAsia="Arial" w:cs="Arial"/>
          <w:szCs w:val="20"/>
        </w:rPr>
      </w:pPr>
      <w:r w:rsidRPr="006E6483">
        <w:rPr>
          <w:rFonts w:eastAsia="Arial" w:cs="Arial"/>
          <w:szCs w:val="20"/>
        </w:rPr>
        <w:t>Posamezni izrazi uporabljeni v tem zakonu, pomenijo naslednje:</w:t>
      </w:r>
    </w:p>
    <w:p w:rsidR="008478E5" w:rsidRPr="006E6483" w:rsidRDefault="008478E5" w:rsidP="006C6425">
      <w:pPr>
        <w:pStyle w:val="Odstavekseznama"/>
        <w:numPr>
          <w:ilvl w:val="3"/>
          <w:numId w:val="32"/>
        </w:numPr>
        <w:spacing w:before="240" w:after="240"/>
        <w:ind w:left="924" w:hanging="357"/>
        <w:jc w:val="both"/>
        <w:rPr>
          <w:rFonts w:ascii="Arial" w:eastAsia="Arial" w:hAnsi="Arial" w:cs="Arial"/>
          <w:sz w:val="20"/>
          <w:szCs w:val="20"/>
        </w:rPr>
      </w:pPr>
      <w:r w:rsidRPr="006E6483">
        <w:rPr>
          <w:rFonts w:ascii="Arial" w:eastAsia="Arial" w:hAnsi="Arial" w:cs="Arial"/>
          <w:sz w:val="20"/>
          <w:szCs w:val="20"/>
        </w:rPr>
        <w:t>»enkratna identifikacijska oznaka računa« je oznaka, ki se programsko ustvarja v informacijskem sistemu davčnega organa na podlagi določenega niza podatkov in je potrdilo, da je bil izdani račun prijavljen davčnemu organu. Za enkratno identifikacijsko oznako računa se uporablja kratica EOR;</w:t>
      </w:r>
    </w:p>
    <w:p w:rsidR="008478E5" w:rsidRPr="006E6483" w:rsidRDefault="008478E5" w:rsidP="006C6425">
      <w:pPr>
        <w:pStyle w:val="Odstavekseznama"/>
        <w:numPr>
          <w:ilvl w:val="3"/>
          <w:numId w:val="32"/>
        </w:numPr>
        <w:spacing w:before="240" w:after="240"/>
        <w:ind w:left="924" w:hanging="357"/>
        <w:jc w:val="both"/>
        <w:rPr>
          <w:rFonts w:ascii="Arial" w:eastAsia="Arial" w:hAnsi="Arial" w:cs="Arial"/>
          <w:sz w:val="20"/>
          <w:szCs w:val="20"/>
        </w:rPr>
      </w:pPr>
      <w:r w:rsidRPr="006E6483">
        <w:rPr>
          <w:rFonts w:ascii="Arial" w:eastAsia="Arial" w:hAnsi="Arial" w:cs="Arial"/>
          <w:sz w:val="20"/>
          <w:szCs w:val="20"/>
        </w:rPr>
        <w:t>»zaščitna oznaka izdajatelja računa« je oznaka, s katerim je izdani račun povezan z zavezancem za izvajanje postopka potrjevanja računov in je podatek za ugotavljanje pristnosti izvora računa. Za zaščitno oznako izdajatelja računa se uporablja kratica ZOI;</w:t>
      </w:r>
    </w:p>
    <w:p w:rsidR="008478E5" w:rsidRPr="006E6483" w:rsidRDefault="008478E5" w:rsidP="006C6425">
      <w:pPr>
        <w:pStyle w:val="Odstavekseznama"/>
        <w:numPr>
          <w:ilvl w:val="3"/>
          <w:numId w:val="32"/>
        </w:numPr>
        <w:spacing w:before="240" w:after="240"/>
        <w:ind w:left="924" w:hanging="357"/>
        <w:jc w:val="both"/>
        <w:rPr>
          <w:rFonts w:ascii="Arial" w:eastAsia="Arial" w:hAnsi="Arial" w:cs="Arial"/>
          <w:sz w:val="20"/>
          <w:szCs w:val="20"/>
        </w:rPr>
      </w:pPr>
      <w:r w:rsidRPr="006E6483">
        <w:rPr>
          <w:rFonts w:ascii="Arial" w:eastAsia="Arial" w:hAnsi="Arial" w:cs="Arial"/>
          <w:sz w:val="20"/>
          <w:szCs w:val="20"/>
        </w:rPr>
        <w:t>»račun« je račun pri gotovinskem poslovanju, izdan za dobavo blaga ali storitev, ki je delno ali v celoti plačan z gotovino. Kot račun se šteje tudi vsak račun za prejeto predplačilo, preden je dobava blaga ali storitev opravljena;</w:t>
      </w:r>
    </w:p>
    <w:p w:rsidR="008478E5" w:rsidRPr="006E6483" w:rsidRDefault="008478E5" w:rsidP="006C6425">
      <w:pPr>
        <w:pStyle w:val="Odstavekseznama"/>
        <w:numPr>
          <w:ilvl w:val="3"/>
          <w:numId w:val="32"/>
        </w:numPr>
        <w:spacing w:before="240" w:after="240"/>
        <w:ind w:left="924" w:hanging="357"/>
        <w:jc w:val="both"/>
        <w:rPr>
          <w:rFonts w:ascii="Arial" w:eastAsia="Arial" w:hAnsi="Arial" w:cs="Arial"/>
          <w:sz w:val="20"/>
          <w:szCs w:val="20"/>
        </w:rPr>
      </w:pPr>
      <w:r w:rsidRPr="006E6483">
        <w:rPr>
          <w:rFonts w:ascii="Arial" w:eastAsia="Arial" w:hAnsi="Arial" w:cs="Arial"/>
          <w:sz w:val="20"/>
          <w:szCs w:val="20"/>
        </w:rPr>
        <w:t>»plačilo z gotovino« je plačilo z bankovci in kovanci, ki so v obtoku kot plačilno sredstvo, drugi načini plačila, ki niso neposredna nakazila na transakcijski račun, odprt pri ponudniku plačilnih storitev, plačila s plačilno ali kreditno kartico, čekom in drugi podobni načini plačila;</w:t>
      </w:r>
    </w:p>
    <w:p w:rsidR="008478E5" w:rsidRPr="006E6483" w:rsidRDefault="008478E5" w:rsidP="006C6425">
      <w:pPr>
        <w:pStyle w:val="Odstavekseznama"/>
        <w:numPr>
          <w:ilvl w:val="3"/>
          <w:numId w:val="32"/>
        </w:numPr>
        <w:spacing w:before="240" w:after="240"/>
        <w:ind w:left="924" w:hanging="357"/>
        <w:jc w:val="both"/>
        <w:rPr>
          <w:rFonts w:ascii="Arial" w:eastAsia="Arial" w:hAnsi="Arial" w:cs="Arial"/>
          <w:sz w:val="20"/>
          <w:szCs w:val="20"/>
        </w:rPr>
      </w:pPr>
      <w:r w:rsidRPr="006E6483">
        <w:rPr>
          <w:rFonts w:ascii="Arial" w:eastAsia="Arial" w:hAnsi="Arial" w:cs="Arial"/>
          <w:sz w:val="20"/>
          <w:szCs w:val="20"/>
        </w:rPr>
        <w:t>»poslovni prostor zavezanca« je vsak nepremičen ali premičen prostor, v katerem zavezanec stalno, občasno ali začasno izdaja račune za dobave blaga ali storitev pri gotovinskem poslovanju. Kot poslovni prostor zavezanca se lahko šteje del ali več ločenih delov nepremičnega prostora, v katerih se opravlja različna dejavnost. Premičen prostor je vsak premičen objekt ali elektronska naprava za izdajo računov. Elektronska naprava za izdajo računov se kot poslovni prostor zavezanca šteje v primerih, ko se račun ne izda v okviru premičnega objekta. Kot poslovni prostor zavezanca se šteje tudi vsak nepremičen ali premičen prostor, v katerem se izdajajo računi z uporabo vezane knjige računov;</w:t>
      </w:r>
    </w:p>
    <w:p w:rsidR="008478E5" w:rsidRPr="006E6483" w:rsidRDefault="008478E5" w:rsidP="006C6425">
      <w:pPr>
        <w:pStyle w:val="Odstavekseznama"/>
        <w:numPr>
          <w:ilvl w:val="3"/>
          <w:numId w:val="32"/>
        </w:numPr>
        <w:spacing w:before="240" w:after="240"/>
        <w:ind w:left="924" w:hanging="357"/>
        <w:jc w:val="both"/>
        <w:rPr>
          <w:rFonts w:ascii="Arial" w:eastAsia="Arial" w:hAnsi="Arial" w:cs="Arial"/>
          <w:sz w:val="20"/>
          <w:szCs w:val="20"/>
        </w:rPr>
      </w:pPr>
      <w:r w:rsidRPr="006E6483">
        <w:rPr>
          <w:rFonts w:ascii="Arial" w:eastAsia="Arial" w:hAnsi="Arial" w:cs="Arial"/>
          <w:sz w:val="20"/>
          <w:szCs w:val="20"/>
        </w:rPr>
        <w:t>»elektronska naprava za izdajo računov« je elektronska naprava z nameščeno programsko opremo, ki je v skladu z 38. členom Zakona o davčnem postopku (Uradni list RS, št. 13/11 – uradno prečiščeno besedilo, 32/12, 94/12, 101/13 – ZDavNepr, 111/13, 22/14 – odl. US, 25/14 – ZFU, 40/14 – ZIN-B in 90/14; v nadaljnjem besedilu: ZDavP-2);</w:t>
      </w:r>
    </w:p>
    <w:p w:rsidR="008478E5" w:rsidRPr="006E6483" w:rsidRDefault="008478E5" w:rsidP="006C6425">
      <w:pPr>
        <w:pStyle w:val="Odstavekseznama"/>
        <w:numPr>
          <w:ilvl w:val="3"/>
          <w:numId w:val="32"/>
        </w:numPr>
        <w:spacing w:before="240" w:after="240"/>
        <w:ind w:left="924" w:hanging="357"/>
        <w:jc w:val="both"/>
        <w:rPr>
          <w:rFonts w:ascii="Arial" w:eastAsia="Arial" w:hAnsi="Arial" w:cs="Arial"/>
          <w:sz w:val="20"/>
          <w:szCs w:val="20"/>
        </w:rPr>
      </w:pPr>
      <w:r w:rsidRPr="006E6483">
        <w:rPr>
          <w:rFonts w:ascii="Arial" w:eastAsia="Arial" w:hAnsi="Arial" w:cs="Arial"/>
          <w:sz w:val="20"/>
          <w:szCs w:val="20"/>
        </w:rPr>
        <w:lastRenderedPageBreak/>
        <w:t>»davčni organ« je Finančna uprava Republike Slovenije.</w:t>
      </w:r>
    </w:p>
    <w:p w:rsidR="008478E5" w:rsidRPr="006E6483" w:rsidRDefault="008478E5" w:rsidP="008478E5">
      <w:pPr>
        <w:spacing w:before="240" w:after="240"/>
        <w:jc w:val="center"/>
        <w:rPr>
          <w:rFonts w:eastAsia="Arial" w:cs="Arial"/>
          <w:b/>
          <w:szCs w:val="20"/>
        </w:rPr>
      </w:pPr>
      <w:r w:rsidRPr="006E6483">
        <w:rPr>
          <w:rFonts w:eastAsia="Arial" w:cs="Arial"/>
          <w:b/>
          <w:szCs w:val="20"/>
        </w:rPr>
        <w:t>12. člen</w:t>
      </w:r>
    </w:p>
    <w:p w:rsidR="008478E5" w:rsidRPr="006E6483" w:rsidRDefault="008478E5" w:rsidP="008478E5">
      <w:pPr>
        <w:spacing w:before="240" w:after="240"/>
        <w:jc w:val="both"/>
        <w:rPr>
          <w:rFonts w:eastAsia="Arial" w:cs="Arial"/>
          <w:szCs w:val="20"/>
        </w:rPr>
      </w:pPr>
      <w:r w:rsidRPr="006E6483">
        <w:rPr>
          <w:rFonts w:eastAsia="Arial" w:cs="Arial"/>
          <w:szCs w:val="20"/>
        </w:rPr>
        <w:t xml:space="preserve"> (1) Zavezanec mora v poslovnem prostoru na vsaki elektronski napravi za izdajo računov ali drugem kupcu vidnem mestu objaviti obvestilo o obveznosti izdaje računa in izročitve računa kupcu ter obveznosti kupca, da prevzame in zadrži izdani račun.</w:t>
      </w:r>
    </w:p>
    <w:p w:rsidR="008478E5" w:rsidRPr="006E6483" w:rsidRDefault="008478E5" w:rsidP="008478E5">
      <w:pPr>
        <w:spacing w:before="240" w:after="240"/>
        <w:jc w:val="both"/>
        <w:rPr>
          <w:rFonts w:eastAsia="Arial" w:cs="Arial"/>
          <w:szCs w:val="20"/>
        </w:rPr>
      </w:pPr>
      <w:r w:rsidRPr="006E6483">
        <w:rPr>
          <w:rFonts w:eastAsia="Arial" w:cs="Arial"/>
          <w:szCs w:val="20"/>
        </w:rPr>
        <w:t>(2) Kupec blaga oziroma prejemnik storitve mora prevzeti račun in ga zadržati neposredno po odhodu iz poslovnega prostora in ga na zahtevo predložiti pooblaščeni osebi davčnega organa ali Tržnega inšpektorata Republike Slovenije.</w:t>
      </w:r>
    </w:p>
    <w:p w:rsidR="008478E5" w:rsidRPr="006E6483" w:rsidRDefault="008478E5" w:rsidP="008478E5">
      <w:pPr>
        <w:spacing w:before="240" w:after="240"/>
        <w:jc w:val="both"/>
        <w:rPr>
          <w:rFonts w:eastAsia="Arial" w:cs="Arial"/>
          <w:szCs w:val="20"/>
        </w:rPr>
      </w:pPr>
      <w:r w:rsidRPr="006E6483">
        <w:rPr>
          <w:rFonts w:eastAsia="Arial" w:cs="Arial"/>
          <w:szCs w:val="20"/>
        </w:rPr>
        <w:t>(3) Minister, pristojen za finance, podrobneje določi vsebino in obliko obvestila o obveznosti izdaje računa in obveznosti kupca da prevzame in zadrži izdani račun iz prvega odstavka tega člena.</w:t>
      </w:r>
    </w:p>
    <w:p w:rsidR="008478E5" w:rsidRPr="006E6483" w:rsidRDefault="008478E5" w:rsidP="008478E5">
      <w:pPr>
        <w:spacing w:before="240" w:after="240"/>
        <w:jc w:val="center"/>
        <w:rPr>
          <w:rFonts w:eastAsia="Arial" w:cs="Arial"/>
          <w:b/>
          <w:szCs w:val="20"/>
        </w:rPr>
      </w:pPr>
      <w:r w:rsidRPr="006E6483">
        <w:rPr>
          <w:rFonts w:eastAsia="Arial" w:cs="Arial"/>
          <w:b/>
          <w:szCs w:val="20"/>
        </w:rPr>
        <w:t>17. člen</w:t>
      </w:r>
    </w:p>
    <w:p w:rsidR="008478E5" w:rsidRPr="006E6483" w:rsidRDefault="008478E5" w:rsidP="008478E5">
      <w:pPr>
        <w:spacing w:before="240" w:after="240"/>
        <w:rPr>
          <w:rFonts w:eastAsia="Arial" w:cs="Arial"/>
          <w:szCs w:val="20"/>
        </w:rPr>
      </w:pPr>
      <w:r w:rsidRPr="006E6483">
        <w:rPr>
          <w:rFonts w:eastAsia="Arial" w:cs="Arial"/>
          <w:szCs w:val="20"/>
        </w:rPr>
        <w:t>Z globo 40 eurov se kaznuje za prekršek kupec blaga oziroma prejemnik storitve, če ne prevzame in zadrži računa neposredno po odhodu iz poslovnega prostora oziroma ga na zahtevo ne predloži pooblaščeni osebi (drugi odstavek 12. člena).</w:t>
      </w:r>
    </w:p>
    <w:p w:rsidR="008478E5" w:rsidRPr="006E6483" w:rsidRDefault="008478E5" w:rsidP="008478E5">
      <w:pPr>
        <w:spacing w:before="240" w:after="240"/>
        <w:jc w:val="center"/>
        <w:rPr>
          <w:rFonts w:eastAsia="Arial" w:cs="Arial"/>
          <w:b/>
          <w:szCs w:val="20"/>
        </w:rPr>
      </w:pPr>
      <w:r w:rsidRPr="006E6483">
        <w:rPr>
          <w:rFonts w:eastAsia="Arial" w:cs="Arial"/>
          <w:b/>
          <w:szCs w:val="20"/>
        </w:rPr>
        <w:t>18. člen</w:t>
      </w:r>
    </w:p>
    <w:p w:rsidR="008478E5" w:rsidRPr="006E6483" w:rsidRDefault="008478E5" w:rsidP="008478E5">
      <w:pPr>
        <w:spacing w:before="240" w:after="240"/>
        <w:rPr>
          <w:rFonts w:eastAsia="Arial" w:cs="Arial"/>
          <w:szCs w:val="20"/>
        </w:rPr>
      </w:pPr>
      <w:r w:rsidRPr="006E6483">
        <w:rPr>
          <w:rFonts w:eastAsia="Arial" w:cs="Arial"/>
          <w:szCs w:val="20"/>
        </w:rPr>
        <w:t xml:space="preserve"> (1) Z globo od 2.000 do 50.000 eurov se kaznuje za prekršek pravna oseba, če:</w:t>
      </w:r>
    </w:p>
    <w:p w:rsidR="008478E5" w:rsidRPr="006E6483" w:rsidRDefault="008478E5" w:rsidP="006C6425">
      <w:pPr>
        <w:pStyle w:val="Odstavekseznama"/>
        <w:numPr>
          <w:ilvl w:val="3"/>
          <w:numId w:val="33"/>
        </w:numPr>
        <w:spacing w:before="240" w:after="240"/>
        <w:ind w:left="924" w:hanging="357"/>
        <w:jc w:val="both"/>
        <w:rPr>
          <w:rFonts w:ascii="Arial" w:eastAsia="Arial" w:hAnsi="Arial" w:cs="Arial"/>
          <w:sz w:val="20"/>
          <w:szCs w:val="20"/>
        </w:rPr>
      </w:pPr>
      <w:r w:rsidRPr="006E6483">
        <w:rPr>
          <w:rFonts w:ascii="Arial" w:eastAsia="Arial" w:hAnsi="Arial" w:cs="Arial"/>
          <w:sz w:val="20"/>
          <w:szCs w:val="20"/>
        </w:rPr>
        <w:t>pri izvajanju postopka potrjevanja računov oziroma v postopku elektronske izmenjave podatkov z davčnim organom ne uporabi namenskega potrdila za elektronsko podpisovanje sporočil (drugi odstavek 4. člena);</w:t>
      </w:r>
    </w:p>
    <w:p w:rsidR="008478E5" w:rsidRPr="006E6483" w:rsidRDefault="008478E5" w:rsidP="006C6425">
      <w:pPr>
        <w:pStyle w:val="Odstavekseznama"/>
        <w:numPr>
          <w:ilvl w:val="3"/>
          <w:numId w:val="33"/>
        </w:numPr>
        <w:spacing w:before="240" w:after="240"/>
        <w:ind w:left="924" w:hanging="357"/>
        <w:jc w:val="both"/>
        <w:rPr>
          <w:rFonts w:ascii="Arial" w:eastAsia="Arial" w:hAnsi="Arial" w:cs="Arial"/>
          <w:sz w:val="20"/>
          <w:szCs w:val="20"/>
        </w:rPr>
      </w:pPr>
      <w:r w:rsidRPr="006E6483">
        <w:rPr>
          <w:rFonts w:ascii="Arial" w:eastAsia="Arial" w:hAnsi="Arial" w:cs="Arial"/>
          <w:sz w:val="20"/>
          <w:szCs w:val="20"/>
        </w:rPr>
        <w:t>za namene pošiljanja podatkov o računu ne poveže oznake fizične osebe, ki z elektronsko napravo izda račun, z davčno številko te osebe in ne pošlje davčne številke te osebe davčnemu organu (drugi odstavek 5. člena);</w:t>
      </w:r>
    </w:p>
    <w:p w:rsidR="008478E5" w:rsidRPr="006E6483" w:rsidRDefault="008478E5" w:rsidP="006C6425">
      <w:pPr>
        <w:pStyle w:val="Odstavekseznama"/>
        <w:numPr>
          <w:ilvl w:val="3"/>
          <w:numId w:val="33"/>
        </w:numPr>
        <w:spacing w:before="240" w:after="240"/>
        <w:ind w:left="924" w:hanging="357"/>
        <w:jc w:val="both"/>
        <w:rPr>
          <w:rFonts w:ascii="Arial" w:eastAsia="Arial" w:hAnsi="Arial" w:cs="Arial"/>
          <w:sz w:val="20"/>
          <w:szCs w:val="20"/>
        </w:rPr>
      </w:pPr>
      <w:r w:rsidRPr="006E6483">
        <w:rPr>
          <w:rFonts w:ascii="Arial" w:eastAsia="Arial" w:hAnsi="Arial" w:cs="Arial"/>
          <w:sz w:val="20"/>
          <w:szCs w:val="20"/>
        </w:rPr>
        <w:t>ne zagotovi, da je številka računa, za katerega se izvaja postopek potrjevanja računa, sestavljena na predpisani način (četrti in peti odstavek 5. člena);</w:t>
      </w:r>
    </w:p>
    <w:p w:rsidR="008478E5" w:rsidRPr="006E6483" w:rsidRDefault="008478E5" w:rsidP="008478E5">
      <w:pPr>
        <w:spacing w:before="240" w:after="240"/>
        <w:ind w:left="567"/>
        <w:jc w:val="both"/>
        <w:rPr>
          <w:rFonts w:eastAsia="Arial" w:cs="Arial"/>
          <w:szCs w:val="20"/>
        </w:rPr>
      </w:pPr>
      <w:r w:rsidRPr="006E6483">
        <w:rPr>
          <w:rFonts w:eastAsia="Arial" w:cs="Arial"/>
          <w:szCs w:val="20"/>
        </w:rPr>
        <w:t>3.a  ne sprejme internega akta oziroma v internem aktu navede neresnične, nepravilne ali nepopolne podatke (šesti odstavek 5. člena in prvi odstavek 11. člena);</w:t>
      </w:r>
    </w:p>
    <w:p w:rsidR="008478E5" w:rsidRPr="006E6483" w:rsidRDefault="008478E5" w:rsidP="008478E5">
      <w:pPr>
        <w:spacing w:before="240" w:after="240"/>
        <w:ind w:left="567"/>
        <w:jc w:val="both"/>
        <w:rPr>
          <w:rFonts w:eastAsia="Arial" w:cs="Arial"/>
          <w:szCs w:val="20"/>
        </w:rPr>
      </w:pPr>
      <w:r w:rsidRPr="006E6483">
        <w:rPr>
          <w:rFonts w:eastAsia="Arial" w:cs="Arial"/>
          <w:szCs w:val="20"/>
        </w:rPr>
        <w:t>4. v predpisanem roku ne vzpostavi elektronske povezave in ne pošlje podatkov o vseh izdanih računih (drugi odstavek 9. člena);</w:t>
      </w:r>
    </w:p>
    <w:p w:rsidR="008478E5" w:rsidRPr="006E6483" w:rsidRDefault="008478E5" w:rsidP="008478E5">
      <w:pPr>
        <w:spacing w:before="240" w:after="240"/>
        <w:ind w:left="680"/>
        <w:rPr>
          <w:rFonts w:eastAsia="Arial" w:cs="Arial"/>
          <w:szCs w:val="20"/>
        </w:rPr>
      </w:pPr>
      <w:r w:rsidRPr="006E6483">
        <w:rPr>
          <w:rFonts w:eastAsia="Arial" w:cs="Arial"/>
          <w:szCs w:val="20"/>
        </w:rPr>
        <w:t>5. ne pošlje podatkov o računih v predpisanem roku po prenehanju vzrokov za zamudo (tretji odstavek 9. člena in tretji odstavek 10. člena);</w:t>
      </w:r>
    </w:p>
    <w:p w:rsidR="008478E5" w:rsidRPr="006E6483" w:rsidRDefault="008478E5" w:rsidP="008478E5">
      <w:pPr>
        <w:spacing w:before="240" w:after="240"/>
        <w:ind w:left="680"/>
        <w:rPr>
          <w:rFonts w:eastAsia="Arial" w:cs="Arial"/>
          <w:szCs w:val="20"/>
        </w:rPr>
      </w:pPr>
      <w:r w:rsidRPr="006E6483">
        <w:rPr>
          <w:rFonts w:eastAsia="Arial" w:cs="Arial"/>
          <w:szCs w:val="20"/>
        </w:rPr>
        <w:t>6. v predpisanem roku ne vzpostavi delovanja elektronske naprave za izdajo računov in ne pošlje podatkov o vseh izdanih računih (drugi odstavek 10. člena);</w:t>
      </w:r>
    </w:p>
    <w:p w:rsidR="008478E5" w:rsidRPr="006E6483" w:rsidRDefault="008478E5" w:rsidP="008478E5">
      <w:pPr>
        <w:spacing w:before="240" w:after="240"/>
        <w:ind w:left="680"/>
        <w:rPr>
          <w:rFonts w:eastAsia="Arial" w:cs="Arial"/>
          <w:szCs w:val="20"/>
        </w:rPr>
      </w:pPr>
      <w:r w:rsidRPr="006E6483">
        <w:rPr>
          <w:rFonts w:eastAsia="Arial" w:cs="Arial"/>
          <w:szCs w:val="20"/>
        </w:rPr>
        <w:t>7. ne hrani sporočil o naknadno dodeljenih enkratnih identifikacijskih oznakah izdanih računov na predpisani način (deseti odstavek 7. člena, šesti odstavek 9. člena in sedmi odstavek 10. člena);</w:t>
      </w:r>
    </w:p>
    <w:p w:rsidR="008478E5" w:rsidRPr="006E6483" w:rsidRDefault="008478E5" w:rsidP="008478E5">
      <w:pPr>
        <w:spacing w:before="240" w:after="240"/>
        <w:ind w:left="680"/>
        <w:rPr>
          <w:rFonts w:eastAsia="Arial" w:cs="Arial"/>
          <w:szCs w:val="20"/>
        </w:rPr>
      </w:pPr>
      <w:r w:rsidRPr="006E6483">
        <w:rPr>
          <w:rFonts w:eastAsia="Arial" w:cs="Arial"/>
          <w:szCs w:val="20"/>
        </w:rPr>
        <w:t>7.a v predpisanem roku davčnemu organu ne pošlje podatkov o računih, izdanih z uporabo vezane knjige računov (drugi odstavek 11. člena).</w:t>
      </w:r>
    </w:p>
    <w:p w:rsidR="008478E5" w:rsidRPr="006E6483" w:rsidRDefault="008478E5" w:rsidP="008478E5">
      <w:pPr>
        <w:spacing w:before="240" w:after="240"/>
        <w:ind w:left="680"/>
        <w:rPr>
          <w:rFonts w:eastAsia="Arial" w:cs="Arial"/>
          <w:szCs w:val="20"/>
        </w:rPr>
      </w:pPr>
      <w:r w:rsidRPr="006E6483">
        <w:rPr>
          <w:rFonts w:eastAsia="Arial" w:cs="Arial"/>
          <w:szCs w:val="20"/>
        </w:rPr>
        <w:t xml:space="preserve">8. </w:t>
      </w:r>
      <w:r w:rsidRPr="006E6483">
        <w:rPr>
          <w:rFonts w:eastAsia="Arial" w:cs="Arial"/>
          <w:b/>
          <w:szCs w:val="20"/>
        </w:rPr>
        <w:t>(črtana)</w:t>
      </w:r>
      <w:r w:rsidRPr="006E6483">
        <w:rPr>
          <w:rFonts w:eastAsia="Arial" w:cs="Arial"/>
          <w:szCs w:val="20"/>
        </w:rPr>
        <w:t>;</w:t>
      </w:r>
    </w:p>
    <w:p w:rsidR="008478E5" w:rsidRPr="006E6483" w:rsidRDefault="008478E5" w:rsidP="008478E5">
      <w:pPr>
        <w:spacing w:before="240" w:after="240"/>
        <w:ind w:left="680"/>
        <w:rPr>
          <w:rFonts w:eastAsia="Arial" w:cs="Arial"/>
          <w:szCs w:val="20"/>
        </w:rPr>
      </w:pPr>
      <w:r w:rsidRPr="006E6483">
        <w:rPr>
          <w:rFonts w:eastAsia="Arial" w:cs="Arial"/>
          <w:szCs w:val="20"/>
        </w:rPr>
        <w:t>9. ne objavi oziroma ne objavi na kupcu vidnem mestu obvestila o obveznosti izdaje računa in obveznosti kupca, da prevzame in zadrži račun (prvi odstavek 12. člena);</w:t>
      </w:r>
    </w:p>
    <w:p w:rsidR="008478E5" w:rsidRPr="006E6483" w:rsidRDefault="008478E5" w:rsidP="008478E5">
      <w:pPr>
        <w:spacing w:before="240" w:after="240"/>
        <w:ind w:left="680"/>
        <w:rPr>
          <w:rFonts w:eastAsia="Arial" w:cs="Arial"/>
          <w:szCs w:val="20"/>
        </w:rPr>
      </w:pPr>
      <w:r w:rsidRPr="006E6483">
        <w:rPr>
          <w:rFonts w:eastAsia="Arial" w:cs="Arial"/>
          <w:szCs w:val="20"/>
        </w:rPr>
        <w:lastRenderedPageBreak/>
        <w:t xml:space="preserve">10. </w:t>
      </w:r>
      <w:r w:rsidRPr="006E6483">
        <w:rPr>
          <w:rFonts w:eastAsia="Arial" w:cs="Arial"/>
          <w:b/>
          <w:szCs w:val="20"/>
        </w:rPr>
        <w:t>(črtana)</w:t>
      </w:r>
      <w:r w:rsidRPr="006E6483">
        <w:rPr>
          <w:rFonts w:eastAsia="Arial" w:cs="Arial"/>
          <w:szCs w:val="20"/>
        </w:rPr>
        <w:t>.</w:t>
      </w:r>
    </w:p>
    <w:p w:rsidR="008478E5" w:rsidRPr="006E6483" w:rsidRDefault="008478E5" w:rsidP="008478E5">
      <w:pPr>
        <w:spacing w:before="240" w:after="240"/>
        <w:rPr>
          <w:rFonts w:eastAsia="Arial" w:cs="Arial"/>
          <w:szCs w:val="20"/>
        </w:rPr>
      </w:pPr>
      <w:r w:rsidRPr="006E6483">
        <w:rPr>
          <w:rFonts w:eastAsia="Arial" w:cs="Arial"/>
          <w:szCs w:val="20"/>
        </w:rPr>
        <w:t>(2) Z globo od 5.000 do 75.000 eurov se za prekršek iz prejšnjega odstavka kaznuje pravna oseba, ki je po zakonu, ki ureja gospodarske družbe, srednja ali velika gospodarska družba.</w:t>
      </w:r>
    </w:p>
    <w:p w:rsidR="008478E5" w:rsidRPr="006E6483" w:rsidRDefault="008478E5" w:rsidP="008478E5">
      <w:pPr>
        <w:spacing w:before="240" w:after="240"/>
        <w:jc w:val="both"/>
        <w:rPr>
          <w:rFonts w:eastAsia="Arial" w:cs="Arial"/>
          <w:szCs w:val="20"/>
        </w:rPr>
      </w:pPr>
      <w:r w:rsidRPr="006E6483">
        <w:rPr>
          <w:rFonts w:eastAsia="Arial" w:cs="Arial"/>
          <w:szCs w:val="20"/>
        </w:rPr>
        <w:t>(3) Z globo od 1.500 do 25.000 eurov se kaznuje samostojni podjetnik posameznik ali posamezniki, ki samostojno opravlja dejavnost, če stori prekršek iz prvega odstavka tega člena.</w:t>
      </w:r>
    </w:p>
    <w:p w:rsidR="008478E5" w:rsidRPr="006E6483" w:rsidRDefault="008478E5" w:rsidP="008478E5">
      <w:pPr>
        <w:spacing w:line="240" w:lineRule="auto"/>
        <w:jc w:val="both"/>
        <w:rPr>
          <w:rFonts w:eastAsia="Arial" w:cs="Arial"/>
          <w:szCs w:val="20"/>
        </w:rPr>
      </w:pPr>
      <w:r w:rsidRPr="006E6483">
        <w:rPr>
          <w:rFonts w:eastAsia="Arial" w:cs="Arial"/>
          <w:szCs w:val="20"/>
        </w:rPr>
        <w:t>(4) Z globo od 800 do 5.000 eurov se kaznuje tudi odgovorna oseba pravne osebe ali odgovorna oseba samostojnega podjetnika posameznika ali posameznika, ki samostojno opravlja dejavnost, odgovorna oseba v državnem organu ali samoupravni lokalni skupnosti, če stori prekršek iz prvega odstavka tega člena.</w:t>
      </w:r>
    </w:p>
    <w:tbl>
      <w:tblPr>
        <w:tblW w:w="9071"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8478E5" w:rsidRPr="006E6483" w:rsidTr="008478E5">
        <w:trPr>
          <w:trHeight w:val="300"/>
        </w:trPr>
        <w:tc>
          <w:tcPr>
            <w:tcW w:w="9071" w:type="dxa"/>
            <w:tcBorders>
              <w:top w:val="nil"/>
              <w:left w:val="nil"/>
              <w:bottom w:val="nil"/>
              <w:right w:val="nil"/>
            </w:tcBorders>
            <w:shd w:val="clear" w:color="auto" w:fill="auto"/>
            <w:tcMar>
              <w:top w:w="20" w:type="dxa"/>
              <w:left w:w="20" w:type="dxa"/>
              <w:bottom w:w="20" w:type="dxa"/>
              <w:right w:w="20" w:type="dxa"/>
            </w:tcMar>
          </w:tcPr>
          <w:p w:rsidR="008478E5" w:rsidRPr="006E6483" w:rsidRDefault="008478E5" w:rsidP="008478E5">
            <w:pPr>
              <w:spacing w:line="240" w:lineRule="auto"/>
              <w:jc w:val="center"/>
              <w:rPr>
                <w:rFonts w:eastAsia="Arial" w:cs="Arial"/>
                <w:szCs w:val="20"/>
              </w:rPr>
            </w:pPr>
          </w:p>
          <w:p w:rsidR="008478E5" w:rsidRPr="006E6483" w:rsidRDefault="008478E5" w:rsidP="008478E5">
            <w:pPr>
              <w:spacing w:line="240" w:lineRule="auto"/>
              <w:jc w:val="center"/>
              <w:rPr>
                <w:rFonts w:eastAsia="Arial" w:cs="Arial"/>
                <w:b/>
                <w:szCs w:val="20"/>
              </w:rPr>
            </w:pPr>
            <w:r w:rsidRPr="006E6483">
              <w:rPr>
                <w:rFonts w:eastAsia="Arial" w:cs="Arial"/>
                <w:b/>
                <w:szCs w:val="20"/>
              </w:rPr>
              <w:t>Zakon o prispevkih za socialno varnost (ZPSV)</w:t>
            </w:r>
          </w:p>
        </w:tc>
      </w:tr>
    </w:tbl>
    <w:p w:rsidR="008478E5" w:rsidRPr="006E6483" w:rsidRDefault="008478E5" w:rsidP="008478E5">
      <w:pPr>
        <w:spacing w:line="240" w:lineRule="auto"/>
        <w:jc w:val="center"/>
        <w:rPr>
          <w:rFonts w:eastAsia="Arial" w:cs="Arial"/>
          <w:b/>
          <w:szCs w:val="20"/>
        </w:rPr>
      </w:pPr>
    </w:p>
    <w:p w:rsidR="008478E5" w:rsidRPr="006E6483" w:rsidRDefault="008478E5" w:rsidP="008478E5">
      <w:pPr>
        <w:spacing w:line="240" w:lineRule="auto"/>
        <w:jc w:val="center"/>
        <w:rPr>
          <w:rFonts w:eastAsia="Arial" w:cs="Arial"/>
          <w:b/>
          <w:szCs w:val="20"/>
        </w:rPr>
      </w:pPr>
      <w:r w:rsidRPr="006E6483">
        <w:rPr>
          <w:rFonts w:eastAsia="Arial" w:cs="Arial"/>
          <w:b/>
          <w:szCs w:val="20"/>
        </w:rPr>
        <w:t>3. člen</w:t>
      </w:r>
    </w:p>
    <w:p w:rsidR="008478E5" w:rsidRPr="006E6483" w:rsidRDefault="008478E5" w:rsidP="008478E5">
      <w:pPr>
        <w:spacing w:before="240" w:after="240"/>
        <w:jc w:val="both"/>
        <w:rPr>
          <w:rFonts w:eastAsia="Arial" w:cs="Arial"/>
          <w:szCs w:val="20"/>
        </w:rPr>
      </w:pPr>
      <w:r w:rsidRPr="006E6483">
        <w:rPr>
          <w:rFonts w:eastAsia="Arial" w:cs="Arial"/>
          <w:szCs w:val="20"/>
        </w:rPr>
        <w:t>Zavezanci plačujejo prispevke za socialno varnost iz bruto plače in iz bruto nadomestil plače za čas odsotnosti z dela v skladu s predpisi o delovnih razmerjih, če ni z zakoni drugače določeno.</w:t>
      </w:r>
    </w:p>
    <w:p w:rsidR="008478E5" w:rsidRPr="006E6483" w:rsidRDefault="008478E5" w:rsidP="008478E5">
      <w:pPr>
        <w:spacing w:before="240" w:after="240"/>
        <w:jc w:val="both"/>
        <w:rPr>
          <w:rFonts w:eastAsia="Arial" w:cs="Arial"/>
          <w:szCs w:val="20"/>
        </w:rPr>
      </w:pPr>
      <w:r w:rsidRPr="006E6483">
        <w:rPr>
          <w:rFonts w:eastAsia="Arial" w:cs="Arial"/>
          <w:szCs w:val="20"/>
        </w:rPr>
        <w:t>Zavezanci, ki so v delovnem razmerju pri delodajalcu s sedežem v Republiki Sloveniji in so bili poslani na delo v tujino, plačujejo prispevke za socialno varnost od plače za enaka dela v Republiki Sloveniji, če ni z mednarodnimi pogodbami drugače določeno.</w:t>
      </w:r>
    </w:p>
    <w:p w:rsidR="008478E5" w:rsidRPr="006E6483" w:rsidRDefault="008478E5" w:rsidP="008478E5">
      <w:pPr>
        <w:spacing w:before="240" w:after="240"/>
        <w:jc w:val="both"/>
        <w:rPr>
          <w:rFonts w:eastAsia="Arial" w:cs="Arial"/>
          <w:szCs w:val="20"/>
        </w:rPr>
      </w:pPr>
      <w:r w:rsidRPr="006E6483">
        <w:rPr>
          <w:rFonts w:eastAsia="Arial" w:cs="Arial"/>
          <w:szCs w:val="20"/>
        </w:rPr>
        <w:t>Ne glede na prvi in drugi odstavek tega člena in ne glede na to, če je z zakoni drugače določeno, plačujejo zavezanci prispevke za socialno varnost tudi od vseh drugih prejemkov iz delovnega razmerja, vključno s stimulacijami in bonitetami ter povračili stroškov v zvezi z delom, izplačanih v denarju, bonih ali v naravi, razen od odpravnin, izplačanih zaradi prenehanja delovnega razmerja iz operativnih razlogov po predpisih o delovnih razmerjih in od premij prostovoljnega dodatnega pokojninskega zavarovanja, od katerih se po drugem odstavku 368. člena zakona o pokojninskem in invalidskem zavarovanju ne plačujejo prispevki za socialno varnost.</w:t>
      </w:r>
    </w:p>
    <w:p w:rsidR="008478E5" w:rsidRPr="006E6483" w:rsidRDefault="008478E5" w:rsidP="008478E5">
      <w:pPr>
        <w:spacing w:before="240" w:after="240"/>
        <w:jc w:val="both"/>
        <w:rPr>
          <w:rFonts w:eastAsia="Arial" w:cs="Arial"/>
          <w:szCs w:val="20"/>
        </w:rPr>
      </w:pPr>
      <w:r w:rsidRPr="006E6483">
        <w:rPr>
          <w:rFonts w:eastAsia="Arial" w:cs="Arial"/>
          <w:szCs w:val="20"/>
        </w:rPr>
        <w:t>Prispevki za socialno varnost iz prejšnjega odstavka se obračunavajo in plačujejo iz bruto prejemkov.</w:t>
      </w:r>
    </w:p>
    <w:p w:rsidR="008478E5" w:rsidRPr="006E6483" w:rsidRDefault="008478E5" w:rsidP="008478E5">
      <w:pPr>
        <w:rPr>
          <w:rFonts w:eastAsia="Arial" w:cs="Arial"/>
          <w:szCs w:val="20"/>
        </w:rPr>
      </w:pPr>
      <w:r w:rsidRPr="006E6483">
        <w:rPr>
          <w:rFonts w:eastAsia="Arial" w:cs="Arial"/>
          <w:szCs w:val="20"/>
        </w:rPr>
        <w:t>Ne glede na prejšnji odstavek se prispevki za socialno varnost obračunavajo in plačujejo:</w:t>
      </w:r>
    </w:p>
    <w:p w:rsidR="008478E5" w:rsidRPr="006E6483" w:rsidRDefault="008478E5" w:rsidP="006C6425">
      <w:pPr>
        <w:pStyle w:val="Odstavekseznama"/>
        <w:numPr>
          <w:ilvl w:val="0"/>
          <w:numId w:val="34"/>
        </w:numPr>
        <w:spacing w:after="240"/>
        <w:jc w:val="both"/>
        <w:rPr>
          <w:rFonts w:ascii="Arial" w:eastAsia="Arial" w:hAnsi="Arial" w:cs="Arial"/>
          <w:sz w:val="20"/>
          <w:szCs w:val="20"/>
        </w:rPr>
      </w:pPr>
      <w:r w:rsidRPr="006E6483">
        <w:rPr>
          <w:rFonts w:ascii="Arial" w:eastAsia="Arial" w:hAnsi="Arial" w:cs="Arial"/>
          <w:sz w:val="20"/>
          <w:szCs w:val="20"/>
        </w:rPr>
        <w:t>pri jubilejnih nagradah, odpravninah in solidarnostnih pomočeh ter povračilih stroškov v delu, ki presegajo s predpisom vlade določen znesek teh prejemkov, ki se v skladu z zakonom o dohodnini ne vštevajo v osnovo za davek od osebnih prejemkov;</w:t>
      </w:r>
    </w:p>
    <w:p w:rsidR="008478E5" w:rsidRPr="006E6483" w:rsidRDefault="008478E5" w:rsidP="006C6425">
      <w:pPr>
        <w:pStyle w:val="Odstavekseznama"/>
        <w:numPr>
          <w:ilvl w:val="0"/>
          <w:numId w:val="34"/>
        </w:numPr>
        <w:spacing w:before="240" w:after="240"/>
        <w:jc w:val="both"/>
        <w:rPr>
          <w:rFonts w:ascii="Arial" w:eastAsia="Arial" w:hAnsi="Arial" w:cs="Arial"/>
          <w:sz w:val="20"/>
          <w:szCs w:val="20"/>
        </w:rPr>
      </w:pPr>
      <w:r w:rsidRPr="006E6483">
        <w:rPr>
          <w:rFonts w:ascii="Arial" w:eastAsia="Arial" w:hAnsi="Arial" w:cs="Arial"/>
          <w:sz w:val="20"/>
          <w:szCs w:val="20"/>
        </w:rPr>
        <w:t>od stimulacij in bonitet, od osnove, ugotovljene v skladu z zakonom o dohodnini;</w:t>
      </w:r>
    </w:p>
    <w:p w:rsidR="008478E5" w:rsidRPr="006E6483" w:rsidRDefault="008478E5" w:rsidP="006C6425">
      <w:pPr>
        <w:pStyle w:val="Odstavekseznama"/>
        <w:numPr>
          <w:ilvl w:val="0"/>
          <w:numId w:val="34"/>
        </w:numPr>
        <w:spacing w:before="240" w:after="240"/>
        <w:jc w:val="both"/>
        <w:rPr>
          <w:rFonts w:ascii="Arial" w:eastAsia="Arial" w:hAnsi="Arial" w:cs="Arial"/>
          <w:sz w:val="20"/>
          <w:szCs w:val="20"/>
        </w:rPr>
      </w:pPr>
      <w:r w:rsidRPr="006E6483">
        <w:rPr>
          <w:rFonts w:ascii="Arial" w:eastAsia="Arial" w:hAnsi="Arial" w:cs="Arial"/>
          <w:sz w:val="20"/>
          <w:szCs w:val="20"/>
        </w:rPr>
        <w:t>pri regresih za letni dopust, v delu, ki presega 70% poprečne plače predpreteklega meseca zaposlenih v Republiki Sloveniji; če se izplačilo regresa opravi v dveh ali več delih, se ob izplačilu naslednjega oziroma zadnjega dela regresa ugotovi celotna višina regresa in izvrši obračun prispevkov ter poračun plačanih prispevkov od posameznih delov regresa za letni dopust.</w:t>
      </w:r>
    </w:p>
    <w:p w:rsidR="008478E5" w:rsidRPr="006E6483" w:rsidRDefault="008478E5" w:rsidP="008478E5">
      <w:pPr>
        <w:spacing w:before="240" w:after="240"/>
        <w:jc w:val="both"/>
        <w:rPr>
          <w:rFonts w:eastAsia="Arial" w:cs="Arial"/>
          <w:szCs w:val="20"/>
        </w:rPr>
      </w:pPr>
      <w:r w:rsidRPr="006E6483">
        <w:rPr>
          <w:rFonts w:eastAsia="Arial" w:cs="Arial"/>
          <w:szCs w:val="20"/>
        </w:rPr>
        <w:t>Zavezanci po tem členu so tudi osebe iz petega odstavka 13. člena zakona o pokojninskem in invalidskem zavarovanju, ki plačujejo prispevke za socialno varnost iz prejetih plačil, razen če ni z zakoni drugače določeno.</w:t>
      </w:r>
    </w:p>
    <w:p w:rsidR="008478E5" w:rsidRPr="006E6483" w:rsidRDefault="008478E5" w:rsidP="008478E5">
      <w:pPr>
        <w:spacing w:before="240" w:after="240"/>
        <w:jc w:val="both"/>
        <w:rPr>
          <w:rFonts w:eastAsia="Arial" w:cs="Arial"/>
          <w:szCs w:val="20"/>
        </w:rPr>
      </w:pPr>
      <w:r w:rsidRPr="006E6483">
        <w:rPr>
          <w:rFonts w:eastAsia="Arial" w:cs="Arial"/>
          <w:szCs w:val="20"/>
        </w:rPr>
        <w:t>Zavezanci iz prejšnjih odstavkov tega člena, za katere ni s predpisi določeno, da prispevke za socialno varnost za njih obračunajo in plačajo delodajalci, plačujejo prispevke za socialno varnost do 15. v mesecu za pretekli mesec.</w:t>
      </w:r>
    </w:p>
    <w:tbl>
      <w:tblPr>
        <w:tblW w:w="9071"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8478E5" w:rsidRPr="006E6483" w:rsidTr="008478E5">
        <w:trPr>
          <w:trHeight w:val="300"/>
        </w:trPr>
        <w:tc>
          <w:tcPr>
            <w:tcW w:w="9071" w:type="dxa"/>
            <w:tcBorders>
              <w:top w:val="nil"/>
              <w:left w:val="nil"/>
              <w:bottom w:val="nil"/>
              <w:right w:val="nil"/>
            </w:tcBorders>
            <w:shd w:val="clear" w:color="auto" w:fill="auto"/>
            <w:tcMar>
              <w:top w:w="20" w:type="dxa"/>
              <w:left w:w="20" w:type="dxa"/>
              <w:bottom w:w="20" w:type="dxa"/>
              <w:right w:w="20" w:type="dxa"/>
            </w:tcMar>
          </w:tcPr>
          <w:p w:rsidR="00131C16" w:rsidRDefault="00370190" w:rsidP="008478E5">
            <w:pPr>
              <w:spacing w:line="240" w:lineRule="auto"/>
              <w:jc w:val="center"/>
              <w:rPr>
                <w:rFonts w:eastAsia="Arial" w:cs="Arial"/>
                <w:b/>
                <w:szCs w:val="20"/>
              </w:rPr>
            </w:pPr>
            <w:r w:rsidRPr="00370190">
              <w:rPr>
                <w:rFonts w:eastAsia="Arial" w:cs="Arial"/>
                <w:b/>
                <w:szCs w:val="20"/>
              </w:rPr>
              <w:t>Zakon o preprečevanju dela in zaposlovanja na črno</w:t>
            </w:r>
            <w:r>
              <w:rPr>
                <w:rFonts w:eastAsia="Arial" w:cs="Arial"/>
                <w:b/>
                <w:szCs w:val="20"/>
              </w:rPr>
              <w:t xml:space="preserve"> (ZPDZC-1)</w:t>
            </w:r>
          </w:p>
          <w:p w:rsidR="00131C16" w:rsidRPr="00607FDD" w:rsidRDefault="00131C16" w:rsidP="00131C16">
            <w:pPr>
              <w:pStyle w:val="len"/>
              <w:shd w:val="clear" w:color="auto" w:fill="FFFFFF"/>
              <w:spacing w:before="480" w:beforeAutospacing="0" w:after="0" w:afterAutospacing="0"/>
              <w:jc w:val="center"/>
              <w:rPr>
                <w:rFonts w:ascii="Arial" w:hAnsi="Arial" w:cs="Arial"/>
                <w:b/>
                <w:bCs/>
                <w:sz w:val="20"/>
                <w:szCs w:val="20"/>
              </w:rPr>
            </w:pPr>
            <w:r w:rsidRPr="00607FDD">
              <w:rPr>
                <w:rFonts w:ascii="Arial" w:hAnsi="Arial" w:cs="Arial"/>
                <w:b/>
                <w:bCs/>
                <w:sz w:val="20"/>
                <w:szCs w:val="20"/>
                <w:lang w:val="x-none"/>
              </w:rPr>
              <w:t>3. člen</w:t>
            </w:r>
          </w:p>
          <w:p w:rsidR="00131C16" w:rsidRPr="00607FDD" w:rsidRDefault="00131C16" w:rsidP="00131C16">
            <w:pPr>
              <w:pStyle w:val="lennaslov"/>
              <w:shd w:val="clear" w:color="auto" w:fill="FFFFFF"/>
              <w:spacing w:before="0" w:beforeAutospacing="0" w:after="0" w:afterAutospacing="0"/>
              <w:jc w:val="center"/>
              <w:rPr>
                <w:rFonts w:ascii="Arial" w:hAnsi="Arial" w:cs="Arial"/>
                <w:b/>
                <w:bCs/>
                <w:sz w:val="20"/>
                <w:szCs w:val="20"/>
              </w:rPr>
            </w:pPr>
            <w:r w:rsidRPr="00607FDD">
              <w:rPr>
                <w:rFonts w:ascii="Arial" w:hAnsi="Arial" w:cs="Arial"/>
                <w:b/>
                <w:bCs/>
                <w:sz w:val="20"/>
                <w:szCs w:val="20"/>
                <w:lang w:val="x-none"/>
              </w:rPr>
              <w:lastRenderedPageBreak/>
              <w:t>(delo na črno)</w:t>
            </w:r>
          </w:p>
          <w:p w:rsidR="00131C16" w:rsidRPr="00607FDD" w:rsidRDefault="00131C16" w:rsidP="00131C16">
            <w:pPr>
              <w:pStyle w:val="odstavek"/>
              <w:shd w:val="clear" w:color="auto" w:fill="FFFFFF"/>
              <w:spacing w:before="240" w:beforeAutospacing="0" w:after="0" w:afterAutospacing="0"/>
              <w:ind w:firstLine="1021"/>
              <w:jc w:val="both"/>
              <w:rPr>
                <w:rFonts w:ascii="Arial" w:hAnsi="Arial" w:cs="Arial"/>
                <w:sz w:val="20"/>
                <w:szCs w:val="20"/>
              </w:rPr>
            </w:pPr>
            <w:r w:rsidRPr="00607FDD">
              <w:rPr>
                <w:rFonts w:ascii="Arial" w:hAnsi="Arial" w:cs="Arial"/>
                <w:sz w:val="20"/>
                <w:szCs w:val="20"/>
                <w:lang w:val="x-none"/>
              </w:rPr>
              <w:t>Prepovedano je delo na črno, za kar se šteje opravljanje dejavnosti ali dela, kadar:</w:t>
            </w:r>
          </w:p>
          <w:p w:rsidR="00131C16" w:rsidRPr="00607FDD" w:rsidRDefault="00131C16" w:rsidP="00131C16">
            <w:pPr>
              <w:pStyle w:val="alineazaodstavkom0"/>
              <w:shd w:val="clear" w:color="auto" w:fill="FFFFFF"/>
              <w:spacing w:before="0" w:beforeAutospacing="0" w:after="0" w:afterAutospacing="0"/>
              <w:ind w:left="425" w:hanging="425"/>
              <w:jc w:val="both"/>
              <w:rPr>
                <w:rFonts w:ascii="Arial" w:hAnsi="Arial" w:cs="Arial"/>
                <w:sz w:val="20"/>
                <w:szCs w:val="20"/>
              </w:rPr>
            </w:pPr>
            <w:r w:rsidRPr="00607FDD">
              <w:rPr>
                <w:rFonts w:ascii="Arial" w:hAnsi="Arial" w:cs="Arial"/>
                <w:sz w:val="20"/>
                <w:szCs w:val="20"/>
              </w:rPr>
              <w:t>-        pravna oseba ali tuj pravni subjekt, ki je pravna oseba, opravlja dejavnost, ki ni določena v ustanovitvenem aktu, ali če nima z zakonom predpisanih listin o izpolnjevanju pogojev za opravljanje dejavnosti, določene v ustanovitvenem aktu;</w:t>
            </w:r>
          </w:p>
          <w:p w:rsidR="00131C16" w:rsidRPr="00607FDD" w:rsidRDefault="00131C16" w:rsidP="00131C16">
            <w:pPr>
              <w:pStyle w:val="alineazaodstavkom0"/>
              <w:shd w:val="clear" w:color="auto" w:fill="FFFFFF"/>
              <w:spacing w:before="0" w:beforeAutospacing="0" w:after="0" w:afterAutospacing="0"/>
              <w:ind w:left="425" w:hanging="425"/>
              <w:jc w:val="both"/>
              <w:rPr>
                <w:rFonts w:ascii="Arial" w:hAnsi="Arial" w:cs="Arial"/>
                <w:sz w:val="20"/>
                <w:szCs w:val="20"/>
              </w:rPr>
            </w:pPr>
            <w:r w:rsidRPr="00607FDD">
              <w:rPr>
                <w:rFonts w:ascii="Arial" w:hAnsi="Arial" w:cs="Arial"/>
                <w:sz w:val="20"/>
                <w:szCs w:val="20"/>
              </w:rPr>
              <w:t>-        samozaposlena oseba ali tuj pravni subjekt, ki je samozaposlena oseba, opravlja dejavnost, ki ni vpisana v register, ali nima z zakonom predpisanih listin o izpolnjevanju pogojev za opravljanje te dejavnosti;</w:t>
            </w:r>
          </w:p>
          <w:p w:rsidR="00131C16" w:rsidRPr="00607FDD" w:rsidRDefault="00131C16" w:rsidP="00131C16">
            <w:pPr>
              <w:pStyle w:val="alineazaodstavkom0"/>
              <w:shd w:val="clear" w:color="auto" w:fill="FFFFFF"/>
              <w:spacing w:before="0" w:beforeAutospacing="0" w:after="0" w:afterAutospacing="0"/>
              <w:ind w:left="425" w:hanging="425"/>
              <w:jc w:val="both"/>
              <w:rPr>
                <w:rFonts w:ascii="Arial" w:hAnsi="Arial" w:cs="Arial"/>
                <w:sz w:val="20"/>
                <w:szCs w:val="20"/>
              </w:rPr>
            </w:pPr>
            <w:r w:rsidRPr="00607FDD">
              <w:rPr>
                <w:rFonts w:ascii="Arial" w:hAnsi="Arial" w:cs="Arial"/>
                <w:sz w:val="20"/>
                <w:szCs w:val="20"/>
              </w:rPr>
              <w:t>-        pravna oseba, tuj pravni subjekt ali samozaposlena oseba opravlja dejavnost kljub prepovedi opravljanja dejavnosti;</w:t>
            </w:r>
          </w:p>
          <w:p w:rsidR="00131C16" w:rsidRPr="00607FDD" w:rsidRDefault="00131C16" w:rsidP="00131C16">
            <w:pPr>
              <w:pStyle w:val="alineazaodstavkom0"/>
              <w:shd w:val="clear" w:color="auto" w:fill="FFFFFF"/>
              <w:spacing w:before="0" w:beforeAutospacing="0" w:after="0" w:afterAutospacing="0"/>
              <w:ind w:left="425" w:hanging="425"/>
              <w:jc w:val="both"/>
              <w:rPr>
                <w:rFonts w:ascii="Arial" w:hAnsi="Arial" w:cs="Arial"/>
                <w:sz w:val="20"/>
                <w:szCs w:val="20"/>
              </w:rPr>
            </w:pPr>
            <w:r w:rsidRPr="00607FDD">
              <w:rPr>
                <w:rFonts w:ascii="Arial" w:hAnsi="Arial" w:cs="Arial"/>
                <w:sz w:val="20"/>
                <w:szCs w:val="20"/>
              </w:rPr>
              <w:t>-        tuj pravni subjekt opravlja dejavnost v Republiki Sloveniji brez registrirane podružnice ali brez predpisanega dovoljenja;</w:t>
            </w:r>
          </w:p>
          <w:p w:rsidR="00131C16" w:rsidRPr="00607FDD" w:rsidRDefault="00131C16" w:rsidP="00131C16">
            <w:pPr>
              <w:pStyle w:val="alineazaodstavkom0"/>
              <w:shd w:val="clear" w:color="auto" w:fill="FFFFFF"/>
              <w:spacing w:before="0" w:beforeAutospacing="0" w:after="0" w:afterAutospacing="0"/>
              <w:ind w:left="425" w:hanging="425"/>
              <w:jc w:val="both"/>
              <w:rPr>
                <w:rFonts w:ascii="Arial" w:hAnsi="Arial" w:cs="Arial"/>
                <w:sz w:val="20"/>
                <w:szCs w:val="20"/>
              </w:rPr>
            </w:pPr>
            <w:r w:rsidRPr="00607FDD">
              <w:rPr>
                <w:rFonts w:ascii="Arial" w:hAnsi="Arial" w:cs="Arial"/>
                <w:sz w:val="20"/>
                <w:szCs w:val="20"/>
              </w:rPr>
              <w:t>-        pravni subjekt, ki ima sedež v državi članici Evropske unije, Evropskem gospodarskem prostoru ali Švicarski konfederaciji, ne opravlja dejavnosti storitev v skladu z zakonom, ki ureja storitve na notranjem trgu;</w:t>
            </w:r>
          </w:p>
          <w:p w:rsidR="00131C16" w:rsidRPr="00607FDD" w:rsidRDefault="00131C16" w:rsidP="00131C16">
            <w:pPr>
              <w:pStyle w:val="alineazaodstavkom0"/>
              <w:shd w:val="clear" w:color="auto" w:fill="FFFFFF"/>
              <w:spacing w:before="0" w:beforeAutospacing="0" w:after="0" w:afterAutospacing="0"/>
              <w:ind w:left="425" w:hanging="425"/>
              <w:jc w:val="both"/>
              <w:rPr>
                <w:rFonts w:ascii="Arial" w:hAnsi="Arial" w:cs="Arial"/>
                <w:sz w:val="20"/>
                <w:szCs w:val="20"/>
              </w:rPr>
            </w:pPr>
            <w:r w:rsidRPr="00607FDD">
              <w:rPr>
                <w:rFonts w:ascii="Arial" w:hAnsi="Arial" w:cs="Arial"/>
                <w:sz w:val="20"/>
                <w:szCs w:val="20"/>
              </w:rPr>
              <w:t>-        posameznik opravlja dejavnost ali delo in ni vpisan ali nima priglašenega dela, kakor to določa ta ali drugi zakoni.</w:t>
            </w:r>
          </w:p>
          <w:p w:rsidR="00131C16" w:rsidRPr="00607FDD" w:rsidRDefault="00131C16" w:rsidP="00131C16">
            <w:pPr>
              <w:pStyle w:val="len"/>
              <w:shd w:val="clear" w:color="auto" w:fill="FFFFFF"/>
              <w:spacing w:before="480" w:beforeAutospacing="0" w:after="0" w:afterAutospacing="0"/>
              <w:jc w:val="center"/>
              <w:rPr>
                <w:rFonts w:ascii="Arial" w:hAnsi="Arial" w:cs="Arial"/>
                <w:b/>
                <w:bCs/>
                <w:sz w:val="20"/>
                <w:szCs w:val="20"/>
              </w:rPr>
            </w:pPr>
            <w:r w:rsidRPr="00607FDD">
              <w:rPr>
                <w:rFonts w:ascii="Arial" w:hAnsi="Arial" w:cs="Arial"/>
                <w:b/>
                <w:bCs/>
                <w:sz w:val="20"/>
                <w:szCs w:val="20"/>
                <w:lang w:val="x-none"/>
              </w:rPr>
              <w:t>21. člen</w:t>
            </w:r>
          </w:p>
          <w:p w:rsidR="00131C16" w:rsidRPr="00607FDD" w:rsidRDefault="00131C16" w:rsidP="00131C16">
            <w:pPr>
              <w:pStyle w:val="lennaslov"/>
              <w:shd w:val="clear" w:color="auto" w:fill="FFFFFF"/>
              <w:spacing w:before="0" w:beforeAutospacing="0" w:after="0" w:afterAutospacing="0"/>
              <w:jc w:val="center"/>
              <w:rPr>
                <w:rFonts w:ascii="Arial" w:hAnsi="Arial" w:cs="Arial"/>
                <w:b/>
                <w:bCs/>
                <w:sz w:val="20"/>
                <w:szCs w:val="20"/>
              </w:rPr>
            </w:pPr>
            <w:r w:rsidRPr="00607FDD">
              <w:rPr>
                <w:rFonts w:ascii="Arial" w:hAnsi="Arial" w:cs="Arial"/>
                <w:b/>
                <w:bCs/>
                <w:sz w:val="20"/>
                <w:szCs w:val="20"/>
                <w:lang w:val="x-none"/>
              </w:rPr>
              <w:t>(globe za kršitev prepovedi dela na črno)</w:t>
            </w:r>
          </w:p>
          <w:p w:rsidR="00131C16" w:rsidRPr="00607FDD" w:rsidRDefault="00131C16" w:rsidP="00131C16">
            <w:pPr>
              <w:pStyle w:val="odstavek"/>
              <w:shd w:val="clear" w:color="auto" w:fill="FFFFFF"/>
              <w:spacing w:before="240" w:beforeAutospacing="0" w:after="0" w:afterAutospacing="0"/>
              <w:ind w:firstLine="1021"/>
              <w:jc w:val="both"/>
              <w:rPr>
                <w:rFonts w:ascii="Arial" w:hAnsi="Arial" w:cs="Arial"/>
                <w:sz w:val="20"/>
                <w:szCs w:val="20"/>
              </w:rPr>
            </w:pPr>
            <w:r w:rsidRPr="00607FDD">
              <w:rPr>
                <w:rFonts w:ascii="Arial" w:hAnsi="Arial" w:cs="Arial"/>
                <w:sz w:val="20"/>
                <w:szCs w:val="20"/>
                <w:lang w:val="x-none"/>
              </w:rPr>
              <w:t>(1) Z globo od 2.000 do 26.000 eurov se za prekršek kaznuje pravna oseba ali tuj pravni subjekt, ki je pravna oseba, kadar opravlja dejavnost, ki ni določena v ustanovitvenem aktu, ali če nima z zakonom predpisanih listin o izpolnjevanju pogojev za opravljanje dejavnosti, določene v ustanovitvenem aktu (prva alineja 3. člena).</w:t>
            </w:r>
          </w:p>
          <w:p w:rsidR="00131C16" w:rsidRPr="00607FDD" w:rsidRDefault="00131C16" w:rsidP="00131C16">
            <w:pPr>
              <w:pStyle w:val="odstavek"/>
              <w:shd w:val="clear" w:color="auto" w:fill="FFFFFF"/>
              <w:spacing w:before="240" w:beforeAutospacing="0" w:after="0" w:afterAutospacing="0"/>
              <w:ind w:firstLine="1021"/>
              <w:jc w:val="both"/>
              <w:rPr>
                <w:rFonts w:ascii="Arial" w:hAnsi="Arial" w:cs="Arial"/>
                <w:sz w:val="20"/>
                <w:szCs w:val="20"/>
              </w:rPr>
            </w:pPr>
            <w:r w:rsidRPr="00607FDD">
              <w:rPr>
                <w:rFonts w:ascii="Arial" w:hAnsi="Arial" w:cs="Arial"/>
                <w:sz w:val="20"/>
                <w:szCs w:val="20"/>
                <w:lang w:val="x-none"/>
              </w:rPr>
              <w:t>(2) Z globo od 2.000 do 26.000 eurov se za prekršek kaznuje samozaposlena oseba ali tuj pravni subjekt, ki je samozaposlena oseba, kadar opravlja dejavnost, ki ni vpisana v register, ali če nima z zakonom predpisanih listin o izpolnjevanju pogojev za opravljanje te dejavnosti (druga alineja 3. člena).</w:t>
            </w:r>
          </w:p>
          <w:p w:rsidR="00131C16" w:rsidRPr="00607FDD" w:rsidRDefault="00131C16" w:rsidP="00131C16">
            <w:pPr>
              <w:pStyle w:val="odstavek"/>
              <w:shd w:val="clear" w:color="auto" w:fill="FFFFFF"/>
              <w:spacing w:before="240" w:beforeAutospacing="0" w:after="0" w:afterAutospacing="0"/>
              <w:ind w:firstLine="1021"/>
              <w:jc w:val="both"/>
              <w:rPr>
                <w:rFonts w:ascii="Arial" w:hAnsi="Arial" w:cs="Arial"/>
                <w:sz w:val="20"/>
                <w:szCs w:val="20"/>
              </w:rPr>
            </w:pPr>
            <w:r w:rsidRPr="00607FDD">
              <w:rPr>
                <w:rFonts w:ascii="Arial" w:hAnsi="Arial" w:cs="Arial"/>
                <w:sz w:val="20"/>
                <w:szCs w:val="20"/>
                <w:lang w:val="x-none"/>
              </w:rPr>
              <w:t>(3) Z globo od 2.000 do 26.000 eurov se za prekršek kaznuje tuj pravni subjekt, kadar opravlja dejavnost v Republiki Sloveniji brez registrirane podružnice ali brez predpisanega dovoljenja (četrta alineja 3. člena).</w:t>
            </w:r>
          </w:p>
          <w:p w:rsidR="00131C16" w:rsidRPr="00607FDD" w:rsidRDefault="00131C16" w:rsidP="00131C16">
            <w:pPr>
              <w:pStyle w:val="odstavek"/>
              <w:shd w:val="clear" w:color="auto" w:fill="FFFFFF"/>
              <w:spacing w:before="240" w:beforeAutospacing="0" w:after="0" w:afterAutospacing="0"/>
              <w:ind w:firstLine="1021"/>
              <w:jc w:val="both"/>
              <w:rPr>
                <w:rFonts w:ascii="Arial" w:hAnsi="Arial" w:cs="Arial"/>
                <w:sz w:val="20"/>
                <w:szCs w:val="20"/>
              </w:rPr>
            </w:pPr>
            <w:r w:rsidRPr="00607FDD">
              <w:rPr>
                <w:rFonts w:ascii="Arial" w:hAnsi="Arial" w:cs="Arial"/>
                <w:sz w:val="20"/>
                <w:szCs w:val="20"/>
                <w:lang w:val="x-none"/>
              </w:rPr>
              <w:t>(4) Z globo od 2.000 do 26.000 eurov se za prekršek kaznuje pravni subjekt, ki ima sedež v državi članici Evropske unije, Evropskem gospodarskem prostoru ali Švicarski konfederaciji, kadar ne opravlja dejavnosti storitev v skladu z zakonom, ki ureja storitve na notranjem trgu (peta alineja 3. člena).</w:t>
            </w:r>
          </w:p>
          <w:p w:rsidR="00131C16" w:rsidRPr="00607FDD" w:rsidRDefault="00131C16" w:rsidP="00131C16">
            <w:pPr>
              <w:pStyle w:val="odstavek"/>
              <w:shd w:val="clear" w:color="auto" w:fill="FFFFFF"/>
              <w:spacing w:before="240" w:beforeAutospacing="0" w:after="0" w:afterAutospacing="0"/>
              <w:ind w:firstLine="1021"/>
              <w:jc w:val="both"/>
              <w:rPr>
                <w:rFonts w:ascii="Arial" w:hAnsi="Arial" w:cs="Arial"/>
                <w:sz w:val="20"/>
                <w:szCs w:val="20"/>
              </w:rPr>
            </w:pPr>
            <w:r w:rsidRPr="00607FDD">
              <w:rPr>
                <w:rFonts w:ascii="Arial" w:hAnsi="Arial" w:cs="Arial"/>
                <w:sz w:val="20"/>
                <w:szCs w:val="20"/>
                <w:lang w:val="x-none"/>
              </w:rPr>
              <w:t>(5) Z globo od 520 do 2.600 eurov se kaznuje za prekršek iz prvega, drugega, tretjega in četrtega odstavka tega člena tudi odgovorna oseba pravne osebe, odgovorna oseba tujega pravnega subjekta, odgovorna oseba samozaposlene osebe, odgovorna oseba v državnem organu ali v samoupravni lokalni skupnosti.</w:t>
            </w:r>
          </w:p>
          <w:p w:rsidR="00131C16" w:rsidRPr="00607FDD" w:rsidRDefault="00131C16" w:rsidP="00131C16">
            <w:pPr>
              <w:pStyle w:val="odstavek"/>
              <w:shd w:val="clear" w:color="auto" w:fill="FFFFFF"/>
              <w:spacing w:before="240" w:beforeAutospacing="0" w:after="0" w:afterAutospacing="0"/>
              <w:ind w:firstLine="1021"/>
              <w:jc w:val="both"/>
              <w:rPr>
                <w:rFonts w:ascii="Arial" w:hAnsi="Arial" w:cs="Arial"/>
                <w:sz w:val="20"/>
                <w:szCs w:val="20"/>
              </w:rPr>
            </w:pPr>
            <w:r w:rsidRPr="00607FDD">
              <w:rPr>
                <w:rFonts w:ascii="Arial" w:hAnsi="Arial" w:cs="Arial"/>
                <w:sz w:val="20"/>
                <w:szCs w:val="20"/>
                <w:lang w:val="x-none"/>
              </w:rPr>
              <w:t>(6) Z globo od 1.000 do 7.000 eurov se za prekršek kaznuje posameznik, kadar opravlja dejavnost ali delo in ni vpisan ali nima priglašenega dela, kakor to določa ta ali drugi zakoni (šesta alineja 3. člena).</w:t>
            </w:r>
          </w:p>
          <w:p w:rsidR="008478E5" w:rsidRPr="006E6483" w:rsidRDefault="008478E5" w:rsidP="00131C16">
            <w:pPr>
              <w:spacing w:line="240" w:lineRule="auto"/>
              <w:rPr>
                <w:rFonts w:eastAsia="Arial" w:cs="Arial"/>
                <w:b/>
                <w:szCs w:val="20"/>
              </w:rPr>
            </w:pPr>
          </w:p>
        </w:tc>
      </w:tr>
    </w:tbl>
    <w:p w:rsidR="008478E5" w:rsidRPr="006E6483" w:rsidRDefault="008478E5" w:rsidP="008478E5">
      <w:pPr>
        <w:spacing w:before="240" w:after="240"/>
        <w:jc w:val="center"/>
        <w:rPr>
          <w:rFonts w:eastAsia="Arial" w:cs="Arial"/>
          <w:b/>
          <w:szCs w:val="20"/>
        </w:rPr>
      </w:pPr>
      <w:r w:rsidRPr="006E6483">
        <w:rPr>
          <w:rFonts w:eastAsia="Arial" w:cs="Arial"/>
          <w:b/>
          <w:szCs w:val="20"/>
        </w:rPr>
        <w:lastRenderedPageBreak/>
        <w:t>Zakon o ohranjanju narave (ZON)</w:t>
      </w:r>
    </w:p>
    <w:p w:rsidR="008478E5" w:rsidRPr="006E6483" w:rsidRDefault="008478E5" w:rsidP="008478E5">
      <w:pPr>
        <w:spacing w:before="240" w:after="240"/>
        <w:jc w:val="center"/>
        <w:rPr>
          <w:rFonts w:eastAsia="Arial" w:cs="Arial"/>
          <w:b/>
          <w:szCs w:val="20"/>
        </w:rPr>
      </w:pPr>
      <w:r w:rsidRPr="006E6483">
        <w:rPr>
          <w:rFonts w:eastAsia="Arial" w:cs="Arial"/>
          <w:b/>
          <w:szCs w:val="20"/>
        </w:rPr>
        <w:t>59. člen</w:t>
      </w:r>
    </w:p>
    <w:p w:rsidR="008478E5" w:rsidRPr="006E6483" w:rsidRDefault="008478E5" w:rsidP="008478E5">
      <w:pPr>
        <w:spacing w:before="240" w:after="240"/>
        <w:jc w:val="both"/>
        <w:rPr>
          <w:rFonts w:eastAsia="Arial" w:cs="Arial"/>
          <w:szCs w:val="20"/>
        </w:rPr>
      </w:pPr>
      <w:r w:rsidRPr="006E6483">
        <w:rPr>
          <w:rFonts w:eastAsia="Arial" w:cs="Arial"/>
          <w:szCs w:val="20"/>
        </w:rPr>
        <w:t xml:space="preserve"> (1) Upravljanje zavarovanega območja je opravljanje nalog varstva naravnih vrednot in nalog, ki so potrebne za izpolnitev namena, zaradi katerega je bilo območje zavarovano, in so določene v aktu o zavarovanju.</w:t>
      </w:r>
    </w:p>
    <w:p w:rsidR="008478E5" w:rsidRPr="006E6483" w:rsidRDefault="008478E5" w:rsidP="008478E5">
      <w:pPr>
        <w:spacing w:before="240" w:after="240"/>
        <w:jc w:val="both"/>
        <w:rPr>
          <w:rFonts w:eastAsia="Arial" w:cs="Arial"/>
          <w:szCs w:val="20"/>
        </w:rPr>
      </w:pPr>
      <w:r w:rsidRPr="006E6483">
        <w:rPr>
          <w:rFonts w:eastAsia="Arial" w:cs="Arial"/>
          <w:szCs w:val="20"/>
        </w:rPr>
        <w:lastRenderedPageBreak/>
        <w:t>(2) V skladu z aktom o zavarovanju lahko ustanovitelj sam neposredno upravlja zavarovano območje v režijskem obratu, ustanovi v ta namen javni zavod, poveri upravljanje javnemu zavodu, ki je ustanovljen z namenom usmerjanja trajnostnega gospodarjenja naravnih dobrin, ali podeli koncesijo za upravljanje.</w:t>
      </w:r>
    </w:p>
    <w:p w:rsidR="008478E5" w:rsidRPr="006E6483" w:rsidRDefault="008478E5" w:rsidP="008478E5">
      <w:pPr>
        <w:spacing w:before="240" w:after="240"/>
        <w:jc w:val="both"/>
        <w:rPr>
          <w:rFonts w:eastAsia="Arial" w:cs="Arial"/>
          <w:szCs w:val="20"/>
        </w:rPr>
      </w:pPr>
      <w:r w:rsidRPr="006E6483">
        <w:rPr>
          <w:rFonts w:eastAsia="Arial" w:cs="Arial"/>
          <w:szCs w:val="20"/>
        </w:rPr>
        <w:t>(3) Upravljanje zavarovanega območja se izvaja na podlagi načrta upravljanja zavarovanega območja, če je v aktu o zavarovanju tako določeno.</w:t>
      </w:r>
    </w:p>
    <w:p w:rsidR="008478E5" w:rsidRPr="006E6483" w:rsidRDefault="008478E5" w:rsidP="008478E5">
      <w:pPr>
        <w:spacing w:before="240" w:after="240"/>
        <w:jc w:val="center"/>
        <w:rPr>
          <w:rFonts w:eastAsia="Arial" w:cs="Arial"/>
          <w:b/>
          <w:szCs w:val="20"/>
        </w:rPr>
      </w:pPr>
      <w:r w:rsidRPr="006E6483">
        <w:rPr>
          <w:rFonts w:eastAsia="Arial" w:cs="Arial"/>
          <w:b/>
          <w:szCs w:val="20"/>
        </w:rPr>
        <w:t>156. člen</w:t>
      </w:r>
    </w:p>
    <w:p w:rsidR="008478E5" w:rsidRPr="006E6483" w:rsidRDefault="008478E5" w:rsidP="008478E5">
      <w:pPr>
        <w:shd w:val="clear" w:color="auto" w:fill="FFFFFF"/>
        <w:spacing w:before="240" w:line="240" w:lineRule="auto"/>
        <w:jc w:val="both"/>
        <w:rPr>
          <w:rFonts w:cs="Arial"/>
          <w:szCs w:val="20"/>
          <w:lang w:eastAsia="sl-SI"/>
        </w:rPr>
      </w:pPr>
      <w:r w:rsidRPr="006E6483">
        <w:rPr>
          <w:rFonts w:cs="Arial"/>
          <w:szCs w:val="20"/>
          <w:lang w:val="x-none" w:eastAsia="sl-SI"/>
        </w:rPr>
        <w:t>(1) Neposredni nadzor na zavarovanih območjih zagotavljajo upravljavci zavarovanih območij.</w:t>
      </w:r>
    </w:p>
    <w:p w:rsidR="008478E5" w:rsidRPr="006E6483" w:rsidRDefault="008478E5" w:rsidP="008478E5">
      <w:pPr>
        <w:shd w:val="clear" w:color="auto" w:fill="FFFFFF"/>
        <w:spacing w:before="240" w:line="240" w:lineRule="auto"/>
        <w:jc w:val="both"/>
        <w:rPr>
          <w:rFonts w:cs="Arial"/>
          <w:szCs w:val="20"/>
          <w:lang w:eastAsia="sl-SI"/>
        </w:rPr>
      </w:pPr>
      <w:r w:rsidRPr="006E6483">
        <w:rPr>
          <w:rFonts w:cs="Arial"/>
          <w:szCs w:val="20"/>
          <w:lang w:val="x-none" w:eastAsia="sl-SI"/>
        </w:rPr>
        <w:t>(2) Neposredni nadzor zunaj zavarovanih območij zagotavlja ministrstvo.</w:t>
      </w:r>
    </w:p>
    <w:p w:rsidR="008478E5" w:rsidRPr="006E6483" w:rsidRDefault="008478E5" w:rsidP="008478E5">
      <w:pPr>
        <w:shd w:val="clear" w:color="auto" w:fill="FFFFFF"/>
        <w:spacing w:before="240" w:line="240" w:lineRule="auto"/>
        <w:jc w:val="both"/>
        <w:rPr>
          <w:rFonts w:cs="Arial"/>
          <w:szCs w:val="20"/>
          <w:lang w:eastAsia="sl-SI"/>
        </w:rPr>
      </w:pPr>
      <w:r w:rsidRPr="006E6483">
        <w:rPr>
          <w:rFonts w:cs="Arial"/>
          <w:szCs w:val="20"/>
          <w:lang w:val="x-none" w:eastAsia="sl-SI"/>
        </w:rPr>
        <w:t>(3) Osebe javnega prava, ki so ustanovljene z namenom usmerjanja trajnostnega gospodarjenja naravnih dobrin, zagotavljajo neposredni nadzor na območjih teh dobrin.</w:t>
      </w:r>
    </w:p>
    <w:p w:rsidR="008478E5" w:rsidRPr="006E6483" w:rsidRDefault="008478E5" w:rsidP="008478E5">
      <w:pPr>
        <w:shd w:val="clear" w:color="auto" w:fill="FFFFFF"/>
        <w:spacing w:before="240" w:line="240" w:lineRule="auto"/>
        <w:jc w:val="both"/>
        <w:rPr>
          <w:rFonts w:cs="Arial"/>
          <w:szCs w:val="20"/>
          <w:lang w:eastAsia="sl-SI"/>
        </w:rPr>
      </w:pPr>
      <w:r w:rsidRPr="006E6483">
        <w:rPr>
          <w:rFonts w:cs="Arial"/>
          <w:szCs w:val="20"/>
          <w:lang w:val="x-none" w:eastAsia="sl-SI"/>
        </w:rPr>
        <w:t>(4) Osebe iz prejšnjih treh odstavkov zagotavljajo izvajanje naravovarstvenega nadzora s sklenitvijo delovnih ali drugih ustreznih pogodb z naravovarstvenimi nadzorniki v skladu z zakonom.</w:t>
      </w:r>
    </w:p>
    <w:p w:rsidR="008478E5" w:rsidRPr="006E6483" w:rsidRDefault="008478E5" w:rsidP="008478E5">
      <w:pPr>
        <w:shd w:val="clear" w:color="auto" w:fill="FFFFFF"/>
        <w:spacing w:line="240" w:lineRule="auto"/>
        <w:jc w:val="both"/>
        <w:rPr>
          <w:rFonts w:cs="Arial"/>
          <w:szCs w:val="20"/>
          <w:lang w:eastAsia="sl-SI"/>
        </w:rPr>
      </w:pPr>
      <w:r w:rsidRPr="006E6483">
        <w:rPr>
          <w:rFonts w:cs="Arial"/>
          <w:szCs w:val="20"/>
          <w:lang w:val="x-none" w:eastAsia="sl-SI"/>
        </w:rPr>
        <w:t>(5) Ministrstvo predpiše načine in pogoje za organizacijsko, vsebinsko ter teritorialno usklajeno izvajanje naravovarstvenega nadzora.</w:t>
      </w:r>
    </w:p>
    <w:p w:rsidR="00F5638F" w:rsidRDefault="00F5638F" w:rsidP="008478E5">
      <w:pPr>
        <w:spacing w:before="240" w:after="240"/>
        <w:jc w:val="center"/>
        <w:rPr>
          <w:rFonts w:eastAsia="Arial" w:cs="Arial"/>
          <w:b/>
          <w:szCs w:val="20"/>
        </w:rPr>
      </w:pPr>
      <w:r>
        <w:rPr>
          <w:rFonts w:eastAsia="Arial" w:cs="Arial"/>
          <w:b/>
          <w:szCs w:val="20"/>
        </w:rPr>
        <w:t>Zakon o visokem šolstvu (ZVis)</w:t>
      </w:r>
    </w:p>
    <w:p w:rsidR="00F5638F" w:rsidRPr="00F6167D" w:rsidRDefault="00F5638F" w:rsidP="00F5638F">
      <w:pPr>
        <w:shd w:val="clear" w:color="auto" w:fill="FFFFFF"/>
        <w:spacing w:before="480" w:line="240" w:lineRule="auto"/>
        <w:jc w:val="center"/>
        <w:rPr>
          <w:rFonts w:cs="Arial"/>
          <w:b/>
          <w:bCs/>
          <w:szCs w:val="20"/>
          <w:lang w:eastAsia="sl-SI"/>
        </w:rPr>
      </w:pPr>
      <w:r w:rsidRPr="00F6167D">
        <w:rPr>
          <w:rFonts w:cs="Arial"/>
          <w:b/>
          <w:bCs/>
          <w:szCs w:val="20"/>
          <w:lang w:val="x-none" w:eastAsia="sl-SI"/>
        </w:rPr>
        <w:t>81. člen</w:t>
      </w:r>
    </w:p>
    <w:p w:rsidR="00F5638F" w:rsidRPr="00F6167D" w:rsidRDefault="00F5638F" w:rsidP="00F5638F">
      <w:pPr>
        <w:shd w:val="clear" w:color="auto" w:fill="FFFFFF"/>
        <w:spacing w:line="240" w:lineRule="auto"/>
        <w:jc w:val="center"/>
        <w:rPr>
          <w:rFonts w:cs="Arial"/>
          <w:b/>
          <w:bCs/>
          <w:szCs w:val="20"/>
          <w:lang w:eastAsia="sl-SI"/>
        </w:rPr>
      </w:pPr>
      <w:r w:rsidRPr="00F6167D">
        <w:rPr>
          <w:rFonts w:cs="Arial"/>
          <w:b/>
          <w:bCs/>
          <w:szCs w:val="20"/>
          <w:lang w:val="x-none" w:eastAsia="sl-SI"/>
        </w:rPr>
        <w:t>(evidence z osebnimi podatki študentov in vpisanih na študijske programe za izpopolnjevanje, ki jih obdelujejo visokošolski zavodi)</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Visokošolski zavodi vodijo naslednje evidence z osebnimi podatki študentov:</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w:t>
      </w:r>
      <w:r w:rsidRPr="00F6167D">
        <w:rPr>
          <w:rFonts w:ascii="Times New Roman" w:hAnsi="Times New Roman"/>
          <w:szCs w:val="20"/>
          <w:lang w:val="x-none" w:eastAsia="sl-SI"/>
        </w:rPr>
        <w:t>     </w:t>
      </w:r>
      <w:r w:rsidRPr="00F6167D">
        <w:rPr>
          <w:rFonts w:cs="Arial"/>
          <w:szCs w:val="20"/>
          <w:lang w:val="x-none" w:eastAsia="sl-SI"/>
        </w:rPr>
        <w:t>evidenco prijavljenih za vpis in vpisanih študentov ter vpisanih na študijske programe za izpopolnjevanje,</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w:t>
      </w:r>
      <w:r w:rsidRPr="00F6167D">
        <w:rPr>
          <w:rFonts w:ascii="Times New Roman" w:hAnsi="Times New Roman"/>
          <w:szCs w:val="20"/>
          <w:lang w:val="x-none" w:eastAsia="sl-SI"/>
        </w:rPr>
        <w:t>     </w:t>
      </w:r>
      <w:r w:rsidRPr="00F6167D">
        <w:rPr>
          <w:rFonts w:cs="Arial"/>
          <w:szCs w:val="20"/>
          <w:lang w:val="x-none" w:eastAsia="sl-SI"/>
        </w:rPr>
        <w:t>osebni karton,</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3.</w:t>
      </w:r>
      <w:r w:rsidRPr="00F6167D">
        <w:rPr>
          <w:rFonts w:ascii="Times New Roman" w:hAnsi="Times New Roman"/>
          <w:szCs w:val="20"/>
          <w:lang w:val="x-none" w:eastAsia="sl-SI"/>
        </w:rPr>
        <w:t>     </w:t>
      </w:r>
      <w:r w:rsidRPr="00F6167D">
        <w:rPr>
          <w:rFonts w:cs="Arial"/>
          <w:szCs w:val="20"/>
          <w:lang w:val="x-none" w:eastAsia="sl-SI"/>
        </w:rPr>
        <w:t>evidenco o izpitih in drugih študijskih obveznostih,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4.</w:t>
      </w:r>
      <w:r w:rsidRPr="00F6167D">
        <w:rPr>
          <w:rFonts w:ascii="Times New Roman" w:hAnsi="Times New Roman"/>
          <w:szCs w:val="20"/>
          <w:lang w:val="x-none" w:eastAsia="sl-SI"/>
        </w:rPr>
        <w:t>     </w:t>
      </w:r>
      <w:r w:rsidRPr="00F6167D">
        <w:rPr>
          <w:rFonts w:cs="Arial"/>
          <w:szCs w:val="20"/>
          <w:lang w:val="x-none" w:eastAsia="sl-SI"/>
        </w:rPr>
        <w:t>evidenco izdanih dokumentov o končanem dodiplomskem in podiplomskem izobraževanju ter študijskih programih za izpopolnjevanje.</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V evidencah iz 1., 2. in 4. točke prejšnjega odstavka se vodijo naslednji podatki:</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w:t>
      </w:r>
      <w:r w:rsidRPr="00F6167D">
        <w:rPr>
          <w:rFonts w:ascii="Times New Roman" w:hAnsi="Times New Roman"/>
          <w:szCs w:val="20"/>
          <w:lang w:val="x-none" w:eastAsia="sl-SI"/>
        </w:rPr>
        <w:t>     </w:t>
      </w:r>
      <w:r w:rsidRPr="00F6167D">
        <w:rPr>
          <w:rFonts w:cs="Arial"/>
          <w:szCs w:val="20"/>
          <w:lang w:val="x-none" w:eastAsia="sl-SI"/>
        </w:rPr>
        <w:t>osebno ime,</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w:t>
      </w:r>
      <w:r w:rsidRPr="00F6167D">
        <w:rPr>
          <w:rFonts w:ascii="Times New Roman" w:hAnsi="Times New Roman"/>
          <w:szCs w:val="20"/>
          <w:lang w:val="x-none" w:eastAsia="sl-SI"/>
        </w:rPr>
        <w:t>     </w:t>
      </w:r>
      <w:r w:rsidRPr="00F6167D">
        <w:rPr>
          <w:rFonts w:cs="Arial"/>
          <w:szCs w:val="20"/>
          <w:lang w:val="x-none" w:eastAsia="sl-SI"/>
        </w:rPr>
        <w:t>enotna matična številka občana,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3.</w:t>
      </w:r>
      <w:r w:rsidRPr="00F6167D">
        <w:rPr>
          <w:rFonts w:ascii="Times New Roman" w:hAnsi="Times New Roman"/>
          <w:szCs w:val="20"/>
          <w:lang w:val="x-none" w:eastAsia="sl-SI"/>
        </w:rPr>
        <w:t>     </w:t>
      </w:r>
      <w:r w:rsidRPr="00F6167D">
        <w:rPr>
          <w:rFonts w:cs="Arial"/>
          <w:szCs w:val="20"/>
          <w:lang w:val="x-none" w:eastAsia="sl-SI"/>
        </w:rPr>
        <w:t>vpisna številka,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4.</w:t>
      </w:r>
      <w:r w:rsidRPr="00F6167D">
        <w:rPr>
          <w:rFonts w:ascii="Times New Roman" w:hAnsi="Times New Roman"/>
          <w:szCs w:val="20"/>
          <w:lang w:val="x-none" w:eastAsia="sl-SI"/>
        </w:rPr>
        <w:t>     </w:t>
      </w:r>
      <w:r w:rsidRPr="00F6167D">
        <w:rPr>
          <w:rFonts w:cs="Arial"/>
          <w:szCs w:val="20"/>
          <w:lang w:val="x-none" w:eastAsia="sl-SI"/>
        </w:rPr>
        <w:t>spol,</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5.</w:t>
      </w:r>
      <w:r w:rsidRPr="00F6167D">
        <w:rPr>
          <w:rFonts w:ascii="Times New Roman" w:hAnsi="Times New Roman"/>
          <w:szCs w:val="20"/>
          <w:lang w:val="x-none" w:eastAsia="sl-SI"/>
        </w:rPr>
        <w:t>     </w:t>
      </w:r>
      <w:r w:rsidRPr="00F6167D">
        <w:rPr>
          <w:rFonts w:cs="Arial"/>
          <w:szCs w:val="20"/>
          <w:lang w:val="x-none" w:eastAsia="sl-SI"/>
        </w:rPr>
        <w:t>datum, kraj, občina in država rojstva,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6.</w:t>
      </w:r>
      <w:r w:rsidRPr="00F6167D">
        <w:rPr>
          <w:rFonts w:ascii="Times New Roman" w:hAnsi="Times New Roman"/>
          <w:szCs w:val="20"/>
          <w:lang w:val="x-none" w:eastAsia="sl-SI"/>
        </w:rPr>
        <w:t>     </w:t>
      </w:r>
      <w:r w:rsidRPr="00F6167D">
        <w:rPr>
          <w:rFonts w:cs="Arial"/>
          <w:szCs w:val="20"/>
          <w:lang w:val="x-none" w:eastAsia="sl-SI"/>
        </w:rPr>
        <w:t>stalno in začasno prebivališče ter naslov za osebno vročanje pošte (ulica, hišna številka, kraj, poštna številka, občina, država),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7.</w:t>
      </w:r>
      <w:r w:rsidRPr="00F6167D">
        <w:rPr>
          <w:rFonts w:ascii="Times New Roman" w:hAnsi="Times New Roman"/>
          <w:szCs w:val="20"/>
          <w:lang w:val="x-none" w:eastAsia="sl-SI"/>
        </w:rPr>
        <w:t>     </w:t>
      </w:r>
      <w:r w:rsidRPr="00F6167D">
        <w:rPr>
          <w:rFonts w:cs="Arial"/>
          <w:szCs w:val="20"/>
          <w:lang w:val="x-none" w:eastAsia="sl-SI"/>
        </w:rPr>
        <w:t>državljanstvo,</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8.</w:t>
      </w:r>
      <w:r w:rsidRPr="00F6167D">
        <w:rPr>
          <w:rFonts w:ascii="Times New Roman" w:hAnsi="Times New Roman"/>
          <w:szCs w:val="20"/>
          <w:lang w:val="x-none" w:eastAsia="sl-SI"/>
        </w:rPr>
        <w:t>     </w:t>
      </w:r>
      <w:r w:rsidRPr="00F6167D">
        <w:rPr>
          <w:rFonts w:cs="Arial"/>
          <w:szCs w:val="20"/>
          <w:lang w:val="x-none" w:eastAsia="sl-SI"/>
        </w:rPr>
        <w:t>učni uspeh oziroma uspeh pri študiju in predhodno pridobljena izobrazba, relevantna za vpis v visokošolski študijski program,</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9.</w:t>
      </w:r>
      <w:r w:rsidRPr="00F6167D">
        <w:rPr>
          <w:rFonts w:ascii="Times New Roman" w:hAnsi="Times New Roman"/>
          <w:szCs w:val="20"/>
          <w:lang w:val="x-none" w:eastAsia="sl-SI"/>
        </w:rPr>
        <w:t>     </w:t>
      </w:r>
      <w:r w:rsidRPr="00F6167D">
        <w:rPr>
          <w:rFonts w:cs="Arial"/>
          <w:szCs w:val="20"/>
          <w:lang w:val="x-none" w:eastAsia="sl-SI"/>
        </w:rPr>
        <w:t>najvišja dosežena predhodna izobrazba, če je višja od predhodne izobrazbe, relevantne za vpis v visokošolski študijski program iz prejšnje točke (KLASIUS),</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10.</w:t>
      </w:r>
      <w:r w:rsidRPr="00F6167D">
        <w:rPr>
          <w:rFonts w:ascii="Times New Roman" w:hAnsi="Times New Roman"/>
          <w:szCs w:val="20"/>
          <w:lang w:val="x-none" w:eastAsia="sl-SI"/>
        </w:rPr>
        <w:t>  </w:t>
      </w:r>
      <w:r w:rsidRPr="00F6167D">
        <w:rPr>
          <w:rFonts w:cs="Arial"/>
          <w:szCs w:val="20"/>
          <w:lang w:val="x-none" w:eastAsia="sl-SI"/>
        </w:rPr>
        <w:t>ime visokošolskega zavoda,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11.</w:t>
      </w:r>
      <w:r w:rsidRPr="00F6167D">
        <w:rPr>
          <w:rFonts w:ascii="Times New Roman" w:hAnsi="Times New Roman"/>
          <w:szCs w:val="20"/>
          <w:lang w:val="x-none" w:eastAsia="sl-SI"/>
        </w:rPr>
        <w:t>  </w:t>
      </w:r>
      <w:r w:rsidRPr="00F6167D">
        <w:rPr>
          <w:rFonts w:cs="Arial"/>
          <w:szCs w:val="20"/>
          <w:lang w:val="x-none" w:eastAsia="sl-SI"/>
        </w:rPr>
        <w:t>ime študijskega programa,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12.</w:t>
      </w:r>
      <w:r w:rsidRPr="00F6167D">
        <w:rPr>
          <w:rFonts w:ascii="Times New Roman" w:hAnsi="Times New Roman"/>
          <w:szCs w:val="20"/>
          <w:lang w:val="x-none" w:eastAsia="sl-SI"/>
        </w:rPr>
        <w:t>  </w:t>
      </w:r>
      <w:r w:rsidRPr="00F6167D">
        <w:rPr>
          <w:rFonts w:cs="Arial"/>
          <w:szCs w:val="20"/>
          <w:lang w:val="x-none" w:eastAsia="sl-SI"/>
        </w:rPr>
        <w:t>ime smeri oziroma modula,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13.</w:t>
      </w:r>
      <w:r w:rsidRPr="00F6167D">
        <w:rPr>
          <w:rFonts w:ascii="Times New Roman" w:hAnsi="Times New Roman"/>
          <w:szCs w:val="20"/>
          <w:lang w:val="x-none" w:eastAsia="sl-SI"/>
        </w:rPr>
        <w:t>  </w:t>
      </w:r>
      <w:r w:rsidRPr="00F6167D">
        <w:rPr>
          <w:rFonts w:cs="Arial"/>
          <w:szCs w:val="20"/>
          <w:lang w:val="x-none" w:eastAsia="sl-SI"/>
        </w:rPr>
        <w:t>kraj izvajanja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14.</w:t>
      </w:r>
      <w:r w:rsidRPr="00F6167D">
        <w:rPr>
          <w:rFonts w:ascii="Times New Roman" w:hAnsi="Times New Roman"/>
          <w:szCs w:val="20"/>
          <w:lang w:val="x-none" w:eastAsia="sl-SI"/>
        </w:rPr>
        <w:t>  </w:t>
      </w:r>
      <w:r w:rsidRPr="00F6167D">
        <w:rPr>
          <w:rFonts w:cs="Arial"/>
          <w:szCs w:val="20"/>
          <w:lang w:val="x-none" w:eastAsia="sl-SI"/>
        </w:rPr>
        <w:t>način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15.</w:t>
      </w:r>
      <w:r w:rsidRPr="00F6167D">
        <w:rPr>
          <w:rFonts w:ascii="Times New Roman" w:hAnsi="Times New Roman"/>
          <w:szCs w:val="20"/>
          <w:lang w:val="x-none" w:eastAsia="sl-SI"/>
        </w:rPr>
        <w:t>  </w:t>
      </w:r>
      <w:r w:rsidRPr="00F6167D">
        <w:rPr>
          <w:rFonts w:cs="Arial"/>
          <w:szCs w:val="20"/>
          <w:lang w:val="x-none" w:eastAsia="sl-SI"/>
        </w:rPr>
        <w:t>datum in študijsko leto vpisa v študijski program,</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16.</w:t>
      </w:r>
      <w:r w:rsidRPr="00F6167D">
        <w:rPr>
          <w:rFonts w:ascii="Times New Roman" w:hAnsi="Times New Roman"/>
          <w:szCs w:val="20"/>
          <w:lang w:val="x-none" w:eastAsia="sl-SI"/>
        </w:rPr>
        <w:t>  </w:t>
      </w:r>
      <w:r w:rsidRPr="00F6167D">
        <w:rPr>
          <w:rFonts w:cs="Arial"/>
          <w:szCs w:val="20"/>
          <w:lang w:val="x-none" w:eastAsia="sl-SI"/>
        </w:rPr>
        <w:t>letnik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17.</w:t>
      </w:r>
      <w:r w:rsidRPr="00F6167D">
        <w:rPr>
          <w:rFonts w:ascii="Times New Roman" w:hAnsi="Times New Roman"/>
          <w:szCs w:val="20"/>
          <w:lang w:val="x-none" w:eastAsia="sl-SI"/>
        </w:rPr>
        <w:t>  </w:t>
      </w:r>
      <w:r w:rsidRPr="00F6167D">
        <w:rPr>
          <w:rFonts w:cs="Arial"/>
          <w:szCs w:val="20"/>
          <w:lang w:val="x-none" w:eastAsia="sl-SI"/>
        </w:rPr>
        <w:t>datum začetka in datum zaključka statusa študenta po študijskih letih,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18.</w:t>
      </w:r>
      <w:r w:rsidRPr="00F6167D">
        <w:rPr>
          <w:rFonts w:ascii="Times New Roman" w:hAnsi="Times New Roman"/>
          <w:szCs w:val="20"/>
          <w:lang w:val="x-none" w:eastAsia="sl-SI"/>
        </w:rPr>
        <w:t>  </w:t>
      </w:r>
      <w:r w:rsidRPr="00F6167D">
        <w:rPr>
          <w:rFonts w:cs="Arial"/>
          <w:szCs w:val="20"/>
          <w:lang w:val="x-none" w:eastAsia="sl-SI"/>
        </w:rPr>
        <w:t>o dokončanju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19.</w:t>
      </w:r>
      <w:r w:rsidRPr="00F6167D">
        <w:rPr>
          <w:rFonts w:ascii="Times New Roman" w:hAnsi="Times New Roman"/>
          <w:szCs w:val="20"/>
          <w:lang w:val="x-none" w:eastAsia="sl-SI"/>
        </w:rPr>
        <w:t>  </w:t>
      </w:r>
      <w:r w:rsidRPr="00F6167D">
        <w:rPr>
          <w:rFonts w:cs="Arial"/>
          <w:szCs w:val="20"/>
          <w:lang w:val="x-none" w:eastAsia="sl-SI"/>
        </w:rPr>
        <w:t>drugi podatki, potrebni za odločanje o izpolnjevanju pogojev za vpis oziroma napredovanju v višji letnik ter za odločanje o pravicah študentov v skladu z </w:t>
      </w:r>
      <w:r w:rsidRPr="00F6167D">
        <w:rPr>
          <w:rFonts w:cs="Arial"/>
          <w:szCs w:val="20"/>
          <w:shd w:val="clear" w:color="auto" w:fill="FFFF88"/>
          <w:lang w:val="x-none" w:eastAsia="sl-SI"/>
        </w:rPr>
        <w:t>zakon</w:t>
      </w:r>
      <w:r w:rsidRPr="00F6167D">
        <w:rPr>
          <w:rFonts w:cs="Arial"/>
          <w:szCs w:val="20"/>
          <w:lang w:val="x-none" w:eastAsia="sl-SI"/>
        </w:rPr>
        <w:t>om.</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lastRenderedPageBreak/>
        <w:t>Za tuje študente, ki so v Republiki Sloveniji na mednarodni izmenjavi v okviru študija, se v evidenci iz 1. točke prvega odstavka tega člena vodijo poleg podatkov iz 1., 2., 4. do 7., 10. do 14. in 16. točke prejšnjega odstavka tudi naslednji podatki:</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w:t>
      </w:r>
      <w:r w:rsidRPr="00F6167D">
        <w:rPr>
          <w:rFonts w:ascii="Times New Roman" w:hAnsi="Times New Roman"/>
          <w:szCs w:val="20"/>
          <w:lang w:val="x-none" w:eastAsia="sl-SI"/>
        </w:rPr>
        <w:t>     </w:t>
      </w:r>
      <w:r w:rsidRPr="00F6167D">
        <w:rPr>
          <w:rFonts w:cs="Arial"/>
          <w:szCs w:val="20"/>
          <w:lang w:val="x-none" w:eastAsia="sl-SI"/>
        </w:rPr>
        <w:t>datum začetka in zaključka izmenjave,</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w:t>
      </w:r>
      <w:r w:rsidRPr="00F6167D">
        <w:rPr>
          <w:rFonts w:ascii="Times New Roman" w:hAnsi="Times New Roman"/>
          <w:szCs w:val="20"/>
          <w:lang w:val="x-none" w:eastAsia="sl-SI"/>
        </w:rPr>
        <w:t>     </w:t>
      </w:r>
      <w:r w:rsidRPr="00F6167D">
        <w:rPr>
          <w:rFonts w:cs="Arial"/>
          <w:szCs w:val="20"/>
          <w:lang w:val="x-none" w:eastAsia="sl-SI"/>
        </w:rPr>
        <w:t>število vpisanih in doseženih kreditnih točk po ECTS,</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3.</w:t>
      </w:r>
      <w:r w:rsidRPr="00F6167D">
        <w:rPr>
          <w:rFonts w:ascii="Times New Roman" w:hAnsi="Times New Roman"/>
          <w:szCs w:val="20"/>
          <w:lang w:val="x-none" w:eastAsia="sl-SI"/>
        </w:rPr>
        <w:t>     </w:t>
      </w:r>
      <w:r w:rsidRPr="00F6167D">
        <w:rPr>
          <w:rFonts w:cs="Arial"/>
          <w:szCs w:val="20"/>
          <w:lang w:val="x-none" w:eastAsia="sl-SI"/>
        </w:rPr>
        <w:t>o študiju na visokošolskem zavodu, s katerega študent prihaja:</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ime visokošolskega zavoda,</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kraj in država visokošolskega zavoda,</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ime študijskega programa.</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Evidenca iz 2. točke prvega odstavka tega člena poleg podatkov iz drugega odstavka tega člena obsega še podatke o:</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w:t>
      </w:r>
      <w:r w:rsidRPr="00F6167D">
        <w:rPr>
          <w:rFonts w:ascii="Times New Roman" w:hAnsi="Times New Roman"/>
          <w:szCs w:val="20"/>
          <w:lang w:val="x-none" w:eastAsia="sl-SI"/>
        </w:rPr>
        <w:t>     </w:t>
      </w:r>
      <w:r w:rsidRPr="00F6167D">
        <w:rPr>
          <w:rFonts w:cs="Arial"/>
          <w:szCs w:val="20"/>
          <w:lang w:val="x-none" w:eastAsia="sl-SI"/>
        </w:rPr>
        <w:t>opravljenih izpitih,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w:t>
      </w:r>
      <w:r w:rsidRPr="00F6167D">
        <w:rPr>
          <w:rFonts w:ascii="Times New Roman" w:hAnsi="Times New Roman"/>
          <w:szCs w:val="20"/>
          <w:lang w:val="x-none" w:eastAsia="sl-SI"/>
        </w:rPr>
        <w:t>     </w:t>
      </w:r>
      <w:r w:rsidRPr="00F6167D">
        <w:rPr>
          <w:rFonts w:cs="Arial"/>
          <w:szCs w:val="20"/>
          <w:lang w:val="x-none" w:eastAsia="sl-SI"/>
        </w:rPr>
        <w:t>opravljenih študijskih obveznostih,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3.</w:t>
      </w:r>
      <w:r w:rsidRPr="00F6167D">
        <w:rPr>
          <w:rFonts w:ascii="Times New Roman" w:hAnsi="Times New Roman"/>
          <w:szCs w:val="20"/>
          <w:lang w:val="x-none" w:eastAsia="sl-SI"/>
        </w:rPr>
        <w:t>     </w:t>
      </w:r>
      <w:r w:rsidRPr="00F6167D">
        <w:rPr>
          <w:rFonts w:cs="Arial"/>
          <w:szCs w:val="20"/>
          <w:lang w:val="x-none" w:eastAsia="sl-SI"/>
        </w:rPr>
        <w:t>napredovanju v višji letnik,</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4.</w:t>
      </w:r>
      <w:r w:rsidRPr="00F6167D">
        <w:rPr>
          <w:rFonts w:ascii="Times New Roman" w:hAnsi="Times New Roman"/>
          <w:szCs w:val="20"/>
          <w:lang w:val="x-none" w:eastAsia="sl-SI"/>
        </w:rPr>
        <w:t>     </w:t>
      </w:r>
      <w:r w:rsidRPr="00F6167D">
        <w:rPr>
          <w:rFonts w:cs="Arial"/>
          <w:szCs w:val="20"/>
          <w:lang w:val="x-none" w:eastAsia="sl-SI"/>
        </w:rPr>
        <w:t>številu vpisanih in doseženih kreditnih točk po ECTS za posamezno študijsko leto,</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5.</w:t>
      </w:r>
      <w:r w:rsidRPr="00F6167D">
        <w:rPr>
          <w:rFonts w:ascii="Times New Roman" w:hAnsi="Times New Roman"/>
          <w:szCs w:val="20"/>
          <w:lang w:val="x-none" w:eastAsia="sl-SI"/>
        </w:rPr>
        <w:t>     </w:t>
      </w:r>
      <w:r w:rsidRPr="00F6167D">
        <w:rPr>
          <w:rFonts w:cs="Arial"/>
          <w:szCs w:val="20"/>
          <w:lang w:val="x-none" w:eastAsia="sl-SI"/>
        </w:rPr>
        <w:t>tem, ali je študentu priznano podaljšanje statusa študenta,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6.</w:t>
      </w:r>
      <w:r w:rsidRPr="00F6167D">
        <w:rPr>
          <w:rFonts w:ascii="Times New Roman" w:hAnsi="Times New Roman"/>
          <w:szCs w:val="20"/>
          <w:lang w:val="x-none" w:eastAsia="sl-SI"/>
        </w:rPr>
        <w:t>     </w:t>
      </w:r>
      <w:r w:rsidRPr="00F6167D">
        <w:rPr>
          <w:rFonts w:cs="Arial"/>
          <w:szCs w:val="20"/>
          <w:lang w:val="x-none" w:eastAsia="sl-SI"/>
        </w:rPr>
        <w:t>mednarodni izmenjavi v času študija:</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ime visokošolskega zavoda oziroma institucije, na katerem je potekala izmenjava,</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kraj in država visokošolskega zavoda oziroma institucije, na katerem je potekala izmenjava,</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ime študijskega programa,</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datum začetka in zaključka izmenjave,</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število vpisanih in doseženih kreditnih točk po ECTS po predmetih na visokošolskem zavodu oziroma instituciji, na katerem oziroma kateri je potekala izmenjava, ter število priznanih točk po ECTS na visokošolskem zavodu v Republiki Sloveniji,</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vrsta mednarodne izmenjave, to je podatek o mednarodnem programu ali sporazumu, po katerem je opravljena izmenjava,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7.</w:t>
      </w:r>
      <w:r w:rsidRPr="00F6167D">
        <w:rPr>
          <w:rFonts w:ascii="Times New Roman" w:hAnsi="Times New Roman"/>
          <w:szCs w:val="20"/>
          <w:lang w:val="x-none" w:eastAsia="sl-SI"/>
        </w:rPr>
        <w:t>     </w:t>
      </w:r>
      <w:r w:rsidRPr="00F6167D">
        <w:rPr>
          <w:rFonts w:cs="Arial"/>
          <w:szCs w:val="20"/>
          <w:lang w:val="x-none" w:eastAsia="sl-SI"/>
        </w:rPr>
        <w:t>dokončanju študija oziroma izpisu iz študijskega programa.</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V evidenci iz 3. točke prvega odstavka tega člena se vodijo naslednji podatki:</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w:t>
      </w:r>
      <w:r w:rsidRPr="00F6167D">
        <w:rPr>
          <w:rFonts w:ascii="Times New Roman" w:hAnsi="Times New Roman"/>
          <w:szCs w:val="20"/>
          <w:lang w:val="x-none" w:eastAsia="sl-SI"/>
        </w:rPr>
        <w:t>     </w:t>
      </w:r>
      <w:r w:rsidRPr="00F6167D">
        <w:rPr>
          <w:rFonts w:cs="Arial"/>
          <w:szCs w:val="20"/>
          <w:lang w:val="x-none" w:eastAsia="sl-SI"/>
        </w:rPr>
        <w:t>osebno ime,</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w:t>
      </w:r>
      <w:r w:rsidRPr="00F6167D">
        <w:rPr>
          <w:rFonts w:ascii="Times New Roman" w:hAnsi="Times New Roman"/>
          <w:szCs w:val="20"/>
          <w:lang w:val="x-none" w:eastAsia="sl-SI"/>
        </w:rPr>
        <w:t>     </w:t>
      </w:r>
      <w:r w:rsidRPr="00F6167D">
        <w:rPr>
          <w:rFonts w:cs="Arial"/>
          <w:szCs w:val="20"/>
          <w:lang w:val="x-none" w:eastAsia="sl-SI"/>
        </w:rPr>
        <w:t>vpisna številka,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3.</w:t>
      </w:r>
      <w:r w:rsidRPr="00F6167D">
        <w:rPr>
          <w:rFonts w:ascii="Times New Roman" w:hAnsi="Times New Roman"/>
          <w:szCs w:val="20"/>
          <w:lang w:val="x-none" w:eastAsia="sl-SI"/>
        </w:rPr>
        <w:t>     </w:t>
      </w:r>
      <w:r w:rsidRPr="00F6167D">
        <w:rPr>
          <w:rFonts w:cs="Arial"/>
          <w:szCs w:val="20"/>
          <w:lang w:val="x-none" w:eastAsia="sl-SI"/>
        </w:rPr>
        <w:t>ime visokošolskega zavoda,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4.</w:t>
      </w:r>
      <w:r w:rsidRPr="00F6167D">
        <w:rPr>
          <w:rFonts w:ascii="Times New Roman" w:hAnsi="Times New Roman"/>
          <w:szCs w:val="20"/>
          <w:lang w:val="x-none" w:eastAsia="sl-SI"/>
        </w:rPr>
        <w:t>     </w:t>
      </w:r>
      <w:r w:rsidRPr="00F6167D">
        <w:rPr>
          <w:rFonts w:cs="Arial"/>
          <w:szCs w:val="20"/>
          <w:lang w:val="x-none" w:eastAsia="sl-SI"/>
        </w:rPr>
        <w:t>ime študijskega programa,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5.</w:t>
      </w:r>
      <w:r w:rsidRPr="00F6167D">
        <w:rPr>
          <w:rFonts w:ascii="Times New Roman" w:hAnsi="Times New Roman"/>
          <w:szCs w:val="20"/>
          <w:lang w:val="x-none" w:eastAsia="sl-SI"/>
        </w:rPr>
        <w:t>     </w:t>
      </w:r>
      <w:r w:rsidRPr="00F6167D">
        <w:rPr>
          <w:rFonts w:cs="Arial"/>
          <w:szCs w:val="20"/>
          <w:lang w:val="x-none" w:eastAsia="sl-SI"/>
        </w:rPr>
        <w:t>ime smeri oziroma modula,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6.</w:t>
      </w:r>
      <w:r w:rsidRPr="00F6167D">
        <w:rPr>
          <w:rFonts w:ascii="Times New Roman" w:hAnsi="Times New Roman"/>
          <w:szCs w:val="20"/>
          <w:lang w:val="x-none" w:eastAsia="sl-SI"/>
        </w:rPr>
        <w:t>     </w:t>
      </w:r>
      <w:r w:rsidRPr="00F6167D">
        <w:rPr>
          <w:rFonts w:cs="Arial"/>
          <w:szCs w:val="20"/>
          <w:lang w:val="x-none" w:eastAsia="sl-SI"/>
        </w:rPr>
        <w:t>način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7.</w:t>
      </w:r>
      <w:r w:rsidRPr="00F6167D">
        <w:rPr>
          <w:rFonts w:ascii="Times New Roman" w:hAnsi="Times New Roman"/>
          <w:szCs w:val="20"/>
          <w:lang w:val="x-none" w:eastAsia="sl-SI"/>
        </w:rPr>
        <w:t>     </w:t>
      </w:r>
      <w:r w:rsidRPr="00F6167D">
        <w:rPr>
          <w:rFonts w:cs="Arial"/>
          <w:szCs w:val="20"/>
          <w:lang w:val="x-none" w:eastAsia="sl-SI"/>
        </w:rPr>
        <w:t>letnik študija in študijsko leto prvega vpisa,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8.</w:t>
      </w:r>
      <w:r w:rsidRPr="00F6167D">
        <w:rPr>
          <w:rFonts w:ascii="Times New Roman" w:hAnsi="Times New Roman"/>
          <w:szCs w:val="20"/>
          <w:lang w:val="x-none" w:eastAsia="sl-SI"/>
        </w:rPr>
        <w:t>     </w:t>
      </w:r>
      <w:r w:rsidRPr="00F6167D">
        <w:rPr>
          <w:rFonts w:cs="Arial"/>
          <w:szCs w:val="20"/>
          <w:lang w:val="x-none" w:eastAsia="sl-SI"/>
        </w:rPr>
        <w:t>ime predmeta,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9.</w:t>
      </w:r>
      <w:r w:rsidRPr="00F6167D">
        <w:rPr>
          <w:rFonts w:ascii="Times New Roman" w:hAnsi="Times New Roman"/>
          <w:szCs w:val="20"/>
          <w:lang w:val="x-none" w:eastAsia="sl-SI"/>
        </w:rPr>
        <w:t>     </w:t>
      </w:r>
      <w:r w:rsidRPr="00F6167D">
        <w:rPr>
          <w:rFonts w:cs="Arial"/>
          <w:szCs w:val="20"/>
          <w:lang w:val="x-none" w:eastAsia="sl-SI"/>
        </w:rPr>
        <w:t>datum prijave na izpit,</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10.</w:t>
      </w:r>
      <w:r w:rsidRPr="00F6167D">
        <w:rPr>
          <w:rFonts w:ascii="Times New Roman" w:hAnsi="Times New Roman"/>
          <w:szCs w:val="20"/>
          <w:lang w:val="x-none" w:eastAsia="sl-SI"/>
        </w:rPr>
        <w:t>  </w:t>
      </w:r>
      <w:r w:rsidRPr="00F6167D">
        <w:rPr>
          <w:rFonts w:cs="Arial"/>
          <w:szCs w:val="20"/>
          <w:lang w:val="x-none" w:eastAsia="sl-SI"/>
        </w:rPr>
        <w:t>datum izpita,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11.</w:t>
      </w:r>
      <w:r w:rsidRPr="00F6167D">
        <w:rPr>
          <w:rFonts w:ascii="Times New Roman" w:hAnsi="Times New Roman"/>
          <w:szCs w:val="20"/>
          <w:lang w:val="x-none" w:eastAsia="sl-SI"/>
        </w:rPr>
        <w:t>  </w:t>
      </w:r>
      <w:r w:rsidRPr="00F6167D">
        <w:rPr>
          <w:rFonts w:cs="Arial"/>
          <w:szCs w:val="20"/>
          <w:lang w:val="x-none" w:eastAsia="sl-SI"/>
        </w:rPr>
        <w:t>ali se izpit opravlja prvič ali se ga ponavlja,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12.</w:t>
      </w:r>
      <w:r w:rsidRPr="00F6167D">
        <w:rPr>
          <w:rFonts w:ascii="Times New Roman" w:hAnsi="Times New Roman"/>
          <w:szCs w:val="20"/>
          <w:lang w:val="x-none" w:eastAsia="sl-SI"/>
        </w:rPr>
        <w:t>  </w:t>
      </w:r>
      <w:r w:rsidRPr="00F6167D">
        <w:rPr>
          <w:rFonts w:cs="Arial"/>
          <w:szCs w:val="20"/>
          <w:lang w:val="x-none" w:eastAsia="sl-SI"/>
        </w:rPr>
        <w:t>ocena oziroma rezultat, dosežen pri izpitu.</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Evidenca iz 4. točke prvega odstavka tega člena poleg podatkov iz drugega odstavka tega člena obsega še podatke o:</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w:t>
      </w:r>
      <w:r w:rsidRPr="00F6167D">
        <w:rPr>
          <w:rFonts w:ascii="Times New Roman" w:hAnsi="Times New Roman"/>
          <w:szCs w:val="20"/>
          <w:lang w:val="x-none" w:eastAsia="sl-SI"/>
        </w:rPr>
        <w:t>     </w:t>
      </w:r>
      <w:r w:rsidRPr="00F6167D">
        <w:rPr>
          <w:rFonts w:cs="Arial"/>
          <w:szCs w:val="20"/>
          <w:lang w:val="x-none" w:eastAsia="sl-SI"/>
        </w:rPr>
        <w:t>številki in datumu izdane javne listine o zaključku študijskega programa,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w:t>
      </w:r>
      <w:r w:rsidRPr="00F6167D">
        <w:rPr>
          <w:rFonts w:ascii="Times New Roman" w:hAnsi="Times New Roman"/>
          <w:szCs w:val="20"/>
          <w:lang w:val="x-none" w:eastAsia="sl-SI"/>
        </w:rPr>
        <w:t>     </w:t>
      </w:r>
      <w:r w:rsidRPr="00F6167D">
        <w:rPr>
          <w:rFonts w:cs="Arial"/>
          <w:szCs w:val="20"/>
          <w:lang w:val="x-none" w:eastAsia="sl-SI"/>
        </w:rPr>
        <w:t>vrsti javne listine o končanem študijskem programu.</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Za kandidate, vpisane na študijske programe za izpopolnjevanje, se zbirajo podatki iz evidenc 1. do 3. točke prvega odstavka tega člena.</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Osebne podatke študentov iz evidenc tega člena visokošolski zavodi obdelujejo za potrebe svoje pedagoške in z njo povezane znanstvenoraziskovalne, umetniške in strokovne dejavnosti ter knjižničarske dejavnosti.</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Podatki v evidenci iz 1. točke prvega odstavka tega člena se za prijavljene začnejo obdelovati z dnem prijave za vpis, prenehajo pa se obdelovati z dnem vpisa v študijski program, študijski program za izpopolnjevanje oziroma z iztekom pritožbenega postopka. Podatki v evidencah iz 1. in 2. točke prvega odstavka tega člena se za: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študente začnejo obdelovati z dnem vpisa v študijski program, prenehajo pa se obdelovati z dnem izpisa oziroma z dnem dokončanja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lastRenderedPageBreak/>
        <w:t>-</w:t>
      </w:r>
      <w:r w:rsidRPr="00F6167D">
        <w:rPr>
          <w:rFonts w:ascii="Times New Roman" w:hAnsi="Times New Roman"/>
          <w:szCs w:val="20"/>
          <w:lang w:val="x-none" w:eastAsia="sl-SI"/>
        </w:rPr>
        <w:t>       </w:t>
      </w:r>
      <w:r w:rsidRPr="00F6167D">
        <w:rPr>
          <w:rFonts w:cs="Arial"/>
          <w:szCs w:val="20"/>
          <w:lang w:val="x-none" w:eastAsia="sl-SI"/>
        </w:rPr>
        <w:t>vpisane na študijske programe za izpopolnjevanje začnejo zbirati z dnem vpisa, prenehajo pa se obdelovati z dnem izpisa oziroma z dnem dokončanja študija.</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Podatki v evidenci iz 3. točke prvega odstavka tega člena se za študenta začnejo obdelovati z dnem prijave na izpit, prenehajo pa se obdelovati z opravljenim izpitom.</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Podatki v evidenci iz 4. točke prvega odstavka tega člena se za diplomanta začnejo obdelovati z dnem dokončanja študijskega programa, prenehajo pa se obdelovati z dnem izdaje javne listine o končanem študijskem programu.</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Študenti morajo visokošolskemu zavodu prijaviti spremembe podatkov iz drugega in petega odstavka tega člena v osmih dneh po nastanku sprememb.</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Evidence iz prvega odstavka tega člena se lahko vodijo elektronsko.</w:t>
      </w:r>
    </w:p>
    <w:p w:rsidR="00F5638F" w:rsidRPr="00F6167D" w:rsidRDefault="00F5638F" w:rsidP="00F5638F">
      <w:pPr>
        <w:shd w:val="clear" w:color="auto" w:fill="FFFFFF"/>
        <w:spacing w:before="480" w:line="240" w:lineRule="auto"/>
        <w:jc w:val="center"/>
        <w:rPr>
          <w:rFonts w:cs="Arial"/>
          <w:b/>
          <w:bCs/>
          <w:szCs w:val="20"/>
          <w:lang w:eastAsia="sl-SI"/>
        </w:rPr>
      </w:pPr>
      <w:r w:rsidRPr="00F6167D">
        <w:rPr>
          <w:rFonts w:cs="Arial"/>
          <w:b/>
          <w:bCs/>
          <w:szCs w:val="20"/>
          <w:lang w:val="x-none" w:eastAsia="sl-SI"/>
        </w:rPr>
        <w:t>81.b člen</w:t>
      </w:r>
    </w:p>
    <w:p w:rsidR="00F5638F" w:rsidRPr="00F6167D" w:rsidRDefault="00F5638F" w:rsidP="00F5638F">
      <w:pPr>
        <w:shd w:val="clear" w:color="auto" w:fill="FFFFFF"/>
        <w:spacing w:line="240" w:lineRule="auto"/>
        <w:jc w:val="center"/>
        <w:rPr>
          <w:rFonts w:cs="Arial"/>
          <w:b/>
          <w:bCs/>
          <w:szCs w:val="20"/>
          <w:lang w:eastAsia="sl-SI"/>
        </w:rPr>
      </w:pPr>
      <w:r w:rsidRPr="00F6167D">
        <w:rPr>
          <w:rFonts w:cs="Arial"/>
          <w:b/>
          <w:bCs/>
          <w:szCs w:val="20"/>
          <w:lang w:val="x-none" w:eastAsia="sl-SI"/>
        </w:rPr>
        <w:t>(evidenca z osebnimi podatki, ki se vodi za potrebe subvencioniranega bivanja študentov)</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Evidenco iz tega člena vodijo visokošolski zavodi in študentski domovi, ki vodijo postopke glede subvencioniranega bivanja študentov. V evidenci se vodijo naslednji podatki o študentih: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w:t>
      </w:r>
      <w:r w:rsidRPr="00F6167D">
        <w:rPr>
          <w:rFonts w:ascii="Times New Roman" w:hAnsi="Times New Roman"/>
          <w:szCs w:val="20"/>
          <w:lang w:val="x-none" w:eastAsia="sl-SI"/>
        </w:rPr>
        <w:t>     </w:t>
      </w:r>
      <w:r w:rsidRPr="00F6167D">
        <w:rPr>
          <w:rFonts w:cs="Arial"/>
          <w:szCs w:val="20"/>
          <w:lang w:val="x-none" w:eastAsia="sl-SI"/>
        </w:rPr>
        <w:t>osebno ime,</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w:t>
      </w:r>
      <w:r w:rsidRPr="00F6167D">
        <w:rPr>
          <w:rFonts w:ascii="Times New Roman" w:hAnsi="Times New Roman"/>
          <w:szCs w:val="20"/>
          <w:lang w:val="x-none" w:eastAsia="sl-SI"/>
        </w:rPr>
        <w:t>     </w:t>
      </w:r>
      <w:r w:rsidRPr="00F6167D">
        <w:rPr>
          <w:rFonts w:cs="Arial"/>
          <w:szCs w:val="20"/>
          <w:lang w:val="x-none" w:eastAsia="sl-SI"/>
        </w:rPr>
        <w:t>enotna matična številka občana,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3.</w:t>
      </w:r>
      <w:r w:rsidRPr="00F6167D">
        <w:rPr>
          <w:rFonts w:ascii="Times New Roman" w:hAnsi="Times New Roman"/>
          <w:szCs w:val="20"/>
          <w:lang w:val="x-none" w:eastAsia="sl-SI"/>
        </w:rPr>
        <w:t>     </w:t>
      </w:r>
      <w:r w:rsidRPr="00F6167D">
        <w:rPr>
          <w:rFonts w:cs="Arial"/>
          <w:szCs w:val="20"/>
          <w:lang w:val="x-none" w:eastAsia="sl-SI"/>
        </w:rPr>
        <w:t>vrsta in številka osebnega dokumenta,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4.</w:t>
      </w:r>
      <w:r w:rsidRPr="00F6167D">
        <w:rPr>
          <w:rFonts w:ascii="Times New Roman" w:hAnsi="Times New Roman"/>
          <w:szCs w:val="20"/>
          <w:lang w:val="x-none" w:eastAsia="sl-SI"/>
        </w:rPr>
        <w:t>     </w:t>
      </w:r>
      <w:r w:rsidRPr="00F6167D">
        <w:rPr>
          <w:rFonts w:cs="Arial"/>
          <w:szCs w:val="20"/>
          <w:lang w:val="x-none" w:eastAsia="sl-SI"/>
        </w:rPr>
        <w:t>spol,</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5.</w:t>
      </w:r>
      <w:r w:rsidRPr="00F6167D">
        <w:rPr>
          <w:rFonts w:ascii="Times New Roman" w:hAnsi="Times New Roman"/>
          <w:szCs w:val="20"/>
          <w:lang w:val="x-none" w:eastAsia="sl-SI"/>
        </w:rPr>
        <w:t>     </w:t>
      </w:r>
      <w:r w:rsidRPr="00F6167D">
        <w:rPr>
          <w:rFonts w:cs="Arial"/>
          <w:szCs w:val="20"/>
          <w:lang w:val="x-none" w:eastAsia="sl-SI"/>
        </w:rPr>
        <w:t>datum, kraj, občina in država rojstva,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6.</w:t>
      </w:r>
      <w:r w:rsidRPr="00F6167D">
        <w:rPr>
          <w:rFonts w:ascii="Times New Roman" w:hAnsi="Times New Roman"/>
          <w:szCs w:val="20"/>
          <w:lang w:val="x-none" w:eastAsia="sl-SI"/>
        </w:rPr>
        <w:t>     </w:t>
      </w:r>
      <w:r w:rsidRPr="00F6167D">
        <w:rPr>
          <w:rFonts w:cs="Arial"/>
          <w:szCs w:val="20"/>
          <w:lang w:val="x-none" w:eastAsia="sl-SI"/>
        </w:rPr>
        <w:t>državljanstvo,</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7.</w:t>
      </w:r>
      <w:r w:rsidRPr="00F6167D">
        <w:rPr>
          <w:rFonts w:ascii="Times New Roman" w:hAnsi="Times New Roman"/>
          <w:szCs w:val="20"/>
          <w:lang w:val="x-none" w:eastAsia="sl-SI"/>
        </w:rPr>
        <w:t>     </w:t>
      </w:r>
      <w:r w:rsidRPr="00F6167D">
        <w:rPr>
          <w:rFonts w:cs="Arial"/>
          <w:szCs w:val="20"/>
          <w:lang w:val="x-none" w:eastAsia="sl-SI"/>
        </w:rPr>
        <w:t>o tem, ali je študent zaposlen,</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8.</w:t>
      </w:r>
      <w:r w:rsidRPr="00F6167D">
        <w:rPr>
          <w:rFonts w:ascii="Times New Roman" w:hAnsi="Times New Roman"/>
          <w:szCs w:val="20"/>
          <w:lang w:val="x-none" w:eastAsia="sl-SI"/>
        </w:rPr>
        <w:t>     </w:t>
      </w:r>
      <w:r w:rsidRPr="00F6167D">
        <w:rPr>
          <w:rFonts w:cs="Arial"/>
          <w:szCs w:val="20"/>
          <w:lang w:val="x-none" w:eastAsia="sl-SI"/>
        </w:rPr>
        <w:t>stalno prebivališče in naslov za osebno vročanje pošte (ulica, hišna številka, kraj, poštna številka, občina, država),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9.</w:t>
      </w:r>
      <w:r w:rsidRPr="00F6167D">
        <w:rPr>
          <w:rFonts w:ascii="Times New Roman" w:hAnsi="Times New Roman"/>
          <w:szCs w:val="20"/>
          <w:lang w:val="x-none" w:eastAsia="sl-SI"/>
        </w:rPr>
        <w:t>     </w:t>
      </w:r>
      <w:r w:rsidRPr="00F6167D">
        <w:rPr>
          <w:rFonts w:cs="Arial"/>
          <w:szCs w:val="20"/>
          <w:lang w:val="x-none" w:eastAsia="sl-SI"/>
        </w:rPr>
        <w:t>telefon in elektronski naslov,</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10.</w:t>
      </w:r>
      <w:r w:rsidRPr="00F6167D">
        <w:rPr>
          <w:rFonts w:ascii="Times New Roman" w:hAnsi="Times New Roman"/>
          <w:szCs w:val="20"/>
          <w:lang w:val="x-none" w:eastAsia="sl-SI"/>
        </w:rPr>
        <w:t>  </w:t>
      </w:r>
      <w:r w:rsidRPr="00F6167D">
        <w:rPr>
          <w:rFonts w:cs="Arial"/>
          <w:szCs w:val="20"/>
          <w:lang w:val="x-none" w:eastAsia="sl-SI"/>
        </w:rPr>
        <w:t>številka in datum izdaje odločbe, izdane v postopku uveljavljanja pravice do subvencioniranega bivanja,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11.</w:t>
      </w:r>
      <w:r w:rsidRPr="00F6167D">
        <w:rPr>
          <w:rFonts w:ascii="Times New Roman" w:hAnsi="Times New Roman"/>
          <w:szCs w:val="20"/>
          <w:lang w:val="x-none" w:eastAsia="sl-SI"/>
        </w:rPr>
        <w:t>  </w:t>
      </w:r>
      <w:r w:rsidRPr="00F6167D">
        <w:rPr>
          <w:rFonts w:cs="Arial"/>
          <w:szCs w:val="20"/>
          <w:lang w:val="x-none" w:eastAsia="sl-SI"/>
        </w:rPr>
        <w:t>številka in datum sklenitve nastanitvene pogodbe za subvencionirano bivanje oziroma aneksa k nastanitveni pogodbi za subvencionirano bivanje ter čas veljavnosti,</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12.</w:t>
      </w:r>
      <w:r w:rsidRPr="00F6167D">
        <w:rPr>
          <w:rFonts w:ascii="Times New Roman" w:hAnsi="Times New Roman"/>
          <w:szCs w:val="20"/>
          <w:lang w:val="x-none" w:eastAsia="sl-SI"/>
        </w:rPr>
        <w:t>  </w:t>
      </w:r>
      <w:r w:rsidRPr="00F6167D">
        <w:rPr>
          <w:rFonts w:cs="Arial"/>
          <w:szCs w:val="20"/>
          <w:lang w:val="x-none" w:eastAsia="sl-SI"/>
        </w:rPr>
        <w:t>o tem, kje uveljavlja pravico do bivanja,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13.</w:t>
      </w:r>
      <w:r w:rsidRPr="00F6167D">
        <w:rPr>
          <w:rFonts w:ascii="Times New Roman" w:hAnsi="Times New Roman"/>
          <w:szCs w:val="20"/>
          <w:lang w:val="x-none" w:eastAsia="sl-SI"/>
        </w:rPr>
        <w:t>  </w:t>
      </w:r>
      <w:r w:rsidRPr="00F6167D">
        <w:rPr>
          <w:rFonts w:cs="Arial"/>
          <w:szCs w:val="20"/>
          <w:lang w:val="x-none" w:eastAsia="sl-SI"/>
        </w:rPr>
        <w:t>ime visokošolskega zavoda, na katerega je študent vpisan,</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14.</w:t>
      </w:r>
      <w:r w:rsidRPr="00F6167D">
        <w:rPr>
          <w:rFonts w:ascii="Times New Roman" w:hAnsi="Times New Roman"/>
          <w:szCs w:val="20"/>
          <w:lang w:val="x-none" w:eastAsia="sl-SI"/>
        </w:rPr>
        <w:t>  </w:t>
      </w:r>
      <w:r w:rsidRPr="00F6167D">
        <w:rPr>
          <w:rFonts w:cs="Arial"/>
          <w:szCs w:val="20"/>
          <w:lang w:val="x-none" w:eastAsia="sl-SI"/>
        </w:rPr>
        <w:t>ime študijskega programa, na katerega je študent vpisan,</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15.</w:t>
      </w:r>
      <w:r w:rsidRPr="00F6167D">
        <w:rPr>
          <w:rFonts w:ascii="Times New Roman" w:hAnsi="Times New Roman"/>
          <w:szCs w:val="20"/>
          <w:lang w:val="x-none" w:eastAsia="sl-SI"/>
        </w:rPr>
        <w:t>  </w:t>
      </w:r>
      <w:r w:rsidRPr="00F6167D">
        <w:rPr>
          <w:rFonts w:cs="Arial"/>
          <w:szCs w:val="20"/>
          <w:lang w:val="x-none" w:eastAsia="sl-SI"/>
        </w:rPr>
        <w:t>kraj izvajanja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16.</w:t>
      </w:r>
      <w:r w:rsidRPr="00F6167D">
        <w:rPr>
          <w:rFonts w:ascii="Times New Roman" w:hAnsi="Times New Roman"/>
          <w:szCs w:val="20"/>
          <w:lang w:val="x-none" w:eastAsia="sl-SI"/>
        </w:rPr>
        <w:t>  </w:t>
      </w:r>
      <w:r w:rsidRPr="00F6167D">
        <w:rPr>
          <w:rFonts w:cs="Arial"/>
          <w:szCs w:val="20"/>
          <w:lang w:val="x-none" w:eastAsia="sl-SI"/>
        </w:rPr>
        <w:t>stopnja in vrsta študijskega programa,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17.</w:t>
      </w:r>
      <w:r w:rsidRPr="00F6167D">
        <w:rPr>
          <w:rFonts w:ascii="Times New Roman" w:hAnsi="Times New Roman"/>
          <w:szCs w:val="20"/>
          <w:lang w:val="x-none" w:eastAsia="sl-SI"/>
        </w:rPr>
        <w:t>  </w:t>
      </w:r>
      <w:r w:rsidRPr="00F6167D">
        <w:rPr>
          <w:rFonts w:cs="Arial"/>
          <w:szCs w:val="20"/>
          <w:lang w:val="x-none" w:eastAsia="sl-SI"/>
        </w:rPr>
        <w:t>letnik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18.</w:t>
      </w:r>
      <w:r w:rsidRPr="00F6167D">
        <w:rPr>
          <w:rFonts w:ascii="Times New Roman" w:hAnsi="Times New Roman"/>
          <w:szCs w:val="20"/>
          <w:lang w:val="x-none" w:eastAsia="sl-SI"/>
        </w:rPr>
        <w:t>  </w:t>
      </w:r>
      <w:r w:rsidRPr="00F6167D">
        <w:rPr>
          <w:rFonts w:cs="Arial"/>
          <w:szCs w:val="20"/>
          <w:lang w:val="x-none" w:eastAsia="sl-SI"/>
        </w:rPr>
        <w:t>vrsta vpisa (prvi vpis v letnik, ponavljanje letnika, zamenjava študijskega programa, nadaljevanje študija po merilih za prehode in vzporedni vpis),</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19.</w:t>
      </w:r>
      <w:r w:rsidRPr="00F6167D">
        <w:rPr>
          <w:rFonts w:ascii="Times New Roman" w:hAnsi="Times New Roman"/>
          <w:szCs w:val="20"/>
          <w:lang w:val="x-none" w:eastAsia="sl-SI"/>
        </w:rPr>
        <w:t>  </w:t>
      </w:r>
      <w:r w:rsidRPr="00F6167D">
        <w:rPr>
          <w:rFonts w:cs="Arial"/>
          <w:szCs w:val="20"/>
          <w:lang w:val="x-none" w:eastAsia="sl-SI"/>
        </w:rPr>
        <w:t>način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20.</w:t>
      </w:r>
      <w:r w:rsidRPr="00F6167D">
        <w:rPr>
          <w:rFonts w:ascii="Times New Roman" w:hAnsi="Times New Roman"/>
          <w:szCs w:val="20"/>
          <w:lang w:val="x-none" w:eastAsia="sl-SI"/>
        </w:rPr>
        <w:t>  </w:t>
      </w:r>
      <w:r w:rsidRPr="00F6167D">
        <w:rPr>
          <w:rFonts w:cs="Arial"/>
          <w:szCs w:val="20"/>
          <w:lang w:val="x-none" w:eastAsia="sl-SI"/>
        </w:rPr>
        <w:t>študijsko leto prvega vpisa na sedanji študijski program,</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21.</w:t>
      </w:r>
      <w:r w:rsidRPr="00F6167D">
        <w:rPr>
          <w:rFonts w:ascii="Times New Roman" w:hAnsi="Times New Roman"/>
          <w:szCs w:val="20"/>
          <w:lang w:val="x-none" w:eastAsia="sl-SI"/>
        </w:rPr>
        <w:t>  </w:t>
      </w:r>
      <w:r w:rsidRPr="00F6167D">
        <w:rPr>
          <w:rFonts w:cs="Arial"/>
          <w:szCs w:val="20"/>
          <w:lang w:val="x-none" w:eastAsia="sl-SI"/>
        </w:rPr>
        <w:t>študijsko leto prvega vpisa na kateri koli študijski program,</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22.</w:t>
      </w:r>
      <w:r w:rsidRPr="00F6167D">
        <w:rPr>
          <w:rFonts w:ascii="Times New Roman" w:hAnsi="Times New Roman"/>
          <w:szCs w:val="20"/>
          <w:lang w:val="x-none" w:eastAsia="sl-SI"/>
        </w:rPr>
        <w:t>  </w:t>
      </w:r>
      <w:r w:rsidRPr="00F6167D">
        <w:rPr>
          <w:rFonts w:cs="Arial"/>
          <w:szCs w:val="20"/>
          <w:lang w:val="x-none" w:eastAsia="sl-SI"/>
        </w:rPr>
        <w:t>število let koriščenja subvencioniranega bivanja in potek študija po študijskih letih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23.</w:t>
      </w:r>
      <w:r w:rsidRPr="00F6167D">
        <w:rPr>
          <w:rFonts w:ascii="Times New Roman" w:hAnsi="Times New Roman"/>
          <w:szCs w:val="20"/>
          <w:lang w:val="x-none" w:eastAsia="sl-SI"/>
        </w:rPr>
        <w:t>  </w:t>
      </w:r>
      <w:r w:rsidRPr="00F6167D">
        <w:rPr>
          <w:rFonts w:cs="Arial"/>
          <w:szCs w:val="20"/>
          <w:lang w:val="x-none" w:eastAsia="sl-SI"/>
        </w:rPr>
        <w:t>datum vselitve in datum izselitve,</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24.</w:t>
      </w:r>
      <w:r w:rsidRPr="00F6167D">
        <w:rPr>
          <w:rFonts w:ascii="Times New Roman" w:hAnsi="Times New Roman"/>
          <w:szCs w:val="20"/>
          <w:lang w:val="x-none" w:eastAsia="sl-SI"/>
        </w:rPr>
        <w:t>  </w:t>
      </w:r>
      <w:r w:rsidRPr="00F6167D">
        <w:rPr>
          <w:rFonts w:cs="Arial"/>
          <w:szCs w:val="20"/>
          <w:lang w:val="x-none" w:eastAsia="sl-SI"/>
        </w:rPr>
        <w:t>o prekinitvi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25.</w:t>
      </w:r>
      <w:r w:rsidRPr="00F6167D">
        <w:rPr>
          <w:rFonts w:ascii="Times New Roman" w:hAnsi="Times New Roman"/>
          <w:szCs w:val="20"/>
          <w:lang w:val="x-none" w:eastAsia="sl-SI"/>
        </w:rPr>
        <w:t>  </w:t>
      </w:r>
      <w:r w:rsidRPr="00F6167D">
        <w:rPr>
          <w:rFonts w:cs="Arial"/>
          <w:szCs w:val="20"/>
          <w:lang w:val="x-none" w:eastAsia="sl-SI"/>
        </w:rPr>
        <w:t>o tem, ali izpolnjuje pogoj za izjemno podaljšanje subvencioniranega bivanja,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26.</w:t>
      </w:r>
      <w:r w:rsidRPr="00F6167D">
        <w:rPr>
          <w:rFonts w:ascii="Times New Roman" w:hAnsi="Times New Roman"/>
          <w:szCs w:val="20"/>
          <w:lang w:val="x-none" w:eastAsia="sl-SI"/>
        </w:rPr>
        <w:t>  </w:t>
      </w:r>
      <w:r w:rsidRPr="00F6167D">
        <w:rPr>
          <w:rFonts w:cs="Arial"/>
          <w:szCs w:val="20"/>
          <w:lang w:val="x-none" w:eastAsia="sl-SI"/>
        </w:rPr>
        <w:t>o uveljavljanju starševstva in podatki o drugem roditelju, s katerim biva v študentskem domu (osebno ime, enotna matična številka občana),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27.</w:t>
      </w:r>
      <w:r w:rsidRPr="00F6167D">
        <w:rPr>
          <w:rFonts w:ascii="Times New Roman" w:hAnsi="Times New Roman"/>
          <w:szCs w:val="20"/>
          <w:lang w:val="x-none" w:eastAsia="sl-SI"/>
        </w:rPr>
        <w:t>  </w:t>
      </w:r>
      <w:r w:rsidRPr="00F6167D">
        <w:rPr>
          <w:rFonts w:cs="Arial"/>
          <w:szCs w:val="20"/>
          <w:lang w:val="x-none" w:eastAsia="sl-SI"/>
        </w:rPr>
        <w:t>o tem, ali ima status študenta invalida s spremljevalcem,</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28.</w:t>
      </w:r>
      <w:r w:rsidRPr="00F6167D">
        <w:rPr>
          <w:rFonts w:ascii="Times New Roman" w:hAnsi="Times New Roman"/>
          <w:szCs w:val="20"/>
          <w:lang w:val="x-none" w:eastAsia="sl-SI"/>
        </w:rPr>
        <w:t>  </w:t>
      </w:r>
      <w:r w:rsidRPr="00F6167D">
        <w:rPr>
          <w:rFonts w:cs="Arial"/>
          <w:szCs w:val="20"/>
          <w:lang w:val="x-none" w:eastAsia="sl-SI"/>
        </w:rPr>
        <w:t>o tem, ali je študent spremljevalec invalida in podatki o študentu, kateremu je spremljevalec (osebno ime, enotna matična številka občana).</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Za tuje študente, ki so v Republiki Sloveniji na mednarodni izmenjavi v okviru študija in bivajo v študentskih domovih, se v evidenci iz tega člena vodijo podatki iz 1. do 6., 8., 9., 11. in 23. točke prejšnjega odstavka ter podatek o vrsti mednarodne izmenjave, to je podatek o mednarodnem programu ali sporazumu, po katerem je opravljena izmenjava.</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lastRenderedPageBreak/>
        <w:t>Visokošolski zavodi in študentski domovi obdelujejo osebne podatke iz evidence tega člena za potrebe odločanja o pravici do subvencioniranega bivanja študentov oziroma podaljšanja subvencioniranega bivanja študentov in za potrebe ministrstva, pristojnega za visoko </w:t>
      </w:r>
      <w:r w:rsidRPr="00F6167D">
        <w:rPr>
          <w:rFonts w:cs="Arial"/>
          <w:szCs w:val="20"/>
          <w:shd w:val="clear" w:color="auto" w:fill="FFFF88"/>
          <w:lang w:val="x-none" w:eastAsia="sl-SI"/>
        </w:rPr>
        <w:t>šolstv</w:t>
      </w:r>
      <w:r w:rsidRPr="00F6167D">
        <w:rPr>
          <w:rFonts w:cs="Arial"/>
          <w:szCs w:val="20"/>
          <w:lang w:val="x-none" w:eastAsia="sl-SI"/>
        </w:rPr>
        <w:t>o, pri izplačevanju subvencij v skladu s 73.b členom tega </w:t>
      </w:r>
      <w:r w:rsidRPr="00F6167D">
        <w:rPr>
          <w:rFonts w:cs="Arial"/>
          <w:szCs w:val="20"/>
          <w:shd w:val="clear" w:color="auto" w:fill="FFFF88"/>
          <w:lang w:val="x-none" w:eastAsia="sl-SI"/>
        </w:rPr>
        <w:t>zakon</w:t>
      </w:r>
      <w:r w:rsidRPr="00F6167D">
        <w:rPr>
          <w:rFonts w:cs="Arial"/>
          <w:szCs w:val="20"/>
          <w:lang w:val="x-none" w:eastAsia="sl-SI"/>
        </w:rPr>
        <w:t>a.</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Podatki iz prvega in drugega odstavka tega člena se začnejo obdelovati z dnem vselitve, prenehajo pa se zbirati z dnem izselitve.</w:t>
      </w:r>
    </w:p>
    <w:p w:rsidR="00F5638F" w:rsidRPr="00F6167D" w:rsidRDefault="00F5638F" w:rsidP="00F5638F">
      <w:pPr>
        <w:shd w:val="clear" w:color="auto" w:fill="FFFFFF"/>
        <w:spacing w:before="480" w:line="240" w:lineRule="auto"/>
        <w:jc w:val="center"/>
        <w:rPr>
          <w:rFonts w:cs="Arial"/>
          <w:b/>
          <w:bCs/>
          <w:szCs w:val="20"/>
          <w:lang w:eastAsia="sl-SI"/>
        </w:rPr>
      </w:pPr>
      <w:r w:rsidRPr="00F6167D">
        <w:rPr>
          <w:rFonts w:cs="Arial"/>
          <w:b/>
          <w:bCs/>
          <w:szCs w:val="20"/>
          <w:lang w:val="x-none" w:eastAsia="sl-SI"/>
        </w:rPr>
        <w:t>81.e člen</w:t>
      </w:r>
    </w:p>
    <w:p w:rsidR="00F5638F" w:rsidRPr="00F6167D" w:rsidRDefault="00F5638F" w:rsidP="00F5638F">
      <w:pPr>
        <w:shd w:val="clear" w:color="auto" w:fill="FFFFFF"/>
        <w:spacing w:line="240" w:lineRule="auto"/>
        <w:jc w:val="center"/>
        <w:rPr>
          <w:rFonts w:cs="Arial"/>
          <w:b/>
          <w:bCs/>
          <w:szCs w:val="20"/>
          <w:lang w:eastAsia="sl-SI"/>
        </w:rPr>
      </w:pPr>
      <w:r w:rsidRPr="00F6167D">
        <w:rPr>
          <w:rFonts w:cs="Arial"/>
          <w:b/>
          <w:bCs/>
          <w:szCs w:val="20"/>
          <w:lang w:val="x-none" w:eastAsia="sl-SI"/>
        </w:rPr>
        <w:t>(eVŠ evidenca študentov in diplomantov)</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V eVŠ evidenci študentov in diplomantov se vodijo podatki oseb, ki so pridobile status študenta v skladu s tem </w:t>
      </w:r>
      <w:r w:rsidRPr="00F6167D">
        <w:rPr>
          <w:rFonts w:cs="Arial"/>
          <w:szCs w:val="20"/>
          <w:shd w:val="clear" w:color="auto" w:fill="FFFF88"/>
          <w:lang w:val="x-none" w:eastAsia="sl-SI"/>
        </w:rPr>
        <w:t>zakon</w:t>
      </w:r>
      <w:r w:rsidRPr="00F6167D">
        <w:rPr>
          <w:rFonts w:cs="Arial"/>
          <w:szCs w:val="20"/>
          <w:lang w:val="x-none" w:eastAsia="sl-SI"/>
        </w:rPr>
        <w:t>om, in sicer:</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w:t>
      </w:r>
      <w:r w:rsidRPr="00F6167D">
        <w:rPr>
          <w:rFonts w:ascii="Times New Roman" w:hAnsi="Times New Roman"/>
          <w:szCs w:val="20"/>
          <w:lang w:val="x-none" w:eastAsia="sl-SI"/>
        </w:rPr>
        <w:t>     </w:t>
      </w:r>
      <w:r w:rsidRPr="00F6167D">
        <w:rPr>
          <w:rFonts w:cs="Arial"/>
          <w:szCs w:val="20"/>
          <w:lang w:val="x-none" w:eastAsia="sl-SI"/>
        </w:rPr>
        <w:t>osebno ime,</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w:t>
      </w:r>
      <w:r w:rsidRPr="00F6167D">
        <w:rPr>
          <w:rFonts w:ascii="Times New Roman" w:hAnsi="Times New Roman"/>
          <w:szCs w:val="20"/>
          <w:lang w:val="x-none" w:eastAsia="sl-SI"/>
        </w:rPr>
        <w:t>     </w:t>
      </w:r>
      <w:r w:rsidRPr="00F6167D">
        <w:rPr>
          <w:rFonts w:cs="Arial"/>
          <w:szCs w:val="20"/>
          <w:lang w:val="x-none" w:eastAsia="sl-SI"/>
        </w:rPr>
        <w:t>enotna matična številka občana,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3.</w:t>
      </w:r>
      <w:r w:rsidRPr="00F6167D">
        <w:rPr>
          <w:rFonts w:ascii="Times New Roman" w:hAnsi="Times New Roman"/>
          <w:szCs w:val="20"/>
          <w:lang w:val="x-none" w:eastAsia="sl-SI"/>
        </w:rPr>
        <w:t>     </w:t>
      </w:r>
      <w:r w:rsidRPr="00F6167D">
        <w:rPr>
          <w:rFonts w:cs="Arial"/>
          <w:szCs w:val="20"/>
          <w:lang w:val="x-none" w:eastAsia="sl-SI"/>
        </w:rPr>
        <w:t>spol,</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4.</w:t>
      </w:r>
      <w:r w:rsidRPr="00F6167D">
        <w:rPr>
          <w:rFonts w:ascii="Times New Roman" w:hAnsi="Times New Roman"/>
          <w:szCs w:val="20"/>
          <w:lang w:val="x-none" w:eastAsia="sl-SI"/>
        </w:rPr>
        <w:t>     </w:t>
      </w:r>
      <w:r w:rsidRPr="00F6167D">
        <w:rPr>
          <w:rFonts w:cs="Arial"/>
          <w:szCs w:val="20"/>
          <w:lang w:val="x-none" w:eastAsia="sl-SI"/>
        </w:rPr>
        <w:t>datum, kraj, občina in država rojstva,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5.</w:t>
      </w:r>
      <w:r w:rsidRPr="00F6167D">
        <w:rPr>
          <w:rFonts w:ascii="Times New Roman" w:hAnsi="Times New Roman"/>
          <w:szCs w:val="20"/>
          <w:lang w:val="x-none" w:eastAsia="sl-SI"/>
        </w:rPr>
        <w:t>     </w:t>
      </w:r>
      <w:r w:rsidRPr="00F6167D">
        <w:rPr>
          <w:rFonts w:cs="Arial"/>
          <w:szCs w:val="20"/>
          <w:lang w:val="x-none" w:eastAsia="sl-SI"/>
        </w:rPr>
        <w:t>državljanstvo,</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6.</w:t>
      </w:r>
      <w:r w:rsidRPr="00F6167D">
        <w:rPr>
          <w:rFonts w:ascii="Times New Roman" w:hAnsi="Times New Roman"/>
          <w:szCs w:val="20"/>
          <w:lang w:val="x-none" w:eastAsia="sl-SI"/>
        </w:rPr>
        <w:t>     </w:t>
      </w:r>
      <w:r w:rsidRPr="00F6167D">
        <w:rPr>
          <w:rFonts w:cs="Arial"/>
          <w:szCs w:val="20"/>
          <w:lang w:val="x-none" w:eastAsia="sl-SI"/>
        </w:rPr>
        <w:t>stalno in začasno prebivališče (ulica, hišna številka, kraj, poštna številka, občina, država),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7.</w:t>
      </w:r>
      <w:r w:rsidRPr="00F6167D">
        <w:rPr>
          <w:rFonts w:ascii="Times New Roman" w:hAnsi="Times New Roman"/>
          <w:szCs w:val="20"/>
          <w:lang w:val="x-none" w:eastAsia="sl-SI"/>
        </w:rPr>
        <w:t>     </w:t>
      </w:r>
      <w:r w:rsidRPr="00F6167D">
        <w:rPr>
          <w:rFonts w:cs="Arial"/>
          <w:szCs w:val="20"/>
          <w:lang w:val="x-none" w:eastAsia="sl-SI"/>
        </w:rPr>
        <w:t>podatki o predhodno pridobljeni izobrazbi, relevantni za vpis v študijski program (KLASIUS, leto, država),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8.</w:t>
      </w:r>
      <w:r w:rsidRPr="00F6167D">
        <w:rPr>
          <w:rFonts w:ascii="Times New Roman" w:hAnsi="Times New Roman"/>
          <w:szCs w:val="20"/>
          <w:lang w:val="x-none" w:eastAsia="sl-SI"/>
        </w:rPr>
        <w:t>     </w:t>
      </w:r>
      <w:r w:rsidRPr="00F6167D">
        <w:rPr>
          <w:rFonts w:cs="Arial"/>
          <w:szCs w:val="20"/>
          <w:lang w:val="x-none" w:eastAsia="sl-SI"/>
        </w:rPr>
        <w:t>najvišja dosežena predhodna izobrazba, če je višja od predhodne izobrazbe, relevantne za vpis v visokošolski študijski program iz prejšnje točke (KLASIUS),</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9.</w:t>
      </w:r>
      <w:r w:rsidRPr="00F6167D">
        <w:rPr>
          <w:rFonts w:ascii="Times New Roman" w:hAnsi="Times New Roman"/>
          <w:szCs w:val="20"/>
          <w:lang w:val="x-none" w:eastAsia="sl-SI"/>
        </w:rPr>
        <w:t>     </w:t>
      </w:r>
      <w:r w:rsidRPr="00F6167D">
        <w:rPr>
          <w:rFonts w:cs="Arial"/>
          <w:szCs w:val="20"/>
          <w:lang w:val="x-none" w:eastAsia="sl-SI"/>
        </w:rPr>
        <w:t>enolični identifikator in ime univerze ali samostojnega visokošolskega zavoda,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10.</w:t>
      </w:r>
      <w:r w:rsidRPr="00F6167D">
        <w:rPr>
          <w:rFonts w:ascii="Times New Roman" w:hAnsi="Times New Roman"/>
          <w:szCs w:val="20"/>
          <w:lang w:val="x-none" w:eastAsia="sl-SI"/>
        </w:rPr>
        <w:t>  </w:t>
      </w:r>
      <w:r w:rsidRPr="00F6167D">
        <w:rPr>
          <w:rFonts w:cs="Arial"/>
          <w:szCs w:val="20"/>
          <w:lang w:val="x-none" w:eastAsia="sl-SI"/>
        </w:rPr>
        <w:t>enolični identifikator in ime članice univerze,</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11.</w:t>
      </w:r>
      <w:r w:rsidRPr="00F6167D">
        <w:rPr>
          <w:rFonts w:ascii="Times New Roman" w:hAnsi="Times New Roman"/>
          <w:szCs w:val="20"/>
          <w:lang w:val="x-none" w:eastAsia="sl-SI"/>
        </w:rPr>
        <w:t>  </w:t>
      </w:r>
      <w:r w:rsidRPr="00F6167D">
        <w:rPr>
          <w:rFonts w:cs="Arial"/>
          <w:szCs w:val="20"/>
          <w:lang w:val="x-none" w:eastAsia="sl-SI"/>
        </w:rPr>
        <w:t>enolični identifikator in ime študijskega programa,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12.</w:t>
      </w:r>
      <w:r w:rsidRPr="00F6167D">
        <w:rPr>
          <w:rFonts w:ascii="Times New Roman" w:hAnsi="Times New Roman"/>
          <w:szCs w:val="20"/>
          <w:lang w:val="x-none" w:eastAsia="sl-SI"/>
        </w:rPr>
        <w:t>  </w:t>
      </w:r>
      <w:r w:rsidRPr="00F6167D">
        <w:rPr>
          <w:rFonts w:cs="Arial"/>
          <w:szCs w:val="20"/>
          <w:lang w:val="x-none" w:eastAsia="sl-SI"/>
        </w:rPr>
        <w:t>ime smeri oziroma modula,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13.</w:t>
      </w:r>
      <w:r w:rsidRPr="00F6167D">
        <w:rPr>
          <w:rFonts w:ascii="Times New Roman" w:hAnsi="Times New Roman"/>
          <w:szCs w:val="20"/>
          <w:lang w:val="x-none" w:eastAsia="sl-SI"/>
        </w:rPr>
        <w:t>  </w:t>
      </w:r>
      <w:r w:rsidRPr="00F6167D">
        <w:rPr>
          <w:rFonts w:cs="Arial"/>
          <w:szCs w:val="20"/>
          <w:lang w:val="x-none" w:eastAsia="sl-SI"/>
        </w:rPr>
        <w:t>kraj izvajanja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14.</w:t>
      </w:r>
      <w:r w:rsidRPr="00F6167D">
        <w:rPr>
          <w:rFonts w:ascii="Times New Roman" w:hAnsi="Times New Roman"/>
          <w:szCs w:val="20"/>
          <w:lang w:val="x-none" w:eastAsia="sl-SI"/>
        </w:rPr>
        <w:t>  </w:t>
      </w:r>
      <w:r w:rsidRPr="00F6167D">
        <w:rPr>
          <w:rFonts w:cs="Arial"/>
          <w:szCs w:val="20"/>
          <w:lang w:val="x-none" w:eastAsia="sl-SI"/>
        </w:rPr>
        <w:t>način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15.</w:t>
      </w:r>
      <w:r w:rsidRPr="00F6167D">
        <w:rPr>
          <w:rFonts w:ascii="Times New Roman" w:hAnsi="Times New Roman"/>
          <w:szCs w:val="20"/>
          <w:lang w:val="x-none" w:eastAsia="sl-SI"/>
        </w:rPr>
        <w:t>  </w:t>
      </w:r>
      <w:r w:rsidRPr="00F6167D">
        <w:rPr>
          <w:rFonts w:cs="Arial"/>
          <w:szCs w:val="20"/>
          <w:lang w:val="x-none" w:eastAsia="sl-SI"/>
        </w:rPr>
        <w:t>datum in študijsko leto prvega vpisa v študijski program,</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16.</w:t>
      </w:r>
      <w:r w:rsidRPr="00F6167D">
        <w:rPr>
          <w:rFonts w:ascii="Times New Roman" w:hAnsi="Times New Roman"/>
          <w:szCs w:val="20"/>
          <w:lang w:val="x-none" w:eastAsia="sl-SI"/>
        </w:rPr>
        <w:t>  </w:t>
      </w:r>
      <w:r w:rsidRPr="00F6167D">
        <w:rPr>
          <w:rFonts w:cs="Arial"/>
          <w:szCs w:val="20"/>
          <w:lang w:val="x-none" w:eastAsia="sl-SI"/>
        </w:rPr>
        <w:t>letnik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17.</w:t>
      </w:r>
      <w:r w:rsidRPr="00F6167D">
        <w:rPr>
          <w:rFonts w:ascii="Times New Roman" w:hAnsi="Times New Roman"/>
          <w:szCs w:val="20"/>
          <w:lang w:val="x-none" w:eastAsia="sl-SI"/>
        </w:rPr>
        <w:t>  </w:t>
      </w:r>
      <w:r w:rsidRPr="00F6167D">
        <w:rPr>
          <w:rFonts w:cs="Arial"/>
          <w:szCs w:val="20"/>
          <w:lang w:val="x-none" w:eastAsia="sl-SI"/>
        </w:rPr>
        <w:t>datum začetka in datum zaključka statusa študenta po študijskih letih,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18.</w:t>
      </w:r>
      <w:r w:rsidRPr="00F6167D">
        <w:rPr>
          <w:rFonts w:ascii="Times New Roman" w:hAnsi="Times New Roman"/>
          <w:szCs w:val="20"/>
          <w:lang w:val="x-none" w:eastAsia="sl-SI"/>
        </w:rPr>
        <w:t>  </w:t>
      </w:r>
      <w:r w:rsidRPr="00F6167D">
        <w:rPr>
          <w:rFonts w:cs="Arial"/>
          <w:szCs w:val="20"/>
          <w:lang w:val="x-none" w:eastAsia="sl-SI"/>
        </w:rPr>
        <w:t>datum izpisa,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19.</w:t>
      </w:r>
      <w:r w:rsidRPr="00F6167D">
        <w:rPr>
          <w:rFonts w:ascii="Times New Roman" w:hAnsi="Times New Roman"/>
          <w:szCs w:val="20"/>
          <w:lang w:val="x-none" w:eastAsia="sl-SI"/>
        </w:rPr>
        <w:t>  </w:t>
      </w:r>
      <w:r w:rsidRPr="00F6167D">
        <w:rPr>
          <w:rFonts w:cs="Arial"/>
          <w:szCs w:val="20"/>
          <w:lang w:val="x-none" w:eastAsia="sl-SI"/>
        </w:rPr>
        <w:t>datum vpisa v letnik ter študijsko leto, ko je študent vanj vpisan,</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20.</w:t>
      </w:r>
      <w:r w:rsidRPr="00F6167D">
        <w:rPr>
          <w:rFonts w:ascii="Times New Roman" w:hAnsi="Times New Roman"/>
          <w:szCs w:val="20"/>
          <w:lang w:val="x-none" w:eastAsia="sl-SI"/>
        </w:rPr>
        <w:t>  </w:t>
      </w:r>
      <w:r w:rsidRPr="00F6167D">
        <w:rPr>
          <w:rFonts w:cs="Arial"/>
          <w:szCs w:val="20"/>
          <w:lang w:val="x-none" w:eastAsia="sl-SI"/>
        </w:rPr>
        <w:t>število vpisanih in doseženih kreditnih točk po ECTS po letnikih in študijskih letih,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21.</w:t>
      </w:r>
      <w:r w:rsidRPr="00F6167D">
        <w:rPr>
          <w:rFonts w:ascii="Times New Roman" w:hAnsi="Times New Roman"/>
          <w:szCs w:val="20"/>
          <w:lang w:val="x-none" w:eastAsia="sl-SI"/>
        </w:rPr>
        <w:t>  </w:t>
      </w:r>
      <w:r w:rsidRPr="00F6167D">
        <w:rPr>
          <w:rFonts w:cs="Arial"/>
          <w:szCs w:val="20"/>
          <w:lang w:val="x-none" w:eastAsia="sl-SI"/>
        </w:rPr>
        <w:t>datum dokončanja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22.</w:t>
      </w:r>
      <w:r w:rsidRPr="00F6167D">
        <w:rPr>
          <w:rFonts w:ascii="Times New Roman" w:hAnsi="Times New Roman"/>
          <w:szCs w:val="20"/>
          <w:lang w:val="x-none" w:eastAsia="sl-SI"/>
        </w:rPr>
        <w:t>  </w:t>
      </w:r>
      <w:r w:rsidRPr="00F6167D">
        <w:rPr>
          <w:rFonts w:cs="Arial"/>
          <w:szCs w:val="20"/>
          <w:lang w:val="x-none" w:eastAsia="sl-SI"/>
        </w:rPr>
        <w:t>podatek o tem, ali je študentu priznano podaljšanje statusa študenta,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23.</w:t>
      </w:r>
      <w:r w:rsidRPr="00F6167D">
        <w:rPr>
          <w:rFonts w:ascii="Times New Roman" w:hAnsi="Times New Roman"/>
          <w:szCs w:val="20"/>
          <w:lang w:val="x-none" w:eastAsia="sl-SI"/>
        </w:rPr>
        <w:t>  </w:t>
      </w:r>
      <w:r w:rsidRPr="00F6167D">
        <w:rPr>
          <w:rFonts w:cs="Arial"/>
          <w:szCs w:val="20"/>
          <w:lang w:val="x-none" w:eastAsia="sl-SI"/>
        </w:rPr>
        <w:t>podatek o tem, ali se študij financira iz javnih virov po letnikih in študijskih letih,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24.</w:t>
      </w:r>
      <w:r w:rsidRPr="00F6167D">
        <w:rPr>
          <w:rFonts w:ascii="Times New Roman" w:hAnsi="Times New Roman"/>
          <w:szCs w:val="20"/>
          <w:lang w:val="x-none" w:eastAsia="sl-SI"/>
        </w:rPr>
        <w:t>  </w:t>
      </w:r>
      <w:r w:rsidRPr="00F6167D">
        <w:rPr>
          <w:rFonts w:cs="Arial"/>
          <w:szCs w:val="20"/>
          <w:lang w:val="x-none" w:eastAsia="sl-SI"/>
        </w:rPr>
        <w:t>podatek o koriščenju subvencioniranega bivanja po letnikih in študijskih letih,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25.</w:t>
      </w:r>
      <w:r w:rsidRPr="00F6167D">
        <w:rPr>
          <w:rFonts w:ascii="Times New Roman" w:hAnsi="Times New Roman"/>
          <w:szCs w:val="20"/>
          <w:lang w:val="x-none" w:eastAsia="sl-SI"/>
        </w:rPr>
        <w:t>  </w:t>
      </w:r>
      <w:r w:rsidRPr="00F6167D">
        <w:rPr>
          <w:rFonts w:cs="Arial"/>
          <w:szCs w:val="20"/>
          <w:lang w:val="x-none" w:eastAsia="sl-SI"/>
        </w:rPr>
        <w:t>podatke o mednarodni izmenjavi v času študija:</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ime visokošolskega zavoda oziroma institucije, na katerem oziroma kateri je potekala izmenjava,</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kraj in država visokošolskega zavoda oziroma institucije, na katerem oziroma kateri je potekala izmenjava,</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datum začetka in zaključka izmenjave,</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število priznanih točk po ECTS na visokošolskem zavodu v Republiki Sloveniji,</w:t>
      </w:r>
    </w:p>
    <w:p w:rsidR="00F5638F" w:rsidRPr="00F6167D" w:rsidRDefault="00F5638F" w:rsidP="00F5638F">
      <w:pPr>
        <w:shd w:val="clear" w:color="auto" w:fill="FFFFFF"/>
        <w:spacing w:line="240" w:lineRule="auto"/>
        <w:ind w:left="567" w:hanging="142"/>
        <w:jc w:val="both"/>
        <w:rPr>
          <w:rFonts w:cs="Arial"/>
          <w:szCs w:val="20"/>
          <w:lang w:eastAsia="sl-SI"/>
        </w:rPr>
      </w:pPr>
      <w:r w:rsidRPr="00F6167D">
        <w:rPr>
          <w:rFonts w:cs="Arial"/>
          <w:szCs w:val="20"/>
          <w:lang w:val="x-none" w:eastAsia="sl-SI"/>
        </w:rPr>
        <w:t>-</w:t>
      </w:r>
      <w:r w:rsidRPr="00F6167D">
        <w:rPr>
          <w:rFonts w:ascii="Times New Roman" w:hAnsi="Times New Roman"/>
          <w:szCs w:val="20"/>
          <w:lang w:val="x-none" w:eastAsia="sl-SI"/>
        </w:rPr>
        <w:t>  </w:t>
      </w:r>
      <w:r w:rsidRPr="00F6167D">
        <w:rPr>
          <w:rFonts w:cs="Arial"/>
          <w:szCs w:val="20"/>
          <w:lang w:val="x-none" w:eastAsia="sl-SI"/>
        </w:rPr>
        <w:t>vrsta mednarodne izmenjave, to je podatek o mednarodnem programu ali sporazumu, po katerem je opravljena izmenjava.</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Za tuje študente, ki so v Republiki Sloveniji na mednarodni izmenjavi v okviru študija, se v evidenci študentov in diplomantov vodijo naslednji podatki:</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w:t>
      </w:r>
      <w:r w:rsidRPr="00F6167D">
        <w:rPr>
          <w:rFonts w:ascii="Times New Roman" w:hAnsi="Times New Roman"/>
          <w:szCs w:val="20"/>
          <w:lang w:val="x-none" w:eastAsia="sl-SI"/>
        </w:rPr>
        <w:t>     </w:t>
      </w:r>
      <w:r w:rsidRPr="00F6167D">
        <w:rPr>
          <w:rFonts w:cs="Arial"/>
          <w:szCs w:val="20"/>
          <w:lang w:val="x-none" w:eastAsia="sl-SI"/>
        </w:rPr>
        <w:t>osebno ime,</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w:t>
      </w:r>
      <w:r w:rsidRPr="00F6167D">
        <w:rPr>
          <w:rFonts w:ascii="Times New Roman" w:hAnsi="Times New Roman"/>
          <w:szCs w:val="20"/>
          <w:lang w:val="x-none" w:eastAsia="sl-SI"/>
        </w:rPr>
        <w:t>     </w:t>
      </w:r>
      <w:r w:rsidRPr="00F6167D">
        <w:rPr>
          <w:rFonts w:cs="Arial"/>
          <w:szCs w:val="20"/>
          <w:lang w:val="x-none" w:eastAsia="sl-SI"/>
        </w:rPr>
        <w:t>enotna matična številka občana,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3.</w:t>
      </w:r>
      <w:r w:rsidRPr="00F6167D">
        <w:rPr>
          <w:rFonts w:ascii="Times New Roman" w:hAnsi="Times New Roman"/>
          <w:szCs w:val="20"/>
          <w:lang w:val="x-none" w:eastAsia="sl-SI"/>
        </w:rPr>
        <w:t>     </w:t>
      </w:r>
      <w:r w:rsidRPr="00F6167D">
        <w:rPr>
          <w:rFonts w:cs="Arial"/>
          <w:szCs w:val="20"/>
          <w:lang w:val="x-none" w:eastAsia="sl-SI"/>
        </w:rPr>
        <w:t>spol,</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4.</w:t>
      </w:r>
      <w:r w:rsidRPr="00F6167D">
        <w:rPr>
          <w:rFonts w:ascii="Times New Roman" w:hAnsi="Times New Roman"/>
          <w:szCs w:val="20"/>
          <w:lang w:val="x-none" w:eastAsia="sl-SI"/>
        </w:rPr>
        <w:t>     </w:t>
      </w:r>
      <w:r w:rsidRPr="00F6167D">
        <w:rPr>
          <w:rFonts w:cs="Arial"/>
          <w:szCs w:val="20"/>
          <w:lang w:val="x-none" w:eastAsia="sl-SI"/>
        </w:rPr>
        <w:t>datum rojstva in država rojstva,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5.</w:t>
      </w:r>
      <w:r w:rsidRPr="00F6167D">
        <w:rPr>
          <w:rFonts w:ascii="Times New Roman" w:hAnsi="Times New Roman"/>
          <w:szCs w:val="20"/>
          <w:lang w:val="x-none" w:eastAsia="sl-SI"/>
        </w:rPr>
        <w:t>     </w:t>
      </w:r>
      <w:r w:rsidRPr="00F6167D">
        <w:rPr>
          <w:rFonts w:cs="Arial"/>
          <w:szCs w:val="20"/>
          <w:lang w:val="x-none" w:eastAsia="sl-SI"/>
        </w:rPr>
        <w:t>državljanstvo,</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6.</w:t>
      </w:r>
      <w:r w:rsidRPr="00F6167D">
        <w:rPr>
          <w:rFonts w:ascii="Times New Roman" w:hAnsi="Times New Roman"/>
          <w:szCs w:val="20"/>
          <w:lang w:val="x-none" w:eastAsia="sl-SI"/>
        </w:rPr>
        <w:t>     </w:t>
      </w:r>
      <w:r w:rsidRPr="00F6167D">
        <w:rPr>
          <w:rFonts w:cs="Arial"/>
          <w:szCs w:val="20"/>
          <w:lang w:val="x-none" w:eastAsia="sl-SI"/>
        </w:rPr>
        <w:t>študiju v Republiki Sloveniji: ime visokošolskega zavoda, ime študijskega programa, podatek o smeri oziroma modulu, kraj izvajanja študija v Republiki Sloveniji, način študija, datum in študijsko leto vpisa, letnik študija, datum začetka in zaključka izmenjave ter število vpisanih in doseženih kreditnih točk po ECTS,</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7.</w:t>
      </w:r>
      <w:r w:rsidRPr="00F6167D">
        <w:rPr>
          <w:rFonts w:ascii="Times New Roman" w:hAnsi="Times New Roman"/>
          <w:szCs w:val="20"/>
          <w:lang w:val="x-none" w:eastAsia="sl-SI"/>
        </w:rPr>
        <w:t>     </w:t>
      </w:r>
      <w:r w:rsidRPr="00F6167D">
        <w:rPr>
          <w:rFonts w:cs="Arial"/>
          <w:szCs w:val="20"/>
          <w:lang w:val="x-none" w:eastAsia="sl-SI"/>
        </w:rPr>
        <w:t>študiju na visokošolskem zavodu, s katerega študent prihaja: ime visokošolskega zavoda, kraj in država visokošolskega zavoda.</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lastRenderedPageBreak/>
        <w:t>Osebne podatke študentov oziroma diplomantov iz evidence tega člena ministrstvo, pristojno za visoko </w:t>
      </w:r>
      <w:r w:rsidRPr="00F6167D">
        <w:rPr>
          <w:rFonts w:cs="Arial"/>
          <w:szCs w:val="20"/>
          <w:shd w:val="clear" w:color="auto" w:fill="FFFF88"/>
          <w:lang w:val="x-none" w:eastAsia="sl-SI"/>
        </w:rPr>
        <w:t>šolstv</w:t>
      </w:r>
      <w:r w:rsidRPr="00F6167D">
        <w:rPr>
          <w:rFonts w:cs="Arial"/>
          <w:szCs w:val="20"/>
          <w:lang w:val="x-none" w:eastAsia="sl-SI"/>
        </w:rPr>
        <w:t>o, obdeluje za potrebe ugotavljanja pravic študentov po tem </w:t>
      </w:r>
      <w:r w:rsidRPr="00F6167D">
        <w:rPr>
          <w:rFonts w:cs="Arial"/>
          <w:szCs w:val="20"/>
          <w:shd w:val="clear" w:color="auto" w:fill="FFFF88"/>
          <w:lang w:val="x-none" w:eastAsia="sl-SI"/>
        </w:rPr>
        <w:t>zakon</w:t>
      </w:r>
      <w:r w:rsidRPr="00F6167D">
        <w:rPr>
          <w:rFonts w:cs="Arial"/>
          <w:szCs w:val="20"/>
          <w:lang w:val="x-none" w:eastAsia="sl-SI"/>
        </w:rPr>
        <w:t>u in ugotavljanja pravic študentov po </w:t>
      </w:r>
      <w:r w:rsidRPr="00F6167D">
        <w:rPr>
          <w:rFonts w:cs="Arial"/>
          <w:szCs w:val="20"/>
          <w:shd w:val="clear" w:color="auto" w:fill="FFFF88"/>
          <w:lang w:val="x-none" w:eastAsia="sl-SI"/>
        </w:rPr>
        <w:t>zakon</w:t>
      </w:r>
      <w:r w:rsidRPr="00F6167D">
        <w:rPr>
          <w:rFonts w:cs="Arial"/>
          <w:szCs w:val="20"/>
          <w:lang w:val="x-none" w:eastAsia="sl-SI"/>
        </w:rPr>
        <w:t>u, ki ureja uveljavljanje pravic iz javnih sredstev.</w:t>
      </w:r>
    </w:p>
    <w:p w:rsidR="00F5638F" w:rsidRPr="00F6167D" w:rsidRDefault="00F5638F" w:rsidP="00F5638F">
      <w:pPr>
        <w:shd w:val="clear" w:color="auto" w:fill="FFFFFF"/>
        <w:spacing w:before="480" w:line="240" w:lineRule="auto"/>
        <w:jc w:val="center"/>
        <w:rPr>
          <w:rFonts w:cs="Arial"/>
          <w:b/>
          <w:bCs/>
          <w:szCs w:val="20"/>
          <w:lang w:eastAsia="sl-SI"/>
        </w:rPr>
      </w:pPr>
      <w:r w:rsidRPr="00F6167D">
        <w:rPr>
          <w:rFonts w:cs="Arial"/>
          <w:b/>
          <w:bCs/>
          <w:szCs w:val="20"/>
          <w:lang w:val="x-none" w:eastAsia="sl-SI"/>
        </w:rPr>
        <w:t>81.g člen</w:t>
      </w:r>
    </w:p>
    <w:p w:rsidR="00F5638F" w:rsidRPr="00F6167D" w:rsidRDefault="00F5638F" w:rsidP="00F5638F">
      <w:pPr>
        <w:shd w:val="clear" w:color="auto" w:fill="FFFFFF"/>
        <w:spacing w:line="240" w:lineRule="auto"/>
        <w:jc w:val="center"/>
        <w:rPr>
          <w:rFonts w:cs="Arial"/>
          <w:b/>
          <w:bCs/>
          <w:szCs w:val="20"/>
          <w:lang w:eastAsia="sl-SI"/>
        </w:rPr>
      </w:pPr>
      <w:r w:rsidRPr="00F6167D">
        <w:rPr>
          <w:rFonts w:cs="Arial"/>
          <w:b/>
          <w:bCs/>
          <w:szCs w:val="20"/>
          <w:lang w:val="x-none" w:eastAsia="sl-SI"/>
        </w:rPr>
        <w:t>(eVŠ evidenca prijavljenih za subvencionirano bivanje študentov)</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V eVŠ evidenci prijavljenih za subvencionirano bivanje študentov se vodijo podatki o osebah, ki so se prijavile za subvencionirano bivanje oziroma za podaljšanje subvencioniranega bivanja, in sicer:</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w:t>
      </w:r>
      <w:r w:rsidRPr="00F6167D">
        <w:rPr>
          <w:rFonts w:ascii="Times New Roman" w:hAnsi="Times New Roman"/>
          <w:szCs w:val="20"/>
          <w:lang w:val="x-none" w:eastAsia="sl-SI"/>
        </w:rPr>
        <w:t>     </w:t>
      </w:r>
      <w:r w:rsidRPr="00F6167D">
        <w:rPr>
          <w:rFonts w:cs="Arial"/>
          <w:szCs w:val="20"/>
          <w:lang w:val="x-none" w:eastAsia="sl-SI"/>
        </w:rPr>
        <w:t>osebno ime,</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w:t>
      </w:r>
      <w:r w:rsidRPr="00F6167D">
        <w:rPr>
          <w:rFonts w:ascii="Times New Roman" w:hAnsi="Times New Roman"/>
          <w:szCs w:val="20"/>
          <w:lang w:val="x-none" w:eastAsia="sl-SI"/>
        </w:rPr>
        <w:t>     </w:t>
      </w:r>
      <w:r w:rsidRPr="00F6167D">
        <w:rPr>
          <w:rFonts w:cs="Arial"/>
          <w:szCs w:val="20"/>
          <w:lang w:val="x-none" w:eastAsia="sl-SI"/>
        </w:rPr>
        <w:t>enotna matična številka občana,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3.</w:t>
      </w:r>
      <w:r w:rsidRPr="00F6167D">
        <w:rPr>
          <w:rFonts w:ascii="Times New Roman" w:hAnsi="Times New Roman"/>
          <w:szCs w:val="20"/>
          <w:lang w:val="x-none" w:eastAsia="sl-SI"/>
        </w:rPr>
        <w:t>     </w:t>
      </w:r>
      <w:r w:rsidRPr="00F6167D">
        <w:rPr>
          <w:rFonts w:cs="Arial"/>
          <w:szCs w:val="20"/>
          <w:lang w:val="x-none" w:eastAsia="sl-SI"/>
        </w:rPr>
        <w:t>davčna številka,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4.</w:t>
      </w:r>
      <w:r w:rsidRPr="00F6167D">
        <w:rPr>
          <w:rFonts w:ascii="Times New Roman" w:hAnsi="Times New Roman"/>
          <w:szCs w:val="20"/>
          <w:lang w:val="x-none" w:eastAsia="sl-SI"/>
        </w:rPr>
        <w:t>     </w:t>
      </w:r>
      <w:r w:rsidRPr="00F6167D">
        <w:rPr>
          <w:rFonts w:cs="Arial"/>
          <w:szCs w:val="20"/>
          <w:lang w:val="x-none" w:eastAsia="sl-SI"/>
        </w:rPr>
        <w:t>spol,</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5.</w:t>
      </w:r>
      <w:r w:rsidRPr="00F6167D">
        <w:rPr>
          <w:rFonts w:ascii="Times New Roman" w:hAnsi="Times New Roman"/>
          <w:szCs w:val="20"/>
          <w:lang w:val="x-none" w:eastAsia="sl-SI"/>
        </w:rPr>
        <w:t>     </w:t>
      </w:r>
      <w:r w:rsidRPr="00F6167D">
        <w:rPr>
          <w:rFonts w:cs="Arial"/>
          <w:szCs w:val="20"/>
          <w:lang w:val="x-none" w:eastAsia="sl-SI"/>
        </w:rPr>
        <w:t>datum, kraj, občina in država rojstva,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6.</w:t>
      </w:r>
      <w:r w:rsidRPr="00F6167D">
        <w:rPr>
          <w:rFonts w:ascii="Times New Roman" w:hAnsi="Times New Roman"/>
          <w:szCs w:val="20"/>
          <w:lang w:val="x-none" w:eastAsia="sl-SI"/>
        </w:rPr>
        <w:t>     </w:t>
      </w:r>
      <w:r w:rsidRPr="00F6167D">
        <w:rPr>
          <w:rFonts w:cs="Arial"/>
          <w:szCs w:val="20"/>
          <w:lang w:val="x-none" w:eastAsia="sl-SI"/>
        </w:rPr>
        <w:t>državljanstvo,</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7.</w:t>
      </w:r>
      <w:r w:rsidRPr="00F6167D">
        <w:rPr>
          <w:rFonts w:ascii="Times New Roman" w:hAnsi="Times New Roman"/>
          <w:szCs w:val="20"/>
          <w:lang w:val="x-none" w:eastAsia="sl-SI"/>
        </w:rPr>
        <w:t>     </w:t>
      </w:r>
      <w:r w:rsidRPr="00F6167D">
        <w:rPr>
          <w:rFonts w:cs="Arial"/>
          <w:szCs w:val="20"/>
          <w:lang w:val="x-none" w:eastAsia="sl-SI"/>
        </w:rPr>
        <w:t>stalno prebivališče in naslov za osebno vročanje pošte (ulica, hišna številka, kraj, poštna številka, občina, država),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8.</w:t>
      </w:r>
      <w:r w:rsidRPr="00F6167D">
        <w:rPr>
          <w:rFonts w:ascii="Times New Roman" w:hAnsi="Times New Roman"/>
          <w:szCs w:val="20"/>
          <w:lang w:val="x-none" w:eastAsia="sl-SI"/>
        </w:rPr>
        <w:t>     </w:t>
      </w:r>
      <w:r w:rsidRPr="00F6167D">
        <w:rPr>
          <w:rFonts w:cs="Arial"/>
          <w:szCs w:val="20"/>
          <w:lang w:val="x-none" w:eastAsia="sl-SI"/>
        </w:rPr>
        <w:t>o tem, ali je zaposlen,</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9.</w:t>
      </w:r>
      <w:r w:rsidRPr="00F6167D">
        <w:rPr>
          <w:rFonts w:ascii="Times New Roman" w:hAnsi="Times New Roman"/>
          <w:szCs w:val="20"/>
          <w:lang w:val="x-none" w:eastAsia="sl-SI"/>
        </w:rPr>
        <w:t>     </w:t>
      </w:r>
      <w:r w:rsidRPr="00F6167D">
        <w:rPr>
          <w:rFonts w:cs="Arial"/>
          <w:szCs w:val="20"/>
          <w:lang w:val="x-none" w:eastAsia="sl-SI"/>
        </w:rPr>
        <w:t>telefon in elektronski naslov,</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10.</w:t>
      </w:r>
      <w:r w:rsidRPr="00F6167D">
        <w:rPr>
          <w:rFonts w:ascii="Times New Roman" w:hAnsi="Times New Roman"/>
          <w:szCs w:val="20"/>
          <w:lang w:val="x-none" w:eastAsia="sl-SI"/>
        </w:rPr>
        <w:t>  </w:t>
      </w:r>
      <w:r w:rsidRPr="00F6167D">
        <w:rPr>
          <w:rFonts w:cs="Arial"/>
          <w:szCs w:val="20"/>
          <w:lang w:val="x-none" w:eastAsia="sl-SI"/>
        </w:rPr>
        <w:t>o tem, kje želi uveljavljati pravico do subvencioniranega bivanja,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11.</w:t>
      </w:r>
      <w:r w:rsidRPr="00F6167D">
        <w:rPr>
          <w:rFonts w:ascii="Times New Roman" w:hAnsi="Times New Roman"/>
          <w:szCs w:val="20"/>
          <w:lang w:val="x-none" w:eastAsia="sl-SI"/>
        </w:rPr>
        <w:t>  </w:t>
      </w:r>
      <w:r w:rsidRPr="00F6167D">
        <w:rPr>
          <w:rFonts w:cs="Arial"/>
          <w:szCs w:val="20"/>
          <w:lang w:val="x-none" w:eastAsia="sl-SI"/>
        </w:rPr>
        <w:t>ime visokošolskega zavoda, na katerega je prijavljen oziroma vpisan,</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12.</w:t>
      </w:r>
      <w:r w:rsidRPr="00F6167D">
        <w:rPr>
          <w:rFonts w:ascii="Times New Roman" w:hAnsi="Times New Roman"/>
          <w:szCs w:val="20"/>
          <w:lang w:val="x-none" w:eastAsia="sl-SI"/>
        </w:rPr>
        <w:t>  </w:t>
      </w:r>
      <w:r w:rsidRPr="00F6167D">
        <w:rPr>
          <w:rFonts w:cs="Arial"/>
          <w:szCs w:val="20"/>
          <w:lang w:val="x-none" w:eastAsia="sl-SI"/>
        </w:rPr>
        <w:t>ime študijskega programa, na katerega je prijavljen oziroma vpisan,</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13.</w:t>
      </w:r>
      <w:r w:rsidRPr="00F6167D">
        <w:rPr>
          <w:rFonts w:ascii="Times New Roman" w:hAnsi="Times New Roman"/>
          <w:szCs w:val="20"/>
          <w:lang w:val="x-none" w:eastAsia="sl-SI"/>
        </w:rPr>
        <w:t>  </w:t>
      </w:r>
      <w:r w:rsidRPr="00F6167D">
        <w:rPr>
          <w:rFonts w:cs="Arial"/>
          <w:szCs w:val="20"/>
          <w:lang w:val="x-none" w:eastAsia="sl-SI"/>
        </w:rPr>
        <w:t>kraj izvajanja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14.</w:t>
      </w:r>
      <w:r w:rsidRPr="00F6167D">
        <w:rPr>
          <w:rFonts w:ascii="Times New Roman" w:hAnsi="Times New Roman"/>
          <w:szCs w:val="20"/>
          <w:lang w:val="x-none" w:eastAsia="sl-SI"/>
        </w:rPr>
        <w:t>  </w:t>
      </w:r>
      <w:r w:rsidRPr="00F6167D">
        <w:rPr>
          <w:rFonts w:cs="Arial"/>
          <w:szCs w:val="20"/>
          <w:lang w:val="x-none" w:eastAsia="sl-SI"/>
        </w:rPr>
        <w:t>stopnja in vrsta študijskega programa,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15.</w:t>
      </w:r>
      <w:r w:rsidRPr="00F6167D">
        <w:rPr>
          <w:rFonts w:ascii="Times New Roman" w:hAnsi="Times New Roman"/>
          <w:szCs w:val="20"/>
          <w:lang w:val="x-none" w:eastAsia="sl-SI"/>
        </w:rPr>
        <w:t>  </w:t>
      </w:r>
      <w:r w:rsidRPr="00F6167D">
        <w:rPr>
          <w:rFonts w:cs="Arial"/>
          <w:szCs w:val="20"/>
          <w:lang w:val="x-none" w:eastAsia="sl-SI"/>
        </w:rPr>
        <w:t>letnik, v katerega bo predvidoma vpisan,</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16.</w:t>
      </w:r>
      <w:r w:rsidRPr="00F6167D">
        <w:rPr>
          <w:rFonts w:ascii="Times New Roman" w:hAnsi="Times New Roman"/>
          <w:szCs w:val="20"/>
          <w:lang w:val="x-none" w:eastAsia="sl-SI"/>
        </w:rPr>
        <w:t>  </w:t>
      </w:r>
      <w:r w:rsidRPr="00F6167D">
        <w:rPr>
          <w:rFonts w:cs="Arial"/>
          <w:szCs w:val="20"/>
          <w:lang w:val="x-none" w:eastAsia="sl-SI"/>
        </w:rPr>
        <w:t>vrsta vpisa (prvi vpis v letnik, ponavljanje letnika, zamenjava študijskega programa, nadaljevanje študija po merilih za prehode, vzporedni vpis),</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17.</w:t>
      </w:r>
      <w:r w:rsidRPr="00F6167D">
        <w:rPr>
          <w:rFonts w:ascii="Times New Roman" w:hAnsi="Times New Roman"/>
          <w:szCs w:val="20"/>
          <w:lang w:val="x-none" w:eastAsia="sl-SI"/>
        </w:rPr>
        <w:t>  </w:t>
      </w:r>
      <w:r w:rsidRPr="00F6167D">
        <w:rPr>
          <w:rFonts w:cs="Arial"/>
          <w:szCs w:val="20"/>
          <w:lang w:val="x-none" w:eastAsia="sl-SI"/>
        </w:rPr>
        <w:t>način študija,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18.</w:t>
      </w:r>
      <w:r w:rsidRPr="00F6167D">
        <w:rPr>
          <w:rFonts w:ascii="Times New Roman" w:hAnsi="Times New Roman"/>
          <w:szCs w:val="20"/>
          <w:lang w:val="x-none" w:eastAsia="sl-SI"/>
        </w:rPr>
        <w:t>  </w:t>
      </w:r>
      <w:r w:rsidRPr="00F6167D">
        <w:rPr>
          <w:rFonts w:cs="Arial"/>
          <w:szCs w:val="20"/>
          <w:lang w:val="x-none" w:eastAsia="sl-SI"/>
        </w:rPr>
        <w:t>študijsko leto prvega vpisa na študijski program, v katerega je vpisan,</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19.</w:t>
      </w:r>
      <w:r w:rsidRPr="00F6167D">
        <w:rPr>
          <w:rFonts w:ascii="Times New Roman" w:hAnsi="Times New Roman"/>
          <w:szCs w:val="20"/>
          <w:lang w:val="x-none" w:eastAsia="sl-SI"/>
        </w:rPr>
        <w:t>  </w:t>
      </w:r>
      <w:r w:rsidRPr="00F6167D">
        <w:rPr>
          <w:rFonts w:cs="Arial"/>
          <w:szCs w:val="20"/>
          <w:lang w:val="x-none" w:eastAsia="sl-SI"/>
        </w:rPr>
        <w:t>študijsko leto prvega vpisa na kateri koli študijski program,</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20.</w:t>
      </w:r>
      <w:r w:rsidRPr="00F6167D">
        <w:rPr>
          <w:rFonts w:ascii="Times New Roman" w:hAnsi="Times New Roman"/>
          <w:szCs w:val="20"/>
          <w:lang w:val="x-none" w:eastAsia="sl-SI"/>
        </w:rPr>
        <w:t>  </w:t>
      </w:r>
      <w:r w:rsidRPr="00F6167D">
        <w:rPr>
          <w:rFonts w:cs="Arial"/>
          <w:szCs w:val="20"/>
          <w:lang w:val="x-none" w:eastAsia="sl-SI"/>
        </w:rPr>
        <w:t>potek študija po študijskih letih,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21.</w:t>
      </w:r>
      <w:r w:rsidRPr="00F6167D">
        <w:rPr>
          <w:rFonts w:ascii="Times New Roman" w:hAnsi="Times New Roman"/>
          <w:szCs w:val="20"/>
          <w:lang w:val="x-none" w:eastAsia="sl-SI"/>
        </w:rPr>
        <w:t>  </w:t>
      </w:r>
      <w:r w:rsidRPr="00F6167D">
        <w:rPr>
          <w:rFonts w:cs="Arial"/>
          <w:szCs w:val="20"/>
          <w:lang w:val="x-none" w:eastAsia="sl-SI"/>
        </w:rPr>
        <w:t>število let subvencioniranega bivanja po študijskih letih,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22.</w:t>
      </w:r>
      <w:r w:rsidRPr="00F6167D">
        <w:rPr>
          <w:rFonts w:ascii="Times New Roman" w:hAnsi="Times New Roman"/>
          <w:szCs w:val="20"/>
          <w:lang w:val="x-none" w:eastAsia="sl-SI"/>
        </w:rPr>
        <w:t>  </w:t>
      </w:r>
      <w:r w:rsidRPr="00F6167D">
        <w:rPr>
          <w:rFonts w:cs="Arial"/>
          <w:szCs w:val="20"/>
          <w:lang w:val="x-none" w:eastAsia="sl-SI"/>
        </w:rPr>
        <w:t>o prekinitvi študija po študijskih letih,</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23.</w:t>
      </w:r>
      <w:r w:rsidRPr="00F6167D">
        <w:rPr>
          <w:rFonts w:ascii="Times New Roman" w:hAnsi="Times New Roman"/>
          <w:szCs w:val="20"/>
          <w:lang w:val="x-none" w:eastAsia="sl-SI"/>
        </w:rPr>
        <w:t>  </w:t>
      </w:r>
      <w:r w:rsidRPr="00F6167D">
        <w:rPr>
          <w:rFonts w:cs="Arial"/>
          <w:szCs w:val="20"/>
          <w:lang w:val="x-none" w:eastAsia="sl-SI"/>
        </w:rPr>
        <w:t>o učnem uspehu oziroma uspehu pri študiju,</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24.</w:t>
      </w:r>
      <w:r w:rsidRPr="00F6167D">
        <w:rPr>
          <w:rFonts w:ascii="Times New Roman" w:hAnsi="Times New Roman"/>
          <w:szCs w:val="20"/>
          <w:lang w:val="x-none" w:eastAsia="sl-SI"/>
        </w:rPr>
        <w:t>  </w:t>
      </w:r>
      <w:r w:rsidRPr="00F6167D">
        <w:rPr>
          <w:rFonts w:cs="Arial"/>
          <w:szCs w:val="20"/>
          <w:lang w:val="x-none" w:eastAsia="sl-SI"/>
        </w:rPr>
        <w:t>o uveljavljanju izjemnega uspeha in obštudijske dejavnosti,</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25.</w:t>
      </w:r>
      <w:r w:rsidRPr="00F6167D">
        <w:rPr>
          <w:rFonts w:ascii="Times New Roman" w:hAnsi="Times New Roman"/>
          <w:szCs w:val="20"/>
          <w:lang w:val="x-none" w:eastAsia="sl-SI"/>
        </w:rPr>
        <w:t>  </w:t>
      </w:r>
      <w:r w:rsidRPr="00F6167D">
        <w:rPr>
          <w:rFonts w:cs="Arial"/>
          <w:szCs w:val="20"/>
          <w:lang w:val="x-none" w:eastAsia="sl-SI"/>
        </w:rPr>
        <w:t>o materialnem položaju študentov in članov njegove družine, ki živijo v skupnem gospodinjstvu, za preteklo koledarsko leto: osebno ime, enotna matična številka občana, davčna številka in davčni urad, status oziroma vrsta zaposlitve družinskih članov, vrsta dohodka, podatek o tem, ali je študent oziroma član družine zavezanec za plačilo dohodnine, pri članih družine pa tudi sorodstveno razmerje do študenta,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26.</w:t>
      </w:r>
      <w:r w:rsidRPr="00F6167D">
        <w:rPr>
          <w:rFonts w:ascii="Times New Roman" w:hAnsi="Times New Roman"/>
          <w:szCs w:val="20"/>
          <w:lang w:val="x-none" w:eastAsia="sl-SI"/>
        </w:rPr>
        <w:t>  </w:t>
      </w:r>
      <w:r w:rsidRPr="00F6167D">
        <w:rPr>
          <w:rFonts w:cs="Arial"/>
          <w:szCs w:val="20"/>
          <w:lang w:val="x-none" w:eastAsia="sl-SI"/>
        </w:rPr>
        <w:t>o tem, ali uveljavlja posebne socialne in zdravstvene razmere študenta,</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27.</w:t>
      </w:r>
      <w:r w:rsidRPr="00F6167D">
        <w:rPr>
          <w:rFonts w:ascii="Times New Roman" w:hAnsi="Times New Roman"/>
          <w:szCs w:val="20"/>
          <w:lang w:val="x-none" w:eastAsia="sl-SI"/>
        </w:rPr>
        <w:t>  </w:t>
      </w:r>
      <w:r w:rsidRPr="00F6167D">
        <w:rPr>
          <w:rFonts w:cs="Arial"/>
          <w:szCs w:val="20"/>
          <w:lang w:val="x-none" w:eastAsia="sl-SI"/>
        </w:rPr>
        <w:t>o tem, ali uveljavlja status študenta invalida s spremljevalcem,</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28.</w:t>
      </w:r>
      <w:r w:rsidRPr="00F6167D">
        <w:rPr>
          <w:rFonts w:ascii="Times New Roman" w:hAnsi="Times New Roman"/>
          <w:szCs w:val="20"/>
          <w:lang w:val="x-none" w:eastAsia="sl-SI"/>
        </w:rPr>
        <w:t>  </w:t>
      </w:r>
      <w:r w:rsidRPr="00F6167D">
        <w:rPr>
          <w:rFonts w:cs="Arial"/>
          <w:szCs w:val="20"/>
          <w:lang w:val="x-none" w:eastAsia="sl-SI"/>
        </w:rPr>
        <w:t>o tem, ali uveljavlja, da je študent otrok padlih v vojni za Slovenijo oziroma žrtev naravnih nesreč,</w:t>
      </w:r>
    </w:p>
    <w:p w:rsidR="00F5638F" w:rsidRPr="00F6167D" w:rsidRDefault="00F5638F" w:rsidP="00F5638F">
      <w:pPr>
        <w:shd w:val="clear" w:color="auto" w:fill="FFFFFF"/>
        <w:spacing w:line="240" w:lineRule="auto"/>
        <w:ind w:left="425" w:hanging="425"/>
        <w:jc w:val="both"/>
        <w:rPr>
          <w:rFonts w:cs="Arial"/>
          <w:szCs w:val="20"/>
          <w:lang w:eastAsia="sl-SI"/>
        </w:rPr>
      </w:pPr>
      <w:r w:rsidRPr="00F6167D">
        <w:rPr>
          <w:rFonts w:cs="Arial"/>
          <w:szCs w:val="20"/>
          <w:lang w:val="x-none" w:eastAsia="sl-SI"/>
        </w:rPr>
        <w:t>29.</w:t>
      </w:r>
      <w:r w:rsidRPr="00F6167D">
        <w:rPr>
          <w:rFonts w:ascii="Times New Roman" w:hAnsi="Times New Roman"/>
          <w:szCs w:val="20"/>
          <w:lang w:val="x-none" w:eastAsia="sl-SI"/>
        </w:rPr>
        <w:t>  </w:t>
      </w:r>
      <w:r w:rsidRPr="00F6167D">
        <w:rPr>
          <w:rFonts w:cs="Arial"/>
          <w:szCs w:val="20"/>
          <w:lang w:val="x-none" w:eastAsia="sl-SI"/>
        </w:rPr>
        <w:t>o uveljavljanju starševstva in podatki o drugem roditelju, s katerim želi bivati v študentskem domu, iz 1., 2., 6., 7. in 11. do 15. točke tega odstavka.</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Podatki iz 23., 24. in 28. točke prejšnjega odstavka se za študente za podaljšanje subvencioniranja bivanja študentov ne obdelujejo.</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Prijava za subvencionirano bivanje oziroma za podaljšanje subvencioniranega bivanja študentov poteka z elektronsko vlogo v eVŠ.</w:t>
      </w:r>
    </w:p>
    <w:p w:rsidR="00F5638F" w:rsidRPr="00F6167D" w:rsidRDefault="00F5638F" w:rsidP="00F5638F">
      <w:pPr>
        <w:shd w:val="clear" w:color="auto" w:fill="FFFFFF"/>
        <w:spacing w:before="240" w:line="240" w:lineRule="auto"/>
        <w:ind w:firstLine="1021"/>
        <w:jc w:val="both"/>
        <w:rPr>
          <w:rFonts w:cs="Arial"/>
          <w:szCs w:val="20"/>
          <w:lang w:eastAsia="sl-SI"/>
        </w:rPr>
      </w:pPr>
      <w:r w:rsidRPr="00F6167D">
        <w:rPr>
          <w:rFonts w:cs="Arial"/>
          <w:szCs w:val="20"/>
          <w:lang w:val="x-none" w:eastAsia="sl-SI"/>
        </w:rPr>
        <w:t>Za potrebe izbirnega postopka študentov za subvencionirano bivanje se v eVŠ z elektronsko prijavo za subvencionirano bivanje študentov obdelujejo podatki o osebah, ki so se prijavile za subvencionirano bivanje, oziroma o študentih, ki so se prijavili za podaljšanje subvencioniranega bivanja.</w:t>
      </w:r>
    </w:p>
    <w:p w:rsidR="00F5638F" w:rsidRPr="00F5638F" w:rsidRDefault="00F5638F" w:rsidP="00F5638F">
      <w:pPr>
        <w:shd w:val="clear" w:color="auto" w:fill="FFFFFF"/>
        <w:spacing w:before="480" w:line="240" w:lineRule="auto"/>
        <w:jc w:val="center"/>
        <w:rPr>
          <w:rFonts w:cs="Arial"/>
          <w:b/>
          <w:bCs/>
          <w:szCs w:val="22"/>
          <w:lang w:eastAsia="sl-SI"/>
        </w:rPr>
      </w:pPr>
      <w:bookmarkStart w:id="1" w:name="C82"/>
      <w:bookmarkEnd w:id="1"/>
      <w:r w:rsidRPr="00F5638F">
        <w:rPr>
          <w:rFonts w:cs="Arial"/>
          <w:b/>
          <w:bCs/>
          <w:szCs w:val="22"/>
          <w:lang w:val="x-none" w:eastAsia="sl-SI"/>
        </w:rPr>
        <w:t>82. člen</w:t>
      </w:r>
    </w:p>
    <w:p w:rsidR="00F5638F" w:rsidRPr="00F5638F" w:rsidRDefault="00F5638F" w:rsidP="00F5638F">
      <w:pPr>
        <w:shd w:val="clear" w:color="auto" w:fill="FFFFFF"/>
        <w:spacing w:line="240" w:lineRule="auto"/>
        <w:jc w:val="center"/>
        <w:rPr>
          <w:rFonts w:cs="Arial"/>
          <w:b/>
          <w:bCs/>
          <w:szCs w:val="22"/>
          <w:lang w:eastAsia="sl-SI"/>
        </w:rPr>
      </w:pPr>
      <w:r w:rsidRPr="00F5638F">
        <w:rPr>
          <w:rFonts w:cs="Arial"/>
          <w:b/>
          <w:bCs/>
          <w:szCs w:val="22"/>
          <w:lang w:val="x-none" w:eastAsia="sl-SI"/>
        </w:rPr>
        <w:t>(zagotavljanje podatkov za eVŠ)</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lastRenderedPageBreak/>
        <w:t>Podatke za evidenci iz 81.č in 81.d člena tega </w:t>
      </w:r>
      <w:r w:rsidRPr="00F5638F">
        <w:rPr>
          <w:rFonts w:cs="Arial"/>
          <w:szCs w:val="22"/>
          <w:shd w:val="clear" w:color="auto" w:fill="FFFF88"/>
          <w:lang w:val="x-none" w:eastAsia="sl-SI"/>
        </w:rPr>
        <w:t>zakon</w:t>
      </w:r>
      <w:r w:rsidRPr="00F5638F">
        <w:rPr>
          <w:rFonts w:cs="Arial"/>
          <w:szCs w:val="22"/>
          <w:lang w:val="x-none" w:eastAsia="sl-SI"/>
        </w:rPr>
        <w:t>a ministrstvo, pristojno za visoko </w:t>
      </w:r>
      <w:r w:rsidRPr="00F5638F">
        <w:rPr>
          <w:rFonts w:cs="Arial"/>
          <w:szCs w:val="22"/>
          <w:shd w:val="clear" w:color="auto" w:fill="FFFF88"/>
          <w:lang w:val="x-none" w:eastAsia="sl-SI"/>
        </w:rPr>
        <w:t>šolstv</w:t>
      </w:r>
      <w:r w:rsidRPr="00F5638F">
        <w:rPr>
          <w:rFonts w:cs="Arial"/>
          <w:szCs w:val="22"/>
          <w:lang w:val="x-none" w:eastAsia="sl-SI"/>
        </w:rPr>
        <w:t>o, brezplačno pridobi od agencije oziroma visokošolskih zavodov, če agencija z njimi ne razpolaga. Podatke iz 1. in 2. točke prvega odstavka 81.č člena ter 1. in 34. točke prvega odstavka 81.d člena tega </w:t>
      </w:r>
      <w:r w:rsidRPr="00F5638F">
        <w:rPr>
          <w:rFonts w:cs="Arial"/>
          <w:szCs w:val="22"/>
          <w:shd w:val="clear" w:color="auto" w:fill="FFFF88"/>
          <w:lang w:val="x-none" w:eastAsia="sl-SI"/>
        </w:rPr>
        <w:t>zakon</w:t>
      </w:r>
      <w:r w:rsidRPr="00F5638F">
        <w:rPr>
          <w:rFonts w:cs="Arial"/>
          <w:szCs w:val="22"/>
          <w:lang w:val="x-none" w:eastAsia="sl-SI"/>
        </w:rPr>
        <w:t>a določi ministrstvo, pristojno za visoko </w:t>
      </w:r>
      <w:r w:rsidRPr="00F5638F">
        <w:rPr>
          <w:rFonts w:cs="Arial"/>
          <w:szCs w:val="22"/>
          <w:shd w:val="clear" w:color="auto" w:fill="FFFF88"/>
          <w:lang w:val="x-none" w:eastAsia="sl-SI"/>
        </w:rPr>
        <w:t>šolstv</w:t>
      </w:r>
      <w:r w:rsidRPr="00F5638F">
        <w:rPr>
          <w:rFonts w:cs="Arial"/>
          <w:szCs w:val="22"/>
          <w:lang w:val="x-none" w:eastAsia="sl-SI"/>
        </w:rPr>
        <w:t>o.</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t>Podatke iz 1., 4., razen datuma rojstva, 5. in 6. točke prvega odstavka 81.e člena tega </w:t>
      </w:r>
      <w:r w:rsidRPr="00F5638F">
        <w:rPr>
          <w:rFonts w:cs="Arial"/>
          <w:szCs w:val="22"/>
          <w:shd w:val="clear" w:color="auto" w:fill="FFFF88"/>
          <w:lang w:val="x-none" w:eastAsia="sl-SI"/>
        </w:rPr>
        <w:t>zakon</w:t>
      </w:r>
      <w:r w:rsidRPr="00F5638F">
        <w:rPr>
          <w:rFonts w:cs="Arial"/>
          <w:szCs w:val="22"/>
          <w:lang w:val="x-none" w:eastAsia="sl-SI"/>
        </w:rPr>
        <w:t>a ter iz 1., 4., razen datuma rojstva, in 5. točke drugega odstavka 81.e člena tega </w:t>
      </w:r>
      <w:r w:rsidRPr="00F5638F">
        <w:rPr>
          <w:rFonts w:cs="Arial"/>
          <w:szCs w:val="22"/>
          <w:shd w:val="clear" w:color="auto" w:fill="FFFF88"/>
          <w:lang w:val="x-none" w:eastAsia="sl-SI"/>
        </w:rPr>
        <w:t>zakon</w:t>
      </w:r>
      <w:r w:rsidRPr="00F5638F">
        <w:rPr>
          <w:rFonts w:cs="Arial"/>
          <w:szCs w:val="22"/>
          <w:lang w:val="x-none" w:eastAsia="sl-SI"/>
        </w:rPr>
        <w:t>a ministrstvo, pristojno za visoko </w:t>
      </w:r>
      <w:r w:rsidRPr="00F5638F">
        <w:rPr>
          <w:rFonts w:cs="Arial"/>
          <w:szCs w:val="22"/>
          <w:shd w:val="clear" w:color="auto" w:fill="FFFF88"/>
          <w:lang w:val="x-none" w:eastAsia="sl-SI"/>
        </w:rPr>
        <w:t>šolstv</w:t>
      </w:r>
      <w:r w:rsidRPr="00F5638F">
        <w:rPr>
          <w:rFonts w:cs="Arial"/>
          <w:szCs w:val="22"/>
          <w:lang w:val="x-none" w:eastAsia="sl-SI"/>
        </w:rPr>
        <w:t>o, pridobi iz Centralnega registra prebivalstva na podlagi podatka o enotni matični številki občana. Če enotna matična številka občana ne obstaja, podatke iz teh točk ministrstvo, pristojno za visoko </w:t>
      </w:r>
      <w:r w:rsidRPr="00F5638F">
        <w:rPr>
          <w:rFonts w:cs="Arial"/>
          <w:szCs w:val="22"/>
          <w:shd w:val="clear" w:color="auto" w:fill="FFFF88"/>
          <w:lang w:val="x-none" w:eastAsia="sl-SI"/>
        </w:rPr>
        <w:t>šolstv</w:t>
      </w:r>
      <w:r w:rsidRPr="00F5638F">
        <w:rPr>
          <w:rFonts w:cs="Arial"/>
          <w:szCs w:val="22"/>
          <w:lang w:val="x-none" w:eastAsia="sl-SI"/>
        </w:rPr>
        <w:t>o, pridobi brezplačno v elektronski obliki od visokošolskih zavodov. Podatke iz 23. in 24. točke prvega odstavka 81.e člena tega </w:t>
      </w:r>
      <w:r w:rsidRPr="00F5638F">
        <w:rPr>
          <w:rFonts w:cs="Arial"/>
          <w:szCs w:val="22"/>
          <w:shd w:val="clear" w:color="auto" w:fill="FFFF88"/>
          <w:lang w:val="x-none" w:eastAsia="sl-SI"/>
        </w:rPr>
        <w:t>zakon</w:t>
      </w:r>
      <w:r w:rsidRPr="00F5638F">
        <w:rPr>
          <w:rFonts w:cs="Arial"/>
          <w:szCs w:val="22"/>
          <w:lang w:val="x-none" w:eastAsia="sl-SI"/>
        </w:rPr>
        <w:t>a pridobi ministrstvo, pristojno za visoko </w:t>
      </w:r>
      <w:r w:rsidRPr="00F5638F">
        <w:rPr>
          <w:rFonts w:cs="Arial"/>
          <w:szCs w:val="22"/>
          <w:shd w:val="clear" w:color="auto" w:fill="FFFF88"/>
          <w:lang w:val="x-none" w:eastAsia="sl-SI"/>
        </w:rPr>
        <w:t>šolstv</w:t>
      </w:r>
      <w:r w:rsidRPr="00F5638F">
        <w:rPr>
          <w:rFonts w:cs="Arial"/>
          <w:szCs w:val="22"/>
          <w:lang w:val="x-none" w:eastAsia="sl-SI"/>
        </w:rPr>
        <w:t>o, samo, vse ostale podatke iz 81.e člena tega </w:t>
      </w:r>
      <w:r w:rsidRPr="00F5638F">
        <w:rPr>
          <w:rFonts w:cs="Arial"/>
          <w:szCs w:val="22"/>
          <w:shd w:val="clear" w:color="auto" w:fill="FFFF88"/>
          <w:lang w:val="x-none" w:eastAsia="sl-SI"/>
        </w:rPr>
        <w:t>zakon</w:t>
      </w:r>
      <w:r w:rsidRPr="00F5638F">
        <w:rPr>
          <w:rFonts w:cs="Arial"/>
          <w:szCs w:val="22"/>
          <w:lang w:val="x-none" w:eastAsia="sl-SI"/>
        </w:rPr>
        <w:t>a pa brezplačno v elektronski obliki od visokošolskih zavodov.</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t>Podatke za evidenco iz 81.f člena tega </w:t>
      </w:r>
      <w:r w:rsidRPr="00F5638F">
        <w:rPr>
          <w:rFonts w:cs="Arial"/>
          <w:szCs w:val="22"/>
          <w:shd w:val="clear" w:color="auto" w:fill="FFFF88"/>
          <w:lang w:val="x-none" w:eastAsia="sl-SI"/>
        </w:rPr>
        <w:t>zakon</w:t>
      </w:r>
      <w:r w:rsidRPr="00F5638F">
        <w:rPr>
          <w:rFonts w:cs="Arial"/>
          <w:szCs w:val="22"/>
          <w:lang w:val="x-none" w:eastAsia="sl-SI"/>
        </w:rPr>
        <w:t>a vnašajo prijavitelji za vpis preko elektronske vloge prijave za vpis v visokošolske študijske programe v okviru eVŠ. Za zagotavljanje točnosti identifikacijskih podatkov prijavljenih ministrstvo, pristojno za visoko </w:t>
      </w:r>
      <w:r w:rsidRPr="00F5638F">
        <w:rPr>
          <w:rFonts w:cs="Arial"/>
          <w:szCs w:val="22"/>
          <w:shd w:val="clear" w:color="auto" w:fill="FFFF88"/>
          <w:lang w:val="x-none" w:eastAsia="sl-SI"/>
        </w:rPr>
        <w:t>šolstv</w:t>
      </w:r>
      <w:r w:rsidRPr="00F5638F">
        <w:rPr>
          <w:rFonts w:cs="Arial"/>
          <w:szCs w:val="22"/>
          <w:lang w:val="x-none" w:eastAsia="sl-SI"/>
        </w:rPr>
        <w:t>o, pridobi podatke iz 1., 4. razen datuma rojstva, 5. in 6. točke prvega odstavka 81.f člena tega </w:t>
      </w:r>
      <w:r w:rsidRPr="00F5638F">
        <w:rPr>
          <w:rFonts w:cs="Arial"/>
          <w:szCs w:val="22"/>
          <w:shd w:val="clear" w:color="auto" w:fill="FFFF88"/>
          <w:lang w:val="x-none" w:eastAsia="sl-SI"/>
        </w:rPr>
        <w:t>zakon</w:t>
      </w:r>
      <w:r w:rsidRPr="00F5638F">
        <w:rPr>
          <w:rFonts w:cs="Arial"/>
          <w:szCs w:val="22"/>
          <w:lang w:val="x-none" w:eastAsia="sl-SI"/>
        </w:rPr>
        <w:t>a iz Centralnega registra prebivalstva na podlagi podatka o enotni matični številki občana prijavljenega. Pri prijavi prijavljenega s kvalificiranim digitalnim potrdilom se podatki iz prejšnjega stavka in podatki, ki se o njem vodijo v eVŠ, prijavljenemu prikažejo ob izpolnjevanju elektronske vloge. Podatke iz 8. točke prvega odstavka 81.f člena tega </w:t>
      </w:r>
      <w:r w:rsidRPr="00F5638F">
        <w:rPr>
          <w:rFonts w:cs="Arial"/>
          <w:szCs w:val="22"/>
          <w:shd w:val="clear" w:color="auto" w:fill="FFFF88"/>
          <w:lang w:val="x-none" w:eastAsia="sl-SI"/>
        </w:rPr>
        <w:t>zakon</w:t>
      </w:r>
      <w:r w:rsidRPr="00F5638F">
        <w:rPr>
          <w:rFonts w:cs="Arial"/>
          <w:szCs w:val="22"/>
          <w:lang w:val="x-none" w:eastAsia="sl-SI"/>
        </w:rPr>
        <w:t>a o učnem uspehu ter predhodni srednješolski in višješolski izobrazbi, relevantni za vpis v visoko </w:t>
      </w:r>
      <w:r w:rsidRPr="00F5638F">
        <w:rPr>
          <w:rFonts w:cs="Arial"/>
          <w:szCs w:val="22"/>
          <w:shd w:val="clear" w:color="auto" w:fill="FFFF88"/>
          <w:lang w:val="x-none" w:eastAsia="sl-SI"/>
        </w:rPr>
        <w:t>šolstv</w:t>
      </w:r>
      <w:r w:rsidRPr="00F5638F">
        <w:rPr>
          <w:rFonts w:cs="Arial"/>
          <w:szCs w:val="22"/>
          <w:lang w:val="x-none" w:eastAsia="sl-SI"/>
        </w:rPr>
        <w:t>o, ministrstvo, pristojno za visoko </w:t>
      </w:r>
      <w:r w:rsidRPr="00F5638F">
        <w:rPr>
          <w:rFonts w:cs="Arial"/>
          <w:szCs w:val="22"/>
          <w:shd w:val="clear" w:color="auto" w:fill="FFFF88"/>
          <w:lang w:val="x-none" w:eastAsia="sl-SI"/>
        </w:rPr>
        <w:t>šolstv</w:t>
      </w:r>
      <w:r w:rsidRPr="00F5638F">
        <w:rPr>
          <w:rFonts w:cs="Arial"/>
          <w:szCs w:val="22"/>
          <w:lang w:val="x-none" w:eastAsia="sl-SI"/>
        </w:rPr>
        <w:t>o, brezplačno pridobi iz centralne evidence udeležencev vzgoje in izobraževanja oziroma Državnega izpitnega centra na podlagi podatka o enotni matični številki občana, če obstaja, sicer pa od prijavljenega.</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t>Podatke za evidenco iz 81.g člena tega </w:t>
      </w:r>
      <w:r w:rsidRPr="00F5638F">
        <w:rPr>
          <w:rFonts w:cs="Arial"/>
          <w:szCs w:val="22"/>
          <w:shd w:val="clear" w:color="auto" w:fill="FFFF88"/>
          <w:lang w:val="x-none" w:eastAsia="sl-SI"/>
        </w:rPr>
        <w:t>zakon</w:t>
      </w:r>
      <w:r w:rsidRPr="00F5638F">
        <w:rPr>
          <w:rFonts w:cs="Arial"/>
          <w:szCs w:val="22"/>
          <w:lang w:val="x-none" w:eastAsia="sl-SI"/>
        </w:rPr>
        <w:t>a vnašajo prijavitelji za subvencionirano bivanje preko elektronske vloge v okviru eVŠ. Za zagotavljanje točnosti identifikacijskih podatkov prijavljenih ministrstvo, pristojno za visoko </w:t>
      </w:r>
      <w:r w:rsidRPr="00F5638F">
        <w:rPr>
          <w:rFonts w:cs="Arial"/>
          <w:szCs w:val="22"/>
          <w:shd w:val="clear" w:color="auto" w:fill="FFFF88"/>
          <w:lang w:val="x-none" w:eastAsia="sl-SI"/>
        </w:rPr>
        <w:t>šolstv</w:t>
      </w:r>
      <w:r w:rsidRPr="00F5638F">
        <w:rPr>
          <w:rFonts w:cs="Arial"/>
          <w:szCs w:val="22"/>
          <w:lang w:val="x-none" w:eastAsia="sl-SI"/>
        </w:rPr>
        <w:t>o, pridobi podatke iz 1., 5., razen datuma rojstva, 6. in 7. točke prvega odstavka 81.g člena tega </w:t>
      </w:r>
      <w:r w:rsidRPr="00F5638F">
        <w:rPr>
          <w:rFonts w:cs="Arial"/>
          <w:szCs w:val="22"/>
          <w:shd w:val="clear" w:color="auto" w:fill="FFFF88"/>
          <w:lang w:val="x-none" w:eastAsia="sl-SI"/>
        </w:rPr>
        <w:t>zakon</w:t>
      </w:r>
      <w:r w:rsidRPr="00F5638F">
        <w:rPr>
          <w:rFonts w:cs="Arial"/>
          <w:szCs w:val="22"/>
          <w:lang w:val="x-none" w:eastAsia="sl-SI"/>
        </w:rPr>
        <w:t>a iz Centralnega registra prebivalstva na podlagi podatka o enotni matični številki občana prijavljenega. Pri prijavi prijavljenega s kvalificiranim digitalnim potrdilom se podatki iz prejšnjega stavka in podatki, ki se o njem vodijo v eVŠ, prijavljenemu prikažejo ob izpolnjevanju elektronske vloge. Podatke iz 23. točke prvega odstavka 81.g člena tega </w:t>
      </w:r>
      <w:r w:rsidRPr="00F5638F">
        <w:rPr>
          <w:rFonts w:cs="Arial"/>
          <w:szCs w:val="22"/>
          <w:shd w:val="clear" w:color="auto" w:fill="FFFF88"/>
          <w:lang w:val="x-none" w:eastAsia="sl-SI"/>
        </w:rPr>
        <w:t>zakon</w:t>
      </w:r>
      <w:r w:rsidRPr="00F5638F">
        <w:rPr>
          <w:rFonts w:cs="Arial"/>
          <w:szCs w:val="22"/>
          <w:lang w:val="x-none" w:eastAsia="sl-SI"/>
        </w:rPr>
        <w:t>a o učnem uspehu ter predhodni srednješolski in višješolski izobrazbi, relevantni za ugotavljanje pravice do subvencioniranja bivanja, ministrstvo, pristojno za visoko </w:t>
      </w:r>
      <w:r w:rsidRPr="00F5638F">
        <w:rPr>
          <w:rFonts w:cs="Arial"/>
          <w:szCs w:val="22"/>
          <w:shd w:val="clear" w:color="auto" w:fill="FFFF88"/>
          <w:lang w:val="x-none" w:eastAsia="sl-SI"/>
        </w:rPr>
        <w:t>šolstv</w:t>
      </w:r>
      <w:r w:rsidRPr="00F5638F">
        <w:rPr>
          <w:rFonts w:cs="Arial"/>
          <w:szCs w:val="22"/>
          <w:lang w:val="x-none" w:eastAsia="sl-SI"/>
        </w:rPr>
        <w:t>o, brezplačno pridobi iz centralne evidence udeležencev vzgoje in izobraževanja oziroma Državnega izpitnega centra na podlagi podatka o enotni matični številki občana, če obstaja. Podatke iz 23. točke prvega odstavka 81.g člena tega </w:t>
      </w:r>
      <w:r w:rsidRPr="00F5638F">
        <w:rPr>
          <w:rFonts w:cs="Arial"/>
          <w:szCs w:val="22"/>
          <w:shd w:val="clear" w:color="auto" w:fill="FFFF88"/>
          <w:lang w:val="x-none" w:eastAsia="sl-SI"/>
        </w:rPr>
        <w:t>zakon</w:t>
      </w:r>
      <w:r w:rsidRPr="00F5638F">
        <w:rPr>
          <w:rFonts w:cs="Arial"/>
          <w:szCs w:val="22"/>
          <w:lang w:val="x-none" w:eastAsia="sl-SI"/>
        </w:rPr>
        <w:t>a o uspehu pri študiju, ministrstvo, pristojno za visoko </w:t>
      </w:r>
      <w:r w:rsidRPr="00F5638F">
        <w:rPr>
          <w:rFonts w:cs="Arial"/>
          <w:szCs w:val="22"/>
          <w:shd w:val="clear" w:color="auto" w:fill="FFFF88"/>
          <w:lang w:val="x-none" w:eastAsia="sl-SI"/>
        </w:rPr>
        <w:t>šolstv</w:t>
      </w:r>
      <w:r w:rsidRPr="00F5638F">
        <w:rPr>
          <w:rFonts w:cs="Arial"/>
          <w:szCs w:val="22"/>
          <w:lang w:val="x-none" w:eastAsia="sl-SI"/>
        </w:rPr>
        <w:t>o, brezplačno pridobi od visokošolskih zavodov.</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t>Podatke za evidenco iz 81.h člena tega </w:t>
      </w:r>
      <w:r w:rsidRPr="00F5638F">
        <w:rPr>
          <w:rFonts w:cs="Arial"/>
          <w:szCs w:val="22"/>
          <w:shd w:val="clear" w:color="auto" w:fill="FFFF88"/>
          <w:lang w:val="x-none" w:eastAsia="sl-SI"/>
        </w:rPr>
        <w:t>zakon</w:t>
      </w:r>
      <w:r w:rsidRPr="00F5638F">
        <w:rPr>
          <w:rFonts w:cs="Arial"/>
          <w:szCs w:val="22"/>
          <w:lang w:val="x-none" w:eastAsia="sl-SI"/>
        </w:rPr>
        <w:t>a ministrstvo, pristojno za visoko </w:t>
      </w:r>
      <w:r w:rsidRPr="00F5638F">
        <w:rPr>
          <w:rFonts w:cs="Arial"/>
          <w:szCs w:val="22"/>
          <w:shd w:val="clear" w:color="auto" w:fill="FFFF88"/>
          <w:lang w:val="x-none" w:eastAsia="sl-SI"/>
        </w:rPr>
        <w:t>šolstv</w:t>
      </w:r>
      <w:r w:rsidRPr="00F5638F">
        <w:rPr>
          <w:rFonts w:cs="Arial"/>
          <w:szCs w:val="22"/>
          <w:lang w:val="x-none" w:eastAsia="sl-SI"/>
        </w:rPr>
        <w:t>o, brezplačno pridobi od visokošolskih zavodov na način in v obliki, določeni v predpisu iz sedmega odstavka 16. člena tega </w:t>
      </w:r>
      <w:r w:rsidRPr="00F5638F">
        <w:rPr>
          <w:rFonts w:cs="Arial"/>
          <w:szCs w:val="22"/>
          <w:shd w:val="clear" w:color="auto" w:fill="FFFF88"/>
          <w:lang w:val="x-none" w:eastAsia="sl-SI"/>
        </w:rPr>
        <w:t>zakon</w:t>
      </w:r>
      <w:r w:rsidRPr="00F5638F">
        <w:rPr>
          <w:rFonts w:cs="Arial"/>
          <w:szCs w:val="22"/>
          <w:lang w:val="x-none" w:eastAsia="sl-SI"/>
        </w:rPr>
        <w:t>a. Za zagotavljanje točnosti identifikacijskih podatkov o izvajalcih visokošolske dejavnosti ministrstvo, pristojno za visoko </w:t>
      </w:r>
      <w:r w:rsidRPr="00F5638F">
        <w:rPr>
          <w:rFonts w:cs="Arial"/>
          <w:szCs w:val="22"/>
          <w:shd w:val="clear" w:color="auto" w:fill="FFFF88"/>
          <w:lang w:val="x-none" w:eastAsia="sl-SI"/>
        </w:rPr>
        <w:t>šolstv</w:t>
      </w:r>
      <w:r w:rsidRPr="00F5638F">
        <w:rPr>
          <w:rFonts w:cs="Arial"/>
          <w:szCs w:val="22"/>
          <w:lang w:val="x-none" w:eastAsia="sl-SI"/>
        </w:rPr>
        <w:t>o, pridobi podatke iz 1. in 5. točke prvega odstavka 81.h člena tega </w:t>
      </w:r>
      <w:r w:rsidRPr="00F5638F">
        <w:rPr>
          <w:rFonts w:cs="Arial"/>
          <w:szCs w:val="22"/>
          <w:shd w:val="clear" w:color="auto" w:fill="FFFF88"/>
          <w:lang w:val="x-none" w:eastAsia="sl-SI"/>
        </w:rPr>
        <w:t>zakon</w:t>
      </w:r>
      <w:r w:rsidRPr="00F5638F">
        <w:rPr>
          <w:rFonts w:cs="Arial"/>
          <w:szCs w:val="22"/>
          <w:lang w:val="x-none" w:eastAsia="sl-SI"/>
        </w:rPr>
        <w:t>a iz Centralnega registra prebivalstva na podlagi podatka o enotni matični številki občana prijavljenega.</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t>Podatke za evidenco iz 81.i člena tega </w:t>
      </w:r>
      <w:r w:rsidRPr="00F5638F">
        <w:rPr>
          <w:rFonts w:cs="Arial"/>
          <w:szCs w:val="22"/>
          <w:shd w:val="clear" w:color="auto" w:fill="FFFF88"/>
          <w:lang w:val="x-none" w:eastAsia="sl-SI"/>
        </w:rPr>
        <w:t>zakon</w:t>
      </w:r>
      <w:r w:rsidRPr="00F5638F">
        <w:rPr>
          <w:rFonts w:cs="Arial"/>
          <w:szCs w:val="22"/>
          <w:lang w:val="x-none" w:eastAsia="sl-SI"/>
        </w:rPr>
        <w:t>a ministrstvo, pristojno za visoko </w:t>
      </w:r>
      <w:r w:rsidRPr="00F5638F">
        <w:rPr>
          <w:rFonts w:cs="Arial"/>
          <w:szCs w:val="22"/>
          <w:shd w:val="clear" w:color="auto" w:fill="FFFF88"/>
          <w:lang w:val="x-none" w:eastAsia="sl-SI"/>
        </w:rPr>
        <w:t>šolstv</w:t>
      </w:r>
      <w:r w:rsidRPr="00F5638F">
        <w:rPr>
          <w:rFonts w:cs="Arial"/>
          <w:szCs w:val="22"/>
          <w:lang w:val="x-none" w:eastAsia="sl-SI"/>
        </w:rPr>
        <w:t>o, pridobi iz vloge za vpis v razvid zasebnih visokošolskih učiteljev in iz odločb, ki jih ministrstvo, pristojno za visoko </w:t>
      </w:r>
      <w:r w:rsidRPr="00F5638F">
        <w:rPr>
          <w:rFonts w:cs="Arial"/>
          <w:szCs w:val="22"/>
          <w:shd w:val="clear" w:color="auto" w:fill="FFFF88"/>
          <w:lang w:val="x-none" w:eastAsia="sl-SI"/>
        </w:rPr>
        <w:t>šolstv</w:t>
      </w:r>
      <w:r w:rsidRPr="00F5638F">
        <w:rPr>
          <w:rFonts w:cs="Arial"/>
          <w:szCs w:val="22"/>
          <w:lang w:val="x-none" w:eastAsia="sl-SI"/>
        </w:rPr>
        <w:t>o, izda v postopku vpisa v razvid zasebnih visokošolskih učiteljev.</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t>Za znanstveno-raziskovalne namene in za izvajanje analiz o zaposljivosti študentov in diplomantov ministrstvo, pristojno za visoko </w:t>
      </w:r>
      <w:r w:rsidRPr="00F5638F">
        <w:rPr>
          <w:rFonts w:cs="Arial"/>
          <w:szCs w:val="22"/>
          <w:shd w:val="clear" w:color="auto" w:fill="FFFF88"/>
          <w:lang w:val="x-none" w:eastAsia="sl-SI"/>
        </w:rPr>
        <w:t>šolstv</w:t>
      </w:r>
      <w:r w:rsidRPr="00F5638F">
        <w:rPr>
          <w:rFonts w:cs="Arial"/>
          <w:szCs w:val="22"/>
          <w:lang w:val="x-none" w:eastAsia="sl-SI"/>
        </w:rPr>
        <w:t>o, na podlagi podatka o EMŠO diplomanta iz matične evidence zavarovancev, ki jo vodi Zavod za pokojninsko in invalidsko zavarovanje Slovenije, pridobi o osebah, ki sklenejo delovno razmerje, samozaposlenih osebah in družbenikih po predpisih iz pokojninskega in invalidskega zavarovanja, naslednje podatke:</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datum zaposlitve in datum prenehanja zaposlitve diplomanta,</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poklic diplomanta (klasifikacija SKP-08),</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vrsta zaposlitve (nedoločen ali določen čas),</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matična številka enote poslovnega subjekta z namenom pridobitve podatka o občini in regiji enote ter standardne klasifikacije dejavnosti poslovnega subjekta.</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lastRenderedPageBreak/>
        <w:t>Za znanstveno-raziskovalne namene in za izvajanje analiz o zaposljivosti študentov in diplomantov ministrstvo, pristojno za visoko </w:t>
      </w:r>
      <w:r w:rsidRPr="00F5638F">
        <w:rPr>
          <w:rFonts w:cs="Arial"/>
          <w:szCs w:val="22"/>
          <w:shd w:val="clear" w:color="auto" w:fill="FFFF88"/>
          <w:lang w:val="x-none" w:eastAsia="sl-SI"/>
        </w:rPr>
        <w:t>šolstv</w:t>
      </w:r>
      <w:r w:rsidRPr="00F5638F">
        <w:rPr>
          <w:rFonts w:cs="Arial"/>
          <w:szCs w:val="22"/>
          <w:lang w:val="x-none" w:eastAsia="sl-SI"/>
        </w:rPr>
        <w:t>o, na podlagi podatka o EMŠO diplomanta iz evidence brezposelnih oseb, ki jo vodi Zavod Republike Slovenije za zaposlovanje, pridobi naslednje podatke:</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datum nastopa in trajanje brezposelnosti ter</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vrsta ukrepov aktivne politike zaposlovanja.</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t>Za znanstveno-raziskovalne namene analiziranja zaposljivosti študentov in diplomantov ministrstvo, pristojno za visoko </w:t>
      </w:r>
      <w:r w:rsidRPr="00F5638F">
        <w:rPr>
          <w:rFonts w:cs="Arial"/>
          <w:szCs w:val="22"/>
          <w:shd w:val="clear" w:color="auto" w:fill="FFFF88"/>
          <w:lang w:val="x-none" w:eastAsia="sl-SI"/>
        </w:rPr>
        <w:t>šolstv</w:t>
      </w:r>
      <w:r w:rsidRPr="00F5638F">
        <w:rPr>
          <w:rFonts w:cs="Arial"/>
          <w:szCs w:val="22"/>
          <w:lang w:val="x-none" w:eastAsia="sl-SI"/>
        </w:rPr>
        <w:t>o, na podlagi podatka o EMŠO diplomanta iz evidence štipendistov, ki jo vodi ministrstvo, pristojno za socialne zadeve, pridobi podatek:</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o tem, ali je bil diplomant prejemnik štipendije,</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o vrsti štipendije, in</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o obdobju prejemanja štipendije.</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t>Za znanstveno-raziskovalne namene analiziranja zaposljivosti študentov in diplomantov ministrstvo, pristojno za visoko </w:t>
      </w:r>
      <w:r w:rsidRPr="00F5638F">
        <w:rPr>
          <w:rFonts w:cs="Arial"/>
          <w:szCs w:val="22"/>
          <w:shd w:val="clear" w:color="auto" w:fill="FFFF88"/>
          <w:lang w:val="x-none" w:eastAsia="sl-SI"/>
        </w:rPr>
        <w:t>šolstv</w:t>
      </w:r>
      <w:r w:rsidRPr="00F5638F">
        <w:rPr>
          <w:rFonts w:cs="Arial"/>
          <w:szCs w:val="22"/>
          <w:lang w:val="x-none" w:eastAsia="sl-SI"/>
        </w:rPr>
        <w:t>o, na podlagi podatka o EMŠO diplomanta iz centralne evidence zaposlenih na področju vzgoje in izobraževanja, ki jo vodi ministrstvo, pristojno za izobraževanje, pridobi podatek o:</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datumu začetka in prenehanja zaposlitve v vzgojno-izobraževalnem zavodu,</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vzgojno-izobraževalnem zavodu zaposlitve (ime, sedež),</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vrsti in trajanju pogodbe o zaposlitvi in</w:t>
      </w:r>
    </w:p>
    <w:p w:rsidR="00F5638F" w:rsidRPr="00F5638F" w:rsidRDefault="00F5638F" w:rsidP="00F5638F">
      <w:pPr>
        <w:shd w:val="clear" w:color="auto" w:fill="FFFFFF"/>
        <w:spacing w:line="240" w:lineRule="auto"/>
        <w:ind w:left="425" w:hanging="425"/>
        <w:jc w:val="both"/>
        <w:rPr>
          <w:rFonts w:cs="Arial"/>
          <w:szCs w:val="22"/>
          <w:lang w:eastAsia="sl-SI"/>
        </w:rPr>
      </w:pPr>
      <w:r w:rsidRPr="00F5638F">
        <w:rPr>
          <w:rFonts w:cs="Arial"/>
          <w:szCs w:val="22"/>
          <w:lang w:val="x-none" w:eastAsia="sl-SI"/>
        </w:rPr>
        <w:t>-</w:t>
      </w:r>
      <w:r w:rsidRPr="00F5638F">
        <w:rPr>
          <w:rFonts w:ascii="Times New Roman" w:hAnsi="Times New Roman"/>
          <w:sz w:val="12"/>
          <w:szCs w:val="14"/>
          <w:lang w:val="x-none" w:eastAsia="sl-SI"/>
        </w:rPr>
        <w:t>       </w:t>
      </w:r>
      <w:r w:rsidRPr="00F5638F">
        <w:rPr>
          <w:rFonts w:cs="Arial"/>
          <w:szCs w:val="22"/>
          <w:lang w:val="x-none" w:eastAsia="sl-SI"/>
        </w:rPr>
        <w:t>vrsti in datumu podelitve naziva, pridobljenega v vzgoji in izobraževanju.</w:t>
      </w:r>
    </w:p>
    <w:p w:rsidR="00F5638F" w:rsidRPr="00F5638F" w:rsidRDefault="00F5638F" w:rsidP="00F5638F">
      <w:pPr>
        <w:shd w:val="clear" w:color="auto" w:fill="FFFFFF"/>
        <w:spacing w:before="240" w:line="240" w:lineRule="auto"/>
        <w:ind w:firstLine="1021"/>
        <w:jc w:val="both"/>
        <w:rPr>
          <w:rFonts w:cs="Arial"/>
          <w:szCs w:val="22"/>
          <w:lang w:eastAsia="sl-SI"/>
        </w:rPr>
      </w:pPr>
      <w:r w:rsidRPr="00F5638F">
        <w:rPr>
          <w:rFonts w:cs="Arial"/>
          <w:szCs w:val="22"/>
          <w:lang w:val="x-none" w:eastAsia="sl-SI"/>
        </w:rPr>
        <w:t>Način in obliko zagotavljanja podatkov iz tega člena določi minister, pristojen za visoko </w:t>
      </w:r>
      <w:r w:rsidRPr="00F5638F">
        <w:rPr>
          <w:rFonts w:cs="Arial"/>
          <w:szCs w:val="22"/>
          <w:shd w:val="clear" w:color="auto" w:fill="FFFF88"/>
          <w:lang w:val="x-none" w:eastAsia="sl-SI"/>
        </w:rPr>
        <w:t>šolstv</w:t>
      </w:r>
      <w:r w:rsidRPr="00F5638F">
        <w:rPr>
          <w:rFonts w:cs="Arial"/>
          <w:szCs w:val="22"/>
          <w:lang w:val="x-none" w:eastAsia="sl-SI"/>
        </w:rPr>
        <w:t>o.</w:t>
      </w:r>
    </w:p>
    <w:p w:rsidR="00F5638F" w:rsidRPr="00F5638F" w:rsidRDefault="00F5638F" w:rsidP="00F5638F">
      <w:pPr>
        <w:shd w:val="clear" w:color="auto" w:fill="FFFFFF"/>
        <w:spacing w:before="240" w:line="240" w:lineRule="auto"/>
        <w:ind w:firstLine="1021"/>
        <w:jc w:val="both"/>
        <w:rPr>
          <w:rFonts w:cs="Arial"/>
          <w:sz w:val="22"/>
          <w:szCs w:val="22"/>
          <w:lang w:eastAsia="sl-SI"/>
        </w:rPr>
      </w:pPr>
    </w:p>
    <w:p w:rsidR="008478E5" w:rsidRPr="006E6483" w:rsidRDefault="008478E5" w:rsidP="008478E5">
      <w:pPr>
        <w:spacing w:before="240" w:after="240"/>
        <w:jc w:val="center"/>
        <w:rPr>
          <w:rFonts w:eastAsia="Arial" w:cs="Arial"/>
          <w:b/>
          <w:szCs w:val="20"/>
        </w:rPr>
      </w:pPr>
      <w:r w:rsidRPr="006E6483">
        <w:rPr>
          <w:rFonts w:eastAsia="Arial" w:cs="Arial"/>
          <w:b/>
          <w:szCs w:val="20"/>
        </w:rPr>
        <w:t>Zakon o športu (ZŠpo-1)</w:t>
      </w:r>
    </w:p>
    <w:p w:rsidR="008478E5" w:rsidRPr="006E6483" w:rsidRDefault="008478E5" w:rsidP="008478E5">
      <w:pPr>
        <w:spacing w:before="240" w:after="240"/>
        <w:jc w:val="center"/>
        <w:rPr>
          <w:rFonts w:eastAsia="Arial" w:cs="Arial"/>
          <w:b/>
          <w:szCs w:val="20"/>
        </w:rPr>
      </w:pPr>
      <w:r w:rsidRPr="006E6483">
        <w:rPr>
          <w:rFonts w:eastAsia="Arial" w:cs="Arial"/>
          <w:b/>
          <w:szCs w:val="20"/>
        </w:rPr>
        <w:t>58. člen</w:t>
      </w:r>
    </w:p>
    <w:p w:rsidR="008478E5" w:rsidRPr="006E6483" w:rsidRDefault="008478E5" w:rsidP="008478E5">
      <w:pPr>
        <w:spacing w:before="240" w:after="240"/>
        <w:jc w:val="both"/>
        <w:rPr>
          <w:rFonts w:eastAsia="Arial" w:cs="Arial"/>
          <w:szCs w:val="20"/>
        </w:rPr>
      </w:pPr>
      <w:r w:rsidRPr="006E6483">
        <w:rPr>
          <w:rFonts w:eastAsia="Arial" w:cs="Arial"/>
          <w:szCs w:val="20"/>
        </w:rPr>
        <w:t>(1) Strokovni delavec v športu vloži predlog za vpis v razvid strokovno izobraženih in strokovno usposobljenih delavcev v športu pri ministrstvu. Predlogu za vpis je treba priložiti dokazila o izpolnjevanju pogojev.</w:t>
      </w:r>
    </w:p>
    <w:p w:rsidR="008478E5" w:rsidRPr="006E6483" w:rsidRDefault="008478E5" w:rsidP="008478E5">
      <w:pPr>
        <w:spacing w:before="240" w:after="240"/>
        <w:jc w:val="both"/>
        <w:rPr>
          <w:rFonts w:eastAsia="Arial" w:cs="Arial"/>
          <w:szCs w:val="20"/>
        </w:rPr>
      </w:pPr>
      <w:r w:rsidRPr="006E6483">
        <w:rPr>
          <w:rFonts w:eastAsia="Arial" w:cs="Arial"/>
          <w:szCs w:val="20"/>
        </w:rPr>
        <w:t>(2) Strokovni delavec v športu se vpiše v razvid, če izpolnjuje pogoje, določene za opravljanje strokovnega dela v športu.</w:t>
      </w:r>
    </w:p>
    <w:p w:rsidR="008478E5" w:rsidRPr="006E6483" w:rsidRDefault="008478E5" w:rsidP="008478E5">
      <w:pPr>
        <w:spacing w:before="240" w:after="240"/>
        <w:jc w:val="both"/>
        <w:rPr>
          <w:rFonts w:eastAsia="Arial" w:cs="Arial"/>
          <w:szCs w:val="20"/>
        </w:rPr>
      </w:pPr>
      <w:r w:rsidRPr="006E6483">
        <w:rPr>
          <w:rFonts w:eastAsia="Arial" w:cs="Arial"/>
          <w:szCs w:val="20"/>
        </w:rPr>
        <w:t>(3) Strokovno izobražen ali strokovno usposobljen delavec se po uradni dolžnosti izbriše iz razvida strokovno izobraženih in strokovno usposobljenih delavcev v športu, če ministrstvo ugotovi, da:</w:t>
      </w:r>
    </w:p>
    <w:p w:rsidR="008478E5" w:rsidRPr="006E6483" w:rsidRDefault="008478E5" w:rsidP="006C6425">
      <w:pPr>
        <w:pStyle w:val="Odstavekseznama"/>
        <w:numPr>
          <w:ilvl w:val="3"/>
          <w:numId w:val="35"/>
        </w:numPr>
        <w:spacing w:before="240" w:after="240"/>
        <w:ind w:left="924" w:hanging="357"/>
        <w:rPr>
          <w:rFonts w:ascii="Arial" w:eastAsia="Arial" w:hAnsi="Arial" w:cs="Arial"/>
          <w:sz w:val="20"/>
          <w:szCs w:val="20"/>
        </w:rPr>
      </w:pPr>
      <w:r w:rsidRPr="006E6483">
        <w:rPr>
          <w:rFonts w:ascii="Arial" w:eastAsia="Arial" w:hAnsi="Arial" w:cs="Arial"/>
          <w:sz w:val="20"/>
          <w:szCs w:val="20"/>
        </w:rPr>
        <w:t>je posamezniku s pravnomočno odločbo izrečena prepoved opravljanja poklica v športu;</w:t>
      </w:r>
    </w:p>
    <w:p w:rsidR="008478E5" w:rsidRPr="006E6483" w:rsidRDefault="008478E5" w:rsidP="006C6425">
      <w:pPr>
        <w:pStyle w:val="Odstavekseznama"/>
        <w:numPr>
          <w:ilvl w:val="3"/>
          <w:numId w:val="35"/>
        </w:numPr>
        <w:spacing w:before="240" w:after="240"/>
        <w:ind w:left="924" w:hanging="357"/>
        <w:rPr>
          <w:rFonts w:ascii="Arial" w:eastAsia="Arial" w:hAnsi="Arial" w:cs="Arial"/>
          <w:sz w:val="20"/>
          <w:szCs w:val="20"/>
        </w:rPr>
      </w:pPr>
      <w:r w:rsidRPr="006E6483">
        <w:rPr>
          <w:rFonts w:ascii="Arial" w:eastAsia="Arial" w:hAnsi="Arial" w:cs="Arial"/>
          <w:sz w:val="20"/>
          <w:szCs w:val="20"/>
        </w:rPr>
        <w:t>je podan predlog organa, pristojnega za nadzor, za izbris iz razvida;</w:t>
      </w:r>
    </w:p>
    <w:p w:rsidR="008478E5" w:rsidRPr="006E6483" w:rsidRDefault="008478E5" w:rsidP="006C6425">
      <w:pPr>
        <w:pStyle w:val="Odstavekseznama"/>
        <w:numPr>
          <w:ilvl w:val="3"/>
          <w:numId w:val="35"/>
        </w:numPr>
        <w:spacing w:before="240" w:after="240"/>
        <w:ind w:left="924" w:hanging="357"/>
        <w:rPr>
          <w:rFonts w:ascii="Arial" w:eastAsia="Arial" w:hAnsi="Arial" w:cs="Arial"/>
          <w:sz w:val="20"/>
          <w:szCs w:val="20"/>
        </w:rPr>
      </w:pPr>
      <w:r w:rsidRPr="006E6483">
        <w:rPr>
          <w:rFonts w:ascii="Arial" w:eastAsia="Arial" w:hAnsi="Arial" w:cs="Arial"/>
          <w:sz w:val="20"/>
          <w:szCs w:val="20"/>
        </w:rPr>
        <w:t>ne izpolnjuje več predpisanih pogojev za opravljanje strokovnega dela v športu.</w:t>
      </w:r>
    </w:p>
    <w:p w:rsidR="008478E5" w:rsidRPr="006E6483" w:rsidRDefault="008478E5" w:rsidP="008478E5">
      <w:pPr>
        <w:spacing w:before="240" w:after="240"/>
        <w:jc w:val="both"/>
        <w:rPr>
          <w:rFonts w:eastAsia="Arial" w:cs="Arial"/>
          <w:szCs w:val="20"/>
        </w:rPr>
      </w:pPr>
      <w:r w:rsidRPr="006E6483">
        <w:rPr>
          <w:rFonts w:eastAsia="Arial" w:cs="Arial"/>
          <w:szCs w:val="20"/>
        </w:rPr>
        <w:t>(4) Strokovno izobraženega ali strokovno usposobljenega delavca ministrstvo iz razvida strokovno izobraženih in strokovno usposobljenih delavcev v športu izbriše tudi v primeru, če to sam zahteva.</w:t>
      </w:r>
    </w:p>
    <w:p w:rsidR="008478E5" w:rsidRPr="006E6483" w:rsidRDefault="008478E5" w:rsidP="008478E5">
      <w:pPr>
        <w:spacing w:line="240" w:lineRule="auto"/>
        <w:jc w:val="both"/>
        <w:rPr>
          <w:rFonts w:eastAsia="Arial" w:cs="Arial"/>
          <w:szCs w:val="20"/>
        </w:rPr>
      </w:pPr>
      <w:r w:rsidRPr="006E6483">
        <w:rPr>
          <w:rFonts w:eastAsia="Arial" w:cs="Arial"/>
          <w:szCs w:val="20"/>
        </w:rPr>
        <w:t>(5) Podrobnejši postopek vpisa in izbrisa iz razvida strokovno izobraženih in strokovno usposobljenih delavcev v športu določi minister.</w:t>
      </w:r>
    </w:p>
    <w:tbl>
      <w:tblPr>
        <w:tblW w:w="9071"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8478E5" w:rsidRPr="006E6483" w:rsidTr="008478E5">
        <w:trPr>
          <w:trHeight w:val="300"/>
        </w:trPr>
        <w:tc>
          <w:tcPr>
            <w:tcW w:w="9071" w:type="dxa"/>
            <w:tcBorders>
              <w:top w:val="nil"/>
              <w:left w:val="nil"/>
              <w:bottom w:val="nil"/>
              <w:right w:val="nil"/>
            </w:tcBorders>
            <w:shd w:val="clear" w:color="auto" w:fill="auto"/>
            <w:tcMar>
              <w:top w:w="20" w:type="dxa"/>
              <w:left w:w="20" w:type="dxa"/>
              <w:bottom w:w="20" w:type="dxa"/>
              <w:right w:w="20" w:type="dxa"/>
            </w:tcMar>
          </w:tcPr>
          <w:p w:rsidR="008478E5" w:rsidRPr="006E6483" w:rsidRDefault="008478E5" w:rsidP="008478E5">
            <w:pPr>
              <w:spacing w:line="240" w:lineRule="auto"/>
              <w:jc w:val="center"/>
              <w:rPr>
                <w:rFonts w:eastAsia="Arial" w:cs="Arial"/>
                <w:b/>
                <w:szCs w:val="20"/>
              </w:rPr>
            </w:pPr>
          </w:p>
          <w:p w:rsidR="008478E5" w:rsidRPr="006E6483" w:rsidRDefault="008478E5" w:rsidP="008478E5">
            <w:pPr>
              <w:spacing w:line="240" w:lineRule="auto"/>
              <w:jc w:val="center"/>
              <w:rPr>
                <w:rFonts w:eastAsia="Arial" w:cs="Arial"/>
                <w:b/>
                <w:szCs w:val="20"/>
              </w:rPr>
            </w:pPr>
            <w:r w:rsidRPr="006E6483">
              <w:rPr>
                <w:rFonts w:eastAsia="Arial" w:cs="Arial"/>
                <w:b/>
                <w:szCs w:val="20"/>
              </w:rPr>
              <w:t>Zakon o zdravstveni dejavnosti (ZZDej)</w:t>
            </w:r>
          </w:p>
        </w:tc>
      </w:tr>
    </w:tbl>
    <w:p w:rsidR="008478E5" w:rsidRPr="006E6483" w:rsidRDefault="008478E5" w:rsidP="008478E5">
      <w:pPr>
        <w:spacing w:line="240" w:lineRule="auto"/>
        <w:jc w:val="center"/>
        <w:rPr>
          <w:rFonts w:eastAsia="Arial" w:cs="Arial"/>
          <w:b/>
          <w:szCs w:val="20"/>
        </w:rPr>
      </w:pPr>
    </w:p>
    <w:p w:rsidR="008478E5" w:rsidRPr="006E6483" w:rsidRDefault="008478E5" w:rsidP="008478E5">
      <w:pPr>
        <w:spacing w:line="240" w:lineRule="auto"/>
        <w:jc w:val="center"/>
        <w:rPr>
          <w:rFonts w:eastAsia="Arial" w:cs="Arial"/>
          <w:b/>
          <w:szCs w:val="20"/>
        </w:rPr>
      </w:pPr>
      <w:r w:rsidRPr="006E6483">
        <w:rPr>
          <w:rFonts w:eastAsia="Arial" w:cs="Arial"/>
          <w:b/>
          <w:szCs w:val="20"/>
        </w:rPr>
        <w:t>3.a člen</w:t>
      </w:r>
    </w:p>
    <w:p w:rsidR="008478E5" w:rsidRPr="006E6483" w:rsidRDefault="008478E5" w:rsidP="008478E5">
      <w:pPr>
        <w:spacing w:line="240" w:lineRule="auto"/>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Na podlagi vloge domače ali tuje pravne ali fizične osebe ministrstvo, pristojno za zdravje, izda dovoljenje za opravljanje zdravstvene dejavnosti, če so izpolnjeni pogoji iz tega člena in iz predpisov, izdanih na njegovi podlagi.</w:t>
      </w:r>
    </w:p>
    <w:p w:rsidR="008478E5" w:rsidRPr="006E6483" w:rsidRDefault="008478E5" w:rsidP="008478E5">
      <w:pPr>
        <w:spacing w:line="240" w:lineRule="auto"/>
        <w:jc w:val="both"/>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Dovoljenje za opravljanje zdravstvene dejavnosti vsebuje najmanj naslednje podatke:</w:t>
      </w:r>
    </w:p>
    <w:p w:rsidR="008478E5" w:rsidRPr="006E6483" w:rsidRDefault="008478E5" w:rsidP="008478E5">
      <w:pPr>
        <w:spacing w:line="240" w:lineRule="auto"/>
        <w:jc w:val="both"/>
        <w:rPr>
          <w:rFonts w:eastAsia="Arial" w:cs="Arial"/>
          <w:szCs w:val="20"/>
        </w:rPr>
      </w:pPr>
    </w:p>
    <w:p w:rsidR="008478E5" w:rsidRPr="006E6483" w:rsidRDefault="008478E5" w:rsidP="006C6425">
      <w:pPr>
        <w:pStyle w:val="Odstavekseznama"/>
        <w:numPr>
          <w:ilvl w:val="0"/>
          <w:numId w:val="36"/>
        </w:numPr>
        <w:spacing w:after="0" w:line="240" w:lineRule="auto"/>
        <w:jc w:val="both"/>
        <w:rPr>
          <w:rFonts w:ascii="Arial" w:eastAsia="Arial" w:hAnsi="Arial" w:cs="Arial"/>
          <w:sz w:val="20"/>
          <w:szCs w:val="20"/>
        </w:rPr>
      </w:pPr>
      <w:r w:rsidRPr="006E6483">
        <w:rPr>
          <w:rFonts w:ascii="Arial" w:eastAsia="Arial" w:hAnsi="Arial" w:cs="Arial"/>
          <w:sz w:val="20"/>
          <w:szCs w:val="20"/>
        </w:rPr>
        <w:t>naziv in sedež izvajalca zdravstvene dejavnosti,</w:t>
      </w:r>
    </w:p>
    <w:p w:rsidR="008478E5" w:rsidRPr="006E6483" w:rsidRDefault="008478E5" w:rsidP="006C6425">
      <w:pPr>
        <w:pStyle w:val="Odstavekseznama"/>
        <w:numPr>
          <w:ilvl w:val="0"/>
          <w:numId w:val="36"/>
        </w:numPr>
        <w:spacing w:after="0" w:line="240" w:lineRule="auto"/>
        <w:jc w:val="both"/>
        <w:rPr>
          <w:rFonts w:ascii="Arial" w:eastAsia="Arial" w:hAnsi="Arial" w:cs="Arial"/>
          <w:sz w:val="20"/>
          <w:szCs w:val="20"/>
        </w:rPr>
      </w:pPr>
      <w:r w:rsidRPr="006E6483">
        <w:rPr>
          <w:rFonts w:ascii="Arial" w:eastAsia="Arial" w:hAnsi="Arial" w:cs="Arial"/>
          <w:sz w:val="20"/>
          <w:szCs w:val="20"/>
        </w:rPr>
        <w:t>pravni status izvajalca zdravstvene dejavnosti,</w:t>
      </w:r>
    </w:p>
    <w:p w:rsidR="008478E5" w:rsidRPr="006E6483" w:rsidRDefault="008478E5" w:rsidP="006C6425">
      <w:pPr>
        <w:pStyle w:val="Odstavekseznama"/>
        <w:numPr>
          <w:ilvl w:val="0"/>
          <w:numId w:val="36"/>
        </w:numPr>
        <w:spacing w:after="0" w:line="240" w:lineRule="auto"/>
        <w:jc w:val="both"/>
        <w:rPr>
          <w:rFonts w:ascii="Arial" w:eastAsia="Arial" w:hAnsi="Arial" w:cs="Arial"/>
          <w:sz w:val="20"/>
          <w:szCs w:val="20"/>
        </w:rPr>
      </w:pPr>
      <w:r w:rsidRPr="006E6483">
        <w:rPr>
          <w:rFonts w:ascii="Arial" w:eastAsia="Arial" w:hAnsi="Arial" w:cs="Arial"/>
          <w:sz w:val="20"/>
          <w:szCs w:val="20"/>
        </w:rPr>
        <w:t>odgovornega nosilca za posamezno vrsto zdravstvene dejavnosti (v nadaljnjem besedilu: odgovorni nosilec zdravstvene dejavnosti), ki je, upoštevaje samostojnost in odgovornosti posameznih zdravstvenih delavcev in zdravstvenih sodelavcev pri opravljanju zdravstvenih storitev, pri izvajalcu zdravstvene dejavnosti odgovoren za organizacijo dela, ustreznost prostorov, opreme, materialov in kadrov za izvajanje posamezne vrste zdravstvene dejavnosti ter za sistemsko vzpostavitev pogojev za strokovno, kakovostno in varno izvajanje posamezne vrste zdravstvene dejavnosti, za katero se izdaja dovoljenje,</w:t>
      </w:r>
    </w:p>
    <w:p w:rsidR="008478E5" w:rsidRPr="006E6483" w:rsidRDefault="008478E5" w:rsidP="006C6425">
      <w:pPr>
        <w:pStyle w:val="Odstavekseznama"/>
        <w:numPr>
          <w:ilvl w:val="0"/>
          <w:numId w:val="36"/>
        </w:numPr>
        <w:spacing w:after="0" w:line="240" w:lineRule="auto"/>
        <w:jc w:val="both"/>
        <w:rPr>
          <w:rFonts w:ascii="Arial" w:eastAsia="Arial" w:hAnsi="Arial" w:cs="Arial"/>
          <w:sz w:val="20"/>
          <w:szCs w:val="20"/>
        </w:rPr>
      </w:pPr>
      <w:r w:rsidRPr="006E6483">
        <w:rPr>
          <w:rFonts w:ascii="Arial" w:eastAsia="Arial" w:hAnsi="Arial" w:cs="Arial"/>
          <w:sz w:val="20"/>
          <w:szCs w:val="20"/>
        </w:rPr>
        <w:t>vrsto zdravstvene dejavnosti, v skladu s predpisom iz tretjega odstavka tega člena,</w:t>
      </w:r>
    </w:p>
    <w:p w:rsidR="008478E5" w:rsidRPr="006E6483" w:rsidRDefault="008478E5" w:rsidP="006C6425">
      <w:pPr>
        <w:pStyle w:val="Odstavekseznama"/>
        <w:numPr>
          <w:ilvl w:val="0"/>
          <w:numId w:val="36"/>
        </w:numPr>
        <w:spacing w:after="0" w:line="240" w:lineRule="auto"/>
        <w:jc w:val="both"/>
        <w:rPr>
          <w:rFonts w:ascii="Arial" w:eastAsia="Arial" w:hAnsi="Arial" w:cs="Arial"/>
          <w:sz w:val="20"/>
          <w:szCs w:val="20"/>
        </w:rPr>
      </w:pPr>
      <w:r w:rsidRPr="006E6483">
        <w:rPr>
          <w:rFonts w:ascii="Arial" w:eastAsia="Arial" w:hAnsi="Arial" w:cs="Arial"/>
          <w:sz w:val="20"/>
          <w:szCs w:val="20"/>
        </w:rPr>
        <w:t>naslov lokacije opravljanja zdravstvene dejavnosti,</w:t>
      </w:r>
    </w:p>
    <w:p w:rsidR="008478E5" w:rsidRPr="006E6483" w:rsidRDefault="008478E5" w:rsidP="006C6425">
      <w:pPr>
        <w:pStyle w:val="Odstavekseznama"/>
        <w:numPr>
          <w:ilvl w:val="0"/>
          <w:numId w:val="36"/>
        </w:numPr>
        <w:spacing w:after="0" w:line="240" w:lineRule="auto"/>
        <w:jc w:val="both"/>
        <w:rPr>
          <w:rFonts w:ascii="Arial" w:eastAsia="Arial" w:hAnsi="Arial" w:cs="Arial"/>
          <w:sz w:val="20"/>
          <w:szCs w:val="20"/>
        </w:rPr>
      </w:pPr>
      <w:r w:rsidRPr="006E6483">
        <w:rPr>
          <w:rFonts w:ascii="Arial" w:eastAsia="Arial" w:hAnsi="Arial" w:cs="Arial"/>
          <w:sz w:val="20"/>
          <w:szCs w:val="20"/>
        </w:rPr>
        <w:t>datum začetka opravljanja zdravstvene dejavnosti.</w:t>
      </w:r>
    </w:p>
    <w:p w:rsidR="008478E5" w:rsidRPr="006E6483" w:rsidRDefault="008478E5" w:rsidP="008478E5">
      <w:pPr>
        <w:spacing w:before="240" w:after="240"/>
        <w:jc w:val="both"/>
        <w:rPr>
          <w:rFonts w:eastAsia="Arial" w:cs="Arial"/>
          <w:szCs w:val="20"/>
        </w:rPr>
      </w:pPr>
      <w:r w:rsidRPr="006E6483">
        <w:rPr>
          <w:rFonts w:eastAsia="Arial" w:cs="Arial"/>
          <w:szCs w:val="20"/>
        </w:rPr>
        <w:t>Minister, pristojen za zdravje, določi vrste zdravstvene dejavnosti, za katere se izdaja dovoljenje za opravljanje zdravstvene dejavnosti. Vrste zdravstvene dejavnosti se določi upoštevaje razvrstitev zdravstvene dejavnosti na primarno, sekundarno in terciarno raven v skladu s tem zakonom ter upoštevaje vrste specializacij zdravstvenih delavcev in zdravstvenih sodelavcev oziroma delovna področja zdravstvenih delavcev in zdravstvenih sodelavcev.</w:t>
      </w:r>
    </w:p>
    <w:p w:rsidR="008478E5" w:rsidRPr="006E6483" w:rsidRDefault="008478E5" w:rsidP="008478E5">
      <w:pPr>
        <w:spacing w:before="240" w:after="240"/>
        <w:jc w:val="both"/>
        <w:rPr>
          <w:rFonts w:eastAsia="Arial" w:cs="Arial"/>
          <w:szCs w:val="20"/>
        </w:rPr>
      </w:pPr>
      <w:r w:rsidRPr="006E6483">
        <w:rPr>
          <w:rFonts w:eastAsia="Arial" w:cs="Arial"/>
          <w:szCs w:val="20"/>
        </w:rPr>
        <w:t>Za pridobitev dovoljenja za opravljanje zdravstvene dejavnosti mora izvajalec zdravstvene dejavnosti, glede na vrsto zdravstvene dejavnosti, izpolnjevati naslednje pogoje:</w:t>
      </w:r>
    </w:p>
    <w:p w:rsidR="008478E5" w:rsidRPr="006E6483" w:rsidRDefault="008478E5" w:rsidP="006C6425">
      <w:pPr>
        <w:pStyle w:val="Odstavekseznama"/>
        <w:numPr>
          <w:ilvl w:val="0"/>
          <w:numId w:val="37"/>
        </w:numPr>
        <w:spacing w:before="240" w:after="240"/>
        <w:rPr>
          <w:rFonts w:ascii="Arial" w:eastAsia="Arial" w:hAnsi="Arial" w:cs="Arial"/>
          <w:sz w:val="20"/>
          <w:szCs w:val="20"/>
        </w:rPr>
      </w:pPr>
      <w:r w:rsidRPr="006E6483">
        <w:rPr>
          <w:rFonts w:ascii="Arial" w:eastAsia="Arial" w:hAnsi="Arial" w:cs="Arial"/>
          <w:sz w:val="20"/>
          <w:szCs w:val="20"/>
        </w:rPr>
        <w:t>ima zaposlenega odgovornega nosilca zdravstvene dejavnosti za polni delovni čas ali krajši delovni čas sorazmerno glede na predvideni obseg izvajanja posamezne vrste zdravstvene dejavnosti, razen v primeru izvajalca zdravstvene dejavnosti, ki je fizična oseba, ko je sam izvajalec zdravstvene dejavnosti odgovorni nosilec zdravstvene dejavnosti,</w:t>
      </w:r>
    </w:p>
    <w:p w:rsidR="008478E5" w:rsidRPr="006E6483" w:rsidRDefault="008478E5" w:rsidP="006C6425">
      <w:pPr>
        <w:pStyle w:val="Odstavekseznama"/>
        <w:numPr>
          <w:ilvl w:val="0"/>
          <w:numId w:val="37"/>
        </w:numPr>
        <w:spacing w:before="240" w:after="240"/>
        <w:rPr>
          <w:rFonts w:ascii="Arial" w:eastAsia="Arial" w:hAnsi="Arial" w:cs="Arial"/>
          <w:sz w:val="20"/>
          <w:szCs w:val="20"/>
        </w:rPr>
      </w:pPr>
      <w:r w:rsidRPr="006E6483">
        <w:rPr>
          <w:rFonts w:ascii="Arial" w:eastAsia="Arial" w:hAnsi="Arial" w:cs="Arial"/>
          <w:sz w:val="20"/>
          <w:szCs w:val="20"/>
        </w:rPr>
        <w:t>zdravstvene storitve bodo opravljali zdravstveni delavci oziroma zdravstveni sodelavci, ki izpolnjujejo pogoje iz tega zakona, zdravniki pa tudi pogoje iz zakona, ki ureja zdravniško službo,</w:t>
      </w:r>
    </w:p>
    <w:p w:rsidR="008478E5" w:rsidRPr="006E6483" w:rsidRDefault="008478E5" w:rsidP="006C6425">
      <w:pPr>
        <w:pStyle w:val="Odstavekseznama"/>
        <w:numPr>
          <w:ilvl w:val="0"/>
          <w:numId w:val="37"/>
        </w:numPr>
        <w:spacing w:before="240" w:after="240"/>
        <w:rPr>
          <w:rFonts w:ascii="Arial" w:eastAsia="Arial" w:hAnsi="Arial" w:cs="Arial"/>
          <w:sz w:val="20"/>
          <w:szCs w:val="20"/>
        </w:rPr>
      </w:pPr>
      <w:r w:rsidRPr="006E6483">
        <w:rPr>
          <w:rFonts w:ascii="Arial" w:eastAsia="Arial" w:hAnsi="Arial" w:cs="Arial"/>
          <w:sz w:val="20"/>
          <w:szCs w:val="20"/>
        </w:rPr>
        <w:t>ima prostore in opremo za opravljanje določene vrste zdravstvene dejavnosti,</w:t>
      </w:r>
    </w:p>
    <w:p w:rsidR="008478E5" w:rsidRPr="006E6483" w:rsidRDefault="008478E5" w:rsidP="006C6425">
      <w:pPr>
        <w:pStyle w:val="Odstavekseznama"/>
        <w:numPr>
          <w:ilvl w:val="0"/>
          <w:numId w:val="37"/>
        </w:numPr>
        <w:spacing w:before="240" w:after="240"/>
        <w:rPr>
          <w:rFonts w:ascii="Arial" w:eastAsia="Arial" w:hAnsi="Arial" w:cs="Arial"/>
          <w:sz w:val="20"/>
          <w:szCs w:val="20"/>
        </w:rPr>
      </w:pPr>
      <w:r w:rsidRPr="006E6483">
        <w:rPr>
          <w:rFonts w:ascii="Arial" w:eastAsia="Arial" w:hAnsi="Arial" w:cs="Arial"/>
          <w:sz w:val="20"/>
          <w:szCs w:val="20"/>
        </w:rPr>
        <w:t>mu ni bilo s pravnomočno sodbo ali dokončno odločbo prepovedano opravljanje zdravstvene dejavnosti.</w:t>
      </w:r>
    </w:p>
    <w:p w:rsidR="008478E5" w:rsidRPr="006E6483" w:rsidRDefault="008478E5" w:rsidP="008478E5">
      <w:pPr>
        <w:spacing w:before="240" w:after="240"/>
        <w:rPr>
          <w:rFonts w:eastAsia="Arial" w:cs="Arial"/>
          <w:szCs w:val="20"/>
        </w:rPr>
      </w:pPr>
      <w:r w:rsidRPr="006E6483">
        <w:rPr>
          <w:rFonts w:eastAsia="Arial" w:cs="Arial"/>
          <w:szCs w:val="20"/>
        </w:rPr>
        <w:t>Odgovorni nosilec zdravstvene dejavnosti mora izpolnjevati naslednje pogoje:</w:t>
      </w:r>
    </w:p>
    <w:p w:rsidR="008478E5" w:rsidRPr="006E6483" w:rsidRDefault="008478E5" w:rsidP="006C6425">
      <w:pPr>
        <w:pStyle w:val="Odstavekseznama"/>
        <w:numPr>
          <w:ilvl w:val="0"/>
          <w:numId w:val="38"/>
        </w:numPr>
        <w:spacing w:before="240" w:after="240"/>
        <w:jc w:val="both"/>
        <w:rPr>
          <w:rFonts w:ascii="Arial" w:eastAsia="Arial" w:hAnsi="Arial" w:cs="Arial"/>
          <w:sz w:val="20"/>
          <w:szCs w:val="20"/>
        </w:rPr>
      </w:pPr>
      <w:r w:rsidRPr="006E6483">
        <w:rPr>
          <w:rFonts w:ascii="Arial" w:eastAsia="Arial" w:hAnsi="Arial" w:cs="Arial"/>
          <w:sz w:val="20"/>
          <w:szCs w:val="20"/>
        </w:rPr>
        <w:t>pogoje za samostojno opravljanje dela v zdravstveni dejavnosti iz 64. člena tega zakona in ima ustrezne delovne izkušnje na strokovnem področju, za katerega se izdaja dovoljenje, oziroma izpolnjuje pogoje za samostojno opravljanje zdravniške službe iz zakona, ki ureja zdravniško službo in ima ustrezne delovne izkušnje na strokovnem področju, za katerega se izdaja dovoljenje. Za ustrezne delovne izkušnje po tej alineji se štejejo najmanj tri leta delovnih izkušenj pri izdaji dovoljenja za opravljanje zdravstvene dejavnosti na primarni ravni in najmanj pet let delovnih izkušenj pri izdaji dovoljenja za opravljanje zdravstvene dejavnosti na sekundarni in terciarni ravni ter druge zdravstvene dejavnosti iz tega zakona, pri čemer se upoštevajo delovne izkušnje po pridobitvi pogojev za samostojno opravljanje dela v zdravstveni dejavnosti oziroma zdravniški službi;</w:t>
      </w:r>
    </w:p>
    <w:p w:rsidR="008478E5" w:rsidRPr="006E6483" w:rsidRDefault="008478E5" w:rsidP="006C6425">
      <w:pPr>
        <w:pStyle w:val="Odstavekseznama"/>
        <w:numPr>
          <w:ilvl w:val="0"/>
          <w:numId w:val="38"/>
        </w:numPr>
        <w:spacing w:before="240" w:after="240"/>
        <w:jc w:val="both"/>
        <w:rPr>
          <w:rFonts w:ascii="Arial" w:eastAsia="Arial" w:hAnsi="Arial" w:cs="Arial"/>
          <w:sz w:val="20"/>
          <w:szCs w:val="20"/>
        </w:rPr>
      </w:pPr>
      <w:r w:rsidRPr="006E6483">
        <w:rPr>
          <w:rFonts w:ascii="Arial" w:eastAsia="Arial" w:hAnsi="Arial" w:cs="Arial"/>
          <w:sz w:val="20"/>
          <w:szCs w:val="20"/>
        </w:rPr>
        <w:t>ni bil pravnomočno obsojen zaradi naklepnega kaznivega dejanja ali 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w:t>
      </w:r>
    </w:p>
    <w:p w:rsidR="008478E5" w:rsidRPr="006E6483" w:rsidRDefault="008478E5" w:rsidP="008478E5">
      <w:pPr>
        <w:spacing w:before="240" w:after="240"/>
        <w:jc w:val="both"/>
        <w:rPr>
          <w:rFonts w:eastAsia="Arial" w:cs="Arial"/>
          <w:szCs w:val="20"/>
        </w:rPr>
      </w:pPr>
      <w:r w:rsidRPr="006E6483">
        <w:rPr>
          <w:rFonts w:eastAsia="Arial" w:cs="Arial"/>
          <w:szCs w:val="20"/>
        </w:rPr>
        <w:t>Za dokazovanje pogoja iz druge alineje prejšnjega odstavka mora izvajalec zdravstvene dejavnosti predložiti potrdilo iz kazenske evidence ali izjavo, da ministrstvu, pristojnemu za zdravje, dovoljuje pridobitev teh podatkov iz uradnih evidenc. Potrdilo iz kazenske evidence ne sme biti starejše od treh mesecev.</w:t>
      </w:r>
    </w:p>
    <w:p w:rsidR="008478E5" w:rsidRPr="006E6483" w:rsidRDefault="008478E5" w:rsidP="008478E5">
      <w:pPr>
        <w:spacing w:line="240" w:lineRule="auto"/>
        <w:rPr>
          <w:rFonts w:eastAsia="Arial" w:cs="Arial"/>
          <w:szCs w:val="20"/>
        </w:rPr>
      </w:pPr>
      <w:r w:rsidRPr="006E6483">
        <w:rPr>
          <w:rFonts w:eastAsia="Arial" w:cs="Arial"/>
          <w:szCs w:val="20"/>
        </w:rPr>
        <w:t>Prostor, v katerem se opravlja zdravstvena dejavnost, mora izpolnjevati naslednje zahteve:</w:t>
      </w:r>
    </w:p>
    <w:p w:rsidR="008478E5" w:rsidRPr="006E6483" w:rsidRDefault="008478E5" w:rsidP="006C6425">
      <w:pPr>
        <w:pStyle w:val="Odstavekseznama"/>
        <w:numPr>
          <w:ilvl w:val="0"/>
          <w:numId w:val="39"/>
        </w:numPr>
        <w:spacing w:after="0" w:line="240" w:lineRule="auto"/>
        <w:rPr>
          <w:rFonts w:ascii="Arial" w:eastAsia="Arial" w:hAnsi="Arial" w:cs="Arial"/>
          <w:sz w:val="20"/>
          <w:szCs w:val="20"/>
        </w:rPr>
      </w:pPr>
      <w:r w:rsidRPr="006E6483">
        <w:rPr>
          <w:rFonts w:ascii="Arial" w:eastAsia="Arial" w:hAnsi="Arial" w:cs="Arial"/>
          <w:sz w:val="20"/>
          <w:szCs w:val="20"/>
        </w:rPr>
        <w:lastRenderedPageBreak/>
        <w:t>sanitarno-higienske,</w:t>
      </w:r>
    </w:p>
    <w:p w:rsidR="008478E5" w:rsidRPr="006E6483" w:rsidRDefault="008478E5" w:rsidP="006C6425">
      <w:pPr>
        <w:pStyle w:val="Odstavekseznama"/>
        <w:numPr>
          <w:ilvl w:val="0"/>
          <w:numId w:val="39"/>
        </w:numPr>
        <w:spacing w:after="0" w:line="240" w:lineRule="auto"/>
        <w:rPr>
          <w:rFonts w:ascii="Arial" w:eastAsia="Arial" w:hAnsi="Arial" w:cs="Arial"/>
          <w:sz w:val="20"/>
          <w:szCs w:val="20"/>
        </w:rPr>
      </w:pPr>
      <w:r w:rsidRPr="006E6483">
        <w:rPr>
          <w:rFonts w:ascii="Arial" w:eastAsia="Arial" w:hAnsi="Arial" w:cs="Arial"/>
          <w:sz w:val="20"/>
          <w:szCs w:val="20"/>
        </w:rPr>
        <w:t>gradnja in opremljenost sta v skladu s predpisi, ki urejajo graditev objektov in varstvo pri delu,</w:t>
      </w:r>
    </w:p>
    <w:p w:rsidR="008478E5" w:rsidRPr="006E6483" w:rsidRDefault="008478E5" w:rsidP="006C6425">
      <w:pPr>
        <w:pStyle w:val="Odstavekseznama"/>
        <w:numPr>
          <w:ilvl w:val="0"/>
          <w:numId w:val="39"/>
        </w:numPr>
        <w:spacing w:after="0" w:line="240" w:lineRule="auto"/>
        <w:rPr>
          <w:rFonts w:ascii="Arial" w:eastAsia="Arial" w:hAnsi="Arial" w:cs="Arial"/>
          <w:sz w:val="20"/>
          <w:szCs w:val="20"/>
        </w:rPr>
      </w:pPr>
      <w:r w:rsidRPr="006E6483">
        <w:rPr>
          <w:rFonts w:ascii="Arial" w:eastAsia="Arial" w:hAnsi="Arial" w:cs="Arial"/>
          <w:sz w:val="20"/>
          <w:szCs w:val="20"/>
        </w:rPr>
        <w:t>imeti ustrezno prezračevanje, ogrevanje in osvetlitev,</w:t>
      </w:r>
    </w:p>
    <w:p w:rsidR="008478E5" w:rsidRPr="006E6483" w:rsidRDefault="008478E5" w:rsidP="006C6425">
      <w:pPr>
        <w:pStyle w:val="Odstavekseznama"/>
        <w:numPr>
          <w:ilvl w:val="0"/>
          <w:numId w:val="39"/>
        </w:numPr>
        <w:spacing w:after="0" w:line="240" w:lineRule="auto"/>
        <w:rPr>
          <w:rFonts w:ascii="Arial" w:eastAsia="Arial" w:hAnsi="Arial" w:cs="Arial"/>
          <w:sz w:val="20"/>
          <w:szCs w:val="20"/>
        </w:rPr>
      </w:pPr>
      <w:r w:rsidRPr="006E6483">
        <w:rPr>
          <w:rFonts w:ascii="Arial" w:eastAsia="Arial" w:hAnsi="Arial" w:cs="Arial"/>
          <w:sz w:val="20"/>
          <w:szCs w:val="20"/>
        </w:rPr>
        <w:t>imeti prostore, ki ustrezajo zahtevam oziroma naravi posamezne vrste zdravstvene dejavnosti oziroma zdravstvenih storitev, ki se opravljajo v okviru posamezne vrste zdravstvene dejavnosti.</w:t>
      </w:r>
    </w:p>
    <w:p w:rsidR="008478E5" w:rsidRPr="006E6483" w:rsidRDefault="008478E5" w:rsidP="008478E5">
      <w:pPr>
        <w:spacing w:line="240" w:lineRule="auto"/>
        <w:rPr>
          <w:rFonts w:eastAsia="Arial" w:cs="Arial"/>
          <w:szCs w:val="20"/>
        </w:rPr>
      </w:pPr>
    </w:p>
    <w:p w:rsidR="008478E5" w:rsidRPr="006E6483" w:rsidRDefault="008478E5" w:rsidP="008478E5">
      <w:pPr>
        <w:spacing w:line="240" w:lineRule="auto"/>
        <w:rPr>
          <w:rFonts w:eastAsia="Arial" w:cs="Arial"/>
          <w:szCs w:val="20"/>
        </w:rPr>
      </w:pPr>
      <w:r w:rsidRPr="006E6483">
        <w:rPr>
          <w:rFonts w:eastAsia="Arial" w:cs="Arial"/>
          <w:szCs w:val="20"/>
        </w:rPr>
        <w:t>Oprema, ki se uporablja pri opravljanju zdravstvene dejavnosti, mora izpolnjevati naslednje zahteve:</w:t>
      </w:r>
    </w:p>
    <w:p w:rsidR="008478E5" w:rsidRPr="006E6483" w:rsidRDefault="008478E5" w:rsidP="008478E5">
      <w:pPr>
        <w:spacing w:line="240" w:lineRule="auto"/>
        <w:rPr>
          <w:rFonts w:eastAsia="Arial" w:cs="Arial"/>
          <w:szCs w:val="20"/>
        </w:rPr>
      </w:pPr>
    </w:p>
    <w:p w:rsidR="008478E5" w:rsidRPr="006E6483" w:rsidRDefault="008478E5" w:rsidP="006C6425">
      <w:pPr>
        <w:pStyle w:val="Odstavekseznama"/>
        <w:numPr>
          <w:ilvl w:val="0"/>
          <w:numId w:val="40"/>
        </w:numPr>
        <w:spacing w:after="0" w:line="240" w:lineRule="auto"/>
        <w:rPr>
          <w:rFonts w:ascii="Arial" w:eastAsia="Arial" w:hAnsi="Arial" w:cs="Arial"/>
          <w:sz w:val="20"/>
          <w:szCs w:val="20"/>
        </w:rPr>
      </w:pPr>
      <w:r w:rsidRPr="006E6483">
        <w:rPr>
          <w:rFonts w:ascii="Arial" w:eastAsia="Arial" w:hAnsi="Arial" w:cs="Arial"/>
          <w:sz w:val="20"/>
          <w:szCs w:val="20"/>
        </w:rPr>
        <w:t>sanitarno-higienske,</w:t>
      </w:r>
    </w:p>
    <w:p w:rsidR="008478E5" w:rsidRPr="006E6483" w:rsidRDefault="008478E5" w:rsidP="006C6425">
      <w:pPr>
        <w:pStyle w:val="Odstavekseznama"/>
        <w:numPr>
          <w:ilvl w:val="0"/>
          <w:numId w:val="41"/>
        </w:numPr>
        <w:spacing w:after="0" w:line="240" w:lineRule="auto"/>
        <w:rPr>
          <w:rFonts w:ascii="Arial" w:eastAsia="Arial" w:hAnsi="Arial" w:cs="Arial"/>
          <w:sz w:val="20"/>
          <w:szCs w:val="20"/>
        </w:rPr>
      </w:pPr>
      <w:r w:rsidRPr="006E6483">
        <w:rPr>
          <w:rFonts w:ascii="Arial" w:eastAsia="Arial" w:hAnsi="Arial" w:cs="Arial"/>
          <w:sz w:val="20"/>
          <w:szCs w:val="20"/>
        </w:rPr>
        <w:t>strokovno-tehnične, ki ustrezajo zahtevam oziroma naravi posamezne vrste zdravstvene dejavnosti oziroma zdravstvenih storitev, ki se opravljajo v okviru posamezne vrste zdravstvene dejavnosti.</w:t>
      </w:r>
    </w:p>
    <w:p w:rsidR="008478E5" w:rsidRPr="006E6483" w:rsidRDefault="008478E5" w:rsidP="008478E5">
      <w:pPr>
        <w:spacing w:line="240" w:lineRule="auto"/>
        <w:rPr>
          <w:rFonts w:eastAsia="Arial" w:cs="Arial"/>
          <w:szCs w:val="20"/>
        </w:rPr>
      </w:pPr>
    </w:p>
    <w:p w:rsidR="008478E5" w:rsidRPr="006E6483" w:rsidRDefault="008478E5" w:rsidP="008478E5">
      <w:pPr>
        <w:spacing w:line="240" w:lineRule="auto"/>
        <w:jc w:val="both"/>
        <w:rPr>
          <w:rFonts w:eastAsia="Arial" w:cs="Arial"/>
          <w:szCs w:val="20"/>
        </w:rPr>
      </w:pPr>
      <w:r w:rsidRPr="006E6483">
        <w:rPr>
          <w:rFonts w:eastAsia="Arial" w:cs="Arial"/>
          <w:szCs w:val="20"/>
        </w:rPr>
        <w:t>V postopku izdaje dovoljenja za opravljanje zdravstvene dejavnosti obrazloženo mnenje glede izpolnjevanja pogojev iz sedmega in osmega odstavka tega člena na podlagi ogleda prostorov in opreme poda komisija, ki jo imenuje minister, pristojen za zdravje, v roku 30 dneh od imenovanja. V komisijo je imenovan strokovnjak za vrsto zdravstvene dejavnosti, za katero se izdaja dovoljenje, po potrebi pa tudi strokovnjak gradbene, strojne ali druge tehnične stroke in vsaj en član komisije izmed zaposlenih na ministrstvu, pristojnem za zdravje.</w:t>
      </w:r>
    </w:p>
    <w:p w:rsidR="008478E5" w:rsidRPr="006E6483" w:rsidRDefault="008478E5" w:rsidP="008478E5">
      <w:pPr>
        <w:spacing w:before="240" w:after="240"/>
        <w:jc w:val="both"/>
        <w:rPr>
          <w:rFonts w:eastAsia="Arial" w:cs="Arial"/>
          <w:szCs w:val="20"/>
        </w:rPr>
      </w:pPr>
      <w:r w:rsidRPr="006E6483">
        <w:rPr>
          <w:rFonts w:eastAsia="Arial" w:cs="Arial"/>
          <w:szCs w:val="20"/>
        </w:rPr>
        <w:t>Izvajalec zdravstvene dejavnosti mora pogoje iz tretje in četrte alineje četrtega odstavka tega člena izpolniti pred izdajo dovoljenja za opravljanje zdravstvene dejavnosti, pogoja iz prve in druge alineje četrtega odstavka tega člena pa najpozneje ob začetku opravljanja zdravstvene dejavnosti. Izvajalec zdravstvene dejavnosti mora pogoje iz tega člena izpolnjevati ves čas opravljanja zdravstvene dejavnosti. Za preverjanje pogojev odgovornega nosilca zdravstvene dejavnosti iz druge alineje petega odstavka tega člena ministrstvo, pristojno za zdravje, lahko pridobiva podatke iz uradnih evidenc ves čas opravljanja zdravstvene dejavnosti konkretnega izvajalca zdravstvene dejavnosti.</w:t>
      </w:r>
    </w:p>
    <w:p w:rsidR="008478E5" w:rsidRPr="006E6483" w:rsidRDefault="008478E5" w:rsidP="008478E5">
      <w:pPr>
        <w:spacing w:before="240" w:after="240"/>
        <w:jc w:val="both"/>
        <w:rPr>
          <w:rFonts w:eastAsia="Arial" w:cs="Arial"/>
          <w:szCs w:val="20"/>
        </w:rPr>
      </w:pPr>
      <w:r w:rsidRPr="006E6483">
        <w:rPr>
          <w:rFonts w:eastAsia="Arial" w:cs="Arial"/>
          <w:szCs w:val="20"/>
        </w:rPr>
        <w:t>Vsako spremembo, povezano z izpolnjevanjem pogojev iz četrtega in petega odstavka tega člena, izvajalec zdravstvene dejavnosti v 15 dneh od njenega nastanka sporoči ministrstvu, pristojnemu za zdravje. V primeru spremembe odgovornega nosilca zdravstvene dejavnosti, lokacije opravljanja zdravstvene dejavnosti ali vrste zdravstvene dejavnosti izvajalec zdravstvene dejavnosti zaprosi za spremembo dovoljenja za opravljanje zdravstvene dejavnosti. V primeru statusnega preoblikovanja izvajalec zdravstvene dejavnosti zaprosi za izdajo novega dovoljenja za opravljanje zdravstvene dejavnosti.</w:t>
      </w:r>
    </w:p>
    <w:p w:rsidR="008478E5" w:rsidRPr="006E6483" w:rsidRDefault="008478E5" w:rsidP="008478E5">
      <w:pPr>
        <w:spacing w:before="240" w:after="240"/>
        <w:jc w:val="both"/>
        <w:rPr>
          <w:rFonts w:eastAsia="Arial" w:cs="Arial"/>
          <w:szCs w:val="20"/>
        </w:rPr>
      </w:pPr>
      <w:r w:rsidRPr="006E6483">
        <w:rPr>
          <w:rFonts w:eastAsia="Arial" w:cs="Arial"/>
          <w:szCs w:val="20"/>
        </w:rPr>
        <w:t>Podrobnejšo določitev pogojev iz sedmega in osmega odstavka tega člena ter podrobnejši postopek njihovega preverjanja predpiše minister, pristojen za zdravje.</w:t>
      </w:r>
    </w:p>
    <w:p w:rsidR="008478E5" w:rsidRDefault="00651CCA" w:rsidP="00651CCA">
      <w:pPr>
        <w:spacing w:before="240" w:after="240"/>
        <w:jc w:val="center"/>
        <w:rPr>
          <w:rFonts w:eastAsia="Arial" w:cs="Arial"/>
          <w:b/>
          <w:szCs w:val="20"/>
        </w:rPr>
      </w:pPr>
      <w:r w:rsidRPr="00651CCA">
        <w:rPr>
          <w:rFonts w:eastAsia="Arial" w:cs="Arial"/>
          <w:b/>
          <w:szCs w:val="20"/>
        </w:rPr>
        <w:t>Zakon o uresničevanju javnega interesa za kulturo</w:t>
      </w:r>
      <w:r>
        <w:rPr>
          <w:rFonts w:eastAsia="Arial" w:cs="Arial"/>
          <w:b/>
          <w:szCs w:val="20"/>
        </w:rPr>
        <w:t xml:space="preserve"> (ZUJIK)</w:t>
      </w:r>
    </w:p>
    <w:p w:rsidR="00651CCA" w:rsidRPr="00651CCA" w:rsidRDefault="00651CCA" w:rsidP="00651CCA">
      <w:pPr>
        <w:shd w:val="clear" w:color="auto" w:fill="FFFFFF"/>
        <w:spacing w:line="240" w:lineRule="auto"/>
        <w:jc w:val="center"/>
        <w:rPr>
          <w:rFonts w:cs="Arial"/>
          <w:b/>
          <w:bCs/>
          <w:szCs w:val="22"/>
          <w:lang w:eastAsia="sl-SI"/>
        </w:rPr>
      </w:pPr>
      <w:r w:rsidRPr="00651CCA">
        <w:rPr>
          <w:rFonts w:cs="Arial"/>
          <w:b/>
          <w:bCs/>
          <w:szCs w:val="22"/>
          <w:lang w:val="x-none" w:eastAsia="sl-SI"/>
        </w:rPr>
        <w:t>113. člen</w:t>
      </w:r>
    </w:p>
    <w:p w:rsidR="00651CCA" w:rsidRDefault="00651CCA" w:rsidP="00651CCA">
      <w:pPr>
        <w:shd w:val="clear" w:color="auto" w:fill="FFFFFF"/>
        <w:spacing w:line="240" w:lineRule="auto"/>
        <w:jc w:val="center"/>
        <w:rPr>
          <w:rFonts w:cs="Arial"/>
          <w:b/>
          <w:bCs/>
          <w:szCs w:val="22"/>
          <w:lang w:val="x-none" w:eastAsia="sl-SI"/>
        </w:rPr>
      </w:pPr>
      <w:r w:rsidRPr="00651CCA">
        <w:rPr>
          <w:rFonts w:cs="Arial"/>
          <w:b/>
          <w:bCs/>
          <w:szCs w:val="22"/>
          <w:lang w:val="x-none" w:eastAsia="sl-SI"/>
        </w:rPr>
        <w:t>(odločba)</w:t>
      </w:r>
    </w:p>
    <w:p w:rsidR="00651CCA" w:rsidRPr="00651CCA" w:rsidRDefault="00651CCA" w:rsidP="00651CCA">
      <w:pPr>
        <w:shd w:val="clear" w:color="auto" w:fill="FFFFFF"/>
        <w:spacing w:line="240" w:lineRule="auto"/>
        <w:jc w:val="center"/>
        <w:rPr>
          <w:rFonts w:cs="Arial"/>
          <w:b/>
          <w:bCs/>
          <w:szCs w:val="22"/>
          <w:lang w:eastAsia="sl-SI"/>
        </w:rPr>
      </w:pPr>
    </w:p>
    <w:p w:rsidR="00651CCA" w:rsidRDefault="00651CCA" w:rsidP="00651CCA">
      <w:pPr>
        <w:shd w:val="clear" w:color="auto" w:fill="FFFFFF"/>
        <w:spacing w:line="240" w:lineRule="auto"/>
        <w:ind w:firstLine="1021"/>
        <w:jc w:val="both"/>
        <w:rPr>
          <w:rFonts w:cs="Arial"/>
          <w:szCs w:val="22"/>
          <w:lang w:val="x-none" w:eastAsia="sl-SI"/>
        </w:rPr>
      </w:pPr>
      <w:r w:rsidRPr="00651CCA">
        <w:rPr>
          <w:rFonts w:cs="Arial"/>
          <w:szCs w:val="22"/>
          <w:lang w:val="x-none" w:eastAsia="sl-SI"/>
        </w:rPr>
        <w:t>Na podlagi poročila strokovne komisije minister z odločbo zavrne vlogo, ki ne izpolnjuje umetniških, kulturnopolitičnih, strokovnih in drugih kriterijev ter zahtev, ali z odločbo določi, da se posamezen kulturni program ali projekt sprejme v financiranje ter določi delež javnih sredstev, pri čemer se obseg obveznosti in način njihove izpolnitve podrobneje določita s pogodbo iz 93. člena tega zakona. Minister lahko zavrne predlog komisije glede financiranja posameznega javnega kulturnega programa oziroma kulturnega projekta in ga z utemeljitvijo vrne strokovni komisiji v ponovno presojo, ne more pa sprejeti drugačne odločitve, kot je predlagana v predlogu strokovne komisije. Minister lahko vrne javni kulturni program ali kulturni projekt v ponovno presojo samo enkrat.</w:t>
      </w:r>
    </w:p>
    <w:p w:rsidR="00651CCA" w:rsidRPr="00651CCA" w:rsidRDefault="00651CCA" w:rsidP="00651CCA">
      <w:pPr>
        <w:shd w:val="clear" w:color="auto" w:fill="FFFFFF"/>
        <w:spacing w:line="240" w:lineRule="auto"/>
        <w:ind w:firstLine="1021"/>
        <w:jc w:val="both"/>
        <w:rPr>
          <w:rFonts w:cs="Arial"/>
          <w:szCs w:val="22"/>
          <w:lang w:eastAsia="sl-SI"/>
        </w:rPr>
      </w:pPr>
    </w:p>
    <w:p w:rsidR="00651CCA" w:rsidRDefault="00651CCA" w:rsidP="00651CCA">
      <w:pPr>
        <w:shd w:val="clear" w:color="auto" w:fill="FFFFFF"/>
        <w:spacing w:line="240" w:lineRule="auto"/>
        <w:ind w:firstLine="1021"/>
        <w:jc w:val="both"/>
        <w:rPr>
          <w:rFonts w:cs="Arial"/>
          <w:szCs w:val="22"/>
          <w:lang w:val="x-none" w:eastAsia="sl-SI"/>
        </w:rPr>
      </w:pPr>
      <w:r w:rsidRPr="00651CCA">
        <w:rPr>
          <w:rFonts w:cs="Arial"/>
          <w:szCs w:val="22"/>
          <w:lang w:val="x-none" w:eastAsia="sl-SI"/>
        </w:rPr>
        <w:t>Odločba je podlaga za sklepanje pogodbe o financiranju javnega kulturnega programa oziroma kulturnega projekta.</w:t>
      </w:r>
    </w:p>
    <w:p w:rsidR="00651CCA" w:rsidRPr="00651CCA" w:rsidRDefault="00651CCA" w:rsidP="00651CCA">
      <w:pPr>
        <w:shd w:val="clear" w:color="auto" w:fill="FFFFFF"/>
        <w:spacing w:line="240" w:lineRule="auto"/>
        <w:ind w:firstLine="1021"/>
        <w:jc w:val="both"/>
        <w:rPr>
          <w:rFonts w:cs="Arial"/>
          <w:szCs w:val="22"/>
          <w:lang w:eastAsia="sl-SI"/>
        </w:rPr>
      </w:pPr>
    </w:p>
    <w:p w:rsidR="00651CCA" w:rsidRPr="00651CCA" w:rsidRDefault="00651CCA" w:rsidP="00651CCA">
      <w:pPr>
        <w:shd w:val="clear" w:color="auto" w:fill="FFFFFF"/>
        <w:spacing w:line="240" w:lineRule="auto"/>
        <w:jc w:val="center"/>
        <w:rPr>
          <w:rFonts w:cs="Arial"/>
          <w:b/>
          <w:bCs/>
          <w:szCs w:val="22"/>
          <w:lang w:eastAsia="sl-SI"/>
        </w:rPr>
      </w:pPr>
      <w:r w:rsidRPr="00651CCA">
        <w:rPr>
          <w:rFonts w:cs="Arial"/>
          <w:b/>
          <w:bCs/>
          <w:szCs w:val="22"/>
          <w:lang w:val="x-none" w:eastAsia="sl-SI"/>
        </w:rPr>
        <w:t>120. člen</w:t>
      </w:r>
    </w:p>
    <w:p w:rsidR="00651CCA" w:rsidRDefault="00651CCA" w:rsidP="00651CCA">
      <w:pPr>
        <w:shd w:val="clear" w:color="auto" w:fill="FFFFFF"/>
        <w:spacing w:line="240" w:lineRule="auto"/>
        <w:jc w:val="center"/>
        <w:rPr>
          <w:rFonts w:cs="Arial"/>
          <w:b/>
          <w:bCs/>
          <w:szCs w:val="22"/>
          <w:lang w:val="x-none" w:eastAsia="sl-SI"/>
        </w:rPr>
      </w:pPr>
      <w:r w:rsidRPr="00651CCA">
        <w:rPr>
          <w:rFonts w:cs="Arial"/>
          <w:b/>
          <w:bCs/>
          <w:szCs w:val="22"/>
          <w:lang w:val="x-none" w:eastAsia="sl-SI"/>
        </w:rPr>
        <w:t>(odločba)</w:t>
      </w:r>
    </w:p>
    <w:p w:rsidR="00651CCA" w:rsidRPr="00651CCA" w:rsidRDefault="00651CCA" w:rsidP="00651CCA">
      <w:pPr>
        <w:shd w:val="clear" w:color="auto" w:fill="FFFFFF"/>
        <w:spacing w:line="240" w:lineRule="auto"/>
        <w:jc w:val="center"/>
        <w:rPr>
          <w:rFonts w:cs="Arial"/>
          <w:b/>
          <w:bCs/>
          <w:szCs w:val="22"/>
          <w:lang w:eastAsia="sl-SI"/>
        </w:rPr>
      </w:pPr>
    </w:p>
    <w:p w:rsidR="00651CCA" w:rsidRDefault="00651CCA" w:rsidP="00651CCA">
      <w:pPr>
        <w:shd w:val="clear" w:color="auto" w:fill="FFFFFF"/>
        <w:spacing w:line="240" w:lineRule="auto"/>
        <w:ind w:firstLine="1021"/>
        <w:jc w:val="both"/>
        <w:rPr>
          <w:rFonts w:cs="Arial"/>
          <w:szCs w:val="22"/>
          <w:lang w:val="x-none" w:eastAsia="sl-SI"/>
        </w:rPr>
      </w:pPr>
      <w:r w:rsidRPr="00651CCA">
        <w:rPr>
          <w:rFonts w:cs="Arial"/>
          <w:szCs w:val="22"/>
          <w:lang w:val="x-none" w:eastAsia="sl-SI"/>
        </w:rPr>
        <w:t>Na podlagi predloga strokovne komisije minister izda o vsaki ustrezni vlogi, prispeli na javni razpis, posamično odločbo, s katero odloči o odobritvi ter deležu sofinanciranja ali o zavrnitvi sofinanciranja posameznega kulturnega projekta oziroma kulturnega programa. Minister lahko zavrne predlog komisije glede financiranja posameznega javnega kulturnega programa oziroma kulturnega projekta ter ga z utemeljitvijo vrne strokovni komisiji v ponovno presojo, ne more pa sprejeti drugačne odločitve, kot je predlagana v predlogu strokovne komisije. Minister lahko vrne javni kulturni program ali kulturni projekt v ponovno presojo samo enkrat.</w:t>
      </w:r>
    </w:p>
    <w:p w:rsidR="00651CCA" w:rsidRPr="00651CCA" w:rsidRDefault="00651CCA" w:rsidP="00651CCA">
      <w:pPr>
        <w:shd w:val="clear" w:color="auto" w:fill="FFFFFF"/>
        <w:spacing w:line="240" w:lineRule="auto"/>
        <w:ind w:firstLine="1021"/>
        <w:jc w:val="both"/>
        <w:rPr>
          <w:rFonts w:cs="Arial"/>
          <w:szCs w:val="22"/>
          <w:lang w:eastAsia="sl-SI"/>
        </w:rPr>
      </w:pPr>
    </w:p>
    <w:p w:rsidR="00651CCA" w:rsidRDefault="00651CCA" w:rsidP="00651CCA">
      <w:pPr>
        <w:shd w:val="clear" w:color="auto" w:fill="FFFFFF"/>
        <w:spacing w:line="240" w:lineRule="auto"/>
        <w:ind w:firstLine="1021"/>
        <w:jc w:val="both"/>
        <w:rPr>
          <w:rFonts w:cs="Arial"/>
          <w:szCs w:val="22"/>
          <w:lang w:val="x-none" w:eastAsia="sl-SI"/>
        </w:rPr>
      </w:pPr>
      <w:r w:rsidRPr="00651CCA">
        <w:rPr>
          <w:rFonts w:cs="Arial"/>
          <w:szCs w:val="22"/>
          <w:lang w:val="x-none" w:eastAsia="sl-SI"/>
        </w:rPr>
        <w:t>V primeru sprostitve ali povečanja proračunskih sredstev lahko minister izda novo odločbo, s katero se na podlagi rezervne liste iz tretjega odstavka prejšnjega člena odobri financiranje že zavrnjenega kulturnega projekta oziroma kulturnega programa ali poveča obseg sofinanciranja že odobrenega kulturnega programa oziroma kulturnega projekta. Z novo odločbo se odpravi in nadomesti prejšnja odločba o odobritvi ali o zavrnitvi sofinanciranja.</w:t>
      </w:r>
    </w:p>
    <w:p w:rsidR="00651CCA" w:rsidRPr="00651CCA" w:rsidRDefault="00651CCA" w:rsidP="00651CCA">
      <w:pPr>
        <w:shd w:val="clear" w:color="auto" w:fill="FFFFFF"/>
        <w:spacing w:line="240" w:lineRule="auto"/>
        <w:ind w:firstLine="1021"/>
        <w:jc w:val="both"/>
        <w:rPr>
          <w:rFonts w:cs="Arial"/>
          <w:szCs w:val="22"/>
          <w:lang w:eastAsia="sl-SI"/>
        </w:rPr>
      </w:pPr>
    </w:p>
    <w:p w:rsidR="00651CCA" w:rsidRPr="00651CCA" w:rsidRDefault="00651CCA" w:rsidP="00651CCA">
      <w:pPr>
        <w:shd w:val="clear" w:color="auto" w:fill="FFFFFF"/>
        <w:spacing w:line="240" w:lineRule="auto"/>
        <w:ind w:firstLine="1021"/>
        <w:jc w:val="both"/>
        <w:rPr>
          <w:rFonts w:cs="Arial"/>
          <w:szCs w:val="22"/>
          <w:lang w:eastAsia="sl-SI"/>
        </w:rPr>
      </w:pPr>
      <w:r w:rsidRPr="00651CCA">
        <w:rPr>
          <w:rFonts w:cs="Arial"/>
          <w:szCs w:val="22"/>
          <w:lang w:val="x-none" w:eastAsia="sl-SI"/>
        </w:rPr>
        <w:t>Odločbe iz prvega odstavka tega člena so podlaga za sklepanje pogodb o sofinanciranju kulturnih programov in kulturnih projektov.</w:t>
      </w:r>
    </w:p>
    <w:p w:rsidR="008478E5" w:rsidRPr="006E6483" w:rsidRDefault="008478E5" w:rsidP="008478E5">
      <w:pPr>
        <w:spacing w:before="240" w:after="240"/>
        <w:rPr>
          <w:rFonts w:eastAsia="Arial" w:cs="Arial"/>
          <w:szCs w:val="20"/>
        </w:rPr>
      </w:pPr>
    </w:p>
    <w:p w:rsidR="008478E5" w:rsidRPr="006E6483" w:rsidRDefault="008478E5" w:rsidP="008478E5">
      <w:pPr>
        <w:spacing w:before="240" w:after="240"/>
        <w:rPr>
          <w:rFonts w:eastAsia="Arial" w:cs="Arial"/>
          <w:b/>
          <w:szCs w:val="20"/>
        </w:rPr>
      </w:pPr>
      <w:r w:rsidRPr="006E6483">
        <w:rPr>
          <w:rFonts w:eastAsia="Arial" w:cs="Arial"/>
          <w:b/>
          <w:szCs w:val="20"/>
        </w:rPr>
        <w:t>V. PREDLOG, DA SE PREDLOG ZAKONA OBRAVNAVA PO NUJNEM OZIROMA SKRAJŠANEM POSTOPKU</w:t>
      </w:r>
    </w:p>
    <w:p w:rsidR="008478E5" w:rsidRPr="006E6483" w:rsidRDefault="008478E5" w:rsidP="008478E5">
      <w:pPr>
        <w:rPr>
          <w:rFonts w:eastAsia="Arial" w:cs="Arial"/>
          <w:b/>
          <w:szCs w:val="20"/>
        </w:rPr>
      </w:pPr>
    </w:p>
    <w:p w:rsidR="008478E5" w:rsidRPr="006E6483" w:rsidRDefault="008478E5" w:rsidP="008478E5">
      <w:pPr>
        <w:rPr>
          <w:rFonts w:eastAsia="Arial" w:cs="Arial"/>
          <w:szCs w:val="20"/>
        </w:rPr>
      </w:pPr>
    </w:p>
    <w:p w:rsidR="00A3507C" w:rsidRDefault="00A3507C" w:rsidP="00C63A22">
      <w:pPr>
        <w:pStyle w:val="podpisi"/>
        <w:ind w:left="360"/>
        <w:jc w:val="right"/>
        <w:rPr>
          <w:lang w:val="sl-SI"/>
        </w:rPr>
      </w:pPr>
    </w:p>
    <w:sectPr w:rsidR="00A3507C" w:rsidSect="00194F3B">
      <w:headerReference w:type="first" r:id="rId2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A8" w:rsidRDefault="00E556A8">
      <w:r>
        <w:separator/>
      </w:r>
    </w:p>
  </w:endnote>
  <w:endnote w:type="continuationSeparator" w:id="0">
    <w:p w:rsidR="00E556A8" w:rsidRDefault="00E5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A8" w:rsidRDefault="00E556A8">
      <w:r>
        <w:separator/>
      </w:r>
    </w:p>
  </w:footnote>
  <w:footnote w:type="continuationSeparator" w:id="0">
    <w:p w:rsidR="00E556A8" w:rsidRDefault="00E556A8">
      <w:r>
        <w:continuationSeparator/>
      </w:r>
    </w:p>
  </w:footnote>
  <w:footnote w:id="1">
    <w:p w:rsidR="007744DD" w:rsidRPr="00574CED" w:rsidRDefault="007744DD" w:rsidP="008478E5">
      <w:pPr>
        <w:pStyle w:val="Sprotnaopomba-besedilo"/>
        <w:spacing w:after="0"/>
        <w:jc w:val="both"/>
        <w:rPr>
          <w:rFonts w:ascii="Arial" w:hAnsi="Arial" w:cs="Arial"/>
        </w:rPr>
      </w:pPr>
      <w:r w:rsidRPr="00574CED">
        <w:rPr>
          <w:rStyle w:val="Sprotnaopomba-sklic"/>
        </w:rPr>
        <w:footnoteRef/>
      </w:r>
      <w:r w:rsidRPr="00574CED">
        <w:rPr>
          <w:rFonts w:ascii="Arial" w:hAnsi="Arial" w:cs="Arial"/>
        </w:rPr>
        <w:t xml:space="preserve"> UMAR, Poročilo o razvoju 2020, dosegljivo na https://www.umar.gov.si/fileadmin/user_upload/razvoj_slovenije/2020/slovenski/POR2020.pdf</w:t>
      </w:r>
    </w:p>
  </w:footnote>
  <w:footnote w:id="2">
    <w:p w:rsidR="007744DD" w:rsidRPr="00A94E24" w:rsidRDefault="007744DD" w:rsidP="008478E5">
      <w:pPr>
        <w:spacing w:line="240" w:lineRule="auto"/>
        <w:jc w:val="both"/>
        <w:rPr>
          <w:rFonts w:cs="Arial"/>
          <w:szCs w:val="20"/>
        </w:rPr>
      </w:pPr>
      <w:r w:rsidRPr="00574CED">
        <w:rPr>
          <w:rFonts w:cs="Arial"/>
          <w:szCs w:val="20"/>
          <w:vertAlign w:val="superscript"/>
        </w:rPr>
        <w:footnoteRef/>
      </w:r>
      <w:r w:rsidRPr="00574CED">
        <w:rPr>
          <w:rFonts w:cs="Arial"/>
          <w:szCs w:val="20"/>
        </w:rPr>
        <w:t xml:space="preserve"> DELOVNI DOKUMENT SLUŽB KOMISIJE Poročilo o državi – Slovenija 2020 Spremni dokument K</w:t>
      </w:r>
      <w:r w:rsidRPr="00A94E24">
        <w:rPr>
          <w:rFonts w:cs="Arial"/>
          <w:szCs w:val="20"/>
        </w:rPr>
        <w:t xml:space="preserve"> SPOROČILU KOMISIJE EVROPSKEMU PARLAMENTU, EVROPSKEMU SVETU, SVETU, EVROPSKI CENTRALNI BANKI IN EUROSKUPINI Evropski semester 2020: ocena napredka pri strukturnih reformah, preprečevanju in odpravljanju makroekonomskih neravnotežij ter rezultati poglobljenih pregledov v skladu z Uredbo (EU) št. 1176/2011, https://op.europa.eu/sl/publication-detail/-/publication/6179f7e9-5945-11ea-8b81-01aa75ed71a1.</w:t>
      </w:r>
    </w:p>
  </w:footnote>
  <w:footnote w:id="3">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Drugi odstavek 11.a člena Zakona o Uradnem listu Republike Slovenije (Uradni list RS, št. 112/05 – uradno prečiščeno besedilo s spremembami; v nadaljnjem besedilu ZUL).</w:t>
      </w:r>
    </w:p>
  </w:footnote>
  <w:footnote w:id="4">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SVZ ministrstvom št. 007-20/2020/41 z dne 14. 5. 2020.</w:t>
      </w:r>
    </w:p>
  </w:footnote>
  <w:footnote w:id="5">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Četrti odstavek 11.a člena ZUL.</w:t>
      </w:r>
    </w:p>
  </w:footnote>
  <w:footnote w:id="6">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Drugi odstavek 3. člena Uredbe o Pravno-informacijskem sistemu Republike Slovenije (Uradni list RS, št. 65/06 in 95/11).</w:t>
      </w:r>
    </w:p>
  </w:footnote>
  <w:footnote w:id="7">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Službe ministrstvom št. 007-20/2020/41 z dne 14. 5. 2020.</w:t>
      </w:r>
    </w:p>
  </w:footnote>
  <w:footnote w:id="8">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SVZ ministrstvom št. 007-20/2020/41 z dne 14. 5. 2020.</w:t>
      </w:r>
    </w:p>
  </w:footnote>
  <w:footnote w:id="9">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SVZ št. 004-8/2019/2 z dne 8. 3. 2019.</w:t>
      </w:r>
    </w:p>
  </w:footnote>
  <w:footnote w:id="10">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Četrti odstavek 11.a člena ZUL.</w:t>
      </w:r>
    </w:p>
  </w:footnote>
  <w:footnote w:id="11">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Albin Igličar, Pravno zavezujoča moč zakona v treh obdobjih novejše pravne zgodovine Slovenije, Pravni letopis 2019, str. 222.</w:t>
      </w:r>
    </w:p>
  </w:footnote>
  <w:footnote w:id="12">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Ibidem, str. 223.</w:t>
      </w:r>
    </w:p>
  </w:footnote>
  <w:footnote w:id="13">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Uradni list RS, št. 1/91-I, 45/94 in 11/14 – popr.</w:t>
      </w:r>
    </w:p>
  </w:footnote>
  <w:footnote w:id="14">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Služba vlade za zakonodajo, Nomotehnične smernice, Uradni list RS, Ljubljana 2018.</w:t>
      </w:r>
    </w:p>
  </w:footnote>
  <w:footnote w:id="15">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Služba vlade za zakonodajo, Nomotehnične smernice, Uradni list RS, Ljubljana 2018, robna številka 79.</w:t>
      </w:r>
    </w:p>
  </w:footnote>
  <w:footnote w:id="16">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Smernice, robna številka 80.</w:t>
      </w:r>
    </w:p>
  </w:footnote>
  <w:footnote w:id="17">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Glej Smernice, robna št. 213.</w:t>
      </w:r>
    </w:p>
  </w:footnote>
  <w:footnote w:id="18">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Vezjak Karmen, Smisel in namen razmejitve začetka veljavnosti in začetka uporabe zakona, Pravna praksa, št. 34, 2007, str. 15-17.</w:t>
      </w:r>
    </w:p>
  </w:footnote>
  <w:footnote w:id="19">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Uradni list RS, št. 61/17.</w:t>
      </w:r>
    </w:p>
  </w:footnote>
  <w:footnote w:id="20">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303. člen ZUreP-2.</w:t>
      </w:r>
    </w:p>
  </w:footnote>
  <w:footnote w:id="21">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299. člen ZUreP-2.</w:t>
      </w:r>
    </w:p>
  </w:footnote>
  <w:footnote w:id="22">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Igličar Albin, Na rob določilom o veljavi in uporabi zakona, Pravna praksa, št. 31-32, 2007, str. 18-19.</w:t>
      </w:r>
    </w:p>
  </w:footnote>
  <w:footnote w:id="23">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Igličar Albin, Na rob določilom o veljavi in uporabi zakona, Pravna praksa, št. 31-32, 2007, str. 18-19.</w:t>
      </w:r>
    </w:p>
  </w:footnote>
  <w:footnote w:id="24">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Sklep Ustavnega sodišča št. U-I-312/96 z dne 14. 1. 1999, 24. točka obrazložitve, na katerega se sklicuje tudi sklep Ustavnega sodišča št. U-I-51/05 z dne 15. 9. 2005.</w:t>
      </w:r>
    </w:p>
  </w:footnote>
  <w:footnote w:id="25">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Smernice, robna številka 227.</w:t>
      </w:r>
    </w:p>
  </w:footnote>
  <w:footnote w:id="26">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Smernice, robna številka 219.</w:t>
      </w:r>
    </w:p>
  </w:footnote>
  <w:footnote w:id="27">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Smernice, robna številka 219.</w:t>
      </w:r>
    </w:p>
  </w:footnote>
  <w:footnote w:id="28">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SVZ št. 004-8/2019/2 z dne 8. 3. 2019.</w:t>
      </w:r>
    </w:p>
  </w:footnote>
  <w:footnote w:id="29">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Dopis SVZ ministrstvom št. 007-20/2020/41 z dne 14. 5. 2020.</w:t>
      </w:r>
    </w:p>
  </w:footnote>
  <w:footnote w:id="30">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Smernice, robna številka 219.</w:t>
      </w:r>
    </w:p>
  </w:footnote>
  <w:footnote w:id="31">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Predlog poslovnika Državnega zbora (PoDZ-1), EPA 314-III.</w:t>
      </w:r>
    </w:p>
  </w:footnote>
  <w:footnote w:id="32">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Obrazložitev k 36. členu Sprememb in dopolnitev Poslovnika državnega zbora (PoDZ-1B), EPA 1483-IV.</w:t>
      </w:r>
    </w:p>
  </w:footnote>
  <w:footnote w:id="33">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Uradni list RS, št. 92/07 – uradno prečiščeno besedilo s spremembami.</w:t>
      </w:r>
    </w:p>
  </w:footnote>
  <w:footnote w:id="34">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Prvi odstavek 153. člena PoDZ-1.</w:t>
      </w:r>
    </w:p>
  </w:footnote>
  <w:footnote w:id="35">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Drugi odstavek 153. člena PoDZ-1.</w:t>
      </w:r>
    </w:p>
  </w:footnote>
  <w:footnote w:id="36">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Četrti odstavek 153. člena PoDZ-1.</w:t>
      </w:r>
    </w:p>
  </w:footnote>
  <w:footnote w:id="37">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Uradni list RS, št. 51/06 – uradno prečiščeno besedilo s spremembami.</w:t>
      </w:r>
    </w:p>
  </w:footnote>
  <w:footnote w:id="38">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1. točka prvega odstavka 10. člena ZDIJZ.</w:t>
      </w:r>
    </w:p>
  </w:footnote>
  <w:footnote w:id="39">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w:t>
      </w:r>
      <w:r>
        <w:rPr>
          <w:rFonts w:ascii="Arial" w:hAnsi="Arial" w:cs="Arial"/>
        </w:rPr>
        <w:t>10.</w:t>
      </w:r>
      <w:r w:rsidRPr="00A94E24">
        <w:rPr>
          <w:rFonts w:ascii="Arial" w:hAnsi="Arial" w:cs="Arial"/>
        </w:rPr>
        <w:t xml:space="preserve"> člen Uredbe.</w:t>
      </w:r>
    </w:p>
  </w:footnote>
  <w:footnote w:id="40">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16. točka 2. člena Odloka o organizaciji in delovnem področju Službe Vlade Republike Slovenije za zakonodajo (Uradni list RS, št. 139/06 in 95/11).</w:t>
      </w:r>
    </w:p>
  </w:footnote>
  <w:footnote w:id="41">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Predlog Ustavnega zakona za izvedbo Ustave Republike Slovenije, ESA 487, str. 12.</w:t>
      </w:r>
    </w:p>
  </w:footnote>
  <w:footnote w:id="42">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Albin Igličar, Razlage začetka veljavnosti zakona, obvezne moči zakona in uporabe zakona, v Časovnost razlage zakona (ur. Pavčnik, Štajnpihler Božič) SAZU, Ljubljana 2018, str. 69-77.</w:t>
      </w:r>
    </w:p>
  </w:footnote>
  <w:footnote w:id="43">
    <w:p w:rsidR="007744DD" w:rsidRPr="00A94E24" w:rsidRDefault="007744DD" w:rsidP="008478E5">
      <w:pPr>
        <w:spacing w:line="240" w:lineRule="auto"/>
        <w:jc w:val="both"/>
        <w:rPr>
          <w:rFonts w:cs="Arial"/>
          <w:szCs w:val="20"/>
        </w:rPr>
      </w:pPr>
      <w:r w:rsidRPr="00A94E24">
        <w:rPr>
          <w:rFonts w:cs="Arial"/>
          <w:szCs w:val="20"/>
          <w:vertAlign w:val="superscript"/>
        </w:rPr>
        <w:footnoteRef/>
      </w:r>
      <w:r w:rsidRPr="00A94E24">
        <w:rPr>
          <w:rFonts w:cs="Arial"/>
          <w:szCs w:val="20"/>
        </w:rPr>
        <w:t xml:space="preserve"> Predlog Ustavnega zakona za izvedbo Ustave Republike Slovenije, ESA 487, str. 12.</w:t>
      </w:r>
    </w:p>
  </w:footnote>
  <w:footnote w:id="44">
    <w:p w:rsidR="007744DD" w:rsidRPr="00D36D39" w:rsidRDefault="007744DD" w:rsidP="008478E5">
      <w:pPr>
        <w:pStyle w:val="Sprotnaopomba-besedilo"/>
        <w:spacing w:after="0"/>
        <w:jc w:val="both"/>
        <w:rPr>
          <w:rFonts w:ascii="Arial" w:hAnsi="Arial" w:cs="Arial"/>
        </w:rPr>
      </w:pPr>
      <w:r w:rsidRPr="00D36D39">
        <w:rPr>
          <w:rStyle w:val="Sprotnaopomba-sklic"/>
        </w:rPr>
        <w:footnoteRef/>
      </w:r>
      <w:r w:rsidRPr="00D36D39">
        <w:rPr>
          <w:rFonts w:ascii="Arial" w:hAnsi="Arial" w:cs="Arial"/>
        </w:rPr>
        <w:t xml:space="preserve"> Odločba Ustavnega sodišča št. U-I-66/11 z dne 19. 5. 2011.</w:t>
      </w:r>
    </w:p>
  </w:footnote>
  <w:footnote w:id="45">
    <w:p w:rsidR="007744DD" w:rsidRPr="00D36D39" w:rsidRDefault="007744DD" w:rsidP="008478E5">
      <w:pPr>
        <w:pStyle w:val="Sprotnaopomba-besedilo"/>
        <w:spacing w:after="0"/>
        <w:jc w:val="both"/>
        <w:rPr>
          <w:rFonts w:ascii="Arial" w:hAnsi="Arial" w:cs="Arial"/>
        </w:rPr>
      </w:pPr>
      <w:r w:rsidRPr="00D36D39">
        <w:rPr>
          <w:rStyle w:val="Sprotnaopomba-sklic"/>
        </w:rPr>
        <w:footnoteRef/>
      </w:r>
      <w:r w:rsidRPr="00D36D39">
        <w:rPr>
          <w:rFonts w:ascii="Arial" w:hAnsi="Arial" w:cs="Arial"/>
        </w:rPr>
        <w:t xml:space="preserve"> Odločba Ustavnega sodišča št. U-I-32/02 z dne 10. 7. 2003.</w:t>
      </w:r>
    </w:p>
  </w:footnote>
  <w:footnote w:id="46">
    <w:p w:rsidR="007744DD" w:rsidRPr="000507DF" w:rsidRDefault="007744DD" w:rsidP="008478E5">
      <w:pPr>
        <w:pStyle w:val="Sprotnaopomba-besedilo"/>
        <w:spacing w:after="0" w:line="240" w:lineRule="auto"/>
        <w:rPr>
          <w:rFonts w:ascii="Arial" w:hAnsi="Arial" w:cs="Arial"/>
          <w:lang w:val="en-US"/>
        </w:rPr>
      </w:pPr>
      <w:r w:rsidRPr="000507DF">
        <w:rPr>
          <w:rStyle w:val="Sprotnaopomba-sklic"/>
        </w:rPr>
        <w:footnoteRef/>
      </w:r>
      <w:r w:rsidRPr="000507DF">
        <w:rPr>
          <w:rFonts w:ascii="Arial" w:hAnsi="Arial" w:cs="Arial"/>
        </w:rPr>
        <w:t xml:space="preserve"> Odločba Ustavnega sodišča št. U-I-134/11 z dne 11. 7. 2013.</w:t>
      </w:r>
    </w:p>
  </w:footnote>
  <w:footnote w:id="47">
    <w:p w:rsidR="007744DD" w:rsidRPr="00D36D39" w:rsidRDefault="007744DD" w:rsidP="008478E5">
      <w:pPr>
        <w:pStyle w:val="Sprotnaopomba-besedilo"/>
        <w:spacing w:after="0"/>
        <w:jc w:val="both"/>
        <w:rPr>
          <w:rFonts w:ascii="Arial" w:hAnsi="Arial" w:cs="Arial"/>
        </w:rPr>
      </w:pPr>
      <w:r w:rsidRPr="00D36D39">
        <w:rPr>
          <w:rStyle w:val="Sprotnaopomba-sklic"/>
        </w:rPr>
        <w:footnoteRef/>
      </w:r>
      <w:r w:rsidRPr="00D36D39">
        <w:rPr>
          <w:rFonts w:ascii="Arial" w:hAnsi="Arial" w:cs="Arial"/>
        </w:rPr>
        <w:t xml:space="preserve"> </w:t>
      </w:r>
      <w:r>
        <w:rPr>
          <w:rFonts w:ascii="Arial" w:hAnsi="Arial" w:cs="Arial"/>
        </w:rPr>
        <w:t>Zakon</w:t>
      </w:r>
      <w:r w:rsidRPr="00C65385">
        <w:rPr>
          <w:rFonts w:ascii="Arial" w:hAnsi="Arial" w:cs="Arial"/>
        </w:rPr>
        <w:t xml:space="preserve"> o vladi </w:t>
      </w:r>
      <w:r>
        <w:rPr>
          <w:rFonts w:ascii="Arial" w:hAnsi="Arial" w:cs="Arial"/>
        </w:rPr>
        <w:t xml:space="preserve">(ZVRS, </w:t>
      </w:r>
      <w:r w:rsidRPr="00D36D39">
        <w:rPr>
          <w:rFonts w:ascii="Arial" w:hAnsi="Arial" w:cs="Arial"/>
        </w:rPr>
        <w:t>Uradni list RS, št. 24/05 – uradno prečiščeno besedilo</w:t>
      </w:r>
      <w:r>
        <w:rPr>
          <w:rFonts w:ascii="Arial" w:hAnsi="Arial" w:cs="Arial"/>
        </w:rPr>
        <w:t xml:space="preserve"> s spremembami)</w:t>
      </w:r>
      <w:r w:rsidRPr="00D36D39">
        <w:rPr>
          <w:rFonts w:ascii="Arial" w:hAnsi="Arial" w:cs="Arial"/>
        </w:rPr>
        <w:t>.</w:t>
      </w:r>
    </w:p>
  </w:footnote>
  <w:footnote w:id="48">
    <w:p w:rsidR="007744DD" w:rsidRPr="00D36D39" w:rsidRDefault="007744DD" w:rsidP="008478E5">
      <w:pPr>
        <w:pStyle w:val="Sprotnaopomba-besedilo"/>
        <w:spacing w:after="0"/>
        <w:jc w:val="both"/>
        <w:rPr>
          <w:rFonts w:ascii="Arial" w:hAnsi="Arial" w:cs="Arial"/>
        </w:rPr>
      </w:pPr>
      <w:r w:rsidRPr="00D36D39">
        <w:rPr>
          <w:rStyle w:val="Sprotnaopomba-sklic"/>
        </w:rPr>
        <w:footnoteRef/>
      </w:r>
      <w:r w:rsidRPr="00D36D39">
        <w:rPr>
          <w:rFonts w:ascii="Arial" w:hAnsi="Arial" w:cs="Arial"/>
        </w:rPr>
        <w:t xml:space="preserve"> </w:t>
      </w:r>
      <w:r w:rsidRPr="00DC47CE">
        <w:rPr>
          <w:rFonts w:ascii="Arial" w:hAnsi="Arial" w:cs="Arial"/>
        </w:rPr>
        <w:t>Z</w:t>
      </w:r>
      <w:r>
        <w:rPr>
          <w:rFonts w:ascii="Arial" w:hAnsi="Arial" w:cs="Arial"/>
        </w:rPr>
        <w:t>akon o državni upravi</w:t>
      </w:r>
      <w:r w:rsidRPr="00D36D39">
        <w:rPr>
          <w:rFonts w:ascii="Arial" w:hAnsi="Arial" w:cs="Arial"/>
        </w:rPr>
        <w:t xml:space="preserve"> </w:t>
      </w:r>
      <w:r>
        <w:rPr>
          <w:rFonts w:ascii="Arial" w:hAnsi="Arial" w:cs="Arial"/>
        </w:rPr>
        <w:t xml:space="preserve">(ZDU-1, </w:t>
      </w:r>
      <w:r w:rsidRPr="00D36D39">
        <w:rPr>
          <w:rFonts w:ascii="Arial" w:hAnsi="Arial" w:cs="Arial"/>
        </w:rPr>
        <w:t>Uradni list RS, št. 113/05 – uradno prečiščeno besedilo</w:t>
      </w:r>
      <w:r>
        <w:rPr>
          <w:rFonts w:ascii="Arial" w:hAnsi="Arial" w:cs="Arial"/>
        </w:rPr>
        <w:t xml:space="preserve"> s spremembami)</w:t>
      </w:r>
      <w:r w:rsidRPr="00D36D39">
        <w:rPr>
          <w:rFonts w:ascii="Arial" w:hAnsi="Arial" w:cs="Arial"/>
        </w:rPr>
        <w:t>.</w:t>
      </w:r>
    </w:p>
  </w:footnote>
  <w:footnote w:id="49">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Uradni list RS, št. 140/20.</w:t>
      </w:r>
    </w:p>
  </w:footnote>
  <w:footnote w:id="50">
    <w:p w:rsidR="007744DD" w:rsidRPr="00A94E24" w:rsidRDefault="007744DD" w:rsidP="008478E5">
      <w:pPr>
        <w:pStyle w:val="Sprotnaopomba-besedilo"/>
        <w:spacing w:after="0" w:line="240" w:lineRule="auto"/>
        <w:jc w:val="both"/>
        <w:rPr>
          <w:rFonts w:ascii="Arial" w:hAnsi="Arial" w:cs="Arial"/>
        </w:rPr>
      </w:pPr>
      <w:r w:rsidRPr="00A94E24">
        <w:rPr>
          <w:rStyle w:val="Sprotnaopomba-sklic"/>
        </w:rPr>
        <w:footnoteRef/>
      </w:r>
      <w:r w:rsidRPr="00A94E24">
        <w:rPr>
          <w:rFonts w:ascii="Arial" w:hAnsi="Arial" w:cs="Arial"/>
        </w:rPr>
        <w:t xml:space="preserve"> Prvi in šesti odstavek 6. člena Uredbe.</w:t>
      </w:r>
    </w:p>
  </w:footnote>
  <w:footnote w:id="51">
    <w:p w:rsidR="007744DD" w:rsidRPr="00A94E24" w:rsidRDefault="007744DD" w:rsidP="008478E5">
      <w:pPr>
        <w:pStyle w:val="Sprotnaopomba-besedilo"/>
        <w:spacing w:after="0"/>
        <w:jc w:val="both"/>
        <w:rPr>
          <w:rFonts w:ascii="Arial" w:hAnsi="Arial" w:cs="Arial"/>
        </w:rPr>
      </w:pPr>
      <w:r w:rsidRPr="00A94E24">
        <w:rPr>
          <w:rStyle w:val="Sprotnaopomba-sklic"/>
        </w:rPr>
        <w:footnoteRef/>
      </w:r>
      <w:r w:rsidRPr="00A94E24">
        <w:rPr>
          <w:rFonts w:ascii="Arial" w:hAnsi="Arial" w:cs="Arial"/>
        </w:rPr>
        <w:t xml:space="preserve"> Prvi odstavek 7. člena ZUL.</w:t>
      </w:r>
    </w:p>
  </w:footnote>
  <w:footnote w:id="52">
    <w:p w:rsidR="007744DD" w:rsidRPr="00697A3A" w:rsidRDefault="007744DD" w:rsidP="008478E5">
      <w:pPr>
        <w:pStyle w:val="Sprotnaopomba-besedilo"/>
        <w:spacing w:after="0"/>
        <w:jc w:val="both"/>
        <w:rPr>
          <w:rFonts w:ascii="Arial" w:hAnsi="Arial" w:cs="Arial"/>
        </w:rPr>
      </w:pPr>
      <w:r w:rsidRPr="00697A3A">
        <w:rPr>
          <w:rStyle w:val="Sprotnaopomba-sklic"/>
        </w:rPr>
        <w:footnoteRef/>
      </w:r>
      <w:r w:rsidRPr="00697A3A">
        <w:rPr>
          <w:rFonts w:ascii="Arial" w:hAnsi="Arial" w:cs="Arial"/>
        </w:rPr>
        <w:t xml:space="preserve"> Glej sklep Ustavnega sodišča št. U-I-224/95 z dne 14. 1. 1999 v povezavi s pritrdilnim ločenim mnenjem sodnika dr. Udeta.</w:t>
      </w:r>
    </w:p>
  </w:footnote>
  <w:footnote w:id="53">
    <w:p w:rsidR="007744DD" w:rsidRPr="001B00AF" w:rsidRDefault="007744DD" w:rsidP="008478E5">
      <w:pPr>
        <w:pStyle w:val="Sprotnaopomba-besedilo"/>
        <w:spacing w:after="0"/>
        <w:rPr>
          <w:rFonts w:ascii="Arial" w:hAnsi="Arial" w:cs="Arial"/>
        </w:rPr>
      </w:pPr>
      <w:r w:rsidRPr="001B00AF">
        <w:rPr>
          <w:rStyle w:val="Sprotnaopomba-sklic"/>
        </w:rPr>
        <w:footnoteRef/>
      </w:r>
      <w:r w:rsidRPr="001B00AF">
        <w:rPr>
          <w:rFonts w:ascii="Arial" w:hAnsi="Arial" w:cs="Arial"/>
        </w:rPr>
        <w:t xml:space="preserve"> Uradni list RS, št. 52/02 s spremembami.</w:t>
      </w:r>
    </w:p>
  </w:footnote>
  <w:footnote w:id="54">
    <w:p w:rsidR="007744DD" w:rsidRPr="00F75697" w:rsidRDefault="007744DD" w:rsidP="008478E5">
      <w:pPr>
        <w:pStyle w:val="Sprotnaopomba-besedilo"/>
        <w:spacing w:after="0"/>
        <w:jc w:val="both"/>
        <w:rPr>
          <w:rFonts w:ascii="Arial" w:hAnsi="Arial" w:cs="Arial"/>
        </w:rPr>
      </w:pPr>
      <w:r w:rsidRPr="00F75697">
        <w:rPr>
          <w:rStyle w:val="Sprotnaopomba-sklic"/>
        </w:rPr>
        <w:footnoteRef/>
      </w:r>
      <w:r w:rsidRPr="00F75697">
        <w:rPr>
          <w:rFonts w:ascii="Arial" w:hAnsi="Arial" w:cs="Arial"/>
        </w:rPr>
        <w:t xml:space="preserve"> Lovro Šturm, Komentar k 154. členu Ustave, v Komentar Ustave Republike Slovenije (ur. Matej Avbelj), I. del, Nova Univerza, Ljubljana 2019, str. 672.</w:t>
      </w:r>
    </w:p>
  </w:footnote>
  <w:footnote w:id="55">
    <w:p w:rsidR="007744DD" w:rsidRPr="00380EEB" w:rsidRDefault="007744DD" w:rsidP="008478E5">
      <w:pPr>
        <w:pStyle w:val="Sprotnaopomba-besedilo"/>
        <w:spacing w:after="0"/>
        <w:jc w:val="both"/>
        <w:rPr>
          <w:rFonts w:ascii="Arial" w:hAnsi="Arial" w:cs="Arial"/>
        </w:rPr>
      </w:pPr>
      <w:r w:rsidRPr="00380EEB">
        <w:rPr>
          <w:rStyle w:val="Sprotnaopomba-sklic"/>
        </w:rPr>
        <w:footnoteRef/>
      </w:r>
      <w:r w:rsidRPr="00380EEB">
        <w:rPr>
          <w:rFonts w:ascii="Arial" w:hAnsi="Arial" w:cs="Arial"/>
        </w:rPr>
        <w:t xml:space="preserve"> Tretji odstavek 8. člena Zakon o sodnem registru Slovenije</w:t>
      </w:r>
      <w:r>
        <w:rPr>
          <w:rFonts w:ascii="Arial" w:hAnsi="Arial" w:cs="Arial"/>
        </w:rPr>
        <w:t xml:space="preserve"> (</w:t>
      </w:r>
      <w:r w:rsidRPr="00380EEB">
        <w:rPr>
          <w:rFonts w:ascii="Arial" w:hAnsi="Arial" w:cs="Arial"/>
        </w:rPr>
        <w:t>Uradni list RS, št. 54/07 – uradno prečiščeno besedilo</w:t>
      </w:r>
      <w:r>
        <w:rPr>
          <w:rFonts w:ascii="Arial" w:hAnsi="Arial" w:cs="Arial"/>
        </w:rPr>
        <w:t xml:space="preserve"> s spremembami).</w:t>
      </w:r>
    </w:p>
  </w:footnote>
  <w:footnote w:id="56">
    <w:p w:rsidR="007744DD" w:rsidRPr="00380EEB" w:rsidRDefault="007744DD" w:rsidP="008478E5">
      <w:pPr>
        <w:pStyle w:val="Sprotnaopomba-besedilo"/>
        <w:spacing w:after="0"/>
        <w:jc w:val="both"/>
        <w:rPr>
          <w:rFonts w:ascii="Arial" w:hAnsi="Arial" w:cs="Arial"/>
        </w:rPr>
      </w:pPr>
      <w:r w:rsidRPr="00380EEB">
        <w:rPr>
          <w:rStyle w:val="Sprotnaopomba-sklic"/>
        </w:rPr>
        <w:footnoteRef/>
      </w:r>
      <w:r w:rsidRPr="00380EEB">
        <w:rPr>
          <w:rFonts w:ascii="Arial" w:hAnsi="Arial" w:cs="Arial"/>
        </w:rPr>
        <w:t xml:space="preserve"> Prvi odstavek 8. člena Zakona</w:t>
      </w:r>
      <w:r>
        <w:rPr>
          <w:rFonts w:ascii="Arial" w:hAnsi="Arial" w:cs="Arial"/>
        </w:rPr>
        <w:t xml:space="preserve"> o zemljiški knjigi, (</w:t>
      </w:r>
      <w:r w:rsidRPr="00380EEB">
        <w:rPr>
          <w:rFonts w:ascii="Arial" w:hAnsi="Arial" w:cs="Arial"/>
        </w:rPr>
        <w:t>Uradni list RS, št. 58/03 s spremembami</w:t>
      </w:r>
      <w:r>
        <w:rPr>
          <w:rFonts w:ascii="Arial" w:hAnsi="Arial" w:cs="Arial"/>
        </w:rPr>
        <w:t>)</w:t>
      </w:r>
      <w:r w:rsidRPr="00380EE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DD" w:rsidRDefault="007744DD" w:rsidP="00AA256D">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744DD" w:rsidRPr="000C7737" w:rsidRDefault="007744DD" w:rsidP="00AA256D">
    <w:pPr>
      <w:autoSpaceDE w:val="0"/>
      <w:autoSpaceDN w:val="0"/>
      <w:adjustRightInd w:val="0"/>
      <w:spacing w:line="240" w:lineRule="auto"/>
      <w:rPr>
        <w:rFonts w:ascii="Republika" w:hAnsi="Republika"/>
        <w:b/>
      </w:rPr>
    </w:pPr>
    <w:r>
      <w:rPr>
        <w:noProof/>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C334D" id="Line 2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mZ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v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AFZmR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0C7737">
      <w:rPr>
        <w:rFonts w:ascii="Republika" w:hAnsi="Republika"/>
        <w:b/>
      </w:rPr>
      <w:t>REPUBLIKA SLOVENIJA</w:t>
    </w:r>
  </w:p>
  <w:p w:rsidR="007744DD" w:rsidRPr="000C7737" w:rsidRDefault="007744DD" w:rsidP="00AA256D">
    <w:pPr>
      <w:pStyle w:val="Glava"/>
      <w:tabs>
        <w:tab w:val="clear" w:pos="4320"/>
        <w:tab w:val="clear" w:pos="8640"/>
        <w:tab w:val="left" w:pos="5112"/>
      </w:tabs>
      <w:spacing w:after="120" w:line="240" w:lineRule="exact"/>
      <w:rPr>
        <w:rFonts w:ascii="Republika" w:hAnsi="Republika"/>
        <w:b/>
        <w:caps/>
      </w:rPr>
    </w:pPr>
    <w:r>
      <w:rPr>
        <w:rFonts w:ascii="Republika" w:hAnsi="Republika"/>
        <w:b/>
        <w:caps/>
      </w:rPr>
      <w:t xml:space="preserve">KABINET </w:t>
    </w:r>
    <w:r w:rsidRPr="000C7737">
      <w:rPr>
        <w:rFonts w:ascii="Republika" w:hAnsi="Republika"/>
        <w:b/>
        <w:caps/>
      </w:rPr>
      <w:t>predsedni</w:t>
    </w:r>
    <w:r>
      <w:rPr>
        <w:rFonts w:ascii="Republika" w:hAnsi="Republika"/>
        <w:b/>
        <w:caps/>
      </w:rPr>
      <w:t>KA</w:t>
    </w:r>
    <w:r w:rsidRPr="000C7737">
      <w:rPr>
        <w:rFonts w:ascii="Republika" w:hAnsi="Republika"/>
        <w:b/>
        <w:caps/>
      </w:rPr>
      <w:t xml:space="preserve"> Vlade</w:t>
    </w:r>
  </w:p>
  <w:p w:rsidR="007744DD" w:rsidRPr="008F3500" w:rsidRDefault="007744DD" w:rsidP="00965946">
    <w:pPr>
      <w:pStyle w:val="Glava"/>
      <w:tabs>
        <w:tab w:val="clear" w:pos="4320"/>
        <w:tab w:val="clear" w:pos="8640"/>
        <w:tab w:val="left" w:pos="5112"/>
      </w:tabs>
      <w:spacing w:before="240" w:line="240" w:lineRule="exact"/>
      <w:rPr>
        <w:rFonts w:cs="Arial"/>
        <w:sz w:val="16"/>
      </w:rPr>
    </w:pPr>
    <w:r>
      <w:rPr>
        <w:rFonts w:cs="Arial"/>
        <w:sz w:val="16"/>
      </w:rPr>
      <w:t>Gregorčičeva ulica  20,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01 478 10 00</w:t>
    </w:r>
  </w:p>
  <w:p w:rsidR="007744DD" w:rsidRPr="008F3500" w:rsidRDefault="007744DD" w:rsidP="00AA256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gp.kpv@gov.si</w:t>
    </w:r>
  </w:p>
  <w:p w:rsidR="007744DD" w:rsidRPr="008F3500" w:rsidRDefault="007744DD" w:rsidP="00AA256D">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rsidR="007744DD" w:rsidRPr="008F3500" w:rsidRDefault="007744DD"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DD" w:rsidRPr="008F3500" w:rsidRDefault="007744DD" w:rsidP="005F456B">
    <w:pPr>
      <w:pStyle w:val="Glava"/>
      <w:tabs>
        <w:tab w:val="clear" w:pos="4320"/>
        <w:tab w:val="clear" w:pos="8640"/>
        <w:tab w:val="left" w:pos="5112"/>
      </w:tabs>
      <w:spacing w:line="240" w:lineRule="exact"/>
      <w:rPr>
        <w:rFonts w:cs="Arial"/>
        <w:sz w:val="16"/>
      </w:rPr>
    </w:pPr>
    <w:r w:rsidRPr="008F3500">
      <w:rPr>
        <w:rFonts w:cs="Arial"/>
        <w:sz w:val="16"/>
      </w:rPr>
      <w:tab/>
    </w:r>
  </w:p>
  <w:p w:rsidR="007744DD" w:rsidRPr="008F3500" w:rsidRDefault="007744DD"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F27"/>
    <w:multiLevelType w:val="hybridMultilevel"/>
    <w:tmpl w:val="C5B07FE6"/>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726D2F"/>
    <w:multiLevelType w:val="hybridMultilevel"/>
    <w:tmpl w:val="CABAE9AA"/>
    <w:lvl w:ilvl="0" w:tplc="824286D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B209B7"/>
    <w:multiLevelType w:val="hybridMultilevel"/>
    <w:tmpl w:val="BAA62684"/>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145160"/>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E05748"/>
    <w:multiLevelType w:val="hybridMultilevel"/>
    <w:tmpl w:val="5CCC7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F20524"/>
    <w:multiLevelType w:val="hybridMultilevel"/>
    <w:tmpl w:val="A9E421EE"/>
    <w:lvl w:ilvl="0" w:tplc="98B00FB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4CF3A58"/>
    <w:multiLevelType w:val="hybridMultilevel"/>
    <w:tmpl w:val="D9C04642"/>
    <w:lvl w:ilvl="0" w:tplc="B616D97A">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4D62BE1"/>
    <w:multiLevelType w:val="hybridMultilevel"/>
    <w:tmpl w:val="7DBAC6BC"/>
    <w:lvl w:ilvl="0" w:tplc="157C7D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7B13EA8"/>
    <w:multiLevelType w:val="hybridMultilevel"/>
    <w:tmpl w:val="FF0AD55A"/>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C95EC6"/>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1D42FB"/>
    <w:multiLevelType w:val="multilevel"/>
    <w:tmpl w:val="9DE28C4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0986069F"/>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AC4E6E"/>
    <w:multiLevelType w:val="hybridMultilevel"/>
    <w:tmpl w:val="4A04FE84"/>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BA3292C"/>
    <w:multiLevelType w:val="hybridMultilevel"/>
    <w:tmpl w:val="7E0C1C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BF56C8A"/>
    <w:multiLevelType w:val="hybridMultilevel"/>
    <w:tmpl w:val="BE6A83BA"/>
    <w:lvl w:ilvl="0" w:tplc="824286D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C5F500C"/>
    <w:multiLevelType w:val="hybridMultilevel"/>
    <w:tmpl w:val="2FB204C6"/>
    <w:lvl w:ilvl="0" w:tplc="A13890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D451AE"/>
    <w:multiLevelType w:val="hybridMultilevel"/>
    <w:tmpl w:val="7EF270D4"/>
    <w:lvl w:ilvl="0" w:tplc="BD12F542">
      <w:start w:val="1"/>
      <w:numFmt w:val="decimal"/>
      <w:suff w:val="space"/>
      <w:lvlText w:val="K %1."/>
      <w:lvlJc w:val="left"/>
      <w:pPr>
        <w:ind w:left="110" w:hanging="11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7" w15:restartNumberingAfterBreak="0">
    <w:nsid w:val="133F1C4B"/>
    <w:multiLevelType w:val="hybridMultilevel"/>
    <w:tmpl w:val="2D4C4C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3DF0A48"/>
    <w:multiLevelType w:val="hybridMultilevel"/>
    <w:tmpl w:val="1B30707E"/>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5F76311"/>
    <w:multiLevelType w:val="hybridMultilevel"/>
    <w:tmpl w:val="BFF0F1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6002FCD"/>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5B4896"/>
    <w:multiLevelType w:val="hybridMultilevel"/>
    <w:tmpl w:val="7EBC7F22"/>
    <w:lvl w:ilvl="0" w:tplc="D40EACD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8E407E9"/>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15:restartNumberingAfterBreak="0">
    <w:nsid w:val="1E57354C"/>
    <w:multiLevelType w:val="hybridMultilevel"/>
    <w:tmpl w:val="A9F00A4A"/>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07E2C22"/>
    <w:multiLevelType w:val="hybridMultilevel"/>
    <w:tmpl w:val="B7F262DC"/>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22C1FA5"/>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447607C"/>
    <w:multiLevelType w:val="hybridMultilevel"/>
    <w:tmpl w:val="8654BEDC"/>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CE467D7"/>
    <w:multiLevelType w:val="hybridMultilevel"/>
    <w:tmpl w:val="F3D4B17C"/>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D112514"/>
    <w:multiLevelType w:val="hybridMultilevel"/>
    <w:tmpl w:val="39E20EA2"/>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E7F078C"/>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D663B0"/>
    <w:multiLevelType w:val="hybridMultilevel"/>
    <w:tmpl w:val="6496251A"/>
    <w:lvl w:ilvl="0" w:tplc="824286D2">
      <w:start w:val="2"/>
      <w:numFmt w:val="bullet"/>
      <w:lvlText w:val="–"/>
      <w:lvlJc w:val="left"/>
      <w:pPr>
        <w:ind w:left="778" w:hanging="360"/>
      </w:pPr>
      <w:rPr>
        <w:rFonts w:ascii="Arial" w:eastAsia="Calibri" w:hAnsi="Arial" w:cs="Aria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32" w15:restartNumberingAfterBreak="0">
    <w:nsid w:val="30CA78F1"/>
    <w:multiLevelType w:val="hybridMultilevel"/>
    <w:tmpl w:val="23D406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2772BBE"/>
    <w:multiLevelType w:val="hybridMultilevel"/>
    <w:tmpl w:val="0CAC993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15:restartNumberingAfterBreak="0">
    <w:nsid w:val="38B70887"/>
    <w:multiLevelType w:val="hybridMultilevel"/>
    <w:tmpl w:val="86C23D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95F33B1"/>
    <w:multiLevelType w:val="hybridMultilevel"/>
    <w:tmpl w:val="84983666"/>
    <w:lvl w:ilvl="0" w:tplc="1310C4F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3D866DA3"/>
    <w:multiLevelType w:val="hybridMultilevel"/>
    <w:tmpl w:val="BD88A5B0"/>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F0727B2"/>
    <w:multiLevelType w:val="multilevel"/>
    <w:tmpl w:val="45C4E22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515732A"/>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E76053"/>
    <w:multiLevelType w:val="hybridMultilevel"/>
    <w:tmpl w:val="37E23602"/>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7F6654E"/>
    <w:multiLevelType w:val="hybridMultilevel"/>
    <w:tmpl w:val="559E125C"/>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8B92923"/>
    <w:multiLevelType w:val="hybridMultilevel"/>
    <w:tmpl w:val="CFDA94DA"/>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B565409"/>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1B28A5"/>
    <w:multiLevelType w:val="hybridMultilevel"/>
    <w:tmpl w:val="E7E850A6"/>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3181973"/>
    <w:multiLevelType w:val="hybridMultilevel"/>
    <w:tmpl w:val="EC1EC3FA"/>
    <w:lvl w:ilvl="0" w:tplc="0424000F">
      <w:start w:val="1"/>
      <w:numFmt w:val="decimal"/>
      <w:lvlText w:val="%1."/>
      <w:lvlJc w:val="left"/>
      <w:pPr>
        <w:ind w:left="420" w:hanging="360"/>
      </w:p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8" w15:restartNumberingAfterBreak="0">
    <w:nsid w:val="53D6084B"/>
    <w:multiLevelType w:val="hybridMultilevel"/>
    <w:tmpl w:val="AA560EE0"/>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43A050E"/>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4D82E7B"/>
    <w:multiLevelType w:val="hybridMultilevel"/>
    <w:tmpl w:val="D2A45628"/>
    <w:lvl w:ilvl="0" w:tplc="84CE67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5DC1406"/>
    <w:multiLevelType w:val="hybridMultilevel"/>
    <w:tmpl w:val="E2C43C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A3B45A1"/>
    <w:multiLevelType w:val="hybridMultilevel"/>
    <w:tmpl w:val="BB4CE6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5AEA19DB"/>
    <w:multiLevelType w:val="hybridMultilevel"/>
    <w:tmpl w:val="16DA232E"/>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B644F67"/>
    <w:multiLevelType w:val="hybridMultilevel"/>
    <w:tmpl w:val="E74C0C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ED01E60"/>
    <w:multiLevelType w:val="multilevel"/>
    <w:tmpl w:val="25F20F22"/>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2FC3890"/>
    <w:multiLevelType w:val="hybridMultilevel"/>
    <w:tmpl w:val="51546EA6"/>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36B4947"/>
    <w:multiLevelType w:val="hybridMultilevel"/>
    <w:tmpl w:val="FFDAEF8E"/>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4F73746"/>
    <w:multiLevelType w:val="hybridMultilevel"/>
    <w:tmpl w:val="27845298"/>
    <w:lvl w:ilvl="0" w:tplc="1310C4F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57F7A24"/>
    <w:multiLevelType w:val="hybridMultilevel"/>
    <w:tmpl w:val="2570C134"/>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5E30DD3"/>
    <w:multiLevelType w:val="hybridMultilevel"/>
    <w:tmpl w:val="FFE6C5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7F16727"/>
    <w:multiLevelType w:val="multilevel"/>
    <w:tmpl w:val="1C08A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85303B8"/>
    <w:multiLevelType w:val="hybridMultilevel"/>
    <w:tmpl w:val="9D08E0B6"/>
    <w:lvl w:ilvl="0" w:tplc="D40EACDA">
      <w:start w:val="5"/>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4" w15:restartNumberingAfterBreak="0">
    <w:nsid w:val="69954EFA"/>
    <w:multiLevelType w:val="hybridMultilevel"/>
    <w:tmpl w:val="430A26A4"/>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A114BF7"/>
    <w:multiLevelType w:val="hybridMultilevel"/>
    <w:tmpl w:val="FE8E5008"/>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BB96866"/>
    <w:multiLevelType w:val="hybridMultilevel"/>
    <w:tmpl w:val="CD5CEE74"/>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6FE44957"/>
    <w:multiLevelType w:val="hybridMultilevel"/>
    <w:tmpl w:val="8C96E308"/>
    <w:lvl w:ilvl="0" w:tplc="824286D2">
      <w:start w:val="2"/>
      <w:numFmt w:val="bullet"/>
      <w:lvlText w:val="–"/>
      <w:lvlJc w:val="left"/>
      <w:pPr>
        <w:ind w:left="778" w:hanging="360"/>
      </w:pPr>
      <w:rPr>
        <w:rFonts w:ascii="Arial" w:eastAsia="Calibri" w:hAnsi="Arial" w:cs="Aria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68" w15:restartNumberingAfterBreak="0">
    <w:nsid w:val="72E92C26"/>
    <w:multiLevelType w:val="hybridMultilevel"/>
    <w:tmpl w:val="ECA410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73DB7847"/>
    <w:multiLevelType w:val="hybridMultilevel"/>
    <w:tmpl w:val="06B4A776"/>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8E36B02"/>
    <w:multiLevelType w:val="hybridMultilevel"/>
    <w:tmpl w:val="DF266446"/>
    <w:lvl w:ilvl="0" w:tplc="A138906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A3B6BEF"/>
    <w:multiLevelType w:val="hybridMultilevel"/>
    <w:tmpl w:val="F41805A8"/>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B3F00BB"/>
    <w:multiLevelType w:val="hybridMultilevel"/>
    <w:tmpl w:val="712646D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D463935"/>
    <w:multiLevelType w:val="hybridMultilevel"/>
    <w:tmpl w:val="D9C8585E"/>
    <w:lvl w:ilvl="0" w:tplc="A1389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D893BAC"/>
    <w:multiLevelType w:val="hybridMultilevel"/>
    <w:tmpl w:val="0F28F0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7"/>
    <w:lvlOverride w:ilvl="0">
      <w:startOverride w:val="1"/>
    </w:lvlOverride>
  </w:num>
  <w:num w:numId="4">
    <w:abstractNumId w:val="23"/>
  </w:num>
  <w:num w:numId="5">
    <w:abstractNumId w:val="54"/>
  </w:num>
  <w:num w:numId="6">
    <w:abstractNumId w:val="72"/>
  </w:num>
  <w:num w:numId="7">
    <w:abstractNumId w:val="7"/>
  </w:num>
  <w:num w:numId="8">
    <w:abstractNumId w:val="32"/>
  </w:num>
  <w:num w:numId="9">
    <w:abstractNumId w:val="55"/>
  </w:num>
  <w:num w:numId="10">
    <w:abstractNumId w:val="51"/>
  </w:num>
  <w:num w:numId="11">
    <w:abstractNumId w:val="74"/>
  </w:num>
  <w:num w:numId="12">
    <w:abstractNumId w:val="62"/>
  </w:num>
  <w:num w:numId="13">
    <w:abstractNumId w:val="39"/>
  </w:num>
  <w:num w:numId="14">
    <w:abstractNumId w:val="10"/>
  </w:num>
  <w:num w:numId="15">
    <w:abstractNumId w:val="47"/>
  </w:num>
  <w:num w:numId="16">
    <w:abstractNumId w:val="16"/>
  </w:num>
  <w:num w:numId="17">
    <w:abstractNumId w:val="36"/>
  </w:num>
  <w:num w:numId="18">
    <w:abstractNumId w:val="50"/>
  </w:num>
  <w:num w:numId="19">
    <w:abstractNumId w:val="28"/>
  </w:num>
  <w:num w:numId="20">
    <w:abstractNumId w:val="53"/>
  </w:num>
  <w:num w:numId="21">
    <w:abstractNumId w:val="73"/>
  </w:num>
  <w:num w:numId="22">
    <w:abstractNumId w:val="18"/>
  </w:num>
  <w:num w:numId="23">
    <w:abstractNumId w:val="6"/>
  </w:num>
  <w:num w:numId="24">
    <w:abstractNumId w:val="71"/>
  </w:num>
  <w:num w:numId="25">
    <w:abstractNumId w:val="15"/>
  </w:num>
  <w:num w:numId="26">
    <w:abstractNumId w:val="70"/>
  </w:num>
  <w:num w:numId="27">
    <w:abstractNumId w:val="57"/>
  </w:num>
  <w:num w:numId="28">
    <w:abstractNumId w:val="29"/>
  </w:num>
  <w:num w:numId="29">
    <w:abstractNumId w:val="44"/>
  </w:num>
  <w:num w:numId="30">
    <w:abstractNumId w:val="58"/>
  </w:num>
  <w:num w:numId="31">
    <w:abstractNumId w:val="25"/>
  </w:num>
  <w:num w:numId="32">
    <w:abstractNumId w:val="61"/>
  </w:num>
  <w:num w:numId="33">
    <w:abstractNumId w:val="13"/>
  </w:num>
  <w:num w:numId="34">
    <w:abstractNumId w:val="2"/>
  </w:num>
  <w:num w:numId="35">
    <w:abstractNumId w:val="35"/>
  </w:num>
  <w:num w:numId="36">
    <w:abstractNumId w:val="27"/>
  </w:num>
  <w:num w:numId="37">
    <w:abstractNumId w:val="38"/>
  </w:num>
  <w:num w:numId="38">
    <w:abstractNumId w:val="0"/>
  </w:num>
  <w:num w:numId="39">
    <w:abstractNumId w:val="46"/>
  </w:num>
  <w:num w:numId="40">
    <w:abstractNumId w:val="64"/>
  </w:num>
  <w:num w:numId="41">
    <w:abstractNumId w:val="60"/>
  </w:num>
  <w:num w:numId="42">
    <w:abstractNumId w:val="12"/>
  </w:num>
  <w:num w:numId="43">
    <w:abstractNumId w:val="65"/>
  </w:num>
  <w:num w:numId="44">
    <w:abstractNumId w:val="8"/>
  </w:num>
  <w:num w:numId="45">
    <w:abstractNumId w:val="69"/>
  </w:num>
  <w:num w:numId="46">
    <w:abstractNumId w:val="43"/>
  </w:num>
  <w:num w:numId="47">
    <w:abstractNumId w:val="42"/>
  </w:num>
  <w:num w:numId="48">
    <w:abstractNumId w:val="24"/>
  </w:num>
  <w:num w:numId="49">
    <w:abstractNumId w:val="48"/>
  </w:num>
  <w:num w:numId="50">
    <w:abstractNumId w:val="4"/>
  </w:num>
  <w:num w:numId="51">
    <w:abstractNumId w:val="56"/>
  </w:num>
  <w:num w:numId="52">
    <w:abstractNumId w:val="9"/>
  </w:num>
  <w:num w:numId="53">
    <w:abstractNumId w:val="20"/>
  </w:num>
  <w:num w:numId="54">
    <w:abstractNumId w:val="11"/>
  </w:num>
  <w:num w:numId="55">
    <w:abstractNumId w:val="3"/>
  </w:num>
  <w:num w:numId="56">
    <w:abstractNumId w:val="45"/>
  </w:num>
  <w:num w:numId="57">
    <w:abstractNumId w:val="26"/>
  </w:num>
  <w:num w:numId="58">
    <w:abstractNumId w:val="30"/>
  </w:num>
  <w:num w:numId="59">
    <w:abstractNumId w:val="41"/>
  </w:num>
  <w:num w:numId="60">
    <w:abstractNumId w:val="49"/>
  </w:num>
  <w:num w:numId="61">
    <w:abstractNumId w:val="22"/>
  </w:num>
  <w:num w:numId="62">
    <w:abstractNumId w:val="66"/>
  </w:num>
  <w:num w:numId="63">
    <w:abstractNumId w:val="19"/>
  </w:num>
  <w:num w:numId="64">
    <w:abstractNumId w:val="68"/>
  </w:num>
  <w:num w:numId="65">
    <w:abstractNumId w:val="33"/>
  </w:num>
  <w:num w:numId="66">
    <w:abstractNumId w:val="52"/>
  </w:num>
  <w:num w:numId="67">
    <w:abstractNumId w:val="14"/>
  </w:num>
  <w:num w:numId="68">
    <w:abstractNumId w:val="1"/>
  </w:num>
  <w:num w:numId="69">
    <w:abstractNumId w:val="31"/>
  </w:num>
  <w:num w:numId="70">
    <w:abstractNumId w:val="67"/>
  </w:num>
  <w:num w:numId="71">
    <w:abstractNumId w:val="17"/>
  </w:num>
  <w:num w:numId="72">
    <w:abstractNumId w:val="5"/>
  </w:num>
  <w:num w:numId="73">
    <w:abstractNumId w:val="21"/>
  </w:num>
  <w:num w:numId="74">
    <w:abstractNumId w:val="63"/>
  </w:num>
  <w:num w:numId="75">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39"/>
    <w:rsid w:val="00001082"/>
    <w:rsid w:val="000151E4"/>
    <w:rsid w:val="00023A88"/>
    <w:rsid w:val="00025D7B"/>
    <w:rsid w:val="00030F00"/>
    <w:rsid w:val="00036784"/>
    <w:rsid w:val="000378F0"/>
    <w:rsid w:val="00042A7A"/>
    <w:rsid w:val="00063AEF"/>
    <w:rsid w:val="0007453D"/>
    <w:rsid w:val="000803BC"/>
    <w:rsid w:val="0009676C"/>
    <w:rsid w:val="000A6850"/>
    <w:rsid w:val="000A7238"/>
    <w:rsid w:val="000B1395"/>
    <w:rsid w:val="000C642E"/>
    <w:rsid w:val="000F2976"/>
    <w:rsid w:val="001123A8"/>
    <w:rsid w:val="00117C8B"/>
    <w:rsid w:val="00131C16"/>
    <w:rsid w:val="00132C5B"/>
    <w:rsid w:val="001357B2"/>
    <w:rsid w:val="001478DB"/>
    <w:rsid w:val="00170BD8"/>
    <w:rsid w:val="00171E3B"/>
    <w:rsid w:val="0017478F"/>
    <w:rsid w:val="00181F77"/>
    <w:rsid w:val="0018551D"/>
    <w:rsid w:val="00185A51"/>
    <w:rsid w:val="001903C2"/>
    <w:rsid w:val="00194F3B"/>
    <w:rsid w:val="0019610B"/>
    <w:rsid w:val="001A2077"/>
    <w:rsid w:val="001C01DC"/>
    <w:rsid w:val="00202A77"/>
    <w:rsid w:val="00216251"/>
    <w:rsid w:val="00223FBE"/>
    <w:rsid w:val="002578BC"/>
    <w:rsid w:val="00263ED0"/>
    <w:rsid w:val="00265504"/>
    <w:rsid w:val="00271CE5"/>
    <w:rsid w:val="0028175F"/>
    <w:rsid w:val="00282020"/>
    <w:rsid w:val="00285BD5"/>
    <w:rsid w:val="002A12FA"/>
    <w:rsid w:val="002A2B69"/>
    <w:rsid w:val="002A5B52"/>
    <w:rsid w:val="002A667B"/>
    <w:rsid w:val="002C093C"/>
    <w:rsid w:val="002C1FA5"/>
    <w:rsid w:val="002C2184"/>
    <w:rsid w:val="002C71C1"/>
    <w:rsid w:val="002D5EB8"/>
    <w:rsid w:val="00306DB4"/>
    <w:rsid w:val="00325439"/>
    <w:rsid w:val="0033312C"/>
    <w:rsid w:val="003636BF"/>
    <w:rsid w:val="00370190"/>
    <w:rsid w:val="00371442"/>
    <w:rsid w:val="003845B4"/>
    <w:rsid w:val="003849A6"/>
    <w:rsid w:val="00387B1A"/>
    <w:rsid w:val="003943B6"/>
    <w:rsid w:val="003A2F45"/>
    <w:rsid w:val="003A4BBA"/>
    <w:rsid w:val="003A66CC"/>
    <w:rsid w:val="003B2076"/>
    <w:rsid w:val="003C17A0"/>
    <w:rsid w:val="003C5EE5"/>
    <w:rsid w:val="003D20AE"/>
    <w:rsid w:val="003D47DD"/>
    <w:rsid w:val="003E1C74"/>
    <w:rsid w:val="003F3139"/>
    <w:rsid w:val="003F4D18"/>
    <w:rsid w:val="003F6FA4"/>
    <w:rsid w:val="004657EE"/>
    <w:rsid w:val="004740E2"/>
    <w:rsid w:val="004800B2"/>
    <w:rsid w:val="0049286C"/>
    <w:rsid w:val="00492CC9"/>
    <w:rsid w:val="004C20C7"/>
    <w:rsid w:val="004C26D7"/>
    <w:rsid w:val="004D6B7C"/>
    <w:rsid w:val="004D7D78"/>
    <w:rsid w:val="004E504A"/>
    <w:rsid w:val="00505188"/>
    <w:rsid w:val="0052048B"/>
    <w:rsid w:val="00526246"/>
    <w:rsid w:val="0054701C"/>
    <w:rsid w:val="005512EC"/>
    <w:rsid w:val="005515F8"/>
    <w:rsid w:val="005522B1"/>
    <w:rsid w:val="00563DE9"/>
    <w:rsid w:val="00567106"/>
    <w:rsid w:val="00587D1F"/>
    <w:rsid w:val="00587ED5"/>
    <w:rsid w:val="005B6638"/>
    <w:rsid w:val="005D4B00"/>
    <w:rsid w:val="005E1D3C"/>
    <w:rsid w:val="005E7DDF"/>
    <w:rsid w:val="005F456B"/>
    <w:rsid w:val="006212E2"/>
    <w:rsid w:val="00623527"/>
    <w:rsid w:val="00625AE6"/>
    <w:rsid w:val="00631479"/>
    <w:rsid w:val="00631D1D"/>
    <w:rsid w:val="00632253"/>
    <w:rsid w:val="00632A40"/>
    <w:rsid w:val="00642714"/>
    <w:rsid w:val="006437DA"/>
    <w:rsid w:val="006455CE"/>
    <w:rsid w:val="00651CCA"/>
    <w:rsid w:val="00655841"/>
    <w:rsid w:val="006623D8"/>
    <w:rsid w:val="00671DDA"/>
    <w:rsid w:val="006C49DA"/>
    <w:rsid w:val="006C6425"/>
    <w:rsid w:val="0071360D"/>
    <w:rsid w:val="007175F7"/>
    <w:rsid w:val="00733017"/>
    <w:rsid w:val="00756A6E"/>
    <w:rsid w:val="00757B44"/>
    <w:rsid w:val="007611CB"/>
    <w:rsid w:val="007744DD"/>
    <w:rsid w:val="00783310"/>
    <w:rsid w:val="00796CBB"/>
    <w:rsid w:val="007A4A6D"/>
    <w:rsid w:val="007B3956"/>
    <w:rsid w:val="007C3DB4"/>
    <w:rsid w:val="007D1BCF"/>
    <w:rsid w:val="007D75CF"/>
    <w:rsid w:val="007E0440"/>
    <w:rsid w:val="007E6DC5"/>
    <w:rsid w:val="007E7A4B"/>
    <w:rsid w:val="007F3DE4"/>
    <w:rsid w:val="00814B19"/>
    <w:rsid w:val="00814FD0"/>
    <w:rsid w:val="0082150A"/>
    <w:rsid w:val="00822DDC"/>
    <w:rsid w:val="008478E5"/>
    <w:rsid w:val="00875FA6"/>
    <w:rsid w:val="008762A6"/>
    <w:rsid w:val="0088043C"/>
    <w:rsid w:val="00884889"/>
    <w:rsid w:val="008906C9"/>
    <w:rsid w:val="008A6171"/>
    <w:rsid w:val="008C5738"/>
    <w:rsid w:val="008D04F0"/>
    <w:rsid w:val="008E3E22"/>
    <w:rsid w:val="008F3500"/>
    <w:rsid w:val="009051A5"/>
    <w:rsid w:val="00922F6E"/>
    <w:rsid w:val="00924E3C"/>
    <w:rsid w:val="00936B7C"/>
    <w:rsid w:val="00954EB6"/>
    <w:rsid w:val="00957EB1"/>
    <w:rsid w:val="009612BB"/>
    <w:rsid w:val="00961FFE"/>
    <w:rsid w:val="00964806"/>
    <w:rsid w:val="00965946"/>
    <w:rsid w:val="00977B76"/>
    <w:rsid w:val="00995D19"/>
    <w:rsid w:val="009A53F9"/>
    <w:rsid w:val="009C2AB6"/>
    <w:rsid w:val="009C423D"/>
    <w:rsid w:val="009C740A"/>
    <w:rsid w:val="009D5FB1"/>
    <w:rsid w:val="00A125C5"/>
    <w:rsid w:val="00A169B1"/>
    <w:rsid w:val="00A2451C"/>
    <w:rsid w:val="00A3507C"/>
    <w:rsid w:val="00A4056D"/>
    <w:rsid w:val="00A52413"/>
    <w:rsid w:val="00A53555"/>
    <w:rsid w:val="00A65EE7"/>
    <w:rsid w:val="00A70133"/>
    <w:rsid w:val="00A770A6"/>
    <w:rsid w:val="00A77411"/>
    <w:rsid w:val="00A813B1"/>
    <w:rsid w:val="00AA256D"/>
    <w:rsid w:val="00AA261D"/>
    <w:rsid w:val="00AA3BA8"/>
    <w:rsid w:val="00AB36C4"/>
    <w:rsid w:val="00AC32B2"/>
    <w:rsid w:val="00AD29D9"/>
    <w:rsid w:val="00B01660"/>
    <w:rsid w:val="00B17141"/>
    <w:rsid w:val="00B31575"/>
    <w:rsid w:val="00B44C25"/>
    <w:rsid w:val="00B64F87"/>
    <w:rsid w:val="00B8547D"/>
    <w:rsid w:val="00B95E90"/>
    <w:rsid w:val="00BB609F"/>
    <w:rsid w:val="00BD19D8"/>
    <w:rsid w:val="00BE7A37"/>
    <w:rsid w:val="00BF267B"/>
    <w:rsid w:val="00C250D5"/>
    <w:rsid w:val="00C35557"/>
    <w:rsid w:val="00C35666"/>
    <w:rsid w:val="00C3717E"/>
    <w:rsid w:val="00C63A22"/>
    <w:rsid w:val="00C87A65"/>
    <w:rsid w:val="00C92898"/>
    <w:rsid w:val="00C97374"/>
    <w:rsid w:val="00CA1DDE"/>
    <w:rsid w:val="00CA4340"/>
    <w:rsid w:val="00CB009A"/>
    <w:rsid w:val="00CB575E"/>
    <w:rsid w:val="00CC55DD"/>
    <w:rsid w:val="00CE112F"/>
    <w:rsid w:val="00CE5238"/>
    <w:rsid w:val="00CE7514"/>
    <w:rsid w:val="00D04605"/>
    <w:rsid w:val="00D078BD"/>
    <w:rsid w:val="00D248DE"/>
    <w:rsid w:val="00D3497B"/>
    <w:rsid w:val="00D5179A"/>
    <w:rsid w:val="00D57060"/>
    <w:rsid w:val="00D731F3"/>
    <w:rsid w:val="00D76B42"/>
    <w:rsid w:val="00D8542D"/>
    <w:rsid w:val="00DB3273"/>
    <w:rsid w:val="00DB3B87"/>
    <w:rsid w:val="00DC2BF7"/>
    <w:rsid w:val="00DC6A71"/>
    <w:rsid w:val="00DF669C"/>
    <w:rsid w:val="00E01330"/>
    <w:rsid w:val="00E0357D"/>
    <w:rsid w:val="00E21FF9"/>
    <w:rsid w:val="00E52A08"/>
    <w:rsid w:val="00E556A8"/>
    <w:rsid w:val="00E61945"/>
    <w:rsid w:val="00E70C96"/>
    <w:rsid w:val="00E83827"/>
    <w:rsid w:val="00EA5EEB"/>
    <w:rsid w:val="00EB744E"/>
    <w:rsid w:val="00ED1C3E"/>
    <w:rsid w:val="00EF0C51"/>
    <w:rsid w:val="00EF4C97"/>
    <w:rsid w:val="00EF710D"/>
    <w:rsid w:val="00F0198D"/>
    <w:rsid w:val="00F05F3E"/>
    <w:rsid w:val="00F1310D"/>
    <w:rsid w:val="00F240BB"/>
    <w:rsid w:val="00F31E5E"/>
    <w:rsid w:val="00F4028B"/>
    <w:rsid w:val="00F40CC6"/>
    <w:rsid w:val="00F45BB5"/>
    <w:rsid w:val="00F5638F"/>
    <w:rsid w:val="00F57FED"/>
    <w:rsid w:val="00F601E2"/>
    <w:rsid w:val="00F6167D"/>
    <w:rsid w:val="00F62BB8"/>
    <w:rsid w:val="00F80CC1"/>
    <w:rsid w:val="00F821BE"/>
    <w:rsid w:val="00F85DCD"/>
    <w:rsid w:val="00FB05AF"/>
    <w:rsid w:val="00FB5509"/>
    <w:rsid w:val="00FE1B5A"/>
    <w:rsid w:val="00FE440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EECE0888-CBCA-40CA-B0E0-CC18495B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rsid w:val="008478E5"/>
    <w:pPr>
      <w:keepNext/>
      <w:keepLines/>
      <w:spacing w:before="360" w:after="80" w:line="259" w:lineRule="auto"/>
      <w:outlineLvl w:val="1"/>
    </w:pPr>
    <w:rPr>
      <w:rFonts w:ascii="Calibri" w:eastAsia="Calibri" w:hAnsi="Calibri" w:cs="Calibri"/>
      <w:b/>
      <w:sz w:val="36"/>
      <w:szCs w:val="36"/>
    </w:rPr>
  </w:style>
  <w:style w:type="paragraph" w:styleId="Naslov3">
    <w:name w:val="heading 3"/>
    <w:basedOn w:val="Navaden"/>
    <w:next w:val="Navaden"/>
    <w:link w:val="Naslov3Znak"/>
    <w:rsid w:val="008478E5"/>
    <w:pPr>
      <w:keepNext/>
      <w:keepLines/>
      <w:spacing w:before="280" w:after="80" w:line="259" w:lineRule="auto"/>
      <w:outlineLvl w:val="2"/>
    </w:pPr>
    <w:rPr>
      <w:rFonts w:ascii="Calibri" w:eastAsia="Calibri" w:hAnsi="Calibri" w:cs="Calibri"/>
      <w:b/>
      <w:sz w:val="28"/>
      <w:szCs w:val="28"/>
    </w:rPr>
  </w:style>
  <w:style w:type="paragraph" w:styleId="Naslov4">
    <w:name w:val="heading 4"/>
    <w:basedOn w:val="Navaden"/>
    <w:next w:val="Navaden"/>
    <w:link w:val="Naslov4Znak"/>
    <w:rsid w:val="008478E5"/>
    <w:pPr>
      <w:keepNext/>
      <w:keepLines/>
      <w:spacing w:before="240" w:after="40" w:line="259" w:lineRule="auto"/>
      <w:outlineLvl w:val="3"/>
    </w:pPr>
    <w:rPr>
      <w:rFonts w:ascii="Calibri" w:eastAsia="Calibri" w:hAnsi="Calibri" w:cs="Calibri"/>
      <w:b/>
      <w:sz w:val="24"/>
    </w:rPr>
  </w:style>
  <w:style w:type="paragraph" w:styleId="Naslov5">
    <w:name w:val="heading 5"/>
    <w:basedOn w:val="Navaden"/>
    <w:next w:val="Navaden"/>
    <w:link w:val="Naslov5Znak"/>
    <w:rsid w:val="008478E5"/>
    <w:pPr>
      <w:keepNext/>
      <w:keepLines/>
      <w:spacing w:before="220" w:after="40" w:line="259" w:lineRule="auto"/>
      <w:outlineLvl w:val="4"/>
    </w:pPr>
    <w:rPr>
      <w:rFonts w:ascii="Calibri" w:eastAsia="Calibri" w:hAnsi="Calibri" w:cs="Calibri"/>
      <w:b/>
      <w:sz w:val="22"/>
      <w:szCs w:val="22"/>
    </w:rPr>
  </w:style>
  <w:style w:type="paragraph" w:styleId="Naslov6">
    <w:name w:val="heading 6"/>
    <w:basedOn w:val="Navaden"/>
    <w:next w:val="Navaden"/>
    <w:link w:val="Naslov6Znak"/>
    <w:rsid w:val="008478E5"/>
    <w:pPr>
      <w:keepNext/>
      <w:keepLines/>
      <w:spacing w:before="200" w:after="40" w:line="259" w:lineRule="auto"/>
      <w:outlineLvl w:val="5"/>
    </w:pPr>
    <w:rPr>
      <w:rFonts w:ascii="Calibri" w:eastAsia="Calibri" w:hAnsi="Calibri" w:cs="Calibri"/>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D731F3"/>
    <w:rPr>
      <w:rFonts w:ascii="Arial" w:hAnsi="Arial"/>
      <w:b/>
      <w:kern w:val="32"/>
      <w:sz w:val="28"/>
      <w:szCs w:val="32"/>
    </w:rPr>
  </w:style>
  <w:style w:type="character" w:customStyle="1" w:styleId="Naslov2Znak">
    <w:name w:val="Naslov 2 Znak"/>
    <w:link w:val="Naslov2"/>
    <w:rsid w:val="008478E5"/>
    <w:rPr>
      <w:rFonts w:ascii="Calibri" w:eastAsia="Calibri" w:hAnsi="Calibri" w:cs="Calibri"/>
      <w:b/>
      <w:sz w:val="36"/>
      <w:szCs w:val="36"/>
      <w:lang w:eastAsia="en-US"/>
    </w:rPr>
  </w:style>
  <w:style w:type="character" w:customStyle="1" w:styleId="Naslov3Znak">
    <w:name w:val="Naslov 3 Znak"/>
    <w:link w:val="Naslov3"/>
    <w:rsid w:val="008478E5"/>
    <w:rPr>
      <w:rFonts w:ascii="Calibri" w:eastAsia="Calibri" w:hAnsi="Calibri" w:cs="Calibri"/>
      <w:b/>
      <w:sz w:val="28"/>
      <w:szCs w:val="28"/>
      <w:lang w:eastAsia="en-US"/>
    </w:rPr>
  </w:style>
  <w:style w:type="character" w:customStyle="1" w:styleId="Naslov4Znak">
    <w:name w:val="Naslov 4 Znak"/>
    <w:link w:val="Naslov4"/>
    <w:rsid w:val="008478E5"/>
    <w:rPr>
      <w:rFonts w:ascii="Calibri" w:eastAsia="Calibri" w:hAnsi="Calibri" w:cs="Calibri"/>
      <w:b/>
      <w:sz w:val="24"/>
      <w:szCs w:val="24"/>
      <w:lang w:eastAsia="en-US"/>
    </w:rPr>
  </w:style>
  <w:style w:type="character" w:customStyle="1" w:styleId="Naslov5Znak">
    <w:name w:val="Naslov 5 Znak"/>
    <w:link w:val="Naslov5"/>
    <w:rsid w:val="008478E5"/>
    <w:rPr>
      <w:rFonts w:ascii="Calibri" w:eastAsia="Calibri" w:hAnsi="Calibri" w:cs="Calibri"/>
      <w:b/>
      <w:sz w:val="22"/>
      <w:szCs w:val="22"/>
      <w:lang w:eastAsia="en-US"/>
    </w:rPr>
  </w:style>
  <w:style w:type="character" w:customStyle="1" w:styleId="Naslov6Znak">
    <w:name w:val="Naslov 6 Znak"/>
    <w:link w:val="Naslov6"/>
    <w:rsid w:val="008478E5"/>
    <w:rPr>
      <w:rFonts w:ascii="Calibri" w:eastAsia="Calibri" w:hAnsi="Calibri" w:cs="Calibri"/>
      <w:b/>
      <w:lang w:eastAsia="en-US"/>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rsid w:val="00E83827"/>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8478E5"/>
    <w:rPr>
      <w:rFonts w:ascii="Arial" w:hAnsi="Arial"/>
      <w:szCs w:val="24"/>
      <w:lang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link w:val="Odsek"/>
    <w:rsid w:val="000151E4"/>
    <w:rPr>
      <w:rFonts w:ascii="Arial" w:hAnsi="Arial" w:cs="Arial"/>
      <w:b/>
      <w:sz w:val="22"/>
      <w:szCs w:val="2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paragraph" w:styleId="Naslov">
    <w:name w:val="Title"/>
    <w:basedOn w:val="Navaden"/>
    <w:next w:val="Navaden"/>
    <w:link w:val="NaslovZnak"/>
    <w:rsid w:val="008478E5"/>
    <w:pPr>
      <w:keepNext/>
      <w:keepLines/>
      <w:spacing w:before="480" w:after="120" w:line="259" w:lineRule="auto"/>
    </w:pPr>
    <w:rPr>
      <w:rFonts w:ascii="Calibri" w:eastAsia="Calibri" w:hAnsi="Calibri" w:cs="Calibri"/>
      <w:b/>
      <w:sz w:val="72"/>
      <w:szCs w:val="72"/>
    </w:rPr>
  </w:style>
  <w:style w:type="character" w:customStyle="1" w:styleId="NaslovZnak">
    <w:name w:val="Naslov Znak"/>
    <w:link w:val="Naslov"/>
    <w:rsid w:val="008478E5"/>
    <w:rPr>
      <w:rFonts w:ascii="Calibri" w:eastAsia="Calibri" w:hAnsi="Calibri" w:cs="Calibri"/>
      <w:b/>
      <w:sz w:val="72"/>
      <w:szCs w:val="72"/>
      <w:lang w:eastAsia="en-US"/>
    </w:rPr>
  </w:style>
  <w:style w:type="paragraph" w:customStyle="1" w:styleId="len">
    <w:name w:val="len"/>
    <w:basedOn w:val="Navaden"/>
    <w:rsid w:val="008478E5"/>
    <w:pPr>
      <w:spacing w:before="100" w:beforeAutospacing="1" w:after="100" w:afterAutospacing="1" w:line="240" w:lineRule="auto"/>
    </w:pPr>
    <w:rPr>
      <w:rFonts w:ascii="Times New Roman" w:hAnsi="Times New Roman" w:cs="Calibri"/>
      <w:sz w:val="24"/>
      <w:lang w:eastAsia="sl-SI"/>
    </w:rPr>
  </w:style>
  <w:style w:type="paragraph" w:customStyle="1" w:styleId="lennaslov">
    <w:name w:val="lennaslov"/>
    <w:basedOn w:val="Navaden"/>
    <w:rsid w:val="008478E5"/>
    <w:pPr>
      <w:spacing w:before="100" w:beforeAutospacing="1" w:after="100" w:afterAutospacing="1" w:line="240" w:lineRule="auto"/>
    </w:pPr>
    <w:rPr>
      <w:rFonts w:ascii="Times New Roman" w:hAnsi="Times New Roman" w:cs="Calibri"/>
      <w:sz w:val="24"/>
      <w:lang w:eastAsia="sl-SI"/>
    </w:rPr>
  </w:style>
  <w:style w:type="character" w:customStyle="1" w:styleId="highlight">
    <w:name w:val="highlight"/>
    <w:rsid w:val="008478E5"/>
  </w:style>
  <w:style w:type="paragraph" w:customStyle="1" w:styleId="odstavek">
    <w:name w:val="odstavek"/>
    <w:basedOn w:val="Navaden"/>
    <w:rsid w:val="008478E5"/>
    <w:pPr>
      <w:spacing w:before="100" w:beforeAutospacing="1" w:after="100" w:afterAutospacing="1" w:line="240" w:lineRule="auto"/>
    </w:pPr>
    <w:rPr>
      <w:rFonts w:ascii="Times New Roman" w:hAnsi="Times New Roman" w:cs="Calibri"/>
      <w:sz w:val="24"/>
      <w:lang w:eastAsia="sl-SI"/>
    </w:rPr>
  </w:style>
  <w:style w:type="paragraph" w:customStyle="1" w:styleId="alineazaodstavkom0">
    <w:name w:val="alineazaodstavkom"/>
    <w:basedOn w:val="Navaden"/>
    <w:rsid w:val="008478E5"/>
    <w:pPr>
      <w:spacing w:before="100" w:beforeAutospacing="1" w:after="100" w:afterAutospacing="1" w:line="240" w:lineRule="auto"/>
    </w:pPr>
    <w:rPr>
      <w:rFonts w:ascii="Times New Roman" w:hAnsi="Times New Roman" w:cs="Calibri"/>
      <w:sz w:val="24"/>
      <w:lang w:eastAsia="sl-SI"/>
    </w:rPr>
  </w:style>
  <w:style w:type="paragraph" w:customStyle="1" w:styleId="zamaknjenadolobaprvinivo">
    <w:name w:val="zamaknjenadolobaprvinivo"/>
    <w:basedOn w:val="Navaden"/>
    <w:rsid w:val="008478E5"/>
    <w:pPr>
      <w:spacing w:before="100" w:beforeAutospacing="1" w:after="100" w:afterAutospacing="1" w:line="240" w:lineRule="auto"/>
    </w:pPr>
    <w:rPr>
      <w:rFonts w:ascii="Times New Roman" w:hAnsi="Times New Roman" w:cs="Calibri"/>
      <w:sz w:val="24"/>
      <w:lang w:eastAsia="sl-SI"/>
    </w:rPr>
  </w:style>
  <w:style w:type="paragraph" w:styleId="Odstavekseznama">
    <w:name w:val="List Paragraph"/>
    <w:aliases w:val="numbered list,3,Bullet,Bullet 1,Bullet Points,Colorful List - Accent 11,Dot pt,F5 List Paragraph,Indicator Text,Issue Action POC,List Paragraph Char Char Char,List Paragraph2,MAIN CONTENT,Normal numbered,Numbered Para 1,POCG Table Text"/>
    <w:basedOn w:val="Navaden"/>
    <w:link w:val="OdstavekseznamaZnak"/>
    <w:uiPriority w:val="34"/>
    <w:qFormat/>
    <w:rsid w:val="008478E5"/>
    <w:pPr>
      <w:spacing w:after="160" w:line="259" w:lineRule="auto"/>
      <w:ind w:left="720"/>
      <w:contextualSpacing/>
    </w:pPr>
    <w:rPr>
      <w:rFonts w:ascii="Calibri" w:eastAsia="Calibri" w:hAnsi="Calibri" w:cs="Calibri"/>
      <w:sz w:val="22"/>
      <w:szCs w:val="22"/>
    </w:rPr>
  </w:style>
  <w:style w:type="character" w:customStyle="1" w:styleId="OdstavekseznamaZnak">
    <w:name w:val="Odstavek seznama Znak"/>
    <w:aliases w:val="numbered list Znak,3 Znak,Bullet Znak,Bullet 1 Znak,Bullet Points Znak,Colorful List - Accent 11 Znak,Dot pt Znak,F5 List Paragraph Znak,Indicator Text Znak,Issue Action POC Znak,List Paragraph Char Char Char Znak,MAIN CONTENT Znak"/>
    <w:link w:val="Odstavekseznama"/>
    <w:uiPriority w:val="34"/>
    <w:qFormat/>
    <w:rsid w:val="008478E5"/>
    <w:rPr>
      <w:rFonts w:ascii="Calibri" w:eastAsia="Calibri" w:hAnsi="Calibri" w:cs="Calibri"/>
      <w:sz w:val="22"/>
      <w:szCs w:val="22"/>
      <w:lang w:eastAsia="en-US"/>
    </w:rPr>
  </w:style>
  <w:style w:type="paragraph" w:customStyle="1" w:styleId="del">
    <w:name w:val="del"/>
    <w:basedOn w:val="Navaden"/>
    <w:rsid w:val="008478E5"/>
    <w:pPr>
      <w:spacing w:before="100" w:beforeAutospacing="1" w:after="100" w:afterAutospacing="1" w:line="240" w:lineRule="auto"/>
    </w:pPr>
    <w:rPr>
      <w:rFonts w:ascii="Times New Roman" w:hAnsi="Times New Roman" w:cs="Calibri"/>
      <w:sz w:val="24"/>
      <w:lang w:eastAsia="sl-SI"/>
    </w:rPr>
  </w:style>
  <w:style w:type="paragraph" w:customStyle="1" w:styleId="tevilnatoka">
    <w:name w:val="tevilnatoka"/>
    <w:basedOn w:val="Navaden"/>
    <w:rsid w:val="008478E5"/>
    <w:pPr>
      <w:spacing w:before="100" w:beforeAutospacing="1" w:after="100" w:afterAutospacing="1" w:line="240" w:lineRule="auto"/>
    </w:pPr>
    <w:rPr>
      <w:rFonts w:ascii="Times New Roman" w:hAnsi="Times New Roman" w:cs="Calibri"/>
      <w:sz w:val="24"/>
      <w:lang w:eastAsia="sl-SI"/>
    </w:rPr>
  </w:style>
  <w:style w:type="paragraph" w:customStyle="1" w:styleId="naslovnadlenom">
    <w:name w:val="naslovnadlenom"/>
    <w:basedOn w:val="Navaden"/>
    <w:rsid w:val="008478E5"/>
    <w:pPr>
      <w:spacing w:before="100" w:beforeAutospacing="1" w:after="100" w:afterAutospacing="1" w:line="240" w:lineRule="auto"/>
    </w:pPr>
    <w:rPr>
      <w:rFonts w:ascii="Times New Roman" w:hAnsi="Times New Roman" w:cs="Calibri"/>
      <w:sz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fn,o"/>
    <w:basedOn w:val="Navaden"/>
    <w:link w:val="Sprotnaopomba-besediloZnak"/>
    <w:uiPriority w:val="99"/>
    <w:unhideWhenUsed/>
    <w:qFormat/>
    <w:rsid w:val="008478E5"/>
    <w:pPr>
      <w:spacing w:after="160" w:line="259" w:lineRule="auto"/>
    </w:pPr>
    <w:rPr>
      <w:rFonts w:ascii="Calibri" w:eastAsia="Calibri" w:hAnsi="Calibri" w:cs="Calibri"/>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uiPriority w:val="99"/>
    <w:rsid w:val="008478E5"/>
    <w:rPr>
      <w:rFonts w:ascii="Calibri" w:eastAsia="Calibri" w:hAnsi="Calibri" w:cs="Calibri"/>
      <w:lang w:eastAsia="en-US"/>
    </w:rPr>
  </w:style>
  <w:style w:type="character" w:styleId="Sprotnaopomba-sklic">
    <w:name w:val="footnote reference"/>
    <w:aliases w:val="fr,Footnotes refss,callout"/>
    <w:uiPriority w:val="99"/>
    <w:unhideWhenUsed/>
    <w:rsid w:val="008478E5"/>
    <w:rPr>
      <w:vertAlign w:val="superscript"/>
    </w:rPr>
  </w:style>
  <w:style w:type="paragraph" w:customStyle="1" w:styleId="Odstavek0">
    <w:name w:val="Odstavek"/>
    <w:basedOn w:val="Navaden"/>
    <w:link w:val="OdstavekZnak"/>
    <w:qFormat/>
    <w:rsid w:val="008478E5"/>
    <w:pPr>
      <w:overflowPunct w:val="0"/>
      <w:autoSpaceDE w:val="0"/>
      <w:autoSpaceDN w:val="0"/>
      <w:adjustRightInd w:val="0"/>
      <w:spacing w:before="240" w:line="240" w:lineRule="auto"/>
      <w:ind w:firstLine="1021"/>
      <w:jc w:val="both"/>
      <w:textAlignment w:val="baseline"/>
    </w:pPr>
    <w:rPr>
      <w:rFonts w:cs="Calibri"/>
      <w:sz w:val="22"/>
      <w:szCs w:val="22"/>
      <w:lang w:val="x-none" w:eastAsia="x-none"/>
    </w:rPr>
  </w:style>
  <w:style w:type="character" w:customStyle="1" w:styleId="OdstavekZnak">
    <w:name w:val="Odstavek Znak"/>
    <w:link w:val="Odstavek0"/>
    <w:rsid w:val="008478E5"/>
    <w:rPr>
      <w:rFonts w:ascii="Arial" w:hAnsi="Arial" w:cs="Calibri"/>
      <w:sz w:val="22"/>
      <w:szCs w:val="22"/>
      <w:lang w:val="x-none" w:eastAsia="x-none"/>
    </w:rPr>
  </w:style>
  <w:style w:type="paragraph" w:customStyle="1" w:styleId="Default">
    <w:name w:val="Default"/>
    <w:rsid w:val="008478E5"/>
    <w:pPr>
      <w:autoSpaceDE w:val="0"/>
      <w:autoSpaceDN w:val="0"/>
      <w:adjustRightInd w:val="0"/>
      <w:spacing w:after="160" w:line="259" w:lineRule="auto"/>
    </w:pPr>
    <w:rPr>
      <w:rFonts w:ascii="Arial" w:eastAsia="Calibri" w:hAnsi="Arial" w:cs="Arial"/>
      <w:color w:val="000000"/>
      <w:sz w:val="24"/>
      <w:szCs w:val="24"/>
    </w:rPr>
  </w:style>
  <w:style w:type="paragraph" w:styleId="Podnaslov">
    <w:name w:val="Subtitle"/>
    <w:basedOn w:val="Navaden"/>
    <w:next w:val="Navaden"/>
    <w:link w:val="PodnaslovZnak"/>
    <w:rsid w:val="008478E5"/>
    <w:pPr>
      <w:keepNext/>
      <w:keepLines/>
      <w:spacing w:before="360" w:after="80" w:line="259" w:lineRule="auto"/>
    </w:pPr>
    <w:rPr>
      <w:rFonts w:ascii="Georgia" w:eastAsia="Georgia" w:hAnsi="Georgia" w:cs="Georgia"/>
      <w:i/>
      <w:color w:val="666666"/>
      <w:sz w:val="48"/>
      <w:szCs w:val="48"/>
    </w:rPr>
  </w:style>
  <w:style w:type="character" w:customStyle="1" w:styleId="PodnaslovZnak">
    <w:name w:val="Podnaslov Znak"/>
    <w:link w:val="Podnaslov"/>
    <w:rsid w:val="008478E5"/>
    <w:rPr>
      <w:rFonts w:ascii="Georgia" w:eastAsia="Georgia" w:hAnsi="Georgia" w:cs="Georgia"/>
      <w:i/>
      <w:color w:val="666666"/>
      <w:sz w:val="48"/>
      <w:szCs w:val="48"/>
      <w:lang w:eastAsia="en-US"/>
    </w:rPr>
  </w:style>
  <w:style w:type="paragraph" w:styleId="Brezrazmikov">
    <w:name w:val="No Spacing"/>
    <w:basedOn w:val="Navaden"/>
    <w:uiPriority w:val="1"/>
    <w:qFormat/>
    <w:rsid w:val="008478E5"/>
    <w:pPr>
      <w:spacing w:line="240" w:lineRule="auto"/>
    </w:pPr>
    <w:rPr>
      <w:rFonts w:ascii="Calibri" w:eastAsia="Calibri" w:hAnsi="Calibri"/>
      <w:sz w:val="22"/>
      <w:szCs w:val="22"/>
      <w:lang w:eastAsia="sl-SI"/>
    </w:rPr>
  </w:style>
  <w:style w:type="paragraph" w:customStyle="1" w:styleId="Pa10">
    <w:name w:val="Pa10"/>
    <w:basedOn w:val="Default"/>
    <w:next w:val="Default"/>
    <w:uiPriority w:val="99"/>
    <w:rsid w:val="008478E5"/>
    <w:pPr>
      <w:spacing w:after="0" w:line="221" w:lineRule="atLeast"/>
    </w:pPr>
    <w:rPr>
      <w:rFonts w:ascii="Garamond" w:hAnsi="Garamond" w:cs="Times New Roman"/>
      <w:color w:val="auto"/>
      <w:lang w:eastAsia="en-US"/>
    </w:rPr>
  </w:style>
  <w:style w:type="paragraph" w:customStyle="1" w:styleId="Pa7">
    <w:name w:val="Pa7"/>
    <w:basedOn w:val="Default"/>
    <w:next w:val="Default"/>
    <w:uiPriority w:val="99"/>
    <w:rsid w:val="008478E5"/>
    <w:pPr>
      <w:spacing w:after="0" w:line="221" w:lineRule="atLeast"/>
    </w:pPr>
    <w:rPr>
      <w:rFonts w:ascii="Garamond" w:hAnsi="Garamond" w:cs="Times New Roman"/>
      <w:color w:val="auto"/>
      <w:lang w:eastAsia="en-US"/>
    </w:rPr>
  </w:style>
  <w:style w:type="paragraph" w:customStyle="1" w:styleId="Pa21">
    <w:name w:val="Pa21"/>
    <w:basedOn w:val="Default"/>
    <w:next w:val="Default"/>
    <w:uiPriority w:val="99"/>
    <w:rsid w:val="008478E5"/>
    <w:pPr>
      <w:spacing w:after="0" w:line="221" w:lineRule="atLeast"/>
    </w:pPr>
    <w:rPr>
      <w:rFonts w:ascii="Garamond" w:hAnsi="Garamond" w:cs="Times New Roman"/>
      <w:color w:val="auto"/>
      <w:lang w:eastAsia="en-US"/>
    </w:rPr>
  </w:style>
  <w:style w:type="paragraph" w:customStyle="1" w:styleId="Pa15">
    <w:name w:val="Pa15"/>
    <w:basedOn w:val="Default"/>
    <w:next w:val="Default"/>
    <w:uiPriority w:val="99"/>
    <w:rsid w:val="008478E5"/>
    <w:pPr>
      <w:spacing w:after="0" w:line="221" w:lineRule="atLeast"/>
    </w:pPr>
    <w:rPr>
      <w:rFonts w:ascii="Garamond" w:hAnsi="Garamond" w:cs="Times New Roman"/>
      <w:color w:val="auto"/>
      <w:lang w:eastAsia="en-US"/>
    </w:rPr>
  </w:style>
  <w:style w:type="paragraph" w:customStyle="1" w:styleId="Pa77">
    <w:name w:val="Pa77"/>
    <w:basedOn w:val="Default"/>
    <w:next w:val="Default"/>
    <w:uiPriority w:val="99"/>
    <w:rsid w:val="008478E5"/>
    <w:pPr>
      <w:spacing w:after="0" w:line="441" w:lineRule="atLeast"/>
    </w:pPr>
    <w:rPr>
      <w:rFonts w:ascii="Garamond" w:hAnsi="Garamond" w:cs="Times New Roman"/>
      <w:color w:val="auto"/>
      <w:lang w:eastAsia="en-US"/>
    </w:rPr>
  </w:style>
  <w:style w:type="character" w:customStyle="1" w:styleId="A8">
    <w:name w:val="A8"/>
    <w:uiPriority w:val="99"/>
    <w:rsid w:val="008478E5"/>
    <w:rPr>
      <w:rFonts w:cs="Garamond"/>
      <w:color w:val="000000"/>
      <w:sz w:val="22"/>
      <w:szCs w:val="22"/>
    </w:rPr>
  </w:style>
  <w:style w:type="paragraph" w:customStyle="1" w:styleId="paragraph">
    <w:name w:val="paragraph"/>
    <w:basedOn w:val="Navaden"/>
    <w:rsid w:val="008478E5"/>
    <w:pPr>
      <w:spacing w:before="100" w:beforeAutospacing="1" w:after="100" w:afterAutospacing="1" w:line="240" w:lineRule="auto"/>
    </w:pPr>
    <w:rPr>
      <w:rFonts w:ascii="Times New Roman" w:hAnsi="Times New Roman"/>
      <w:sz w:val="24"/>
      <w:lang w:eastAsia="sl-SI"/>
    </w:rPr>
  </w:style>
  <w:style w:type="character" w:customStyle="1" w:styleId="eop">
    <w:name w:val="eop"/>
    <w:rsid w:val="008478E5"/>
  </w:style>
  <w:style w:type="character" w:customStyle="1" w:styleId="normaltextrun">
    <w:name w:val="normaltextrun"/>
    <w:rsid w:val="008478E5"/>
  </w:style>
  <w:style w:type="paragraph" w:customStyle="1" w:styleId="poglavje0">
    <w:name w:val="poglavje"/>
    <w:basedOn w:val="Navaden"/>
    <w:rsid w:val="00131C16"/>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F5638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91084">
      <w:bodyDiv w:val="1"/>
      <w:marLeft w:val="0"/>
      <w:marRight w:val="0"/>
      <w:marTop w:val="0"/>
      <w:marBottom w:val="0"/>
      <w:divBdr>
        <w:top w:val="none" w:sz="0" w:space="0" w:color="auto"/>
        <w:left w:val="none" w:sz="0" w:space="0" w:color="auto"/>
        <w:bottom w:val="none" w:sz="0" w:space="0" w:color="auto"/>
        <w:right w:val="none" w:sz="0" w:space="0" w:color="auto"/>
      </w:divBdr>
    </w:div>
    <w:div w:id="493111360">
      <w:bodyDiv w:val="1"/>
      <w:marLeft w:val="0"/>
      <w:marRight w:val="0"/>
      <w:marTop w:val="0"/>
      <w:marBottom w:val="0"/>
      <w:divBdr>
        <w:top w:val="none" w:sz="0" w:space="0" w:color="auto"/>
        <w:left w:val="none" w:sz="0" w:space="0" w:color="auto"/>
        <w:bottom w:val="none" w:sz="0" w:space="0" w:color="auto"/>
        <w:right w:val="none" w:sz="0" w:space="0" w:color="auto"/>
      </w:divBdr>
    </w:div>
    <w:div w:id="737896854">
      <w:bodyDiv w:val="1"/>
      <w:marLeft w:val="0"/>
      <w:marRight w:val="0"/>
      <w:marTop w:val="0"/>
      <w:marBottom w:val="0"/>
      <w:divBdr>
        <w:top w:val="none" w:sz="0" w:space="0" w:color="auto"/>
        <w:left w:val="none" w:sz="0" w:space="0" w:color="auto"/>
        <w:bottom w:val="none" w:sz="0" w:space="0" w:color="auto"/>
        <w:right w:val="none" w:sz="0" w:space="0" w:color="auto"/>
      </w:divBdr>
    </w:div>
    <w:div w:id="1254820431">
      <w:bodyDiv w:val="1"/>
      <w:marLeft w:val="0"/>
      <w:marRight w:val="0"/>
      <w:marTop w:val="0"/>
      <w:marBottom w:val="0"/>
      <w:divBdr>
        <w:top w:val="none" w:sz="0" w:space="0" w:color="auto"/>
        <w:left w:val="none" w:sz="0" w:space="0" w:color="auto"/>
        <w:bottom w:val="none" w:sz="0" w:space="0" w:color="auto"/>
        <w:right w:val="none" w:sz="0" w:space="0" w:color="auto"/>
      </w:divBdr>
    </w:div>
    <w:div w:id="17775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tal.nl/english/about-actal/" TargetMode="External"/><Relationship Id="rId18" Type="http://schemas.openxmlformats.org/officeDocument/2006/relationships/hyperlink" Target="http://workspace.unpan.org/sites/internet/Documents/UNPAN034358.pdf" TargetMode="External"/><Relationship Id="rId3" Type="http://schemas.openxmlformats.org/officeDocument/2006/relationships/settings" Target="settings.xml"/><Relationship Id="rId21" Type="http://schemas.openxmlformats.org/officeDocument/2006/relationships/hyperlink" Target="https://www.seco.admin.ch/dam/seco/en/dokumente/Standortfoerderung/KMU-Politik/Administrative_Entlastung/Evaluation%20des%20B%C3%BCrokratiemonitors.pdf.download.pdf/Evaluation_des_Buerokratiemonitors.pdf" TargetMode="External"/><Relationship Id="rId7" Type="http://schemas.openxmlformats.org/officeDocument/2006/relationships/hyperlink" Target="mailto:Gp.gs@gov.si" TargetMode="External"/><Relationship Id="rId12" Type="http://schemas.openxmlformats.org/officeDocument/2006/relationships/hyperlink" Target="http://www.actal.nl/english/about-actal/" TargetMode="External"/><Relationship Id="rId17" Type="http://schemas.openxmlformats.org/officeDocument/2006/relationships/hyperlink" Target="https://www.simplex.gov.pt/app/files/967ff098fcc6a0f72d2af69cfab39e7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mplex.gov.pt/app/files/967ff098fcc6a0f72d2af69cfab39e70.pdf" TargetMode="External"/><Relationship Id="rId20" Type="http://schemas.openxmlformats.org/officeDocument/2006/relationships/hyperlink" Target="https://www.seco.admin.ch/dam/seco/en/dokumente/Standortfoerderung/KMU-Politik/Administrative_Entlastung/Evaluation%20des%20B%C3%BCrokratiemonitors.pdf.download.pdf/Evaluation_des_Buerokratiemonito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nishbusinessauthority.dk/burden-hunter-hunting-administrative-burdens-and-red-tap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oingbusiness.org/en/reports/thematic-reports/review-of-the-dutch-administrative-burden-reduction-programme" TargetMode="External"/><Relationship Id="rId23" Type="http://schemas.openxmlformats.org/officeDocument/2006/relationships/header" Target="header2.xml"/><Relationship Id="rId10" Type="http://schemas.openxmlformats.org/officeDocument/2006/relationships/hyperlink" Target="https://danishbusinessauthority.dk/business-forum-better-regulation" TargetMode="External"/><Relationship Id="rId19" Type="http://schemas.openxmlformats.org/officeDocument/2006/relationships/hyperlink" Target="http://workspace.unpan.org/sites/internet/Documents/UNPAN034358.pdf" TargetMode="External"/><Relationship Id="rId4" Type="http://schemas.openxmlformats.org/officeDocument/2006/relationships/webSettings" Target="webSettings.xml"/><Relationship Id="rId9" Type="http://schemas.openxmlformats.org/officeDocument/2006/relationships/hyperlink" Target="https://danishbusinessauthority.dk/business-forum-better-regulation" TargetMode="External"/><Relationship Id="rId14" Type="http://schemas.openxmlformats.org/officeDocument/2006/relationships/hyperlink" Target="https://www.doingbusiness.org/en/reports/thematic-reports/review-of-the-dutch-administrative-burden-reduction-programme" TargetMode="External"/><Relationship Id="rId22" Type="http://schemas.openxmlformats.org/officeDocument/2006/relationships/hyperlink" Target="https://www.canada.ca/en/treasury-board-secretariat/services/federal-regulatory-management/guidelines-tools/controlling-administrative-burden-guide-one-for-one-rule.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48958</Words>
  <Characters>279066</Characters>
  <Application>Microsoft Office Word</Application>
  <DocSecurity>0</DocSecurity>
  <Lines>2325</Lines>
  <Paragraphs>654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327370</CharactersWithSpaces>
  <SharedDoc>false</SharedDoc>
  <HLinks>
    <vt:vector size="102" baseType="variant">
      <vt:variant>
        <vt:i4>2621560</vt:i4>
      </vt:variant>
      <vt:variant>
        <vt:i4>48</vt:i4>
      </vt:variant>
      <vt:variant>
        <vt:i4>0</vt:i4>
      </vt:variant>
      <vt:variant>
        <vt:i4>5</vt:i4>
      </vt:variant>
      <vt:variant>
        <vt:lpwstr>https://www.uradni-list.si/glasilo-uradni-list-rs/vsebina/2020-01-3088/</vt:lpwstr>
      </vt:variant>
      <vt:variant>
        <vt:lpwstr>(sankcije%C2%A0za%C2%A0prekr%C5%A1ek)</vt:lpwstr>
      </vt:variant>
      <vt:variant>
        <vt:i4>5767186</vt:i4>
      </vt:variant>
      <vt:variant>
        <vt:i4>45</vt:i4>
      </vt:variant>
      <vt:variant>
        <vt:i4>0</vt:i4>
      </vt:variant>
      <vt:variant>
        <vt:i4>5</vt:i4>
      </vt:variant>
      <vt:variant>
        <vt:lpwstr>https://www.uradni-list.si/glasilo-uradni-list-rs/vsebina/2020-01-3088/</vt:lpwstr>
      </vt:variant>
      <vt:variant>
        <vt:lpwstr>78.%C2%A0%C4%8Dlen</vt:lpwstr>
      </vt:variant>
      <vt:variant>
        <vt:i4>1245185</vt:i4>
      </vt:variant>
      <vt:variant>
        <vt:i4>42</vt:i4>
      </vt:variant>
      <vt:variant>
        <vt:i4>0</vt:i4>
      </vt:variant>
      <vt:variant>
        <vt:i4>5</vt:i4>
      </vt:variant>
      <vt:variant>
        <vt:lpwstr>https://www.canada.ca/en/treasury-board-secretariat/services/federal-regulatory-management/guidelines-tools/controlling-administrative-burden-guide-one-for-one-rule.html</vt:lpwstr>
      </vt:variant>
      <vt:variant>
        <vt:lpwstr/>
      </vt:variant>
      <vt:variant>
        <vt:i4>6160433</vt:i4>
      </vt:variant>
      <vt:variant>
        <vt:i4>39</vt:i4>
      </vt:variant>
      <vt:variant>
        <vt:i4>0</vt:i4>
      </vt:variant>
      <vt:variant>
        <vt:i4>5</vt:i4>
      </vt:variant>
      <vt:variant>
        <vt:lpwstr>https://www.seco.admin.ch/dam/seco/en/dokumente/Standortfoerderung/KMU-Politik/Administrative_Entlastung/Evaluation des B%C3%BCrokratiemonitors.pdf.download.pdf/Evaluation_des_Buerokratiemonitors.pdf</vt:lpwstr>
      </vt:variant>
      <vt:variant>
        <vt:lpwstr/>
      </vt:variant>
      <vt:variant>
        <vt:i4>6160433</vt:i4>
      </vt:variant>
      <vt:variant>
        <vt:i4>36</vt:i4>
      </vt:variant>
      <vt:variant>
        <vt:i4>0</vt:i4>
      </vt:variant>
      <vt:variant>
        <vt:i4>5</vt:i4>
      </vt:variant>
      <vt:variant>
        <vt:lpwstr>https://www.seco.admin.ch/dam/seco/en/dokumente/Standortfoerderung/KMU-Politik/Administrative_Entlastung/Evaluation des B%C3%BCrokratiemonitors.pdf.download.pdf/Evaluation_des_Buerokratiemonitors.pdf</vt:lpwstr>
      </vt:variant>
      <vt:variant>
        <vt:lpwstr/>
      </vt:variant>
      <vt:variant>
        <vt:i4>3866666</vt:i4>
      </vt:variant>
      <vt:variant>
        <vt:i4>33</vt:i4>
      </vt:variant>
      <vt:variant>
        <vt:i4>0</vt:i4>
      </vt:variant>
      <vt:variant>
        <vt:i4>5</vt:i4>
      </vt:variant>
      <vt:variant>
        <vt:lpwstr>http://workspace.unpan.org/sites/internet/Documents/UNPAN034358.pdf</vt:lpwstr>
      </vt:variant>
      <vt:variant>
        <vt:lpwstr/>
      </vt:variant>
      <vt:variant>
        <vt:i4>3866666</vt:i4>
      </vt:variant>
      <vt:variant>
        <vt:i4>30</vt:i4>
      </vt:variant>
      <vt:variant>
        <vt:i4>0</vt:i4>
      </vt:variant>
      <vt:variant>
        <vt:i4>5</vt:i4>
      </vt:variant>
      <vt:variant>
        <vt:lpwstr>http://workspace.unpan.org/sites/internet/Documents/UNPAN034358.pdf</vt:lpwstr>
      </vt:variant>
      <vt:variant>
        <vt:lpwstr/>
      </vt:variant>
      <vt:variant>
        <vt:i4>720981</vt:i4>
      </vt:variant>
      <vt:variant>
        <vt:i4>27</vt:i4>
      </vt:variant>
      <vt:variant>
        <vt:i4>0</vt:i4>
      </vt:variant>
      <vt:variant>
        <vt:i4>5</vt:i4>
      </vt:variant>
      <vt:variant>
        <vt:lpwstr>https://www.simplex.gov.pt/app/files/967ff098fcc6a0f72d2af69cfab39e70.pdf</vt:lpwstr>
      </vt:variant>
      <vt:variant>
        <vt:lpwstr/>
      </vt:variant>
      <vt:variant>
        <vt:i4>720981</vt:i4>
      </vt:variant>
      <vt:variant>
        <vt:i4>24</vt:i4>
      </vt:variant>
      <vt:variant>
        <vt:i4>0</vt:i4>
      </vt:variant>
      <vt:variant>
        <vt:i4>5</vt:i4>
      </vt:variant>
      <vt:variant>
        <vt:lpwstr>https://www.simplex.gov.pt/app/files/967ff098fcc6a0f72d2af69cfab39e70.pdf</vt:lpwstr>
      </vt:variant>
      <vt:variant>
        <vt:lpwstr/>
      </vt:variant>
      <vt:variant>
        <vt:i4>6488096</vt:i4>
      </vt:variant>
      <vt:variant>
        <vt:i4>21</vt:i4>
      </vt:variant>
      <vt:variant>
        <vt:i4>0</vt:i4>
      </vt:variant>
      <vt:variant>
        <vt:i4>5</vt:i4>
      </vt:variant>
      <vt:variant>
        <vt:lpwstr>https://www.doingbusiness.org/en/reports/thematic-reports/review-of-the-dutch-administrative-burden-reduction-programme</vt:lpwstr>
      </vt:variant>
      <vt:variant>
        <vt:lpwstr/>
      </vt:variant>
      <vt:variant>
        <vt:i4>6488096</vt:i4>
      </vt:variant>
      <vt:variant>
        <vt:i4>18</vt:i4>
      </vt:variant>
      <vt:variant>
        <vt:i4>0</vt:i4>
      </vt:variant>
      <vt:variant>
        <vt:i4>5</vt:i4>
      </vt:variant>
      <vt:variant>
        <vt:lpwstr>https://www.doingbusiness.org/en/reports/thematic-reports/review-of-the-dutch-administrative-burden-reduction-programme</vt:lpwstr>
      </vt:variant>
      <vt:variant>
        <vt:lpwstr/>
      </vt:variant>
      <vt:variant>
        <vt:i4>5898256</vt:i4>
      </vt:variant>
      <vt:variant>
        <vt:i4>15</vt:i4>
      </vt:variant>
      <vt:variant>
        <vt:i4>0</vt:i4>
      </vt:variant>
      <vt:variant>
        <vt:i4>5</vt:i4>
      </vt:variant>
      <vt:variant>
        <vt:lpwstr>http://www.actal.nl/english/about-actal/</vt:lpwstr>
      </vt:variant>
      <vt:variant>
        <vt:lpwstr/>
      </vt:variant>
      <vt:variant>
        <vt:i4>5898256</vt:i4>
      </vt:variant>
      <vt:variant>
        <vt:i4>12</vt:i4>
      </vt:variant>
      <vt:variant>
        <vt:i4>0</vt:i4>
      </vt:variant>
      <vt:variant>
        <vt:i4>5</vt:i4>
      </vt:variant>
      <vt:variant>
        <vt:lpwstr>http://www.actal.nl/english/about-actal/</vt:lpwstr>
      </vt:variant>
      <vt:variant>
        <vt:lpwstr/>
      </vt:variant>
      <vt:variant>
        <vt:i4>1507339</vt:i4>
      </vt:variant>
      <vt:variant>
        <vt:i4>9</vt:i4>
      </vt:variant>
      <vt:variant>
        <vt:i4>0</vt:i4>
      </vt:variant>
      <vt:variant>
        <vt:i4>5</vt:i4>
      </vt:variant>
      <vt:variant>
        <vt:lpwstr>https://danishbusinessauthority.dk/burden-hunter-hunting-administrative-burdens-and-red-tape</vt:lpwstr>
      </vt:variant>
      <vt:variant>
        <vt:lpwstr/>
      </vt:variant>
      <vt:variant>
        <vt:i4>3276833</vt:i4>
      </vt:variant>
      <vt:variant>
        <vt:i4>6</vt:i4>
      </vt:variant>
      <vt:variant>
        <vt:i4>0</vt:i4>
      </vt:variant>
      <vt:variant>
        <vt:i4>5</vt:i4>
      </vt:variant>
      <vt:variant>
        <vt:lpwstr>https://danishbusinessauthority.dk/business-forum-better-regulation</vt:lpwstr>
      </vt:variant>
      <vt:variant>
        <vt:lpwstr/>
      </vt:variant>
      <vt:variant>
        <vt:i4>3276833</vt:i4>
      </vt:variant>
      <vt:variant>
        <vt:i4>3</vt:i4>
      </vt:variant>
      <vt:variant>
        <vt:i4>0</vt:i4>
      </vt:variant>
      <vt:variant>
        <vt:i4>5</vt:i4>
      </vt:variant>
      <vt:variant>
        <vt:lpwstr>https://danishbusinessauthority.dk/business-forum-better-regulation</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cp:lastModifiedBy>Jadranka Gustinčič</cp:lastModifiedBy>
  <cp:revision>2</cp:revision>
  <cp:lastPrinted>2021-03-10T12:51:00Z</cp:lastPrinted>
  <dcterms:created xsi:type="dcterms:W3CDTF">2021-03-10T14:10:00Z</dcterms:created>
  <dcterms:modified xsi:type="dcterms:W3CDTF">2021-03-10T14:10:00Z</dcterms:modified>
</cp:coreProperties>
</file>