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31"/>
        <w:gridCol w:w="590"/>
        <w:gridCol w:w="223"/>
        <w:gridCol w:w="2168"/>
      </w:tblGrid>
      <w:tr w:rsidR="001C3573" w:rsidRPr="00974657" w14:paraId="533140AB" w14:textId="77777777" w:rsidTr="001C3573">
        <w:trPr>
          <w:gridAfter w:val="3"/>
          <w:wAfter w:w="2981" w:type="dxa"/>
        </w:trPr>
        <w:tc>
          <w:tcPr>
            <w:tcW w:w="6079" w:type="dxa"/>
            <w:gridSpan w:val="2"/>
          </w:tcPr>
          <w:p w14:paraId="1DF821B1" w14:textId="5DC1EFE3" w:rsidR="001C3573" w:rsidRPr="00974657" w:rsidRDefault="0073360A" w:rsidP="006F0760">
            <w:pPr>
              <w:widowControl/>
              <w:overflowPunct w:val="0"/>
              <w:autoSpaceDE w:val="0"/>
              <w:autoSpaceDN w:val="0"/>
              <w:adjustRightInd w:val="0"/>
              <w:spacing w:line="260" w:lineRule="exact"/>
              <w:jc w:val="left"/>
              <w:textAlignment w:val="baseline"/>
              <w:rPr>
                <w:rFonts w:cs="Arial"/>
                <w:snapToGrid/>
                <w:sz w:val="20"/>
                <w:lang w:eastAsia="sl-SI"/>
              </w:rPr>
            </w:pPr>
            <w:bookmarkStart w:id="0" w:name="_GoBack"/>
            <w:bookmarkEnd w:id="0"/>
            <w:r>
              <w:rPr>
                <w:rFonts w:cs="Arial"/>
                <w:noProof/>
                <w:snapToGrid/>
                <w:sz w:val="20"/>
                <w:lang w:eastAsia="sl-SI"/>
              </w:rPr>
              <mc:AlternateContent>
                <mc:Choice Requires="wps">
                  <w:drawing>
                    <wp:anchor distT="0" distB="0" distL="114300" distR="114300" simplePos="0" relativeHeight="251659264" behindDoc="1" locked="0" layoutInCell="1" allowOverlap="1" wp14:anchorId="741CB127" wp14:editId="0F144AE3">
                      <wp:simplePos x="0" y="0"/>
                      <wp:positionH relativeFrom="column">
                        <wp:posOffset>-1019175</wp:posOffset>
                      </wp:positionH>
                      <wp:positionV relativeFrom="paragraph">
                        <wp:posOffset>7966710</wp:posOffset>
                      </wp:positionV>
                      <wp:extent cx="6349365" cy="2540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6349365"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95C2A5" w14:textId="18899ED0"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80.25pt;margin-top:627.3pt;width:499.95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" fillcolor="black" stroked="f" strokeweight=".5pt">
                      <v:fill opacity="0"/>
                      <v:textbox>
                        <w:txbxContent>
                          <w:p w14:paraId="0A95C2A5" w14:textId="18899ED0"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1C3573" w:rsidRPr="00870C86">
              <w:rPr>
                <w:rFonts w:cs="Arial"/>
                <w:snapToGrid/>
                <w:sz w:val="20"/>
                <w:lang w:eastAsia="sl-SI"/>
              </w:rPr>
              <w:t xml:space="preserve">Številka: </w:t>
            </w:r>
            <w:r w:rsidR="001438FC">
              <w:rPr>
                <w:rFonts w:cs="Arial"/>
                <w:snapToGrid/>
                <w:sz w:val="20"/>
                <w:lang w:eastAsia="sl-SI"/>
              </w:rPr>
              <w:t xml:space="preserve">004-11/2020-2550-40 (zveza </w:t>
            </w:r>
            <w:r w:rsidR="001C3573" w:rsidRPr="00870C86">
              <w:rPr>
                <w:rFonts w:cs="Arial"/>
                <w:snapToGrid/>
                <w:sz w:val="20"/>
                <w:lang w:eastAsia="sl-SI"/>
              </w:rPr>
              <w:t>51111-</w:t>
            </w:r>
            <w:r w:rsidR="00D92412" w:rsidRPr="00870C86">
              <w:rPr>
                <w:rFonts w:cs="Arial"/>
                <w:snapToGrid/>
                <w:sz w:val="20"/>
                <w:lang w:eastAsia="sl-SI"/>
              </w:rPr>
              <w:t>22</w:t>
            </w:r>
            <w:r w:rsidR="001C3573" w:rsidRPr="00870C86">
              <w:rPr>
                <w:rFonts w:cs="Arial"/>
                <w:snapToGrid/>
                <w:sz w:val="20"/>
                <w:lang w:eastAsia="sl-SI"/>
              </w:rPr>
              <w:t>/2014/</w:t>
            </w:r>
            <w:r w:rsidR="00820C37" w:rsidRPr="00870C86">
              <w:rPr>
                <w:rFonts w:cs="Arial"/>
                <w:snapToGrid/>
                <w:sz w:val="20"/>
                <w:lang w:eastAsia="sl-SI"/>
              </w:rPr>
              <w:t>121</w:t>
            </w:r>
            <w:r w:rsidR="001438FC">
              <w:rPr>
                <w:rFonts w:cs="Arial"/>
                <w:snapToGrid/>
                <w:sz w:val="20"/>
                <w:lang w:eastAsia="sl-SI"/>
              </w:rPr>
              <w:t>)</w:t>
            </w:r>
          </w:p>
        </w:tc>
      </w:tr>
      <w:tr w:rsidR="001C3573" w:rsidRPr="00974657" w14:paraId="1AB113B1" w14:textId="77777777" w:rsidTr="001C3573">
        <w:trPr>
          <w:gridAfter w:val="3"/>
          <w:wAfter w:w="2981" w:type="dxa"/>
        </w:trPr>
        <w:tc>
          <w:tcPr>
            <w:tcW w:w="6079" w:type="dxa"/>
            <w:gridSpan w:val="2"/>
          </w:tcPr>
          <w:p w14:paraId="238AB0E5" w14:textId="69C9F853" w:rsidR="001C3573" w:rsidRPr="00974657" w:rsidRDefault="0098354A" w:rsidP="00847FF1">
            <w:pPr>
              <w:widowControl/>
              <w:overflowPunct w:val="0"/>
              <w:autoSpaceDE w:val="0"/>
              <w:autoSpaceDN w:val="0"/>
              <w:adjustRightInd w:val="0"/>
              <w:spacing w:line="260" w:lineRule="exact"/>
              <w:jc w:val="left"/>
              <w:textAlignment w:val="baseline"/>
              <w:rPr>
                <w:rFonts w:cs="Arial"/>
                <w:snapToGrid/>
                <w:sz w:val="20"/>
                <w:lang w:eastAsia="sl-SI"/>
              </w:rPr>
            </w:pPr>
            <w:r w:rsidRPr="00974657">
              <w:rPr>
                <w:rFonts w:cs="Arial"/>
                <w:snapToGrid/>
                <w:sz w:val="20"/>
                <w:lang w:eastAsia="sl-SI"/>
              </w:rPr>
              <w:t xml:space="preserve">Ljubljana, </w:t>
            </w:r>
            <w:r w:rsidR="00461DBB">
              <w:rPr>
                <w:rFonts w:cs="Arial"/>
                <w:snapToGrid/>
                <w:sz w:val="20"/>
                <w:lang w:eastAsia="sl-SI"/>
              </w:rPr>
              <w:t>22</w:t>
            </w:r>
            <w:r w:rsidR="001C3573" w:rsidRPr="008A5FBF">
              <w:rPr>
                <w:rFonts w:cs="Arial"/>
                <w:snapToGrid/>
                <w:sz w:val="20"/>
                <w:lang w:eastAsia="sl-SI"/>
              </w:rPr>
              <w:t>.</w:t>
            </w:r>
            <w:r w:rsidR="008B465F" w:rsidRPr="008A5FBF">
              <w:rPr>
                <w:rFonts w:cs="Arial"/>
                <w:snapToGrid/>
                <w:sz w:val="20"/>
                <w:lang w:eastAsia="sl-SI"/>
              </w:rPr>
              <w:t xml:space="preserve"> </w:t>
            </w:r>
            <w:r w:rsidR="00461DBB">
              <w:rPr>
                <w:rFonts w:cs="Arial"/>
                <w:snapToGrid/>
                <w:sz w:val="20"/>
                <w:lang w:eastAsia="sl-SI"/>
              </w:rPr>
              <w:t>2</w:t>
            </w:r>
            <w:r w:rsidR="001C3573" w:rsidRPr="008A5FBF">
              <w:rPr>
                <w:rFonts w:cs="Arial"/>
                <w:snapToGrid/>
                <w:sz w:val="20"/>
                <w:lang w:eastAsia="sl-SI"/>
              </w:rPr>
              <w:t>.</w:t>
            </w:r>
            <w:r w:rsidR="008B465F" w:rsidRPr="008A5FBF">
              <w:rPr>
                <w:rFonts w:cs="Arial"/>
                <w:snapToGrid/>
                <w:sz w:val="20"/>
                <w:lang w:eastAsia="sl-SI"/>
              </w:rPr>
              <w:t xml:space="preserve"> </w:t>
            </w:r>
            <w:r w:rsidR="001C3573" w:rsidRPr="008A5FBF">
              <w:rPr>
                <w:rFonts w:cs="Arial"/>
                <w:snapToGrid/>
                <w:sz w:val="20"/>
                <w:lang w:eastAsia="sl-SI"/>
              </w:rPr>
              <w:t>20</w:t>
            </w:r>
            <w:r w:rsidR="001972C7" w:rsidRPr="008A5FBF">
              <w:rPr>
                <w:rFonts w:cs="Arial"/>
                <w:snapToGrid/>
                <w:sz w:val="20"/>
                <w:lang w:eastAsia="sl-SI"/>
              </w:rPr>
              <w:t>2</w:t>
            </w:r>
            <w:r w:rsidR="00BA0F7E" w:rsidRPr="008A5FBF">
              <w:rPr>
                <w:rFonts w:cs="Arial"/>
                <w:snapToGrid/>
                <w:sz w:val="20"/>
                <w:lang w:eastAsia="sl-SI"/>
              </w:rPr>
              <w:t>1</w:t>
            </w:r>
          </w:p>
        </w:tc>
      </w:tr>
      <w:tr w:rsidR="001C3573" w:rsidRPr="00974657" w14:paraId="53763E94" w14:textId="77777777" w:rsidTr="001C3573">
        <w:trPr>
          <w:gridAfter w:val="3"/>
          <w:wAfter w:w="2981" w:type="dxa"/>
        </w:trPr>
        <w:tc>
          <w:tcPr>
            <w:tcW w:w="6079" w:type="dxa"/>
            <w:gridSpan w:val="2"/>
          </w:tcPr>
          <w:p w14:paraId="164D2041" w14:textId="77777777" w:rsidR="001C3573" w:rsidRPr="00974657" w:rsidRDefault="001C3573" w:rsidP="004341EC">
            <w:pPr>
              <w:widowControl/>
              <w:spacing w:line="260" w:lineRule="atLeast"/>
              <w:jc w:val="left"/>
              <w:rPr>
                <w:rFonts w:cs="Arial"/>
                <w:snapToGrid/>
                <w:sz w:val="20"/>
              </w:rPr>
            </w:pPr>
          </w:p>
          <w:p w14:paraId="27DB24DF" w14:textId="77777777" w:rsidR="001C3573" w:rsidRPr="00974657" w:rsidRDefault="001C3573" w:rsidP="004341EC">
            <w:pPr>
              <w:widowControl/>
              <w:spacing w:line="260" w:lineRule="atLeast"/>
              <w:jc w:val="left"/>
              <w:rPr>
                <w:rFonts w:cs="Arial"/>
                <w:snapToGrid/>
                <w:sz w:val="20"/>
              </w:rPr>
            </w:pPr>
            <w:r w:rsidRPr="00974657">
              <w:rPr>
                <w:rFonts w:cs="Arial"/>
                <w:snapToGrid/>
                <w:sz w:val="20"/>
              </w:rPr>
              <w:t>GENERALNI SEKRETARIAT VLADE REPUBLIKE SLOVENIJE</w:t>
            </w:r>
          </w:p>
          <w:p w14:paraId="1D224EE3" w14:textId="77777777" w:rsidR="001C3573" w:rsidRPr="00974657" w:rsidRDefault="0073360A" w:rsidP="004341EC">
            <w:pPr>
              <w:widowControl/>
              <w:spacing w:line="260" w:lineRule="atLeast"/>
              <w:jc w:val="left"/>
              <w:rPr>
                <w:rFonts w:cs="Arial"/>
                <w:snapToGrid/>
                <w:sz w:val="20"/>
              </w:rPr>
            </w:pPr>
            <w:hyperlink r:id="rId9" w:history="1">
              <w:r w:rsidR="001C3573" w:rsidRPr="00974657">
                <w:rPr>
                  <w:rFonts w:cs="Arial"/>
                  <w:snapToGrid/>
                  <w:color w:val="0000FF"/>
                  <w:sz w:val="20"/>
                  <w:u w:val="single"/>
                </w:rPr>
                <w:t>Gp.gs@gov.si</w:t>
              </w:r>
            </w:hyperlink>
          </w:p>
          <w:p w14:paraId="48392611" w14:textId="77777777" w:rsidR="001C3573" w:rsidRPr="00974657" w:rsidRDefault="001C3573" w:rsidP="004341EC">
            <w:pPr>
              <w:widowControl/>
              <w:spacing w:line="260" w:lineRule="atLeast"/>
              <w:jc w:val="left"/>
              <w:rPr>
                <w:rFonts w:cs="Arial"/>
                <w:snapToGrid/>
                <w:sz w:val="20"/>
              </w:rPr>
            </w:pPr>
          </w:p>
        </w:tc>
      </w:tr>
      <w:tr w:rsidR="001C3573" w:rsidRPr="00974657" w14:paraId="41CEAA99" w14:textId="77777777" w:rsidTr="001C3573">
        <w:tc>
          <w:tcPr>
            <w:tcW w:w="9060" w:type="dxa"/>
            <w:gridSpan w:val="5"/>
          </w:tcPr>
          <w:p w14:paraId="7A4B9CE3" w14:textId="2E5CD3F1" w:rsidR="001C3573" w:rsidRPr="00974657" w:rsidRDefault="001C3573" w:rsidP="004341EC">
            <w:pPr>
              <w:widowControl/>
              <w:suppressAutoHyphens/>
              <w:overflowPunct w:val="0"/>
              <w:autoSpaceDE w:val="0"/>
              <w:autoSpaceDN w:val="0"/>
              <w:adjustRightInd w:val="0"/>
              <w:spacing w:line="260" w:lineRule="exact"/>
              <w:jc w:val="left"/>
              <w:textAlignment w:val="baseline"/>
              <w:rPr>
                <w:rFonts w:cs="Arial"/>
                <w:b/>
                <w:snapToGrid/>
                <w:sz w:val="20"/>
                <w:lang w:eastAsia="sl-SI"/>
              </w:rPr>
            </w:pPr>
            <w:r w:rsidRPr="00974657">
              <w:rPr>
                <w:rFonts w:cs="Arial"/>
                <w:b/>
                <w:snapToGrid/>
                <w:sz w:val="20"/>
                <w:lang w:eastAsia="sl-SI"/>
              </w:rPr>
              <w:t xml:space="preserve">ZADEVA: </w:t>
            </w:r>
            <w:r w:rsidR="00D169F9">
              <w:rPr>
                <w:rFonts w:cs="Arial"/>
                <w:b/>
                <w:snapToGrid/>
                <w:sz w:val="20"/>
                <w:lang w:eastAsia="sl-SI"/>
              </w:rPr>
              <w:t>Pobuda za ponovn</w:t>
            </w:r>
            <w:r w:rsidR="00820C37">
              <w:rPr>
                <w:rFonts w:cs="Arial"/>
                <w:b/>
                <w:snapToGrid/>
                <w:sz w:val="20"/>
                <w:lang w:eastAsia="sl-SI"/>
              </w:rPr>
              <w:t xml:space="preserve">i pregled pripravljenosti in odziva ob jedrski ali radiološki nesreči </w:t>
            </w:r>
            <w:r w:rsidR="00D169F9">
              <w:rPr>
                <w:rFonts w:cs="Arial"/>
                <w:b/>
                <w:snapToGrid/>
                <w:sz w:val="20"/>
                <w:lang w:eastAsia="sl-SI"/>
              </w:rPr>
              <w:t>(EPREV follow-up)</w:t>
            </w:r>
            <w:r w:rsidR="00FF6C71">
              <w:rPr>
                <w:rFonts w:cs="Arial"/>
                <w:b/>
                <w:sz w:val="20"/>
              </w:rPr>
              <w:t xml:space="preserve"> – predlog za o</w:t>
            </w:r>
            <w:r w:rsidRPr="00974657">
              <w:rPr>
                <w:rFonts w:cs="Arial"/>
                <w:b/>
                <w:sz w:val="20"/>
              </w:rPr>
              <w:t>bravnavo</w:t>
            </w:r>
          </w:p>
        </w:tc>
      </w:tr>
      <w:tr w:rsidR="001C3573" w:rsidRPr="00974657" w14:paraId="5BDEC0BB" w14:textId="77777777" w:rsidTr="001C3573">
        <w:tc>
          <w:tcPr>
            <w:tcW w:w="9060" w:type="dxa"/>
            <w:gridSpan w:val="5"/>
          </w:tcPr>
          <w:p w14:paraId="30738C6B" w14:textId="77777777" w:rsidR="001C3573" w:rsidRPr="00974657" w:rsidRDefault="001C3573" w:rsidP="004341EC">
            <w:pPr>
              <w:widowControl/>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74657">
              <w:rPr>
                <w:rFonts w:cs="Arial"/>
                <w:b/>
                <w:snapToGrid/>
                <w:sz w:val="20"/>
                <w:lang w:eastAsia="sl-SI"/>
              </w:rPr>
              <w:t>1. Predlog sklepov vlade:</w:t>
            </w:r>
          </w:p>
        </w:tc>
      </w:tr>
      <w:tr w:rsidR="001C3573" w:rsidRPr="00974657" w14:paraId="4808C0AF" w14:textId="77777777" w:rsidTr="001C3573">
        <w:tc>
          <w:tcPr>
            <w:tcW w:w="9060" w:type="dxa"/>
            <w:gridSpan w:val="5"/>
            <w:tcBorders>
              <w:bottom w:val="single" w:sz="4" w:space="0" w:color="FFFFFF" w:themeColor="background1"/>
            </w:tcBorders>
          </w:tcPr>
          <w:p w14:paraId="0B94BA4D" w14:textId="45CDD947" w:rsidR="001C3573" w:rsidRPr="004F56F0" w:rsidRDefault="001C3573" w:rsidP="004341EC">
            <w:pPr>
              <w:pStyle w:val="Neotevilenodstavek"/>
              <w:spacing w:line="240" w:lineRule="auto"/>
              <w:rPr>
                <w:iCs/>
                <w:color w:val="000000"/>
                <w:sz w:val="20"/>
                <w:szCs w:val="20"/>
              </w:rPr>
            </w:pPr>
            <w:bookmarkStart w:id="1" w:name="_Hlk30408350"/>
            <w:r w:rsidRPr="004F56F0">
              <w:rPr>
                <w:iCs/>
                <w:color w:val="000000"/>
                <w:sz w:val="20"/>
                <w:szCs w:val="20"/>
              </w:rPr>
              <w:t>Na podlagi šestega odstavka 21. člena Zakona o Vladi Republike Slovenije (Uradni list RS, št. 24/05 – uradno prečiščeno besedilo, 109/08, 38/10 – ZUKN</w:t>
            </w:r>
            <w:r w:rsidRPr="004F56F0">
              <w:rPr>
                <w:color w:val="000000"/>
                <w:sz w:val="20"/>
                <w:szCs w:val="20"/>
                <w:lang w:eastAsia="en-US"/>
              </w:rPr>
              <w:t xml:space="preserve">, </w:t>
            </w:r>
            <w:r w:rsidRPr="004F56F0">
              <w:rPr>
                <w:iCs/>
                <w:color w:val="000000"/>
                <w:sz w:val="20"/>
                <w:szCs w:val="20"/>
              </w:rPr>
              <w:t>8/12, 21/13</w:t>
            </w:r>
            <w:r w:rsidRPr="004F56F0">
              <w:rPr>
                <w:iCs/>
                <w:sz w:val="20"/>
                <w:szCs w:val="20"/>
              </w:rPr>
              <w:t>, 47/13 – ZDU-1G</w:t>
            </w:r>
            <w:r w:rsidR="001A1249" w:rsidRPr="004F56F0">
              <w:rPr>
                <w:iCs/>
                <w:sz w:val="20"/>
                <w:szCs w:val="20"/>
              </w:rPr>
              <w:t>,</w:t>
            </w:r>
            <w:r w:rsidRPr="004F56F0">
              <w:rPr>
                <w:iCs/>
                <w:sz w:val="20"/>
                <w:szCs w:val="20"/>
              </w:rPr>
              <w:t xml:space="preserve"> 65/14</w:t>
            </w:r>
            <w:r w:rsidR="009B012D" w:rsidRPr="004F56F0">
              <w:rPr>
                <w:iCs/>
                <w:sz w:val="20"/>
                <w:szCs w:val="20"/>
              </w:rPr>
              <w:t xml:space="preserve"> in 55/17</w:t>
            </w:r>
            <w:r w:rsidRPr="004F56F0">
              <w:rPr>
                <w:iCs/>
                <w:color w:val="000000"/>
                <w:sz w:val="20"/>
                <w:szCs w:val="20"/>
              </w:rPr>
              <w:t>)</w:t>
            </w:r>
            <w:r w:rsidR="002E2BA7" w:rsidRPr="004F56F0">
              <w:rPr>
                <w:iCs/>
                <w:color w:val="000000"/>
                <w:sz w:val="20"/>
                <w:szCs w:val="20"/>
              </w:rPr>
              <w:t>, drugega odstavka 56. člena Zakona o državni upravi (Uradni list RS, št. 113/05 – uradno prečiščeno besedilo, 89/07 – odl. US, 126/07 – ZUP-E, 48/09, 8/10 – ZUP</w:t>
            </w:r>
            <w:r w:rsidR="00FF0082">
              <w:rPr>
                <w:iCs/>
                <w:color w:val="000000"/>
                <w:sz w:val="20"/>
                <w:szCs w:val="20"/>
              </w:rPr>
              <w:t>-</w:t>
            </w:r>
            <w:r w:rsidR="002E2BA7" w:rsidRPr="004F56F0">
              <w:rPr>
                <w:iCs/>
                <w:color w:val="000000"/>
                <w:sz w:val="20"/>
                <w:szCs w:val="20"/>
              </w:rPr>
              <w:t>G, 8/12 – ZVRS-F, 21/12, 47/13, 12/14, 90/14</w:t>
            </w:r>
            <w:r w:rsidR="003C4E53">
              <w:rPr>
                <w:iCs/>
                <w:color w:val="000000"/>
                <w:sz w:val="20"/>
                <w:szCs w:val="20"/>
              </w:rPr>
              <w:t>,</w:t>
            </w:r>
            <w:r w:rsidR="002E2BA7" w:rsidRPr="004F56F0">
              <w:rPr>
                <w:iCs/>
                <w:color w:val="000000"/>
                <w:sz w:val="20"/>
                <w:szCs w:val="20"/>
              </w:rPr>
              <w:t xml:space="preserve"> 51/16) in 93. člena Zakona o varstvu pred naravnimi in drugimi nesrečami (Uradni list RS, št. 51/06 – uradno prečiščeno besedilo</w:t>
            </w:r>
            <w:r w:rsidR="003C4E53">
              <w:rPr>
                <w:iCs/>
                <w:color w:val="000000"/>
                <w:sz w:val="20"/>
                <w:szCs w:val="20"/>
              </w:rPr>
              <w:t>,</w:t>
            </w:r>
            <w:r w:rsidR="002E2BA7" w:rsidRPr="004F56F0">
              <w:rPr>
                <w:iCs/>
                <w:color w:val="000000"/>
                <w:sz w:val="20"/>
                <w:szCs w:val="20"/>
              </w:rPr>
              <w:t xml:space="preserve"> 97/10</w:t>
            </w:r>
            <w:r w:rsidR="003C4E53">
              <w:rPr>
                <w:iCs/>
                <w:color w:val="000000"/>
                <w:sz w:val="20"/>
                <w:szCs w:val="20"/>
              </w:rPr>
              <w:t xml:space="preserve"> in 21/18 </w:t>
            </w:r>
            <w:r w:rsidR="003C4E53" w:rsidRPr="004F56F0">
              <w:rPr>
                <w:iCs/>
                <w:color w:val="000000"/>
                <w:sz w:val="20"/>
                <w:szCs w:val="20"/>
              </w:rPr>
              <w:t>–</w:t>
            </w:r>
            <w:r w:rsidR="003C4E53">
              <w:rPr>
                <w:iCs/>
                <w:color w:val="000000"/>
                <w:sz w:val="20"/>
                <w:szCs w:val="20"/>
              </w:rPr>
              <w:t xml:space="preserve"> ZNOrg</w:t>
            </w:r>
            <w:r w:rsidR="002E2BA7" w:rsidRPr="004F56F0">
              <w:rPr>
                <w:iCs/>
                <w:color w:val="000000"/>
                <w:sz w:val="20"/>
                <w:szCs w:val="20"/>
              </w:rPr>
              <w:t>) je Vlada Republike Slovenije na … seji … 202</w:t>
            </w:r>
            <w:r w:rsidR="009C6524">
              <w:rPr>
                <w:iCs/>
                <w:color w:val="000000"/>
                <w:sz w:val="20"/>
                <w:szCs w:val="20"/>
              </w:rPr>
              <w:t>1</w:t>
            </w:r>
            <w:r w:rsidR="002E2BA7" w:rsidRPr="004F56F0">
              <w:rPr>
                <w:iCs/>
                <w:color w:val="000000"/>
                <w:sz w:val="20"/>
                <w:szCs w:val="20"/>
              </w:rPr>
              <w:t xml:space="preserve"> sprejela</w:t>
            </w:r>
            <w:r w:rsidRPr="004F56F0">
              <w:rPr>
                <w:iCs/>
                <w:color w:val="000000"/>
                <w:sz w:val="20"/>
                <w:szCs w:val="20"/>
              </w:rPr>
              <w:t xml:space="preserve"> naslednji</w:t>
            </w:r>
          </w:p>
          <w:p w14:paraId="63BBD2D1" w14:textId="77777777" w:rsidR="001C3573" w:rsidRPr="004F56F0" w:rsidRDefault="001C3573" w:rsidP="004341EC">
            <w:pPr>
              <w:pStyle w:val="Neotevilenodstavek"/>
              <w:spacing w:line="240" w:lineRule="auto"/>
              <w:rPr>
                <w:iCs/>
                <w:color w:val="000000"/>
                <w:sz w:val="20"/>
                <w:szCs w:val="20"/>
              </w:rPr>
            </w:pPr>
          </w:p>
          <w:p w14:paraId="37939AA1" w14:textId="77777777" w:rsidR="001C3573" w:rsidRPr="004F56F0" w:rsidRDefault="001C3573" w:rsidP="004341EC">
            <w:pPr>
              <w:pStyle w:val="Neotevilenodstavek"/>
              <w:spacing w:line="240" w:lineRule="auto"/>
              <w:jc w:val="center"/>
              <w:rPr>
                <w:iCs/>
                <w:color w:val="000000"/>
                <w:sz w:val="20"/>
                <w:szCs w:val="20"/>
              </w:rPr>
            </w:pPr>
            <w:r w:rsidRPr="004F56F0">
              <w:rPr>
                <w:iCs/>
                <w:color w:val="000000"/>
                <w:sz w:val="20"/>
                <w:szCs w:val="20"/>
              </w:rPr>
              <w:t>SKLEP</w:t>
            </w:r>
          </w:p>
          <w:p w14:paraId="349FF23F" w14:textId="77777777" w:rsidR="001C3573" w:rsidRPr="004F56F0" w:rsidRDefault="001C3573" w:rsidP="004341EC">
            <w:pPr>
              <w:pStyle w:val="Neotevilenodstavek"/>
              <w:spacing w:line="240" w:lineRule="auto"/>
              <w:rPr>
                <w:iCs/>
                <w:color w:val="000000"/>
                <w:sz w:val="20"/>
                <w:szCs w:val="20"/>
              </w:rPr>
            </w:pPr>
          </w:p>
          <w:p w14:paraId="381E1D11" w14:textId="415D072D" w:rsidR="002D3AEC" w:rsidRDefault="002D3AEC" w:rsidP="000771A7">
            <w:pPr>
              <w:pStyle w:val="Neotevilenodstavek"/>
              <w:numPr>
                <w:ilvl w:val="0"/>
                <w:numId w:val="11"/>
              </w:numPr>
              <w:rPr>
                <w:sz w:val="20"/>
              </w:rPr>
            </w:pPr>
            <w:r w:rsidRPr="00F1581F">
              <w:rPr>
                <w:color w:val="000000"/>
                <w:sz w:val="20"/>
                <w:szCs w:val="20"/>
              </w:rPr>
              <w:t xml:space="preserve">Vlada Republike Slovenije se je seznanila </w:t>
            </w:r>
            <w:r>
              <w:rPr>
                <w:sz w:val="20"/>
              </w:rPr>
              <w:t>s Poročilom o</w:t>
            </w:r>
            <w:r w:rsidRPr="004F56F0">
              <w:rPr>
                <w:sz w:val="20"/>
              </w:rPr>
              <w:t xml:space="preserve"> izvedb</w:t>
            </w:r>
            <w:r>
              <w:rPr>
                <w:sz w:val="20"/>
              </w:rPr>
              <w:t>i</w:t>
            </w:r>
            <w:r w:rsidRPr="004F56F0">
              <w:rPr>
                <w:sz w:val="20"/>
              </w:rPr>
              <w:t xml:space="preserve"> Akcijskega načrta po misiji EPREV (»Emergency Preparedness Review«)</w:t>
            </w:r>
            <w:r>
              <w:rPr>
                <w:sz w:val="20"/>
              </w:rPr>
              <w:t>.</w:t>
            </w:r>
          </w:p>
          <w:p w14:paraId="4AAF3E38" w14:textId="77777777" w:rsidR="002D3AEC" w:rsidRDefault="002D3AEC" w:rsidP="002D3AEC">
            <w:pPr>
              <w:pStyle w:val="Neotevilenodstavek"/>
              <w:rPr>
                <w:sz w:val="20"/>
              </w:rPr>
            </w:pPr>
          </w:p>
          <w:p w14:paraId="6693D8FA" w14:textId="1F7CF21A" w:rsidR="002D3AEC" w:rsidRPr="000771A7" w:rsidRDefault="002D3AEC" w:rsidP="000771A7">
            <w:pPr>
              <w:pStyle w:val="Odstavekseznama"/>
              <w:numPr>
                <w:ilvl w:val="0"/>
                <w:numId w:val="11"/>
              </w:numPr>
              <w:tabs>
                <w:tab w:val="left" w:pos="708"/>
              </w:tabs>
              <w:spacing w:line="260" w:lineRule="exact"/>
              <w:rPr>
                <w:rFonts w:cs="Arial"/>
                <w:sz w:val="20"/>
              </w:rPr>
            </w:pPr>
            <w:r w:rsidRPr="000771A7">
              <w:rPr>
                <w:rFonts w:cs="Arial"/>
                <w:sz w:val="20"/>
              </w:rPr>
              <w:t xml:space="preserve">Vlada Republike Slovenije nalaga ministrstvom, organom v sestavi in vladnim službam, ki svojih nalog iz Akcijskega načrta po misiji EPREV še niso izvedli </w:t>
            </w:r>
            <w:r w:rsidR="00D169F9" w:rsidRPr="000771A7">
              <w:rPr>
                <w:rFonts w:cs="Arial"/>
                <w:sz w:val="20"/>
              </w:rPr>
              <w:t>do konca leta 2020</w:t>
            </w:r>
            <w:r w:rsidRPr="000771A7">
              <w:rPr>
                <w:rFonts w:cs="Arial"/>
                <w:sz w:val="20"/>
              </w:rPr>
              <w:t xml:space="preserve">, da preostale naloge izvedejo najkasneje do </w:t>
            </w:r>
            <w:r w:rsidR="00083A49" w:rsidRPr="000771A7">
              <w:rPr>
                <w:rFonts w:cs="Arial"/>
                <w:sz w:val="20"/>
              </w:rPr>
              <w:t>31</w:t>
            </w:r>
            <w:r w:rsidR="000C1C9D" w:rsidRPr="000771A7">
              <w:rPr>
                <w:rFonts w:cs="Arial"/>
                <w:sz w:val="20"/>
              </w:rPr>
              <w:t>.</w:t>
            </w:r>
            <w:r w:rsidR="00BE659A" w:rsidRPr="000771A7">
              <w:rPr>
                <w:rFonts w:cs="Arial"/>
                <w:sz w:val="20"/>
              </w:rPr>
              <w:t xml:space="preserve"> </w:t>
            </w:r>
            <w:r w:rsidR="00CF2466">
              <w:rPr>
                <w:rFonts w:cs="Arial"/>
                <w:sz w:val="20"/>
              </w:rPr>
              <w:t>decembra</w:t>
            </w:r>
            <w:r w:rsidR="00BE659A" w:rsidRPr="000771A7">
              <w:rPr>
                <w:rFonts w:cs="Arial"/>
                <w:sz w:val="20"/>
              </w:rPr>
              <w:t xml:space="preserve"> </w:t>
            </w:r>
            <w:r w:rsidR="000C1C9D" w:rsidRPr="000771A7">
              <w:rPr>
                <w:rFonts w:cs="Arial"/>
                <w:sz w:val="20"/>
              </w:rPr>
              <w:t>2021</w:t>
            </w:r>
            <w:r w:rsidRPr="000771A7">
              <w:rPr>
                <w:rFonts w:cs="Arial"/>
                <w:sz w:val="20"/>
              </w:rPr>
              <w:t>.</w:t>
            </w:r>
          </w:p>
          <w:p w14:paraId="51BC34CF" w14:textId="77777777" w:rsidR="002D3AEC" w:rsidRDefault="002D3AEC" w:rsidP="002D3AEC">
            <w:pPr>
              <w:tabs>
                <w:tab w:val="left" w:pos="708"/>
              </w:tabs>
              <w:spacing w:line="260" w:lineRule="exact"/>
              <w:rPr>
                <w:rFonts w:cs="Arial"/>
                <w:sz w:val="20"/>
              </w:rPr>
            </w:pPr>
          </w:p>
          <w:p w14:paraId="196ED968" w14:textId="07578794" w:rsidR="002D3AEC" w:rsidRDefault="002D3AEC" w:rsidP="000771A7">
            <w:pPr>
              <w:pStyle w:val="Neotevilenodstavek"/>
              <w:numPr>
                <w:ilvl w:val="0"/>
                <w:numId w:val="11"/>
              </w:numPr>
              <w:rPr>
                <w:color w:val="000000"/>
                <w:sz w:val="20"/>
                <w:szCs w:val="20"/>
              </w:rPr>
            </w:pPr>
            <w:r w:rsidRPr="00F1581F">
              <w:rPr>
                <w:iCs/>
                <w:color w:val="000000"/>
                <w:sz w:val="20"/>
                <w:szCs w:val="20"/>
              </w:rPr>
              <w:t>Vlada Republike Slovenije je pooblastila Upravo Republike Slovenije za jedrsko varnost, da M</w:t>
            </w:r>
            <w:r>
              <w:rPr>
                <w:iCs/>
                <w:color w:val="000000"/>
                <w:sz w:val="20"/>
                <w:szCs w:val="20"/>
              </w:rPr>
              <w:t>ednarodni agenciji za atomsko energijo</w:t>
            </w:r>
            <w:r w:rsidRPr="00F1581F">
              <w:rPr>
                <w:iCs/>
                <w:color w:val="000000"/>
                <w:sz w:val="20"/>
                <w:szCs w:val="20"/>
              </w:rPr>
              <w:t xml:space="preserve"> posreduje vabilo </w:t>
            </w:r>
            <w:r w:rsidRPr="00A15BF3">
              <w:rPr>
                <w:iCs/>
                <w:color w:val="000000"/>
                <w:sz w:val="20"/>
                <w:szCs w:val="20"/>
              </w:rPr>
              <w:t>za izvedbo</w:t>
            </w:r>
            <w:r>
              <w:rPr>
                <w:iCs/>
                <w:color w:val="000000"/>
                <w:sz w:val="20"/>
                <w:szCs w:val="20"/>
              </w:rPr>
              <w:t xml:space="preserve"> ponovne pregledovalne</w:t>
            </w:r>
            <w:r w:rsidRPr="00A15BF3">
              <w:rPr>
                <w:iCs/>
                <w:color w:val="000000"/>
                <w:sz w:val="20"/>
                <w:szCs w:val="20"/>
              </w:rPr>
              <w:t xml:space="preserve"> misije EPREV</w:t>
            </w:r>
            <w:r>
              <w:rPr>
                <w:iCs/>
                <w:color w:val="000000"/>
                <w:sz w:val="20"/>
                <w:szCs w:val="20"/>
              </w:rPr>
              <w:t xml:space="preserve"> (EPREV follow-up)</w:t>
            </w:r>
            <w:r w:rsidR="009D7037">
              <w:rPr>
                <w:iCs/>
                <w:color w:val="000000"/>
                <w:sz w:val="20"/>
                <w:szCs w:val="20"/>
              </w:rPr>
              <w:t>, ki bo izvedena predvidoma</w:t>
            </w:r>
            <w:r w:rsidR="009D7037" w:rsidRPr="00A15BF3">
              <w:rPr>
                <w:iCs/>
                <w:color w:val="000000"/>
                <w:sz w:val="20"/>
                <w:szCs w:val="20"/>
              </w:rPr>
              <w:t xml:space="preserve"> </w:t>
            </w:r>
            <w:r w:rsidRPr="00A15BF3">
              <w:rPr>
                <w:iCs/>
                <w:color w:val="000000"/>
                <w:sz w:val="20"/>
                <w:szCs w:val="20"/>
              </w:rPr>
              <w:t>v</w:t>
            </w:r>
            <w:r w:rsidR="00C24004">
              <w:rPr>
                <w:iCs/>
                <w:color w:val="000000"/>
                <w:sz w:val="20"/>
                <w:szCs w:val="20"/>
              </w:rPr>
              <w:t xml:space="preserve"> drugi polovici</w:t>
            </w:r>
            <w:r w:rsidRPr="00A15BF3">
              <w:rPr>
                <w:iCs/>
                <w:color w:val="000000"/>
                <w:sz w:val="20"/>
                <w:szCs w:val="20"/>
              </w:rPr>
              <w:t xml:space="preserve"> </w:t>
            </w:r>
            <w:r w:rsidR="0088661E">
              <w:rPr>
                <w:iCs/>
                <w:color w:val="000000"/>
                <w:sz w:val="20"/>
                <w:szCs w:val="20"/>
              </w:rPr>
              <w:t>let</w:t>
            </w:r>
            <w:r w:rsidR="00C24004">
              <w:rPr>
                <w:iCs/>
                <w:color w:val="000000"/>
                <w:sz w:val="20"/>
                <w:szCs w:val="20"/>
              </w:rPr>
              <w:t>a</w:t>
            </w:r>
            <w:r w:rsidRPr="00A15BF3">
              <w:rPr>
                <w:iCs/>
                <w:color w:val="000000"/>
                <w:sz w:val="20"/>
                <w:szCs w:val="20"/>
              </w:rPr>
              <w:t xml:space="preserve"> 20</w:t>
            </w:r>
            <w:r>
              <w:rPr>
                <w:iCs/>
                <w:color w:val="000000"/>
                <w:sz w:val="20"/>
                <w:szCs w:val="20"/>
              </w:rPr>
              <w:t>22</w:t>
            </w:r>
            <w:r w:rsidR="00BF0FA1">
              <w:rPr>
                <w:iCs/>
                <w:color w:val="000000"/>
                <w:sz w:val="20"/>
                <w:szCs w:val="20"/>
              </w:rPr>
              <w:t>, če bodo razmere to dopuščale</w:t>
            </w:r>
            <w:r w:rsidRPr="00F1581F">
              <w:rPr>
                <w:color w:val="000000"/>
                <w:sz w:val="20"/>
                <w:szCs w:val="20"/>
              </w:rPr>
              <w:t>.</w:t>
            </w:r>
          </w:p>
          <w:p w14:paraId="4E500738" w14:textId="77777777" w:rsidR="002D3AEC" w:rsidRPr="00F1581F" w:rsidRDefault="002D3AEC" w:rsidP="002D3AEC">
            <w:pPr>
              <w:pStyle w:val="Neotevilenodstavek"/>
              <w:rPr>
                <w:color w:val="000000"/>
                <w:sz w:val="20"/>
                <w:szCs w:val="20"/>
              </w:rPr>
            </w:pPr>
          </w:p>
          <w:p w14:paraId="4C973556" w14:textId="6F4073BD" w:rsidR="002D3AEC" w:rsidRPr="00F1581F" w:rsidRDefault="002D3AEC" w:rsidP="000771A7">
            <w:pPr>
              <w:pStyle w:val="Neotevilenodstavek"/>
              <w:numPr>
                <w:ilvl w:val="0"/>
                <w:numId w:val="11"/>
              </w:numPr>
              <w:rPr>
                <w:color w:val="000000"/>
                <w:sz w:val="20"/>
                <w:szCs w:val="20"/>
              </w:rPr>
            </w:pPr>
            <w:r w:rsidRPr="00F1581F">
              <w:rPr>
                <w:iCs/>
                <w:color w:val="000000"/>
                <w:sz w:val="20"/>
                <w:szCs w:val="20"/>
              </w:rPr>
              <w:t xml:space="preserve">Vlada Republike Slovenije je naložila Upravi Republike Slovenije za jedrsko varnost, da ji poroča o ugotovitvah in poročilu </w:t>
            </w:r>
            <w:r>
              <w:rPr>
                <w:iCs/>
                <w:color w:val="000000"/>
                <w:sz w:val="20"/>
                <w:szCs w:val="20"/>
              </w:rPr>
              <w:t xml:space="preserve">ponovne pregledovalne </w:t>
            </w:r>
            <w:r w:rsidRPr="00F1581F">
              <w:rPr>
                <w:iCs/>
                <w:color w:val="000000"/>
                <w:sz w:val="20"/>
                <w:szCs w:val="20"/>
              </w:rPr>
              <w:t>misije EPREV.</w:t>
            </w:r>
          </w:p>
          <w:p w14:paraId="12C6BBB5" w14:textId="77777777" w:rsidR="00854DB7" w:rsidRPr="004F56F0" w:rsidRDefault="00854DB7" w:rsidP="00854DB7">
            <w:pPr>
              <w:tabs>
                <w:tab w:val="left" w:pos="708"/>
              </w:tabs>
              <w:spacing w:line="260" w:lineRule="exact"/>
              <w:rPr>
                <w:rFonts w:cs="Arial"/>
                <w:sz w:val="20"/>
              </w:rPr>
            </w:pPr>
          </w:p>
          <w:p w14:paraId="0F1C816E" w14:textId="76862E99" w:rsidR="001C3573" w:rsidRPr="004F56F0" w:rsidRDefault="001C3573">
            <w:pPr>
              <w:tabs>
                <w:tab w:val="left" w:pos="708"/>
              </w:tabs>
              <w:spacing w:line="260" w:lineRule="exact"/>
              <w:rPr>
                <w:rFonts w:cs="Arial"/>
                <w:sz w:val="20"/>
              </w:rPr>
            </w:pPr>
          </w:p>
          <w:p w14:paraId="7280A8A6" w14:textId="77777777" w:rsidR="001C3573" w:rsidRPr="004F56F0" w:rsidRDefault="001C3573" w:rsidP="004341EC">
            <w:pPr>
              <w:overflowPunct w:val="0"/>
              <w:autoSpaceDE w:val="0"/>
              <w:autoSpaceDN w:val="0"/>
              <w:adjustRightInd w:val="0"/>
              <w:jc w:val="center"/>
              <w:textAlignment w:val="baseline"/>
              <w:rPr>
                <w:rFonts w:cs="Arial"/>
                <w:iCs/>
                <w:sz w:val="20"/>
                <w:lang w:eastAsia="sl-SI"/>
              </w:rPr>
            </w:pPr>
            <w:r w:rsidRPr="004F56F0">
              <w:rPr>
                <w:rFonts w:cs="Arial"/>
                <w:iCs/>
                <w:sz w:val="20"/>
              </w:rPr>
              <w:t xml:space="preserve">                                                                                    </w:t>
            </w:r>
            <w:r w:rsidRPr="004F56F0">
              <w:rPr>
                <w:rFonts w:cs="Arial"/>
                <w:iCs/>
                <w:sz w:val="20"/>
                <w:lang w:eastAsia="sl-SI"/>
              </w:rPr>
              <w:t>VLADA REPUBLIKE SLOVENIJE</w:t>
            </w:r>
          </w:p>
          <w:p w14:paraId="3707ABE0" w14:textId="77777777" w:rsidR="000771A7" w:rsidRDefault="001C3573" w:rsidP="000771A7">
            <w:pPr>
              <w:autoSpaceDE w:val="0"/>
              <w:autoSpaceDN w:val="0"/>
              <w:adjustRightInd w:val="0"/>
              <w:ind w:left="-792"/>
              <w:jc w:val="center"/>
              <w:rPr>
                <w:rFonts w:cs="Arial"/>
                <w:sz w:val="20"/>
              </w:rPr>
            </w:pPr>
            <w:r w:rsidRPr="004F56F0">
              <w:rPr>
                <w:rFonts w:cs="Arial"/>
                <w:sz w:val="20"/>
              </w:rPr>
              <w:t xml:space="preserve">                                                                                                    </w:t>
            </w:r>
            <w:r w:rsidR="0061533D" w:rsidRPr="004F56F0">
              <w:rPr>
                <w:rFonts w:cs="Arial"/>
                <w:sz w:val="20"/>
              </w:rPr>
              <w:t xml:space="preserve">   </w:t>
            </w:r>
            <w:r w:rsidR="00A52944" w:rsidRPr="0013765F" w:rsidDel="00A52944">
              <w:rPr>
                <w:rFonts w:cs="Arial"/>
                <w:sz w:val="20"/>
              </w:rPr>
              <w:t xml:space="preserve"> </w:t>
            </w:r>
            <w:r w:rsidR="00FC011C">
              <w:rPr>
                <w:rFonts w:cs="Arial"/>
                <w:sz w:val="20"/>
              </w:rPr>
              <w:t xml:space="preserve">Mag. </w:t>
            </w:r>
            <w:r w:rsidR="00FC011C" w:rsidRPr="00FC011C">
              <w:rPr>
                <w:rFonts w:cs="Arial"/>
                <w:sz w:val="20"/>
              </w:rPr>
              <w:t>Janja Garvas Hočevar</w:t>
            </w:r>
          </w:p>
          <w:p w14:paraId="4FE42F5B" w14:textId="5990BB63" w:rsidR="001C3573" w:rsidRPr="004F56F0" w:rsidRDefault="000771A7" w:rsidP="000771A7">
            <w:pPr>
              <w:autoSpaceDE w:val="0"/>
              <w:autoSpaceDN w:val="0"/>
              <w:adjustRightInd w:val="0"/>
              <w:ind w:left="-792"/>
              <w:jc w:val="center"/>
              <w:rPr>
                <w:rFonts w:cs="Arial"/>
                <w:sz w:val="20"/>
              </w:rPr>
            </w:pPr>
            <w:r>
              <w:rPr>
                <w:rFonts w:cs="Arial"/>
                <w:sz w:val="20"/>
              </w:rPr>
              <w:t xml:space="preserve">                </w:t>
            </w:r>
            <w:r w:rsidR="001C3573" w:rsidRPr="004F56F0">
              <w:rPr>
                <w:rFonts w:cs="Arial"/>
                <w:sz w:val="20"/>
              </w:rPr>
              <w:t xml:space="preserve">                                                                                  </w:t>
            </w:r>
            <w:r>
              <w:rPr>
                <w:rFonts w:cs="Arial"/>
                <w:sz w:val="20"/>
              </w:rPr>
              <w:t xml:space="preserve">   </w:t>
            </w:r>
            <w:r w:rsidR="00FC011C">
              <w:rPr>
                <w:rFonts w:cs="Arial"/>
                <w:sz w:val="20"/>
              </w:rPr>
              <w:t xml:space="preserve">v.d. </w:t>
            </w:r>
            <w:r w:rsidR="001C3573" w:rsidRPr="004F56F0">
              <w:rPr>
                <w:rFonts w:cs="Arial"/>
                <w:sz w:val="20"/>
              </w:rPr>
              <w:t>GENERALN</w:t>
            </w:r>
            <w:r w:rsidR="00FC011C">
              <w:rPr>
                <w:rFonts w:cs="Arial"/>
                <w:sz w:val="20"/>
              </w:rPr>
              <w:t>EGA</w:t>
            </w:r>
            <w:r w:rsidR="001C3573" w:rsidRPr="004F56F0">
              <w:rPr>
                <w:rFonts w:cs="Arial"/>
                <w:sz w:val="20"/>
              </w:rPr>
              <w:t xml:space="preserve"> SEKRETAR</w:t>
            </w:r>
            <w:r w:rsidR="00FC011C">
              <w:rPr>
                <w:rFonts w:cs="Arial"/>
                <w:sz w:val="20"/>
              </w:rPr>
              <w:t>JA</w:t>
            </w:r>
            <w:r>
              <w:rPr>
                <w:rFonts w:cs="Arial"/>
                <w:sz w:val="20"/>
              </w:rPr>
              <w:t xml:space="preserve"> </w:t>
            </w:r>
          </w:p>
          <w:p w14:paraId="7FF9931E" w14:textId="77777777" w:rsidR="001C3573" w:rsidRPr="004F56F0" w:rsidRDefault="001C3573" w:rsidP="004341EC">
            <w:pPr>
              <w:autoSpaceDE w:val="0"/>
              <w:autoSpaceDN w:val="0"/>
              <w:adjustRightInd w:val="0"/>
              <w:jc w:val="center"/>
              <w:rPr>
                <w:rFonts w:cs="Arial"/>
                <w:iCs/>
                <w:sz w:val="20"/>
              </w:rPr>
            </w:pPr>
          </w:p>
          <w:p w14:paraId="248DD6AB" w14:textId="77777777" w:rsidR="001C3573" w:rsidRPr="004F56F0" w:rsidRDefault="001C3573" w:rsidP="004341EC">
            <w:pPr>
              <w:pStyle w:val="Neotevilenodstavek"/>
              <w:spacing w:line="240" w:lineRule="auto"/>
              <w:rPr>
                <w:iCs/>
                <w:sz w:val="20"/>
                <w:szCs w:val="20"/>
              </w:rPr>
            </w:pPr>
            <w:r w:rsidRPr="004F56F0">
              <w:rPr>
                <w:iCs/>
                <w:sz w:val="20"/>
                <w:szCs w:val="20"/>
              </w:rPr>
              <w:t xml:space="preserve">       Priloga:</w:t>
            </w:r>
          </w:p>
          <w:p w14:paraId="70711FD5" w14:textId="1E2B56A0" w:rsidR="001C3573" w:rsidRPr="004F56F0" w:rsidRDefault="001C3573" w:rsidP="004341EC">
            <w:pPr>
              <w:pStyle w:val="Neotevilenodstavek"/>
              <w:numPr>
                <w:ilvl w:val="0"/>
                <w:numId w:val="3"/>
              </w:numPr>
              <w:spacing w:before="0" w:after="0" w:line="240" w:lineRule="auto"/>
              <w:jc w:val="left"/>
              <w:rPr>
                <w:iCs/>
                <w:sz w:val="20"/>
                <w:szCs w:val="20"/>
              </w:rPr>
            </w:pPr>
            <w:r w:rsidRPr="004F56F0">
              <w:rPr>
                <w:b/>
                <w:sz w:val="20"/>
                <w:szCs w:val="20"/>
              </w:rPr>
              <w:t xml:space="preserve"> </w:t>
            </w:r>
            <w:r w:rsidR="0095608B" w:rsidRPr="000234C1">
              <w:rPr>
                <w:sz w:val="20"/>
                <w:szCs w:val="20"/>
              </w:rPr>
              <w:t xml:space="preserve">Poročilo o </w:t>
            </w:r>
            <w:r w:rsidR="0095608B" w:rsidRPr="000234C1">
              <w:rPr>
                <w:iCs/>
                <w:sz w:val="20"/>
                <w:szCs w:val="20"/>
              </w:rPr>
              <w:t>i</w:t>
            </w:r>
            <w:r w:rsidR="00593905" w:rsidRPr="000234C1">
              <w:rPr>
                <w:iCs/>
                <w:sz w:val="20"/>
                <w:szCs w:val="20"/>
              </w:rPr>
              <w:t>zvedb</w:t>
            </w:r>
            <w:r w:rsidR="0095608B" w:rsidRPr="000234C1">
              <w:rPr>
                <w:iCs/>
                <w:sz w:val="20"/>
                <w:szCs w:val="20"/>
              </w:rPr>
              <w:t>i</w:t>
            </w:r>
            <w:r w:rsidR="00593905" w:rsidRPr="004F56F0">
              <w:rPr>
                <w:iCs/>
                <w:sz w:val="20"/>
                <w:szCs w:val="20"/>
              </w:rPr>
              <w:t xml:space="preserve"> </w:t>
            </w:r>
            <w:r w:rsidRPr="004F56F0">
              <w:rPr>
                <w:iCs/>
                <w:sz w:val="20"/>
                <w:szCs w:val="20"/>
              </w:rPr>
              <w:t>Akcijsk</w:t>
            </w:r>
            <w:r w:rsidR="00593905" w:rsidRPr="004F56F0">
              <w:rPr>
                <w:iCs/>
                <w:sz w:val="20"/>
                <w:szCs w:val="20"/>
              </w:rPr>
              <w:t>ega</w:t>
            </w:r>
            <w:r w:rsidRPr="004F56F0">
              <w:rPr>
                <w:sz w:val="20"/>
                <w:szCs w:val="20"/>
              </w:rPr>
              <w:t xml:space="preserve"> načrt</w:t>
            </w:r>
            <w:r w:rsidR="00593905" w:rsidRPr="004F56F0">
              <w:rPr>
                <w:sz w:val="20"/>
                <w:szCs w:val="20"/>
              </w:rPr>
              <w:t>a po misiji EPREV</w:t>
            </w:r>
          </w:p>
          <w:p w14:paraId="3EDF13AF" w14:textId="77777777" w:rsidR="001C3573" w:rsidRPr="004F56F0" w:rsidRDefault="001C3573" w:rsidP="004341EC">
            <w:pPr>
              <w:pStyle w:val="Neotevilenodstavek"/>
              <w:spacing w:before="0" w:after="0" w:line="240" w:lineRule="auto"/>
              <w:ind w:left="360"/>
              <w:rPr>
                <w:iCs/>
                <w:sz w:val="20"/>
                <w:szCs w:val="20"/>
              </w:rPr>
            </w:pPr>
          </w:p>
          <w:p w14:paraId="0F02EA3B" w14:textId="77777777" w:rsidR="001C3573" w:rsidRPr="004F56F0" w:rsidRDefault="001C3573" w:rsidP="004341EC">
            <w:pPr>
              <w:pStyle w:val="Neotevilenodstavek"/>
              <w:spacing w:before="0" w:after="0" w:line="240" w:lineRule="auto"/>
              <w:ind w:left="360"/>
              <w:rPr>
                <w:iCs/>
                <w:sz w:val="20"/>
                <w:szCs w:val="20"/>
              </w:rPr>
            </w:pPr>
            <w:r w:rsidRPr="004F56F0">
              <w:rPr>
                <w:iCs/>
                <w:sz w:val="20"/>
                <w:szCs w:val="20"/>
              </w:rPr>
              <w:t>Prejmejo:</w:t>
            </w:r>
          </w:p>
          <w:p w14:paraId="7DE0A21C"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obrambo (glavna.pisarna@mors.si)</w:t>
            </w:r>
          </w:p>
          <w:p w14:paraId="2DB813B8"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MO - Inšpektorat RS za varstvo pred naravnimi in drugimi nesrečami (irsvndn@mors.si)</w:t>
            </w:r>
          </w:p>
          <w:p w14:paraId="09D943F4"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MO - Generalštab Slovenske vojske (glavna.pisarna.gssv@mors.si)</w:t>
            </w:r>
          </w:p>
          <w:p w14:paraId="6F108D67"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MO - Uprava RS za zaščito in reševanje (urszr@urszr.si)</w:t>
            </w:r>
          </w:p>
          <w:p w14:paraId="690D973C"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MO - URSZR, Izobraževalni center za zaščito in reševanje RS (iczr@urszr.si)</w:t>
            </w:r>
          </w:p>
          <w:p w14:paraId="496FCB83"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 xml:space="preserve">MO - URSZR, Izpostava Brežice (izpostava.br@urszr.si) </w:t>
            </w:r>
          </w:p>
          <w:p w14:paraId="60DF3DF3"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lastRenderedPageBreak/>
              <w:t>MO - URSZR, Izpostava Koper (izpostava.kp@urszr.si)</w:t>
            </w:r>
          </w:p>
          <w:p w14:paraId="6F58798D"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 xml:space="preserve">Ministrstvo za zdravje </w:t>
            </w:r>
            <w:r w:rsidRPr="000771A7">
              <w:rPr>
                <w:iCs/>
                <w:sz w:val="18"/>
                <w:szCs w:val="18"/>
              </w:rPr>
              <w:t>(</w:t>
            </w:r>
            <w:hyperlink r:id="rId10" w:history="1">
              <w:r w:rsidR="00951F5D" w:rsidRPr="000771A7">
                <w:rPr>
                  <w:sz w:val="20"/>
                  <w:szCs w:val="20"/>
                </w:rPr>
                <w:t>gp.mz@gov.si</w:t>
              </w:r>
            </w:hyperlink>
            <w:r w:rsidRPr="000771A7">
              <w:rPr>
                <w:iCs/>
                <w:sz w:val="18"/>
                <w:szCs w:val="18"/>
              </w:rPr>
              <w:t>)</w:t>
            </w:r>
          </w:p>
          <w:p w14:paraId="303C141A" w14:textId="77777777" w:rsidR="00951F5D" w:rsidRPr="004F56F0" w:rsidRDefault="00951F5D" w:rsidP="004341EC">
            <w:pPr>
              <w:pStyle w:val="Neotevilenodstavek"/>
              <w:numPr>
                <w:ilvl w:val="0"/>
                <w:numId w:val="3"/>
              </w:numPr>
              <w:spacing w:before="0" w:after="0" w:line="240" w:lineRule="auto"/>
              <w:jc w:val="left"/>
              <w:rPr>
                <w:iCs/>
                <w:sz w:val="20"/>
                <w:szCs w:val="20"/>
              </w:rPr>
            </w:pPr>
            <w:r w:rsidRPr="004F56F0">
              <w:rPr>
                <w:iCs/>
                <w:sz w:val="20"/>
                <w:szCs w:val="20"/>
              </w:rPr>
              <w:t xml:space="preserve">NIJZ </w:t>
            </w:r>
            <w:r w:rsidR="00E23C35" w:rsidRPr="004F56F0">
              <w:rPr>
                <w:iCs/>
                <w:sz w:val="20"/>
                <w:szCs w:val="20"/>
              </w:rPr>
              <w:t>-</w:t>
            </w:r>
            <w:r w:rsidRPr="004F56F0">
              <w:rPr>
                <w:iCs/>
                <w:sz w:val="20"/>
                <w:szCs w:val="20"/>
              </w:rPr>
              <w:t xml:space="preserve"> Nacionalni inštitut za javno zdravje (</w:t>
            </w:r>
            <w:hyperlink r:id="rId11" w:tgtFrame="_blank" w:history="1">
              <w:r w:rsidRPr="004F56F0">
                <w:rPr>
                  <w:iCs/>
                  <w:sz w:val="20"/>
                  <w:szCs w:val="20"/>
                </w:rPr>
                <w:t>info@nijz.si</w:t>
              </w:r>
            </w:hyperlink>
            <w:r w:rsidRPr="004F56F0">
              <w:rPr>
                <w:iCs/>
                <w:sz w:val="20"/>
                <w:szCs w:val="20"/>
              </w:rPr>
              <w:t>)</w:t>
            </w:r>
          </w:p>
          <w:p w14:paraId="0BDC0948"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MZ - Uprava RS za varstvo pred sevanji (gp-ursvs.mz@gov.si)</w:t>
            </w:r>
          </w:p>
          <w:p w14:paraId="135CCED9"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notranje zadeve (gp.mnz@gov.si)</w:t>
            </w:r>
          </w:p>
          <w:p w14:paraId="6A781D71"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 xml:space="preserve">MNZ - </w:t>
            </w:r>
            <w:r w:rsidRPr="004F56F0">
              <w:rPr>
                <w:sz w:val="20"/>
                <w:szCs w:val="20"/>
              </w:rPr>
              <w:t>Generalna policijska uprava (gp.policija@policija.si)</w:t>
            </w:r>
          </w:p>
          <w:p w14:paraId="1D0E6440"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sz w:val="20"/>
                <w:szCs w:val="20"/>
              </w:rPr>
              <w:t>MNZ - Policijska uprava Novo mesto (punm@policija.si)</w:t>
            </w:r>
          </w:p>
          <w:p w14:paraId="4C28A9D1"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okolje in prostor (gp.mop@gov.si)</w:t>
            </w:r>
          </w:p>
          <w:p w14:paraId="4F07841A"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MOP - Uprava RS za jedrsko varnost (gp.ursjv@gov.si</w:t>
            </w:r>
            <w:r w:rsidR="0019710D" w:rsidRPr="004F56F0">
              <w:rPr>
                <w:iCs/>
                <w:sz w:val="20"/>
                <w:szCs w:val="20"/>
              </w:rPr>
              <w:t>)</w:t>
            </w:r>
          </w:p>
          <w:p w14:paraId="6E63B6BB"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kmetijstvo, gozdarstvo in prehrano (gp.mkgp@gov.si)</w:t>
            </w:r>
          </w:p>
          <w:p w14:paraId="0266033F"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izobraževanje, znanost in šport (gp.mizs@gov.si)</w:t>
            </w:r>
          </w:p>
          <w:p w14:paraId="1E973D2A"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javno upravo (gp.mju@gov.si)</w:t>
            </w:r>
          </w:p>
          <w:p w14:paraId="2B122D5B"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delo, družino, socialne zadeve in enake možnosti (gp.mddsz@gov.si)</w:t>
            </w:r>
          </w:p>
          <w:p w14:paraId="7362D645"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Ministrstvo za gospodarski razvoj in tehnologijo (gp.mgrt@gov.si)</w:t>
            </w:r>
          </w:p>
          <w:p w14:paraId="31C30995"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Urad Vlade za komuniciranje (info.ukom@gov.si)</w:t>
            </w:r>
          </w:p>
          <w:p w14:paraId="22535DFD"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Občina Krško (obcina.krsko@krsko.si)</w:t>
            </w:r>
          </w:p>
          <w:p w14:paraId="734989F9"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Občina Brežice (obcina.brezice@brezice.si)</w:t>
            </w:r>
          </w:p>
          <w:p w14:paraId="673F1834"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Občina Sevnica (obcina.sevnica@siol.net)</w:t>
            </w:r>
          </w:p>
          <w:p w14:paraId="7A9081BE"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Občina Kozje (obcina.kozje@siol.net)</w:t>
            </w:r>
          </w:p>
          <w:p w14:paraId="14CE43B9" w14:textId="77777777" w:rsidR="001C3573" w:rsidRPr="004F56F0" w:rsidRDefault="001C3573" w:rsidP="004341EC">
            <w:pPr>
              <w:pStyle w:val="Neotevilenodstavek"/>
              <w:numPr>
                <w:ilvl w:val="0"/>
                <w:numId w:val="3"/>
              </w:numPr>
              <w:spacing w:before="0" w:after="0" w:line="240" w:lineRule="auto"/>
              <w:jc w:val="left"/>
              <w:rPr>
                <w:iCs/>
                <w:sz w:val="20"/>
                <w:szCs w:val="20"/>
              </w:rPr>
            </w:pPr>
            <w:r w:rsidRPr="004F56F0">
              <w:rPr>
                <w:iCs/>
                <w:sz w:val="20"/>
                <w:szCs w:val="20"/>
              </w:rPr>
              <w:t>Občina Kostanjevica na Krki (obcina@kostanjevica.si)</w:t>
            </w:r>
          </w:p>
        </w:tc>
      </w:tr>
      <w:tr w:rsidR="001C3573" w:rsidRPr="00974657" w14:paraId="11A6A083" w14:textId="77777777" w:rsidTr="001C3573">
        <w:tc>
          <w:tcPr>
            <w:tcW w:w="9060" w:type="dxa"/>
            <w:gridSpan w:val="5"/>
            <w:tcBorders>
              <w:top w:val="single" w:sz="4" w:space="0" w:color="FFFFFF" w:themeColor="background1"/>
            </w:tcBorders>
          </w:tcPr>
          <w:p w14:paraId="12D4E76C" w14:textId="77777777" w:rsidR="001C3573" w:rsidRPr="004F56F0" w:rsidRDefault="001C3573" w:rsidP="00411A02">
            <w:pPr>
              <w:pStyle w:val="Neotevilenodstavek"/>
              <w:numPr>
                <w:ilvl w:val="0"/>
                <w:numId w:val="3"/>
              </w:numPr>
              <w:spacing w:before="0" w:after="0" w:line="240" w:lineRule="auto"/>
              <w:jc w:val="left"/>
              <w:rPr>
                <w:iCs/>
                <w:sz w:val="20"/>
                <w:szCs w:val="20"/>
              </w:rPr>
            </w:pPr>
            <w:r w:rsidRPr="004F56F0">
              <w:rPr>
                <w:sz w:val="20"/>
                <w:szCs w:val="20"/>
              </w:rPr>
              <w:lastRenderedPageBreak/>
              <w:t>Univerzitetni klinični center Ljubljana</w:t>
            </w:r>
            <w:r w:rsidR="00411A02" w:rsidRPr="004F56F0">
              <w:rPr>
                <w:sz w:val="20"/>
                <w:szCs w:val="20"/>
              </w:rPr>
              <w:t xml:space="preserve">, </w:t>
            </w:r>
            <w:r w:rsidRPr="004F56F0">
              <w:rPr>
                <w:sz w:val="20"/>
                <w:szCs w:val="20"/>
              </w:rPr>
              <w:t>Klinika za nuklearno medicino</w:t>
            </w:r>
            <w:r w:rsidR="00411A02" w:rsidRPr="004F56F0">
              <w:rPr>
                <w:sz w:val="20"/>
                <w:szCs w:val="20"/>
              </w:rPr>
              <w:t xml:space="preserve"> (gp.ukc@kclj.si)</w:t>
            </w:r>
          </w:p>
          <w:p w14:paraId="0CBED8A7" w14:textId="719F9E3F" w:rsidR="001C3573" w:rsidRPr="004F56F0" w:rsidRDefault="001C3573" w:rsidP="00411A02">
            <w:pPr>
              <w:pStyle w:val="Neotevilenodstavek"/>
              <w:numPr>
                <w:ilvl w:val="0"/>
                <w:numId w:val="3"/>
              </w:numPr>
              <w:spacing w:before="0" w:after="0" w:line="240" w:lineRule="auto"/>
              <w:jc w:val="left"/>
              <w:rPr>
                <w:iCs/>
                <w:sz w:val="20"/>
                <w:szCs w:val="20"/>
              </w:rPr>
            </w:pPr>
            <w:r w:rsidRPr="004F56F0">
              <w:rPr>
                <w:sz w:val="20"/>
                <w:szCs w:val="20"/>
              </w:rPr>
              <w:t>Zdravstveni dom Ljubljana</w:t>
            </w:r>
            <w:r w:rsidR="00411A02" w:rsidRPr="004F56F0">
              <w:rPr>
                <w:sz w:val="20"/>
                <w:szCs w:val="20"/>
              </w:rPr>
              <w:t>,</w:t>
            </w:r>
            <w:r w:rsidRPr="004F56F0">
              <w:rPr>
                <w:sz w:val="20"/>
                <w:szCs w:val="20"/>
              </w:rPr>
              <w:t xml:space="preserve"> Nujna medicinska pomoč</w:t>
            </w:r>
            <w:r w:rsidR="00411A02" w:rsidRPr="004F56F0">
              <w:rPr>
                <w:sz w:val="20"/>
                <w:szCs w:val="20"/>
              </w:rPr>
              <w:t xml:space="preserve"> (chc@zd-lj.si, </w:t>
            </w:r>
            <w:r w:rsidR="009F0B28">
              <w:rPr>
                <w:sz w:val="20"/>
                <w:szCs w:val="20"/>
              </w:rPr>
              <w:t>janez.kramar</w:t>
            </w:r>
            <w:r w:rsidR="00411A02" w:rsidRPr="004F56F0">
              <w:rPr>
                <w:sz w:val="20"/>
                <w:szCs w:val="20"/>
              </w:rPr>
              <w:t>@kclj.si)</w:t>
            </w:r>
            <w:r w:rsidRPr="004F56F0">
              <w:rPr>
                <w:sz w:val="20"/>
                <w:szCs w:val="20"/>
              </w:rPr>
              <w:t xml:space="preserve"> </w:t>
            </w:r>
          </w:p>
          <w:p w14:paraId="108A3DE9" w14:textId="77777777" w:rsidR="001C3573" w:rsidRPr="004F56F0" w:rsidRDefault="001C3573" w:rsidP="00411A02">
            <w:pPr>
              <w:pStyle w:val="Neotevilenodstavek"/>
              <w:numPr>
                <w:ilvl w:val="0"/>
                <w:numId w:val="3"/>
              </w:numPr>
              <w:spacing w:before="0" w:after="0" w:line="240" w:lineRule="auto"/>
              <w:jc w:val="left"/>
              <w:rPr>
                <w:sz w:val="20"/>
                <w:szCs w:val="20"/>
              </w:rPr>
            </w:pPr>
            <w:r w:rsidRPr="004F56F0">
              <w:rPr>
                <w:sz w:val="20"/>
                <w:szCs w:val="20"/>
              </w:rPr>
              <w:t>Zdravstveni dom Krško</w:t>
            </w:r>
            <w:r w:rsidR="00411A02" w:rsidRPr="004F56F0">
              <w:rPr>
                <w:sz w:val="20"/>
                <w:szCs w:val="20"/>
              </w:rPr>
              <w:t xml:space="preserve"> (uprava@zd-krsko.s</w:t>
            </w:r>
            <w:r w:rsidR="00593905" w:rsidRPr="004F56F0">
              <w:rPr>
                <w:sz w:val="20"/>
                <w:szCs w:val="20"/>
              </w:rPr>
              <w:t>i</w:t>
            </w:r>
            <w:r w:rsidR="00411A02" w:rsidRPr="004F56F0">
              <w:rPr>
                <w:sz w:val="20"/>
                <w:szCs w:val="20"/>
              </w:rPr>
              <w:t>)</w:t>
            </w:r>
          </w:p>
          <w:p w14:paraId="2275D2D0" w14:textId="77777777" w:rsidR="001C3573" w:rsidRPr="004F56F0" w:rsidRDefault="00411A02" w:rsidP="00411A02">
            <w:pPr>
              <w:pStyle w:val="Neotevilenodstavek"/>
              <w:numPr>
                <w:ilvl w:val="0"/>
                <w:numId w:val="3"/>
              </w:numPr>
              <w:spacing w:before="0" w:after="0" w:line="240" w:lineRule="auto"/>
              <w:jc w:val="left"/>
              <w:rPr>
                <w:sz w:val="20"/>
                <w:szCs w:val="20"/>
              </w:rPr>
            </w:pPr>
            <w:r w:rsidRPr="004F56F0">
              <w:rPr>
                <w:sz w:val="20"/>
                <w:szCs w:val="20"/>
              </w:rPr>
              <w:t>Poklicna gasilska enota Krško (pge.krsko@siol.net)</w:t>
            </w:r>
          </w:p>
          <w:p w14:paraId="1D252DC3" w14:textId="77777777" w:rsidR="001C3573" w:rsidRPr="004F56F0" w:rsidRDefault="001C3573" w:rsidP="00411A02">
            <w:pPr>
              <w:pStyle w:val="Neotevilenodstavek"/>
              <w:numPr>
                <w:ilvl w:val="0"/>
                <w:numId w:val="3"/>
              </w:numPr>
              <w:spacing w:before="0" w:after="0" w:line="240" w:lineRule="auto"/>
              <w:jc w:val="left"/>
              <w:rPr>
                <w:sz w:val="20"/>
                <w:szCs w:val="20"/>
              </w:rPr>
            </w:pPr>
            <w:r w:rsidRPr="004F56F0">
              <w:rPr>
                <w:sz w:val="20"/>
                <w:szCs w:val="20"/>
              </w:rPr>
              <w:t>Nuklearna elektrarna K</w:t>
            </w:r>
            <w:r w:rsidR="00411A02" w:rsidRPr="004F56F0">
              <w:rPr>
                <w:sz w:val="20"/>
                <w:szCs w:val="20"/>
              </w:rPr>
              <w:t>rško (nek@nek.si)</w:t>
            </w:r>
          </w:p>
          <w:p w14:paraId="36594E28" w14:textId="77777777" w:rsidR="00411A02" w:rsidRPr="004F56F0" w:rsidRDefault="001C3573" w:rsidP="00411A02">
            <w:pPr>
              <w:pStyle w:val="Neotevilenodstavek"/>
              <w:numPr>
                <w:ilvl w:val="0"/>
                <w:numId w:val="3"/>
              </w:numPr>
              <w:jc w:val="left"/>
              <w:rPr>
                <w:sz w:val="20"/>
                <w:szCs w:val="20"/>
              </w:rPr>
            </w:pPr>
            <w:r w:rsidRPr="004F56F0">
              <w:rPr>
                <w:sz w:val="20"/>
                <w:szCs w:val="20"/>
              </w:rPr>
              <w:t>Institut »Jožef Stefan«</w:t>
            </w:r>
            <w:r w:rsidR="00411A02" w:rsidRPr="004F56F0">
              <w:rPr>
                <w:sz w:val="20"/>
                <w:szCs w:val="20"/>
              </w:rPr>
              <w:t xml:space="preserve"> (info@ijs.si) </w:t>
            </w:r>
            <w:r w:rsidRPr="004F56F0">
              <w:rPr>
                <w:sz w:val="20"/>
                <w:szCs w:val="20"/>
              </w:rPr>
              <w:t xml:space="preserve"> </w:t>
            </w:r>
          </w:p>
          <w:p w14:paraId="1B1836D7" w14:textId="77777777" w:rsidR="00411A02" w:rsidRPr="004F56F0" w:rsidRDefault="00411A02" w:rsidP="00411A02">
            <w:pPr>
              <w:pStyle w:val="Neotevilenodstavek"/>
              <w:numPr>
                <w:ilvl w:val="0"/>
                <w:numId w:val="3"/>
              </w:numPr>
              <w:jc w:val="left"/>
              <w:rPr>
                <w:sz w:val="20"/>
                <w:szCs w:val="20"/>
              </w:rPr>
            </w:pPr>
            <w:r w:rsidRPr="004F56F0">
              <w:rPr>
                <w:sz w:val="20"/>
                <w:szCs w:val="20"/>
              </w:rPr>
              <w:t>IJS - Reaktor TRIGA (matjaz.stepisnik@ijs.si)</w:t>
            </w:r>
          </w:p>
          <w:p w14:paraId="0AFC9593" w14:textId="77777777" w:rsidR="001C3573" w:rsidRPr="004F56F0" w:rsidRDefault="00411A02" w:rsidP="00411A02">
            <w:pPr>
              <w:pStyle w:val="Neotevilenodstavek"/>
              <w:numPr>
                <w:ilvl w:val="0"/>
                <w:numId w:val="3"/>
              </w:numPr>
              <w:spacing w:before="0" w:after="0" w:line="240" w:lineRule="auto"/>
              <w:jc w:val="left"/>
              <w:rPr>
                <w:sz w:val="20"/>
                <w:szCs w:val="20"/>
              </w:rPr>
            </w:pPr>
            <w:r w:rsidRPr="004F56F0">
              <w:rPr>
                <w:sz w:val="20"/>
                <w:szCs w:val="20"/>
              </w:rPr>
              <w:t>IJS - ELME (matej.lipoglavsek@ijs.si)</w:t>
            </w:r>
          </w:p>
          <w:p w14:paraId="1702D61D" w14:textId="67684330" w:rsidR="001C3573" w:rsidRPr="004F56F0" w:rsidRDefault="001C3573" w:rsidP="00411A02">
            <w:pPr>
              <w:pStyle w:val="Neotevilenodstavek"/>
              <w:numPr>
                <w:ilvl w:val="0"/>
                <w:numId w:val="3"/>
              </w:numPr>
              <w:spacing w:before="0" w:after="0" w:line="240" w:lineRule="auto"/>
              <w:jc w:val="left"/>
              <w:rPr>
                <w:sz w:val="20"/>
                <w:szCs w:val="20"/>
              </w:rPr>
            </w:pPr>
            <w:r w:rsidRPr="004F56F0">
              <w:rPr>
                <w:sz w:val="20"/>
                <w:szCs w:val="20"/>
              </w:rPr>
              <w:t xml:space="preserve">Agencija za radioaktivne odpadke </w:t>
            </w:r>
            <w:r w:rsidR="00411A02" w:rsidRPr="004F56F0">
              <w:rPr>
                <w:sz w:val="20"/>
                <w:szCs w:val="20"/>
              </w:rPr>
              <w:t>(gp.arao@arao.si)</w:t>
            </w:r>
          </w:p>
          <w:p w14:paraId="62DCC25E" w14:textId="77777777" w:rsidR="001C3573" w:rsidRPr="004F56F0" w:rsidRDefault="00411A02" w:rsidP="00411A02">
            <w:pPr>
              <w:pStyle w:val="Neotevilenodstavek"/>
              <w:numPr>
                <w:ilvl w:val="0"/>
                <w:numId w:val="3"/>
              </w:numPr>
              <w:spacing w:before="0" w:after="0" w:line="240" w:lineRule="auto"/>
              <w:jc w:val="left"/>
              <w:rPr>
                <w:sz w:val="20"/>
                <w:szCs w:val="20"/>
              </w:rPr>
            </w:pPr>
            <w:r w:rsidRPr="004F56F0">
              <w:rPr>
                <w:sz w:val="20"/>
                <w:szCs w:val="20"/>
              </w:rPr>
              <w:t>Luka Koper, d.d. (portkoper@luka-kp.si)</w:t>
            </w:r>
          </w:p>
          <w:p w14:paraId="4A1973F4" w14:textId="77777777" w:rsidR="001C3573" w:rsidRPr="004F56F0" w:rsidRDefault="001C3573" w:rsidP="00411A02">
            <w:pPr>
              <w:pStyle w:val="Neotevilenodstavek"/>
              <w:numPr>
                <w:ilvl w:val="0"/>
                <w:numId w:val="3"/>
              </w:numPr>
              <w:spacing w:before="0" w:after="0" w:line="240" w:lineRule="auto"/>
              <w:jc w:val="left"/>
              <w:rPr>
                <w:iCs/>
                <w:sz w:val="20"/>
                <w:szCs w:val="20"/>
              </w:rPr>
            </w:pPr>
            <w:r w:rsidRPr="004F56F0">
              <w:rPr>
                <w:sz w:val="20"/>
                <w:szCs w:val="20"/>
              </w:rPr>
              <w:t>Zavod za var</w:t>
            </w:r>
            <w:r w:rsidR="00411A02" w:rsidRPr="004F56F0">
              <w:rPr>
                <w:sz w:val="20"/>
                <w:szCs w:val="20"/>
              </w:rPr>
              <w:t>stvo pri delu d.o.o., Ljubljana (info@zvd.si)</w:t>
            </w:r>
          </w:p>
          <w:p w14:paraId="4D822F62" w14:textId="77777777" w:rsidR="001C3573" w:rsidRPr="004F56F0" w:rsidRDefault="001C3573" w:rsidP="00411A02">
            <w:pPr>
              <w:pStyle w:val="Neotevilenodstavek"/>
              <w:numPr>
                <w:ilvl w:val="0"/>
                <w:numId w:val="3"/>
              </w:numPr>
              <w:spacing w:before="0" w:after="0" w:line="240" w:lineRule="auto"/>
              <w:jc w:val="left"/>
              <w:rPr>
                <w:sz w:val="20"/>
                <w:szCs w:val="20"/>
              </w:rPr>
            </w:pPr>
            <w:r w:rsidRPr="004F56F0">
              <w:rPr>
                <w:sz w:val="20"/>
                <w:szCs w:val="20"/>
              </w:rPr>
              <w:t>Gasilska brigada Ljubljana</w:t>
            </w:r>
            <w:r w:rsidR="00411A02" w:rsidRPr="004F56F0">
              <w:rPr>
                <w:iCs/>
                <w:sz w:val="20"/>
                <w:szCs w:val="20"/>
              </w:rPr>
              <w:t xml:space="preserve"> (gbl@gb.ljubljana.si)</w:t>
            </w:r>
          </w:p>
          <w:p w14:paraId="166090FB" w14:textId="77777777" w:rsidR="001C3573" w:rsidRPr="004F56F0" w:rsidRDefault="001C3573" w:rsidP="004341EC">
            <w:pPr>
              <w:pStyle w:val="Neotevilenodstavek"/>
              <w:spacing w:before="0" w:after="0" w:line="240" w:lineRule="auto"/>
              <w:ind w:left="1080"/>
              <w:jc w:val="left"/>
              <w:rPr>
                <w:sz w:val="20"/>
                <w:szCs w:val="20"/>
              </w:rPr>
            </w:pPr>
          </w:p>
        </w:tc>
      </w:tr>
      <w:bookmarkEnd w:id="1"/>
      <w:tr w:rsidR="001C3573" w:rsidRPr="00974657" w14:paraId="04CFA2CA" w14:textId="77777777" w:rsidTr="001C3573">
        <w:tc>
          <w:tcPr>
            <w:tcW w:w="9060" w:type="dxa"/>
            <w:gridSpan w:val="5"/>
          </w:tcPr>
          <w:p w14:paraId="40688553" w14:textId="77777777" w:rsidR="001C3573" w:rsidRPr="00974657" w:rsidRDefault="001C3573" w:rsidP="004341EC">
            <w:pPr>
              <w:widowControl/>
              <w:overflowPunct w:val="0"/>
              <w:autoSpaceDE w:val="0"/>
              <w:autoSpaceDN w:val="0"/>
              <w:adjustRightInd w:val="0"/>
              <w:spacing w:line="260" w:lineRule="exact"/>
              <w:textAlignment w:val="baseline"/>
              <w:rPr>
                <w:rFonts w:cs="Arial"/>
                <w:b/>
                <w:iCs/>
                <w:snapToGrid/>
                <w:sz w:val="20"/>
                <w:lang w:eastAsia="sl-SI"/>
              </w:rPr>
            </w:pPr>
            <w:r w:rsidRPr="00974657">
              <w:rPr>
                <w:rFonts w:cs="Arial"/>
                <w:b/>
                <w:snapToGrid/>
                <w:sz w:val="20"/>
                <w:lang w:eastAsia="sl-SI"/>
              </w:rPr>
              <w:t>2. Predlog za obravnavo predloga zakona po nujnem ali skrajšanem postopku v državnem zboru z obrazložitvijo razlogov: /</w:t>
            </w:r>
          </w:p>
        </w:tc>
      </w:tr>
      <w:tr w:rsidR="001C3573" w:rsidRPr="00974657" w14:paraId="485FC8EF" w14:textId="77777777" w:rsidTr="001C3573">
        <w:tc>
          <w:tcPr>
            <w:tcW w:w="9060" w:type="dxa"/>
            <w:gridSpan w:val="5"/>
          </w:tcPr>
          <w:p w14:paraId="2CA4C67F" w14:textId="77777777" w:rsidR="001C3573" w:rsidRPr="00974657" w:rsidRDefault="001C3573" w:rsidP="004341EC">
            <w:pPr>
              <w:widowControl/>
              <w:overflowPunct w:val="0"/>
              <w:autoSpaceDE w:val="0"/>
              <w:autoSpaceDN w:val="0"/>
              <w:adjustRightInd w:val="0"/>
              <w:spacing w:line="260" w:lineRule="exact"/>
              <w:textAlignment w:val="baseline"/>
              <w:rPr>
                <w:rFonts w:cs="Arial"/>
                <w:b/>
                <w:iCs/>
                <w:snapToGrid/>
                <w:sz w:val="20"/>
                <w:lang w:eastAsia="sl-SI"/>
              </w:rPr>
            </w:pPr>
            <w:r w:rsidRPr="00974657">
              <w:rPr>
                <w:rFonts w:cs="Arial"/>
                <w:b/>
                <w:snapToGrid/>
                <w:sz w:val="20"/>
                <w:lang w:eastAsia="sl-SI"/>
              </w:rPr>
              <w:t>3.a Osebe, odgovorne za strokovno pripravo in usklajenost gradiva:</w:t>
            </w:r>
          </w:p>
        </w:tc>
      </w:tr>
      <w:tr w:rsidR="001C3573" w:rsidRPr="00974657" w14:paraId="0790286D" w14:textId="77777777" w:rsidTr="001C3573">
        <w:tc>
          <w:tcPr>
            <w:tcW w:w="9060" w:type="dxa"/>
            <w:gridSpan w:val="5"/>
          </w:tcPr>
          <w:p w14:paraId="1DAC47A7" w14:textId="2A2EB1BC" w:rsidR="001C3573" w:rsidRPr="00974657" w:rsidRDefault="00EC1EB3" w:rsidP="004341EC">
            <w:pPr>
              <w:pStyle w:val="Neotevilenodstavek"/>
              <w:numPr>
                <w:ilvl w:val="0"/>
                <w:numId w:val="2"/>
              </w:numPr>
              <w:rPr>
                <w:color w:val="000000"/>
                <w:sz w:val="20"/>
                <w:szCs w:val="20"/>
              </w:rPr>
            </w:pPr>
            <w:r>
              <w:rPr>
                <w:color w:val="000000"/>
                <w:sz w:val="20"/>
                <w:szCs w:val="20"/>
              </w:rPr>
              <w:t>Mag. Andrej Vizjak</w:t>
            </w:r>
            <w:r w:rsidR="001C3573" w:rsidRPr="00974657">
              <w:rPr>
                <w:color w:val="000000"/>
                <w:sz w:val="20"/>
                <w:szCs w:val="20"/>
              </w:rPr>
              <w:t>, minist</w:t>
            </w:r>
            <w:r w:rsidR="00C84A6C">
              <w:rPr>
                <w:color w:val="000000"/>
                <w:sz w:val="20"/>
                <w:szCs w:val="20"/>
              </w:rPr>
              <w:t>er</w:t>
            </w:r>
            <w:r w:rsidR="001C3573" w:rsidRPr="00974657">
              <w:rPr>
                <w:color w:val="000000"/>
                <w:sz w:val="20"/>
                <w:szCs w:val="20"/>
              </w:rPr>
              <w:t xml:space="preserve"> za okolje in prostor,</w:t>
            </w:r>
          </w:p>
          <w:p w14:paraId="2323BE23" w14:textId="77777777" w:rsidR="001C3573" w:rsidRPr="00171D64" w:rsidRDefault="005A76B4" w:rsidP="004341EC">
            <w:pPr>
              <w:pStyle w:val="Neotevilenodstavek"/>
              <w:numPr>
                <w:ilvl w:val="0"/>
                <w:numId w:val="2"/>
              </w:numPr>
              <w:rPr>
                <w:color w:val="000000"/>
                <w:sz w:val="20"/>
                <w:szCs w:val="20"/>
              </w:rPr>
            </w:pPr>
            <w:r>
              <w:rPr>
                <w:sz w:val="20"/>
                <w:szCs w:val="20"/>
              </w:rPr>
              <w:t>Igor Sirc</w:t>
            </w:r>
            <w:r w:rsidR="001C3573" w:rsidRPr="00974657">
              <w:rPr>
                <w:sz w:val="20"/>
                <w:szCs w:val="20"/>
              </w:rPr>
              <w:t>, direktor Uprave RS za jedrsko varnost</w:t>
            </w:r>
          </w:p>
          <w:p w14:paraId="75458870" w14:textId="2E3DCC87" w:rsidR="00171D64" w:rsidRPr="00974657" w:rsidRDefault="00171D64" w:rsidP="004341EC">
            <w:pPr>
              <w:pStyle w:val="Neotevilenodstavek"/>
              <w:numPr>
                <w:ilvl w:val="0"/>
                <w:numId w:val="2"/>
              </w:numPr>
              <w:rPr>
                <w:color w:val="000000"/>
                <w:sz w:val="20"/>
                <w:szCs w:val="20"/>
              </w:rPr>
            </w:pPr>
            <w:r>
              <w:rPr>
                <w:iCs/>
                <w:sz w:val="20"/>
              </w:rPr>
              <w:t>Olga Andrejek, Uprava RS za zaščito in reševanje, sekretarka</w:t>
            </w:r>
          </w:p>
        </w:tc>
      </w:tr>
      <w:tr w:rsidR="001C3573" w:rsidRPr="00974657" w14:paraId="7B3045FC" w14:textId="77777777" w:rsidTr="001C3573">
        <w:tc>
          <w:tcPr>
            <w:tcW w:w="9060" w:type="dxa"/>
            <w:gridSpan w:val="5"/>
          </w:tcPr>
          <w:p w14:paraId="406B9B44" w14:textId="77777777" w:rsidR="001C3573" w:rsidRPr="00974657" w:rsidRDefault="001C3573" w:rsidP="004341EC">
            <w:pPr>
              <w:widowControl/>
              <w:overflowPunct w:val="0"/>
              <w:autoSpaceDE w:val="0"/>
              <w:autoSpaceDN w:val="0"/>
              <w:adjustRightInd w:val="0"/>
              <w:spacing w:line="260" w:lineRule="exact"/>
              <w:textAlignment w:val="baseline"/>
              <w:rPr>
                <w:rFonts w:cs="Arial"/>
                <w:b/>
                <w:iCs/>
                <w:snapToGrid/>
                <w:sz w:val="20"/>
                <w:lang w:eastAsia="sl-SI"/>
              </w:rPr>
            </w:pPr>
            <w:r w:rsidRPr="00974657">
              <w:rPr>
                <w:rFonts w:cs="Arial"/>
                <w:b/>
                <w:iCs/>
                <w:snapToGrid/>
                <w:sz w:val="20"/>
                <w:lang w:eastAsia="sl-SI"/>
              </w:rPr>
              <w:t xml:space="preserve">3.b Zunanji strokovnjaki, ki so </w:t>
            </w:r>
            <w:r w:rsidRPr="00974657">
              <w:rPr>
                <w:rFonts w:cs="Arial"/>
                <w:b/>
                <w:snapToGrid/>
                <w:sz w:val="20"/>
                <w:lang w:eastAsia="sl-SI"/>
              </w:rPr>
              <w:t>sodelovali pri pripravi dela ali celotnega gradiva: /</w:t>
            </w:r>
          </w:p>
        </w:tc>
      </w:tr>
      <w:tr w:rsidR="001C3573" w:rsidRPr="00974657" w14:paraId="58D1849F" w14:textId="77777777" w:rsidTr="001C3573">
        <w:tc>
          <w:tcPr>
            <w:tcW w:w="9060" w:type="dxa"/>
            <w:gridSpan w:val="5"/>
          </w:tcPr>
          <w:p w14:paraId="05F9BCED" w14:textId="77777777" w:rsidR="001C3573" w:rsidRPr="00974657" w:rsidRDefault="001C3573" w:rsidP="004341EC">
            <w:pPr>
              <w:widowControl/>
              <w:overflowPunct w:val="0"/>
              <w:autoSpaceDE w:val="0"/>
              <w:autoSpaceDN w:val="0"/>
              <w:adjustRightInd w:val="0"/>
              <w:spacing w:line="260" w:lineRule="exact"/>
              <w:textAlignment w:val="baseline"/>
              <w:rPr>
                <w:rFonts w:cs="Arial"/>
                <w:b/>
                <w:iCs/>
                <w:snapToGrid/>
                <w:sz w:val="20"/>
                <w:lang w:eastAsia="sl-SI"/>
              </w:rPr>
            </w:pPr>
            <w:r w:rsidRPr="00974657">
              <w:rPr>
                <w:rFonts w:cs="Arial"/>
                <w:b/>
                <w:snapToGrid/>
                <w:sz w:val="20"/>
                <w:lang w:eastAsia="sl-SI"/>
              </w:rPr>
              <w:t>4. Predstavniki vlade, ki bodo sodelovali pri delu državnega zbora: /</w:t>
            </w:r>
          </w:p>
        </w:tc>
      </w:tr>
      <w:tr w:rsidR="001C3573" w:rsidRPr="00974657" w14:paraId="51FF2CC3" w14:textId="77777777" w:rsidTr="001C3573">
        <w:tc>
          <w:tcPr>
            <w:tcW w:w="9060" w:type="dxa"/>
            <w:gridSpan w:val="5"/>
          </w:tcPr>
          <w:p w14:paraId="78D9AE43" w14:textId="77777777" w:rsidR="001C3573" w:rsidRPr="00974657" w:rsidRDefault="001C3573" w:rsidP="004341EC">
            <w:pPr>
              <w:widowControl/>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74657">
              <w:rPr>
                <w:rFonts w:cs="Arial"/>
                <w:b/>
                <w:snapToGrid/>
                <w:sz w:val="20"/>
                <w:lang w:eastAsia="sl-SI"/>
              </w:rPr>
              <w:t xml:space="preserve">5. Kratek </w:t>
            </w:r>
            <w:r w:rsidR="00F94B25" w:rsidRPr="00974657">
              <w:rPr>
                <w:rFonts w:cs="Arial"/>
                <w:b/>
                <w:snapToGrid/>
                <w:sz w:val="20"/>
                <w:lang w:eastAsia="sl-SI"/>
              </w:rPr>
              <w:t>povzetek</w:t>
            </w:r>
            <w:r w:rsidRPr="00974657">
              <w:rPr>
                <w:rFonts w:cs="Arial"/>
                <w:b/>
                <w:snapToGrid/>
                <w:sz w:val="20"/>
                <w:lang w:eastAsia="sl-SI"/>
              </w:rPr>
              <w:t xml:space="preserve"> gradiva:</w:t>
            </w:r>
          </w:p>
        </w:tc>
      </w:tr>
      <w:tr w:rsidR="001C3573" w:rsidRPr="00974657" w14:paraId="66294BE2" w14:textId="77777777" w:rsidTr="001C3573">
        <w:tc>
          <w:tcPr>
            <w:tcW w:w="9060" w:type="dxa"/>
            <w:gridSpan w:val="5"/>
          </w:tcPr>
          <w:p w14:paraId="617BE857" w14:textId="28B7E22A" w:rsidR="003C7688" w:rsidRDefault="00C17FC6" w:rsidP="00AA48F2">
            <w:pPr>
              <w:widowControl/>
              <w:autoSpaceDE w:val="0"/>
              <w:autoSpaceDN w:val="0"/>
              <w:adjustRightInd w:val="0"/>
              <w:rPr>
                <w:rFonts w:cs="Arial"/>
                <w:sz w:val="20"/>
              </w:rPr>
            </w:pPr>
            <w:r>
              <w:rPr>
                <w:rFonts w:cs="Arial"/>
                <w:sz w:val="20"/>
              </w:rPr>
              <w:t xml:space="preserve">Na podlagi priporočil in predlogov misije </w:t>
            </w:r>
            <w:r w:rsidRPr="00974657">
              <w:rPr>
                <w:rFonts w:cs="Arial"/>
                <w:sz w:val="20"/>
              </w:rPr>
              <w:t>EPREV (</w:t>
            </w:r>
            <w:r>
              <w:rPr>
                <w:rFonts w:cs="Arial"/>
                <w:sz w:val="20"/>
              </w:rPr>
              <w:t>»</w:t>
            </w:r>
            <w:r w:rsidRPr="00974657">
              <w:rPr>
                <w:rFonts w:cs="Arial"/>
                <w:sz w:val="20"/>
              </w:rPr>
              <w:t>Emergency Preparedness Review Mission</w:t>
            </w:r>
            <w:r>
              <w:rPr>
                <w:rFonts w:cs="Arial"/>
                <w:sz w:val="20"/>
              </w:rPr>
              <w:t>«</w:t>
            </w:r>
            <w:r w:rsidRPr="00974657">
              <w:rPr>
                <w:rFonts w:cs="Arial"/>
                <w:sz w:val="20"/>
              </w:rPr>
              <w:t>) za področje pripravljenosti na jedrske in radiološke nesreče, ki jo je Slovenija</w:t>
            </w:r>
            <w:r>
              <w:rPr>
                <w:rFonts w:cs="Arial"/>
                <w:sz w:val="20"/>
              </w:rPr>
              <w:t xml:space="preserve">, na podlagi sklepa vlade št. </w:t>
            </w:r>
            <w:r w:rsidRPr="00865E33">
              <w:rPr>
                <w:rFonts w:cs="Arial"/>
                <w:sz w:val="20"/>
              </w:rPr>
              <w:t>51111-22/2014/</w:t>
            </w:r>
            <w:r>
              <w:rPr>
                <w:rFonts w:cs="Arial"/>
                <w:sz w:val="20"/>
              </w:rPr>
              <w:t>2 z dne 12.11.2014,</w:t>
            </w:r>
            <w:r w:rsidRPr="00974657">
              <w:rPr>
                <w:rFonts w:cs="Arial"/>
                <w:sz w:val="20"/>
              </w:rPr>
              <w:t xml:space="preserve"> povabila </w:t>
            </w:r>
            <w:r>
              <w:rPr>
                <w:rFonts w:cs="Arial"/>
                <w:sz w:val="20"/>
              </w:rPr>
              <w:t xml:space="preserve">v letu 2014 </w:t>
            </w:r>
            <w:r w:rsidRPr="00974657">
              <w:rPr>
                <w:rFonts w:cs="Arial"/>
                <w:sz w:val="20"/>
              </w:rPr>
              <w:t xml:space="preserve">in </w:t>
            </w:r>
            <w:r>
              <w:rPr>
                <w:rFonts w:cs="Arial"/>
                <w:sz w:val="20"/>
              </w:rPr>
              <w:t xml:space="preserve">je bila </w:t>
            </w:r>
            <w:r w:rsidRPr="00974657">
              <w:rPr>
                <w:rFonts w:cs="Arial"/>
                <w:sz w:val="20"/>
              </w:rPr>
              <w:t xml:space="preserve">izvedena </w:t>
            </w:r>
            <w:r>
              <w:rPr>
                <w:rFonts w:cs="Arial"/>
                <w:sz w:val="20"/>
              </w:rPr>
              <w:t>novembra 2017</w:t>
            </w:r>
            <w:r w:rsidR="00ED6007">
              <w:rPr>
                <w:rFonts w:cs="Arial"/>
                <w:sz w:val="20"/>
              </w:rPr>
              <w:t>,</w:t>
            </w:r>
            <w:r>
              <w:rPr>
                <w:rFonts w:cs="Arial"/>
                <w:sz w:val="20"/>
              </w:rPr>
              <w:t xml:space="preserve"> je bil izdelan Akcijski načrt po misiji EPREV, s katerim je Vlada Republike Slovenije (sklep št. 36010-2/2018/3 z dne 26.4.</w:t>
            </w:r>
            <w:r w:rsidRPr="00865E33">
              <w:rPr>
                <w:rFonts w:cs="Arial"/>
                <w:sz w:val="20"/>
              </w:rPr>
              <w:t>2018</w:t>
            </w:r>
            <w:r>
              <w:rPr>
                <w:rFonts w:cs="Arial"/>
                <w:sz w:val="20"/>
              </w:rPr>
              <w:t>)</w:t>
            </w:r>
            <w:r w:rsidRPr="00865E33">
              <w:rPr>
                <w:rFonts w:cs="Arial"/>
                <w:sz w:val="20"/>
              </w:rPr>
              <w:t xml:space="preserve"> </w:t>
            </w:r>
            <w:r w:rsidRPr="0013765F">
              <w:rPr>
                <w:rFonts w:cs="Arial"/>
                <w:sz w:val="20"/>
              </w:rPr>
              <w:t>n</w:t>
            </w:r>
            <w:r w:rsidRPr="00865E33">
              <w:rPr>
                <w:rFonts w:cs="Arial"/>
                <w:sz w:val="20"/>
              </w:rPr>
              <w:t xml:space="preserve">aložila ministrstvom in vladnim službam ter organom v sestavi izvedbo nalog </w:t>
            </w:r>
            <w:r>
              <w:rPr>
                <w:rFonts w:cs="Arial"/>
                <w:sz w:val="20"/>
              </w:rPr>
              <w:t>v določenih rokih ter Upravi RS za jedrsko varnost, da ji o izvedbi akcijskega načrta poroča najkasneje do 31.1.2020.</w:t>
            </w:r>
          </w:p>
          <w:p w14:paraId="524BA24A" w14:textId="77777777" w:rsidR="00C17FC6" w:rsidRDefault="00C17FC6" w:rsidP="00AA48F2">
            <w:pPr>
              <w:widowControl/>
              <w:autoSpaceDE w:val="0"/>
              <w:autoSpaceDN w:val="0"/>
              <w:adjustRightInd w:val="0"/>
              <w:rPr>
                <w:rFonts w:cs="Arial"/>
                <w:sz w:val="20"/>
              </w:rPr>
            </w:pPr>
          </w:p>
          <w:p w14:paraId="62AB4C45" w14:textId="03515022" w:rsidR="00AA48F2" w:rsidRDefault="0088661E" w:rsidP="00AA48F2">
            <w:pPr>
              <w:widowControl/>
              <w:autoSpaceDE w:val="0"/>
              <w:autoSpaceDN w:val="0"/>
              <w:adjustRightInd w:val="0"/>
              <w:rPr>
                <w:rFonts w:eastAsiaTheme="minorHAnsi" w:cs="Arial"/>
                <w:snapToGrid/>
                <w:sz w:val="20"/>
              </w:rPr>
            </w:pPr>
            <w:r>
              <w:rPr>
                <w:rFonts w:cs="Arial"/>
                <w:sz w:val="20"/>
              </w:rPr>
              <w:t>V</w:t>
            </w:r>
            <w:r w:rsidR="00AA48F2">
              <w:rPr>
                <w:rFonts w:cs="Arial"/>
                <w:sz w:val="20"/>
              </w:rPr>
              <w:t xml:space="preserve">lada se je 12. marca 2020 s sklepom št. 36010-1/2020/3 </w:t>
            </w:r>
            <w:r w:rsidR="00AA48F2" w:rsidRPr="00AA48F2">
              <w:rPr>
                <w:rFonts w:eastAsiaTheme="minorHAnsi" w:cs="Arial"/>
                <w:snapToGrid/>
                <w:sz w:val="20"/>
              </w:rPr>
              <w:t>seznanila s Poročilom o izvedbi Akcijskega načrta po</w:t>
            </w:r>
            <w:r w:rsidR="00AA48F2">
              <w:rPr>
                <w:rFonts w:eastAsiaTheme="minorHAnsi" w:cs="Arial"/>
                <w:snapToGrid/>
                <w:sz w:val="20"/>
              </w:rPr>
              <w:t xml:space="preserve"> </w:t>
            </w:r>
            <w:r w:rsidR="00AA48F2" w:rsidRPr="00AA48F2">
              <w:rPr>
                <w:rFonts w:eastAsiaTheme="minorHAnsi" w:cs="Arial"/>
                <w:snapToGrid/>
                <w:sz w:val="20"/>
              </w:rPr>
              <w:t>misiji EPREV (»Emergency Preparedness Review</w:t>
            </w:r>
            <w:r>
              <w:rPr>
                <w:rFonts w:eastAsiaTheme="minorHAnsi" w:cs="Arial"/>
                <w:snapToGrid/>
                <w:sz w:val="20"/>
              </w:rPr>
              <w:t>«) in z</w:t>
            </w:r>
            <w:r w:rsidR="00AA48F2">
              <w:rPr>
                <w:rFonts w:eastAsiaTheme="minorHAnsi" w:cs="Arial"/>
                <w:snapToGrid/>
                <w:sz w:val="20"/>
              </w:rPr>
              <w:t xml:space="preserve"> istim sklepom </w:t>
            </w:r>
            <w:r w:rsidR="00AA48F2" w:rsidRPr="00AA48F2">
              <w:rPr>
                <w:rFonts w:eastAsiaTheme="minorHAnsi" w:cs="Arial"/>
                <w:snapToGrid/>
                <w:sz w:val="20"/>
              </w:rPr>
              <w:t>naložila ministrstvom, organom v sestavi in vladnim službam, ki svojih nalog iz Akcijskega načrta po misiji EPREV še niso izvedli v</w:t>
            </w:r>
            <w:r w:rsidR="00AA48F2">
              <w:rPr>
                <w:rFonts w:eastAsiaTheme="minorHAnsi" w:cs="Arial"/>
                <w:snapToGrid/>
                <w:sz w:val="20"/>
              </w:rPr>
              <w:t xml:space="preserve"> </w:t>
            </w:r>
            <w:r w:rsidR="00AA48F2" w:rsidRPr="00AA48F2">
              <w:rPr>
                <w:rFonts w:eastAsiaTheme="minorHAnsi" w:cs="Arial"/>
                <w:snapToGrid/>
                <w:sz w:val="20"/>
              </w:rPr>
              <w:t>rokih</w:t>
            </w:r>
            <w:r w:rsidR="00BF71E9" w:rsidRPr="00AA48F2">
              <w:rPr>
                <w:rFonts w:eastAsiaTheme="minorHAnsi" w:cs="Arial"/>
                <w:snapToGrid/>
                <w:sz w:val="20"/>
              </w:rPr>
              <w:t xml:space="preserve"> določenih</w:t>
            </w:r>
            <w:r w:rsidR="00BF71E9">
              <w:rPr>
                <w:rFonts w:eastAsiaTheme="minorHAnsi" w:cs="Arial"/>
                <w:snapToGrid/>
                <w:sz w:val="20"/>
              </w:rPr>
              <w:t xml:space="preserve"> (s sklepom št. 36010-2/2018/3 z dne 26.4.2018)</w:t>
            </w:r>
            <w:r w:rsidR="00AA48F2" w:rsidRPr="00AA48F2">
              <w:rPr>
                <w:rFonts w:eastAsiaTheme="minorHAnsi" w:cs="Arial"/>
                <w:snapToGrid/>
                <w:sz w:val="20"/>
              </w:rPr>
              <w:t>, da preostale naloge izvedejo najkasneje do konca leta 2020, kar bi</w:t>
            </w:r>
            <w:r w:rsidR="00AA48F2">
              <w:rPr>
                <w:rFonts w:eastAsiaTheme="minorHAnsi" w:cs="Arial"/>
                <w:snapToGrid/>
                <w:sz w:val="20"/>
              </w:rPr>
              <w:t xml:space="preserve"> </w:t>
            </w:r>
            <w:r w:rsidR="00AA48F2" w:rsidRPr="00AA48F2">
              <w:rPr>
                <w:rFonts w:eastAsiaTheme="minorHAnsi" w:cs="Arial"/>
                <w:snapToGrid/>
                <w:sz w:val="20"/>
              </w:rPr>
              <w:t>omogočilo, da se Mednarodni agenciji za atomsko energijo v letu 2021 posreduje vabilo</w:t>
            </w:r>
            <w:r w:rsidR="00AA48F2">
              <w:rPr>
                <w:rFonts w:eastAsiaTheme="minorHAnsi" w:cs="Arial"/>
                <w:snapToGrid/>
                <w:sz w:val="20"/>
              </w:rPr>
              <w:t xml:space="preserve"> </w:t>
            </w:r>
            <w:r w:rsidR="00AA48F2" w:rsidRPr="00AA48F2">
              <w:rPr>
                <w:rFonts w:eastAsiaTheme="minorHAnsi" w:cs="Arial"/>
                <w:snapToGrid/>
                <w:sz w:val="20"/>
              </w:rPr>
              <w:t xml:space="preserve">za ponovno pregledovalno misijo EPREV </w:t>
            </w:r>
            <w:r w:rsidR="00AA48F2" w:rsidRPr="00AA48F2">
              <w:rPr>
                <w:rFonts w:eastAsiaTheme="minorHAnsi" w:cs="Arial"/>
                <w:snapToGrid/>
                <w:sz w:val="20"/>
              </w:rPr>
              <w:lastRenderedPageBreak/>
              <w:t>(</w:t>
            </w:r>
            <w:r w:rsidR="00083A49">
              <w:rPr>
                <w:rFonts w:eastAsiaTheme="minorHAnsi" w:cs="Arial"/>
                <w:snapToGrid/>
                <w:sz w:val="20"/>
              </w:rPr>
              <w:t xml:space="preserve">EPREV </w:t>
            </w:r>
            <w:r w:rsidR="00AA48F2" w:rsidRPr="00AA48F2">
              <w:rPr>
                <w:rFonts w:eastAsiaTheme="minorHAnsi" w:cs="Arial"/>
                <w:snapToGrid/>
                <w:sz w:val="20"/>
              </w:rPr>
              <w:t>»follow-up mission«), ki b</w:t>
            </w:r>
            <w:r w:rsidR="00083A49">
              <w:rPr>
                <w:rFonts w:eastAsiaTheme="minorHAnsi" w:cs="Arial"/>
                <w:snapToGrid/>
                <w:sz w:val="20"/>
              </w:rPr>
              <w:t>i bila tako</w:t>
            </w:r>
            <w:r w:rsidR="00AA48F2" w:rsidRPr="00AA48F2">
              <w:rPr>
                <w:rFonts w:eastAsiaTheme="minorHAnsi" w:cs="Arial"/>
                <w:snapToGrid/>
                <w:sz w:val="20"/>
              </w:rPr>
              <w:t xml:space="preserve"> izvedena</w:t>
            </w:r>
            <w:r w:rsidR="00AA48F2">
              <w:rPr>
                <w:rFonts w:eastAsiaTheme="minorHAnsi" w:cs="Arial"/>
                <w:snapToGrid/>
                <w:sz w:val="20"/>
              </w:rPr>
              <w:t xml:space="preserve"> </w:t>
            </w:r>
            <w:r w:rsidR="00AA48F2" w:rsidRPr="00AA48F2">
              <w:rPr>
                <w:rFonts w:eastAsiaTheme="minorHAnsi" w:cs="Arial"/>
                <w:snapToGrid/>
                <w:sz w:val="20"/>
              </w:rPr>
              <w:t xml:space="preserve">predvidoma </w:t>
            </w:r>
            <w:r w:rsidR="00794226">
              <w:rPr>
                <w:rFonts w:eastAsiaTheme="minorHAnsi" w:cs="Arial"/>
                <w:snapToGrid/>
                <w:sz w:val="20"/>
              </w:rPr>
              <w:t xml:space="preserve">v </w:t>
            </w:r>
            <w:r w:rsidR="00AA48F2" w:rsidRPr="00AA48F2">
              <w:rPr>
                <w:rFonts w:eastAsiaTheme="minorHAnsi" w:cs="Arial"/>
                <w:snapToGrid/>
                <w:sz w:val="20"/>
              </w:rPr>
              <w:t>let</w:t>
            </w:r>
            <w:r w:rsidR="00794226">
              <w:rPr>
                <w:rFonts w:eastAsiaTheme="minorHAnsi" w:cs="Arial"/>
                <w:snapToGrid/>
                <w:sz w:val="20"/>
              </w:rPr>
              <w:t>u</w:t>
            </w:r>
            <w:r w:rsidR="00AA48F2" w:rsidRPr="00AA48F2">
              <w:rPr>
                <w:rFonts w:eastAsiaTheme="minorHAnsi" w:cs="Arial"/>
                <w:snapToGrid/>
                <w:sz w:val="20"/>
              </w:rPr>
              <w:t xml:space="preserve"> 2022.</w:t>
            </w:r>
          </w:p>
          <w:p w14:paraId="281A2B2A" w14:textId="0EF6B15F" w:rsidR="00AA48F2" w:rsidRDefault="00AA48F2" w:rsidP="00AA48F2">
            <w:pPr>
              <w:widowControl/>
              <w:autoSpaceDE w:val="0"/>
              <w:autoSpaceDN w:val="0"/>
              <w:adjustRightInd w:val="0"/>
              <w:rPr>
                <w:rFonts w:eastAsiaTheme="minorHAnsi" w:cs="Arial"/>
                <w:snapToGrid/>
                <w:sz w:val="20"/>
              </w:rPr>
            </w:pPr>
          </w:p>
          <w:p w14:paraId="5AA2C2FB" w14:textId="2965CB72" w:rsidR="00D169F9" w:rsidRDefault="00AA48F2" w:rsidP="00AA48F2">
            <w:pPr>
              <w:widowControl/>
              <w:autoSpaceDE w:val="0"/>
              <w:autoSpaceDN w:val="0"/>
              <w:adjustRightInd w:val="0"/>
              <w:rPr>
                <w:rFonts w:eastAsiaTheme="minorHAnsi" w:cs="Arial"/>
                <w:snapToGrid/>
                <w:sz w:val="20"/>
              </w:rPr>
            </w:pPr>
            <w:r>
              <w:rPr>
                <w:rFonts w:eastAsiaTheme="minorHAnsi" w:cs="Arial"/>
                <w:snapToGrid/>
                <w:sz w:val="20"/>
              </w:rPr>
              <w:t xml:space="preserve">Ministrstva, organi v sestavi in vladne službe so v začetku januarja 2021 poročali Upravi RS za jedrsko varnost o stanju izvedbe nalog, katerih nosilci so. </w:t>
            </w:r>
            <w:r w:rsidR="0033111C">
              <w:rPr>
                <w:rFonts w:eastAsiaTheme="minorHAnsi" w:cs="Arial"/>
                <w:snapToGrid/>
                <w:sz w:val="20"/>
              </w:rPr>
              <w:t xml:space="preserve">Dobra tretjina nalog je </w:t>
            </w:r>
            <w:r w:rsidR="00D169F9">
              <w:rPr>
                <w:rFonts w:eastAsiaTheme="minorHAnsi" w:cs="Arial"/>
                <w:snapToGrid/>
                <w:sz w:val="20"/>
              </w:rPr>
              <w:t xml:space="preserve">še </w:t>
            </w:r>
            <w:r w:rsidR="00C95D8A">
              <w:rPr>
                <w:rFonts w:eastAsiaTheme="minorHAnsi" w:cs="Arial"/>
                <w:snapToGrid/>
                <w:sz w:val="20"/>
              </w:rPr>
              <w:t>v izvajanju</w:t>
            </w:r>
            <w:r w:rsidR="00564996">
              <w:rPr>
                <w:rFonts w:eastAsiaTheme="minorHAnsi" w:cs="Arial"/>
                <w:snapToGrid/>
                <w:sz w:val="20"/>
              </w:rPr>
              <w:t xml:space="preserve"> (</w:t>
            </w:r>
            <w:r w:rsidR="0033111C">
              <w:rPr>
                <w:rFonts w:eastAsiaTheme="minorHAnsi" w:cs="Arial"/>
                <w:snapToGrid/>
                <w:sz w:val="20"/>
              </w:rPr>
              <w:t>36 %</w:t>
            </w:r>
            <w:r w:rsidR="00564996">
              <w:rPr>
                <w:rFonts w:eastAsiaTheme="minorHAnsi" w:cs="Arial"/>
                <w:snapToGrid/>
                <w:sz w:val="20"/>
              </w:rPr>
              <w:t>)</w:t>
            </w:r>
            <w:r w:rsidR="00332BE3">
              <w:rPr>
                <w:rFonts w:eastAsiaTheme="minorHAnsi" w:cs="Arial"/>
                <w:snapToGrid/>
                <w:sz w:val="20"/>
              </w:rPr>
              <w:t xml:space="preserve">, </w:t>
            </w:r>
            <w:r w:rsidR="00684DE2">
              <w:rPr>
                <w:rFonts w:eastAsiaTheme="minorHAnsi" w:cs="Arial"/>
                <w:snapToGrid/>
                <w:sz w:val="20"/>
              </w:rPr>
              <w:t xml:space="preserve">slabi </w:t>
            </w:r>
            <w:r w:rsidR="00332BE3">
              <w:rPr>
                <w:rFonts w:eastAsiaTheme="minorHAnsi" w:cs="Arial"/>
                <w:snapToGrid/>
                <w:sz w:val="20"/>
              </w:rPr>
              <w:t>dve tretjini nalog pa sta izvedeni (64 %)</w:t>
            </w:r>
            <w:r w:rsidR="003D62A0">
              <w:rPr>
                <w:rFonts w:eastAsiaTheme="minorHAnsi" w:cs="Arial"/>
                <w:snapToGrid/>
                <w:sz w:val="20"/>
              </w:rPr>
              <w:t>, slika 1 v priloženem poročilu</w:t>
            </w:r>
            <w:r w:rsidR="00332BE3">
              <w:rPr>
                <w:rFonts w:eastAsiaTheme="minorHAnsi" w:cs="Arial"/>
                <w:snapToGrid/>
                <w:sz w:val="20"/>
              </w:rPr>
              <w:t>.</w:t>
            </w:r>
          </w:p>
          <w:p w14:paraId="03677320" w14:textId="32B8578F" w:rsidR="00684DE2" w:rsidRDefault="00684DE2" w:rsidP="00AA48F2">
            <w:pPr>
              <w:widowControl/>
              <w:autoSpaceDE w:val="0"/>
              <w:autoSpaceDN w:val="0"/>
              <w:adjustRightInd w:val="0"/>
              <w:rPr>
                <w:rFonts w:eastAsiaTheme="minorHAnsi" w:cs="Arial"/>
                <w:snapToGrid/>
                <w:sz w:val="20"/>
              </w:rPr>
            </w:pPr>
          </w:p>
          <w:p w14:paraId="6503E6FB" w14:textId="5CB6DCB9" w:rsidR="00684DE2" w:rsidRPr="00083A49" w:rsidRDefault="00684DE2" w:rsidP="00AA48F2">
            <w:pPr>
              <w:widowControl/>
              <w:autoSpaceDE w:val="0"/>
              <w:autoSpaceDN w:val="0"/>
              <w:adjustRightInd w:val="0"/>
              <w:rPr>
                <w:rFonts w:cs="Arial"/>
                <w:iCs/>
                <w:sz w:val="20"/>
              </w:rPr>
            </w:pPr>
            <w:r>
              <w:rPr>
                <w:rFonts w:cs="Arial"/>
                <w:sz w:val="20"/>
              </w:rPr>
              <w:t xml:space="preserve">V času od zadnjega poročanja Vladi (sklep vlade št. 36010-1/2020/3 z dne 12. 3. 2020) v začetku 2020 do sredine januarja 2021 so bile izvedene tri akcije, in sicer akcija 18, 30 in 31 (akcija 18 </w:t>
            </w:r>
            <w:r w:rsidRPr="003D06C2">
              <w:rPr>
                <w:rFonts w:cs="Arial"/>
                <w:bCs/>
                <w:i/>
                <w:iCs/>
                <w:sz w:val="20"/>
              </w:rPr>
              <w:t>Določiti postopke za učinkovito izvajanje prehranskih zaščitnih ukrepov ob jedrski ali radiološki nesreči</w:t>
            </w:r>
            <w:r w:rsidRPr="003D06C2">
              <w:rPr>
                <w:rFonts w:cs="Arial"/>
                <w:bCs/>
                <w:sz w:val="20"/>
              </w:rPr>
              <w:t>,</w:t>
            </w:r>
            <w:r>
              <w:rPr>
                <w:rFonts w:cs="Arial"/>
                <w:bCs/>
                <w:sz w:val="20"/>
              </w:rPr>
              <w:t xml:space="preserve"> akcija 30 </w:t>
            </w:r>
            <w:r w:rsidRPr="006D45FA">
              <w:rPr>
                <w:rFonts w:cs="Arial"/>
                <w:bCs/>
                <w:i/>
                <w:iCs/>
                <w:sz w:val="20"/>
              </w:rPr>
              <w:t>Izdelati program vaj, ki vključuje vse organizacije, vključene v pripravljenost in odziv na jedrske in radiološke nesreče</w:t>
            </w:r>
            <w:r w:rsidRPr="00684DE2">
              <w:rPr>
                <w:rFonts w:cs="Arial"/>
                <w:bCs/>
                <w:sz w:val="20"/>
              </w:rPr>
              <w:t xml:space="preserve"> in </w:t>
            </w:r>
            <w:r w:rsidRPr="006D45FA">
              <w:rPr>
                <w:rFonts w:cs="Arial"/>
                <w:iCs/>
                <w:sz w:val="20"/>
              </w:rPr>
              <w:t>akcije 31</w:t>
            </w:r>
            <w:r>
              <w:rPr>
                <w:rFonts w:cs="Arial"/>
                <w:i/>
                <w:sz w:val="20"/>
              </w:rPr>
              <w:t xml:space="preserve"> </w:t>
            </w:r>
            <w:r w:rsidRPr="006D45FA">
              <w:rPr>
                <w:rFonts w:cs="Arial"/>
                <w:i/>
                <w:sz w:val="20"/>
              </w:rPr>
              <w:t>Vzpostaviti učinkovit sistem vodenja v vseh organizacijah, vključenih v pripravljenost in odziv na jedrske in radiološke nesreče</w:t>
            </w:r>
            <w:r w:rsidRPr="00083A49">
              <w:rPr>
                <w:rFonts w:cs="Arial"/>
                <w:iCs/>
                <w:sz w:val="20"/>
              </w:rPr>
              <w:t>).</w:t>
            </w:r>
          </w:p>
          <w:p w14:paraId="2718F8AE" w14:textId="5C57E763" w:rsidR="003D62A0" w:rsidRDefault="003D62A0" w:rsidP="003D62A0">
            <w:pPr>
              <w:widowControl/>
              <w:autoSpaceDE w:val="0"/>
              <w:autoSpaceDN w:val="0"/>
              <w:adjustRightInd w:val="0"/>
              <w:rPr>
                <w:rFonts w:cs="Arial"/>
                <w:sz w:val="20"/>
              </w:rPr>
            </w:pPr>
            <w:r>
              <w:rPr>
                <w:rFonts w:cs="Arial"/>
                <w:sz w:val="20"/>
              </w:rPr>
              <w:t xml:space="preserve">Pri </w:t>
            </w:r>
            <w:r w:rsidR="008D4BD5">
              <w:rPr>
                <w:rFonts w:cs="Arial"/>
                <w:sz w:val="20"/>
              </w:rPr>
              <w:t>tre</w:t>
            </w:r>
            <w:r>
              <w:rPr>
                <w:rFonts w:cs="Arial"/>
                <w:sz w:val="20"/>
              </w:rPr>
              <w:t>h akcijah, ki s</w:t>
            </w:r>
            <w:r w:rsidR="008D4BD5">
              <w:rPr>
                <w:rFonts w:cs="Arial"/>
                <w:sz w:val="20"/>
              </w:rPr>
              <w:t>o</w:t>
            </w:r>
            <w:r>
              <w:rPr>
                <w:rFonts w:cs="Arial"/>
                <w:sz w:val="20"/>
              </w:rPr>
              <w:t xml:space="preserve"> še v izvajanju, so </w:t>
            </w:r>
            <w:r w:rsidR="00083A49">
              <w:rPr>
                <w:rFonts w:cs="Arial"/>
                <w:sz w:val="20"/>
              </w:rPr>
              <w:t xml:space="preserve">bili </w:t>
            </w:r>
            <w:r>
              <w:rPr>
                <w:rFonts w:cs="Arial"/>
                <w:sz w:val="20"/>
              </w:rPr>
              <w:t xml:space="preserve">nosilci nalog aktivni, in sicer Uprava RS za zaščito in reševanje pri akciji 1 </w:t>
            </w:r>
            <w:r w:rsidRPr="00A04B88">
              <w:rPr>
                <w:rFonts w:cs="Arial"/>
                <w:i/>
                <w:iCs/>
                <w:sz w:val="20"/>
              </w:rPr>
              <w:t>Okrepiti/doreči vlogo Medresorske komisije za spremljanje izvajanja državnega načrta zaščite in reševanja ob jedrski ali radiološki nesreči</w:t>
            </w:r>
            <w:r>
              <w:rPr>
                <w:rFonts w:cs="Arial"/>
                <w:sz w:val="20"/>
              </w:rPr>
              <w:t xml:space="preserve"> </w:t>
            </w:r>
            <w:r w:rsidR="008D4BD5">
              <w:rPr>
                <w:rFonts w:cs="Arial"/>
                <w:sz w:val="20"/>
              </w:rPr>
              <w:t>ter</w:t>
            </w:r>
            <w:r>
              <w:rPr>
                <w:rFonts w:cs="Arial"/>
                <w:sz w:val="20"/>
              </w:rPr>
              <w:t xml:space="preserve"> Uprava RS za varstvo pred sevanji pri akciji 2 </w:t>
            </w:r>
            <w:r w:rsidRPr="00A04B88">
              <w:rPr>
                <w:rFonts w:cs="Arial"/>
                <w:i/>
                <w:iCs/>
                <w:sz w:val="20"/>
              </w:rPr>
              <w:t>Določiti odgovornosti organizacij za oceno in rekonstrukcijo doz in omejitev zasebnih produktov prehranske verige</w:t>
            </w:r>
            <w:r>
              <w:rPr>
                <w:rFonts w:cs="Arial"/>
                <w:i/>
                <w:iCs/>
                <w:sz w:val="20"/>
              </w:rPr>
              <w:t xml:space="preserve"> </w:t>
            </w:r>
            <w:r w:rsidR="008D4BD5">
              <w:t xml:space="preserve"> </w:t>
            </w:r>
            <w:r w:rsidR="008D4BD5" w:rsidRPr="008D4BD5">
              <w:rPr>
                <w:rFonts w:cs="Arial"/>
                <w:i/>
                <w:iCs/>
                <w:sz w:val="20"/>
              </w:rPr>
              <w:t>in akciji 14 Priprava postopkov za izvajanje dolgoročnega zdravstvenega nadzora in ukrepov za rizične skupine prebivalstva po jedrski in radiološki nesreči. Podroben opis njunih aktivnostih je v priloženem poročilu.</w:t>
            </w:r>
            <w:r w:rsidR="00F5008D">
              <w:rPr>
                <w:rFonts w:cs="Arial"/>
                <w:i/>
                <w:iCs/>
                <w:sz w:val="20"/>
              </w:rPr>
              <w:t xml:space="preserve"> </w:t>
            </w:r>
            <w:r>
              <w:rPr>
                <w:rFonts w:cs="Arial"/>
                <w:sz w:val="20"/>
              </w:rPr>
              <w:t>Pri več akcijah, ki so že izvedene, so nosilci poročali o nadaljnjem poteku njihovega izvajanja in vplivu epidemije COVID-19 na izvajanje (akcije 10, 11, 12, 13, 16 in 29).</w:t>
            </w:r>
          </w:p>
          <w:p w14:paraId="3F877C0C" w14:textId="206A0D65" w:rsidR="003D62A0" w:rsidRPr="003D62A0" w:rsidRDefault="003D62A0" w:rsidP="003D62A0">
            <w:pPr>
              <w:widowControl/>
              <w:spacing w:line="260" w:lineRule="exact"/>
              <w:rPr>
                <w:rFonts w:cs="Arial"/>
                <w:sz w:val="20"/>
              </w:rPr>
            </w:pPr>
            <w:r>
              <w:rPr>
                <w:rFonts w:cs="Arial"/>
                <w:sz w:val="20"/>
              </w:rPr>
              <w:t xml:space="preserve">Ena ključnih akcij, akcija 5 </w:t>
            </w:r>
            <w:r w:rsidRPr="00F71E79">
              <w:rPr>
                <w:rFonts w:cs="Arial"/>
                <w:i/>
                <w:iCs/>
                <w:sz w:val="20"/>
              </w:rPr>
              <w:t>Pripraviti zaščitno strategijo, vključno s celovito strategijo monitoringa</w:t>
            </w:r>
            <w:r w:rsidRPr="00F71E79">
              <w:rPr>
                <w:rFonts w:cs="Arial"/>
                <w:sz w:val="20"/>
              </w:rPr>
              <w:t xml:space="preserve">, </w:t>
            </w:r>
            <w:r>
              <w:rPr>
                <w:rFonts w:cs="Arial"/>
                <w:sz w:val="20"/>
              </w:rPr>
              <w:t>je še v izvajanju, poteka intenzivno usklajevanje med Upravo RS za zaščito in reševanje in Upravo RS za jedrsko varnost. Zaščitna strategija b</w:t>
            </w:r>
            <w:r w:rsidRPr="00F71E79">
              <w:rPr>
                <w:rFonts w:cs="Arial"/>
                <w:sz w:val="20"/>
              </w:rPr>
              <w:t>o</w:t>
            </w:r>
            <w:r>
              <w:rPr>
                <w:rFonts w:cs="Arial"/>
                <w:i/>
                <w:iCs/>
                <w:sz w:val="20"/>
              </w:rPr>
              <w:t xml:space="preserve"> </w:t>
            </w:r>
            <w:r>
              <w:rPr>
                <w:rFonts w:cs="Arial"/>
                <w:sz w:val="20"/>
              </w:rPr>
              <w:t xml:space="preserve">podlaga za izvedbo načrtovane prenove obstoječega </w:t>
            </w:r>
            <w:r w:rsidRPr="00400189">
              <w:rPr>
                <w:rFonts w:cs="Arial"/>
                <w:i/>
                <w:sz w:val="20"/>
              </w:rPr>
              <w:t>Državnega načrta zaščite in reševanja ob jedrski ali radiološki nesreči</w:t>
            </w:r>
            <w:r>
              <w:rPr>
                <w:rFonts w:cs="Arial"/>
                <w:sz w:val="20"/>
              </w:rPr>
              <w:t xml:space="preserve"> (akcija 24).</w:t>
            </w:r>
          </w:p>
          <w:p w14:paraId="5C15ED04" w14:textId="77777777" w:rsidR="003D62A0" w:rsidRDefault="003D62A0" w:rsidP="00AA48F2">
            <w:pPr>
              <w:widowControl/>
              <w:autoSpaceDE w:val="0"/>
              <w:autoSpaceDN w:val="0"/>
              <w:adjustRightInd w:val="0"/>
              <w:rPr>
                <w:rFonts w:eastAsiaTheme="minorHAnsi" w:cs="Arial"/>
                <w:snapToGrid/>
                <w:sz w:val="20"/>
              </w:rPr>
            </w:pPr>
          </w:p>
          <w:p w14:paraId="1DA47088" w14:textId="37F99372" w:rsidR="00684DE2" w:rsidRDefault="003D62A0">
            <w:pPr>
              <w:autoSpaceDE w:val="0"/>
              <w:autoSpaceDN w:val="0"/>
              <w:adjustRightInd w:val="0"/>
              <w:rPr>
                <w:rFonts w:cs="Arial"/>
                <w:sz w:val="20"/>
              </w:rPr>
            </w:pPr>
            <w:r>
              <w:rPr>
                <w:rFonts w:cs="Arial"/>
                <w:sz w:val="20"/>
              </w:rPr>
              <w:t>I</w:t>
            </w:r>
            <w:r w:rsidR="001C3573" w:rsidRPr="00974657">
              <w:rPr>
                <w:rFonts w:cs="Arial"/>
                <w:sz w:val="20"/>
              </w:rPr>
              <w:t>zvedb</w:t>
            </w:r>
            <w:r>
              <w:rPr>
                <w:rFonts w:cs="Arial"/>
                <w:sz w:val="20"/>
              </w:rPr>
              <w:t>a</w:t>
            </w:r>
            <w:r w:rsidR="001C3573" w:rsidRPr="00974657">
              <w:rPr>
                <w:rFonts w:cs="Arial"/>
                <w:sz w:val="20"/>
              </w:rPr>
              <w:t xml:space="preserve"> Akcijskega načrta </w:t>
            </w:r>
            <w:r w:rsidR="00F06888">
              <w:rPr>
                <w:rFonts w:cs="Arial"/>
                <w:sz w:val="20"/>
              </w:rPr>
              <w:t xml:space="preserve">po misiji </w:t>
            </w:r>
            <w:r w:rsidR="001C3573" w:rsidRPr="00974657">
              <w:rPr>
                <w:rFonts w:cs="Arial"/>
                <w:sz w:val="20"/>
              </w:rPr>
              <w:t xml:space="preserve">EPREV </w:t>
            </w:r>
            <w:r>
              <w:rPr>
                <w:rFonts w:cs="Arial"/>
                <w:sz w:val="20"/>
              </w:rPr>
              <w:t xml:space="preserve">počasi in kljub vplivu epidemije COVID-19 vztrajno napreduje, s čimer se </w:t>
            </w:r>
            <w:r w:rsidR="001C3573" w:rsidRPr="00974657">
              <w:rPr>
                <w:rFonts w:cs="Arial"/>
                <w:sz w:val="20"/>
              </w:rPr>
              <w:t>pripravljenost na jedrske in radiološke nesreče</w:t>
            </w:r>
            <w:r w:rsidR="00F06888">
              <w:rPr>
                <w:rFonts w:cs="Arial"/>
                <w:sz w:val="20"/>
              </w:rPr>
              <w:t xml:space="preserve"> </w:t>
            </w:r>
            <w:r w:rsidR="00684DE2">
              <w:rPr>
                <w:rFonts w:cs="Arial"/>
                <w:sz w:val="20"/>
              </w:rPr>
              <w:t>postopoma</w:t>
            </w:r>
            <w:r w:rsidR="00F06888" w:rsidRPr="00974657">
              <w:rPr>
                <w:rFonts w:cs="Arial"/>
                <w:sz w:val="20"/>
              </w:rPr>
              <w:t xml:space="preserve"> izboljš</w:t>
            </w:r>
            <w:r w:rsidR="00F06888">
              <w:rPr>
                <w:rFonts w:cs="Arial"/>
                <w:sz w:val="20"/>
              </w:rPr>
              <w:t>uje</w:t>
            </w:r>
            <w:r>
              <w:rPr>
                <w:rFonts w:cs="Arial"/>
                <w:sz w:val="20"/>
              </w:rPr>
              <w:t xml:space="preserve">. Glede na pretežno kontinuirano aktivnost in zavzetost nosilcev nalog </w:t>
            </w:r>
            <w:r w:rsidR="007B37D5">
              <w:rPr>
                <w:rFonts w:cs="Arial"/>
                <w:sz w:val="20"/>
              </w:rPr>
              <w:t xml:space="preserve">ter na podlagi poteka običajnega 3 do 5-letnega obdobja po misiji, </w:t>
            </w:r>
            <w:r>
              <w:rPr>
                <w:rFonts w:cs="Arial"/>
                <w:sz w:val="20"/>
              </w:rPr>
              <w:t xml:space="preserve">menimo, da so </w:t>
            </w:r>
            <w:r w:rsidR="00F06888">
              <w:rPr>
                <w:rFonts w:cs="Arial"/>
                <w:sz w:val="20"/>
              </w:rPr>
              <w:t xml:space="preserve">pogoji za t.i. </w:t>
            </w:r>
            <w:r w:rsidR="00784149">
              <w:rPr>
                <w:rFonts w:cs="Arial"/>
                <w:sz w:val="20"/>
              </w:rPr>
              <w:t xml:space="preserve">ponovno </w:t>
            </w:r>
            <w:r w:rsidR="00F06888">
              <w:rPr>
                <w:rFonts w:cs="Arial"/>
                <w:sz w:val="20"/>
              </w:rPr>
              <w:t>pregledovalno misijo EPREV (</w:t>
            </w:r>
            <w:r w:rsidR="00083A49">
              <w:rPr>
                <w:rFonts w:cs="Arial"/>
                <w:sz w:val="20"/>
              </w:rPr>
              <w:t xml:space="preserve">EPREV </w:t>
            </w:r>
            <w:r w:rsidR="00F06888">
              <w:rPr>
                <w:rFonts w:cs="Arial"/>
                <w:sz w:val="20"/>
              </w:rPr>
              <w:t>»follow-up mission«)</w:t>
            </w:r>
            <w:r w:rsidR="007B37D5">
              <w:rPr>
                <w:rFonts w:cs="Arial"/>
                <w:sz w:val="20"/>
              </w:rPr>
              <w:t xml:space="preserve"> v Sloveniji</w:t>
            </w:r>
            <w:r>
              <w:rPr>
                <w:rFonts w:cs="Arial"/>
                <w:sz w:val="20"/>
              </w:rPr>
              <w:t xml:space="preserve"> izpolnjeni. Mednarodna agencija za atomsko energijo je ponovno pregledovalno misijo sposobna izvesti v roku 12 do 18 mesecev od prejema uradnega vabila Slovenije</w:t>
            </w:r>
            <w:r w:rsidR="007B37D5">
              <w:rPr>
                <w:rFonts w:cs="Arial"/>
                <w:sz w:val="20"/>
              </w:rPr>
              <w:t xml:space="preserve">, kar pomeni, da bo ob pravočasnem vabilu ponovna EPREV misija (EPREV follow-up) izvedena predvidoma </w:t>
            </w:r>
            <w:r w:rsidR="00C24004">
              <w:rPr>
                <w:rFonts w:cs="Arial"/>
                <w:sz w:val="20"/>
              </w:rPr>
              <w:t xml:space="preserve">v drugi polovici </w:t>
            </w:r>
            <w:r w:rsidR="00F06888">
              <w:rPr>
                <w:rFonts w:cs="Arial"/>
                <w:sz w:val="20"/>
              </w:rPr>
              <w:t>leta 2022</w:t>
            </w:r>
            <w:r w:rsidR="00BF0FA1">
              <w:rPr>
                <w:rFonts w:cs="Arial"/>
                <w:sz w:val="20"/>
              </w:rPr>
              <w:t>. Predvidoma zato, ker je potrebno upoštevati, da je izvedba misij močno odvisna od kapacitet Mednarodne agencije za atomsko energijo in razmer prehoda v fazo po COVIDU-19</w:t>
            </w:r>
            <w:r w:rsidR="00784149">
              <w:rPr>
                <w:rFonts w:cs="Arial"/>
                <w:sz w:val="20"/>
              </w:rPr>
              <w:t>.</w:t>
            </w:r>
          </w:p>
          <w:p w14:paraId="20C80C4B" w14:textId="77777777" w:rsidR="00684DE2" w:rsidRDefault="00684DE2">
            <w:pPr>
              <w:autoSpaceDE w:val="0"/>
              <w:autoSpaceDN w:val="0"/>
              <w:adjustRightInd w:val="0"/>
              <w:rPr>
                <w:rFonts w:cs="Arial"/>
                <w:sz w:val="20"/>
              </w:rPr>
            </w:pPr>
          </w:p>
          <w:p w14:paraId="42AD30ED" w14:textId="6FE8A658" w:rsidR="00123F00" w:rsidRDefault="007B37D5">
            <w:pPr>
              <w:autoSpaceDE w:val="0"/>
              <w:autoSpaceDN w:val="0"/>
              <w:adjustRightInd w:val="0"/>
              <w:rPr>
                <w:rFonts w:cs="Arial"/>
                <w:sz w:val="20"/>
              </w:rPr>
            </w:pPr>
            <w:r>
              <w:rPr>
                <w:rFonts w:cs="Arial"/>
                <w:sz w:val="20"/>
              </w:rPr>
              <w:t>EPREV</w:t>
            </w:r>
            <w:r w:rsidR="00784149">
              <w:rPr>
                <w:rFonts w:cs="Arial"/>
                <w:sz w:val="20"/>
              </w:rPr>
              <w:t xml:space="preserve"> »follow-up« misij</w:t>
            </w:r>
            <w:r>
              <w:rPr>
                <w:rFonts w:cs="Arial"/>
                <w:sz w:val="20"/>
              </w:rPr>
              <w:t>a</w:t>
            </w:r>
            <w:r w:rsidR="00F06888">
              <w:rPr>
                <w:rFonts w:cs="Arial"/>
                <w:sz w:val="20"/>
              </w:rPr>
              <w:t xml:space="preserve"> </w:t>
            </w:r>
            <w:r>
              <w:rPr>
                <w:rFonts w:cs="Arial"/>
                <w:sz w:val="20"/>
              </w:rPr>
              <w:t>bo</w:t>
            </w:r>
            <w:r w:rsidR="00617706">
              <w:rPr>
                <w:rFonts w:cs="Arial"/>
                <w:sz w:val="20"/>
              </w:rPr>
              <w:t xml:space="preserve"> </w:t>
            </w:r>
            <w:r w:rsidR="00F06888">
              <w:rPr>
                <w:rFonts w:cs="Arial"/>
                <w:sz w:val="20"/>
              </w:rPr>
              <w:t>pregleda</w:t>
            </w:r>
            <w:r>
              <w:rPr>
                <w:rFonts w:cs="Arial"/>
                <w:sz w:val="20"/>
              </w:rPr>
              <w:t>la</w:t>
            </w:r>
            <w:r w:rsidR="00F06888">
              <w:rPr>
                <w:rFonts w:cs="Arial"/>
                <w:sz w:val="20"/>
              </w:rPr>
              <w:t xml:space="preserve"> napredek na področju</w:t>
            </w:r>
            <w:r>
              <w:rPr>
                <w:rFonts w:cs="Arial"/>
                <w:sz w:val="20"/>
              </w:rPr>
              <w:t xml:space="preserve"> </w:t>
            </w:r>
            <w:r w:rsidRPr="00974657">
              <w:rPr>
                <w:rFonts w:cs="Arial"/>
                <w:sz w:val="20"/>
              </w:rPr>
              <w:t>pripravljenost</w:t>
            </w:r>
            <w:r>
              <w:rPr>
                <w:rFonts w:cs="Arial"/>
                <w:sz w:val="20"/>
              </w:rPr>
              <w:t>i</w:t>
            </w:r>
            <w:r w:rsidRPr="00974657">
              <w:rPr>
                <w:rFonts w:cs="Arial"/>
                <w:sz w:val="20"/>
              </w:rPr>
              <w:t xml:space="preserve"> na jedrske in radiološke nesreče</w:t>
            </w:r>
            <w:r w:rsidR="00F06888">
              <w:rPr>
                <w:rFonts w:cs="Arial"/>
                <w:sz w:val="20"/>
              </w:rPr>
              <w:t xml:space="preserve"> ter po izvedenih izboljšavah in spremembah na novo oceni</w:t>
            </w:r>
            <w:r>
              <w:rPr>
                <w:rFonts w:cs="Arial"/>
                <w:sz w:val="20"/>
              </w:rPr>
              <w:t>la</w:t>
            </w:r>
            <w:r w:rsidR="00F06888">
              <w:rPr>
                <w:rFonts w:cs="Arial"/>
                <w:sz w:val="20"/>
              </w:rPr>
              <w:t xml:space="preserve"> pripravljenost </w:t>
            </w:r>
            <w:r>
              <w:rPr>
                <w:rFonts w:cs="Arial"/>
                <w:sz w:val="20"/>
              </w:rPr>
              <w:t>Slovenije na tem področju</w:t>
            </w:r>
            <w:r w:rsidR="001220FD">
              <w:rPr>
                <w:rFonts w:cs="Arial"/>
                <w:sz w:val="20"/>
              </w:rPr>
              <w:t xml:space="preserve">. </w:t>
            </w:r>
            <w:r>
              <w:rPr>
                <w:rFonts w:cs="Arial"/>
                <w:sz w:val="20"/>
              </w:rPr>
              <w:t>Nalog, ki ostajajo po Akcijskem načrtu po misiji EP</w:t>
            </w:r>
            <w:r w:rsidR="006500AF">
              <w:rPr>
                <w:rFonts w:cs="Arial"/>
                <w:sz w:val="20"/>
              </w:rPr>
              <w:t>R</w:t>
            </w:r>
            <w:r>
              <w:rPr>
                <w:rFonts w:cs="Arial"/>
                <w:sz w:val="20"/>
              </w:rPr>
              <w:t xml:space="preserve">EV ni veliko, vse </w:t>
            </w:r>
            <w:r w:rsidR="00083A49">
              <w:rPr>
                <w:rFonts w:cs="Arial"/>
                <w:sz w:val="20"/>
              </w:rPr>
              <w:t xml:space="preserve">pa </w:t>
            </w:r>
            <w:r>
              <w:rPr>
                <w:rFonts w:cs="Arial"/>
                <w:sz w:val="20"/>
              </w:rPr>
              <w:t xml:space="preserve">je iz strani nosilcev nalog realno možno </w:t>
            </w:r>
            <w:r w:rsidRPr="00BF0FA1">
              <w:rPr>
                <w:rFonts w:cs="Arial"/>
                <w:sz w:val="20"/>
              </w:rPr>
              <w:t>izpeljati do konca letošnjega leta</w:t>
            </w:r>
            <w:r w:rsidR="009D49FB" w:rsidRPr="00BF0FA1">
              <w:rPr>
                <w:rFonts w:cs="Arial"/>
                <w:sz w:val="20"/>
              </w:rPr>
              <w:t>.</w:t>
            </w:r>
          </w:p>
          <w:p w14:paraId="3BCDEDD1" w14:textId="16C7D13E" w:rsidR="003A4C92" w:rsidRPr="00164BD6" w:rsidRDefault="003A4C92">
            <w:pPr>
              <w:autoSpaceDE w:val="0"/>
              <w:autoSpaceDN w:val="0"/>
              <w:adjustRightInd w:val="0"/>
              <w:rPr>
                <w:rFonts w:cs="Arial"/>
                <w:sz w:val="20"/>
              </w:rPr>
            </w:pPr>
          </w:p>
        </w:tc>
      </w:tr>
      <w:tr w:rsidR="001C3573" w:rsidRPr="00974657" w14:paraId="125D8A61" w14:textId="77777777" w:rsidTr="001C3573">
        <w:tc>
          <w:tcPr>
            <w:tcW w:w="9060" w:type="dxa"/>
            <w:gridSpan w:val="5"/>
          </w:tcPr>
          <w:p w14:paraId="5950F896" w14:textId="77777777" w:rsidR="001C3573" w:rsidRPr="00974657" w:rsidRDefault="001C3573" w:rsidP="004341EC">
            <w:pPr>
              <w:widowControl/>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74657">
              <w:rPr>
                <w:rFonts w:cs="Arial"/>
                <w:b/>
                <w:snapToGrid/>
                <w:sz w:val="20"/>
                <w:lang w:eastAsia="sl-SI"/>
              </w:rPr>
              <w:lastRenderedPageBreak/>
              <w:t>6. Presoja posledic za:</w:t>
            </w:r>
          </w:p>
        </w:tc>
      </w:tr>
      <w:tr w:rsidR="001C3573" w:rsidRPr="00974657" w14:paraId="44414E22" w14:textId="77777777" w:rsidTr="001C3573">
        <w:tc>
          <w:tcPr>
            <w:tcW w:w="1448" w:type="dxa"/>
          </w:tcPr>
          <w:p w14:paraId="299276B1"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a)</w:t>
            </w:r>
          </w:p>
        </w:tc>
        <w:tc>
          <w:tcPr>
            <w:tcW w:w="5444" w:type="dxa"/>
            <w:gridSpan w:val="3"/>
          </w:tcPr>
          <w:p w14:paraId="72E03AC4" w14:textId="77777777" w:rsidR="001C3573" w:rsidRPr="00974657" w:rsidRDefault="001C3573" w:rsidP="004341EC">
            <w:pPr>
              <w:widowControl/>
              <w:overflowPunct w:val="0"/>
              <w:autoSpaceDE w:val="0"/>
              <w:autoSpaceDN w:val="0"/>
              <w:adjustRightInd w:val="0"/>
              <w:spacing w:line="260" w:lineRule="exact"/>
              <w:textAlignment w:val="baseline"/>
              <w:rPr>
                <w:rFonts w:cs="Arial"/>
                <w:snapToGrid/>
                <w:sz w:val="20"/>
                <w:lang w:eastAsia="sl-SI"/>
              </w:rPr>
            </w:pPr>
            <w:r w:rsidRPr="00974657">
              <w:rPr>
                <w:rFonts w:cs="Arial"/>
                <w:snapToGrid/>
                <w:sz w:val="20"/>
                <w:lang w:eastAsia="sl-SI"/>
              </w:rPr>
              <w:t>javnofinančna sredstva nad 40.000 EUR v tekočem in naslednjih treh letih</w:t>
            </w:r>
          </w:p>
        </w:tc>
        <w:tc>
          <w:tcPr>
            <w:tcW w:w="2168" w:type="dxa"/>
            <w:vAlign w:val="center"/>
          </w:tcPr>
          <w:p w14:paraId="1F3B6292"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72E56A2D" w14:textId="77777777" w:rsidTr="001C3573">
        <w:tc>
          <w:tcPr>
            <w:tcW w:w="1448" w:type="dxa"/>
          </w:tcPr>
          <w:p w14:paraId="185F590D"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b)</w:t>
            </w:r>
          </w:p>
        </w:tc>
        <w:tc>
          <w:tcPr>
            <w:tcW w:w="5444" w:type="dxa"/>
            <w:gridSpan w:val="3"/>
          </w:tcPr>
          <w:p w14:paraId="1CE81460" w14:textId="77777777" w:rsidR="001C3573" w:rsidRPr="00974657" w:rsidRDefault="001C3573" w:rsidP="004341EC">
            <w:pPr>
              <w:widowControl/>
              <w:overflowPunct w:val="0"/>
              <w:autoSpaceDE w:val="0"/>
              <w:autoSpaceDN w:val="0"/>
              <w:adjustRightInd w:val="0"/>
              <w:spacing w:line="260" w:lineRule="exact"/>
              <w:textAlignment w:val="baseline"/>
              <w:rPr>
                <w:rFonts w:cs="Arial"/>
                <w:iCs/>
                <w:snapToGrid/>
                <w:sz w:val="20"/>
                <w:lang w:eastAsia="sl-SI"/>
              </w:rPr>
            </w:pPr>
            <w:r w:rsidRPr="00974657">
              <w:rPr>
                <w:rFonts w:cs="Arial"/>
                <w:bCs/>
                <w:snapToGrid/>
                <w:sz w:val="20"/>
                <w:lang w:eastAsia="sl-SI"/>
              </w:rPr>
              <w:t>usklajenost slovenskega pravnega reda s pravnim redom Evropske unije</w:t>
            </w:r>
          </w:p>
        </w:tc>
        <w:tc>
          <w:tcPr>
            <w:tcW w:w="2168" w:type="dxa"/>
            <w:vAlign w:val="center"/>
          </w:tcPr>
          <w:p w14:paraId="0E6279C0"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2B4F3420" w14:textId="77777777" w:rsidTr="001C3573">
        <w:tc>
          <w:tcPr>
            <w:tcW w:w="1448" w:type="dxa"/>
          </w:tcPr>
          <w:p w14:paraId="66273FB9"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c)</w:t>
            </w:r>
          </w:p>
        </w:tc>
        <w:tc>
          <w:tcPr>
            <w:tcW w:w="5444" w:type="dxa"/>
            <w:gridSpan w:val="3"/>
          </w:tcPr>
          <w:p w14:paraId="0AC49452" w14:textId="77777777" w:rsidR="001C3573" w:rsidRPr="00974657" w:rsidRDefault="001C3573" w:rsidP="004341EC">
            <w:pPr>
              <w:widowControl/>
              <w:overflowPunct w:val="0"/>
              <w:autoSpaceDE w:val="0"/>
              <w:autoSpaceDN w:val="0"/>
              <w:adjustRightInd w:val="0"/>
              <w:spacing w:line="260" w:lineRule="exact"/>
              <w:textAlignment w:val="baseline"/>
              <w:rPr>
                <w:rFonts w:cs="Arial"/>
                <w:iCs/>
                <w:snapToGrid/>
                <w:sz w:val="20"/>
                <w:lang w:eastAsia="sl-SI"/>
              </w:rPr>
            </w:pPr>
            <w:r w:rsidRPr="00974657">
              <w:rPr>
                <w:rFonts w:cs="Arial"/>
                <w:snapToGrid/>
                <w:sz w:val="20"/>
                <w:lang w:eastAsia="sl-SI"/>
              </w:rPr>
              <w:t>administrativne posledice</w:t>
            </w:r>
          </w:p>
        </w:tc>
        <w:tc>
          <w:tcPr>
            <w:tcW w:w="2168" w:type="dxa"/>
            <w:vAlign w:val="center"/>
          </w:tcPr>
          <w:p w14:paraId="327AC7C9"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snapToGrid/>
                <w:sz w:val="20"/>
                <w:lang w:eastAsia="sl-SI"/>
              </w:rPr>
            </w:pPr>
            <w:r w:rsidRPr="00974657">
              <w:rPr>
                <w:rFonts w:cs="Arial"/>
                <w:snapToGrid/>
                <w:sz w:val="20"/>
                <w:lang w:eastAsia="sl-SI"/>
              </w:rPr>
              <w:t>NE</w:t>
            </w:r>
          </w:p>
        </w:tc>
      </w:tr>
      <w:tr w:rsidR="001C3573" w:rsidRPr="00974657" w14:paraId="79E78DD1" w14:textId="77777777" w:rsidTr="001C3573">
        <w:tc>
          <w:tcPr>
            <w:tcW w:w="1448" w:type="dxa"/>
          </w:tcPr>
          <w:p w14:paraId="188F7BC1"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č)</w:t>
            </w:r>
          </w:p>
        </w:tc>
        <w:tc>
          <w:tcPr>
            <w:tcW w:w="5444" w:type="dxa"/>
            <w:gridSpan w:val="3"/>
          </w:tcPr>
          <w:p w14:paraId="538B6391" w14:textId="77777777" w:rsidR="001C3573" w:rsidRPr="00974657" w:rsidRDefault="001C3573" w:rsidP="004341EC">
            <w:pPr>
              <w:widowControl/>
              <w:overflowPunct w:val="0"/>
              <w:autoSpaceDE w:val="0"/>
              <w:autoSpaceDN w:val="0"/>
              <w:adjustRightInd w:val="0"/>
              <w:spacing w:line="260" w:lineRule="exact"/>
              <w:textAlignment w:val="baseline"/>
              <w:rPr>
                <w:rFonts w:cs="Arial"/>
                <w:bCs/>
                <w:snapToGrid/>
                <w:sz w:val="20"/>
                <w:lang w:eastAsia="sl-SI"/>
              </w:rPr>
            </w:pPr>
            <w:r w:rsidRPr="00974657">
              <w:rPr>
                <w:rFonts w:cs="Arial"/>
                <w:snapToGrid/>
                <w:sz w:val="20"/>
                <w:lang w:eastAsia="sl-SI"/>
              </w:rPr>
              <w:t>gospodarstvo, zlasti</w:t>
            </w:r>
            <w:r w:rsidRPr="00974657">
              <w:rPr>
                <w:rFonts w:cs="Arial"/>
                <w:bCs/>
                <w:snapToGrid/>
                <w:sz w:val="20"/>
                <w:lang w:eastAsia="sl-SI"/>
              </w:rPr>
              <w:t xml:space="preserve"> mala in srednja podjetja ter konkurenčnost podjetij</w:t>
            </w:r>
          </w:p>
        </w:tc>
        <w:tc>
          <w:tcPr>
            <w:tcW w:w="2168" w:type="dxa"/>
            <w:vAlign w:val="center"/>
          </w:tcPr>
          <w:p w14:paraId="2577A451"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4B6D903D" w14:textId="77777777" w:rsidTr="001C3573">
        <w:tc>
          <w:tcPr>
            <w:tcW w:w="1448" w:type="dxa"/>
          </w:tcPr>
          <w:p w14:paraId="43387553"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d)</w:t>
            </w:r>
          </w:p>
        </w:tc>
        <w:tc>
          <w:tcPr>
            <w:tcW w:w="5444" w:type="dxa"/>
            <w:gridSpan w:val="3"/>
          </w:tcPr>
          <w:p w14:paraId="67F9C84B" w14:textId="77777777" w:rsidR="001C3573" w:rsidRPr="00974657" w:rsidRDefault="001C3573" w:rsidP="004341EC">
            <w:pPr>
              <w:widowControl/>
              <w:overflowPunct w:val="0"/>
              <w:autoSpaceDE w:val="0"/>
              <w:autoSpaceDN w:val="0"/>
              <w:adjustRightInd w:val="0"/>
              <w:spacing w:line="260" w:lineRule="exact"/>
              <w:textAlignment w:val="baseline"/>
              <w:rPr>
                <w:rFonts w:cs="Arial"/>
                <w:bCs/>
                <w:snapToGrid/>
                <w:sz w:val="20"/>
                <w:lang w:eastAsia="sl-SI"/>
              </w:rPr>
            </w:pPr>
            <w:r w:rsidRPr="00974657">
              <w:rPr>
                <w:rFonts w:cs="Arial"/>
                <w:bCs/>
                <w:snapToGrid/>
                <w:sz w:val="20"/>
                <w:lang w:eastAsia="sl-SI"/>
              </w:rPr>
              <w:t>okolje, vključno s prostorskimi in varstvenimi vidiki</w:t>
            </w:r>
          </w:p>
        </w:tc>
        <w:tc>
          <w:tcPr>
            <w:tcW w:w="2168" w:type="dxa"/>
            <w:vAlign w:val="center"/>
          </w:tcPr>
          <w:p w14:paraId="7485C899"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5A7D85B1" w14:textId="77777777" w:rsidTr="001C3573">
        <w:tc>
          <w:tcPr>
            <w:tcW w:w="1448" w:type="dxa"/>
          </w:tcPr>
          <w:p w14:paraId="45435B56"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e)</w:t>
            </w:r>
          </w:p>
        </w:tc>
        <w:tc>
          <w:tcPr>
            <w:tcW w:w="5444" w:type="dxa"/>
            <w:gridSpan w:val="3"/>
          </w:tcPr>
          <w:p w14:paraId="4413D0A7" w14:textId="77777777" w:rsidR="001C3573" w:rsidRPr="00974657" w:rsidRDefault="001C3573" w:rsidP="004341EC">
            <w:pPr>
              <w:widowControl/>
              <w:overflowPunct w:val="0"/>
              <w:autoSpaceDE w:val="0"/>
              <w:autoSpaceDN w:val="0"/>
              <w:adjustRightInd w:val="0"/>
              <w:spacing w:line="260" w:lineRule="exact"/>
              <w:textAlignment w:val="baseline"/>
              <w:rPr>
                <w:rFonts w:cs="Arial"/>
                <w:bCs/>
                <w:snapToGrid/>
                <w:sz w:val="20"/>
                <w:lang w:eastAsia="sl-SI"/>
              </w:rPr>
            </w:pPr>
            <w:r w:rsidRPr="00974657">
              <w:rPr>
                <w:rFonts w:cs="Arial"/>
                <w:bCs/>
                <w:snapToGrid/>
                <w:sz w:val="20"/>
                <w:lang w:eastAsia="sl-SI"/>
              </w:rPr>
              <w:t>socialno področje</w:t>
            </w:r>
          </w:p>
        </w:tc>
        <w:tc>
          <w:tcPr>
            <w:tcW w:w="2168" w:type="dxa"/>
            <w:vAlign w:val="center"/>
          </w:tcPr>
          <w:p w14:paraId="47386B69"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39FF0BCD" w14:textId="77777777" w:rsidTr="001C3573">
        <w:tc>
          <w:tcPr>
            <w:tcW w:w="1448" w:type="dxa"/>
            <w:tcBorders>
              <w:bottom w:val="single" w:sz="4" w:space="0" w:color="auto"/>
            </w:tcBorders>
          </w:tcPr>
          <w:p w14:paraId="1C7EBC62" w14:textId="77777777" w:rsidR="001C3573" w:rsidRPr="00974657" w:rsidRDefault="001C3573" w:rsidP="004341EC">
            <w:pPr>
              <w:widowControl/>
              <w:overflowPunct w:val="0"/>
              <w:autoSpaceDE w:val="0"/>
              <w:autoSpaceDN w:val="0"/>
              <w:adjustRightInd w:val="0"/>
              <w:spacing w:line="260" w:lineRule="exact"/>
              <w:ind w:left="360"/>
              <w:textAlignment w:val="baseline"/>
              <w:rPr>
                <w:rFonts w:cs="Arial"/>
                <w:iCs/>
                <w:snapToGrid/>
                <w:sz w:val="20"/>
                <w:lang w:eastAsia="sl-SI"/>
              </w:rPr>
            </w:pPr>
            <w:r w:rsidRPr="00974657">
              <w:rPr>
                <w:rFonts w:cs="Arial"/>
                <w:iCs/>
                <w:snapToGrid/>
                <w:sz w:val="20"/>
                <w:lang w:eastAsia="sl-SI"/>
              </w:rPr>
              <w:t>f)</w:t>
            </w:r>
          </w:p>
        </w:tc>
        <w:tc>
          <w:tcPr>
            <w:tcW w:w="5444" w:type="dxa"/>
            <w:gridSpan w:val="3"/>
            <w:tcBorders>
              <w:bottom w:val="single" w:sz="4" w:space="0" w:color="auto"/>
            </w:tcBorders>
          </w:tcPr>
          <w:p w14:paraId="450DB05A" w14:textId="77777777" w:rsidR="001C3573" w:rsidRPr="00974657" w:rsidRDefault="001C3573" w:rsidP="004341EC">
            <w:pPr>
              <w:widowControl/>
              <w:overflowPunct w:val="0"/>
              <w:autoSpaceDE w:val="0"/>
              <w:autoSpaceDN w:val="0"/>
              <w:adjustRightInd w:val="0"/>
              <w:spacing w:line="260" w:lineRule="exact"/>
              <w:textAlignment w:val="baseline"/>
              <w:rPr>
                <w:rFonts w:cs="Arial"/>
                <w:bCs/>
                <w:snapToGrid/>
                <w:sz w:val="20"/>
                <w:lang w:eastAsia="sl-SI"/>
              </w:rPr>
            </w:pPr>
            <w:r w:rsidRPr="00974657">
              <w:rPr>
                <w:rFonts w:cs="Arial"/>
                <w:bCs/>
                <w:snapToGrid/>
                <w:sz w:val="20"/>
                <w:lang w:eastAsia="sl-SI"/>
              </w:rPr>
              <w:t>dokumente razvojnega načrtovanja:</w:t>
            </w:r>
          </w:p>
          <w:p w14:paraId="393341BD" w14:textId="77777777" w:rsidR="001C3573" w:rsidRPr="00974657" w:rsidRDefault="001C3573" w:rsidP="004341EC">
            <w:pPr>
              <w:widowControl/>
              <w:numPr>
                <w:ilvl w:val="0"/>
                <w:numId w:val="1"/>
              </w:numPr>
              <w:overflowPunct w:val="0"/>
              <w:autoSpaceDE w:val="0"/>
              <w:autoSpaceDN w:val="0"/>
              <w:adjustRightInd w:val="0"/>
              <w:spacing w:line="260" w:lineRule="exact"/>
              <w:jc w:val="left"/>
              <w:textAlignment w:val="baseline"/>
              <w:rPr>
                <w:rFonts w:cs="Arial"/>
                <w:bCs/>
                <w:snapToGrid/>
                <w:sz w:val="20"/>
                <w:lang w:eastAsia="sl-SI"/>
              </w:rPr>
            </w:pPr>
            <w:r w:rsidRPr="00974657">
              <w:rPr>
                <w:rFonts w:cs="Arial"/>
                <w:bCs/>
                <w:snapToGrid/>
                <w:sz w:val="20"/>
                <w:lang w:eastAsia="sl-SI"/>
              </w:rPr>
              <w:t>nacionalne dokumente razvojnega načrtovanja</w:t>
            </w:r>
          </w:p>
          <w:p w14:paraId="7E6DCFB7" w14:textId="77777777" w:rsidR="001C3573" w:rsidRPr="00974657" w:rsidRDefault="001C3573" w:rsidP="004341EC">
            <w:pPr>
              <w:widowControl/>
              <w:numPr>
                <w:ilvl w:val="0"/>
                <w:numId w:val="1"/>
              </w:numPr>
              <w:overflowPunct w:val="0"/>
              <w:autoSpaceDE w:val="0"/>
              <w:autoSpaceDN w:val="0"/>
              <w:adjustRightInd w:val="0"/>
              <w:spacing w:line="260" w:lineRule="exact"/>
              <w:jc w:val="left"/>
              <w:textAlignment w:val="baseline"/>
              <w:rPr>
                <w:rFonts w:cs="Arial"/>
                <w:bCs/>
                <w:snapToGrid/>
                <w:sz w:val="20"/>
                <w:lang w:eastAsia="sl-SI"/>
              </w:rPr>
            </w:pPr>
            <w:r w:rsidRPr="00974657">
              <w:rPr>
                <w:rFonts w:cs="Arial"/>
                <w:bCs/>
                <w:snapToGrid/>
                <w:sz w:val="20"/>
                <w:lang w:eastAsia="sl-SI"/>
              </w:rPr>
              <w:t>razvojne politike na ravni programov po strukturi razvojne klasifikacije programskega proračuna</w:t>
            </w:r>
          </w:p>
          <w:p w14:paraId="55C69A70" w14:textId="77777777" w:rsidR="001C3573" w:rsidRPr="00974657" w:rsidRDefault="001C3573" w:rsidP="004341EC">
            <w:pPr>
              <w:widowControl/>
              <w:numPr>
                <w:ilvl w:val="0"/>
                <w:numId w:val="1"/>
              </w:numPr>
              <w:overflowPunct w:val="0"/>
              <w:autoSpaceDE w:val="0"/>
              <w:autoSpaceDN w:val="0"/>
              <w:adjustRightInd w:val="0"/>
              <w:spacing w:line="260" w:lineRule="exact"/>
              <w:jc w:val="left"/>
              <w:textAlignment w:val="baseline"/>
              <w:rPr>
                <w:rFonts w:cs="Arial"/>
                <w:bCs/>
                <w:snapToGrid/>
                <w:sz w:val="20"/>
                <w:lang w:eastAsia="sl-SI"/>
              </w:rPr>
            </w:pPr>
            <w:r w:rsidRPr="00974657">
              <w:rPr>
                <w:rFonts w:cs="Arial"/>
                <w:bCs/>
                <w:snapToGrid/>
                <w:sz w:val="20"/>
                <w:lang w:eastAsia="sl-SI"/>
              </w:rPr>
              <w:lastRenderedPageBreak/>
              <w:t>razvojne dokumente Evropske unije in mednarodnih organizacij</w:t>
            </w:r>
          </w:p>
        </w:tc>
        <w:tc>
          <w:tcPr>
            <w:tcW w:w="2168" w:type="dxa"/>
            <w:tcBorders>
              <w:bottom w:val="single" w:sz="4" w:space="0" w:color="auto"/>
            </w:tcBorders>
            <w:vAlign w:val="center"/>
          </w:tcPr>
          <w:p w14:paraId="3F1F9760" w14:textId="77777777" w:rsidR="001C3573" w:rsidRPr="00974657" w:rsidRDefault="001C3573" w:rsidP="004341EC">
            <w:pPr>
              <w:widowControl/>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lastRenderedPageBreak/>
              <w:t>NE</w:t>
            </w:r>
          </w:p>
        </w:tc>
      </w:tr>
      <w:tr w:rsidR="001C3573" w:rsidRPr="00974657" w14:paraId="7A6D81F0" w14:textId="77777777" w:rsidTr="001C3573">
        <w:tc>
          <w:tcPr>
            <w:tcW w:w="9060" w:type="dxa"/>
            <w:gridSpan w:val="5"/>
            <w:tcBorders>
              <w:top w:val="single" w:sz="4" w:space="0" w:color="auto"/>
              <w:left w:val="single" w:sz="4" w:space="0" w:color="auto"/>
              <w:bottom w:val="single" w:sz="4" w:space="0" w:color="auto"/>
              <w:right w:val="single" w:sz="4" w:space="0" w:color="auto"/>
            </w:tcBorders>
          </w:tcPr>
          <w:p w14:paraId="08748DB8" w14:textId="77777777" w:rsidR="001C3573" w:rsidRPr="00974657" w:rsidRDefault="001C3573" w:rsidP="004341EC">
            <w:pPr>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74657">
              <w:rPr>
                <w:rFonts w:cs="Arial"/>
                <w:b/>
                <w:snapToGrid/>
                <w:sz w:val="20"/>
                <w:lang w:eastAsia="sl-SI"/>
              </w:rPr>
              <w:lastRenderedPageBreak/>
              <w:t xml:space="preserve">7.a Predstavitev ocene finančnih posledic nad 40.000 EUR: </w:t>
            </w:r>
            <w:r w:rsidRPr="00974657">
              <w:rPr>
                <w:rFonts w:cs="Arial"/>
                <w:snapToGrid/>
                <w:sz w:val="20"/>
                <w:lang w:eastAsia="sl-SI"/>
              </w:rPr>
              <w:t>NE</w:t>
            </w:r>
          </w:p>
        </w:tc>
      </w:tr>
      <w:tr w:rsidR="001C3573" w:rsidRPr="00974657" w14:paraId="01D09F2C" w14:textId="77777777" w:rsidTr="000C42BC">
        <w:trPr>
          <w:trHeight w:val="870"/>
        </w:trPr>
        <w:tc>
          <w:tcPr>
            <w:tcW w:w="9060" w:type="dxa"/>
            <w:gridSpan w:val="5"/>
            <w:tcBorders>
              <w:top w:val="single" w:sz="4" w:space="0" w:color="000000"/>
              <w:left w:val="single" w:sz="4" w:space="0" w:color="000000"/>
              <w:bottom w:val="single" w:sz="4" w:space="0" w:color="000000"/>
              <w:right w:val="single" w:sz="4" w:space="0" w:color="000000"/>
            </w:tcBorders>
          </w:tcPr>
          <w:p w14:paraId="561ED9EF" w14:textId="77777777" w:rsidR="001C3573" w:rsidRPr="00974657" w:rsidRDefault="001C3573" w:rsidP="004341EC">
            <w:pPr>
              <w:widowControl/>
              <w:spacing w:line="260" w:lineRule="atLeast"/>
              <w:jc w:val="left"/>
              <w:rPr>
                <w:rFonts w:cs="Arial"/>
                <w:b/>
                <w:snapToGrid/>
                <w:sz w:val="20"/>
              </w:rPr>
            </w:pPr>
            <w:r w:rsidRPr="00974657">
              <w:rPr>
                <w:rFonts w:cs="Arial"/>
                <w:b/>
                <w:snapToGrid/>
                <w:sz w:val="20"/>
              </w:rPr>
              <w:t>7.b Predstavitev ocene finančnih posledic pod 40.000 EUR:</w:t>
            </w:r>
          </w:p>
          <w:p w14:paraId="07F88D34" w14:textId="77777777" w:rsidR="001C3573" w:rsidRDefault="001C3573" w:rsidP="00A71BB6">
            <w:pPr>
              <w:widowControl/>
              <w:spacing w:line="260" w:lineRule="atLeast"/>
              <w:rPr>
                <w:rFonts w:cs="Arial"/>
                <w:snapToGrid/>
                <w:sz w:val="20"/>
              </w:rPr>
            </w:pPr>
            <w:r w:rsidRPr="00974657">
              <w:rPr>
                <w:rFonts w:cs="Arial"/>
                <w:snapToGrid/>
                <w:sz w:val="20"/>
              </w:rPr>
              <w:t>Izvedba nalog iz Akcijskega načrta nosilcev ne obremenjuje s sredstvi, ki bi presegale tista sredstva, že zagotovljena z njihovimi finančnimi načrti za naslednje leto.</w:t>
            </w:r>
          </w:p>
          <w:p w14:paraId="744942BF" w14:textId="77777777" w:rsidR="00A71BB6" w:rsidRDefault="00A71BB6" w:rsidP="004341EC">
            <w:pPr>
              <w:widowControl/>
              <w:spacing w:line="260" w:lineRule="atLeast"/>
              <w:jc w:val="left"/>
              <w:rPr>
                <w:rFonts w:cs="Arial"/>
                <w:snapToGrid/>
                <w:sz w:val="20"/>
              </w:rPr>
            </w:pPr>
          </w:p>
          <w:p w14:paraId="789B8880" w14:textId="678232FF" w:rsidR="00A71BB6" w:rsidRPr="00974657" w:rsidRDefault="00A71BB6" w:rsidP="00A71BB6">
            <w:pPr>
              <w:widowControl/>
              <w:spacing w:line="260" w:lineRule="atLeast"/>
              <w:rPr>
                <w:rFonts w:cs="Arial"/>
                <w:snapToGrid/>
                <w:sz w:val="20"/>
              </w:rPr>
            </w:pPr>
            <w:r w:rsidRPr="00312AB8">
              <w:rPr>
                <w:rFonts w:cs="Arial"/>
                <w:color w:val="000000"/>
                <w:sz w:val="20"/>
              </w:rPr>
              <w:t>Neposredne stroške izvedbe ponovne misije ocenjujemo na okoli 20.000 EUR</w:t>
            </w:r>
            <w:r w:rsidRPr="00312AB8">
              <w:rPr>
                <w:rFonts w:cs="Arial"/>
                <w:b/>
                <w:color w:val="000000"/>
                <w:sz w:val="20"/>
              </w:rPr>
              <w:t xml:space="preserve">. </w:t>
            </w:r>
            <w:r w:rsidRPr="00312AB8">
              <w:rPr>
                <w:rFonts w:cs="Arial"/>
                <w:color w:val="000000"/>
                <w:sz w:val="20"/>
              </w:rPr>
              <w:t>Stroški</w:t>
            </w:r>
            <w:r w:rsidRPr="00312AB8">
              <w:rPr>
                <w:rFonts w:cs="Arial"/>
                <w:b/>
                <w:color w:val="000000"/>
                <w:sz w:val="20"/>
              </w:rPr>
              <w:t xml:space="preserve"> </w:t>
            </w:r>
            <w:r w:rsidRPr="00312AB8">
              <w:rPr>
                <w:rFonts w:cs="Arial"/>
                <w:color w:val="000000"/>
                <w:sz w:val="20"/>
              </w:rPr>
              <w:t xml:space="preserve">so omejeni na potne stroške (letalske vozovnice), prenočišče in dnevnice članov misije, kar je skladno z internimi pravili za izvedbo te in podobnih misij, ki jih zagotavlja Mednarodna agencija za atomsko energijo (MAAE). Stroški se bodo ali pokrili iz projekta </w:t>
            </w:r>
            <w:r w:rsidRPr="00312AB8">
              <w:rPr>
                <w:rFonts w:cs="Arial"/>
                <w:bCs/>
                <w:color w:val="000000"/>
                <w:sz w:val="20"/>
              </w:rPr>
              <w:t xml:space="preserve">MAAE ali pa bodo porazdeljeni med organe, ki so predmet </w:t>
            </w:r>
            <w:r w:rsidR="00312AB8">
              <w:rPr>
                <w:rFonts w:cs="Arial"/>
                <w:bCs/>
                <w:color w:val="000000"/>
                <w:sz w:val="20"/>
              </w:rPr>
              <w:t xml:space="preserve">ponovnega </w:t>
            </w:r>
            <w:r w:rsidRPr="00312AB8">
              <w:rPr>
                <w:rFonts w:cs="Arial"/>
                <w:bCs/>
                <w:color w:val="000000"/>
                <w:sz w:val="20"/>
              </w:rPr>
              <w:t>pregleda EPREV</w:t>
            </w:r>
            <w:r w:rsidRPr="00312AB8">
              <w:rPr>
                <w:rFonts w:cs="Arial"/>
                <w:color w:val="000000"/>
                <w:sz w:val="20"/>
              </w:rPr>
              <w:t>.</w:t>
            </w:r>
            <w:r w:rsidR="005B419C">
              <w:rPr>
                <w:rFonts w:cs="Arial"/>
                <w:color w:val="000000"/>
                <w:sz w:val="20"/>
              </w:rPr>
              <w:t xml:space="preserve"> Razdelilnik stroškov med organi se bo naredil naknadno, v kolikor se stroški misije ne bodo pokrili iz sredstev projekta MAAE.</w:t>
            </w:r>
          </w:p>
        </w:tc>
      </w:tr>
      <w:tr w:rsidR="001C3573" w:rsidRPr="00974657" w14:paraId="633E81D9" w14:textId="77777777" w:rsidTr="001C3573">
        <w:trPr>
          <w:trHeight w:val="371"/>
        </w:trPr>
        <w:tc>
          <w:tcPr>
            <w:tcW w:w="9060" w:type="dxa"/>
            <w:gridSpan w:val="5"/>
            <w:tcBorders>
              <w:top w:val="single" w:sz="4" w:space="0" w:color="000000"/>
              <w:left w:val="single" w:sz="4" w:space="0" w:color="000000"/>
              <w:bottom w:val="single" w:sz="4" w:space="0" w:color="000000"/>
              <w:right w:val="single" w:sz="4" w:space="0" w:color="000000"/>
            </w:tcBorders>
          </w:tcPr>
          <w:p w14:paraId="3B771A73" w14:textId="77777777" w:rsidR="001C3573" w:rsidRPr="00974657" w:rsidRDefault="001C3573" w:rsidP="004341EC">
            <w:pPr>
              <w:widowControl/>
              <w:spacing w:line="260" w:lineRule="atLeast"/>
              <w:jc w:val="left"/>
              <w:rPr>
                <w:rFonts w:cs="Arial"/>
                <w:b/>
                <w:snapToGrid/>
                <w:sz w:val="20"/>
              </w:rPr>
            </w:pPr>
            <w:r w:rsidRPr="00974657">
              <w:rPr>
                <w:rFonts w:cs="Arial"/>
                <w:b/>
                <w:snapToGrid/>
                <w:sz w:val="20"/>
              </w:rPr>
              <w:t>8. Predstavitev sodelovanja z združenji občin:</w:t>
            </w:r>
          </w:p>
        </w:tc>
      </w:tr>
      <w:tr w:rsidR="001C3573" w:rsidRPr="00974657" w14:paraId="58E56743" w14:textId="77777777" w:rsidTr="001C3573">
        <w:tc>
          <w:tcPr>
            <w:tcW w:w="6669" w:type="dxa"/>
            <w:gridSpan w:val="3"/>
          </w:tcPr>
          <w:p w14:paraId="70084B07" w14:textId="77777777" w:rsidR="001C3573" w:rsidRPr="00974657" w:rsidRDefault="001C3573" w:rsidP="004341EC">
            <w:pPr>
              <w:overflowPunct w:val="0"/>
              <w:autoSpaceDE w:val="0"/>
              <w:autoSpaceDN w:val="0"/>
              <w:adjustRightInd w:val="0"/>
              <w:spacing w:line="260" w:lineRule="exact"/>
              <w:textAlignment w:val="baseline"/>
              <w:rPr>
                <w:rFonts w:cs="Arial"/>
                <w:iCs/>
                <w:snapToGrid/>
                <w:sz w:val="20"/>
                <w:lang w:eastAsia="sl-SI"/>
              </w:rPr>
            </w:pPr>
            <w:r w:rsidRPr="00974657">
              <w:rPr>
                <w:rFonts w:cs="Arial"/>
                <w:iCs/>
                <w:snapToGrid/>
                <w:sz w:val="20"/>
                <w:lang w:eastAsia="sl-SI"/>
              </w:rPr>
              <w:t>Vsebina predloženega gradiva (predpisa) vpliva na:</w:t>
            </w:r>
          </w:p>
          <w:p w14:paraId="09334CA6" w14:textId="77777777" w:rsidR="001C3573" w:rsidRPr="00974657" w:rsidRDefault="001C3573" w:rsidP="004341EC">
            <w:pPr>
              <w:widowControl/>
              <w:numPr>
                <w:ilvl w:val="1"/>
                <w:numId w:val="4"/>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pristojnosti občin,</w:t>
            </w:r>
          </w:p>
          <w:p w14:paraId="10102E96" w14:textId="77777777" w:rsidR="001C3573" w:rsidRPr="00974657" w:rsidRDefault="001C3573" w:rsidP="004341EC">
            <w:pPr>
              <w:widowControl/>
              <w:numPr>
                <w:ilvl w:val="1"/>
                <w:numId w:val="4"/>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delovanje občin,</w:t>
            </w:r>
          </w:p>
          <w:p w14:paraId="57D7DF65" w14:textId="77777777" w:rsidR="001C3573" w:rsidRPr="00974657" w:rsidRDefault="001C3573" w:rsidP="004341EC">
            <w:pPr>
              <w:widowControl/>
              <w:numPr>
                <w:ilvl w:val="1"/>
                <w:numId w:val="4"/>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financiranje občin.</w:t>
            </w:r>
          </w:p>
        </w:tc>
        <w:tc>
          <w:tcPr>
            <w:tcW w:w="2391" w:type="dxa"/>
            <w:gridSpan w:val="2"/>
          </w:tcPr>
          <w:p w14:paraId="0FA21AA8" w14:textId="77777777" w:rsidR="001C3573" w:rsidRPr="00974657" w:rsidRDefault="001C3573" w:rsidP="004341EC">
            <w:pPr>
              <w:overflowPunct w:val="0"/>
              <w:autoSpaceDE w:val="0"/>
              <w:autoSpaceDN w:val="0"/>
              <w:adjustRightInd w:val="0"/>
              <w:spacing w:line="260" w:lineRule="exact"/>
              <w:textAlignment w:val="baseline"/>
              <w:rPr>
                <w:rFonts w:cs="Arial"/>
                <w:snapToGrid/>
                <w:sz w:val="20"/>
                <w:lang w:eastAsia="sl-SI"/>
              </w:rPr>
            </w:pPr>
            <w:r w:rsidRPr="00974657">
              <w:rPr>
                <w:rFonts w:cs="Arial"/>
                <w:snapToGrid/>
                <w:sz w:val="20"/>
                <w:lang w:eastAsia="sl-SI"/>
              </w:rPr>
              <w:t xml:space="preserve">                   </w:t>
            </w:r>
            <w:r w:rsidR="00067EC1">
              <w:rPr>
                <w:rFonts w:cs="Arial"/>
                <w:snapToGrid/>
                <w:sz w:val="20"/>
                <w:lang w:eastAsia="sl-SI"/>
              </w:rPr>
              <w:t>DA</w:t>
            </w:r>
          </w:p>
        </w:tc>
      </w:tr>
      <w:tr w:rsidR="001C3573" w:rsidRPr="00974657" w14:paraId="56D84221" w14:textId="77777777" w:rsidTr="001C3573">
        <w:trPr>
          <w:trHeight w:val="274"/>
        </w:trPr>
        <w:tc>
          <w:tcPr>
            <w:tcW w:w="9060" w:type="dxa"/>
            <w:gridSpan w:val="5"/>
          </w:tcPr>
          <w:p w14:paraId="73B75313" w14:textId="77777777" w:rsidR="001C3573" w:rsidRPr="00974657" w:rsidRDefault="001C3573" w:rsidP="004341EC">
            <w:pPr>
              <w:overflowPunct w:val="0"/>
              <w:autoSpaceDE w:val="0"/>
              <w:autoSpaceDN w:val="0"/>
              <w:adjustRightInd w:val="0"/>
              <w:spacing w:line="260" w:lineRule="exact"/>
              <w:textAlignment w:val="baseline"/>
              <w:rPr>
                <w:rFonts w:cs="Arial"/>
                <w:iCs/>
                <w:snapToGrid/>
                <w:sz w:val="20"/>
                <w:lang w:eastAsia="sl-SI"/>
              </w:rPr>
            </w:pPr>
            <w:r w:rsidRPr="00974657">
              <w:rPr>
                <w:rFonts w:cs="Arial"/>
                <w:iCs/>
                <w:snapToGrid/>
                <w:sz w:val="20"/>
                <w:lang w:eastAsia="sl-SI"/>
              </w:rPr>
              <w:t xml:space="preserve">Gradivo (predpis) je bilo poslano v mnenje: </w:t>
            </w:r>
          </w:p>
          <w:p w14:paraId="5AFAE2A8" w14:textId="77777777" w:rsidR="001C3573" w:rsidRPr="00974657" w:rsidRDefault="001C3573" w:rsidP="004341EC">
            <w:pPr>
              <w:widowControl/>
              <w:numPr>
                <w:ilvl w:val="0"/>
                <w:numId w:val="5"/>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Skupnosti občin Slovenije SOS: NE</w:t>
            </w:r>
          </w:p>
          <w:p w14:paraId="65D63074" w14:textId="77777777" w:rsidR="001C3573" w:rsidRPr="00974657" w:rsidRDefault="001C3573" w:rsidP="004341EC">
            <w:pPr>
              <w:widowControl/>
              <w:numPr>
                <w:ilvl w:val="0"/>
                <w:numId w:val="5"/>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Združenju občin Slovenije ZOS: NE</w:t>
            </w:r>
          </w:p>
          <w:p w14:paraId="650DC1C8" w14:textId="77777777" w:rsidR="001C3573" w:rsidRPr="00974657" w:rsidRDefault="001C3573" w:rsidP="004341EC">
            <w:pPr>
              <w:widowControl/>
              <w:numPr>
                <w:ilvl w:val="0"/>
                <w:numId w:val="5"/>
              </w:numPr>
              <w:overflowPunct w:val="0"/>
              <w:autoSpaceDE w:val="0"/>
              <w:autoSpaceDN w:val="0"/>
              <w:adjustRightInd w:val="0"/>
              <w:spacing w:line="260" w:lineRule="exact"/>
              <w:jc w:val="left"/>
              <w:textAlignment w:val="baseline"/>
              <w:rPr>
                <w:rFonts w:cs="Arial"/>
                <w:iCs/>
                <w:snapToGrid/>
                <w:sz w:val="20"/>
                <w:lang w:eastAsia="sl-SI"/>
              </w:rPr>
            </w:pPr>
            <w:r w:rsidRPr="00974657">
              <w:rPr>
                <w:rFonts w:cs="Arial"/>
                <w:iCs/>
                <w:snapToGrid/>
                <w:sz w:val="20"/>
                <w:lang w:eastAsia="sl-SI"/>
              </w:rPr>
              <w:t>Združenju mestnih občin Slovenije ZMOS: NE</w:t>
            </w:r>
          </w:p>
          <w:p w14:paraId="5BD00838" w14:textId="77777777" w:rsidR="001C3573" w:rsidRPr="00974657" w:rsidRDefault="001C3573" w:rsidP="004341EC">
            <w:pPr>
              <w:overflowPunct w:val="0"/>
              <w:autoSpaceDE w:val="0"/>
              <w:autoSpaceDN w:val="0"/>
              <w:adjustRightInd w:val="0"/>
              <w:spacing w:line="260" w:lineRule="exact"/>
              <w:textAlignment w:val="baseline"/>
              <w:rPr>
                <w:rFonts w:cs="Arial"/>
                <w:iCs/>
                <w:snapToGrid/>
                <w:sz w:val="20"/>
                <w:lang w:eastAsia="sl-SI"/>
              </w:rPr>
            </w:pPr>
          </w:p>
        </w:tc>
      </w:tr>
      <w:tr w:rsidR="001C3573" w:rsidRPr="00974657" w14:paraId="2E6483FF" w14:textId="77777777" w:rsidTr="001C3573">
        <w:tc>
          <w:tcPr>
            <w:tcW w:w="9060" w:type="dxa"/>
            <w:gridSpan w:val="5"/>
            <w:vAlign w:val="center"/>
          </w:tcPr>
          <w:p w14:paraId="416DDA82" w14:textId="77777777" w:rsidR="001C3573" w:rsidRPr="00974657" w:rsidRDefault="001C3573" w:rsidP="004341EC">
            <w:pPr>
              <w:overflowPunct w:val="0"/>
              <w:autoSpaceDE w:val="0"/>
              <w:autoSpaceDN w:val="0"/>
              <w:adjustRightInd w:val="0"/>
              <w:spacing w:line="260" w:lineRule="exact"/>
              <w:jc w:val="left"/>
              <w:textAlignment w:val="baseline"/>
              <w:rPr>
                <w:rFonts w:cs="Arial"/>
                <w:b/>
                <w:snapToGrid/>
                <w:sz w:val="20"/>
                <w:lang w:eastAsia="sl-SI"/>
              </w:rPr>
            </w:pPr>
            <w:r w:rsidRPr="00974657">
              <w:rPr>
                <w:rFonts w:cs="Arial"/>
                <w:b/>
                <w:snapToGrid/>
                <w:sz w:val="20"/>
                <w:lang w:eastAsia="sl-SI"/>
              </w:rPr>
              <w:t>9. Predstavitev sodelovanja javnosti:</w:t>
            </w:r>
          </w:p>
        </w:tc>
      </w:tr>
      <w:tr w:rsidR="001C3573" w:rsidRPr="00974657" w14:paraId="5F734E9E" w14:textId="77777777" w:rsidTr="001C3573">
        <w:tc>
          <w:tcPr>
            <w:tcW w:w="6669" w:type="dxa"/>
            <w:gridSpan w:val="3"/>
          </w:tcPr>
          <w:p w14:paraId="61288E26" w14:textId="77777777" w:rsidR="001C3573" w:rsidRPr="00974657" w:rsidRDefault="001C3573" w:rsidP="004341EC">
            <w:pPr>
              <w:overflowPunct w:val="0"/>
              <w:autoSpaceDE w:val="0"/>
              <w:autoSpaceDN w:val="0"/>
              <w:adjustRightInd w:val="0"/>
              <w:spacing w:line="260" w:lineRule="exact"/>
              <w:textAlignment w:val="baseline"/>
              <w:rPr>
                <w:rFonts w:cs="Arial"/>
                <w:snapToGrid/>
                <w:sz w:val="20"/>
                <w:lang w:eastAsia="sl-SI"/>
              </w:rPr>
            </w:pPr>
            <w:r w:rsidRPr="00974657">
              <w:rPr>
                <w:rFonts w:cs="Arial"/>
                <w:iCs/>
                <w:snapToGrid/>
                <w:sz w:val="20"/>
                <w:lang w:eastAsia="sl-SI"/>
              </w:rPr>
              <w:t>Gradivo je bilo predhodno objavljeno na spletni strani predlagatelja:</w:t>
            </w:r>
          </w:p>
        </w:tc>
        <w:tc>
          <w:tcPr>
            <w:tcW w:w="2391" w:type="dxa"/>
            <w:gridSpan w:val="2"/>
          </w:tcPr>
          <w:p w14:paraId="6BE230B4" w14:textId="77777777" w:rsidR="001C3573" w:rsidRPr="00974657" w:rsidRDefault="001C3573" w:rsidP="004341EC">
            <w:pPr>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29CDA474" w14:textId="77777777" w:rsidTr="001C3573">
        <w:tc>
          <w:tcPr>
            <w:tcW w:w="9060" w:type="dxa"/>
            <w:gridSpan w:val="5"/>
          </w:tcPr>
          <w:p w14:paraId="659BEC85" w14:textId="77777777" w:rsidR="001C3573" w:rsidRPr="00974657" w:rsidRDefault="001C3573" w:rsidP="004341EC">
            <w:pPr>
              <w:overflowPunct w:val="0"/>
              <w:autoSpaceDE w:val="0"/>
              <w:autoSpaceDN w:val="0"/>
              <w:adjustRightInd w:val="0"/>
              <w:spacing w:line="260" w:lineRule="exact"/>
              <w:textAlignment w:val="baseline"/>
              <w:rPr>
                <w:rFonts w:cs="Arial"/>
                <w:iCs/>
                <w:snapToGrid/>
                <w:sz w:val="20"/>
                <w:lang w:eastAsia="sl-SI"/>
              </w:rPr>
            </w:pPr>
            <w:r w:rsidRPr="00974657">
              <w:rPr>
                <w:rFonts w:cs="Arial"/>
                <w:iCs/>
                <w:snapToGrid/>
                <w:sz w:val="20"/>
                <w:lang w:eastAsia="sl-SI"/>
              </w:rPr>
              <w:t>Narava gradiva ne zahteva predhodne objave na spletni strani predlagatelja.</w:t>
            </w:r>
          </w:p>
        </w:tc>
      </w:tr>
      <w:tr w:rsidR="001C3573" w:rsidRPr="00974657" w14:paraId="10E317C7" w14:textId="77777777" w:rsidTr="001C3573">
        <w:tc>
          <w:tcPr>
            <w:tcW w:w="6669" w:type="dxa"/>
            <w:gridSpan w:val="3"/>
            <w:vAlign w:val="center"/>
          </w:tcPr>
          <w:p w14:paraId="512AAC77" w14:textId="77777777" w:rsidR="001C3573" w:rsidRPr="00974657" w:rsidRDefault="001C3573" w:rsidP="004341EC">
            <w:pPr>
              <w:overflowPunct w:val="0"/>
              <w:autoSpaceDE w:val="0"/>
              <w:autoSpaceDN w:val="0"/>
              <w:adjustRightInd w:val="0"/>
              <w:spacing w:line="260" w:lineRule="exact"/>
              <w:jc w:val="left"/>
              <w:textAlignment w:val="baseline"/>
              <w:rPr>
                <w:rFonts w:cs="Arial"/>
                <w:snapToGrid/>
                <w:sz w:val="20"/>
                <w:lang w:eastAsia="sl-SI"/>
              </w:rPr>
            </w:pPr>
            <w:r w:rsidRPr="00974657">
              <w:rPr>
                <w:rFonts w:cs="Arial"/>
                <w:b/>
                <w:snapToGrid/>
                <w:sz w:val="20"/>
                <w:lang w:eastAsia="sl-SI"/>
              </w:rPr>
              <w:t>10. Pri pripravi gradiva so bile upoštevane zahteve iz Resolucije o normativni dejavnosti:</w:t>
            </w:r>
          </w:p>
        </w:tc>
        <w:tc>
          <w:tcPr>
            <w:tcW w:w="2391" w:type="dxa"/>
            <w:gridSpan w:val="2"/>
            <w:vAlign w:val="center"/>
          </w:tcPr>
          <w:p w14:paraId="6D271F27" w14:textId="77777777" w:rsidR="001C3573" w:rsidRPr="00974657" w:rsidRDefault="001C3573" w:rsidP="004341EC">
            <w:pPr>
              <w:overflowPunct w:val="0"/>
              <w:autoSpaceDE w:val="0"/>
              <w:autoSpaceDN w:val="0"/>
              <w:adjustRightInd w:val="0"/>
              <w:spacing w:line="260" w:lineRule="exact"/>
              <w:jc w:val="center"/>
              <w:textAlignment w:val="baseline"/>
              <w:rPr>
                <w:rFonts w:cs="Arial"/>
                <w:iCs/>
                <w:snapToGrid/>
                <w:sz w:val="20"/>
                <w:lang w:eastAsia="sl-SI"/>
              </w:rPr>
            </w:pPr>
            <w:r w:rsidRPr="00974657">
              <w:rPr>
                <w:rFonts w:cs="Arial"/>
                <w:snapToGrid/>
                <w:sz w:val="20"/>
                <w:lang w:eastAsia="sl-SI"/>
              </w:rPr>
              <w:t>NE</w:t>
            </w:r>
          </w:p>
        </w:tc>
      </w:tr>
      <w:tr w:rsidR="001C3573" w:rsidRPr="00974657" w14:paraId="6B435CC3" w14:textId="77777777" w:rsidTr="001C3573">
        <w:tc>
          <w:tcPr>
            <w:tcW w:w="6669" w:type="dxa"/>
            <w:gridSpan w:val="3"/>
            <w:vAlign w:val="center"/>
          </w:tcPr>
          <w:p w14:paraId="7313E377" w14:textId="77777777" w:rsidR="001C3573" w:rsidRPr="00974657" w:rsidRDefault="001C3573" w:rsidP="004341EC">
            <w:pPr>
              <w:overflowPunct w:val="0"/>
              <w:autoSpaceDE w:val="0"/>
              <w:autoSpaceDN w:val="0"/>
              <w:adjustRightInd w:val="0"/>
              <w:spacing w:line="260" w:lineRule="exact"/>
              <w:jc w:val="left"/>
              <w:textAlignment w:val="baseline"/>
              <w:rPr>
                <w:rFonts w:cs="Arial"/>
                <w:b/>
                <w:snapToGrid/>
                <w:sz w:val="20"/>
                <w:lang w:eastAsia="sl-SI"/>
              </w:rPr>
            </w:pPr>
            <w:r w:rsidRPr="00974657">
              <w:rPr>
                <w:rFonts w:cs="Arial"/>
                <w:b/>
                <w:snapToGrid/>
                <w:sz w:val="20"/>
                <w:lang w:eastAsia="sl-SI"/>
              </w:rPr>
              <w:t>11. Gradivo je uvrščeno v delovni program vlade:</w:t>
            </w:r>
          </w:p>
        </w:tc>
        <w:tc>
          <w:tcPr>
            <w:tcW w:w="2391" w:type="dxa"/>
            <w:gridSpan w:val="2"/>
            <w:vAlign w:val="center"/>
          </w:tcPr>
          <w:p w14:paraId="5D0A3295" w14:textId="77777777" w:rsidR="001C3573" w:rsidRPr="00974657" w:rsidRDefault="001C3573" w:rsidP="004341EC">
            <w:pPr>
              <w:overflowPunct w:val="0"/>
              <w:autoSpaceDE w:val="0"/>
              <w:autoSpaceDN w:val="0"/>
              <w:adjustRightInd w:val="0"/>
              <w:spacing w:line="260" w:lineRule="exact"/>
              <w:jc w:val="center"/>
              <w:textAlignment w:val="baseline"/>
              <w:rPr>
                <w:rFonts w:cs="Arial"/>
                <w:snapToGrid/>
                <w:sz w:val="20"/>
                <w:lang w:eastAsia="sl-SI"/>
              </w:rPr>
            </w:pPr>
            <w:r w:rsidRPr="00974657">
              <w:rPr>
                <w:rFonts w:cs="Arial"/>
                <w:snapToGrid/>
                <w:sz w:val="20"/>
                <w:lang w:eastAsia="sl-SI"/>
              </w:rPr>
              <w:t>NE</w:t>
            </w:r>
          </w:p>
        </w:tc>
      </w:tr>
      <w:tr w:rsidR="001C3573" w:rsidRPr="00974657" w14:paraId="0207E018" w14:textId="77777777" w:rsidTr="001C3573">
        <w:tc>
          <w:tcPr>
            <w:tcW w:w="9060" w:type="dxa"/>
            <w:gridSpan w:val="5"/>
            <w:tcBorders>
              <w:top w:val="single" w:sz="4" w:space="0" w:color="000000"/>
              <w:left w:val="single" w:sz="4" w:space="0" w:color="000000"/>
              <w:bottom w:val="single" w:sz="4" w:space="0" w:color="000000"/>
              <w:right w:val="single" w:sz="4" w:space="0" w:color="000000"/>
            </w:tcBorders>
          </w:tcPr>
          <w:p w14:paraId="124A8E7E" w14:textId="77777777" w:rsidR="001C3573" w:rsidRPr="00974657" w:rsidRDefault="001C3573" w:rsidP="004341EC">
            <w:pPr>
              <w:suppressAutoHyphens/>
              <w:overflowPunct w:val="0"/>
              <w:autoSpaceDE w:val="0"/>
              <w:autoSpaceDN w:val="0"/>
              <w:adjustRightInd w:val="0"/>
              <w:spacing w:line="260" w:lineRule="exact"/>
              <w:ind w:left="3400"/>
              <w:jc w:val="left"/>
              <w:textAlignment w:val="baseline"/>
              <w:outlineLvl w:val="3"/>
              <w:rPr>
                <w:rFonts w:cs="Arial"/>
                <w:b/>
                <w:snapToGrid/>
                <w:sz w:val="20"/>
                <w:lang w:eastAsia="sl-SI"/>
              </w:rPr>
            </w:pPr>
          </w:p>
          <w:p w14:paraId="51492FBF" w14:textId="3385C85D" w:rsidR="001C3573" w:rsidRPr="00974657" w:rsidRDefault="001C3573" w:rsidP="004341EC">
            <w:pPr>
              <w:suppressAutoHyphens/>
              <w:overflowPunct w:val="0"/>
              <w:autoSpaceDE w:val="0"/>
              <w:autoSpaceDN w:val="0"/>
              <w:adjustRightInd w:val="0"/>
              <w:spacing w:line="260" w:lineRule="exact"/>
              <w:ind w:left="3400"/>
              <w:jc w:val="left"/>
              <w:textAlignment w:val="baseline"/>
              <w:outlineLvl w:val="3"/>
              <w:rPr>
                <w:rFonts w:cs="Arial"/>
                <w:snapToGrid/>
                <w:sz w:val="20"/>
                <w:lang w:eastAsia="sl-SI"/>
              </w:rPr>
            </w:pPr>
            <w:r w:rsidRPr="00974657">
              <w:rPr>
                <w:rFonts w:cs="Arial"/>
                <w:snapToGrid/>
                <w:sz w:val="20"/>
                <w:lang w:eastAsia="sl-SI"/>
              </w:rPr>
              <w:t xml:space="preserve">                                               </w:t>
            </w:r>
            <w:r w:rsidR="001438FC">
              <w:rPr>
                <w:rFonts w:cs="Arial"/>
                <w:snapToGrid/>
                <w:sz w:val="20"/>
                <w:lang w:eastAsia="sl-SI"/>
              </w:rPr>
              <w:t xml:space="preserve">mag. </w:t>
            </w:r>
            <w:r w:rsidR="00EB552F">
              <w:rPr>
                <w:rFonts w:cs="Arial"/>
                <w:snapToGrid/>
                <w:sz w:val="20"/>
                <w:lang w:eastAsia="sl-SI"/>
              </w:rPr>
              <w:t>ANDREJ VIZJAK</w:t>
            </w:r>
          </w:p>
          <w:p w14:paraId="7FB98029" w14:textId="77777777" w:rsidR="001C3573" w:rsidRPr="00974657" w:rsidRDefault="001C3573" w:rsidP="004341EC">
            <w:pPr>
              <w:suppressAutoHyphens/>
              <w:overflowPunct w:val="0"/>
              <w:autoSpaceDE w:val="0"/>
              <w:autoSpaceDN w:val="0"/>
              <w:adjustRightInd w:val="0"/>
              <w:spacing w:line="260" w:lineRule="exact"/>
              <w:ind w:left="3400"/>
              <w:jc w:val="left"/>
              <w:textAlignment w:val="baseline"/>
              <w:outlineLvl w:val="3"/>
              <w:rPr>
                <w:rFonts w:cs="Arial"/>
                <w:snapToGrid/>
                <w:sz w:val="20"/>
                <w:lang w:eastAsia="sl-SI"/>
              </w:rPr>
            </w:pPr>
            <w:r w:rsidRPr="00974657">
              <w:rPr>
                <w:rFonts w:cs="Arial"/>
                <w:snapToGrid/>
                <w:sz w:val="20"/>
                <w:lang w:eastAsia="sl-SI"/>
              </w:rPr>
              <w:t xml:space="preserve">                                                          MIN</w:t>
            </w:r>
            <w:r w:rsidR="0061533D" w:rsidRPr="00974657">
              <w:rPr>
                <w:rFonts w:cs="Arial"/>
                <w:snapToGrid/>
                <w:sz w:val="20"/>
                <w:lang w:eastAsia="sl-SI"/>
              </w:rPr>
              <w:t>I</w:t>
            </w:r>
            <w:r w:rsidRPr="00974657">
              <w:rPr>
                <w:rFonts w:cs="Arial"/>
                <w:snapToGrid/>
                <w:sz w:val="20"/>
                <w:lang w:eastAsia="sl-SI"/>
              </w:rPr>
              <w:t>ST</w:t>
            </w:r>
            <w:r w:rsidR="000830A0">
              <w:rPr>
                <w:rFonts w:cs="Arial"/>
                <w:snapToGrid/>
                <w:sz w:val="20"/>
                <w:lang w:eastAsia="sl-SI"/>
              </w:rPr>
              <w:t>E</w:t>
            </w:r>
            <w:r w:rsidRPr="00974657">
              <w:rPr>
                <w:rFonts w:cs="Arial"/>
                <w:snapToGrid/>
                <w:sz w:val="20"/>
                <w:lang w:eastAsia="sl-SI"/>
              </w:rPr>
              <w:t>R</w:t>
            </w:r>
          </w:p>
          <w:p w14:paraId="0A769391" w14:textId="77777777" w:rsidR="001C3573" w:rsidRPr="00974657" w:rsidRDefault="001C3573" w:rsidP="004341EC">
            <w:pPr>
              <w:suppressAutoHyphens/>
              <w:overflowPunct w:val="0"/>
              <w:autoSpaceDE w:val="0"/>
              <w:autoSpaceDN w:val="0"/>
              <w:adjustRightInd w:val="0"/>
              <w:spacing w:line="260" w:lineRule="exact"/>
              <w:ind w:left="3400"/>
              <w:jc w:val="left"/>
              <w:textAlignment w:val="baseline"/>
              <w:outlineLvl w:val="3"/>
              <w:rPr>
                <w:rFonts w:cs="Arial"/>
                <w:b/>
                <w:snapToGrid/>
                <w:sz w:val="20"/>
                <w:lang w:eastAsia="sl-SI"/>
              </w:rPr>
            </w:pPr>
          </w:p>
        </w:tc>
      </w:tr>
    </w:tbl>
    <w:p w14:paraId="032CB7F6" w14:textId="77777777" w:rsidR="00713217" w:rsidRPr="00974657" w:rsidRDefault="00713217"/>
    <w:p w14:paraId="659A1788" w14:textId="77777777" w:rsidR="00713217" w:rsidRPr="00974657" w:rsidRDefault="0019710D">
      <w:r w:rsidRPr="00974657">
        <w:t>PRILOGA:</w:t>
      </w:r>
      <w:r w:rsidRPr="00974657">
        <w:tab/>
      </w:r>
    </w:p>
    <w:p w14:paraId="6385B1F6" w14:textId="77777777" w:rsidR="001C3573" w:rsidRPr="00974657" w:rsidRDefault="00713217">
      <w:r w:rsidRPr="00974657">
        <w:tab/>
      </w:r>
      <w:r w:rsidRPr="00974657">
        <w:tab/>
        <w:t xml:space="preserve">- </w:t>
      </w:r>
      <w:r w:rsidR="00067EC1">
        <w:t xml:space="preserve">Poročilo o izvedbi </w:t>
      </w:r>
      <w:r w:rsidR="0019710D" w:rsidRPr="00974657">
        <w:t>Akcijsk</w:t>
      </w:r>
      <w:r w:rsidR="00067EC1">
        <w:t xml:space="preserve">ega </w:t>
      </w:r>
      <w:r w:rsidR="0019710D" w:rsidRPr="00974657">
        <w:t>načrt</w:t>
      </w:r>
      <w:r w:rsidR="00067EC1">
        <w:t>a po misiji EPREV</w:t>
      </w:r>
    </w:p>
    <w:p w14:paraId="1B0922B4" w14:textId="77777777" w:rsidR="001C3573" w:rsidRPr="00974657" w:rsidRDefault="001C3573">
      <w:pPr>
        <w:sectPr w:rsidR="001C3573" w:rsidRPr="00974657" w:rsidSect="00895CB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851" w:left="1701" w:header="1880" w:footer="794" w:gutter="0"/>
          <w:cols w:space="708"/>
          <w:titlePg/>
          <w:docGrid w:linePitch="272"/>
        </w:sectPr>
      </w:pPr>
    </w:p>
    <w:p w14:paraId="3DADC60E" w14:textId="537F7507" w:rsidR="00F42BB3" w:rsidRPr="0013765F" w:rsidRDefault="00364D3F" w:rsidP="0013765F">
      <w:pPr>
        <w:pStyle w:val="Naslov"/>
        <w:spacing w:after="40"/>
        <w:rPr>
          <w:rFonts w:cs="Arial"/>
          <w:b/>
          <w:sz w:val="24"/>
        </w:rPr>
      </w:pPr>
      <w:r w:rsidRPr="00B211FE">
        <w:rPr>
          <w:rFonts w:ascii="Arial Black" w:hAnsi="Arial Black"/>
          <w:color w:val="0D0D0D" w:themeColor="text1" w:themeTint="F2"/>
          <w:sz w:val="32"/>
        </w:rPr>
        <w:lastRenderedPageBreak/>
        <w:t>Poročilo o izvedbi Akcijskega načrta po misiji EPREV</w:t>
      </w:r>
    </w:p>
    <w:p w14:paraId="1E9444A0" w14:textId="77777777" w:rsidR="002A1843" w:rsidRDefault="002A1843">
      <w:pPr>
        <w:pStyle w:val="Naslov"/>
        <w:rPr>
          <w:rFonts w:ascii="Arial" w:hAnsi="Arial" w:cs="Arial"/>
          <w:b/>
          <w:sz w:val="24"/>
        </w:rPr>
      </w:pPr>
    </w:p>
    <w:p w14:paraId="7D20A4DE" w14:textId="3B5DF532" w:rsidR="00F0262C" w:rsidRPr="0013765F" w:rsidRDefault="00F0262C" w:rsidP="0013765F">
      <w:pPr>
        <w:pStyle w:val="Naslov"/>
        <w:rPr>
          <w:rFonts w:cs="Arial"/>
          <w:b/>
          <w:sz w:val="24"/>
        </w:rPr>
      </w:pPr>
      <w:r w:rsidRPr="0013765F">
        <w:rPr>
          <w:rFonts w:ascii="Arial" w:hAnsi="Arial" w:cs="Arial"/>
          <w:b/>
          <w:sz w:val="24"/>
        </w:rPr>
        <w:t>Podlaga in povzetek</w:t>
      </w:r>
    </w:p>
    <w:p w14:paraId="0D5E6E38" w14:textId="77777777" w:rsidR="00F0262C" w:rsidRDefault="00F0262C" w:rsidP="00F42BB3">
      <w:pPr>
        <w:autoSpaceDE w:val="0"/>
        <w:autoSpaceDN w:val="0"/>
        <w:adjustRightInd w:val="0"/>
        <w:rPr>
          <w:rFonts w:cs="Arial"/>
          <w:sz w:val="20"/>
        </w:rPr>
      </w:pPr>
    </w:p>
    <w:p w14:paraId="386C98F6" w14:textId="5F1C53C3" w:rsidR="00F42BB3" w:rsidRPr="00974657" w:rsidRDefault="00F42BB3" w:rsidP="00F42BB3">
      <w:pPr>
        <w:autoSpaceDE w:val="0"/>
        <w:autoSpaceDN w:val="0"/>
        <w:adjustRightInd w:val="0"/>
        <w:rPr>
          <w:rFonts w:cs="Arial"/>
          <w:sz w:val="20"/>
        </w:rPr>
      </w:pPr>
      <w:r w:rsidRPr="00974657">
        <w:rPr>
          <w:rFonts w:cs="Arial"/>
          <w:sz w:val="20"/>
        </w:rPr>
        <w:t xml:space="preserve">Slovenija je najmanjša jedrska država na svetu. Ne glede na to mora zagotavljati enako pripravljenost na jedrsko nesrečo kot večje države, saj ima jedrska nesreča </w:t>
      </w:r>
      <w:r w:rsidR="0030301A">
        <w:rPr>
          <w:rFonts w:cs="Arial"/>
          <w:sz w:val="20"/>
        </w:rPr>
        <w:t xml:space="preserve">lahko </w:t>
      </w:r>
      <w:r w:rsidRPr="00974657">
        <w:rPr>
          <w:rFonts w:cs="Arial"/>
          <w:sz w:val="20"/>
        </w:rPr>
        <w:t xml:space="preserve">katastrofalne posledice velikih razsežnosti. </w:t>
      </w:r>
    </w:p>
    <w:p w14:paraId="3934D535" w14:textId="77777777" w:rsidR="00F42BB3" w:rsidRPr="00F775D2" w:rsidRDefault="00F42BB3" w:rsidP="00F42BB3">
      <w:pPr>
        <w:autoSpaceDE w:val="0"/>
        <w:autoSpaceDN w:val="0"/>
        <w:adjustRightInd w:val="0"/>
        <w:rPr>
          <w:rFonts w:cs="Arial"/>
          <w:sz w:val="12"/>
          <w:szCs w:val="12"/>
        </w:rPr>
      </w:pPr>
    </w:p>
    <w:p w14:paraId="3AE422CD" w14:textId="3E9DA18F" w:rsidR="00F42BB3" w:rsidRPr="00974657" w:rsidRDefault="00F42BB3" w:rsidP="00F42BB3">
      <w:pPr>
        <w:autoSpaceDE w:val="0"/>
        <w:autoSpaceDN w:val="0"/>
        <w:adjustRightInd w:val="0"/>
        <w:rPr>
          <w:rFonts w:cs="Arial"/>
          <w:sz w:val="20"/>
        </w:rPr>
      </w:pPr>
      <w:r w:rsidRPr="00974657">
        <w:rPr>
          <w:rFonts w:cs="Arial"/>
          <w:sz w:val="20"/>
        </w:rPr>
        <w:t xml:space="preserve">Del zagotavljanja ustrezne jedrske varnosti je tudi pripravljenost na ukrepanje v primeru jedrske nesreče. Izmed vseh nesreč je jedrska najbolj </w:t>
      </w:r>
      <w:r w:rsidRPr="0000181F">
        <w:rPr>
          <w:rFonts w:cs="Arial"/>
          <w:sz w:val="20"/>
        </w:rPr>
        <w:t xml:space="preserve">zahtevna in obsežna, saj nevarnost prihaja iz zelo kompleksnega objekta, ionizirajoče sevanje vzbuja strah, </w:t>
      </w:r>
      <w:r w:rsidRPr="0013765F">
        <w:rPr>
          <w:rFonts w:cs="Arial"/>
          <w:sz w:val="20"/>
        </w:rPr>
        <w:t xml:space="preserve">posledice so </w:t>
      </w:r>
      <w:r w:rsidR="003441B5">
        <w:rPr>
          <w:rFonts w:cs="Arial"/>
          <w:sz w:val="20"/>
        </w:rPr>
        <w:t>lahko tudi na</w:t>
      </w:r>
      <w:r w:rsidRPr="0000181F">
        <w:rPr>
          <w:rFonts w:cs="Arial"/>
          <w:sz w:val="20"/>
        </w:rPr>
        <w:t xml:space="preserve"> obsežni</w:t>
      </w:r>
      <w:r w:rsidR="003441B5">
        <w:rPr>
          <w:rFonts w:cs="Arial"/>
          <w:sz w:val="20"/>
        </w:rPr>
        <w:t>h</w:t>
      </w:r>
      <w:r w:rsidRPr="00974657">
        <w:rPr>
          <w:rFonts w:cs="Arial"/>
          <w:sz w:val="20"/>
        </w:rPr>
        <w:t xml:space="preserve"> območji</w:t>
      </w:r>
      <w:r w:rsidR="003441B5">
        <w:rPr>
          <w:rFonts w:cs="Arial"/>
          <w:sz w:val="20"/>
        </w:rPr>
        <w:t>h</w:t>
      </w:r>
      <w:r w:rsidRPr="00974657">
        <w:rPr>
          <w:rFonts w:cs="Arial"/>
          <w:sz w:val="20"/>
        </w:rPr>
        <w:t>, kjer ni možno bivati (lahko tudi pretežni del Slovenije)</w:t>
      </w:r>
      <w:r w:rsidR="003441B5">
        <w:rPr>
          <w:rFonts w:cs="Arial"/>
          <w:sz w:val="20"/>
        </w:rPr>
        <w:t xml:space="preserve"> in </w:t>
      </w:r>
      <w:r w:rsidRPr="00974657">
        <w:rPr>
          <w:rFonts w:cs="Arial"/>
          <w:sz w:val="20"/>
        </w:rPr>
        <w:t xml:space="preserve">z dolgotrajnimi napori sanacije. </w:t>
      </w:r>
    </w:p>
    <w:p w14:paraId="5D17F66D" w14:textId="77777777" w:rsidR="00F42BB3" w:rsidRPr="00F775D2" w:rsidRDefault="00F42BB3" w:rsidP="00F42BB3">
      <w:pPr>
        <w:autoSpaceDE w:val="0"/>
        <w:autoSpaceDN w:val="0"/>
        <w:adjustRightInd w:val="0"/>
        <w:rPr>
          <w:rFonts w:cs="Arial"/>
          <w:sz w:val="12"/>
          <w:szCs w:val="12"/>
        </w:rPr>
      </w:pPr>
    </w:p>
    <w:p w14:paraId="0F18A043" w14:textId="77777777" w:rsidR="00611E35" w:rsidRPr="00611E35" w:rsidRDefault="00611E35" w:rsidP="00611E35">
      <w:pPr>
        <w:autoSpaceDE w:val="0"/>
        <w:autoSpaceDN w:val="0"/>
        <w:adjustRightInd w:val="0"/>
        <w:rPr>
          <w:rFonts w:cs="Arial"/>
          <w:sz w:val="20"/>
        </w:rPr>
      </w:pPr>
      <w:r w:rsidRPr="00611E35">
        <w:rPr>
          <w:rFonts w:cs="Arial"/>
          <w:sz w:val="20"/>
        </w:rPr>
        <w:t>»V Sloveniji je odziv na jedrsko nesrečo načrtovan na vseh ravneh, tako na državni, regijski, občinski in obratni ravni. V odziv je vključena tudi bližnja in širša mednarodna skupnost.</w:t>
      </w:r>
    </w:p>
    <w:p w14:paraId="3EC8F39F" w14:textId="77777777" w:rsidR="00611E35" w:rsidRPr="00F775D2" w:rsidRDefault="00611E35" w:rsidP="00611E35">
      <w:pPr>
        <w:autoSpaceDE w:val="0"/>
        <w:autoSpaceDN w:val="0"/>
        <w:adjustRightInd w:val="0"/>
        <w:rPr>
          <w:rFonts w:cs="Arial"/>
          <w:sz w:val="12"/>
          <w:szCs w:val="12"/>
        </w:rPr>
      </w:pPr>
    </w:p>
    <w:p w14:paraId="77054DB4" w14:textId="78AAACDD" w:rsidR="00611E35" w:rsidRDefault="00611E35" w:rsidP="00611E35">
      <w:pPr>
        <w:autoSpaceDE w:val="0"/>
        <w:autoSpaceDN w:val="0"/>
        <w:adjustRightInd w:val="0"/>
        <w:rPr>
          <w:rFonts w:cs="Arial"/>
          <w:sz w:val="20"/>
        </w:rPr>
      </w:pPr>
      <w:r w:rsidRPr="00611E35">
        <w:rPr>
          <w:rFonts w:cs="Arial"/>
          <w:sz w:val="20"/>
        </w:rPr>
        <w:t xml:space="preserve">Ukrepanje ob jedrski ali radiološki nesreči je določeno z Državnim načrtom zaščite in reševanja ob jedrski ali radiološki nesreči, verziji 3.0. Za spremljanje priprav in izvajanja načrtov zaščite in reševanja je Vlada RS imenovala </w:t>
      </w:r>
      <w:r w:rsidRPr="00F32B98">
        <w:rPr>
          <w:rFonts w:cs="Arial"/>
          <w:i/>
          <w:sz w:val="20"/>
        </w:rPr>
        <w:t>Medresorsko komisijo za spremljanje izvajanja državnega načrta zaščite in reševanja ob jedrski ali radiološki nesreči</w:t>
      </w:r>
      <w:r w:rsidRPr="00611E35">
        <w:rPr>
          <w:rFonts w:cs="Arial"/>
          <w:sz w:val="20"/>
        </w:rPr>
        <w:t>.</w:t>
      </w:r>
    </w:p>
    <w:p w14:paraId="71C1FED2" w14:textId="77777777" w:rsidR="00F42BB3" w:rsidRPr="00F775D2" w:rsidRDefault="00F42BB3" w:rsidP="00F42BB3">
      <w:pPr>
        <w:autoSpaceDE w:val="0"/>
        <w:autoSpaceDN w:val="0"/>
        <w:adjustRightInd w:val="0"/>
        <w:rPr>
          <w:rFonts w:cs="Arial"/>
          <w:sz w:val="12"/>
          <w:szCs w:val="12"/>
        </w:rPr>
      </w:pPr>
    </w:p>
    <w:p w14:paraId="3A59C370" w14:textId="6DC5CE00" w:rsidR="00F42BB3" w:rsidRPr="00974657" w:rsidRDefault="00F42BB3" w:rsidP="00F42BB3">
      <w:pPr>
        <w:autoSpaceDE w:val="0"/>
        <w:autoSpaceDN w:val="0"/>
        <w:adjustRightInd w:val="0"/>
        <w:rPr>
          <w:rFonts w:cs="Arial"/>
          <w:iCs/>
          <w:color w:val="000000"/>
          <w:sz w:val="20"/>
        </w:rPr>
      </w:pPr>
      <w:r w:rsidRPr="00974657">
        <w:rPr>
          <w:rFonts w:cs="Arial"/>
          <w:sz w:val="20"/>
        </w:rPr>
        <w:t>Vodilno vlogo za zagotavljanje visoke jedrske varnosti na mednarodni ravni ima IAEA (Mednarodna agencija za atomsko energijo s sedežem na Dunaju). Eden od mehanizmov IAEA so tudi pregledovalne misije, ki jih države lahko povabijo, da izvedejo neodvisni pregled stanja za specifično področje jedrske varnosti. Ena od takšnih misij je tudi EPREV (</w:t>
      </w:r>
      <w:r>
        <w:rPr>
          <w:rFonts w:cs="Arial"/>
          <w:sz w:val="20"/>
        </w:rPr>
        <w:t>»</w:t>
      </w:r>
      <w:r w:rsidRPr="00974657">
        <w:rPr>
          <w:rFonts w:cs="Arial"/>
          <w:sz w:val="20"/>
        </w:rPr>
        <w:t>Emergency Preparedness Review Mission</w:t>
      </w:r>
      <w:r>
        <w:rPr>
          <w:rFonts w:cs="Arial"/>
          <w:sz w:val="20"/>
        </w:rPr>
        <w:t>«</w:t>
      </w:r>
      <w:r w:rsidRPr="00974657">
        <w:rPr>
          <w:rFonts w:cs="Arial"/>
          <w:sz w:val="20"/>
        </w:rPr>
        <w:t>) za področje pripravljenosti na jedrske in radiološke nesreče, ki jo je Slovenija</w:t>
      </w:r>
      <w:r>
        <w:rPr>
          <w:rFonts w:cs="Arial"/>
          <w:sz w:val="20"/>
        </w:rPr>
        <w:t xml:space="preserve">, na podlagi sklepa vlade št. </w:t>
      </w:r>
      <w:r w:rsidR="009A3961" w:rsidRPr="00865E33">
        <w:rPr>
          <w:rFonts w:cs="Arial"/>
          <w:sz w:val="20"/>
        </w:rPr>
        <w:t>51111-22/2014/</w:t>
      </w:r>
      <w:r w:rsidR="009A3961">
        <w:rPr>
          <w:rFonts w:cs="Arial"/>
          <w:sz w:val="20"/>
        </w:rPr>
        <w:t>2 z dne 12.11.2014</w:t>
      </w:r>
      <w:r w:rsidRPr="00974657">
        <w:rPr>
          <w:rFonts w:cs="Arial"/>
          <w:sz w:val="20"/>
        </w:rPr>
        <w:t xml:space="preserve"> povabila </w:t>
      </w:r>
      <w:r>
        <w:rPr>
          <w:rFonts w:cs="Arial"/>
          <w:sz w:val="20"/>
        </w:rPr>
        <w:t>v letu 201</w:t>
      </w:r>
      <w:r w:rsidR="009A3961">
        <w:rPr>
          <w:rFonts w:cs="Arial"/>
          <w:sz w:val="20"/>
        </w:rPr>
        <w:t>4</w:t>
      </w:r>
      <w:r>
        <w:rPr>
          <w:rFonts w:cs="Arial"/>
          <w:sz w:val="20"/>
        </w:rPr>
        <w:t xml:space="preserve"> </w:t>
      </w:r>
      <w:r w:rsidRPr="00974657">
        <w:rPr>
          <w:rFonts w:cs="Arial"/>
          <w:sz w:val="20"/>
        </w:rPr>
        <w:t xml:space="preserve">in </w:t>
      </w:r>
      <w:r>
        <w:rPr>
          <w:rFonts w:cs="Arial"/>
          <w:sz w:val="20"/>
        </w:rPr>
        <w:t xml:space="preserve">je bila </w:t>
      </w:r>
      <w:r w:rsidRPr="00974657">
        <w:rPr>
          <w:rFonts w:cs="Arial"/>
          <w:sz w:val="20"/>
        </w:rPr>
        <w:t xml:space="preserve">izvedena </w:t>
      </w:r>
      <w:r>
        <w:rPr>
          <w:rFonts w:cs="Arial"/>
          <w:sz w:val="20"/>
        </w:rPr>
        <w:t>med 5. in 16. novembrom 2017.</w:t>
      </w:r>
    </w:p>
    <w:p w14:paraId="488D7B56" w14:textId="77777777" w:rsidR="00F42BB3" w:rsidRPr="00F775D2" w:rsidRDefault="00F42BB3" w:rsidP="00F42BB3">
      <w:pPr>
        <w:autoSpaceDE w:val="0"/>
        <w:autoSpaceDN w:val="0"/>
        <w:adjustRightInd w:val="0"/>
        <w:rPr>
          <w:rFonts w:cs="Arial"/>
          <w:sz w:val="12"/>
          <w:szCs w:val="12"/>
        </w:rPr>
      </w:pPr>
    </w:p>
    <w:p w14:paraId="76C15C32" w14:textId="77777777" w:rsidR="00F42BB3" w:rsidRDefault="00F42BB3" w:rsidP="00F42BB3">
      <w:pPr>
        <w:autoSpaceDE w:val="0"/>
        <w:autoSpaceDN w:val="0"/>
        <w:adjustRightInd w:val="0"/>
        <w:rPr>
          <w:rFonts w:cs="Arial"/>
          <w:sz w:val="20"/>
        </w:rPr>
      </w:pPr>
      <w:r>
        <w:rPr>
          <w:rFonts w:cs="Arial"/>
          <w:sz w:val="20"/>
        </w:rPr>
        <w:t>Poleg dobrih praks je misija EPREV prepoznala tudi več področij, kjer so na podlagi mednarodnih standardov možne večje ali manjše izboljšave. Misija je tako v svojem poročilu izpostavila 19 priporočil (»recommendations«), ki obravnavajo ključne vidike, kadar posamezne zahteve mednarodnih standardov niso izpolnjene in 12 predlogov (»suggestions«), ki predstavljajo priložnost za nadaljnji napredek in učinkovitejše izvajanje na področjih, kjer so zahteve standardov deloma ali v celoti izpolnjene.</w:t>
      </w:r>
    </w:p>
    <w:p w14:paraId="1AE0AD7F" w14:textId="139C3AD2" w:rsidR="00F42BB3" w:rsidRPr="00F775D2" w:rsidRDefault="00F42BB3" w:rsidP="00F42BB3">
      <w:pPr>
        <w:rPr>
          <w:sz w:val="12"/>
          <w:szCs w:val="12"/>
        </w:rPr>
      </w:pPr>
    </w:p>
    <w:p w14:paraId="6BA92317" w14:textId="077245CA" w:rsidR="0000181F" w:rsidRDefault="002C3AB6" w:rsidP="00340989">
      <w:pPr>
        <w:widowControl/>
        <w:autoSpaceDE w:val="0"/>
        <w:autoSpaceDN w:val="0"/>
        <w:adjustRightInd w:val="0"/>
        <w:rPr>
          <w:rFonts w:eastAsiaTheme="minorHAnsi" w:cs="Arial"/>
          <w:snapToGrid/>
          <w:sz w:val="20"/>
        </w:rPr>
      </w:pPr>
      <w:r>
        <w:rPr>
          <w:rFonts w:cs="Arial"/>
          <w:sz w:val="20"/>
        </w:rPr>
        <w:t>P</w:t>
      </w:r>
      <w:r w:rsidR="0000181F">
        <w:rPr>
          <w:rFonts w:cs="Arial"/>
          <w:sz w:val="20"/>
        </w:rPr>
        <w:t xml:space="preserve">o misiji </w:t>
      </w:r>
      <w:r>
        <w:rPr>
          <w:rFonts w:cs="Arial"/>
          <w:sz w:val="20"/>
        </w:rPr>
        <w:t xml:space="preserve">je bil </w:t>
      </w:r>
      <w:r w:rsidR="0000181F">
        <w:rPr>
          <w:rFonts w:cs="Arial"/>
          <w:sz w:val="20"/>
        </w:rPr>
        <w:t xml:space="preserve">izdelan Akcijski načrt po misiji EPREV, s katerim je Vlada Republike Slovenije </w:t>
      </w:r>
      <w:r w:rsidR="007F14CD">
        <w:rPr>
          <w:rFonts w:cs="Arial"/>
          <w:sz w:val="20"/>
        </w:rPr>
        <w:t>(</w:t>
      </w:r>
      <w:r w:rsidR="0000181F">
        <w:rPr>
          <w:rFonts w:cs="Arial"/>
          <w:sz w:val="20"/>
        </w:rPr>
        <w:t>sklep št. 004-7/2015/138 z dne 12.4.</w:t>
      </w:r>
      <w:r w:rsidR="0000181F" w:rsidRPr="00CB735A">
        <w:rPr>
          <w:rFonts w:cs="Arial"/>
          <w:sz w:val="20"/>
        </w:rPr>
        <w:t>2018</w:t>
      </w:r>
      <w:r w:rsidR="007F14CD">
        <w:rPr>
          <w:rFonts w:cs="Arial"/>
          <w:sz w:val="20"/>
        </w:rPr>
        <w:t>)</w:t>
      </w:r>
      <w:r w:rsidR="0000181F" w:rsidRPr="00CB735A">
        <w:rPr>
          <w:rFonts w:cs="Arial"/>
          <w:sz w:val="20"/>
        </w:rPr>
        <w:t xml:space="preserve"> naložila ministrstvom in vladnim službam ter organom v sestavi izvedbo nalog </w:t>
      </w:r>
      <w:r w:rsidR="0000181F">
        <w:rPr>
          <w:rFonts w:cs="Arial"/>
          <w:sz w:val="20"/>
        </w:rPr>
        <w:t>v določenih rokih ter Upravi RS za jedrsko varnost, da</w:t>
      </w:r>
      <w:r w:rsidR="007F14CD">
        <w:rPr>
          <w:rFonts w:cs="Arial"/>
          <w:sz w:val="20"/>
        </w:rPr>
        <w:t xml:space="preserve"> ji</w:t>
      </w:r>
      <w:r w:rsidR="0000181F">
        <w:rPr>
          <w:rFonts w:cs="Arial"/>
          <w:sz w:val="20"/>
        </w:rPr>
        <w:t xml:space="preserve"> o izvedbi akcijskega načrta poroča najkasneje do 31.1.2020.</w:t>
      </w:r>
      <w:r w:rsidR="00340989">
        <w:rPr>
          <w:rFonts w:cs="Arial"/>
          <w:sz w:val="20"/>
        </w:rPr>
        <w:t xml:space="preserve"> Uprava RS za jedrsko varnost je Vladi poročala v začetku leta 2020, Vlada pa je 12. marca 2020 s sklepom št. 36010-1/2020/3 </w:t>
      </w:r>
      <w:r w:rsidR="00340989" w:rsidRPr="00AA48F2">
        <w:rPr>
          <w:rFonts w:eastAsiaTheme="minorHAnsi" w:cs="Arial"/>
          <w:snapToGrid/>
          <w:sz w:val="20"/>
        </w:rPr>
        <w:t>naložila ministrstvom, organom v sestavi in vladnim službam, ki svojih nalog iz Akcijskega načrta po misiji EPREV še niso izvedli v</w:t>
      </w:r>
      <w:r w:rsidR="00340989">
        <w:rPr>
          <w:rFonts w:eastAsiaTheme="minorHAnsi" w:cs="Arial"/>
          <w:snapToGrid/>
          <w:sz w:val="20"/>
        </w:rPr>
        <w:t xml:space="preserve"> </w:t>
      </w:r>
      <w:r w:rsidR="00340989" w:rsidRPr="00AA48F2">
        <w:rPr>
          <w:rFonts w:eastAsiaTheme="minorHAnsi" w:cs="Arial"/>
          <w:snapToGrid/>
          <w:sz w:val="20"/>
        </w:rPr>
        <w:t>rokih določenih</w:t>
      </w:r>
      <w:r w:rsidR="00340989">
        <w:rPr>
          <w:rFonts w:eastAsiaTheme="minorHAnsi" w:cs="Arial"/>
          <w:snapToGrid/>
          <w:sz w:val="20"/>
        </w:rPr>
        <w:t xml:space="preserve"> (s sklepom št. 36010-2/2018/3 z dne 26.4.2018)</w:t>
      </w:r>
      <w:r w:rsidR="00340989" w:rsidRPr="00AA48F2">
        <w:rPr>
          <w:rFonts w:eastAsiaTheme="minorHAnsi" w:cs="Arial"/>
          <w:snapToGrid/>
          <w:sz w:val="20"/>
        </w:rPr>
        <w:t>, da preostale naloge izvedejo najkasneje do konca leta 2020</w:t>
      </w:r>
      <w:r w:rsidR="00340989">
        <w:rPr>
          <w:rFonts w:eastAsiaTheme="minorHAnsi" w:cs="Arial"/>
          <w:snapToGrid/>
          <w:sz w:val="20"/>
        </w:rPr>
        <w:t>.</w:t>
      </w:r>
    </w:p>
    <w:p w14:paraId="45EC177F" w14:textId="0D4E370F" w:rsidR="00340989" w:rsidRDefault="00340989" w:rsidP="00340989">
      <w:pPr>
        <w:widowControl/>
        <w:autoSpaceDE w:val="0"/>
        <w:autoSpaceDN w:val="0"/>
        <w:adjustRightInd w:val="0"/>
        <w:rPr>
          <w:rFonts w:eastAsiaTheme="minorHAnsi" w:cs="Arial"/>
          <w:snapToGrid/>
          <w:sz w:val="20"/>
        </w:rPr>
      </w:pPr>
    </w:p>
    <w:p w14:paraId="1BCCBD35" w14:textId="6977CA3C" w:rsidR="004B585E" w:rsidRPr="008A4459" w:rsidRDefault="00340989" w:rsidP="008A4459">
      <w:pPr>
        <w:widowControl/>
        <w:autoSpaceDE w:val="0"/>
        <w:autoSpaceDN w:val="0"/>
        <w:adjustRightInd w:val="0"/>
        <w:rPr>
          <w:rFonts w:eastAsiaTheme="minorHAnsi" w:cs="Arial"/>
          <w:snapToGrid/>
          <w:sz w:val="20"/>
        </w:rPr>
      </w:pPr>
      <w:r>
        <w:rPr>
          <w:rFonts w:eastAsiaTheme="minorHAnsi" w:cs="Arial"/>
          <w:snapToGrid/>
          <w:sz w:val="20"/>
        </w:rPr>
        <w:t xml:space="preserve">Konec decembra 2020 je Uprava RS za jedrsko varnost </w:t>
      </w:r>
      <w:r w:rsidR="008A4459">
        <w:rPr>
          <w:rFonts w:eastAsiaTheme="minorHAnsi" w:cs="Arial"/>
          <w:snapToGrid/>
          <w:sz w:val="20"/>
        </w:rPr>
        <w:t xml:space="preserve">zato </w:t>
      </w:r>
      <w:r>
        <w:rPr>
          <w:rFonts w:eastAsiaTheme="minorHAnsi" w:cs="Arial"/>
          <w:snapToGrid/>
          <w:sz w:val="20"/>
        </w:rPr>
        <w:t xml:space="preserve">ponovno pozvala nosilce nalog po akcijskem načrtu, da poročajo o stanju izvedbe akcij. Vsa poročila so bila posredovana 22. januarja 2021 in </w:t>
      </w:r>
      <w:r w:rsidR="008A4459">
        <w:rPr>
          <w:rFonts w:eastAsiaTheme="minorHAnsi" w:cs="Arial"/>
          <w:snapToGrid/>
          <w:sz w:val="20"/>
        </w:rPr>
        <w:t xml:space="preserve">kažejo, da </w:t>
      </w:r>
      <w:r w:rsidR="0000181F">
        <w:rPr>
          <w:rFonts w:cs="Arial"/>
          <w:sz w:val="20"/>
        </w:rPr>
        <w:t>so</w:t>
      </w:r>
      <w:r w:rsidR="008A4459">
        <w:rPr>
          <w:rFonts w:cs="Arial"/>
          <w:sz w:val="20"/>
        </w:rPr>
        <w:t xml:space="preserve"> od vseh 31 akcij, kolikor jih obsega Akcijski načrt</w:t>
      </w:r>
      <w:r w:rsidR="00EA5B47">
        <w:rPr>
          <w:rFonts w:cs="Arial"/>
          <w:sz w:val="20"/>
        </w:rPr>
        <w:t xml:space="preserve"> po misiji EPREV</w:t>
      </w:r>
      <w:r w:rsidR="008A4459">
        <w:rPr>
          <w:rFonts w:cs="Arial"/>
          <w:sz w:val="20"/>
        </w:rPr>
        <w:t xml:space="preserve">, </w:t>
      </w:r>
      <w:r w:rsidR="0000181F">
        <w:rPr>
          <w:rFonts w:cs="Arial"/>
          <w:sz w:val="20"/>
        </w:rPr>
        <w:t>bile do sredine januarja 202</w:t>
      </w:r>
      <w:r w:rsidR="004B585E">
        <w:rPr>
          <w:rFonts w:cs="Arial"/>
          <w:sz w:val="20"/>
        </w:rPr>
        <w:t>1</w:t>
      </w:r>
      <w:r w:rsidR="0000181F">
        <w:rPr>
          <w:rFonts w:cs="Arial"/>
          <w:sz w:val="20"/>
        </w:rPr>
        <w:t xml:space="preserve"> v celoti izvedene 4 od 5-ih kratkoročnih akcij (rok do junija 2018), </w:t>
      </w:r>
      <w:r w:rsidR="004B585E">
        <w:rPr>
          <w:rFonts w:cs="Arial"/>
          <w:sz w:val="20"/>
        </w:rPr>
        <w:t>4</w:t>
      </w:r>
      <w:r w:rsidR="0000181F">
        <w:rPr>
          <w:rFonts w:cs="Arial"/>
          <w:sz w:val="20"/>
        </w:rPr>
        <w:t xml:space="preserve"> od 9 srednjeročnih akcij (rok do konca leta 2018) in </w:t>
      </w:r>
      <w:r w:rsidR="004B585E">
        <w:rPr>
          <w:rFonts w:cs="Arial"/>
          <w:sz w:val="20"/>
        </w:rPr>
        <w:t>10</w:t>
      </w:r>
      <w:r w:rsidR="0000181F">
        <w:rPr>
          <w:rFonts w:cs="Arial"/>
          <w:sz w:val="20"/>
        </w:rPr>
        <w:t xml:space="preserve"> od 14 dolgoročnih akcij (rok do konca leta 2019). 3 akcije, pri katerih so roki določeni s predpisi, so še </w:t>
      </w:r>
      <w:r w:rsidR="004B585E">
        <w:rPr>
          <w:rFonts w:cs="Arial"/>
          <w:sz w:val="20"/>
        </w:rPr>
        <w:t xml:space="preserve">vedno </w:t>
      </w:r>
      <w:r w:rsidR="0000181F">
        <w:rPr>
          <w:rFonts w:cs="Arial"/>
          <w:sz w:val="20"/>
        </w:rPr>
        <w:t>v izvajanju</w:t>
      </w:r>
      <w:r w:rsidR="00561EDD">
        <w:rPr>
          <w:rFonts w:cs="Arial"/>
          <w:sz w:val="20"/>
        </w:rPr>
        <w:t xml:space="preserve"> (preglednica 1</w:t>
      </w:r>
      <w:r w:rsidR="00F75EF8">
        <w:rPr>
          <w:rFonts w:cs="Arial"/>
          <w:sz w:val="20"/>
        </w:rPr>
        <w:t xml:space="preserve"> spodaj</w:t>
      </w:r>
      <w:r w:rsidR="00561EDD">
        <w:rPr>
          <w:rFonts w:cs="Arial"/>
          <w:sz w:val="20"/>
        </w:rPr>
        <w:t>)</w:t>
      </w:r>
      <w:r w:rsidR="0000181F">
        <w:rPr>
          <w:rFonts w:cs="Arial"/>
          <w:sz w:val="20"/>
        </w:rPr>
        <w:t>.</w:t>
      </w:r>
    </w:p>
    <w:p w14:paraId="49D416FA" w14:textId="77777777" w:rsidR="002C0368" w:rsidRPr="0013765F" w:rsidRDefault="002C0368" w:rsidP="002C0368">
      <w:pPr>
        <w:autoSpaceDE w:val="0"/>
        <w:autoSpaceDN w:val="0"/>
        <w:adjustRightInd w:val="0"/>
        <w:rPr>
          <w:rFonts w:cs="Arial"/>
          <w:sz w:val="16"/>
        </w:rPr>
      </w:pPr>
    </w:p>
    <w:p w14:paraId="68825B18" w14:textId="77777777" w:rsidR="002C0368" w:rsidRDefault="002C0368" w:rsidP="002C0368">
      <w:pPr>
        <w:autoSpaceDE w:val="0"/>
        <w:autoSpaceDN w:val="0"/>
        <w:adjustRightInd w:val="0"/>
        <w:rPr>
          <w:rFonts w:cs="Arial"/>
          <w:sz w:val="20"/>
        </w:rPr>
      </w:pPr>
      <w:r>
        <w:rPr>
          <w:rFonts w:cs="Arial"/>
          <w:sz w:val="20"/>
        </w:rPr>
        <w:t>Preglednica 1: Stanje izvedbe akcij po misiji EPREV januarja 2021</w:t>
      </w:r>
    </w:p>
    <w:tbl>
      <w:tblPr>
        <w:tblStyle w:val="Tabelamre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547"/>
        <w:gridCol w:w="1296"/>
        <w:gridCol w:w="1509"/>
        <w:gridCol w:w="1510"/>
      </w:tblGrid>
      <w:tr w:rsidR="002C0368" w14:paraId="1036AFD3" w14:textId="77777777" w:rsidTr="00FC011C">
        <w:tc>
          <w:tcPr>
            <w:tcW w:w="2547" w:type="dxa"/>
            <w:shd w:val="clear" w:color="auto" w:fill="4F81BD" w:themeFill="accent1"/>
            <w:vAlign w:val="center"/>
          </w:tcPr>
          <w:p w14:paraId="6BEDA599"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Akcije</w:t>
            </w:r>
          </w:p>
        </w:tc>
        <w:tc>
          <w:tcPr>
            <w:tcW w:w="1296" w:type="dxa"/>
            <w:shd w:val="clear" w:color="auto" w:fill="4F81BD" w:themeFill="accent1"/>
            <w:vAlign w:val="center"/>
          </w:tcPr>
          <w:p w14:paraId="16F6BE6B"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V izvajanju</w:t>
            </w:r>
          </w:p>
        </w:tc>
        <w:tc>
          <w:tcPr>
            <w:tcW w:w="1509" w:type="dxa"/>
            <w:shd w:val="clear" w:color="auto" w:fill="4F81BD" w:themeFill="accent1"/>
            <w:vAlign w:val="center"/>
          </w:tcPr>
          <w:p w14:paraId="12F3CEA3"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Izvedene</w:t>
            </w:r>
          </w:p>
        </w:tc>
        <w:tc>
          <w:tcPr>
            <w:tcW w:w="1510" w:type="dxa"/>
            <w:shd w:val="clear" w:color="auto" w:fill="4F81BD" w:themeFill="accent1"/>
            <w:vAlign w:val="center"/>
          </w:tcPr>
          <w:p w14:paraId="2E4B0CCC"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Skupaj</w:t>
            </w:r>
          </w:p>
        </w:tc>
      </w:tr>
      <w:tr w:rsidR="002C0368" w14:paraId="78CA2D1C" w14:textId="77777777" w:rsidTr="00FC011C">
        <w:tc>
          <w:tcPr>
            <w:tcW w:w="2547" w:type="dxa"/>
            <w:vAlign w:val="center"/>
          </w:tcPr>
          <w:p w14:paraId="1D03F098" w14:textId="77777777" w:rsidR="002C0368" w:rsidRDefault="002C0368" w:rsidP="00FC011C">
            <w:pPr>
              <w:autoSpaceDE w:val="0"/>
              <w:autoSpaceDN w:val="0"/>
              <w:adjustRightInd w:val="0"/>
              <w:jc w:val="center"/>
              <w:rPr>
                <w:rFonts w:cs="Arial"/>
                <w:sz w:val="20"/>
              </w:rPr>
            </w:pPr>
            <w:r>
              <w:rPr>
                <w:rFonts w:cs="Arial"/>
                <w:sz w:val="20"/>
              </w:rPr>
              <w:t>Kratkoročne akcije</w:t>
            </w:r>
          </w:p>
          <w:p w14:paraId="3B31C0E0" w14:textId="77777777" w:rsidR="002C0368" w:rsidRDefault="002C0368" w:rsidP="00FC011C">
            <w:pPr>
              <w:autoSpaceDE w:val="0"/>
              <w:autoSpaceDN w:val="0"/>
              <w:adjustRightInd w:val="0"/>
              <w:jc w:val="center"/>
              <w:rPr>
                <w:rFonts w:cs="Arial"/>
                <w:sz w:val="20"/>
              </w:rPr>
            </w:pPr>
            <w:r>
              <w:rPr>
                <w:rFonts w:cs="Arial"/>
                <w:sz w:val="20"/>
              </w:rPr>
              <w:t>(rok 30.6.2018)</w:t>
            </w:r>
          </w:p>
        </w:tc>
        <w:tc>
          <w:tcPr>
            <w:tcW w:w="1296" w:type="dxa"/>
            <w:vAlign w:val="center"/>
          </w:tcPr>
          <w:p w14:paraId="7EC11A0D" w14:textId="77777777" w:rsidR="002C0368" w:rsidRDefault="002C0368" w:rsidP="00FC011C">
            <w:pPr>
              <w:autoSpaceDE w:val="0"/>
              <w:autoSpaceDN w:val="0"/>
              <w:adjustRightInd w:val="0"/>
              <w:jc w:val="center"/>
              <w:rPr>
                <w:rFonts w:cs="Arial"/>
                <w:sz w:val="20"/>
              </w:rPr>
            </w:pPr>
            <w:r>
              <w:rPr>
                <w:rFonts w:cs="Arial"/>
                <w:sz w:val="20"/>
              </w:rPr>
              <w:t>1</w:t>
            </w:r>
          </w:p>
        </w:tc>
        <w:tc>
          <w:tcPr>
            <w:tcW w:w="1509" w:type="dxa"/>
            <w:vAlign w:val="center"/>
          </w:tcPr>
          <w:p w14:paraId="51116C44" w14:textId="77777777" w:rsidR="002C0368" w:rsidRDefault="002C0368" w:rsidP="00FC011C">
            <w:pPr>
              <w:autoSpaceDE w:val="0"/>
              <w:autoSpaceDN w:val="0"/>
              <w:adjustRightInd w:val="0"/>
              <w:jc w:val="center"/>
              <w:rPr>
                <w:rFonts w:cs="Arial"/>
                <w:sz w:val="20"/>
              </w:rPr>
            </w:pPr>
            <w:r>
              <w:rPr>
                <w:rFonts w:cs="Arial"/>
                <w:sz w:val="20"/>
              </w:rPr>
              <w:t>4</w:t>
            </w:r>
          </w:p>
        </w:tc>
        <w:tc>
          <w:tcPr>
            <w:tcW w:w="1510" w:type="dxa"/>
            <w:vAlign w:val="center"/>
          </w:tcPr>
          <w:p w14:paraId="24735D2C" w14:textId="77777777" w:rsidR="002C0368" w:rsidRDefault="002C0368" w:rsidP="00FC011C">
            <w:pPr>
              <w:autoSpaceDE w:val="0"/>
              <w:autoSpaceDN w:val="0"/>
              <w:adjustRightInd w:val="0"/>
              <w:jc w:val="center"/>
              <w:rPr>
                <w:rFonts w:cs="Arial"/>
                <w:sz w:val="20"/>
              </w:rPr>
            </w:pPr>
            <w:r>
              <w:rPr>
                <w:rFonts w:cs="Arial"/>
                <w:sz w:val="20"/>
              </w:rPr>
              <w:t>5</w:t>
            </w:r>
          </w:p>
        </w:tc>
      </w:tr>
      <w:tr w:rsidR="002C0368" w14:paraId="09150229" w14:textId="77777777" w:rsidTr="00FC011C">
        <w:tc>
          <w:tcPr>
            <w:tcW w:w="2547" w:type="dxa"/>
            <w:vAlign w:val="center"/>
          </w:tcPr>
          <w:p w14:paraId="7F3179FD" w14:textId="77777777" w:rsidR="002C0368" w:rsidRDefault="002C0368" w:rsidP="00FC011C">
            <w:pPr>
              <w:autoSpaceDE w:val="0"/>
              <w:autoSpaceDN w:val="0"/>
              <w:adjustRightInd w:val="0"/>
              <w:jc w:val="center"/>
              <w:rPr>
                <w:rFonts w:cs="Arial"/>
                <w:sz w:val="20"/>
              </w:rPr>
            </w:pPr>
            <w:r>
              <w:rPr>
                <w:rFonts w:cs="Arial"/>
                <w:sz w:val="20"/>
              </w:rPr>
              <w:t>Srednjeročne akcije</w:t>
            </w:r>
          </w:p>
          <w:p w14:paraId="2821D1A1" w14:textId="77777777" w:rsidR="002C0368" w:rsidRDefault="002C0368" w:rsidP="00FC011C">
            <w:pPr>
              <w:autoSpaceDE w:val="0"/>
              <w:autoSpaceDN w:val="0"/>
              <w:adjustRightInd w:val="0"/>
              <w:jc w:val="center"/>
              <w:rPr>
                <w:rFonts w:cs="Arial"/>
                <w:sz w:val="20"/>
              </w:rPr>
            </w:pPr>
            <w:r>
              <w:rPr>
                <w:rFonts w:cs="Arial"/>
                <w:sz w:val="20"/>
              </w:rPr>
              <w:t>(rok 31.12.2018)</w:t>
            </w:r>
          </w:p>
        </w:tc>
        <w:tc>
          <w:tcPr>
            <w:tcW w:w="1296" w:type="dxa"/>
            <w:vAlign w:val="center"/>
          </w:tcPr>
          <w:p w14:paraId="3473C490" w14:textId="77777777" w:rsidR="002C0368" w:rsidRDefault="002C0368" w:rsidP="00FC011C">
            <w:pPr>
              <w:autoSpaceDE w:val="0"/>
              <w:autoSpaceDN w:val="0"/>
              <w:adjustRightInd w:val="0"/>
              <w:jc w:val="center"/>
              <w:rPr>
                <w:rFonts w:cs="Arial"/>
                <w:sz w:val="20"/>
              </w:rPr>
            </w:pPr>
            <w:r>
              <w:rPr>
                <w:rFonts w:cs="Arial"/>
                <w:sz w:val="20"/>
              </w:rPr>
              <w:t>5</w:t>
            </w:r>
          </w:p>
        </w:tc>
        <w:tc>
          <w:tcPr>
            <w:tcW w:w="1509" w:type="dxa"/>
            <w:vAlign w:val="center"/>
          </w:tcPr>
          <w:p w14:paraId="58488F32" w14:textId="77777777" w:rsidR="002C0368" w:rsidRDefault="002C0368" w:rsidP="00FC011C">
            <w:pPr>
              <w:autoSpaceDE w:val="0"/>
              <w:autoSpaceDN w:val="0"/>
              <w:adjustRightInd w:val="0"/>
              <w:jc w:val="center"/>
              <w:rPr>
                <w:rFonts w:cs="Arial"/>
                <w:sz w:val="20"/>
              </w:rPr>
            </w:pPr>
            <w:r>
              <w:rPr>
                <w:rFonts w:cs="Arial"/>
                <w:sz w:val="20"/>
              </w:rPr>
              <w:t>4</w:t>
            </w:r>
          </w:p>
        </w:tc>
        <w:tc>
          <w:tcPr>
            <w:tcW w:w="1510" w:type="dxa"/>
            <w:vAlign w:val="center"/>
          </w:tcPr>
          <w:p w14:paraId="72AA448E" w14:textId="77777777" w:rsidR="002C0368" w:rsidRDefault="002C0368" w:rsidP="00FC011C">
            <w:pPr>
              <w:autoSpaceDE w:val="0"/>
              <w:autoSpaceDN w:val="0"/>
              <w:adjustRightInd w:val="0"/>
              <w:jc w:val="center"/>
              <w:rPr>
                <w:rFonts w:cs="Arial"/>
                <w:sz w:val="20"/>
              </w:rPr>
            </w:pPr>
            <w:r>
              <w:rPr>
                <w:rFonts w:cs="Arial"/>
                <w:sz w:val="20"/>
              </w:rPr>
              <w:t>9</w:t>
            </w:r>
          </w:p>
        </w:tc>
      </w:tr>
      <w:tr w:rsidR="002C0368" w14:paraId="41499A90" w14:textId="77777777" w:rsidTr="00FC011C">
        <w:tc>
          <w:tcPr>
            <w:tcW w:w="2547" w:type="dxa"/>
            <w:vAlign w:val="center"/>
          </w:tcPr>
          <w:p w14:paraId="06009B11" w14:textId="77777777" w:rsidR="002C0368" w:rsidRDefault="002C0368" w:rsidP="00FC011C">
            <w:pPr>
              <w:autoSpaceDE w:val="0"/>
              <w:autoSpaceDN w:val="0"/>
              <w:adjustRightInd w:val="0"/>
              <w:jc w:val="center"/>
              <w:rPr>
                <w:rFonts w:cs="Arial"/>
                <w:sz w:val="20"/>
              </w:rPr>
            </w:pPr>
            <w:r>
              <w:rPr>
                <w:rFonts w:cs="Arial"/>
                <w:sz w:val="20"/>
              </w:rPr>
              <w:t>Dolgoročne akcije</w:t>
            </w:r>
          </w:p>
          <w:p w14:paraId="6049892E" w14:textId="77777777" w:rsidR="002C0368" w:rsidRDefault="002C0368" w:rsidP="00FC011C">
            <w:pPr>
              <w:autoSpaceDE w:val="0"/>
              <w:autoSpaceDN w:val="0"/>
              <w:adjustRightInd w:val="0"/>
              <w:jc w:val="center"/>
              <w:rPr>
                <w:rFonts w:cs="Arial"/>
                <w:sz w:val="20"/>
              </w:rPr>
            </w:pPr>
            <w:r>
              <w:rPr>
                <w:rFonts w:cs="Arial"/>
                <w:sz w:val="20"/>
              </w:rPr>
              <w:t>(rok 31.12.2019)</w:t>
            </w:r>
          </w:p>
        </w:tc>
        <w:tc>
          <w:tcPr>
            <w:tcW w:w="1296" w:type="dxa"/>
            <w:vAlign w:val="center"/>
          </w:tcPr>
          <w:p w14:paraId="002097C9" w14:textId="77777777" w:rsidR="002C0368" w:rsidRDefault="002C0368" w:rsidP="00FC011C">
            <w:pPr>
              <w:autoSpaceDE w:val="0"/>
              <w:autoSpaceDN w:val="0"/>
              <w:adjustRightInd w:val="0"/>
              <w:jc w:val="center"/>
              <w:rPr>
                <w:rFonts w:cs="Arial"/>
                <w:sz w:val="20"/>
              </w:rPr>
            </w:pPr>
            <w:r>
              <w:rPr>
                <w:rFonts w:cs="Arial"/>
                <w:sz w:val="20"/>
              </w:rPr>
              <w:t>4</w:t>
            </w:r>
          </w:p>
        </w:tc>
        <w:tc>
          <w:tcPr>
            <w:tcW w:w="1509" w:type="dxa"/>
            <w:vAlign w:val="center"/>
          </w:tcPr>
          <w:p w14:paraId="7D6BA6F9" w14:textId="77777777" w:rsidR="002C0368" w:rsidRDefault="002C0368" w:rsidP="00FC011C">
            <w:pPr>
              <w:autoSpaceDE w:val="0"/>
              <w:autoSpaceDN w:val="0"/>
              <w:adjustRightInd w:val="0"/>
              <w:jc w:val="center"/>
              <w:rPr>
                <w:rFonts w:cs="Arial"/>
                <w:sz w:val="20"/>
              </w:rPr>
            </w:pPr>
            <w:r>
              <w:rPr>
                <w:rFonts w:cs="Arial"/>
                <w:sz w:val="20"/>
              </w:rPr>
              <w:t>10</w:t>
            </w:r>
          </w:p>
        </w:tc>
        <w:tc>
          <w:tcPr>
            <w:tcW w:w="1510" w:type="dxa"/>
            <w:vAlign w:val="center"/>
          </w:tcPr>
          <w:p w14:paraId="25F19E10" w14:textId="77777777" w:rsidR="002C0368" w:rsidRDefault="002C0368" w:rsidP="00FC011C">
            <w:pPr>
              <w:autoSpaceDE w:val="0"/>
              <w:autoSpaceDN w:val="0"/>
              <w:adjustRightInd w:val="0"/>
              <w:jc w:val="center"/>
              <w:rPr>
                <w:rFonts w:cs="Arial"/>
                <w:sz w:val="20"/>
              </w:rPr>
            </w:pPr>
            <w:r>
              <w:rPr>
                <w:rFonts w:cs="Arial"/>
                <w:sz w:val="20"/>
              </w:rPr>
              <w:t>14</w:t>
            </w:r>
          </w:p>
        </w:tc>
      </w:tr>
      <w:tr w:rsidR="002C0368" w14:paraId="5E5FCEB1" w14:textId="77777777" w:rsidTr="00FC011C">
        <w:tc>
          <w:tcPr>
            <w:tcW w:w="2547" w:type="dxa"/>
            <w:vAlign w:val="center"/>
          </w:tcPr>
          <w:p w14:paraId="3FBB5C7B" w14:textId="77777777" w:rsidR="002C0368" w:rsidRDefault="002C0368" w:rsidP="00FC011C">
            <w:pPr>
              <w:autoSpaceDE w:val="0"/>
              <w:autoSpaceDN w:val="0"/>
              <w:adjustRightInd w:val="0"/>
              <w:jc w:val="center"/>
              <w:rPr>
                <w:rFonts w:cs="Arial"/>
                <w:sz w:val="20"/>
              </w:rPr>
            </w:pPr>
            <w:r>
              <w:rPr>
                <w:rFonts w:cs="Arial"/>
                <w:sz w:val="20"/>
              </w:rPr>
              <w:t>N/A</w:t>
            </w:r>
          </w:p>
          <w:p w14:paraId="11D7B02E" w14:textId="77777777" w:rsidR="002C0368" w:rsidRDefault="002C0368" w:rsidP="00FC011C">
            <w:pPr>
              <w:autoSpaceDE w:val="0"/>
              <w:autoSpaceDN w:val="0"/>
              <w:adjustRightInd w:val="0"/>
              <w:jc w:val="center"/>
              <w:rPr>
                <w:rFonts w:cs="Arial"/>
                <w:sz w:val="20"/>
              </w:rPr>
            </w:pPr>
            <w:r>
              <w:rPr>
                <w:rFonts w:cs="Arial"/>
                <w:sz w:val="20"/>
              </w:rPr>
              <w:t>(*rok določen s predpisi)</w:t>
            </w:r>
          </w:p>
        </w:tc>
        <w:tc>
          <w:tcPr>
            <w:tcW w:w="1296" w:type="dxa"/>
            <w:vAlign w:val="center"/>
          </w:tcPr>
          <w:p w14:paraId="1A8E91DB" w14:textId="77777777" w:rsidR="002C0368" w:rsidRDefault="002C0368" w:rsidP="00FC011C">
            <w:pPr>
              <w:autoSpaceDE w:val="0"/>
              <w:autoSpaceDN w:val="0"/>
              <w:adjustRightInd w:val="0"/>
              <w:jc w:val="center"/>
              <w:rPr>
                <w:rFonts w:cs="Arial"/>
                <w:sz w:val="20"/>
              </w:rPr>
            </w:pPr>
            <w:r>
              <w:rPr>
                <w:rFonts w:cs="Arial"/>
                <w:sz w:val="20"/>
              </w:rPr>
              <w:t>3</w:t>
            </w:r>
          </w:p>
        </w:tc>
        <w:tc>
          <w:tcPr>
            <w:tcW w:w="1509" w:type="dxa"/>
            <w:vAlign w:val="center"/>
          </w:tcPr>
          <w:p w14:paraId="6A7E3A6D" w14:textId="77777777" w:rsidR="002C0368" w:rsidRDefault="002C0368" w:rsidP="00FC011C">
            <w:pPr>
              <w:autoSpaceDE w:val="0"/>
              <w:autoSpaceDN w:val="0"/>
              <w:adjustRightInd w:val="0"/>
              <w:jc w:val="center"/>
              <w:rPr>
                <w:rFonts w:cs="Arial"/>
                <w:sz w:val="20"/>
              </w:rPr>
            </w:pPr>
            <w:r>
              <w:rPr>
                <w:rFonts w:cs="Arial"/>
                <w:sz w:val="20"/>
              </w:rPr>
              <w:t>0</w:t>
            </w:r>
          </w:p>
        </w:tc>
        <w:tc>
          <w:tcPr>
            <w:tcW w:w="1510" w:type="dxa"/>
            <w:vAlign w:val="center"/>
          </w:tcPr>
          <w:p w14:paraId="07944676" w14:textId="77777777" w:rsidR="002C0368" w:rsidRDefault="002C0368" w:rsidP="00FC011C">
            <w:pPr>
              <w:autoSpaceDE w:val="0"/>
              <w:autoSpaceDN w:val="0"/>
              <w:adjustRightInd w:val="0"/>
              <w:jc w:val="center"/>
              <w:rPr>
                <w:rFonts w:cs="Arial"/>
                <w:sz w:val="20"/>
              </w:rPr>
            </w:pPr>
            <w:r>
              <w:rPr>
                <w:rFonts w:cs="Arial"/>
                <w:sz w:val="20"/>
              </w:rPr>
              <w:t>3</w:t>
            </w:r>
          </w:p>
        </w:tc>
      </w:tr>
      <w:tr w:rsidR="002C0368" w14:paraId="5416B688" w14:textId="77777777" w:rsidTr="00FC011C">
        <w:tc>
          <w:tcPr>
            <w:tcW w:w="2547" w:type="dxa"/>
            <w:shd w:val="clear" w:color="auto" w:fill="4F81BD" w:themeFill="accent1"/>
            <w:vAlign w:val="center"/>
          </w:tcPr>
          <w:p w14:paraId="1C89547D"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SKUPAJ</w:t>
            </w:r>
          </w:p>
        </w:tc>
        <w:tc>
          <w:tcPr>
            <w:tcW w:w="1296" w:type="dxa"/>
            <w:shd w:val="clear" w:color="auto" w:fill="4F81BD" w:themeFill="accent1"/>
            <w:vAlign w:val="center"/>
          </w:tcPr>
          <w:p w14:paraId="5B7B005F" w14:textId="77777777" w:rsidR="002C0368" w:rsidRPr="00CB735A" w:rsidRDefault="002C0368" w:rsidP="00FC011C">
            <w:pPr>
              <w:autoSpaceDE w:val="0"/>
              <w:autoSpaceDN w:val="0"/>
              <w:adjustRightInd w:val="0"/>
              <w:jc w:val="center"/>
              <w:rPr>
                <w:rFonts w:cs="Arial"/>
                <w:b/>
                <w:color w:val="FFFFFF" w:themeColor="background1"/>
                <w:sz w:val="20"/>
              </w:rPr>
            </w:pPr>
            <w:r>
              <w:rPr>
                <w:rFonts w:cs="Arial"/>
                <w:b/>
                <w:color w:val="FFFFFF" w:themeColor="background1"/>
                <w:sz w:val="20"/>
              </w:rPr>
              <w:t>10</w:t>
            </w:r>
            <w:r w:rsidRPr="00CB735A">
              <w:rPr>
                <w:rFonts w:cs="Arial"/>
                <w:b/>
                <w:color w:val="FFFFFF" w:themeColor="background1"/>
                <w:sz w:val="20"/>
              </w:rPr>
              <w:t xml:space="preserve"> (+3*)</w:t>
            </w:r>
          </w:p>
        </w:tc>
        <w:tc>
          <w:tcPr>
            <w:tcW w:w="1509" w:type="dxa"/>
            <w:shd w:val="clear" w:color="auto" w:fill="4F81BD" w:themeFill="accent1"/>
            <w:vAlign w:val="center"/>
          </w:tcPr>
          <w:p w14:paraId="18CA28DC" w14:textId="77777777" w:rsidR="002C0368" w:rsidRPr="00CB735A" w:rsidRDefault="002C0368" w:rsidP="00FC011C">
            <w:pPr>
              <w:autoSpaceDE w:val="0"/>
              <w:autoSpaceDN w:val="0"/>
              <w:adjustRightInd w:val="0"/>
              <w:jc w:val="center"/>
              <w:rPr>
                <w:rFonts w:cs="Arial"/>
                <w:b/>
                <w:color w:val="FFFFFF" w:themeColor="background1"/>
                <w:sz w:val="20"/>
              </w:rPr>
            </w:pPr>
            <w:r>
              <w:rPr>
                <w:rFonts w:cs="Arial"/>
                <w:b/>
                <w:color w:val="FFFFFF" w:themeColor="background1"/>
                <w:sz w:val="20"/>
              </w:rPr>
              <w:t>18</w:t>
            </w:r>
          </w:p>
        </w:tc>
        <w:tc>
          <w:tcPr>
            <w:tcW w:w="1510" w:type="dxa"/>
            <w:shd w:val="clear" w:color="auto" w:fill="4F81BD" w:themeFill="accent1"/>
            <w:vAlign w:val="center"/>
          </w:tcPr>
          <w:p w14:paraId="1E8E4C6D" w14:textId="77777777" w:rsidR="002C0368" w:rsidRPr="00CB735A" w:rsidRDefault="002C0368" w:rsidP="00FC011C">
            <w:pPr>
              <w:autoSpaceDE w:val="0"/>
              <w:autoSpaceDN w:val="0"/>
              <w:adjustRightInd w:val="0"/>
              <w:jc w:val="center"/>
              <w:rPr>
                <w:rFonts w:cs="Arial"/>
                <w:b/>
                <w:color w:val="FFFFFF" w:themeColor="background1"/>
                <w:sz w:val="20"/>
              </w:rPr>
            </w:pPr>
            <w:r w:rsidRPr="00CB735A">
              <w:rPr>
                <w:rFonts w:cs="Arial"/>
                <w:b/>
                <w:color w:val="FFFFFF" w:themeColor="background1"/>
                <w:sz w:val="20"/>
              </w:rPr>
              <w:t xml:space="preserve">31 </w:t>
            </w:r>
          </w:p>
        </w:tc>
      </w:tr>
    </w:tbl>
    <w:p w14:paraId="06655D72" w14:textId="77777777" w:rsidR="002C0368" w:rsidRDefault="002C0368" w:rsidP="002C0368">
      <w:pPr>
        <w:autoSpaceDE w:val="0"/>
        <w:autoSpaceDN w:val="0"/>
        <w:adjustRightInd w:val="0"/>
        <w:rPr>
          <w:rFonts w:cs="Arial"/>
          <w:sz w:val="20"/>
        </w:rPr>
      </w:pPr>
    </w:p>
    <w:p w14:paraId="644F28D5" w14:textId="71FC3C0A" w:rsidR="0000181F" w:rsidRDefault="0000181F" w:rsidP="0000181F">
      <w:pPr>
        <w:autoSpaceDE w:val="0"/>
        <w:autoSpaceDN w:val="0"/>
        <w:adjustRightInd w:val="0"/>
        <w:rPr>
          <w:rFonts w:cs="Arial"/>
          <w:i/>
          <w:sz w:val="20"/>
        </w:rPr>
      </w:pPr>
      <w:r>
        <w:rPr>
          <w:rFonts w:cs="Arial"/>
          <w:sz w:val="20"/>
        </w:rPr>
        <w:lastRenderedPageBreak/>
        <w:t xml:space="preserve">Med akcijami, pri katerih roki niso določeni s predpisi, </w:t>
      </w:r>
      <w:r w:rsidR="004B585E">
        <w:rPr>
          <w:rFonts w:cs="Arial"/>
          <w:sz w:val="20"/>
        </w:rPr>
        <w:t>so</w:t>
      </w:r>
      <w:r>
        <w:rPr>
          <w:rFonts w:cs="Arial"/>
          <w:sz w:val="20"/>
        </w:rPr>
        <w:t xml:space="preserve"> po poročanju nosilcev in sodelujočih do januarja 202</w:t>
      </w:r>
      <w:r w:rsidR="004B585E">
        <w:rPr>
          <w:rFonts w:cs="Arial"/>
          <w:sz w:val="20"/>
        </w:rPr>
        <w:t>1</w:t>
      </w:r>
      <w:r>
        <w:rPr>
          <w:rFonts w:cs="Arial"/>
          <w:sz w:val="20"/>
        </w:rPr>
        <w:t xml:space="preserve"> </w:t>
      </w:r>
      <w:r w:rsidR="004B585E">
        <w:rPr>
          <w:rFonts w:cs="Arial"/>
          <w:sz w:val="20"/>
        </w:rPr>
        <w:t xml:space="preserve">skoraj dve tretjini </w:t>
      </w:r>
      <w:r w:rsidR="00A976D6">
        <w:rPr>
          <w:rFonts w:cs="Arial"/>
          <w:sz w:val="20"/>
        </w:rPr>
        <w:t>(</w:t>
      </w:r>
      <w:r w:rsidR="004B585E">
        <w:rPr>
          <w:rFonts w:cs="Arial"/>
          <w:sz w:val="20"/>
        </w:rPr>
        <w:t>6</w:t>
      </w:r>
      <w:r w:rsidR="00A976D6">
        <w:rPr>
          <w:rFonts w:cs="Arial"/>
          <w:sz w:val="20"/>
        </w:rPr>
        <w:t xml:space="preserve">4 %) </w:t>
      </w:r>
      <w:r>
        <w:rPr>
          <w:rFonts w:cs="Arial"/>
          <w:sz w:val="20"/>
        </w:rPr>
        <w:t>akcij izvedeni v zastavljenih rokih</w:t>
      </w:r>
      <w:r w:rsidR="00A04B88">
        <w:rPr>
          <w:rFonts w:cs="Arial"/>
          <w:sz w:val="20"/>
        </w:rPr>
        <w:t xml:space="preserve"> </w:t>
      </w:r>
      <w:r w:rsidR="005F1E9D">
        <w:rPr>
          <w:rFonts w:cs="Arial"/>
          <w:sz w:val="20"/>
        </w:rPr>
        <w:t>(</w:t>
      </w:r>
      <w:r w:rsidR="00A22E65">
        <w:rPr>
          <w:rFonts w:cs="Arial"/>
          <w:sz w:val="20"/>
        </w:rPr>
        <w:t>Slika</w:t>
      </w:r>
      <w:r w:rsidR="005F1E9D">
        <w:rPr>
          <w:rFonts w:cs="Arial"/>
          <w:sz w:val="20"/>
        </w:rPr>
        <w:t xml:space="preserve"> 1</w:t>
      </w:r>
      <w:r w:rsidR="00F75EF8">
        <w:rPr>
          <w:rFonts w:cs="Arial"/>
          <w:sz w:val="20"/>
        </w:rPr>
        <w:t xml:space="preserve"> spodaj</w:t>
      </w:r>
      <w:r w:rsidR="005F1E9D">
        <w:rPr>
          <w:rFonts w:cs="Arial"/>
          <w:sz w:val="20"/>
        </w:rPr>
        <w:t>)</w:t>
      </w:r>
      <w:r>
        <w:rPr>
          <w:rFonts w:cs="Arial"/>
          <w:sz w:val="20"/>
        </w:rPr>
        <w:t xml:space="preserve">. Ostale akcije </w:t>
      </w:r>
      <w:r w:rsidR="00A976D6">
        <w:rPr>
          <w:rFonts w:cs="Arial"/>
          <w:sz w:val="20"/>
        </w:rPr>
        <w:t xml:space="preserve"> (</w:t>
      </w:r>
      <w:r w:rsidR="004B585E">
        <w:rPr>
          <w:rFonts w:cs="Arial"/>
          <w:sz w:val="20"/>
        </w:rPr>
        <w:t>36</w:t>
      </w:r>
      <w:r w:rsidR="00A976D6">
        <w:rPr>
          <w:rFonts w:cs="Arial"/>
          <w:sz w:val="20"/>
        </w:rPr>
        <w:t xml:space="preserve"> %) </w:t>
      </w:r>
      <w:r>
        <w:rPr>
          <w:rFonts w:cs="Arial"/>
          <w:sz w:val="20"/>
        </w:rPr>
        <w:t xml:space="preserve">so vse že v izvajanju in </w:t>
      </w:r>
      <w:r w:rsidR="00CD4B71">
        <w:rPr>
          <w:rFonts w:cs="Arial"/>
          <w:sz w:val="20"/>
        </w:rPr>
        <w:t xml:space="preserve">so </w:t>
      </w:r>
      <w:r>
        <w:rPr>
          <w:rFonts w:cs="Arial"/>
          <w:sz w:val="20"/>
        </w:rPr>
        <w:t>vsaj deloma izvedene</w:t>
      </w:r>
      <w:r>
        <w:rPr>
          <w:rFonts w:cs="Arial"/>
          <w:i/>
          <w:sz w:val="20"/>
        </w:rPr>
        <w:t>.</w:t>
      </w:r>
    </w:p>
    <w:p w14:paraId="21F2761E" w14:textId="77777777" w:rsidR="002C0368" w:rsidRDefault="002C0368" w:rsidP="002C0368">
      <w:pPr>
        <w:autoSpaceDE w:val="0"/>
        <w:autoSpaceDN w:val="0"/>
        <w:adjustRightInd w:val="0"/>
        <w:rPr>
          <w:rFonts w:cs="Arial"/>
          <w:sz w:val="20"/>
        </w:rPr>
      </w:pPr>
    </w:p>
    <w:p w14:paraId="6DAA30BE" w14:textId="77777777" w:rsidR="002C0368" w:rsidRDefault="002C0368" w:rsidP="002C0368">
      <w:pPr>
        <w:autoSpaceDE w:val="0"/>
        <w:autoSpaceDN w:val="0"/>
        <w:adjustRightInd w:val="0"/>
        <w:jc w:val="center"/>
        <w:rPr>
          <w:rFonts w:cs="Arial"/>
          <w:sz w:val="20"/>
        </w:rPr>
      </w:pPr>
      <w:r>
        <w:rPr>
          <w:noProof/>
          <w:snapToGrid/>
          <w:lang w:eastAsia="sl-SI"/>
        </w:rPr>
        <w:drawing>
          <wp:inline distT="0" distB="0" distL="0" distR="0" wp14:anchorId="5CBA9042" wp14:editId="7C3D25DD">
            <wp:extent cx="4235570" cy="21745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2851" cy="2188561"/>
                    </a:xfrm>
                    <a:prstGeom prst="rect">
                      <a:avLst/>
                    </a:prstGeom>
                  </pic:spPr>
                </pic:pic>
              </a:graphicData>
            </a:graphic>
          </wp:inline>
        </w:drawing>
      </w:r>
    </w:p>
    <w:p w14:paraId="351CCCAE" w14:textId="77777777" w:rsidR="002C0368" w:rsidRDefault="002C0368" w:rsidP="002C0368">
      <w:pPr>
        <w:autoSpaceDE w:val="0"/>
        <w:autoSpaceDN w:val="0"/>
        <w:adjustRightInd w:val="0"/>
        <w:jc w:val="center"/>
        <w:rPr>
          <w:rFonts w:cs="Arial"/>
          <w:sz w:val="20"/>
        </w:rPr>
      </w:pPr>
      <w:r>
        <w:rPr>
          <w:rFonts w:cs="Arial"/>
          <w:sz w:val="20"/>
        </w:rPr>
        <w:t>Slika 1: Delež izvedbe Akcijskega načrta po misiji EPREV</w:t>
      </w:r>
    </w:p>
    <w:p w14:paraId="2CE4F92B" w14:textId="77777777" w:rsidR="002C0368" w:rsidRDefault="002C0368" w:rsidP="002C0368">
      <w:pPr>
        <w:autoSpaceDE w:val="0"/>
        <w:autoSpaceDN w:val="0"/>
        <w:adjustRightInd w:val="0"/>
        <w:rPr>
          <w:rFonts w:cs="Arial"/>
          <w:sz w:val="20"/>
        </w:rPr>
      </w:pPr>
    </w:p>
    <w:p w14:paraId="6737A4CF" w14:textId="77777777" w:rsidR="002C0368" w:rsidRDefault="002C0368" w:rsidP="002C0368">
      <w:pPr>
        <w:widowControl/>
        <w:jc w:val="left"/>
        <w:rPr>
          <w:rFonts w:cs="Arial"/>
          <w:b/>
          <w:sz w:val="24"/>
        </w:rPr>
      </w:pPr>
    </w:p>
    <w:p w14:paraId="1DDE302E" w14:textId="3E59AFA3" w:rsidR="004B585E" w:rsidRDefault="004B585E" w:rsidP="004B585E">
      <w:pPr>
        <w:autoSpaceDE w:val="0"/>
        <w:autoSpaceDN w:val="0"/>
        <w:adjustRightInd w:val="0"/>
        <w:rPr>
          <w:rFonts w:cs="Arial"/>
          <w:bCs/>
          <w:sz w:val="20"/>
        </w:rPr>
      </w:pPr>
      <w:r>
        <w:rPr>
          <w:rFonts w:cs="Arial"/>
          <w:sz w:val="20"/>
        </w:rPr>
        <w:t xml:space="preserve">V času od zadnjega poročanja Vladi </w:t>
      </w:r>
      <w:r w:rsidR="006D45FA">
        <w:rPr>
          <w:rFonts w:cs="Arial"/>
          <w:sz w:val="20"/>
        </w:rPr>
        <w:t>(sklep vlade št. 36010-1/2020/3 z dne 12. 3. 2020) v začetku</w:t>
      </w:r>
      <w:r>
        <w:rPr>
          <w:rFonts w:cs="Arial"/>
          <w:sz w:val="20"/>
        </w:rPr>
        <w:t xml:space="preserve"> 2020 do sredine januarja 2021 so bile izvedene tri akcije, in sicer akcija 18, 30 in 31. V okviru akcije 18 </w:t>
      </w:r>
      <w:r w:rsidRPr="003D06C2">
        <w:rPr>
          <w:rFonts w:cs="Arial"/>
          <w:bCs/>
          <w:i/>
          <w:iCs/>
          <w:sz w:val="20"/>
        </w:rPr>
        <w:t>Določiti postopke za učinkovito izvajanje prehranskih zaščitnih ukrepov ob jedrski ali radiološki nesreči</w:t>
      </w:r>
      <w:r w:rsidRPr="003D06C2">
        <w:rPr>
          <w:rFonts w:cs="Arial"/>
          <w:bCs/>
          <w:sz w:val="20"/>
        </w:rPr>
        <w:t>, sta obe pristojni organizaciji identificirali svojo vlogo pri izvajanju prehranskih zaščitnih ukrepov ob jedrski ali radiološki nesreči, in sicer Uprava za varno hrano, veterinarstvo in varstvo rastlin (v okviru Ministrstva za gozdarstvo, kmetijstvo in prehrano) za prehranske ukrepe v primeru živil namenjenih za javno potrošnjo in Nacionalni inštitut za javno zdravje za prehranske ukrepe v primeru živil namenjenih za lastno potrošnjo</w:t>
      </w:r>
      <w:r w:rsidR="006D45FA">
        <w:rPr>
          <w:rFonts w:cs="Arial"/>
          <w:bCs/>
          <w:sz w:val="20"/>
        </w:rPr>
        <w:t>.</w:t>
      </w:r>
    </w:p>
    <w:p w14:paraId="7CA84F22" w14:textId="5FF0D397" w:rsidR="006D45FA" w:rsidRDefault="006D45FA" w:rsidP="004B585E">
      <w:pPr>
        <w:autoSpaceDE w:val="0"/>
        <w:autoSpaceDN w:val="0"/>
        <w:adjustRightInd w:val="0"/>
        <w:rPr>
          <w:rFonts w:cs="Arial"/>
          <w:bCs/>
          <w:sz w:val="20"/>
        </w:rPr>
      </w:pPr>
    </w:p>
    <w:p w14:paraId="34F22272" w14:textId="0230FAF3" w:rsidR="006D45FA" w:rsidRDefault="006D45FA" w:rsidP="004B585E">
      <w:pPr>
        <w:autoSpaceDE w:val="0"/>
        <w:autoSpaceDN w:val="0"/>
        <w:adjustRightInd w:val="0"/>
        <w:rPr>
          <w:rFonts w:cs="Arial"/>
          <w:bCs/>
          <w:sz w:val="20"/>
        </w:rPr>
      </w:pPr>
      <w:r>
        <w:rPr>
          <w:rFonts w:cs="Arial"/>
          <w:bCs/>
          <w:sz w:val="20"/>
        </w:rPr>
        <w:t xml:space="preserve">V okviru akcije 30 </w:t>
      </w:r>
      <w:r w:rsidRPr="006D45FA">
        <w:rPr>
          <w:rFonts w:cs="Arial"/>
          <w:bCs/>
          <w:i/>
          <w:iCs/>
          <w:sz w:val="20"/>
        </w:rPr>
        <w:t>Izdelati program vaj, ki vključuje vse organizacije, vključene v pripravljenost in odziv na jedrske in radiološke nesreče</w:t>
      </w:r>
      <w:r>
        <w:rPr>
          <w:rFonts w:cs="Arial"/>
          <w:bCs/>
          <w:i/>
          <w:iCs/>
          <w:sz w:val="20"/>
        </w:rPr>
        <w:t xml:space="preserve"> </w:t>
      </w:r>
      <w:r w:rsidRPr="006D45FA">
        <w:rPr>
          <w:rFonts w:cs="Arial"/>
          <w:bCs/>
          <w:sz w:val="20"/>
        </w:rPr>
        <w:t>je Uprava Republike Slovenije za zaščito in reševanje pripravila predlog Načrt vaj v obrambnem sistemu in sistemu varstva pred naravnimi in drugimi nesrečami v letu 2021. V načrt je vključena državna vaja na temo jedrske nesreče v NEK</w:t>
      </w:r>
      <w:r>
        <w:rPr>
          <w:rFonts w:cs="Arial"/>
          <w:bCs/>
          <w:sz w:val="20"/>
        </w:rPr>
        <w:t xml:space="preserve">, v kateri bodo </w:t>
      </w:r>
      <w:r w:rsidRPr="006D45FA">
        <w:rPr>
          <w:rFonts w:cs="Arial"/>
          <w:bCs/>
          <w:sz w:val="20"/>
        </w:rPr>
        <w:t>sodelovale vse organizacije, ki po državnem načrtu sodelujejo pri ukrepanju v primeru jedrske ali radiološke nesreče</w:t>
      </w:r>
      <w:r>
        <w:rPr>
          <w:rFonts w:cs="Arial"/>
          <w:bCs/>
          <w:sz w:val="20"/>
        </w:rPr>
        <w:t xml:space="preserve">. Vaja </w:t>
      </w:r>
      <w:r w:rsidRPr="006D45FA">
        <w:rPr>
          <w:rFonts w:cs="Arial"/>
          <w:bCs/>
          <w:sz w:val="20"/>
        </w:rPr>
        <w:t xml:space="preserve">je bila načrtovana že leta 2020, pa je zaradi epidemije nalezljive bolezni COVID–19 odpadla. Prav tako je </w:t>
      </w:r>
      <w:r>
        <w:rPr>
          <w:rFonts w:cs="Arial"/>
          <w:bCs/>
          <w:sz w:val="20"/>
        </w:rPr>
        <w:t xml:space="preserve">v načrt </w:t>
      </w:r>
      <w:r w:rsidRPr="006D45FA">
        <w:rPr>
          <w:rFonts w:cs="Arial"/>
          <w:bCs/>
          <w:sz w:val="20"/>
        </w:rPr>
        <w:t>vključena mednarodna vaja Conv-Ex.</w:t>
      </w:r>
    </w:p>
    <w:p w14:paraId="4B4AB076" w14:textId="0B607B2F" w:rsidR="006D45FA" w:rsidRDefault="006D45FA" w:rsidP="004B585E">
      <w:pPr>
        <w:autoSpaceDE w:val="0"/>
        <w:autoSpaceDN w:val="0"/>
        <w:adjustRightInd w:val="0"/>
        <w:rPr>
          <w:rFonts w:cs="Arial"/>
          <w:bCs/>
          <w:sz w:val="20"/>
        </w:rPr>
      </w:pPr>
    </w:p>
    <w:p w14:paraId="0F626529" w14:textId="2AE2ECFB" w:rsidR="006D45FA" w:rsidRPr="006D45FA" w:rsidRDefault="006D45FA" w:rsidP="004B585E">
      <w:pPr>
        <w:autoSpaceDE w:val="0"/>
        <w:autoSpaceDN w:val="0"/>
        <w:adjustRightInd w:val="0"/>
        <w:rPr>
          <w:rFonts w:cs="Arial"/>
          <w:sz w:val="20"/>
        </w:rPr>
      </w:pPr>
      <w:r w:rsidRPr="006D45FA">
        <w:rPr>
          <w:rFonts w:cs="Arial"/>
          <w:iCs/>
          <w:sz w:val="20"/>
        </w:rPr>
        <w:t>V okviru akcije 31</w:t>
      </w:r>
      <w:r>
        <w:rPr>
          <w:rFonts w:cs="Arial"/>
          <w:i/>
          <w:sz w:val="20"/>
        </w:rPr>
        <w:t xml:space="preserve"> </w:t>
      </w:r>
      <w:r w:rsidRPr="006D45FA">
        <w:rPr>
          <w:rFonts w:cs="Arial"/>
          <w:i/>
          <w:sz w:val="20"/>
        </w:rPr>
        <w:t>Vzpostaviti učinkovit sistem vodenja v vseh organizacijah, vključenih v pripravljenost in odziv na jedrske in radiološke nesreče</w:t>
      </w:r>
      <w:r>
        <w:rPr>
          <w:rFonts w:cs="Arial"/>
          <w:i/>
          <w:sz w:val="20"/>
        </w:rPr>
        <w:t xml:space="preserve"> je </w:t>
      </w:r>
      <w:r w:rsidRPr="006D45FA">
        <w:rPr>
          <w:rFonts w:cs="Arial"/>
          <w:bCs/>
          <w:sz w:val="20"/>
        </w:rPr>
        <w:t>Uprava Republike Slovenije za zaščito in reševanje v</w:t>
      </w:r>
      <w:r w:rsidRPr="006D45FA">
        <w:rPr>
          <w:rFonts w:cs="Arial"/>
          <w:sz w:val="20"/>
        </w:rPr>
        <w:t xml:space="preserve">zpostavila sistem vodenja SVOD – sistem vodenja odziva na dogodke, ki je bil razvit na podlagi mednarodno uveljavljenega sistema ICS. Uprava Republike Slovenije za jedrsko varnost pa je izdala praktične smernice 1.07 </w:t>
      </w:r>
      <w:r w:rsidRPr="006D45FA">
        <w:rPr>
          <w:rFonts w:cs="Arial"/>
          <w:i/>
          <w:iCs/>
          <w:sz w:val="20"/>
        </w:rPr>
        <w:t>»Vzpostavitev, uvedba, izvajanje in stalno izboljševanje celovitega sistema vodenja«</w:t>
      </w:r>
      <w:r w:rsidR="004125BD">
        <w:rPr>
          <w:rFonts w:cs="Arial"/>
          <w:sz w:val="20"/>
        </w:rPr>
        <w:t>.</w:t>
      </w:r>
    </w:p>
    <w:p w14:paraId="0FB04A2E" w14:textId="77777777" w:rsidR="004B585E" w:rsidRDefault="004B585E" w:rsidP="0000181F">
      <w:pPr>
        <w:autoSpaceDE w:val="0"/>
        <w:autoSpaceDN w:val="0"/>
        <w:adjustRightInd w:val="0"/>
        <w:rPr>
          <w:rFonts w:cs="Arial"/>
          <w:i/>
          <w:sz w:val="20"/>
        </w:rPr>
      </w:pPr>
    </w:p>
    <w:p w14:paraId="710BDE16" w14:textId="3598C09A" w:rsidR="0000181F" w:rsidRDefault="0033111C" w:rsidP="00A04B88">
      <w:pPr>
        <w:autoSpaceDE w:val="0"/>
        <w:autoSpaceDN w:val="0"/>
        <w:adjustRightInd w:val="0"/>
        <w:rPr>
          <w:rFonts w:cs="Arial"/>
          <w:sz w:val="20"/>
        </w:rPr>
      </w:pPr>
      <w:r>
        <w:rPr>
          <w:rFonts w:cs="Arial"/>
          <w:sz w:val="20"/>
        </w:rPr>
        <w:t xml:space="preserve">Pri </w:t>
      </w:r>
      <w:r w:rsidR="008D4BD5">
        <w:rPr>
          <w:rFonts w:cs="Arial"/>
          <w:sz w:val="20"/>
        </w:rPr>
        <w:t xml:space="preserve">treh </w:t>
      </w:r>
      <w:r>
        <w:rPr>
          <w:rFonts w:cs="Arial"/>
          <w:sz w:val="20"/>
        </w:rPr>
        <w:t>akcijah</w:t>
      </w:r>
      <w:r w:rsidR="00A04B88">
        <w:rPr>
          <w:rFonts w:cs="Arial"/>
          <w:sz w:val="20"/>
        </w:rPr>
        <w:t>, ki s</w:t>
      </w:r>
      <w:r w:rsidR="008D4BD5">
        <w:rPr>
          <w:rFonts w:cs="Arial"/>
          <w:sz w:val="20"/>
        </w:rPr>
        <w:t>o</w:t>
      </w:r>
      <w:r w:rsidR="00340989">
        <w:rPr>
          <w:rFonts w:cs="Arial"/>
          <w:sz w:val="20"/>
        </w:rPr>
        <w:t xml:space="preserve"> še</w:t>
      </w:r>
      <w:r w:rsidR="00A04B88">
        <w:rPr>
          <w:rFonts w:cs="Arial"/>
          <w:sz w:val="20"/>
        </w:rPr>
        <w:t xml:space="preserve"> v izvajanju, so nosilci nalog aktivni, in sicer </w:t>
      </w:r>
      <w:r w:rsidR="00340989">
        <w:rPr>
          <w:rFonts w:cs="Arial"/>
          <w:sz w:val="20"/>
        </w:rPr>
        <w:t xml:space="preserve">pri akciji 1 </w:t>
      </w:r>
      <w:r w:rsidR="00A04B88" w:rsidRPr="00A04B88">
        <w:rPr>
          <w:rFonts w:cs="Arial"/>
          <w:i/>
          <w:iCs/>
          <w:sz w:val="20"/>
        </w:rPr>
        <w:t>Okrepiti/doreči vlogo Medresorske komisije za spremljanje izvajanja državnega načrta zaščite in reševanja ob jedrski ali radiološki nesreči</w:t>
      </w:r>
      <w:r w:rsidR="00A04B88">
        <w:rPr>
          <w:rFonts w:cs="Arial"/>
          <w:sz w:val="20"/>
        </w:rPr>
        <w:t xml:space="preserve"> </w:t>
      </w:r>
      <w:r w:rsidR="00340989">
        <w:rPr>
          <w:rFonts w:cs="Arial"/>
          <w:sz w:val="20"/>
        </w:rPr>
        <w:t>je Uprava za zaščito in reševanje pri a</w:t>
      </w:r>
      <w:r w:rsidR="00340989" w:rsidRPr="00A04B88">
        <w:rPr>
          <w:rFonts w:cs="Arial"/>
          <w:sz w:val="20"/>
        </w:rPr>
        <w:t>kcij</w:t>
      </w:r>
      <w:r w:rsidR="00340989">
        <w:rPr>
          <w:rFonts w:cs="Arial"/>
          <w:sz w:val="20"/>
        </w:rPr>
        <w:t xml:space="preserve">i pozvala ministrstva da predlagajo svoje predstavnike za imenovanje v medresorsko komisijo, ki jo bo imenovala Vlada RS. Zaradi epidemije bolezni COVID–19 niso uspeli pridobiti nekaterih predlogov ministrstev. Pripravili so tudi osnutek poslovnika za delo medresorske komisije </w:t>
      </w:r>
      <w:r w:rsidR="00A04B88">
        <w:rPr>
          <w:rFonts w:cs="Arial"/>
          <w:sz w:val="20"/>
        </w:rPr>
        <w:t>in</w:t>
      </w:r>
      <w:r w:rsidR="00340989">
        <w:rPr>
          <w:rFonts w:cs="Arial"/>
          <w:sz w:val="20"/>
        </w:rPr>
        <w:t xml:space="preserve"> pri akciji </w:t>
      </w:r>
      <w:r w:rsidR="00A04B88">
        <w:rPr>
          <w:rFonts w:cs="Arial"/>
          <w:sz w:val="20"/>
        </w:rPr>
        <w:t xml:space="preserve">2 </w:t>
      </w:r>
      <w:r w:rsidR="00A04B88" w:rsidRPr="00A04B88">
        <w:rPr>
          <w:rFonts w:cs="Arial"/>
          <w:i/>
          <w:iCs/>
          <w:sz w:val="20"/>
        </w:rPr>
        <w:t>Določiti odgovornosti organizacij za oceno in rekonstrukcijo doz in omejitev zasebnih produktov prehranske verige</w:t>
      </w:r>
      <w:r w:rsidR="00340989">
        <w:rPr>
          <w:rFonts w:cs="Arial"/>
          <w:sz w:val="20"/>
        </w:rPr>
        <w:t xml:space="preserve">, v okviru katere je Uprava RS za varstvo pred sevanji pripravila predlog sprememb in dopolnitev </w:t>
      </w:r>
      <w:r w:rsidR="00340989" w:rsidRPr="00340989">
        <w:rPr>
          <w:rFonts w:cs="Arial"/>
          <w:i/>
          <w:iCs/>
          <w:sz w:val="20"/>
        </w:rPr>
        <w:t>Pravilnika o posebnih zahtevah varstva pred sevanji in načinu ocene doz,</w:t>
      </w:r>
      <w:r w:rsidR="00340989">
        <w:rPr>
          <w:rFonts w:cs="Arial"/>
          <w:sz w:val="20"/>
        </w:rPr>
        <w:t xml:space="preserve"> v katerem se bodo določile naloge Uprave Republike Slovenije za jedrsko varnost in Uprave Republike Slovenije za varstvo pred sevanji glede rekonstrukcij doz. </w:t>
      </w:r>
      <w:r w:rsidR="008D4BD5">
        <w:rPr>
          <w:rFonts w:cs="Arial"/>
          <w:sz w:val="20"/>
        </w:rPr>
        <w:t xml:space="preserve">Spremembe in dopolnitve pravilnika naslavljajo tudi aktivnosti pri akciji 14 </w:t>
      </w:r>
      <w:r w:rsidR="008D4BD5" w:rsidRPr="0074409B">
        <w:rPr>
          <w:rFonts w:cs="Arial"/>
          <w:i/>
          <w:iCs/>
          <w:sz w:val="20"/>
        </w:rPr>
        <w:t>Priprava postopkov za izvajanje dolgoročnega zdravstvenega nadzora in ukrepov za rizične skupine prebivalstva po jedrski in radiološki nesreči</w:t>
      </w:r>
      <w:r w:rsidR="008D4BD5">
        <w:rPr>
          <w:rFonts w:cs="Arial"/>
          <w:sz w:val="20"/>
        </w:rPr>
        <w:t xml:space="preserve">, tako da bo omogočeno prepoznavanje rizičnih skupin prebivalstva v okviru izdelave poročila o oceni prejetih doz. </w:t>
      </w:r>
      <w:r w:rsidR="00340989">
        <w:rPr>
          <w:rFonts w:cs="Arial"/>
          <w:sz w:val="20"/>
        </w:rPr>
        <w:t>Spremembe in dopolnitve pravilnika bodo predvidoma sprejete do konca maja 2021.</w:t>
      </w:r>
    </w:p>
    <w:p w14:paraId="73FD3FC0" w14:textId="77777777" w:rsidR="00727D93" w:rsidRDefault="00727D93" w:rsidP="00A04B88">
      <w:pPr>
        <w:autoSpaceDE w:val="0"/>
        <w:autoSpaceDN w:val="0"/>
        <w:adjustRightInd w:val="0"/>
        <w:rPr>
          <w:rFonts w:cs="Arial"/>
          <w:sz w:val="20"/>
        </w:rPr>
      </w:pPr>
    </w:p>
    <w:p w14:paraId="47DDD4FC" w14:textId="0BAC6248" w:rsidR="009A7E3C" w:rsidRDefault="00A04B88" w:rsidP="00F71E79">
      <w:pPr>
        <w:widowControl/>
        <w:spacing w:line="260" w:lineRule="exact"/>
        <w:rPr>
          <w:rFonts w:cs="Arial"/>
          <w:sz w:val="20"/>
        </w:rPr>
      </w:pPr>
      <w:r>
        <w:rPr>
          <w:rFonts w:cs="Arial"/>
          <w:sz w:val="20"/>
        </w:rPr>
        <w:t xml:space="preserve">Pri </w:t>
      </w:r>
      <w:r w:rsidR="00AF260A">
        <w:rPr>
          <w:rFonts w:cs="Arial"/>
          <w:sz w:val="20"/>
        </w:rPr>
        <w:t>več</w:t>
      </w:r>
      <w:r>
        <w:rPr>
          <w:rFonts w:cs="Arial"/>
          <w:sz w:val="20"/>
        </w:rPr>
        <w:t xml:space="preserve"> akcijah, ki so že izvedene, so nosilci poročali o</w:t>
      </w:r>
      <w:r w:rsidR="00340989">
        <w:rPr>
          <w:rFonts w:cs="Arial"/>
          <w:sz w:val="20"/>
        </w:rPr>
        <w:t xml:space="preserve"> poteku njihovega izvajanja </w:t>
      </w:r>
      <w:r>
        <w:rPr>
          <w:rFonts w:cs="Arial"/>
          <w:sz w:val="20"/>
        </w:rPr>
        <w:t>in vplivu epidemije C</w:t>
      </w:r>
      <w:r w:rsidR="00340989">
        <w:rPr>
          <w:rFonts w:cs="Arial"/>
          <w:sz w:val="20"/>
        </w:rPr>
        <w:t>OVID</w:t>
      </w:r>
      <w:r>
        <w:rPr>
          <w:rFonts w:cs="Arial"/>
          <w:sz w:val="20"/>
        </w:rPr>
        <w:t xml:space="preserve">-19, in sicer </w:t>
      </w:r>
      <w:r w:rsidR="00AF260A">
        <w:rPr>
          <w:rFonts w:cs="Arial"/>
          <w:sz w:val="20"/>
        </w:rPr>
        <w:t>pri akciji 1</w:t>
      </w:r>
      <w:r w:rsidR="00727D93">
        <w:rPr>
          <w:rFonts w:cs="Arial"/>
          <w:sz w:val="20"/>
        </w:rPr>
        <w:t>0</w:t>
      </w:r>
      <w:r w:rsidR="00AF260A">
        <w:rPr>
          <w:rFonts w:cs="Arial"/>
          <w:sz w:val="20"/>
        </w:rPr>
        <w:t xml:space="preserve"> </w:t>
      </w:r>
      <w:r w:rsidR="00AF260A" w:rsidRPr="00AF260A">
        <w:rPr>
          <w:rFonts w:cs="Arial"/>
          <w:bCs/>
          <w:i/>
          <w:iCs/>
          <w:sz w:val="20"/>
        </w:rPr>
        <w:t>Vključiti usposabljanje »na licu mesta« v programe usposabljanja</w:t>
      </w:r>
      <w:r w:rsidR="00AF260A" w:rsidRPr="00250B7A">
        <w:rPr>
          <w:rFonts w:cs="Arial"/>
          <w:sz w:val="20"/>
        </w:rPr>
        <w:t xml:space="preserve">, občina Krško </w:t>
      </w:r>
      <w:r w:rsidR="00250B7A" w:rsidRPr="00250B7A">
        <w:rPr>
          <w:rFonts w:cs="Arial"/>
          <w:sz w:val="20"/>
        </w:rPr>
        <w:t>zaradi epidemije v 2020 na osnovnih šolah v Krškem ni izvedla</w:t>
      </w:r>
      <w:r w:rsidR="00AF260A" w:rsidRPr="00250B7A">
        <w:rPr>
          <w:rFonts w:cs="Arial"/>
          <w:sz w:val="20"/>
        </w:rPr>
        <w:t xml:space="preserve"> predavanj </w:t>
      </w:r>
      <w:r w:rsidR="00250B7A" w:rsidRPr="009B36DA">
        <w:rPr>
          <w:rFonts w:cs="Arial"/>
          <w:sz w:val="20"/>
        </w:rPr>
        <w:t>o izvajanju zaščitnih ukrepov ob naravnih in drugih nesrečah, s poudarkom na ukrepih ob jedrski ali radiološki nesreči</w:t>
      </w:r>
      <w:r w:rsidR="00727D93">
        <w:rPr>
          <w:rFonts w:cs="Arial"/>
          <w:sz w:val="20"/>
        </w:rPr>
        <w:t xml:space="preserve"> -</w:t>
      </w:r>
      <w:r w:rsidR="00250B7A" w:rsidRPr="00250B7A">
        <w:rPr>
          <w:rFonts w:cs="Arial"/>
          <w:sz w:val="20"/>
        </w:rPr>
        <w:t xml:space="preserve"> z aktivnostmi bo nadaljevala, ko bodo razmere to dopuščale; </w:t>
      </w:r>
      <w:r w:rsidRPr="00AF260A">
        <w:rPr>
          <w:rFonts w:cs="Arial"/>
          <w:sz w:val="20"/>
        </w:rPr>
        <w:t xml:space="preserve">pri akciji 11 </w:t>
      </w:r>
      <w:r w:rsidRPr="00250B7A">
        <w:rPr>
          <w:rFonts w:cs="Arial"/>
          <w:i/>
          <w:iCs/>
          <w:sz w:val="20"/>
        </w:rPr>
        <w:t>Poskrbeti za zaščito in nadzor nad prejetimi dozami interventnega osebja</w:t>
      </w:r>
      <w:r w:rsidRPr="00AF260A">
        <w:rPr>
          <w:rFonts w:cs="Arial"/>
          <w:sz w:val="20"/>
        </w:rPr>
        <w:t xml:space="preserve"> </w:t>
      </w:r>
      <w:r w:rsidR="00727D93">
        <w:rPr>
          <w:rFonts w:cs="Arial"/>
          <w:sz w:val="20"/>
        </w:rPr>
        <w:t xml:space="preserve">je </w:t>
      </w:r>
      <w:r w:rsidRPr="00AF260A">
        <w:rPr>
          <w:rFonts w:cs="Arial"/>
          <w:sz w:val="20"/>
        </w:rPr>
        <w:t>Ministrstvo za notranje zadeve</w:t>
      </w:r>
      <w:r w:rsidR="00727D93">
        <w:rPr>
          <w:rFonts w:cs="Arial"/>
          <w:sz w:val="20"/>
        </w:rPr>
        <w:t xml:space="preserve"> nalogo v celoti izpolnilo novembra 2020</w:t>
      </w:r>
      <w:r w:rsidRPr="00AF260A">
        <w:rPr>
          <w:rFonts w:cs="Arial"/>
          <w:sz w:val="20"/>
        </w:rPr>
        <w:t>, Uprava RS za varstvo pred sevanji</w:t>
      </w:r>
      <w:r w:rsidR="00727D93">
        <w:rPr>
          <w:rFonts w:cs="Arial"/>
          <w:sz w:val="20"/>
        </w:rPr>
        <w:t xml:space="preserve"> pa bo zaradi priprav na epidemijo COVID-19 in kasneje obvladovanjem le-te a</w:t>
      </w:r>
      <w:r w:rsidR="00727D93" w:rsidRPr="00947146">
        <w:rPr>
          <w:rFonts w:cs="Arial"/>
          <w:sz w:val="20"/>
        </w:rPr>
        <w:t>naliz</w:t>
      </w:r>
      <w:r w:rsidR="00727D93">
        <w:rPr>
          <w:rFonts w:cs="Arial"/>
          <w:sz w:val="20"/>
        </w:rPr>
        <w:t>o</w:t>
      </w:r>
      <w:r w:rsidR="00727D93" w:rsidRPr="00947146">
        <w:rPr>
          <w:rFonts w:cs="Arial"/>
          <w:sz w:val="20"/>
        </w:rPr>
        <w:t xml:space="preserve"> izkušenj iz uporabe osebnih dozimetrov</w:t>
      </w:r>
      <w:r w:rsidR="00727D93">
        <w:rPr>
          <w:rFonts w:cs="Arial"/>
          <w:sz w:val="20"/>
        </w:rPr>
        <w:t xml:space="preserve"> izvedla po koncu epidemije</w:t>
      </w:r>
      <w:r w:rsidRPr="00AF260A">
        <w:rPr>
          <w:rFonts w:cs="Arial"/>
          <w:sz w:val="20"/>
        </w:rPr>
        <w:t xml:space="preserve">; pri akciji 12 </w:t>
      </w:r>
      <w:r w:rsidRPr="00340989">
        <w:rPr>
          <w:rFonts w:cs="Arial"/>
          <w:i/>
          <w:iCs/>
          <w:sz w:val="20"/>
        </w:rPr>
        <w:t>Izvajati usposabljanja splošnih zdravnikov in reševalnega osebja</w:t>
      </w:r>
      <w:r w:rsidR="00727D93">
        <w:rPr>
          <w:rFonts w:cs="Arial"/>
          <w:sz w:val="20"/>
        </w:rPr>
        <w:t xml:space="preserve"> je Ministrstvo za zdravje poročalo, da zaradi epidemije COVID-19 in s tem povezanih ukrepov, trenda začetih usposabljanj in izobraževanj (</w:t>
      </w:r>
      <w:r w:rsidR="00727D93" w:rsidRPr="000F106B">
        <w:rPr>
          <w:rFonts w:cs="Arial"/>
          <w:sz w:val="20"/>
        </w:rPr>
        <w:t>tekmovanj</w:t>
      </w:r>
      <w:r w:rsidR="00727D93">
        <w:rPr>
          <w:rFonts w:cs="Arial"/>
          <w:sz w:val="20"/>
        </w:rPr>
        <w:t>a</w:t>
      </w:r>
      <w:r w:rsidR="00727D93" w:rsidRPr="000F106B">
        <w:rPr>
          <w:rFonts w:cs="Arial"/>
          <w:sz w:val="20"/>
        </w:rPr>
        <w:t xml:space="preserve"> ekip </w:t>
      </w:r>
      <w:r w:rsidR="00727D93">
        <w:rPr>
          <w:rFonts w:cs="Arial"/>
          <w:sz w:val="20"/>
        </w:rPr>
        <w:t>nujne medicinske pomoči ) ni bilo možno ohraniti v letu 2020 in se bo zato usposabljanje v prihodnje izvajalo, ko bodo razmere in ukrepi dopuščali;</w:t>
      </w:r>
      <w:r w:rsidR="00727D93" w:rsidRPr="00727D93">
        <w:rPr>
          <w:rFonts w:cs="Arial"/>
          <w:sz w:val="20"/>
        </w:rPr>
        <w:t xml:space="preserve"> </w:t>
      </w:r>
      <w:r w:rsidR="00797630">
        <w:rPr>
          <w:rFonts w:cs="Arial"/>
          <w:sz w:val="20"/>
        </w:rPr>
        <w:t>p</w:t>
      </w:r>
      <w:r w:rsidR="00727D93" w:rsidRPr="00727D93">
        <w:rPr>
          <w:rFonts w:cs="Arial"/>
          <w:sz w:val="20"/>
        </w:rPr>
        <w:t>ri a</w:t>
      </w:r>
      <w:r w:rsidRPr="00A04B88">
        <w:rPr>
          <w:rFonts w:cs="Arial"/>
          <w:sz w:val="20"/>
        </w:rPr>
        <w:t>kcij</w:t>
      </w:r>
      <w:r w:rsidR="00727D93">
        <w:rPr>
          <w:rFonts w:cs="Arial"/>
          <w:sz w:val="20"/>
        </w:rPr>
        <w:t>i</w:t>
      </w:r>
      <w:r w:rsidRPr="00A04B88">
        <w:rPr>
          <w:rFonts w:cs="Arial"/>
          <w:sz w:val="20"/>
        </w:rPr>
        <w:t xml:space="preserve"> 13</w:t>
      </w:r>
      <w:r w:rsidR="00727D93">
        <w:rPr>
          <w:rFonts w:cs="Arial"/>
          <w:sz w:val="20"/>
        </w:rPr>
        <w:t xml:space="preserve"> </w:t>
      </w:r>
      <w:r w:rsidRPr="00727D93">
        <w:rPr>
          <w:rFonts w:cs="Arial"/>
          <w:i/>
          <w:iCs/>
          <w:sz w:val="20"/>
        </w:rPr>
        <w:t>Dokončati smernice za ravnanje služb nujne medicinske pomoči v KBRJ (kemičnih, bioloških, radioloških in jedrskih), ki vključujejo postopke za obravnavo kontaminiranih pacientov</w:t>
      </w:r>
      <w:r w:rsidR="00727D93">
        <w:rPr>
          <w:rFonts w:cs="Arial"/>
          <w:sz w:val="20"/>
        </w:rPr>
        <w:t xml:space="preserve"> je Ministrstvo pripravljene smernice tudi natisnilo; pri akciji 16 </w:t>
      </w:r>
      <w:r w:rsidRPr="00727D93">
        <w:rPr>
          <w:rFonts w:cs="Arial"/>
          <w:i/>
          <w:iCs/>
          <w:sz w:val="20"/>
        </w:rPr>
        <w:t>Pripraviti postopke za spremljanje klasičnih in družbenih medijev zaradi nadzora lažnih ali zavajajočih informacij</w:t>
      </w:r>
      <w:r w:rsidR="00727D93">
        <w:rPr>
          <w:rFonts w:cs="Arial"/>
          <w:sz w:val="20"/>
        </w:rPr>
        <w:t xml:space="preserve"> </w:t>
      </w:r>
      <w:r w:rsidR="00533A19">
        <w:rPr>
          <w:rFonts w:cs="Arial"/>
          <w:sz w:val="20"/>
        </w:rPr>
        <w:t xml:space="preserve">je </w:t>
      </w:r>
      <w:r w:rsidR="00533A19" w:rsidRPr="009F5B45">
        <w:rPr>
          <w:rFonts w:cs="Arial"/>
          <w:sz w:val="20"/>
        </w:rPr>
        <w:t>Urad Vlade Republike Slovenije za komuniciranje</w:t>
      </w:r>
      <w:r w:rsidR="00533A19">
        <w:rPr>
          <w:rFonts w:cs="Arial"/>
          <w:sz w:val="20"/>
        </w:rPr>
        <w:t xml:space="preserve"> poročal, da sistem za </w:t>
      </w:r>
      <w:r w:rsidR="00533A19" w:rsidRPr="000F106B">
        <w:rPr>
          <w:rFonts w:cs="Arial"/>
          <w:sz w:val="20"/>
        </w:rPr>
        <w:t>hitro opozarjanje na dezinformacije</w:t>
      </w:r>
      <w:r w:rsidR="00533A19">
        <w:rPr>
          <w:rFonts w:cs="Arial"/>
          <w:sz w:val="20"/>
        </w:rPr>
        <w:t xml:space="preserve"> n</w:t>
      </w:r>
      <w:r w:rsidR="00533A19" w:rsidRPr="000F106B">
        <w:rPr>
          <w:rFonts w:cs="Arial"/>
          <w:sz w:val="20"/>
        </w:rPr>
        <w:t>a nivoju E</w:t>
      </w:r>
      <w:r w:rsidR="00533A19">
        <w:rPr>
          <w:rFonts w:cs="Arial"/>
          <w:sz w:val="20"/>
        </w:rPr>
        <w:t>vropske unije, ki je bil vzpostavljen v 2019 še vedno aktiven, k</w:t>
      </w:r>
      <w:r w:rsidR="00533A19" w:rsidRPr="002C0368">
        <w:rPr>
          <w:rFonts w:cs="Arial"/>
          <w:sz w:val="20"/>
        </w:rPr>
        <w:t>ontaktne točke RAS (</w:t>
      </w:r>
      <w:r w:rsidR="00533A19">
        <w:rPr>
          <w:rFonts w:cs="Arial"/>
          <w:sz w:val="20"/>
        </w:rPr>
        <w:t>Rapid Alert System)</w:t>
      </w:r>
      <w:r w:rsidR="00533A19" w:rsidRPr="002C0368">
        <w:rPr>
          <w:rFonts w:cs="Arial"/>
          <w:sz w:val="20"/>
        </w:rPr>
        <w:t xml:space="preserve"> in EEAS (</w:t>
      </w:r>
      <w:r w:rsidR="006334F1" w:rsidRPr="002C0368">
        <w:rPr>
          <w:rFonts w:cs="Arial"/>
          <w:sz w:val="20"/>
        </w:rPr>
        <w:t xml:space="preserve">European External Action Service) </w:t>
      </w:r>
      <w:r w:rsidR="00533A19" w:rsidRPr="002C0368">
        <w:rPr>
          <w:rFonts w:cs="Arial"/>
          <w:sz w:val="20"/>
        </w:rPr>
        <w:t>se med seboj redno obveščajo o pojavih dezinformacij v posameznih državah članicah EU in na ravni EU, ki jih generirajo akterji iz tretjih držav. V ta namen deluje tudi posebna spletna stran EUvsDisinfo</w:t>
      </w:r>
      <w:r w:rsidR="006334F1">
        <w:rPr>
          <w:rFonts w:cs="Arial"/>
          <w:sz w:val="20"/>
        </w:rPr>
        <w:t xml:space="preserve">; pri akciji 20 </w:t>
      </w:r>
      <w:r w:rsidR="006334F1" w:rsidRPr="006334F1">
        <w:rPr>
          <w:rFonts w:cs="Arial"/>
          <w:sz w:val="20"/>
        </w:rPr>
        <w:t>Akcija 20</w:t>
      </w:r>
      <w:r w:rsidR="006334F1">
        <w:rPr>
          <w:rFonts w:cs="Arial"/>
          <w:sz w:val="20"/>
        </w:rPr>
        <w:t xml:space="preserve"> </w:t>
      </w:r>
      <w:r w:rsidR="006334F1" w:rsidRPr="00340989">
        <w:rPr>
          <w:rFonts w:cs="Arial"/>
          <w:i/>
          <w:iCs/>
          <w:sz w:val="20"/>
        </w:rPr>
        <w:t>Pripraviti smernice za ravnanje z velikimi količinami radioaktivnih odpadkov</w:t>
      </w:r>
      <w:r w:rsidR="006334F1">
        <w:rPr>
          <w:rFonts w:cs="Arial"/>
          <w:sz w:val="20"/>
        </w:rPr>
        <w:t xml:space="preserve"> je Agencija za radioaktivne odpadke poročala, da bodo smernice pripravljene predvidoma letos – njihova priprava je namreč povezana tudi z izvedbo akcije 5</w:t>
      </w:r>
      <w:r w:rsidR="00F71E79">
        <w:rPr>
          <w:rFonts w:cs="Arial"/>
          <w:sz w:val="20"/>
        </w:rPr>
        <w:t xml:space="preserve"> </w:t>
      </w:r>
      <w:r w:rsidR="00F71E79" w:rsidRPr="00F71E79">
        <w:rPr>
          <w:rFonts w:cs="Arial"/>
          <w:i/>
          <w:iCs/>
          <w:sz w:val="20"/>
        </w:rPr>
        <w:t>Pripraviti zaščitno strategijo, vključno s celovito strategijo monitoringa</w:t>
      </w:r>
      <w:r w:rsidR="00F71E79" w:rsidRPr="00F71E79">
        <w:rPr>
          <w:rFonts w:cs="Arial"/>
          <w:sz w:val="20"/>
        </w:rPr>
        <w:t>, ki bo</w:t>
      </w:r>
      <w:r w:rsidR="00F71E79">
        <w:rPr>
          <w:rFonts w:cs="Arial"/>
          <w:i/>
          <w:iCs/>
          <w:sz w:val="20"/>
        </w:rPr>
        <w:t xml:space="preserve"> </w:t>
      </w:r>
      <w:r w:rsidR="009A7E3C">
        <w:rPr>
          <w:rFonts w:cs="Arial"/>
          <w:sz w:val="20"/>
        </w:rPr>
        <w:t xml:space="preserve">podlaga za izvedbo načrtovane prenove obstoječega </w:t>
      </w:r>
      <w:r w:rsidR="009A7E3C" w:rsidRPr="00400189">
        <w:rPr>
          <w:rFonts w:cs="Arial"/>
          <w:i/>
          <w:sz w:val="20"/>
        </w:rPr>
        <w:t>Državnega načrta zaščite in reševanja ob jedrski ali radiološki nesreči</w:t>
      </w:r>
      <w:r w:rsidR="009A7E3C">
        <w:rPr>
          <w:rFonts w:cs="Arial"/>
          <w:sz w:val="20"/>
        </w:rPr>
        <w:t xml:space="preserve"> (akcija 24)</w:t>
      </w:r>
      <w:r w:rsidR="00F71E79">
        <w:rPr>
          <w:rFonts w:cs="Arial"/>
          <w:sz w:val="20"/>
        </w:rPr>
        <w:t>.</w:t>
      </w:r>
    </w:p>
    <w:p w14:paraId="2440A80E" w14:textId="77777777" w:rsidR="009A7E3C" w:rsidRPr="00F775D2" w:rsidRDefault="009A7E3C" w:rsidP="009A7E3C">
      <w:pPr>
        <w:autoSpaceDE w:val="0"/>
        <w:autoSpaceDN w:val="0"/>
        <w:adjustRightInd w:val="0"/>
        <w:rPr>
          <w:rFonts w:cs="Arial"/>
          <w:sz w:val="12"/>
          <w:szCs w:val="12"/>
        </w:rPr>
      </w:pPr>
    </w:p>
    <w:p w14:paraId="5F7BF920" w14:textId="73CDEFC0" w:rsidR="009A7E3C" w:rsidRDefault="009A7E3C" w:rsidP="009A7E3C">
      <w:pPr>
        <w:autoSpaceDE w:val="0"/>
        <w:autoSpaceDN w:val="0"/>
        <w:adjustRightInd w:val="0"/>
        <w:rPr>
          <w:rFonts w:cs="Arial"/>
          <w:sz w:val="20"/>
        </w:rPr>
      </w:pPr>
    </w:p>
    <w:p w14:paraId="39C4A43F" w14:textId="77777777" w:rsidR="009A7E3C" w:rsidRDefault="009A7E3C" w:rsidP="006334F1">
      <w:pPr>
        <w:widowControl/>
        <w:spacing w:line="260" w:lineRule="exact"/>
        <w:rPr>
          <w:rFonts w:cs="Arial"/>
          <w:sz w:val="20"/>
        </w:rPr>
      </w:pPr>
    </w:p>
    <w:p w14:paraId="1EB34C38" w14:textId="77777777" w:rsidR="002C0368" w:rsidRDefault="002C0368" w:rsidP="006334F1">
      <w:pPr>
        <w:widowControl/>
        <w:spacing w:line="260" w:lineRule="exact"/>
        <w:rPr>
          <w:rFonts w:cs="Arial"/>
          <w:sz w:val="20"/>
        </w:rPr>
      </w:pPr>
    </w:p>
    <w:p w14:paraId="66335D55" w14:textId="77777777" w:rsidR="004B10D5" w:rsidRDefault="004B10D5" w:rsidP="004B10D5">
      <w:pPr>
        <w:widowControl/>
        <w:jc w:val="left"/>
        <w:rPr>
          <w:rFonts w:cs="Arial"/>
          <w:b/>
          <w:sz w:val="24"/>
        </w:rPr>
      </w:pPr>
    </w:p>
    <w:p w14:paraId="4D13C33F" w14:textId="77777777" w:rsidR="004B10D5" w:rsidRDefault="004B10D5" w:rsidP="004B10D5">
      <w:pPr>
        <w:widowControl/>
        <w:jc w:val="left"/>
        <w:rPr>
          <w:rFonts w:cs="Arial"/>
          <w:b/>
          <w:sz w:val="24"/>
        </w:rPr>
      </w:pPr>
    </w:p>
    <w:p w14:paraId="5C4530E2" w14:textId="77777777" w:rsidR="004B10D5" w:rsidRDefault="004B10D5" w:rsidP="004B10D5">
      <w:pPr>
        <w:widowControl/>
        <w:jc w:val="left"/>
        <w:rPr>
          <w:rFonts w:cs="Arial"/>
          <w:b/>
          <w:sz w:val="24"/>
        </w:rPr>
      </w:pPr>
    </w:p>
    <w:p w14:paraId="448E5243" w14:textId="77777777" w:rsidR="004B10D5" w:rsidRDefault="004B10D5" w:rsidP="004B10D5">
      <w:pPr>
        <w:widowControl/>
        <w:jc w:val="left"/>
        <w:rPr>
          <w:rFonts w:cs="Arial"/>
          <w:b/>
          <w:sz w:val="24"/>
        </w:rPr>
      </w:pPr>
    </w:p>
    <w:p w14:paraId="6B5719F6" w14:textId="77777777" w:rsidR="004B10D5" w:rsidRDefault="004B10D5" w:rsidP="004B10D5">
      <w:pPr>
        <w:widowControl/>
        <w:jc w:val="left"/>
        <w:rPr>
          <w:rFonts w:cs="Arial"/>
          <w:b/>
          <w:sz w:val="24"/>
        </w:rPr>
      </w:pPr>
    </w:p>
    <w:p w14:paraId="1AAFAD36" w14:textId="77777777" w:rsidR="004B10D5" w:rsidRDefault="004B10D5" w:rsidP="004B10D5">
      <w:pPr>
        <w:widowControl/>
        <w:jc w:val="left"/>
        <w:rPr>
          <w:rFonts w:cs="Arial"/>
          <w:b/>
          <w:sz w:val="24"/>
        </w:rPr>
      </w:pPr>
    </w:p>
    <w:p w14:paraId="42F78C6A" w14:textId="77777777" w:rsidR="004B10D5" w:rsidRDefault="004B10D5" w:rsidP="004B10D5">
      <w:pPr>
        <w:widowControl/>
        <w:jc w:val="left"/>
        <w:rPr>
          <w:rFonts w:cs="Arial"/>
          <w:b/>
          <w:sz w:val="24"/>
        </w:rPr>
      </w:pPr>
    </w:p>
    <w:p w14:paraId="037EBC42" w14:textId="77777777" w:rsidR="004B10D5" w:rsidRDefault="004B10D5" w:rsidP="004B10D5">
      <w:pPr>
        <w:widowControl/>
        <w:jc w:val="left"/>
        <w:rPr>
          <w:rFonts w:cs="Arial"/>
          <w:b/>
          <w:sz w:val="24"/>
        </w:rPr>
      </w:pPr>
    </w:p>
    <w:p w14:paraId="5F4FD338" w14:textId="77777777" w:rsidR="004B10D5" w:rsidRDefault="004B10D5" w:rsidP="004B10D5">
      <w:pPr>
        <w:widowControl/>
        <w:jc w:val="left"/>
        <w:rPr>
          <w:rFonts w:cs="Arial"/>
          <w:b/>
          <w:sz w:val="24"/>
        </w:rPr>
      </w:pPr>
    </w:p>
    <w:p w14:paraId="4A47EFB0" w14:textId="787FD638" w:rsidR="004B10D5" w:rsidRDefault="004B10D5" w:rsidP="004B10D5">
      <w:pPr>
        <w:widowControl/>
        <w:jc w:val="left"/>
        <w:rPr>
          <w:rFonts w:cs="Arial"/>
          <w:b/>
          <w:sz w:val="24"/>
        </w:rPr>
      </w:pPr>
    </w:p>
    <w:p w14:paraId="5B4A0B51" w14:textId="5C3412D6" w:rsidR="00562F1F" w:rsidRDefault="00562F1F" w:rsidP="004B10D5">
      <w:pPr>
        <w:widowControl/>
        <w:jc w:val="left"/>
        <w:rPr>
          <w:rFonts w:cs="Arial"/>
          <w:b/>
          <w:sz w:val="24"/>
        </w:rPr>
      </w:pPr>
    </w:p>
    <w:p w14:paraId="54C391D4" w14:textId="6DBE560B" w:rsidR="006334F1" w:rsidRDefault="006334F1" w:rsidP="004B10D5">
      <w:pPr>
        <w:widowControl/>
        <w:jc w:val="left"/>
        <w:rPr>
          <w:rFonts w:cs="Arial"/>
          <w:b/>
          <w:sz w:val="24"/>
        </w:rPr>
      </w:pPr>
    </w:p>
    <w:p w14:paraId="39F7D0A5" w14:textId="730C0C1A" w:rsidR="006334F1" w:rsidRDefault="006334F1" w:rsidP="004B10D5">
      <w:pPr>
        <w:widowControl/>
        <w:jc w:val="left"/>
        <w:rPr>
          <w:rFonts w:cs="Arial"/>
          <w:b/>
          <w:sz w:val="24"/>
        </w:rPr>
      </w:pPr>
    </w:p>
    <w:p w14:paraId="30392A32" w14:textId="1C14979C" w:rsidR="006334F1" w:rsidRDefault="006334F1" w:rsidP="004B10D5">
      <w:pPr>
        <w:widowControl/>
        <w:jc w:val="left"/>
        <w:rPr>
          <w:rFonts w:cs="Arial"/>
          <w:b/>
          <w:sz w:val="24"/>
        </w:rPr>
      </w:pPr>
    </w:p>
    <w:p w14:paraId="5D08EE2C" w14:textId="3AA5F829" w:rsidR="006334F1" w:rsidRDefault="006334F1" w:rsidP="004B10D5">
      <w:pPr>
        <w:widowControl/>
        <w:jc w:val="left"/>
        <w:rPr>
          <w:rFonts w:cs="Arial"/>
          <w:b/>
          <w:sz w:val="24"/>
        </w:rPr>
      </w:pPr>
    </w:p>
    <w:p w14:paraId="0C2DFF22" w14:textId="5BA184B4" w:rsidR="006334F1" w:rsidRDefault="006334F1" w:rsidP="004B10D5">
      <w:pPr>
        <w:widowControl/>
        <w:jc w:val="left"/>
        <w:rPr>
          <w:rFonts w:cs="Arial"/>
          <w:b/>
          <w:sz w:val="24"/>
        </w:rPr>
      </w:pPr>
    </w:p>
    <w:p w14:paraId="5E6CE6EC" w14:textId="12E3DD67" w:rsidR="006334F1" w:rsidRDefault="006334F1" w:rsidP="004B10D5">
      <w:pPr>
        <w:widowControl/>
        <w:jc w:val="left"/>
        <w:rPr>
          <w:rFonts w:cs="Arial"/>
          <w:b/>
          <w:sz w:val="24"/>
        </w:rPr>
      </w:pPr>
    </w:p>
    <w:p w14:paraId="4AB180F3" w14:textId="16ACBD87" w:rsidR="006334F1" w:rsidRDefault="006334F1" w:rsidP="004B10D5">
      <w:pPr>
        <w:widowControl/>
        <w:jc w:val="left"/>
        <w:rPr>
          <w:rFonts w:cs="Arial"/>
          <w:b/>
          <w:sz w:val="24"/>
        </w:rPr>
      </w:pPr>
    </w:p>
    <w:p w14:paraId="7BEF8FF3" w14:textId="3072480D" w:rsidR="006334F1" w:rsidRDefault="006334F1" w:rsidP="004B10D5">
      <w:pPr>
        <w:widowControl/>
        <w:jc w:val="left"/>
        <w:rPr>
          <w:rFonts w:cs="Arial"/>
          <w:b/>
          <w:sz w:val="24"/>
        </w:rPr>
      </w:pPr>
    </w:p>
    <w:p w14:paraId="2B42EE6B" w14:textId="41C15497" w:rsidR="006334F1" w:rsidRDefault="006334F1" w:rsidP="004B10D5">
      <w:pPr>
        <w:widowControl/>
        <w:jc w:val="left"/>
        <w:rPr>
          <w:rFonts w:cs="Arial"/>
          <w:b/>
          <w:sz w:val="24"/>
        </w:rPr>
      </w:pPr>
    </w:p>
    <w:p w14:paraId="30D6F6E7" w14:textId="41CAD1C9" w:rsidR="006334F1" w:rsidRDefault="006334F1" w:rsidP="004B10D5">
      <w:pPr>
        <w:widowControl/>
        <w:jc w:val="left"/>
        <w:rPr>
          <w:rFonts w:cs="Arial"/>
          <w:b/>
          <w:sz w:val="24"/>
        </w:rPr>
      </w:pPr>
    </w:p>
    <w:p w14:paraId="1CDEEC01" w14:textId="44D5BDB3" w:rsidR="006334F1" w:rsidRDefault="006334F1" w:rsidP="004B10D5">
      <w:pPr>
        <w:widowControl/>
        <w:jc w:val="left"/>
        <w:rPr>
          <w:rFonts w:cs="Arial"/>
          <w:b/>
          <w:sz w:val="24"/>
        </w:rPr>
      </w:pPr>
    </w:p>
    <w:p w14:paraId="56DB5052" w14:textId="36A540E4" w:rsidR="00340989" w:rsidRDefault="00340989" w:rsidP="004B10D5">
      <w:pPr>
        <w:widowControl/>
        <w:jc w:val="left"/>
        <w:rPr>
          <w:rFonts w:cs="Arial"/>
          <w:b/>
          <w:sz w:val="24"/>
        </w:rPr>
      </w:pPr>
    </w:p>
    <w:p w14:paraId="7CB74244" w14:textId="77777777" w:rsidR="00340989" w:rsidRDefault="00340989" w:rsidP="004B10D5">
      <w:pPr>
        <w:widowControl/>
        <w:jc w:val="left"/>
        <w:rPr>
          <w:rFonts w:cs="Arial"/>
          <w:b/>
          <w:sz w:val="24"/>
        </w:rPr>
      </w:pPr>
    </w:p>
    <w:p w14:paraId="2E3C5DA5" w14:textId="5CE14986" w:rsidR="006334F1" w:rsidRDefault="006334F1" w:rsidP="004B10D5">
      <w:pPr>
        <w:widowControl/>
        <w:jc w:val="left"/>
        <w:rPr>
          <w:rFonts w:cs="Arial"/>
          <w:b/>
          <w:sz w:val="24"/>
        </w:rPr>
      </w:pPr>
    </w:p>
    <w:p w14:paraId="3C885F41" w14:textId="707EB488" w:rsidR="00E466F2" w:rsidRPr="004B10D5" w:rsidRDefault="00E466F2" w:rsidP="004B10D5">
      <w:pPr>
        <w:widowControl/>
        <w:jc w:val="left"/>
        <w:rPr>
          <w:rFonts w:eastAsiaTheme="majorEastAsia" w:cs="Arial"/>
          <w:b/>
          <w:spacing w:val="-10"/>
          <w:kern w:val="28"/>
          <w:sz w:val="24"/>
          <w:szCs w:val="56"/>
        </w:rPr>
      </w:pPr>
      <w:r w:rsidRPr="0013765F">
        <w:rPr>
          <w:rFonts w:cs="Arial"/>
          <w:b/>
          <w:sz w:val="24"/>
        </w:rPr>
        <w:t>Popis izvedbe Akcijskega načrta po misiji EPREV</w:t>
      </w:r>
    </w:p>
    <w:p w14:paraId="61D332BE" w14:textId="77777777" w:rsidR="00E466F2" w:rsidRDefault="00E466F2" w:rsidP="0000181F">
      <w:pPr>
        <w:autoSpaceDE w:val="0"/>
        <w:autoSpaceDN w:val="0"/>
        <w:adjustRightInd w:val="0"/>
        <w:rPr>
          <w:rFonts w:cs="Arial"/>
          <w:sz w:val="20"/>
        </w:rPr>
      </w:pPr>
    </w:p>
    <w:p w14:paraId="6B89355F" w14:textId="1FF2A967" w:rsidR="0000181F" w:rsidRPr="0013765F" w:rsidRDefault="00952746" w:rsidP="0013765F">
      <w:pPr>
        <w:autoSpaceDE w:val="0"/>
        <w:autoSpaceDN w:val="0"/>
        <w:adjustRightInd w:val="0"/>
        <w:rPr>
          <w:rFonts w:cs="Arial"/>
          <w:sz w:val="20"/>
        </w:rPr>
      </w:pPr>
      <w:r>
        <w:rPr>
          <w:rFonts w:cs="Arial"/>
          <w:sz w:val="20"/>
        </w:rPr>
        <w:t xml:space="preserve">V nadaljevanju poročila sledi </w:t>
      </w:r>
      <w:r w:rsidR="00930BEB">
        <w:rPr>
          <w:rFonts w:cs="Arial"/>
          <w:sz w:val="20"/>
        </w:rPr>
        <w:t xml:space="preserve">podroben </w:t>
      </w:r>
      <w:r w:rsidR="0000181F">
        <w:rPr>
          <w:rFonts w:cs="Arial"/>
          <w:sz w:val="20"/>
        </w:rPr>
        <w:t xml:space="preserve">seznam </w:t>
      </w:r>
      <w:r w:rsidR="00930BEB">
        <w:rPr>
          <w:rFonts w:cs="Arial"/>
          <w:sz w:val="20"/>
        </w:rPr>
        <w:t xml:space="preserve">vseh </w:t>
      </w:r>
      <w:r w:rsidR="0000181F">
        <w:rPr>
          <w:rFonts w:cs="Arial"/>
          <w:sz w:val="20"/>
        </w:rPr>
        <w:t>akcij</w:t>
      </w:r>
      <w:r w:rsidR="00930BEB">
        <w:rPr>
          <w:rFonts w:cs="Arial"/>
          <w:sz w:val="20"/>
        </w:rPr>
        <w:t xml:space="preserve"> ter pri vsaki posamezni akciji</w:t>
      </w:r>
      <w:r w:rsidR="0000181F" w:rsidRPr="00974657">
        <w:rPr>
          <w:rFonts w:cs="Arial"/>
          <w:sz w:val="20"/>
        </w:rPr>
        <w:t xml:space="preserve"> nosilc</w:t>
      </w:r>
      <w:r>
        <w:rPr>
          <w:rFonts w:cs="Arial"/>
          <w:sz w:val="20"/>
        </w:rPr>
        <w:t>i</w:t>
      </w:r>
      <w:r w:rsidR="0000181F">
        <w:rPr>
          <w:rFonts w:cs="Arial"/>
          <w:sz w:val="20"/>
        </w:rPr>
        <w:t xml:space="preserve"> in sodelujoč</w:t>
      </w:r>
      <w:r>
        <w:rPr>
          <w:rFonts w:cs="Arial"/>
          <w:sz w:val="20"/>
        </w:rPr>
        <w:t>i</w:t>
      </w:r>
      <w:r w:rsidR="0000181F">
        <w:rPr>
          <w:rFonts w:cs="Arial"/>
          <w:sz w:val="20"/>
        </w:rPr>
        <w:t xml:space="preserve">, </w:t>
      </w:r>
      <w:r w:rsidR="0000181F" w:rsidRPr="00974657">
        <w:rPr>
          <w:rFonts w:cs="Arial"/>
          <w:sz w:val="20"/>
        </w:rPr>
        <w:t>rok</w:t>
      </w:r>
      <w:r>
        <w:rPr>
          <w:rFonts w:cs="Arial"/>
          <w:sz w:val="20"/>
        </w:rPr>
        <w:t>i</w:t>
      </w:r>
      <w:r w:rsidR="0000181F">
        <w:rPr>
          <w:rFonts w:cs="Arial"/>
          <w:sz w:val="20"/>
        </w:rPr>
        <w:t>, stanje izvedbe in opis stanja, ki temelji na sprotnem, večkratnem poročanju nosilcev in sodelujočih.</w:t>
      </w:r>
    </w:p>
    <w:p w14:paraId="1AA63B2A" w14:textId="77777777" w:rsidR="00E15CF8" w:rsidRPr="009F5B45" w:rsidRDefault="00E15CF8" w:rsidP="00E15CF8">
      <w:pPr>
        <w:spacing w:line="260" w:lineRule="exact"/>
        <w:rPr>
          <w:rFonts w:cs="Arial"/>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5"/>
        <w:gridCol w:w="6220"/>
      </w:tblGrid>
      <w:tr w:rsidR="00E15CF8" w:rsidRPr="009F5B45" w14:paraId="3CA6005C" w14:textId="77777777" w:rsidTr="004B10D5">
        <w:trPr>
          <w:tblHeader/>
        </w:trPr>
        <w:tc>
          <w:tcPr>
            <w:tcW w:w="9055" w:type="dxa"/>
            <w:gridSpan w:val="2"/>
            <w:shd w:val="clear" w:color="auto" w:fill="E2F2F6"/>
            <w:hideMark/>
          </w:tcPr>
          <w:p w14:paraId="76387825" w14:textId="77777777" w:rsidR="002D7A58" w:rsidRPr="002D7A58" w:rsidRDefault="002D7A58" w:rsidP="00E15CF8">
            <w:pPr>
              <w:widowControl/>
              <w:numPr>
                <w:ilvl w:val="0"/>
                <w:numId w:val="9"/>
              </w:numPr>
              <w:spacing w:line="260" w:lineRule="exact"/>
              <w:ind w:left="0" w:firstLine="0"/>
              <w:rPr>
                <w:rFonts w:cs="Arial"/>
                <w:sz w:val="20"/>
              </w:rPr>
            </w:pPr>
          </w:p>
          <w:p w14:paraId="6F6624FD" w14:textId="699760E8" w:rsidR="00294A5F" w:rsidRPr="00294A5F" w:rsidRDefault="002D7A58" w:rsidP="002D7A58">
            <w:pPr>
              <w:widowControl/>
              <w:spacing w:line="260" w:lineRule="exact"/>
              <w:rPr>
                <w:rFonts w:cs="Arial"/>
                <w:b/>
                <w:sz w:val="20"/>
              </w:rPr>
            </w:pPr>
            <w:r w:rsidRPr="009F5B45">
              <w:rPr>
                <w:rFonts w:cs="Arial"/>
                <w:b/>
                <w:sz w:val="20"/>
              </w:rPr>
              <w:t xml:space="preserve">Okrepiti/doreči vlogo </w:t>
            </w:r>
            <w:r w:rsidR="00680BC2" w:rsidRPr="00680BC2">
              <w:rPr>
                <w:rFonts w:cs="Arial"/>
                <w:b/>
                <w:sz w:val="20"/>
              </w:rPr>
              <w:t>Medresorsk</w:t>
            </w:r>
            <w:r w:rsidR="00680BC2">
              <w:rPr>
                <w:rFonts w:cs="Arial"/>
                <w:b/>
                <w:sz w:val="20"/>
              </w:rPr>
              <w:t>e</w:t>
            </w:r>
            <w:r w:rsidR="00680BC2" w:rsidRPr="00680BC2">
              <w:rPr>
                <w:rFonts w:cs="Arial"/>
                <w:b/>
                <w:sz w:val="20"/>
              </w:rPr>
              <w:t xml:space="preserve"> komisij</w:t>
            </w:r>
            <w:r w:rsidR="00680BC2">
              <w:rPr>
                <w:rFonts w:cs="Arial"/>
                <w:b/>
                <w:sz w:val="20"/>
              </w:rPr>
              <w:t>e</w:t>
            </w:r>
            <w:r w:rsidR="00680BC2" w:rsidRPr="00680BC2">
              <w:rPr>
                <w:rFonts w:cs="Arial"/>
                <w:b/>
                <w:sz w:val="20"/>
              </w:rPr>
              <w:t xml:space="preserve"> za spremljanje izvajanja državnega načrta zaščite in reševanja ob jedrski ali radiološki nesreči</w:t>
            </w:r>
            <w:r w:rsidRPr="009F5B45">
              <w:rPr>
                <w:rFonts w:cs="Arial"/>
                <w:b/>
                <w:sz w:val="20"/>
              </w:rPr>
              <w:t>.</w:t>
            </w:r>
          </w:p>
        </w:tc>
      </w:tr>
      <w:tr w:rsidR="00FC1978" w:rsidRPr="009F5B45" w14:paraId="15AAC33D" w14:textId="77777777" w:rsidTr="004B10D5">
        <w:tc>
          <w:tcPr>
            <w:tcW w:w="9055" w:type="dxa"/>
            <w:gridSpan w:val="2"/>
          </w:tcPr>
          <w:p w14:paraId="4768AC67" w14:textId="77777777" w:rsidR="00FC1978" w:rsidRPr="009F5B45" w:rsidRDefault="00FC1978" w:rsidP="00A16112">
            <w:pPr>
              <w:spacing w:line="260" w:lineRule="exact"/>
              <w:rPr>
                <w:rFonts w:cs="Arial"/>
                <w:sz w:val="20"/>
              </w:rPr>
            </w:pPr>
            <w:r w:rsidRPr="009F5B45">
              <w:rPr>
                <w:rFonts w:cs="Arial"/>
                <w:b/>
                <w:sz w:val="20"/>
              </w:rPr>
              <w:t>Ugotovitev:</w:t>
            </w:r>
            <w:r w:rsidRPr="009F5B45">
              <w:rPr>
                <w:rFonts w:cs="Arial"/>
                <w:sz w:val="20"/>
              </w:rPr>
              <w:t xml:space="preserve"> Aktivnosti v fazi pripravljenosti so razpršene med različne komisije in skupine brez jasnega mehanizma celovite koordinacije.</w:t>
            </w:r>
          </w:p>
        </w:tc>
      </w:tr>
      <w:tr w:rsidR="00FC1978" w:rsidRPr="009F5B45" w14:paraId="415BFCA5" w14:textId="77777777" w:rsidTr="004B10D5">
        <w:tc>
          <w:tcPr>
            <w:tcW w:w="9055" w:type="dxa"/>
            <w:gridSpan w:val="2"/>
            <w:hideMark/>
          </w:tcPr>
          <w:p w14:paraId="5310AA24" w14:textId="2479452F" w:rsidR="00FC1978" w:rsidRPr="009F5B45" w:rsidRDefault="00FC1978" w:rsidP="00A16112">
            <w:pPr>
              <w:spacing w:line="260" w:lineRule="exact"/>
              <w:rPr>
                <w:rFonts w:cs="Arial"/>
                <w:sz w:val="20"/>
              </w:rPr>
            </w:pPr>
            <w:r w:rsidRPr="009F5B45">
              <w:rPr>
                <w:rFonts w:cs="Arial"/>
                <w:b/>
                <w:sz w:val="20"/>
              </w:rPr>
              <w:t>Predlog</w:t>
            </w:r>
            <w:r w:rsidR="00AC1DC1">
              <w:rPr>
                <w:rFonts w:cs="Arial"/>
                <w:b/>
                <w:sz w:val="20"/>
              </w:rPr>
              <w:t xml:space="preserve"> misije EPREV</w:t>
            </w:r>
            <w:r w:rsidRPr="009F5B45">
              <w:rPr>
                <w:rFonts w:cs="Arial"/>
                <w:b/>
                <w:sz w:val="20"/>
              </w:rPr>
              <w:t>:</w:t>
            </w:r>
            <w:r w:rsidRPr="009F5B45">
              <w:rPr>
                <w:rFonts w:cs="Arial"/>
                <w:sz w:val="20"/>
              </w:rPr>
              <w:t xml:space="preserve"> Vlada Republike Slovenije naj razmisli o okrepitvi nacionalnega mehanizma za koordinacijo, da se v fazi pripravljenosti zagotovi učinkovito izvajanje vseh aktivnosti.</w:t>
            </w:r>
          </w:p>
        </w:tc>
      </w:tr>
      <w:tr w:rsidR="00E15CF8" w:rsidRPr="009F5B45" w14:paraId="0763FCA3" w14:textId="77777777" w:rsidTr="004B10D5">
        <w:tc>
          <w:tcPr>
            <w:tcW w:w="9055" w:type="dxa"/>
            <w:gridSpan w:val="2"/>
          </w:tcPr>
          <w:p w14:paraId="00F8306B"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4C66309E" w14:textId="77777777" w:rsidR="00E15CF8" w:rsidRPr="009F5B45" w:rsidRDefault="00E15CF8" w:rsidP="00A16112">
            <w:pPr>
              <w:spacing w:line="260" w:lineRule="exact"/>
              <w:rPr>
                <w:rFonts w:cs="Arial"/>
                <w:sz w:val="20"/>
              </w:rPr>
            </w:pPr>
            <w:r w:rsidRPr="009F5B45">
              <w:rPr>
                <w:rFonts w:cs="Arial"/>
                <w:b/>
                <w:sz w:val="20"/>
              </w:rPr>
              <w:t>Sodelujejo:</w:t>
            </w:r>
            <w:r w:rsidRPr="009F5B45">
              <w:rPr>
                <w:rFonts w:cs="Arial"/>
                <w:sz w:val="20"/>
              </w:rPr>
              <w:t xml:space="preserve"> Uprava Republike Slovenije za jedrsko varnost, člani medresorske komisije, poveljnik Civilne zaščite Republike Slovenije</w:t>
            </w:r>
          </w:p>
        </w:tc>
      </w:tr>
      <w:tr w:rsidR="00E15CF8" w:rsidRPr="009F5B45" w14:paraId="1DE2491D" w14:textId="77777777" w:rsidTr="004B10D5">
        <w:tc>
          <w:tcPr>
            <w:tcW w:w="9055" w:type="dxa"/>
            <w:gridSpan w:val="2"/>
          </w:tcPr>
          <w:p w14:paraId="21DFB2FD" w14:textId="77777777" w:rsidR="00E15CF8" w:rsidRPr="009F5B45" w:rsidRDefault="00E15CF8" w:rsidP="00A16112">
            <w:pPr>
              <w:tabs>
                <w:tab w:val="left" w:pos="1740"/>
              </w:tabs>
              <w:spacing w:line="260" w:lineRule="exact"/>
              <w:rPr>
                <w:rFonts w:cs="Arial"/>
                <w:b/>
                <w:sz w:val="20"/>
              </w:rPr>
            </w:pPr>
            <w:r w:rsidRPr="009F5B45">
              <w:rPr>
                <w:rFonts w:cs="Arial"/>
                <w:b/>
                <w:sz w:val="20"/>
              </w:rPr>
              <w:t xml:space="preserve">Rok: </w:t>
            </w:r>
            <w:r w:rsidRPr="009F5B45">
              <w:rPr>
                <w:rFonts w:cs="Arial"/>
                <w:sz w:val="20"/>
              </w:rPr>
              <w:t>28. 2. 2019</w:t>
            </w:r>
          </w:p>
        </w:tc>
      </w:tr>
      <w:tr w:rsidR="00995A89" w:rsidRPr="009F5B45" w14:paraId="75633416" w14:textId="77777777" w:rsidTr="004B10D5">
        <w:trPr>
          <w:gridAfter w:val="1"/>
          <w:wAfter w:w="6220" w:type="dxa"/>
        </w:trPr>
        <w:tc>
          <w:tcPr>
            <w:tcW w:w="2835" w:type="dxa"/>
            <w:shd w:val="clear" w:color="auto" w:fill="DAEEF3" w:themeFill="accent5" w:themeFillTint="33"/>
          </w:tcPr>
          <w:p w14:paraId="0D1B8FAA" w14:textId="77777777" w:rsidR="00995A89" w:rsidRPr="002D7A58" w:rsidRDefault="00995A89" w:rsidP="00995A89">
            <w:pPr>
              <w:widowControl/>
              <w:spacing w:line="260" w:lineRule="exact"/>
              <w:rPr>
                <w:rFonts w:cs="Arial"/>
                <w:sz w:val="20"/>
              </w:rPr>
            </w:pPr>
            <w:r>
              <w:rPr>
                <w:rFonts w:cs="Arial"/>
                <w:b/>
                <w:sz w:val="20"/>
              </w:rPr>
              <w:t>Stanje izvedbe: v izvajanju</w:t>
            </w:r>
          </w:p>
        </w:tc>
      </w:tr>
      <w:tr w:rsidR="00E15CF8" w:rsidRPr="009F5B45" w14:paraId="0F1CC516" w14:textId="77777777" w:rsidTr="004B10D5">
        <w:tc>
          <w:tcPr>
            <w:tcW w:w="9055" w:type="dxa"/>
            <w:gridSpan w:val="2"/>
          </w:tcPr>
          <w:p w14:paraId="7162E1DA" w14:textId="4095067B" w:rsidR="00191A4D" w:rsidRDefault="00481B99" w:rsidP="00A16112">
            <w:pPr>
              <w:tabs>
                <w:tab w:val="left" w:pos="1740"/>
              </w:tabs>
              <w:spacing w:line="260" w:lineRule="exact"/>
              <w:rPr>
                <w:rFonts w:cs="Arial"/>
                <w:sz w:val="20"/>
              </w:rPr>
            </w:pPr>
            <w:r>
              <w:rPr>
                <w:rFonts w:cs="Arial"/>
                <w:b/>
                <w:sz w:val="20"/>
              </w:rPr>
              <w:t>Opis</w:t>
            </w:r>
            <w:r w:rsidR="00E15CF8">
              <w:rPr>
                <w:rFonts w:cs="Arial"/>
                <w:b/>
                <w:sz w:val="20"/>
              </w:rPr>
              <w:t xml:space="preserve"> </w:t>
            </w:r>
            <w:r>
              <w:rPr>
                <w:rFonts w:cs="Arial"/>
                <w:b/>
                <w:sz w:val="20"/>
              </w:rPr>
              <w:t>stanja</w:t>
            </w:r>
            <w:r w:rsidR="00E15CF8">
              <w:rPr>
                <w:rFonts w:cs="Arial"/>
                <w:b/>
                <w:sz w:val="20"/>
              </w:rPr>
              <w:t xml:space="preserve">: </w:t>
            </w:r>
            <w:r w:rsidR="00191A4D">
              <w:rPr>
                <w:rFonts w:cs="Arial"/>
                <w:sz w:val="20"/>
              </w:rPr>
              <w:t>Imenovanje medresorske komisije je v izvajanju. Uprava RS za zaščito in reševanje je z dopisom pozvala ministrstva naj predlagajo svoje predstavnike, ki imajo vodilno vlogo in dejanski vpliv na delovanje resorjev, ki jih zastopajo za imenovanje v medresorsko komisijo, ki jo bo imenovala Vlada RS. Zaradi epidemije bolezni C</w:t>
            </w:r>
            <w:r w:rsidR="00FF0118">
              <w:rPr>
                <w:rFonts w:cs="Arial"/>
                <w:sz w:val="20"/>
              </w:rPr>
              <w:t>OVID</w:t>
            </w:r>
            <w:r w:rsidR="00191A4D">
              <w:rPr>
                <w:rFonts w:cs="Arial"/>
                <w:sz w:val="20"/>
              </w:rPr>
              <w:t xml:space="preserve">–19 pa nismo uspeli pridobiti nekaterih predlogov ministrstev. Pripravljen je tudi osnutek poslovnika za delo medresorske komisije. </w:t>
            </w:r>
          </w:p>
          <w:p w14:paraId="79D22D32" w14:textId="6D87D2CC" w:rsidR="004B10D5" w:rsidRPr="004B10D5" w:rsidRDefault="004B10D5" w:rsidP="00A16112">
            <w:pPr>
              <w:tabs>
                <w:tab w:val="left" w:pos="1740"/>
              </w:tabs>
              <w:spacing w:line="260" w:lineRule="exact"/>
              <w:rPr>
                <w:rFonts w:cs="Arial"/>
                <w:sz w:val="20"/>
              </w:rPr>
            </w:pPr>
          </w:p>
        </w:tc>
      </w:tr>
    </w:tbl>
    <w:p w14:paraId="5DC1A273" w14:textId="77777777" w:rsidR="00294A5F" w:rsidRPr="009F5B45" w:rsidRDefault="00294A5F" w:rsidP="00E15CF8">
      <w:pPr>
        <w:spacing w:line="260" w:lineRule="exact"/>
        <w:rPr>
          <w:rFonts w:cs="Arial"/>
          <w:sz w:val="20"/>
        </w:rPr>
      </w:pPr>
    </w:p>
    <w:tbl>
      <w:tblPr>
        <w:tblW w:w="0" w:type="auto"/>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10"/>
        <w:gridCol w:w="2830"/>
        <w:gridCol w:w="6215"/>
      </w:tblGrid>
      <w:tr w:rsidR="00E15CF8" w:rsidRPr="009F5B45" w14:paraId="2E45FE9C" w14:textId="77777777" w:rsidTr="004B10D5">
        <w:trPr>
          <w:tblHeader/>
        </w:trPr>
        <w:tc>
          <w:tcPr>
            <w:tcW w:w="9055" w:type="dxa"/>
            <w:gridSpan w:val="3"/>
            <w:shd w:val="clear" w:color="auto" w:fill="DAEEF3"/>
            <w:hideMark/>
          </w:tcPr>
          <w:p w14:paraId="6881FE3A" w14:textId="77777777" w:rsidR="00735086" w:rsidRPr="00735086" w:rsidRDefault="00735086" w:rsidP="00E15CF8">
            <w:pPr>
              <w:widowControl/>
              <w:numPr>
                <w:ilvl w:val="0"/>
                <w:numId w:val="9"/>
              </w:numPr>
              <w:spacing w:line="260" w:lineRule="exact"/>
              <w:ind w:left="0" w:firstLine="0"/>
              <w:rPr>
                <w:rFonts w:cs="Arial"/>
                <w:sz w:val="20"/>
              </w:rPr>
            </w:pPr>
          </w:p>
          <w:p w14:paraId="5E02D8DA" w14:textId="77777777" w:rsidR="00E15CF8" w:rsidRPr="009F5B45" w:rsidRDefault="00735086" w:rsidP="00735086">
            <w:pPr>
              <w:widowControl/>
              <w:spacing w:line="260" w:lineRule="exact"/>
              <w:rPr>
                <w:rFonts w:cs="Arial"/>
                <w:sz w:val="20"/>
              </w:rPr>
            </w:pPr>
            <w:r w:rsidRPr="009F5B45">
              <w:rPr>
                <w:rFonts w:cs="Arial"/>
                <w:b/>
                <w:sz w:val="20"/>
              </w:rPr>
              <w:t>Določiti odgovornosti organizacij za oceno in rekonstrukcijo doz in omejitev zasebnih produktov prehranske verige.</w:t>
            </w:r>
          </w:p>
        </w:tc>
      </w:tr>
      <w:tr w:rsidR="0011477F" w:rsidRPr="009F5B45" w14:paraId="19182CCC" w14:textId="77777777" w:rsidTr="004B10D5">
        <w:trPr>
          <w:gridBefore w:val="1"/>
          <w:wBefore w:w="10" w:type="dxa"/>
        </w:trPr>
        <w:tc>
          <w:tcPr>
            <w:tcW w:w="9045" w:type="dxa"/>
            <w:gridSpan w:val="2"/>
          </w:tcPr>
          <w:p w14:paraId="2AE7C909" w14:textId="50AEAC8E" w:rsidR="0011477F" w:rsidRPr="009F5B45" w:rsidRDefault="0011477F" w:rsidP="00A16112">
            <w:pPr>
              <w:spacing w:line="260" w:lineRule="exact"/>
              <w:rPr>
                <w:rFonts w:cs="Arial"/>
                <w:sz w:val="20"/>
              </w:rPr>
            </w:pPr>
            <w:r w:rsidRPr="009F5B45">
              <w:rPr>
                <w:rFonts w:cs="Arial"/>
                <w:b/>
                <w:sz w:val="20"/>
              </w:rPr>
              <w:t>Ugotovitev:</w:t>
            </w:r>
            <w:r w:rsidRPr="009F5B45">
              <w:rPr>
                <w:rFonts w:cs="Arial"/>
                <w:sz w:val="20"/>
              </w:rPr>
              <w:t xml:space="preserve"> Ocena ali rekonstrukcija doz za prebivalstvo oziroma priprava priporočil o omejitvi produktov prehranske verige za zasebno rabo po jedrski ali radiološki nesreči niso urejeni.</w:t>
            </w:r>
          </w:p>
        </w:tc>
      </w:tr>
      <w:tr w:rsidR="0011477F" w:rsidRPr="009F5B45" w14:paraId="48A0D15E" w14:textId="77777777" w:rsidTr="004B10D5">
        <w:trPr>
          <w:gridBefore w:val="1"/>
          <w:wBefore w:w="10" w:type="dxa"/>
        </w:trPr>
        <w:tc>
          <w:tcPr>
            <w:tcW w:w="9045" w:type="dxa"/>
            <w:gridSpan w:val="2"/>
            <w:hideMark/>
          </w:tcPr>
          <w:p w14:paraId="4F7B4F5F" w14:textId="4E151BA2" w:rsidR="0011477F" w:rsidRPr="009F5B45" w:rsidRDefault="0011477F"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v okviru pripravljenosti na jedrsko ali radiološko nesrečo določi vloge in obveznosti za oceno in rekonstrukcijo doz ter priporočila o omejitvi produktov prehranske verige za zasebno rabo. </w:t>
            </w:r>
          </w:p>
        </w:tc>
      </w:tr>
      <w:tr w:rsidR="00E15CF8" w:rsidRPr="009F5B45" w14:paraId="6CB3000D" w14:textId="77777777" w:rsidTr="004B10D5">
        <w:tc>
          <w:tcPr>
            <w:tcW w:w="9055" w:type="dxa"/>
            <w:gridSpan w:val="3"/>
          </w:tcPr>
          <w:p w14:paraId="5C8CE587"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varstvo pred sevanji</w:t>
            </w:r>
          </w:p>
          <w:p w14:paraId="244E58D7" w14:textId="77777777" w:rsidR="00E15CF8" w:rsidRPr="009F5B45" w:rsidRDefault="00E15CF8" w:rsidP="00A16112">
            <w:pPr>
              <w:spacing w:line="260" w:lineRule="exact"/>
              <w:rPr>
                <w:rFonts w:cs="Arial"/>
                <w:sz w:val="20"/>
              </w:rPr>
            </w:pPr>
            <w:r w:rsidRPr="009F5B45">
              <w:rPr>
                <w:rFonts w:cs="Arial"/>
                <w:b/>
                <w:sz w:val="20"/>
              </w:rPr>
              <w:t>Sodelujejo:</w:t>
            </w:r>
            <w:r w:rsidRPr="009F5B45">
              <w:rPr>
                <w:rFonts w:cs="Arial"/>
                <w:sz w:val="20"/>
              </w:rPr>
              <w:t xml:space="preserve"> Uprava Republike Slovenije za jedrsko varnost, Ministrstvo za kmetijstvo, gozdarstvo in prehrano, Ministrstvo za zdravje, Institut Jožef Stefan, Zavod za varstvo pri delu d. o. o.</w:t>
            </w:r>
          </w:p>
        </w:tc>
      </w:tr>
      <w:tr w:rsidR="00E15CF8" w:rsidRPr="009F5B45" w14:paraId="25FE6C77" w14:textId="77777777" w:rsidTr="004B10D5">
        <w:tc>
          <w:tcPr>
            <w:tcW w:w="9055" w:type="dxa"/>
            <w:gridSpan w:val="3"/>
          </w:tcPr>
          <w:p w14:paraId="2A15EBA9" w14:textId="77777777" w:rsidR="00E15CF8" w:rsidRPr="009F5B45" w:rsidRDefault="00E15CF8" w:rsidP="00A16112">
            <w:pPr>
              <w:spacing w:line="260" w:lineRule="exact"/>
              <w:rPr>
                <w:rFonts w:cs="Arial"/>
                <w:b/>
                <w:sz w:val="20"/>
              </w:rPr>
            </w:pPr>
            <w:r w:rsidRPr="009F5B45">
              <w:rPr>
                <w:rFonts w:cs="Arial"/>
                <w:b/>
                <w:sz w:val="20"/>
              </w:rPr>
              <w:t xml:space="preserve">Rok: </w:t>
            </w:r>
            <w:r w:rsidRPr="009F5B45">
              <w:rPr>
                <w:rFonts w:cs="Arial"/>
                <w:sz w:val="20"/>
              </w:rPr>
              <w:t>31. 12. 2018</w:t>
            </w:r>
          </w:p>
        </w:tc>
      </w:tr>
      <w:tr w:rsidR="00735086" w:rsidRPr="009F5B45" w14:paraId="405D9258" w14:textId="77777777" w:rsidTr="004B10D5">
        <w:trPr>
          <w:gridAfter w:val="1"/>
          <w:wAfter w:w="6215" w:type="dxa"/>
        </w:trPr>
        <w:tc>
          <w:tcPr>
            <w:tcW w:w="2840" w:type="dxa"/>
            <w:gridSpan w:val="2"/>
            <w:shd w:val="clear" w:color="auto" w:fill="DAEEF3" w:themeFill="accent5" w:themeFillTint="33"/>
          </w:tcPr>
          <w:p w14:paraId="2C93E24E" w14:textId="77777777" w:rsidR="00735086" w:rsidRPr="002D7A58" w:rsidRDefault="00735086" w:rsidP="00A16112">
            <w:pPr>
              <w:widowControl/>
              <w:spacing w:line="260" w:lineRule="exact"/>
              <w:rPr>
                <w:rFonts w:cs="Arial"/>
                <w:sz w:val="20"/>
              </w:rPr>
            </w:pPr>
            <w:r>
              <w:rPr>
                <w:rFonts w:cs="Arial"/>
                <w:b/>
                <w:sz w:val="20"/>
              </w:rPr>
              <w:t>Stanje izvedbe: v izvajanju</w:t>
            </w:r>
          </w:p>
        </w:tc>
      </w:tr>
      <w:tr w:rsidR="00735086" w:rsidRPr="009F5B45" w14:paraId="046D389E" w14:textId="77777777" w:rsidTr="004B10D5">
        <w:tc>
          <w:tcPr>
            <w:tcW w:w="9055" w:type="dxa"/>
            <w:gridSpan w:val="3"/>
          </w:tcPr>
          <w:p w14:paraId="1ABFCAB2" w14:textId="1D86D024" w:rsidR="00522E1B" w:rsidRDefault="00735086" w:rsidP="00522E1B">
            <w:pPr>
              <w:spacing w:line="260" w:lineRule="exact"/>
              <w:rPr>
                <w:rFonts w:cs="Arial"/>
                <w:snapToGrid/>
                <w:sz w:val="20"/>
              </w:rPr>
            </w:pPr>
            <w:r>
              <w:rPr>
                <w:rFonts w:cs="Arial"/>
                <w:b/>
                <w:sz w:val="20"/>
              </w:rPr>
              <w:t xml:space="preserve">Opis stanja: </w:t>
            </w:r>
            <w:r w:rsidRPr="009F5B45">
              <w:rPr>
                <w:rFonts w:cs="Arial"/>
                <w:sz w:val="20"/>
              </w:rPr>
              <w:t>Uprav</w:t>
            </w:r>
            <w:r w:rsidR="00522E1B">
              <w:rPr>
                <w:rFonts w:cs="Arial"/>
                <w:sz w:val="20"/>
              </w:rPr>
              <w:t>a</w:t>
            </w:r>
            <w:r w:rsidRPr="009F5B45">
              <w:rPr>
                <w:rFonts w:cs="Arial"/>
                <w:sz w:val="20"/>
              </w:rPr>
              <w:t xml:space="preserve"> Republike Slovenije za varstvo pred sevanji</w:t>
            </w:r>
            <w:r w:rsidRPr="000F106B">
              <w:rPr>
                <w:rFonts w:cs="Arial"/>
                <w:sz w:val="20"/>
              </w:rPr>
              <w:t xml:space="preserve"> </w:t>
            </w:r>
            <w:r w:rsidR="00522E1B">
              <w:rPr>
                <w:rFonts w:cs="Arial"/>
                <w:sz w:val="20"/>
              </w:rPr>
              <w:t>je pripravila predlog sprememb in dopolnitev Pravilnika o posebnih zahtevah varstva pred sevanji in načinu ocene doz (Uradni list RS, št. 47/18), v katerem se določijo naloge Uprave Republike Slovenije za jedrsko varnost in Uprave Republike Slovenije za varstvo pred sevanj glede rekonstrukcij doz. Predlog določa, da Uprava Republike Slovenije za jedrsko varnosti skrbi za sprotne ocene doz med izrednim dogodkom, ki so podlaga za odločanje o zaščitnih ukrepih, Uprava Republike Slovenije za varstvo pred sevanj pa za izdelavo poročil o obsevanosti ljudi zaradi izrednega dogodka, ki so dostopna javnosti. Spremembe in dopolnitve pravilnika bodo predvidoma sprejete do konca maja 2021.</w:t>
            </w:r>
          </w:p>
          <w:p w14:paraId="5AAC3B3A" w14:textId="3E737F7A" w:rsidR="00735086" w:rsidRPr="000F106B" w:rsidRDefault="00735086" w:rsidP="00735086">
            <w:pPr>
              <w:rPr>
                <w:rFonts w:cs="Arial"/>
                <w:sz w:val="20"/>
              </w:rPr>
            </w:pPr>
            <w:r w:rsidRPr="000F106B">
              <w:rPr>
                <w:rFonts w:cs="Arial"/>
                <w:sz w:val="20"/>
              </w:rPr>
              <w:t>Glede omejitve zasebnih produktov prehranske verige sta se M</w:t>
            </w:r>
            <w:r>
              <w:rPr>
                <w:rFonts w:cs="Arial"/>
                <w:sz w:val="20"/>
              </w:rPr>
              <w:t xml:space="preserve">inistrstvo za kmetijstvo, gozdarstvo in prehrano </w:t>
            </w:r>
            <w:r w:rsidRPr="000F106B">
              <w:rPr>
                <w:rFonts w:cs="Arial"/>
                <w:sz w:val="20"/>
              </w:rPr>
              <w:t>in M</w:t>
            </w:r>
            <w:r>
              <w:rPr>
                <w:rFonts w:cs="Arial"/>
                <w:sz w:val="20"/>
              </w:rPr>
              <w:t>inistrstvo za zdravje</w:t>
            </w:r>
            <w:r w:rsidRPr="000F106B">
              <w:rPr>
                <w:rFonts w:cs="Arial"/>
                <w:sz w:val="20"/>
              </w:rPr>
              <w:t xml:space="preserve"> strinjala, da bo glavno </w:t>
            </w:r>
            <w:r w:rsidR="008E67BB">
              <w:rPr>
                <w:rFonts w:cs="Arial"/>
                <w:sz w:val="20"/>
              </w:rPr>
              <w:t>vlogo</w:t>
            </w:r>
            <w:r w:rsidR="008E67BB" w:rsidRPr="000F106B">
              <w:rPr>
                <w:rFonts w:cs="Arial"/>
                <w:sz w:val="20"/>
              </w:rPr>
              <w:t xml:space="preserve"> </w:t>
            </w:r>
            <w:r w:rsidRPr="000F106B">
              <w:rPr>
                <w:rFonts w:cs="Arial"/>
                <w:sz w:val="20"/>
              </w:rPr>
              <w:t>na tem področju imel N</w:t>
            </w:r>
            <w:r>
              <w:rPr>
                <w:rFonts w:cs="Arial"/>
                <w:sz w:val="20"/>
              </w:rPr>
              <w:t>acionalni inštitut za javno zdravje</w:t>
            </w:r>
            <w:r w:rsidRPr="000F106B">
              <w:rPr>
                <w:rFonts w:cs="Arial"/>
                <w:sz w:val="20"/>
              </w:rPr>
              <w:t xml:space="preserve"> v sodelovanju z </w:t>
            </w:r>
            <w:r w:rsidRPr="00735086">
              <w:rPr>
                <w:rFonts w:cs="Arial"/>
                <w:sz w:val="20"/>
              </w:rPr>
              <w:t>Nacionalni</w:t>
            </w:r>
            <w:r>
              <w:rPr>
                <w:rFonts w:cs="Arial"/>
                <w:sz w:val="20"/>
              </w:rPr>
              <w:t>m</w:t>
            </w:r>
            <w:r w:rsidRPr="00735086">
              <w:rPr>
                <w:rFonts w:cs="Arial"/>
                <w:sz w:val="20"/>
              </w:rPr>
              <w:t xml:space="preserve"> laboratorij</w:t>
            </w:r>
            <w:r>
              <w:rPr>
                <w:rFonts w:cs="Arial"/>
                <w:sz w:val="20"/>
              </w:rPr>
              <w:t>e</w:t>
            </w:r>
            <w:r w:rsidRPr="00735086">
              <w:rPr>
                <w:rFonts w:cs="Arial"/>
                <w:sz w:val="20"/>
              </w:rPr>
              <w:t xml:space="preserve"> za zdravje, okolje in hrano</w:t>
            </w:r>
            <w:r w:rsidRPr="000F106B">
              <w:rPr>
                <w:rFonts w:cs="Arial"/>
                <w:sz w:val="20"/>
              </w:rPr>
              <w:t>.</w:t>
            </w:r>
          </w:p>
          <w:p w14:paraId="1C690839" w14:textId="77777777" w:rsidR="00735086" w:rsidRPr="009F5B45" w:rsidRDefault="00735086" w:rsidP="00735086">
            <w:pPr>
              <w:spacing w:line="260" w:lineRule="exact"/>
              <w:rPr>
                <w:rFonts w:cs="Arial"/>
                <w:b/>
                <w:sz w:val="20"/>
              </w:rPr>
            </w:pPr>
            <w:r w:rsidRPr="000F106B">
              <w:rPr>
                <w:rFonts w:cs="Arial"/>
                <w:sz w:val="20"/>
              </w:rPr>
              <w:t xml:space="preserve">Odgovornosti so vnesene v osnutek </w:t>
            </w:r>
            <w:r w:rsidR="00382133">
              <w:rPr>
                <w:rFonts w:cs="Arial"/>
                <w:sz w:val="20"/>
              </w:rPr>
              <w:t>Državnega načrta zaščite in reševanja ob jedrski ali radiološki nesreči</w:t>
            </w:r>
            <w:r w:rsidRPr="000F106B">
              <w:rPr>
                <w:rFonts w:cs="Arial"/>
                <w:sz w:val="20"/>
              </w:rPr>
              <w:t>.</w:t>
            </w:r>
          </w:p>
        </w:tc>
      </w:tr>
    </w:tbl>
    <w:p w14:paraId="6D21CAEE" w14:textId="4B753C04" w:rsidR="00E15CF8" w:rsidRDefault="00E15CF8" w:rsidP="00E15CF8">
      <w:pPr>
        <w:spacing w:line="260" w:lineRule="exact"/>
        <w:rPr>
          <w:rFonts w:cs="Arial"/>
          <w:sz w:val="20"/>
        </w:rPr>
      </w:pPr>
    </w:p>
    <w:p w14:paraId="6B8C3074" w14:textId="77777777" w:rsidR="00F5008D" w:rsidRPr="009F5B45" w:rsidRDefault="00F5008D" w:rsidP="00E15CF8">
      <w:pPr>
        <w:spacing w:line="260" w:lineRule="exact"/>
        <w:rPr>
          <w:rFonts w:cs="Arial"/>
          <w:sz w:val="20"/>
        </w:rPr>
      </w:pPr>
    </w:p>
    <w:tbl>
      <w:tblPr>
        <w:tblW w:w="9077" w:type="dxa"/>
        <w:tblInd w:w="-1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14"/>
        <w:gridCol w:w="2543"/>
        <w:gridCol w:w="6520"/>
      </w:tblGrid>
      <w:tr w:rsidR="00E15CF8" w:rsidRPr="009F5B45" w14:paraId="4BBF38B6" w14:textId="77777777" w:rsidTr="00D456BE">
        <w:trPr>
          <w:gridBefore w:val="1"/>
          <w:wBefore w:w="14" w:type="dxa"/>
          <w:tblHeader/>
        </w:trPr>
        <w:tc>
          <w:tcPr>
            <w:tcW w:w="9063" w:type="dxa"/>
            <w:gridSpan w:val="2"/>
            <w:shd w:val="clear" w:color="auto" w:fill="DAEEF3"/>
            <w:hideMark/>
          </w:tcPr>
          <w:p w14:paraId="4472FBE1" w14:textId="77777777" w:rsidR="00A427AB" w:rsidRDefault="00A427AB" w:rsidP="00A427AB">
            <w:pPr>
              <w:widowControl/>
              <w:numPr>
                <w:ilvl w:val="0"/>
                <w:numId w:val="9"/>
              </w:numPr>
              <w:spacing w:line="260" w:lineRule="exact"/>
              <w:ind w:left="0" w:firstLine="0"/>
              <w:rPr>
                <w:rFonts w:cs="Arial"/>
                <w:b/>
                <w:sz w:val="20"/>
              </w:rPr>
            </w:pPr>
          </w:p>
          <w:p w14:paraId="0A35C47A" w14:textId="77777777" w:rsidR="00E15CF8" w:rsidRPr="00A427AB" w:rsidRDefault="00A427AB" w:rsidP="00A427AB">
            <w:pPr>
              <w:widowControl/>
              <w:spacing w:line="260" w:lineRule="exact"/>
              <w:rPr>
                <w:rFonts w:cs="Arial"/>
                <w:b/>
                <w:sz w:val="20"/>
              </w:rPr>
            </w:pPr>
            <w:r w:rsidRPr="00A427AB">
              <w:rPr>
                <w:rFonts w:cs="Arial"/>
                <w:b/>
                <w:sz w:val="20"/>
              </w:rPr>
              <w:t>Analizirati sposobnost izvajalcev nalog v pripravah in odzivu na jedrsko in radiološko nesrečo v skladu z načrti zaščite in reševanja.</w:t>
            </w:r>
          </w:p>
        </w:tc>
      </w:tr>
      <w:tr w:rsidR="00294A5F" w:rsidRPr="009F5B45" w14:paraId="77E99C28" w14:textId="77777777" w:rsidTr="00D456BE">
        <w:trPr>
          <w:gridBefore w:val="1"/>
          <w:wBefore w:w="14" w:type="dxa"/>
        </w:trPr>
        <w:tc>
          <w:tcPr>
            <w:tcW w:w="9063" w:type="dxa"/>
            <w:gridSpan w:val="2"/>
          </w:tcPr>
          <w:p w14:paraId="2BDDD2B8" w14:textId="77777777" w:rsidR="00294A5F" w:rsidRPr="009F5B45" w:rsidRDefault="00294A5F" w:rsidP="00A16112">
            <w:pPr>
              <w:spacing w:line="260" w:lineRule="exact"/>
              <w:rPr>
                <w:rFonts w:cs="Arial"/>
                <w:sz w:val="20"/>
              </w:rPr>
            </w:pPr>
            <w:r w:rsidRPr="009F5B45">
              <w:rPr>
                <w:rFonts w:cs="Arial"/>
                <w:b/>
                <w:sz w:val="20"/>
              </w:rPr>
              <w:t>Ugotovitev:</w:t>
            </w:r>
            <w:r w:rsidRPr="009F5B45">
              <w:rPr>
                <w:rFonts w:cs="Arial"/>
                <w:sz w:val="20"/>
              </w:rPr>
              <w:t xml:space="preserve"> Odziv na nesrečo temelji na številnih pogodbah med Vlado Republike Slovenije, upravljalci in zasebnimi podjetji. Pogodbene določbe niso standardizirane. Sistematična analiza pogodb, na podlagi katerih bi se vsem organizacijam lahko zagotovilo finančne in kadrovske vire za izpolnitev dodeljenih vlog in obveznosti, se ne izvaja. </w:t>
            </w:r>
          </w:p>
        </w:tc>
      </w:tr>
      <w:tr w:rsidR="00294A5F" w:rsidRPr="009F5B45" w14:paraId="4266C1FB" w14:textId="77777777" w:rsidTr="00D456BE">
        <w:trPr>
          <w:gridBefore w:val="1"/>
          <w:wBefore w:w="14" w:type="dxa"/>
        </w:trPr>
        <w:tc>
          <w:tcPr>
            <w:tcW w:w="9063" w:type="dxa"/>
            <w:gridSpan w:val="2"/>
          </w:tcPr>
          <w:p w14:paraId="58189707" w14:textId="77777777" w:rsidR="00294A5F" w:rsidRPr="009F5B45" w:rsidRDefault="00294A5F" w:rsidP="00A16112">
            <w:pPr>
              <w:spacing w:line="260" w:lineRule="exact"/>
              <w:rPr>
                <w:rFonts w:cs="Arial"/>
                <w:b/>
                <w:sz w:val="20"/>
              </w:rPr>
            </w:pPr>
            <w:r w:rsidRPr="009F5B45">
              <w:rPr>
                <w:rFonts w:cs="Arial"/>
                <w:b/>
                <w:sz w:val="20"/>
              </w:rPr>
              <w:t>Ugotovitev:</w:t>
            </w:r>
            <w:r w:rsidRPr="009F5B45">
              <w:rPr>
                <w:rFonts w:cs="Arial"/>
                <w:sz w:val="20"/>
              </w:rPr>
              <w:t xml:space="preserve"> Medtem ko je veliko organizacij izrazilo zaskrbljenost nad kadrovsko popolnjenostjo, jih je le malo izvedlo podrobne analize o kadrih, ki jih potrebujejo za izpolnitev dodeljenih obveznosti.</w:t>
            </w:r>
          </w:p>
        </w:tc>
      </w:tr>
      <w:tr w:rsidR="00294A5F" w:rsidRPr="009F5B45" w14:paraId="79990BF1" w14:textId="77777777" w:rsidTr="00D456BE">
        <w:trPr>
          <w:gridBefore w:val="1"/>
          <w:wBefore w:w="14" w:type="dxa"/>
        </w:trPr>
        <w:tc>
          <w:tcPr>
            <w:tcW w:w="9063" w:type="dxa"/>
            <w:gridSpan w:val="2"/>
            <w:hideMark/>
          </w:tcPr>
          <w:p w14:paraId="7B2C9D3C" w14:textId="0654C367" w:rsidR="00294A5F" w:rsidRPr="009F5B45" w:rsidRDefault="00294A5F"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analizira vse vloge in obveznosti, da se organizacijam zagotovijo ustrezni finančni in kadrovski viri za izpolnitev dodeljenih pričakovanih nalog v času pripravljenosti in ob odzivu na nesrečo. </w:t>
            </w:r>
          </w:p>
        </w:tc>
      </w:tr>
      <w:tr w:rsidR="00294A5F" w:rsidRPr="009F5B45" w14:paraId="7050389A" w14:textId="77777777" w:rsidTr="00D456BE">
        <w:trPr>
          <w:gridBefore w:val="1"/>
          <w:wBefore w:w="14" w:type="dxa"/>
        </w:trPr>
        <w:tc>
          <w:tcPr>
            <w:tcW w:w="9063" w:type="dxa"/>
            <w:gridSpan w:val="2"/>
          </w:tcPr>
          <w:p w14:paraId="7F6C1435" w14:textId="2AF01CF3" w:rsidR="00294A5F" w:rsidRPr="009F5B45" w:rsidRDefault="00294A5F" w:rsidP="00A16112">
            <w:pPr>
              <w:spacing w:line="260" w:lineRule="exact"/>
              <w:rPr>
                <w:rFonts w:cs="Arial"/>
                <w:b/>
                <w:sz w:val="20"/>
              </w:rPr>
            </w:pPr>
            <w:r w:rsidRPr="009F5B45">
              <w:rPr>
                <w:rFonts w:cs="Arial"/>
                <w:b/>
                <w:sz w:val="20"/>
              </w:rPr>
              <w:t>Predlog</w:t>
            </w:r>
            <w:r w:rsidR="00AC1DC1">
              <w:rPr>
                <w:rFonts w:cs="Arial"/>
                <w:b/>
                <w:sz w:val="20"/>
              </w:rPr>
              <w:t xml:space="preserve"> misije EPREV</w:t>
            </w:r>
            <w:r w:rsidRPr="009F5B45">
              <w:rPr>
                <w:rFonts w:cs="Arial"/>
                <w:b/>
                <w:sz w:val="20"/>
              </w:rPr>
              <w:t>:</w:t>
            </w:r>
            <w:r w:rsidRPr="009F5B45">
              <w:rPr>
                <w:rFonts w:cs="Arial"/>
                <w:sz w:val="20"/>
              </w:rPr>
              <w:t xml:space="preserve"> Vlada Republike Slovenije naj razmisli, da preko nacionalnega koordinacijskega mehanizma analizira kadrovsko popolnjenost organov in organizacij, vključenih v odziv, da se ugotovi, ali je za primer nesreče na voljo dovolj usposobljenega osebja za izpolnitev dodeljenih obveznosti.</w:t>
            </w:r>
          </w:p>
        </w:tc>
      </w:tr>
      <w:tr w:rsidR="00E15CF8" w:rsidRPr="009F5B45" w14:paraId="35BF212A" w14:textId="77777777" w:rsidTr="00D456BE">
        <w:trPr>
          <w:gridBefore w:val="1"/>
          <w:wBefore w:w="14" w:type="dxa"/>
        </w:trPr>
        <w:tc>
          <w:tcPr>
            <w:tcW w:w="9063" w:type="dxa"/>
            <w:gridSpan w:val="2"/>
          </w:tcPr>
          <w:p w14:paraId="509855D1"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7F212616" w14:textId="77777777" w:rsidR="00E15CF8" w:rsidRPr="009F5B45" w:rsidRDefault="00E15CF8" w:rsidP="00A16112">
            <w:pPr>
              <w:spacing w:line="260" w:lineRule="exact"/>
              <w:rPr>
                <w:rFonts w:cs="Arial"/>
                <w:sz w:val="20"/>
              </w:rPr>
            </w:pPr>
            <w:r w:rsidRPr="009F5B45">
              <w:rPr>
                <w:rFonts w:cs="Arial"/>
                <w:b/>
                <w:sz w:val="20"/>
              </w:rPr>
              <w:t>Sodelujejo:</w:t>
            </w:r>
            <w:r w:rsidRPr="009F5B45">
              <w:rPr>
                <w:rFonts w:cs="Arial"/>
                <w:sz w:val="20"/>
              </w:rPr>
              <w:t xml:space="preserve"> vsi izvajalci nalog po načrtih zaščite in reševanja </w:t>
            </w:r>
          </w:p>
        </w:tc>
      </w:tr>
      <w:tr w:rsidR="00E15CF8" w:rsidRPr="009F5B45" w14:paraId="34197FF7" w14:textId="77777777" w:rsidTr="00D456BE">
        <w:trPr>
          <w:gridBefore w:val="1"/>
          <w:wBefore w:w="14" w:type="dxa"/>
        </w:trPr>
        <w:tc>
          <w:tcPr>
            <w:tcW w:w="9063" w:type="dxa"/>
            <w:gridSpan w:val="2"/>
          </w:tcPr>
          <w:p w14:paraId="006815D0" w14:textId="77777777" w:rsidR="00E15CF8" w:rsidRPr="009F5B45" w:rsidRDefault="00E15CF8" w:rsidP="00A16112">
            <w:pPr>
              <w:tabs>
                <w:tab w:val="left" w:pos="1740"/>
              </w:tabs>
              <w:spacing w:line="260" w:lineRule="exact"/>
              <w:rPr>
                <w:rFonts w:cs="Arial"/>
                <w:b/>
                <w:sz w:val="20"/>
              </w:rPr>
            </w:pPr>
            <w:r w:rsidRPr="009F5B45">
              <w:rPr>
                <w:rFonts w:cs="Arial"/>
                <w:b/>
                <w:sz w:val="20"/>
              </w:rPr>
              <w:t xml:space="preserve">Rok: </w:t>
            </w:r>
            <w:r w:rsidRPr="009F5B45">
              <w:rPr>
                <w:rFonts w:cs="Arial"/>
                <w:sz w:val="20"/>
              </w:rPr>
              <w:t>30. 6. 2019</w:t>
            </w:r>
          </w:p>
        </w:tc>
      </w:tr>
      <w:tr w:rsidR="00A427AB" w:rsidRPr="009F5B45" w14:paraId="5C911B38" w14:textId="77777777" w:rsidTr="00D456BE">
        <w:trPr>
          <w:gridAfter w:val="1"/>
          <w:wAfter w:w="6520" w:type="dxa"/>
        </w:trPr>
        <w:tc>
          <w:tcPr>
            <w:tcW w:w="2557" w:type="dxa"/>
            <w:gridSpan w:val="2"/>
            <w:shd w:val="clear" w:color="auto" w:fill="DAEEF3" w:themeFill="accent5" w:themeFillTint="33"/>
          </w:tcPr>
          <w:p w14:paraId="514EF16F" w14:textId="77777777" w:rsidR="00A427AB" w:rsidRPr="002D7A58" w:rsidRDefault="00A427AB" w:rsidP="00A16112">
            <w:pPr>
              <w:widowControl/>
              <w:spacing w:line="260" w:lineRule="exact"/>
              <w:rPr>
                <w:rFonts w:cs="Arial"/>
                <w:sz w:val="20"/>
              </w:rPr>
            </w:pPr>
            <w:r>
              <w:rPr>
                <w:rFonts w:cs="Arial"/>
                <w:b/>
                <w:sz w:val="20"/>
              </w:rPr>
              <w:t>Stanje izvedbe: izvedeno</w:t>
            </w:r>
          </w:p>
        </w:tc>
      </w:tr>
      <w:tr w:rsidR="00A427AB" w:rsidRPr="009F5B45" w14:paraId="10187081" w14:textId="77777777" w:rsidTr="00D456BE">
        <w:trPr>
          <w:gridBefore w:val="1"/>
          <w:wBefore w:w="14" w:type="dxa"/>
        </w:trPr>
        <w:tc>
          <w:tcPr>
            <w:tcW w:w="9063" w:type="dxa"/>
            <w:gridSpan w:val="2"/>
          </w:tcPr>
          <w:p w14:paraId="45CE22C3" w14:textId="581EA5F7" w:rsidR="004B10D5" w:rsidRPr="000575AE" w:rsidRDefault="00A427AB" w:rsidP="00A16112">
            <w:pPr>
              <w:tabs>
                <w:tab w:val="left" w:pos="1740"/>
              </w:tabs>
              <w:spacing w:line="260" w:lineRule="exact"/>
              <w:rPr>
                <w:rFonts w:cs="Arial"/>
                <w:sz w:val="20"/>
              </w:rPr>
            </w:pPr>
            <w:r>
              <w:rPr>
                <w:rFonts w:cs="Arial"/>
                <w:b/>
                <w:sz w:val="20"/>
              </w:rPr>
              <w:t xml:space="preserve">Opis stanja: </w:t>
            </w:r>
            <w:r>
              <w:rPr>
                <w:rFonts w:cs="Arial"/>
                <w:sz w:val="20"/>
              </w:rPr>
              <w:t xml:space="preserve">Izdelana analiza sposobnosti ELME, ZVD </w:t>
            </w:r>
            <w:r w:rsidR="00816F73">
              <w:rPr>
                <w:rFonts w:cs="Arial"/>
                <w:sz w:val="20"/>
              </w:rPr>
              <w:t>ter</w:t>
            </w:r>
            <w:r>
              <w:rPr>
                <w:rFonts w:cs="Arial"/>
                <w:sz w:val="20"/>
              </w:rPr>
              <w:t xml:space="preserve"> državne in regijskih RKB enot.</w:t>
            </w:r>
          </w:p>
        </w:tc>
      </w:tr>
    </w:tbl>
    <w:p w14:paraId="14A0BA4A"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0"/>
        <w:gridCol w:w="6237"/>
      </w:tblGrid>
      <w:tr w:rsidR="00E15CF8" w:rsidRPr="009F5B45" w14:paraId="26C9F2A6" w14:textId="77777777" w:rsidTr="004B10D5">
        <w:trPr>
          <w:tblHeader/>
        </w:trPr>
        <w:tc>
          <w:tcPr>
            <w:tcW w:w="9067" w:type="dxa"/>
            <w:gridSpan w:val="2"/>
            <w:shd w:val="clear" w:color="auto" w:fill="DAEEF3"/>
            <w:hideMark/>
          </w:tcPr>
          <w:p w14:paraId="75176FE9" w14:textId="77777777" w:rsidR="00B471FD" w:rsidRPr="00B471FD" w:rsidRDefault="00B471FD" w:rsidP="00E15CF8">
            <w:pPr>
              <w:widowControl/>
              <w:numPr>
                <w:ilvl w:val="0"/>
                <w:numId w:val="9"/>
              </w:numPr>
              <w:spacing w:line="260" w:lineRule="exact"/>
              <w:ind w:left="0" w:firstLine="0"/>
              <w:rPr>
                <w:rFonts w:cs="Arial"/>
                <w:sz w:val="20"/>
              </w:rPr>
            </w:pPr>
          </w:p>
          <w:p w14:paraId="1F2D4558" w14:textId="77777777" w:rsidR="00E15CF8" w:rsidRPr="009F5B45" w:rsidRDefault="00B471FD" w:rsidP="00B471FD">
            <w:pPr>
              <w:widowControl/>
              <w:spacing w:line="260" w:lineRule="exact"/>
              <w:rPr>
                <w:rFonts w:cs="Arial"/>
                <w:sz w:val="20"/>
              </w:rPr>
            </w:pPr>
            <w:r w:rsidRPr="009F5B45">
              <w:rPr>
                <w:rFonts w:cs="Arial"/>
                <w:b/>
                <w:sz w:val="20"/>
              </w:rPr>
              <w:t>Dopolniti oceno ogroženosti ob jedrski in radiološki nesreči v Republiki Sloveniji.</w:t>
            </w:r>
          </w:p>
        </w:tc>
      </w:tr>
      <w:tr w:rsidR="0064654F" w:rsidRPr="009F5B45" w14:paraId="2851B702" w14:textId="77777777" w:rsidTr="004B10D5">
        <w:tc>
          <w:tcPr>
            <w:tcW w:w="9067" w:type="dxa"/>
            <w:gridSpan w:val="2"/>
          </w:tcPr>
          <w:p w14:paraId="2C6E8E31" w14:textId="77777777" w:rsidR="0064654F" w:rsidRPr="009F5B45" w:rsidRDefault="0064654F" w:rsidP="00A16112">
            <w:pPr>
              <w:spacing w:line="260" w:lineRule="exact"/>
              <w:rPr>
                <w:rFonts w:cs="Arial"/>
                <w:sz w:val="20"/>
              </w:rPr>
            </w:pPr>
            <w:r w:rsidRPr="009F5B45">
              <w:rPr>
                <w:rFonts w:cs="Arial"/>
                <w:b/>
                <w:sz w:val="20"/>
              </w:rPr>
              <w:t>Ugotovitev:</w:t>
            </w:r>
            <w:r w:rsidRPr="009F5B45">
              <w:rPr>
                <w:rFonts w:cs="Arial"/>
                <w:sz w:val="20"/>
              </w:rPr>
              <w:t xml:space="preserve"> V oceni ogroženosti je opredeljen obisk plovila na jedrski pogon v slovenskih teritorialnih vodah, ni pa bila izdelana ocena vpliva in posledic.</w:t>
            </w:r>
          </w:p>
        </w:tc>
      </w:tr>
      <w:tr w:rsidR="0064654F" w:rsidRPr="009F5B45" w14:paraId="64BA8CE9" w14:textId="77777777" w:rsidTr="004B10D5">
        <w:trPr>
          <w:trHeight w:val="557"/>
        </w:trPr>
        <w:tc>
          <w:tcPr>
            <w:tcW w:w="9067" w:type="dxa"/>
            <w:gridSpan w:val="2"/>
            <w:hideMark/>
          </w:tcPr>
          <w:p w14:paraId="61E68CF5" w14:textId="70D11879" w:rsidR="0064654F" w:rsidRPr="009F5B45" w:rsidRDefault="0064654F"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Uprava Republike Slovenije za jedrsko varnost naj razmisli o posodobitvi ocene ogroženosti in vključitvi možnih vplivov in posledic nesreče ob obisku plovila na jedrski pogon.</w:t>
            </w:r>
          </w:p>
        </w:tc>
      </w:tr>
      <w:tr w:rsidR="00E15CF8" w:rsidRPr="009F5B45" w14:paraId="4C78329A" w14:textId="77777777" w:rsidTr="004B10D5">
        <w:trPr>
          <w:trHeight w:val="416"/>
        </w:trPr>
        <w:tc>
          <w:tcPr>
            <w:tcW w:w="9067" w:type="dxa"/>
            <w:gridSpan w:val="2"/>
          </w:tcPr>
          <w:p w14:paraId="63BCB4CA"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597083AC" w14:textId="77777777" w:rsidR="00E15CF8" w:rsidRPr="009F5B45" w:rsidRDefault="00E15CF8" w:rsidP="00A16112">
            <w:pPr>
              <w:spacing w:line="260" w:lineRule="exact"/>
              <w:rPr>
                <w:rFonts w:cs="Arial"/>
                <w:sz w:val="20"/>
              </w:rPr>
            </w:pPr>
            <w:r w:rsidRPr="009F5B45">
              <w:rPr>
                <w:rFonts w:cs="Arial"/>
                <w:b/>
                <w:sz w:val="20"/>
              </w:rPr>
              <w:t xml:space="preserve">Sodeluje: </w:t>
            </w:r>
            <w:r w:rsidRPr="009F5B45">
              <w:rPr>
                <w:rFonts w:cs="Arial"/>
                <w:sz w:val="20"/>
              </w:rPr>
              <w:t xml:space="preserve">Uprava Republike Slovenije za jedrsko varnost </w:t>
            </w:r>
          </w:p>
        </w:tc>
      </w:tr>
      <w:tr w:rsidR="00E15CF8" w:rsidRPr="009F5B45" w14:paraId="63A934EE" w14:textId="77777777" w:rsidTr="004B10D5">
        <w:trPr>
          <w:trHeight w:val="212"/>
        </w:trPr>
        <w:tc>
          <w:tcPr>
            <w:tcW w:w="9067" w:type="dxa"/>
            <w:gridSpan w:val="2"/>
          </w:tcPr>
          <w:p w14:paraId="3A3A24F9" w14:textId="77777777" w:rsidR="00E15CF8" w:rsidRPr="009F5B45" w:rsidRDefault="00E15CF8" w:rsidP="00A16112">
            <w:pPr>
              <w:tabs>
                <w:tab w:val="left" w:pos="1740"/>
              </w:tabs>
              <w:spacing w:line="260" w:lineRule="exact"/>
              <w:rPr>
                <w:rFonts w:cs="Arial"/>
                <w:b/>
                <w:sz w:val="20"/>
              </w:rPr>
            </w:pPr>
            <w:r w:rsidRPr="009F5B45">
              <w:rPr>
                <w:rFonts w:cs="Arial"/>
                <w:b/>
                <w:sz w:val="20"/>
              </w:rPr>
              <w:t xml:space="preserve">Rok: </w:t>
            </w:r>
            <w:r w:rsidRPr="009F5B45">
              <w:rPr>
                <w:rFonts w:cs="Arial"/>
                <w:sz w:val="20"/>
              </w:rPr>
              <w:t>30. 6. 2018</w:t>
            </w:r>
          </w:p>
        </w:tc>
      </w:tr>
      <w:tr w:rsidR="0064654F" w:rsidRPr="009F5B45" w14:paraId="2706DE37" w14:textId="77777777" w:rsidTr="004B10D5">
        <w:trPr>
          <w:gridAfter w:val="1"/>
          <w:wAfter w:w="6237" w:type="dxa"/>
          <w:trHeight w:val="212"/>
        </w:trPr>
        <w:tc>
          <w:tcPr>
            <w:tcW w:w="2830" w:type="dxa"/>
            <w:shd w:val="clear" w:color="auto" w:fill="DAEEF3" w:themeFill="accent5" w:themeFillTint="33"/>
          </w:tcPr>
          <w:p w14:paraId="6D606B72" w14:textId="77777777" w:rsidR="0064654F" w:rsidRPr="002D7A58" w:rsidRDefault="0064654F" w:rsidP="0064654F">
            <w:pPr>
              <w:widowControl/>
              <w:spacing w:line="260" w:lineRule="exact"/>
              <w:rPr>
                <w:rFonts w:cs="Arial"/>
                <w:sz w:val="20"/>
              </w:rPr>
            </w:pPr>
            <w:r>
              <w:rPr>
                <w:rFonts w:cs="Arial"/>
                <w:b/>
                <w:sz w:val="20"/>
              </w:rPr>
              <w:t>Stanje izvedbe: izvedeno</w:t>
            </w:r>
          </w:p>
        </w:tc>
      </w:tr>
      <w:tr w:rsidR="00B471FD" w:rsidRPr="009F5B45" w14:paraId="6887959E" w14:textId="77777777" w:rsidTr="004B10D5">
        <w:trPr>
          <w:trHeight w:val="212"/>
        </w:trPr>
        <w:tc>
          <w:tcPr>
            <w:tcW w:w="9067" w:type="dxa"/>
            <w:gridSpan w:val="2"/>
          </w:tcPr>
          <w:p w14:paraId="4D87A9BD" w14:textId="73FE15EA" w:rsidR="006D2A86" w:rsidRPr="000575AE" w:rsidRDefault="0064654F" w:rsidP="00A16112">
            <w:pPr>
              <w:tabs>
                <w:tab w:val="left" w:pos="1740"/>
              </w:tabs>
              <w:spacing w:line="260" w:lineRule="exact"/>
              <w:rPr>
                <w:rFonts w:cs="Arial"/>
                <w:sz w:val="20"/>
              </w:rPr>
            </w:pPr>
            <w:r>
              <w:rPr>
                <w:rFonts w:cs="Arial"/>
                <w:b/>
                <w:sz w:val="20"/>
              </w:rPr>
              <w:t xml:space="preserve">Opis stanja: </w:t>
            </w:r>
            <w:r w:rsidRPr="000F106B">
              <w:rPr>
                <w:rFonts w:cs="Arial"/>
                <w:sz w:val="20"/>
              </w:rPr>
              <w:t xml:space="preserve">Izvedeno na </w:t>
            </w:r>
            <w:r w:rsidR="008B1644" w:rsidRPr="009F5B45">
              <w:rPr>
                <w:rFonts w:cs="Arial"/>
                <w:sz w:val="20"/>
              </w:rPr>
              <w:t>Uprav</w:t>
            </w:r>
            <w:r w:rsidR="008B1644">
              <w:rPr>
                <w:rFonts w:cs="Arial"/>
                <w:sz w:val="20"/>
              </w:rPr>
              <w:t>i</w:t>
            </w:r>
            <w:r w:rsidR="008B1644" w:rsidRPr="009F5B45">
              <w:rPr>
                <w:rFonts w:cs="Arial"/>
                <w:sz w:val="20"/>
              </w:rPr>
              <w:t xml:space="preserve"> Republike Slovenije za jedrsko varnost</w:t>
            </w:r>
            <w:r w:rsidRPr="000F106B">
              <w:rPr>
                <w:rFonts w:cs="Arial"/>
                <w:sz w:val="20"/>
              </w:rPr>
              <w:t xml:space="preserve"> in pos</w:t>
            </w:r>
            <w:r w:rsidR="008B1644">
              <w:rPr>
                <w:rFonts w:cs="Arial"/>
                <w:sz w:val="20"/>
              </w:rPr>
              <w:t>redovano</w:t>
            </w:r>
            <w:r w:rsidRPr="000F106B">
              <w:rPr>
                <w:rFonts w:cs="Arial"/>
                <w:sz w:val="20"/>
              </w:rPr>
              <w:t xml:space="preserve"> </w:t>
            </w:r>
            <w:r w:rsidR="008B1644" w:rsidRPr="009F5B45">
              <w:rPr>
                <w:rFonts w:cs="Arial"/>
                <w:sz w:val="20"/>
              </w:rPr>
              <w:t>Uprav</w:t>
            </w:r>
            <w:r w:rsidR="008B1644">
              <w:rPr>
                <w:rFonts w:cs="Arial"/>
                <w:sz w:val="20"/>
              </w:rPr>
              <w:t>i</w:t>
            </w:r>
            <w:r w:rsidR="008B1644" w:rsidRPr="009F5B45">
              <w:rPr>
                <w:rFonts w:cs="Arial"/>
                <w:sz w:val="20"/>
              </w:rPr>
              <w:t xml:space="preserve"> Republike Slovenije za zaščito in reševanj</w:t>
            </w:r>
            <w:r w:rsidR="00E56EDC">
              <w:rPr>
                <w:rFonts w:cs="Arial"/>
                <w:sz w:val="20"/>
              </w:rPr>
              <w:t xml:space="preserve">e, ki je </w:t>
            </w:r>
            <w:r w:rsidRPr="000F106B">
              <w:rPr>
                <w:rFonts w:cs="Arial"/>
                <w:sz w:val="20"/>
              </w:rPr>
              <w:t>Ocen</w:t>
            </w:r>
            <w:r w:rsidR="00E56EDC">
              <w:rPr>
                <w:rFonts w:cs="Arial"/>
                <w:sz w:val="20"/>
              </w:rPr>
              <w:t>o</w:t>
            </w:r>
            <w:r w:rsidRPr="000F106B">
              <w:rPr>
                <w:rFonts w:cs="Arial"/>
                <w:sz w:val="20"/>
              </w:rPr>
              <w:t xml:space="preserve"> ogroženosti 19. 1. 2019 objav</w:t>
            </w:r>
            <w:r w:rsidR="00E56EDC">
              <w:rPr>
                <w:rFonts w:cs="Arial"/>
                <w:sz w:val="20"/>
              </w:rPr>
              <w:t>ila</w:t>
            </w:r>
            <w:r w:rsidRPr="000F106B">
              <w:rPr>
                <w:rFonts w:cs="Arial"/>
                <w:sz w:val="20"/>
              </w:rPr>
              <w:t xml:space="preserve"> na </w:t>
            </w:r>
            <w:r w:rsidR="00E56EDC">
              <w:rPr>
                <w:rFonts w:cs="Arial"/>
                <w:sz w:val="20"/>
              </w:rPr>
              <w:t xml:space="preserve">svoji </w:t>
            </w:r>
            <w:r w:rsidRPr="000F106B">
              <w:rPr>
                <w:rFonts w:cs="Arial"/>
                <w:sz w:val="20"/>
              </w:rPr>
              <w:t>spletni strani in na spletni strani Skupnosti občin Slovenije.</w:t>
            </w:r>
          </w:p>
        </w:tc>
      </w:tr>
    </w:tbl>
    <w:p w14:paraId="3483C60F" w14:textId="10D31DB1" w:rsidR="006D2A86" w:rsidRDefault="006D2A86" w:rsidP="00E15CF8">
      <w:pPr>
        <w:spacing w:line="260" w:lineRule="exact"/>
        <w:rPr>
          <w:rFonts w:cs="Arial"/>
          <w:sz w:val="20"/>
        </w:rPr>
      </w:pPr>
    </w:p>
    <w:p w14:paraId="0E26D1FE" w14:textId="74B4C833" w:rsidR="006D2A86" w:rsidRDefault="006D2A86">
      <w:pPr>
        <w:widowControl/>
        <w:jc w:val="left"/>
        <w:rPr>
          <w:rFonts w:cs="Arial"/>
          <w:sz w:val="20"/>
        </w:rPr>
      </w:pPr>
    </w:p>
    <w:p w14:paraId="56714B74" w14:textId="536895F4" w:rsidR="0072286F" w:rsidRDefault="0072286F">
      <w:pPr>
        <w:widowControl/>
        <w:jc w:val="left"/>
        <w:rPr>
          <w:rFonts w:cs="Arial"/>
          <w:sz w:val="20"/>
        </w:rPr>
      </w:pPr>
    </w:p>
    <w:p w14:paraId="6E4D924C" w14:textId="30F25397" w:rsidR="0072286F" w:rsidRDefault="0072286F">
      <w:pPr>
        <w:widowControl/>
        <w:jc w:val="left"/>
        <w:rPr>
          <w:rFonts w:cs="Arial"/>
          <w:sz w:val="20"/>
        </w:rPr>
      </w:pPr>
    </w:p>
    <w:p w14:paraId="5B7D8392" w14:textId="792D6F52" w:rsidR="0072286F" w:rsidRDefault="0072286F">
      <w:pPr>
        <w:widowControl/>
        <w:jc w:val="left"/>
        <w:rPr>
          <w:rFonts w:cs="Arial"/>
          <w:sz w:val="20"/>
        </w:rPr>
      </w:pPr>
    </w:p>
    <w:p w14:paraId="5F14A395" w14:textId="35D482A4" w:rsidR="0072286F" w:rsidRDefault="0072286F">
      <w:pPr>
        <w:widowControl/>
        <w:jc w:val="left"/>
        <w:rPr>
          <w:rFonts w:cs="Arial"/>
          <w:sz w:val="20"/>
        </w:rPr>
      </w:pPr>
    </w:p>
    <w:p w14:paraId="34A49C8E" w14:textId="2A16B84C" w:rsidR="0072286F" w:rsidRDefault="0072286F">
      <w:pPr>
        <w:widowControl/>
        <w:jc w:val="left"/>
        <w:rPr>
          <w:rFonts w:cs="Arial"/>
          <w:sz w:val="20"/>
        </w:rPr>
      </w:pPr>
    </w:p>
    <w:p w14:paraId="44A904BD" w14:textId="2327AB4A" w:rsidR="0072286F" w:rsidRDefault="0072286F">
      <w:pPr>
        <w:widowControl/>
        <w:jc w:val="left"/>
        <w:rPr>
          <w:rFonts w:cs="Arial"/>
          <w:sz w:val="20"/>
        </w:rPr>
      </w:pPr>
    </w:p>
    <w:p w14:paraId="43E30D8D" w14:textId="788BA1A0" w:rsidR="0072286F" w:rsidRDefault="0072286F">
      <w:pPr>
        <w:widowControl/>
        <w:jc w:val="left"/>
        <w:rPr>
          <w:rFonts w:cs="Arial"/>
          <w:sz w:val="20"/>
        </w:rPr>
      </w:pPr>
    </w:p>
    <w:p w14:paraId="1FC47B4D" w14:textId="10105DEA" w:rsidR="0072286F" w:rsidRDefault="0072286F">
      <w:pPr>
        <w:widowControl/>
        <w:jc w:val="left"/>
        <w:rPr>
          <w:rFonts w:cs="Arial"/>
          <w:sz w:val="20"/>
        </w:rPr>
      </w:pPr>
    </w:p>
    <w:p w14:paraId="5EEF8D68" w14:textId="77777777" w:rsidR="00FF0118" w:rsidRDefault="00FF0118">
      <w:pPr>
        <w:widowControl/>
        <w:jc w:val="left"/>
        <w:rPr>
          <w:rFonts w:cs="Arial"/>
          <w:sz w:val="20"/>
        </w:rPr>
      </w:pPr>
    </w:p>
    <w:p w14:paraId="536F2E08" w14:textId="6B45CAFC" w:rsidR="0072286F" w:rsidRDefault="0072286F">
      <w:pPr>
        <w:widowControl/>
        <w:jc w:val="left"/>
        <w:rPr>
          <w:rFonts w:cs="Arial"/>
          <w:sz w:val="20"/>
        </w:rPr>
      </w:pPr>
    </w:p>
    <w:p w14:paraId="6F891CD5" w14:textId="6BD64BDA" w:rsidR="0072286F" w:rsidRDefault="0072286F">
      <w:pPr>
        <w:widowControl/>
        <w:jc w:val="left"/>
        <w:rPr>
          <w:rFonts w:cs="Arial"/>
          <w:sz w:val="20"/>
        </w:rPr>
      </w:pPr>
    </w:p>
    <w:p w14:paraId="1728D831" w14:textId="77777777" w:rsidR="002751C6" w:rsidRDefault="002751C6">
      <w:pPr>
        <w:widowControl/>
        <w:jc w:val="left"/>
        <w:rPr>
          <w:rFonts w:cs="Arial"/>
          <w:sz w:val="20"/>
        </w:rPr>
      </w:pPr>
    </w:p>
    <w:p w14:paraId="50E6B7B6" w14:textId="3E22902B" w:rsidR="0072286F" w:rsidRDefault="0072286F">
      <w:pPr>
        <w:widowControl/>
        <w:jc w:val="left"/>
        <w:rPr>
          <w:rFonts w:cs="Arial"/>
          <w:sz w:val="20"/>
        </w:rPr>
      </w:pPr>
    </w:p>
    <w:p w14:paraId="4F018D4C" w14:textId="099687FC" w:rsidR="0072286F" w:rsidRDefault="0072286F">
      <w:pPr>
        <w:widowControl/>
        <w:jc w:val="left"/>
        <w:rPr>
          <w:rFonts w:cs="Arial"/>
          <w:sz w:val="20"/>
        </w:rPr>
      </w:pPr>
    </w:p>
    <w:p w14:paraId="6EEB8D2F" w14:textId="5D943E95" w:rsidR="0072286F" w:rsidRDefault="0072286F">
      <w:pPr>
        <w:widowControl/>
        <w:jc w:val="left"/>
        <w:rPr>
          <w:rFonts w:cs="Arial"/>
          <w:sz w:val="20"/>
        </w:rPr>
      </w:pPr>
    </w:p>
    <w:p w14:paraId="1B31B35F" w14:textId="5CBB03CC" w:rsidR="0072286F" w:rsidRDefault="0072286F">
      <w:pPr>
        <w:widowControl/>
        <w:jc w:val="left"/>
        <w:rPr>
          <w:rFonts w:cs="Arial"/>
          <w:sz w:val="20"/>
        </w:rPr>
      </w:pPr>
    </w:p>
    <w:p w14:paraId="0D8DA378" w14:textId="77777777" w:rsidR="0072286F" w:rsidRDefault="0072286F">
      <w:pPr>
        <w:widowControl/>
        <w:jc w:val="left"/>
        <w:rPr>
          <w:rFonts w:cs="Arial"/>
          <w:sz w:val="20"/>
        </w:rPr>
      </w:pPr>
    </w:p>
    <w:p w14:paraId="3727E6EF" w14:textId="77777777" w:rsidR="00E15CF8" w:rsidRPr="009F5B45" w:rsidRDefault="00E15CF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0"/>
        <w:gridCol w:w="6225"/>
      </w:tblGrid>
      <w:tr w:rsidR="00E15CF8" w:rsidRPr="009F5B45" w14:paraId="5F1ADD7E" w14:textId="77777777" w:rsidTr="000575AE">
        <w:trPr>
          <w:tblHeader/>
        </w:trPr>
        <w:tc>
          <w:tcPr>
            <w:tcW w:w="9055" w:type="dxa"/>
            <w:gridSpan w:val="2"/>
            <w:shd w:val="clear" w:color="auto" w:fill="DAEEF3"/>
            <w:hideMark/>
          </w:tcPr>
          <w:p w14:paraId="3E520A5C" w14:textId="77777777" w:rsidR="00C1560D" w:rsidRDefault="00C1560D" w:rsidP="00E15CF8">
            <w:pPr>
              <w:widowControl/>
              <w:numPr>
                <w:ilvl w:val="0"/>
                <w:numId w:val="9"/>
              </w:numPr>
              <w:spacing w:line="260" w:lineRule="exact"/>
              <w:ind w:left="0" w:firstLine="0"/>
              <w:rPr>
                <w:rFonts w:cs="Arial"/>
                <w:b/>
                <w:sz w:val="20"/>
              </w:rPr>
            </w:pPr>
          </w:p>
          <w:p w14:paraId="6C644E40" w14:textId="2AD1E187" w:rsidR="00E15CF8" w:rsidRPr="009F5B45" w:rsidRDefault="00C1560D" w:rsidP="00C1560D">
            <w:pPr>
              <w:widowControl/>
              <w:spacing w:line="260" w:lineRule="exact"/>
              <w:rPr>
                <w:rFonts w:cs="Arial"/>
                <w:b/>
                <w:sz w:val="20"/>
              </w:rPr>
            </w:pPr>
            <w:r w:rsidRPr="009F5B45">
              <w:rPr>
                <w:rFonts w:cs="Arial"/>
                <w:b/>
                <w:sz w:val="20"/>
              </w:rPr>
              <w:t>Pripraviti zaščitno strategijo, vključno s celovito strategijo monitoringa.</w:t>
            </w:r>
            <w:r w:rsidR="00E15CF8" w:rsidRPr="009F5B45">
              <w:rPr>
                <w:rFonts w:cs="Arial"/>
                <w:sz w:val="20"/>
              </w:rPr>
              <w:t xml:space="preserve"> </w:t>
            </w:r>
          </w:p>
        </w:tc>
      </w:tr>
      <w:tr w:rsidR="00E15CF8" w:rsidRPr="009F5B45" w14:paraId="104345FC" w14:textId="77777777" w:rsidTr="000575AE">
        <w:tc>
          <w:tcPr>
            <w:tcW w:w="9055" w:type="dxa"/>
            <w:gridSpan w:val="2"/>
          </w:tcPr>
          <w:p w14:paraId="24B00883"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Zaščitna strategija za izvajanje učinkovitih zaščitnih ukrepov in drugih aktivnosti odziva ob jedrski ali radiološki nesreči ni bila formalizirana in dosledno uveljavljena v vseh organizacijah.</w:t>
            </w:r>
          </w:p>
        </w:tc>
      </w:tr>
      <w:tr w:rsidR="00E15CF8" w:rsidRPr="009F5B45" w14:paraId="661F4535" w14:textId="77777777" w:rsidTr="000575AE">
        <w:tc>
          <w:tcPr>
            <w:tcW w:w="9055" w:type="dxa"/>
            <w:gridSpan w:val="2"/>
          </w:tcPr>
          <w:p w14:paraId="7FE09774" w14:textId="77777777" w:rsidR="00E15CF8" w:rsidRPr="009F5B45" w:rsidRDefault="00E15CF8" w:rsidP="00A16112">
            <w:pPr>
              <w:spacing w:line="260" w:lineRule="exact"/>
              <w:rPr>
                <w:rFonts w:cs="Arial"/>
                <w:b/>
                <w:sz w:val="20"/>
              </w:rPr>
            </w:pPr>
            <w:r w:rsidRPr="009F5B45">
              <w:rPr>
                <w:rFonts w:cs="Arial"/>
                <w:b/>
                <w:sz w:val="20"/>
              </w:rPr>
              <w:t>Ugotovitev:</w:t>
            </w:r>
            <w:r w:rsidRPr="009F5B45">
              <w:rPr>
                <w:rFonts w:cs="Arial"/>
                <w:sz w:val="20"/>
              </w:rPr>
              <w:t xml:space="preserve"> Ni skupnega načrta za meritve v vseh fazah jedrske ali radiološke nesreče. Prav tako ni opredeljena prioritizacija merjenja sevanja kot podlaga za uvedbo novih zaščitnih ukrepov ali prenehanje že izvajanih. Obstoječi postopki bi se lahko razširili, da se na optimalen način omogoči učinkovita raba vseh virov.</w:t>
            </w:r>
          </w:p>
        </w:tc>
      </w:tr>
      <w:tr w:rsidR="00E15CF8" w:rsidRPr="009F5B45" w14:paraId="4C2F1D7D" w14:textId="77777777" w:rsidTr="000575AE">
        <w:tc>
          <w:tcPr>
            <w:tcW w:w="9055" w:type="dxa"/>
            <w:gridSpan w:val="2"/>
            <w:hideMark/>
          </w:tcPr>
          <w:p w14:paraId="58AEFD0F" w14:textId="2BA4101B"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naj formalizira zaščitno strategijo in zagotovi, da vsi organi in organizacije, vključene v odziv, posodobijo svoje načrte zaščite in reševanja ter postopke s predhodno določenimi operativnimi merili.</w:t>
            </w:r>
          </w:p>
        </w:tc>
      </w:tr>
      <w:tr w:rsidR="00E15CF8" w:rsidRPr="009F5B45" w14:paraId="607C2149" w14:textId="77777777" w:rsidTr="000575AE">
        <w:tc>
          <w:tcPr>
            <w:tcW w:w="9055" w:type="dxa"/>
            <w:gridSpan w:val="2"/>
          </w:tcPr>
          <w:p w14:paraId="468B139C" w14:textId="434C90FB" w:rsidR="00E15CF8" w:rsidRPr="009F5B45" w:rsidRDefault="00E15CF8" w:rsidP="00A16112">
            <w:pPr>
              <w:spacing w:line="260" w:lineRule="exact"/>
              <w:rPr>
                <w:rFonts w:cs="Arial"/>
                <w:b/>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naj dodela celovito nacionalno strategijo monitoringa v okviru zaščitne strategije kot podporo pravočasnemu odločanju o zaščitnih ukrepih in drugih potrebah družbe. Strategija naj upošteva vse vire in zmogljivosti v Sloveniji ter možnosti sprejema mednarodne pomoči.</w:t>
            </w:r>
          </w:p>
        </w:tc>
      </w:tr>
      <w:tr w:rsidR="00E15CF8" w:rsidRPr="009F5B45" w14:paraId="6BDC4A8C" w14:textId="77777777" w:rsidTr="000575AE">
        <w:trPr>
          <w:trHeight w:val="416"/>
        </w:trPr>
        <w:tc>
          <w:tcPr>
            <w:tcW w:w="9055" w:type="dxa"/>
            <w:gridSpan w:val="2"/>
          </w:tcPr>
          <w:p w14:paraId="1515D0A7"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jedrsko varnost</w:t>
            </w:r>
          </w:p>
          <w:p w14:paraId="00F25610" w14:textId="77777777" w:rsidR="00E15CF8" w:rsidRPr="009F5B45" w:rsidRDefault="00E15CF8" w:rsidP="00A16112">
            <w:pPr>
              <w:spacing w:line="260" w:lineRule="exact"/>
              <w:rPr>
                <w:rFonts w:cs="Arial"/>
                <w:sz w:val="20"/>
              </w:rPr>
            </w:pPr>
            <w:r w:rsidRPr="009F5B45">
              <w:rPr>
                <w:rFonts w:cs="Arial"/>
                <w:b/>
                <w:sz w:val="20"/>
              </w:rPr>
              <w:t>Sodelujejo:</w:t>
            </w:r>
            <w:r w:rsidRPr="009F5B45">
              <w:rPr>
                <w:rFonts w:cs="Arial"/>
                <w:sz w:val="20"/>
              </w:rPr>
              <w:t xml:space="preserve"> Uprava Republike Slovenije za varstvo pred sevanji, Ministrstvo za kmetijstvo, gozdarstvo in prehrano, Uprava Republike Slovenije za zaščito in reševanje in mobilne enote</w:t>
            </w:r>
          </w:p>
        </w:tc>
      </w:tr>
      <w:tr w:rsidR="00E15CF8" w:rsidRPr="009F5B45" w14:paraId="09BA721B" w14:textId="77777777" w:rsidTr="000575AE">
        <w:trPr>
          <w:trHeight w:val="224"/>
        </w:trPr>
        <w:tc>
          <w:tcPr>
            <w:tcW w:w="9055" w:type="dxa"/>
            <w:gridSpan w:val="2"/>
          </w:tcPr>
          <w:p w14:paraId="7D24D98A" w14:textId="77777777" w:rsidR="00E15CF8" w:rsidRPr="009F5B45" w:rsidRDefault="00E15CF8" w:rsidP="00A16112">
            <w:pPr>
              <w:tabs>
                <w:tab w:val="left" w:pos="1740"/>
              </w:tabs>
              <w:spacing w:line="260" w:lineRule="exact"/>
              <w:rPr>
                <w:rFonts w:cs="Arial"/>
                <w:b/>
                <w:sz w:val="20"/>
              </w:rPr>
            </w:pPr>
            <w:r w:rsidRPr="009F5B45">
              <w:rPr>
                <w:rFonts w:cs="Arial"/>
                <w:b/>
                <w:sz w:val="20"/>
              </w:rPr>
              <w:t xml:space="preserve">Rok: </w:t>
            </w:r>
            <w:r w:rsidRPr="009F5B45">
              <w:rPr>
                <w:rFonts w:cs="Arial"/>
                <w:sz w:val="20"/>
              </w:rPr>
              <w:t>31. 12. 2018</w:t>
            </w:r>
          </w:p>
        </w:tc>
      </w:tr>
      <w:tr w:rsidR="00BE2BC8" w:rsidRPr="009F5B45" w14:paraId="4425E66A" w14:textId="77777777" w:rsidTr="000575AE">
        <w:trPr>
          <w:gridAfter w:val="1"/>
          <w:wAfter w:w="6225" w:type="dxa"/>
          <w:trHeight w:val="224"/>
        </w:trPr>
        <w:tc>
          <w:tcPr>
            <w:tcW w:w="2830" w:type="dxa"/>
            <w:shd w:val="clear" w:color="auto" w:fill="DAEEF3" w:themeFill="accent5" w:themeFillTint="33"/>
          </w:tcPr>
          <w:p w14:paraId="50B829BC" w14:textId="77777777" w:rsidR="00BE2BC8" w:rsidRPr="002D7A58" w:rsidRDefault="00BE2BC8" w:rsidP="00BE2BC8">
            <w:pPr>
              <w:widowControl/>
              <w:spacing w:line="260" w:lineRule="exact"/>
              <w:rPr>
                <w:rFonts w:cs="Arial"/>
                <w:sz w:val="20"/>
              </w:rPr>
            </w:pPr>
            <w:r>
              <w:rPr>
                <w:rFonts w:cs="Arial"/>
                <w:b/>
                <w:sz w:val="20"/>
              </w:rPr>
              <w:t xml:space="preserve">Stanje izvedbe: </w:t>
            </w:r>
            <w:r w:rsidR="0035271E">
              <w:rPr>
                <w:rFonts w:cs="Arial"/>
                <w:b/>
                <w:sz w:val="20"/>
              </w:rPr>
              <w:t>v izvajanju</w:t>
            </w:r>
          </w:p>
        </w:tc>
      </w:tr>
      <w:tr w:rsidR="00C1560D" w:rsidRPr="009F5B45" w14:paraId="50FBF33E" w14:textId="77777777" w:rsidTr="000575AE">
        <w:trPr>
          <w:trHeight w:val="224"/>
        </w:trPr>
        <w:tc>
          <w:tcPr>
            <w:tcW w:w="9055" w:type="dxa"/>
            <w:gridSpan w:val="2"/>
          </w:tcPr>
          <w:p w14:paraId="7D055788" w14:textId="50CA2137" w:rsidR="00C1560D" w:rsidRPr="009F5B45" w:rsidRDefault="00BE2BC8" w:rsidP="00A16112">
            <w:pPr>
              <w:tabs>
                <w:tab w:val="left" w:pos="1740"/>
              </w:tabs>
              <w:spacing w:line="260" w:lineRule="exact"/>
              <w:rPr>
                <w:rFonts w:cs="Arial"/>
                <w:b/>
                <w:sz w:val="20"/>
              </w:rPr>
            </w:pPr>
            <w:r>
              <w:rPr>
                <w:rFonts w:cs="Arial"/>
                <w:b/>
                <w:sz w:val="20"/>
              </w:rPr>
              <w:t xml:space="preserve">Opis izvedbe: </w:t>
            </w:r>
            <w:r w:rsidR="0035271E" w:rsidRPr="000F106B">
              <w:rPr>
                <w:rFonts w:cs="Arial"/>
                <w:sz w:val="20"/>
              </w:rPr>
              <w:t xml:space="preserve">URSJV </w:t>
            </w:r>
            <w:r w:rsidR="0035271E">
              <w:rPr>
                <w:rFonts w:cs="Arial"/>
                <w:sz w:val="20"/>
              </w:rPr>
              <w:t xml:space="preserve">je </w:t>
            </w:r>
            <w:r w:rsidR="0035271E" w:rsidRPr="000F106B">
              <w:rPr>
                <w:rFonts w:cs="Arial"/>
                <w:sz w:val="20"/>
              </w:rPr>
              <w:t>priprav</w:t>
            </w:r>
            <w:r w:rsidR="0035271E">
              <w:rPr>
                <w:rFonts w:cs="Arial"/>
                <w:sz w:val="20"/>
              </w:rPr>
              <w:t>ila</w:t>
            </w:r>
            <w:r w:rsidR="0035271E" w:rsidRPr="000F106B">
              <w:rPr>
                <w:rFonts w:cs="Arial"/>
                <w:sz w:val="20"/>
              </w:rPr>
              <w:t xml:space="preserve"> dokument </w:t>
            </w:r>
            <w:r w:rsidR="0035271E" w:rsidRPr="000F106B">
              <w:rPr>
                <w:rFonts w:cs="Arial"/>
                <w:i/>
                <w:sz w:val="20"/>
              </w:rPr>
              <w:t>Strategija ukrepanja Republike Slovenije ob jedrski ali radiološki nesreči</w:t>
            </w:r>
            <w:r w:rsidR="0035271E" w:rsidRPr="000F106B">
              <w:rPr>
                <w:rFonts w:cs="Arial"/>
                <w:sz w:val="20"/>
              </w:rPr>
              <w:t xml:space="preserve"> </w:t>
            </w:r>
            <w:r w:rsidR="0035271E">
              <w:rPr>
                <w:rFonts w:cs="Arial"/>
                <w:sz w:val="20"/>
              </w:rPr>
              <w:t xml:space="preserve">in ga julija 2019 že uskladila z večino sodelujočih: URSVS, MKGP- UVHVVR in mobilnimi enotami – IJS in ZVD. </w:t>
            </w:r>
            <w:r w:rsidR="00E40513">
              <w:rPr>
                <w:rFonts w:cs="Arial"/>
                <w:sz w:val="20"/>
              </w:rPr>
              <w:t>Po u</w:t>
            </w:r>
            <w:r w:rsidR="0035271E" w:rsidRPr="000234C1">
              <w:rPr>
                <w:rFonts w:cs="Arial"/>
                <w:sz w:val="20"/>
              </w:rPr>
              <w:t>sklajevanj</w:t>
            </w:r>
            <w:r w:rsidR="00E40513">
              <w:rPr>
                <w:rFonts w:cs="Arial"/>
                <w:sz w:val="20"/>
              </w:rPr>
              <w:t>u</w:t>
            </w:r>
            <w:r w:rsidR="0035271E" w:rsidRPr="000234C1">
              <w:rPr>
                <w:rFonts w:cs="Arial"/>
                <w:sz w:val="20"/>
              </w:rPr>
              <w:t xml:space="preserve"> z URSZR</w:t>
            </w:r>
            <w:r w:rsidR="00E40513">
              <w:rPr>
                <w:rFonts w:cs="Arial"/>
                <w:sz w:val="20"/>
              </w:rPr>
              <w:t xml:space="preserve"> v mesecu februarju 2021 so bile narejene določene spremembe dokumenta in nato dane v javno obravnavo</w:t>
            </w:r>
            <w:r w:rsidR="00877A53">
              <w:rPr>
                <w:rFonts w:cs="Arial"/>
                <w:sz w:val="20"/>
              </w:rPr>
              <w:t xml:space="preserve"> in v pregled </w:t>
            </w:r>
            <w:r w:rsidR="00085A47">
              <w:rPr>
                <w:rFonts w:cs="Arial"/>
                <w:sz w:val="20"/>
              </w:rPr>
              <w:t>sodelujočim pri akciji in z</w:t>
            </w:r>
            <w:r w:rsidR="00877A53">
              <w:rPr>
                <w:rFonts w:cs="Arial"/>
                <w:sz w:val="20"/>
              </w:rPr>
              <w:t>ainteresirani</w:t>
            </w:r>
            <w:r w:rsidR="00085A47">
              <w:rPr>
                <w:rFonts w:cs="Arial"/>
                <w:sz w:val="20"/>
              </w:rPr>
              <w:t xml:space="preserve"> javnosti</w:t>
            </w:r>
            <w:r w:rsidR="00E40513">
              <w:rPr>
                <w:rFonts w:cs="Arial"/>
                <w:sz w:val="20"/>
              </w:rPr>
              <w:t xml:space="preserve"> </w:t>
            </w:r>
            <w:r w:rsidR="002751C6">
              <w:rPr>
                <w:rFonts w:cs="Arial"/>
                <w:sz w:val="20"/>
              </w:rPr>
              <w:t>v februarju 2021.</w:t>
            </w:r>
          </w:p>
        </w:tc>
      </w:tr>
    </w:tbl>
    <w:p w14:paraId="6CAF6EA8" w14:textId="77777777" w:rsidR="00E15CF8" w:rsidRPr="009F5B45" w:rsidRDefault="00E15CF8" w:rsidP="00E15CF8">
      <w:pPr>
        <w:spacing w:line="260" w:lineRule="exact"/>
        <w:rPr>
          <w:rFonts w:cs="Arial"/>
          <w:sz w:val="20"/>
        </w:rPr>
      </w:pPr>
    </w:p>
    <w:tbl>
      <w:tblPr>
        <w:tblW w:w="9077"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6"/>
        <w:gridCol w:w="5811"/>
      </w:tblGrid>
      <w:tr w:rsidR="00E15CF8" w:rsidRPr="009F5B45" w14:paraId="6C458514" w14:textId="77777777" w:rsidTr="000575AE">
        <w:trPr>
          <w:tblHeader/>
        </w:trPr>
        <w:tc>
          <w:tcPr>
            <w:tcW w:w="9077" w:type="dxa"/>
            <w:gridSpan w:val="2"/>
            <w:shd w:val="clear" w:color="auto" w:fill="DAEEF3"/>
            <w:hideMark/>
          </w:tcPr>
          <w:p w14:paraId="21351AC5" w14:textId="77777777" w:rsidR="008B5653" w:rsidRPr="008B5653" w:rsidRDefault="008B5653" w:rsidP="00E15CF8">
            <w:pPr>
              <w:widowControl/>
              <w:numPr>
                <w:ilvl w:val="0"/>
                <w:numId w:val="9"/>
              </w:numPr>
              <w:spacing w:line="260" w:lineRule="exact"/>
              <w:ind w:left="0" w:firstLine="0"/>
              <w:rPr>
                <w:rFonts w:cs="Arial"/>
                <w:sz w:val="20"/>
              </w:rPr>
            </w:pPr>
          </w:p>
          <w:p w14:paraId="0D50B53C" w14:textId="77777777" w:rsidR="00E15CF8" w:rsidRPr="009F5B45" w:rsidRDefault="008B5653" w:rsidP="008B5653">
            <w:pPr>
              <w:widowControl/>
              <w:spacing w:line="260" w:lineRule="exact"/>
              <w:rPr>
                <w:rFonts w:cs="Arial"/>
                <w:sz w:val="20"/>
              </w:rPr>
            </w:pPr>
            <w:r w:rsidRPr="009F5B45">
              <w:rPr>
                <w:rFonts w:cs="Arial"/>
                <w:b/>
                <w:sz w:val="20"/>
              </w:rPr>
              <w:t>Nadzor sevanja v Centralnem skladišču radioaktivnih odpadkov.</w:t>
            </w:r>
          </w:p>
        </w:tc>
      </w:tr>
      <w:tr w:rsidR="00E15CF8" w:rsidRPr="009F5B45" w14:paraId="5CFCC677" w14:textId="77777777" w:rsidTr="000575AE">
        <w:tc>
          <w:tcPr>
            <w:tcW w:w="9077" w:type="dxa"/>
            <w:gridSpan w:val="2"/>
          </w:tcPr>
          <w:p w14:paraId="420F38A4"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Centralno skladišče radioaktivnih odpadkov nima stacionarnih zmogljivosti za monitoring sevanja.</w:t>
            </w:r>
          </w:p>
        </w:tc>
      </w:tr>
      <w:tr w:rsidR="00E15CF8" w:rsidRPr="009F5B45" w14:paraId="5FBA575A" w14:textId="77777777" w:rsidTr="000575AE">
        <w:tc>
          <w:tcPr>
            <w:tcW w:w="9077" w:type="dxa"/>
            <w:gridSpan w:val="2"/>
            <w:hideMark/>
          </w:tcPr>
          <w:p w14:paraId="6856A9BB" w14:textId="7C884473"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Centralno skladišče radioaktivnih odpadkov naj razmisli o namestitvi naprave za stalen monitoring sevanja v območju skladiščenja odpadkov.</w:t>
            </w:r>
          </w:p>
        </w:tc>
      </w:tr>
      <w:tr w:rsidR="00E15CF8" w:rsidRPr="009F5B45" w14:paraId="05CB4F39" w14:textId="77777777" w:rsidTr="000575AE">
        <w:trPr>
          <w:trHeight w:val="200"/>
        </w:trPr>
        <w:tc>
          <w:tcPr>
            <w:tcW w:w="9077" w:type="dxa"/>
            <w:gridSpan w:val="2"/>
          </w:tcPr>
          <w:p w14:paraId="0AB61188"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Agencija za radioaktivne odpadke</w:t>
            </w:r>
          </w:p>
        </w:tc>
      </w:tr>
      <w:tr w:rsidR="00E15CF8" w:rsidRPr="009F5B45" w14:paraId="30A2C1DC" w14:textId="77777777" w:rsidTr="000575AE">
        <w:trPr>
          <w:trHeight w:val="204"/>
        </w:trPr>
        <w:tc>
          <w:tcPr>
            <w:tcW w:w="9077" w:type="dxa"/>
            <w:gridSpan w:val="2"/>
          </w:tcPr>
          <w:p w14:paraId="63AAF5C0" w14:textId="77777777" w:rsidR="00E15CF8" w:rsidRPr="009F5B45" w:rsidRDefault="00E15CF8" w:rsidP="00A16112">
            <w:pPr>
              <w:tabs>
                <w:tab w:val="left" w:pos="1740"/>
              </w:tabs>
              <w:spacing w:line="260" w:lineRule="exact"/>
              <w:rPr>
                <w:rFonts w:cs="Arial"/>
                <w:b/>
                <w:sz w:val="20"/>
              </w:rPr>
            </w:pPr>
            <w:r w:rsidRPr="009F5B45">
              <w:rPr>
                <w:rFonts w:cs="Arial"/>
                <w:b/>
                <w:sz w:val="20"/>
              </w:rPr>
              <w:t>Rok:</w:t>
            </w:r>
            <w:r w:rsidRPr="009F5B45">
              <w:rPr>
                <w:rFonts w:cs="Arial"/>
                <w:sz w:val="20"/>
              </w:rPr>
              <w:t xml:space="preserve"> 30. 6. 2019</w:t>
            </w:r>
          </w:p>
        </w:tc>
      </w:tr>
      <w:tr w:rsidR="008B5653" w:rsidRPr="009F5B45" w14:paraId="1BDCC5E4" w14:textId="77777777" w:rsidTr="000575AE">
        <w:trPr>
          <w:gridAfter w:val="1"/>
          <w:wAfter w:w="5811" w:type="dxa"/>
          <w:trHeight w:val="224"/>
        </w:trPr>
        <w:tc>
          <w:tcPr>
            <w:tcW w:w="3266" w:type="dxa"/>
            <w:shd w:val="clear" w:color="auto" w:fill="DAEEF3" w:themeFill="accent5" w:themeFillTint="33"/>
          </w:tcPr>
          <w:p w14:paraId="6EF3D91B" w14:textId="77777777" w:rsidR="008B5653" w:rsidRPr="002D7A58" w:rsidRDefault="008B5653" w:rsidP="00A16112">
            <w:pPr>
              <w:widowControl/>
              <w:spacing w:line="260" w:lineRule="exact"/>
              <w:rPr>
                <w:rFonts w:cs="Arial"/>
                <w:sz w:val="20"/>
              </w:rPr>
            </w:pPr>
            <w:r>
              <w:rPr>
                <w:rFonts w:cs="Arial"/>
                <w:b/>
                <w:sz w:val="20"/>
              </w:rPr>
              <w:t>Stanje izvedbe:</w:t>
            </w:r>
            <w:r w:rsidR="005076C7">
              <w:rPr>
                <w:rFonts w:cs="Arial"/>
                <w:b/>
                <w:sz w:val="20"/>
              </w:rPr>
              <w:t xml:space="preserve"> delno izvedeno</w:t>
            </w:r>
          </w:p>
        </w:tc>
      </w:tr>
      <w:tr w:rsidR="008B5653" w:rsidRPr="009F5B45" w14:paraId="490E92AE" w14:textId="77777777" w:rsidTr="000575AE">
        <w:trPr>
          <w:trHeight w:val="204"/>
        </w:trPr>
        <w:tc>
          <w:tcPr>
            <w:tcW w:w="9077" w:type="dxa"/>
            <w:gridSpan w:val="2"/>
          </w:tcPr>
          <w:p w14:paraId="7FA070A6" w14:textId="2A1071E5" w:rsidR="008B5653" w:rsidRPr="009F5B45" w:rsidRDefault="008351A2" w:rsidP="00A16112">
            <w:pPr>
              <w:tabs>
                <w:tab w:val="left" w:pos="1740"/>
              </w:tabs>
              <w:spacing w:line="260" w:lineRule="exact"/>
              <w:rPr>
                <w:rFonts w:cs="Arial"/>
                <w:b/>
                <w:sz w:val="20"/>
              </w:rPr>
            </w:pPr>
            <w:r>
              <w:rPr>
                <w:rFonts w:cs="Arial"/>
                <w:b/>
                <w:sz w:val="20"/>
              </w:rPr>
              <w:t>Opis izvedbe:</w:t>
            </w:r>
            <w:r w:rsidR="004C781D">
              <w:rPr>
                <w:rFonts w:cs="Arial"/>
                <w:b/>
                <w:sz w:val="20"/>
              </w:rPr>
              <w:t xml:space="preserve"> </w:t>
            </w:r>
            <w:r w:rsidR="004C781D" w:rsidRPr="00D8718E">
              <w:rPr>
                <w:rFonts w:cs="Arial"/>
                <w:sz w:val="20"/>
              </w:rPr>
              <w:t xml:space="preserve">Oprema je nameščena v </w:t>
            </w:r>
            <w:r w:rsidR="004C781D">
              <w:rPr>
                <w:rFonts w:cs="Arial"/>
                <w:sz w:val="20"/>
              </w:rPr>
              <w:t xml:space="preserve">Centralnem skladišču za radioaktivne odpadke na Brinju (CSRAO) </w:t>
            </w:r>
            <w:r w:rsidR="004C781D" w:rsidRPr="00D8718E">
              <w:rPr>
                <w:rFonts w:cs="Arial"/>
                <w:sz w:val="20"/>
              </w:rPr>
              <w:t>in je v funkciji, vendar brez rezervnega napajanja in svetlobne signalizacije. Dodatne opreme</w:t>
            </w:r>
            <w:r w:rsidR="002B0D00">
              <w:rPr>
                <w:rFonts w:cs="Arial"/>
                <w:sz w:val="20"/>
              </w:rPr>
              <w:t>,</w:t>
            </w:r>
            <w:r w:rsidR="004C781D" w:rsidRPr="00D8718E">
              <w:rPr>
                <w:rFonts w:cs="Arial"/>
                <w:sz w:val="20"/>
              </w:rPr>
              <w:t xml:space="preserve"> za katero </w:t>
            </w:r>
            <w:r w:rsidR="004C781D">
              <w:rPr>
                <w:rFonts w:cs="Arial"/>
                <w:sz w:val="20"/>
              </w:rPr>
              <w:t xml:space="preserve">je </w:t>
            </w:r>
            <w:r w:rsidR="004C781D" w:rsidRPr="009F5B45">
              <w:rPr>
                <w:rFonts w:cs="Arial"/>
                <w:sz w:val="20"/>
              </w:rPr>
              <w:t>Agencija za radioaktivne odpadke</w:t>
            </w:r>
            <w:r w:rsidR="004C781D" w:rsidRPr="00D8718E">
              <w:rPr>
                <w:rFonts w:cs="Arial"/>
                <w:sz w:val="20"/>
              </w:rPr>
              <w:t xml:space="preserve"> zaprosil</w:t>
            </w:r>
            <w:r w:rsidR="004C781D">
              <w:rPr>
                <w:rFonts w:cs="Arial"/>
                <w:sz w:val="20"/>
              </w:rPr>
              <w:t>a Mednarodno agencijo za atomsko energijo</w:t>
            </w:r>
            <w:r w:rsidR="002B0D00">
              <w:rPr>
                <w:rFonts w:cs="Arial"/>
                <w:sz w:val="20"/>
              </w:rPr>
              <w:t>,</w:t>
            </w:r>
            <w:r w:rsidR="004C781D">
              <w:rPr>
                <w:rFonts w:cs="Arial"/>
                <w:sz w:val="20"/>
              </w:rPr>
              <w:t xml:space="preserve"> </w:t>
            </w:r>
            <w:r w:rsidR="004C781D" w:rsidRPr="00D8718E">
              <w:rPr>
                <w:rFonts w:cs="Arial"/>
                <w:sz w:val="20"/>
              </w:rPr>
              <w:t>niso prejeli.</w:t>
            </w:r>
          </w:p>
        </w:tc>
      </w:tr>
    </w:tbl>
    <w:p w14:paraId="4F1DF926"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0"/>
        <w:gridCol w:w="6237"/>
      </w:tblGrid>
      <w:tr w:rsidR="00E15CF8" w:rsidRPr="009F5B45" w14:paraId="62D4FC88" w14:textId="77777777" w:rsidTr="00D456BE">
        <w:trPr>
          <w:tblHeader/>
        </w:trPr>
        <w:tc>
          <w:tcPr>
            <w:tcW w:w="9067" w:type="dxa"/>
            <w:gridSpan w:val="2"/>
            <w:shd w:val="clear" w:color="auto" w:fill="DAEEF3"/>
            <w:hideMark/>
          </w:tcPr>
          <w:p w14:paraId="4BEBFBC6" w14:textId="77777777" w:rsidR="00161090" w:rsidRPr="00161090" w:rsidRDefault="00161090" w:rsidP="00E15CF8">
            <w:pPr>
              <w:widowControl/>
              <w:numPr>
                <w:ilvl w:val="0"/>
                <w:numId w:val="9"/>
              </w:numPr>
              <w:spacing w:line="260" w:lineRule="exact"/>
              <w:ind w:left="0" w:firstLine="0"/>
              <w:rPr>
                <w:rFonts w:cs="Arial"/>
                <w:sz w:val="20"/>
              </w:rPr>
            </w:pPr>
          </w:p>
          <w:p w14:paraId="3726B405" w14:textId="77777777" w:rsidR="00E15CF8" w:rsidRPr="009F5B45" w:rsidRDefault="00161090" w:rsidP="00161090">
            <w:pPr>
              <w:widowControl/>
              <w:spacing w:line="260" w:lineRule="exact"/>
              <w:rPr>
                <w:rFonts w:cs="Arial"/>
                <w:sz w:val="20"/>
              </w:rPr>
            </w:pPr>
            <w:r w:rsidRPr="009F5B45">
              <w:rPr>
                <w:rFonts w:cs="Arial"/>
                <w:b/>
                <w:sz w:val="20"/>
              </w:rPr>
              <w:t>Izboljšati sistem obveščanja in aktiviranja Upravi Republike Slovenije za jedrsko varnost.</w:t>
            </w:r>
          </w:p>
        </w:tc>
      </w:tr>
      <w:tr w:rsidR="00E15CF8" w:rsidRPr="009F5B45" w14:paraId="408C896C" w14:textId="77777777" w:rsidTr="00D456BE">
        <w:tc>
          <w:tcPr>
            <w:tcW w:w="9067" w:type="dxa"/>
            <w:gridSpan w:val="2"/>
          </w:tcPr>
          <w:p w14:paraId="1FE8C9A5"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Aktiviranje Centra za odziv na izredni dogodek Uprave Republike Slovenije za jedrsko varnost je lahko zapoznelo zaradi obsežnih postopkov obveščanja, s čimer se omeji zmožnost Uprave Republike Slovenije za jedrsko varnost za pravočasno svetovanje in izdajanje priporočil v začetnih fazah odziva ob določenih izrednih dogodkih. </w:t>
            </w:r>
          </w:p>
        </w:tc>
      </w:tr>
      <w:tr w:rsidR="00E15CF8" w:rsidRPr="009F5B45" w14:paraId="67D95E51" w14:textId="77777777" w:rsidTr="00D456BE">
        <w:tc>
          <w:tcPr>
            <w:tcW w:w="9067" w:type="dxa"/>
            <w:gridSpan w:val="2"/>
            <w:hideMark/>
          </w:tcPr>
          <w:p w14:paraId="6A80BCD6" w14:textId="0D46F759"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Uprava Republike Slovenije za jedrsko varnost naj razmisli o nadaljnjem izboljšanju notranjih postopkov obveščanja zaradi učinkovitejšega obveščanja in aktiviranja.</w:t>
            </w:r>
          </w:p>
        </w:tc>
      </w:tr>
      <w:tr w:rsidR="00E15CF8" w:rsidRPr="009F5B45" w14:paraId="52C90B56" w14:textId="77777777" w:rsidTr="00D456BE">
        <w:tc>
          <w:tcPr>
            <w:tcW w:w="9067" w:type="dxa"/>
            <w:gridSpan w:val="2"/>
          </w:tcPr>
          <w:p w14:paraId="19043DF1" w14:textId="77777777" w:rsidR="00E15CF8" w:rsidRPr="009F5B45" w:rsidRDefault="00E15CF8" w:rsidP="00A16112">
            <w:pPr>
              <w:spacing w:line="260" w:lineRule="exact"/>
              <w:rPr>
                <w:rFonts w:cs="Arial"/>
                <w:b/>
                <w:sz w:val="20"/>
              </w:rPr>
            </w:pPr>
            <w:r w:rsidRPr="009F5B45">
              <w:rPr>
                <w:rFonts w:cs="Arial"/>
                <w:b/>
                <w:sz w:val="20"/>
              </w:rPr>
              <w:t xml:space="preserve">Nosilec: </w:t>
            </w:r>
            <w:r w:rsidRPr="009F5B45">
              <w:rPr>
                <w:rFonts w:cs="Arial"/>
                <w:sz w:val="20"/>
              </w:rPr>
              <w:t>Uprava Republike Slovenije za jedrsko varnost</w:t>
            </w:r>
          </w:p>
        </w:tc>
      </w:tr>
      <w:tr w:rsidR="00E15CF8" w:rsidRPr="009F5B45" w14:paraId="65FA941C" w14:textId="77777777" w:rsidTr="00D456BE">
        <w:tc>
          <w:tcPr>
            <w:tcW w:w="9067" w:type="dxa"/>
            <w:gridSpan w:val="2"/>
          </w:tcPr>
          <w:p w14:paraId="05C4B258"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161090" w:rsidRPr="009F5B45" w14:paraId="7A8395A6" w14:textId="77777777" w:rsidTr="00D456BE">
        <w:trPr>
          <w:gridAfter w:val="1"/>
          <w:wAfter w:w="6237" w:type="dxa"/>
        </w:trPr>
        <w:tc>
          <w:tcPr>
            <w:tcW w:w="2830" w:type="dxa"/>
            <w:shd w:val="clear" w:color="auto" w:fill="DAEEF3" w:themeFill="accent5" w:themeFillTint="33"/>
          </w:tcPr>
          <w:p w14:paraId="5910F493" w14:textId="77777777" w:rsidR="00161090" w:rsidRPr="002D7A58" w:rsidRDefault="00161090" w:rsidP="00161090">
            <w:pPr>
              <w:widowControl/>
              <w:spacing w:line="260" w:lineRule="exact"/>
              <w:rPr>
                <w:rFonts w:cs="Arial"/>
                <w:sz w:val="20"/>
              </w:rPr>
            </w:pPr>
            <w:r>
              <w:rPr>
                <w:rFonts w:cs="Arial"/>
                <w:b/>
                <w:sz w:val="20"/>
              </w:rPr>
              <w:t>Stanje izvedbe: izvedeno</w:t>
            </w:r>
          </w:p>
        </w:tc>
      </w:tr>
      <w:tr w:rsidR="00161090" w:rsidRPr="009F5B45" w14:paraId="15F586B0" w14:textId="77777777" w:rsidTr="00D456BE">
        <w:tc>
          <w:tcPr>
            <w:tcW w:w="9067" w:type="dxa"/>
            <w:gridSpan w:val="2"/>
          </w:tcPr>
          <w:p w14:paraId="2510F0E0" w14:textId="77777777" w:rsidR="00161090" w:rsidRPr="009F5B45" w:rsidRDefault="00161090" w:rsidP="00161090">
            <w:pPr>
              <w:tabs>
                <w:tab w:val="left" w:pos="1740"/>
              </w:tabs>
              <w:spacing w:line="260" w:lineRule="exact"/>
              <w:rPr>
                <w:rFonts w:cs="Arial"/>
                <w:b/>
                <w:sz w:val="20"/>
              </w:rPr>
            </w:pPr>
            <w:r>
              <w:rPr>
                <w:rFonts w:cs="Arial"/>
                <w:b/>
                <w:sz w:val="20"/>
              </w:rPr>
              <w:t xml:space="preserve">Opis izvedbe: </w:t>
            </w:r>
            <w:r w:rsidRPr="000F106B">
              <w:rPr>
                <w:rFonts w:cs="Arial"/>
                <w:sz w:val="20"/>
              </w:rPr>
              <w:t>Izvedeno: na podlagi analize možnih rešitev se je U</w:t>
            </w:r>
            <w:r>
              <w:rPr>
                <w:rFonts w:cs="Arial"/>
                <w:sz w:val="20"/>
              </w:rPr>
              <w:t xml:space="preserve">prava Republike Slovenije za jedrsko varnost </w:t>
            </w:r>
            <w:r w:rsidRPr="000F106B">
              <w:rPr>
                <w:rFonts w:cs="Arial"/>
                <w:sz w:val="20"/>
              </w:rPr>
              <w:t>odločila, da sistema obveščanja in aktiviranja ne bo spreminjala</w:t>
            </w:r>
            <w:r>
              <w:rPr>
                <w:rFonts w:cs="Arial"/>
                <w:sz w:val="20"/>
              </w:rPr>
              <w:t>, ker je trenuten sistem učinkovit in zadošča potrebam Uprave.</w:t>
            </w:r>
            <w:r w:rsidRPr="000F106B">
              <w:rPr>
                <w:rFonts w:cs="Arial"/>
                <w:sz w:val="20"/>
              </w:rPr>
              <w:t xml:space="preserve"> Poročilo o analizi je </w:t>
            </w:r>
            <w:r>
              <w:rPr>
                <w:rFonts w:cs="Arial"/>
                <w:sz w:val="20"/>
              </w:rPr>
              <w:t xml:space="preserve">izdelano v </w:t>
            </w:r>
            <w:r w:rsidRPr="000F106B">
              <w:rPr>
                <w:rFonts w:cs="Arial"/>
                <w:sz w:val="20"/>
              </w:rPr>
              <w:t>poseb</w:t>
            </w:r>
            <w:r>
              <w:rPr>
                <w:rFonts w:cs="Arial"/>
                <w:sz w:val="20"/>
              </w:rPr>
              <w:t>nem</w:t>
            </w:r>
            <w:r w:rsidRPr="000F106B">
              <w:rPr>
                <w:rFonts w:cs="Arial"/>
                <w:sz w:val="20"/>
              </w:rPr>
              <w:t xml:space="preserve"> dokument</w:t>
            </w:r>
            <w:r>
              <w:rPr>
                <w:rFonts w:cs="Arial"/>
                <w:sz w:val="20"/>
              </w:rPr>
              <w:t>u</w:t>
            </w:r>
            <w:r w:rsidRPr="000F106B">
              <w:rPr>
                <w:rFonts w:cs="Arial"/>
                <w:sz w:val="20"/>
              </w:rPr>
              <w:t xml:space="preserve"> »Posodobitev sistema za množično pozivanje S</w:t>
            </w:r>
            <w:r>
              <w:rPr>
                <w:rFonts w:cs="Arial"/>
                <w:sz w:val="20"/>
              </w:rPr>
              <w:t>kupine za obvladovanje izrednega dogodka«</w:t>
            </w:r>
            <w:r w:rsidRPr="000F106B">
              <w:rPr>
                <w:rFonts w:cs="Arial"/>
                <w:sz w:val="20"/>
              </w:rPr>
              <w:t>.</w:t>
            </w:r>
          </w:p>
        </w:tc>
      </w:tr>
    </w:tbl>
    <w:p w14:paraId="073CC217" w14:textId="77777777" w:rsidR="00E15CF8" w:rsidRPr="009F5B45" w:rsidRDefault="00E15CF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5"/>
        <w:gridCol w:w="6085"/>
      </w:tblGrid>
      <w:tr w:rsidR="00E15CF8" w:rsidRPr="009F5B45" w14:paraId="7184A47E" w14:textId="77777777" w:rsidTr="000575AE">
        <w:trPr>
          <w:tblHeader/>
        </w:trPr>
        <w:tc>
          <w:tcPr>
            <w:tcW w:w="8920" w:type="dxa"/>
            <w:gridSpan w:val="2"/>
            <w:shd w:val="clear" w:color="auto" w:fill="DAEEF3"/>
            <w:hideMark/>
          </w:tcPr>
          <w:p w14:paraId="40EEB004" w14:textId="77777777" w:rsidR="00F91EFB" w:rsidRPr="00F91EFB" w:rsidRDefault="00F91EFB" w:rsidP="00E15CF8">
            <w:pPr>
              <w:widowControl/>
              <w:numPr>
                <w:ilvl w:val="0"/>
                <w:numId w:val="9"/>
              </w:numPr>
              <w:spacing w:line="260" w:lineRule="exact"/>
              <w:ind w:left="0" w:firstLine="0"/>
              <w:rPr>
                <w:rFonts w:cs="Arial"/>
                <w:sz w:val="20"/>
              </w:rPr>
            </w:pPr>
          </w:p>
          <w:p w14:paraId="1FE3641E" w14:textId="77777777" w:rsidR="00E15CF8" w:rsidRPr="009F5B45" w:rsidRDefault="00F91EFB" w:rsidP="00F91EFB">
            <w:pPr>
              <w:widowControl/>
              <w:spacing w:line="260" w:lineRule="exact"/>
              <w:rPr>
                <w:rFonts w:cs="Arial"/>
                <w:sz w:val="20"/>
              </w:rPr>
            </w:pPr>
            <w:r w:rsidRPr="009F5B45">
              <w:rPr>
                <w:rFonts w:cs="Arial"/>
                <w:b/>
                <w:sz w:val="20"/>
              </w:rPr>
              <w:t>Vključiti sistem stopenj nevarnosti v postopke organizacij, ki imajo v svojih objektih nevarne vire sevanja.</w:t>
            </w:r>
          </w:p>
        </w:tc>
      </w:tr>
      <w:tr w:rsidR="00E15CF8" w:rsidRPr="009F5B45" w14:paraId="1A49364C" w14:textId="77777777" w:rsidTr="000575AE">
        <w:tc>
          <w:tcPr>
            <w:tcW w:w="8920" w:type="dxa"/>
            <w:gridSpan w:val="2"/>
          </w:tcPr>
          <w:p w14:paraId="08A76E90"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Nekateri upravljalci, zlasti tisti, ki sodijo v kategorijo III, nimajo sistema za klasifikacijo stopenj nevarnosti. </w:t>
            </w:r>
          </w:p>
        </w:tc>
      </w:tr>
      <w:tr w:rsidR="00E15CF8" w:rsidRPr="009F5B45" w14:paraId="0428D56A" w14:textId="77777777" w:rsidTr="000575AE">
        <w:tc>
          <w:tcPr>
            <w:tcW w:w="8920" w:type="dxa"/>
            <w:gridSpan w:val="2"/>
            <w:hideMark/>
          </w:tcPr>
          <w:p w14:paraId="05B4CCFE" w14:textId="6B7A25D3"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Uprava Republike Slovenije za jedrsko varnost in Uprava Republike Slovenije za varstvom pred sevanji naj razmislita o uveljavitvi ustreznega sistema klasifikacije pri vseh izvajalcih, zlasti upravljalcih objektov z radioaktivnimi viri kategorije III.</w:t>
            </w:r>
          </w:p>
        </w:tc>
      </w:tr>
      <w:tr w:rsidR="00E15CF8" w:rsidRPr="009F5B45" w14:paraId="7DE45E5D" w14:textId="77777777" w:rsidTr="000575AE">
        <w:tc>
          <w:tcPr>
            <w:tcW w:w="8920" w:type="dxa"/>
            <w:gridSpan w:val="2"/>
          </w:tcPr>
          <w:p w14:paraId="2D8FEC45"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jedrsko varnost</w:t>
            </w:r>
          </w:p>
          <w:p w14:paraId="0567E5B7"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Uprava Republike Slovenije za varstvo pred sevanji</w:t>
            </w:r>
          </w:p>
        </w:tc>
      </w:tr>
      <w:tr w:rsidR="00E15CF8" w:rsidRPr="009F5B45" w14:paraId="08E408BF" w14:textId="77777777" w:rsidTr="000575AE">
        <w:tc>
          <w:tcPr>
            <w:tcW w:w="8920" w:type="dxa"/>
            <w:gridSpan w:val="2"/>
          </w:tcPr>
          <w:p w14:paraId="3D052187" w14:textId="77777777" w:rsidR="00E15CF8" w:rsidRPr="009F5B45" w:rsidRDefault="00E15CF8" w:rsidP="00A16112">
            <w:pPr>
              <w:spacing w:line="260" w:lineRule="exact"/>
              <w:rPr>
                <w:rFonts w:cs="Arial"/>
                <w:b/>
                <w:sz w:val="20"/>
              </w:rPr>
            </w:pPr>
            <w:r w:rsidRPr="009F5B45">
              <w:rPr>
                <w:rFonts w:cs="Arial"/>
                <w:b/>
                <w:sz w:val="20"/>
              </w:rPr>
              <w:t xml:space="preserve">Rok: </w:t>
            </w:r>
            <w:r w:rsidRPr="009F5B45">
              <w:rPr>
                <w:rFonts w:cs="Arial"/>
                <w:sz w:val="20"/>
              </w:rPr>
              <w:t>31. 12. 2018</w:t>
            </w:r>
          </w:p>
        </w:tc>
      </w:tr>
      <w:tr w:rsidR="00C20566" w:rsidRPr="009F5B45" w14:paraId="6629FAA8" w14:textId="77777777" w:rsidTr="000575AE">
        <w:trPr>
          <w:gridAfter w:val="1"/>
          <w:wAfter w:w="6085" w:type="dxa"/>
        </w:trPr>
        <w:tc>
          <w:tcPr>
            <w:tcW w:w="2835" w:type="dxa"/>
            <w:shd w:val="clear" w:color="auto" w:fill="DAEEF3" w:themeFill="accent5" w:themeFillTint="33"/>
          </w:tcPr>
          <w:p w14:paraId="2F302C8D" w14:textId="77777777" w:rsidR="00C20566" w:rsidRPr="002D7A58" w:rsidRDefault="00C20566" w:rsidP="00C20566">
            <w:pPr>
              <w:widowControl/>
              <w:spacing w:line="260" w:lineRule="exact"/>
              <w:rPr>
                <w:rFonts w:cs="Arial"/>
                <w:sz w:val="20"/>
              </w:rPr>
            </w:pPr>
            <w:r>
              <w:rPr>
                <w:rFonts w:cs="Arial"/>
                <w:b/>
                <w:sz w:val="20"/>
              </w:rPr>
              <w:t>Stanje izvedbe: v izvajanju</w:t>
            </w:r>
          </w:p>
        </w:tc>
      </w:tr>
      <w:tr w:rsidR="00C20566" w:rsidRPr="009F5B45" w14:paraId="5A523330" w14:textId="77777777" w:rsidTr="000575AE">
        <w:tc>
          <w:tcPr>
            <w:tcW w:w="8920" w:type="dxa"/>
            <w:gridSpan w:val="2"/>
          </w:tcPr>
          <w:p w14:paraId="7381EC46" w14:textId="77777777" w:rsidR="00C20566" w:rsidRPr="009F5B45" w:rsidRDefault="00C20566" w:rsidP="00C20566">
            <w:pPr>
              <w:tabs>
                <w:tab w:val="left" w:pos="1740"/>
              </w:tabs>
              <w:spacing w:line="260" w:lineRule="exact"/>
              <w:rPr>
                <w:rFonts w:cs="Arial"/>
                <w:b/>
                <w:sz w:val="20"/>
              </w:rPr>
            </w:pPr>
            <w:r>
              <w:rPr>
                <w:rFonts w:cs="Arial"/>
                <w:b/>
                <w:sz w:val="20"/>
              </w:rPr>
              <w:t xml:space="preserve">Opis izvedbe: </w:t>
            </w:r>
            <w:r w:rsidR="00A16112">
              <w:rPr>
                <w:rFonts w:cs="Arial"/>
                <w:sz w:val="20"/>
              </w:rPr>
              <w:t xml:space="preserve">Sistem stopenj nevarnosti bo v postopke </w:t>
            </w:r>
            <w:r w:rsidR="001717D4">
              <w:rPr>
                <w:rFonts w:cs="Arial"/>
                <w:sz w:val="20"/>
              </w:rPr>
              <w:t xml:space="preserve">odgovornih </w:t>
            </w:r>
            <w:r w:rsidR="00A16112">
              <w:rPr>
                <w:rFonts w:cs="Arial"/>
                <w:sz w:val="20"/>
              </w:rPr>
              <w:t>organiz</w:t>
            </w:r>
            <w:r w:rsidR="001717D4">
              <w:rPr>
                <w:rFonts w:cs="Arial"/>
                <w:sz w:val="20"/>
              </w:rPr>
              <w:t>ac</w:t>
            </w:r>
            <w:r w:rsidR="00A16112">
              <w:rPr>
                <w:rFonts w:cs="Arial"/>
                <w:sz w:val="20"/>
              </w:rPr>
              <w:t xml:space="preserve">ij </w:t>
            </w:r>
            <w:r w:rsidR="001717D4">
              <w:rPr>
                <w:rFonts w:cs="Arial"/>
                <w:sz w:val="20"/>
              </w:rPr>
              <w:t xml:space="preserve">možno vključiti tako, </w:t>
            </w:r>
            <w:r w:rsidRPr="000F106B">
              <w:rPr>
                <w:rFonts w:cs="Arial"/>
                <w:sz w:val="20"/>
              </w:rPr>
              <w:t xml:space="preserve">da se s to zahtevo dopolni </w:t>
            </w:r>
            <w:r w:rsidR="00A16112">
              <w:rPr>
                <w:rFonts w:cs="Arial"/>
                <w:sz w:val="20"/>
              </w:rPr>
              <w:t>U</w:t>
            </w:r>
            <w:r w:rsidRPr="000F106B">
              <w:rPr>
                <w:rFonts w:cs="Arial"/>
                <w:sz w:val="20"/>
              </w:rPr>
              <w:t>redbo o sevalnih dejavnostih</w:t>
            </w:r>
            <w:r w:rsidR="001717D4">
              <w:rPr>
                <w:rFonts w:cs="Arial"/>
                <w:sz w:val="20"/>
              </w:rPr>
              <w:t xml:space="preserve"> </w:t>
            </w:r>
            <w:r w:rsidR="00A16112" w:rsidRPr="00A16112">
              <w:rPr>
                <w:rFonts w:cs="Arial"/>
                <w:sz w:val="20"/>
              </w:rPr>
              <w:t>(Uradni list RS, št. 19/18)</w:t>
            </w:r>
            <w:r w:rsidR="00A16112">
              <w:rPr>
                <w:rFonts w:cs="Arial"/>
                <w:sz w:val="20"/>
              </w:rPr>
              <w:t>, ki je bila sprejeta pred kratkim.</w:t>
            </w:r>
            <w:r w:rsidR="001717D4">
              <w:rPr>
                <w:rFonts w:cs="Arial"/>
                <w:sz w:val="20"/>
              </w:rPr>
              <w:t xml:space="preserve"> Uprava Republike Slovenije za jedrsko varnost bo pripravila predlog te spremembe v prihodnjih letih.</w:t>
            </w:r>
          </w:p>
        </w:tc>
      </w:tr>
    </w:tbl>
    <w:p w14:paraId="1E8298B9" w14:textId="77777777" w:rsidR="00E15CF8" w:rsidRPr="009F5B45" w:rsidRDefault="00E15CF8" w:rsidP="00E15CF8">
      <w:pPr>
        <w:spacing w:line="260" w:lineRule="exact"/>
        <w:rPr>
          <w:rFonts w:cs="Arial"/>
          <w:sz w:val="20"/>
        </w:rPr>
      </w:pPr>
    </w:p>
    <w:tbl>
      <w:tblPr>
        <w:tblW w:w="8933"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244"/>
      </w:tblGrid>
      <w:tr w:rsidR="00E15CF8" w:rsidRPr="009F5B45" w14:paraId="7129806C" w14:textId="77777777" w:rsidTr="002751C6">
        <w:trPr>
          <w:tblHeader/>
        </w:trPr>
        <w:tc>
          <w:tcPr>
            <w:tcW w:w="8933" w:type="dxa"/>
            <w:gridSpan w:val="2"/>
            <w:shd w:val="clear" w:color="auto" w:fill="DAEEF3"/>
            <w:hideMark/>
          </w:tcPr>
          <w:p w14:paraId="1329B459" w14:textId="77777777" w:rsidR="00AF5D9B" w:rsidRPr="00AF5D9B" w:rsidRDefault="00AF5D9B" w:rsidP="00E15CF8">
            <w:pPr>
              <w:widowControl/>
              <w:numPr>
                <w:ilvl w:val="0"/>
                <w:numId w:val="9"/>
              </w:numPr>
              <w:spacing w:line="260" w:lineRule="exact"/>
              <w:ind w:left="0" w:firstLine="0"/>
              <w:rPr>
                <w:rFonts w:cs="Arial"/>
                <w:sz w:val="20"/>
              </w:rPr>
            </w:pPr>
          </w:p>
          <w:p w14:paraId="41F86438" w14:textId="77777777" w:rsidR="00E15CF8" w:rsidRPr="009F5B45" w:rsidRDefault="00AF5D9B" w:rsidP="00AF5D9B">
            <w:pPr>
              <w:widowControl/>
              <w:spacing w:line="260" w:lineRule="exact"/>
              <w:rPr>
                <w:rFonts w:cs="Arial"/>
                <w:sz w:val="20"/>
              </w:rPr>
            </w:pPr>
            <w:r w:rsidRPr="009F5B45">
              <w:rPr>
                <w:rFonts w:cs="Arial"/>
                <w:b/>
                <w:sz w:val="20"/>
              </w:rPr>
              <w:t>Izdelati novo analizo predvidenih evakuacijskih časov v tri- in deset kilometrskem območju okrog Nuklearne elektrarne Krško.</w:t>
            </w:r>
          </w:p>
        </w:tc>
      </w:tr>
      <w:tr w:rsidR="00E15CF8" w:rsidRPr="009F5B45" w14:paraId="4545FEC4" w14:textId="77777777" w:rsidTr="002751C6">
        <w:tc>
          <w:tcPr>
            <w:tcW w:w="8933" w:type="dxa"/>
            <w:gridSpan w:val="2"/>
          </w:tcPr>
          <w:p w14:paraId="6030A565"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Zadnja študija in analiza časov evakuacije za </w:t>
            </w:r>
            <w:r>
              <w:rPr>
                <w:rFonts w:cs="Arial"/>
                <w:sz w:val="20"/>
              </w:rPr>
              <w:t>območje preven</w:t>
            </w:r>
            <w:r w:rsidRPr="001C09B4">
              <w:rPr>
                <w:rFonts w:cs="Arial"/>
                <w:sz w:val="20"/>
              </w:rPr>
              <w:t xml:space="preserve">tivnih ukrepov (OPU) in območje takojšnjih ukrepov (OTU) </w:t>
            </w:r>
            <w:r w:rsidRPr="009F5B45">
              <w:rPr>
                <w:rFonts w:cs="Arial"/>
                <w:sz w:val="20"/>
              </w:rPr>
              <w:t xml:space="preserve">sta bili opravljeni leta 2008. Upoštevaje razvoj razpoložljivih sredstev in občinske infrastrukture bi se te ocene lahko posodobile, da se izboljša izdelava postopkov nujnih zaščitnih ukrepov. </w:t>
            </w:r>
          </w:p>
        </w:tc>
      </w:tr>
      <w:tr w:rsidR="00E15CF8" w:rsidRPr="009F5B45" w14:paraId="4DD49782" w14:textId="77777777" w:rsidTr="002751C6">
        <w:tc>
          <w:tcPr>
            <w:tcW w:w="8933" w:type="dxa"/>
            <w:gridSpan w:val="2"/>
            <w:hideMark/>
          </w:tcPr>
          <w:p w14:paraId="294B6E56" w14:textId="50C5C7FE"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Vlada Republike Slovenije in občine na razmislijo o pregledu ocenjenih časov evakuacije za OPU in OTU okrog Nuklearne elektrarne Krško s pomočjo posodobljenih podatkov in metodologij. </w:t>
            </w:r>
          </w:p>
        </w:tc>
      </w:tr>
      <w:tr w:rsidR="00E15CF8" w:rsidRPr="009F5B45" w14:paraId="5FD8D877" w14:textId="77777777" w:rsidTr="002751C6">
        <w:tc>
          <w:tcPr>
            <w:tcW w:w="8933" w:type="dxa"/>
            <w:gridSpan w:val="2"/>
          </w:tcPr>
          <w:p w14:paraId="6FC52DE4" w14:textId="77777777" w:rsidR="00E15CF8" w:rsidRPr="009F5B45" w:rsidRDefault="00E15CF8" w:rsidP="00A16112">
            <w:pPr>
              <w:spacing w:line="260" w:lineRule="exact"/>
              <w:rPr>
                <w:rFonts w:cs="Arial"/>
                <w:sz w:val="20"/>
              </w:rPr>
            </w:pPr>
            <w:r w:rsidRPr="009F5B45">
              <w:rPr>
                <w:rFonts w:cs="Arial"/>
                <w:b/>
                <w:sz w:val="20"/>
              </w:rPr>
              <w:t xml:space="preserve">Nosilca: </w:t>
            </w:r>
            <w:r w:rsidRPr="009F5B45">
              <w:rPr>
                <w:rFonts w:cs="Arial"/>
                <w:sz w:val="20"/>
              </w:rPr>
              <w:t>občini Krško in Brežice</w:t>
            </w:r>
          </w:p>
          <w:p w14:paraId="7A7E7198"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Nuklearna elektrarna Krško</w:t>
            </w:r>
            <w:r w:rsidR="00D02F83">
              <w:rPr>
                <w:rFonts w:cs="Arial"/>
                <w:sz w:val="20"/>
              </w:rPr>
              <w:t>, izpostava Uprave Republike Slovenije za zaščito in reševanje Brežice</w:t>
            </w:r>
          </w:p>
        </w:tc>
      </w:tr>
      <w:tr w:rsidR="00E15CF8" w:rsidRPr="009F5B45" w14:paraId="075847A4" w14:textId="77777777" w:rsidTr="002751C6">
        <w:tc>
          <w:tcPr>
            <w:tcW w:w="8933" w:type="dxa"/>
            <w:gridSpan w:val="2"/>
          </w:tcPr>
          <w:p w14:paraId="1CF53E00"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AF5D9B" w:rsidRPr="009F5B45" w14:paraId="6A8AECFF" w14:textId="77777777" w:rsidTr="002751C6">
        <w:trPr>
          <w:gridAfter w:val="1"/>
          <w:wAfter w:w="6244" w:type="dxa"/>
        </w:trPr>
        <w:tc>
          <w:tcPr>
            <w:tcW w:w="2689" w:type="dxa"/>
            <w:shd w:val="clear" w:color="auto" w:fill="DAEEF3" w:themeFill="accent5" w:themeFillTint="33"/>
          </w:tcPr>
          <w:p w14:paraId="60C1168C" w14:textId="77777777" w:rsidR="00AF5D9B" w:rsidRPr="009F5B45" w:rsidRDefault="00AF5D9B" w:rsidP="00A16112">
            <w:pPr>
              <w:spacing w:line="260" w:lineRule="exact"/>
              <w:rPr>
                <w:rFonts w:cs="Arial"/>
                <w:b/>
                <w:sz w:val="20"/>
              </w:rPr>
            </w:pPr>
            <w:r>
              <w:rPr>
                <w:rFonts w:cs="Arial"/>
                <w:b/>
                <w:sz w:val="20"/>
              </w:rPr>
              <w:t>Stanje izvedbe: izvedeno</w:t>
            </w:r>
          </w:p>
        </w:tc>
      </w:tr>
      <w:tr w:rsidR="00AF5D9B" w:rsidRPr="009F5B45" w14:paraId="5F7C3507" w14:textId="77777777" w:rsidTr="002751C6">
        <w:tc>
          <w:tcPr>
            <w:tcW w:w="8933" w:type="dxa"/>
            <w:gridSpan w:val="2"/>
          </w:tcPr>
          <w:p w14:paraId="35D98E25" w14:textId="19383321" w:rsidR="00081D95" w:rsidRPr="0013765F" w:rsidRDefault="00AF5D9B" w:rsidP="009B0818">
            <w:pPr>
              <w:spacing w:line="260" w:lineRule="exact"/>
              <w:rPr>
                <w:rFonts w:cs="Arial"/>
                <w:sz w:val="20"/>
              </w:rPr>
            </w:pPr>
            <w:r>
              <w:rPr>
                <w:rFonts w:cs="Arial"/>
                <w:b/>
                <w:sz w:val="20"/>
              </w:rPr>
              <w:t xml:space="preserve">Opis izvedbe: </w:t>
            </w:r>
            <w:r w:rsidR="009B0818" w:rsidRPr="0013765F">
              <w:rPr>
                <w:rFonts w:cs="Arial"/>
                <w:sz w:val="20"/>
              </w:rPr>
              <w:t>Za izdelavo nove analize evakuacijskih časov v 3 in 10 km območju okrog NEK sta občini Krško in Brežice</w:t>
            </w:r>
            <w:r w:rsidR="009B0818" w:rsidRPr="00997141">
              <w:rPr>
                <w:rFonts w:cs="Arial"/>
                <w:b/>
                <w:sz w:val="20"/>
              </w:rPr>
              <w:t xml:space="preserve"> </w:t>
            </w:r>
            <w:r w:rsidR="00FB7D74" w:rsidRPr="00997141">
              <w:rPr>
                <w:rFonts w:cs="Arial"/>
                <w:sz w:val="20"/>
              </w:rPr>
              <w:t>zbrali nove podatke o pomembni infrastrukturi in o številu prebivalcev</w:t>
            </w:r>
            <w:r w:rsidR="009B0818" w:rsidRPr="00997141">
              <w:rPr>
                <w:rFonts w:cs="Arial"/>
                <w:sz w:val="20"/>
              </w:rPr>
              <w:t xml:space="preserve">, NEK pa </w:t>
            </w:r>
            <w:r w:rsidR="00FB7D74" w:rsidRPr="0013765F">
              <w:rPr>
                <w:rFonts w:cs="Arial"/>
                <w:sz w:val="20"/>
              </w:rPr>
              <w:t>izvedl</w:t>
            </w:r>
            <w:r w:rsidR="009B0818" w:rsidRPr="0013765F">
              <w:rPr>
                <w:rFonts w:cs="Arial"/>
                <w:sz w:val="20"/>
              </w:rPr>
              <w:t>a</w:t>
            </w:r>
            <w:r w:rsidR="00FB7D74" w:rsidRPr="0013765F">
              <w:rPr>
                <w:rFonts w:cs="Arial"/>
                <w:sz w:val="20"/>
              </w:rPr>
              <w:t xml:space="preserve"> javno naročilo z mednarodni razpisom, kjer je bil izbran izvajalec KLD engineering iz NY, ZDA. </w:t>
            </w:r>
          </w:p>
          <w:p w14:paraId="00BBC9BE" w14:textId="77777777" w:rsidR="00081D95" w:rsidRPr="0013765F" w:rsidRDefault="00081D95" w:rsidP="00FB7D74">
            <w:pPr>
              <w:spacing w:line="260" w:lineRule="exact"/>
              <w:rPr>
                <w:rFonts w:cs="Arial"/>
                <w:sz w:val="20"/>
              </w:rPr>
            </w:pPr>
          </w:p>
          <w:p w14:paraId="5F7A520A" w14:textId="2E891D9B" w:rsidR="00FB7D74" w:rsidRPr="0013765F" w:rsidRDefault="00FB7D74" w:rsidP="00FB7D74">
            <w:pPr>
              <w:spacing w:line="260" w:lineRule="exact"/>
              <w:rPr>
                <w:rFonts w:cs="Arial"/>
                <w:sz w:val="20"/>
              </w:rPr>
            </w:pPr>
            <w:r w:rsidRPr="0013765F">
              <w:rPr>
                <w:rFonts w:cs="Arial"/>
                <w:sz w:val="20"/>
              </w:rPr>
              <w:t xml:space="preserve">Pri pripravi podatkov za analizo </w:t>
            </w:r>
            <w:r w:rsidR="009B0818" w:rsidRPr="0013765F">
              <w:rPr>
                <w:rFonts w:cs="Arial"/>
                <w:sz w:val="20"/>
              </w:rPr>
              <w:t>je bil upoštevan</w:t>
            </w:r>
            <w:r w:rsidRPr="0013765F">
              <w:rPr>
                <w:rFonts w:cs="Arial"/>
                <w:sz w:val="20"/>
              </w:rPr>
              <w:t xml:space="preserve"> trenutno veljavni temeljni načrt </w:t>
            </w:r>
            <w:r w:rsidR="009B0818" w:rsidRPr="0013765F">
              <w:rPr>
                <w:rFonts w:cs="Arial"/>
                <w:sz w:val="20"/>
              </w:rPr>
              <w:t>zaščite in reševanja</w:t>
            </w:r>
            <w:r w:rsidRPr="0013765F">
              <w:rPr>
                <w:rFonts w:cs="Arial"/>
                <w:sz w:val="20"/>
              </w:rPr>
              <w:t xml:space="preserve"> ob jedrski ali radiološki nesreči</w:t>
            </w:r>
            <w:r w:rsidR="009B0818" w:rsidRPr="0013765F">
              <w:rPr>
                <w:rFonts w:cs="Arial"/>
                <w:sz w:val="20"/>
              </w:rPr>
              <w:t xml:space="preserve">, sodelujoči pa so aktivno sodelovali pri vmesnih pregledih podlag za analizo </w:t>
            </w:r>
            <w:r w:rsidR="00997141" w:rsidRPr="0013765F">
              <w:rPr>
                <w:rFonts w:cs="Arial"/>
                <w:sz w:val="20"/>
              </w:rPr>
              <w:t xml:space="preserve">t.i. </w:t>
            </w:r>
            <w:r w:rsidR="009B0818" w:rsidRPr="0013765F">
              <w:rPr>
                <w:rFonts w:cs="Arial"/>
                <w:sz w:val="20"/>
              </w:rPr>
              <w:t>»Assumption Memo«, na katerih je bila konec decembra izdela</w:t>
            </w:r>
            <w:r w:rsidR="00997141" w:rsidRPr="0013765F">
              <w:rPr>
                <w:rFonts w:cs="Arial"/>
                <w:sz w:val="20"/>
              </w:rPr>
              <w:t>na</w:t>
            </w:r>
            <w:r w:rsidR="009B0818" w:rsidRPr="0013765F">
              <w:rPr>
                <w:rFonts w:cs="Arial"/>
                <w:sz w:val="20"/>
              </w:rPr>
              <w:t xml:space="preserve"> nova analiza </w:t>
            </w:r>
            <w:r w:rsidR="00997141" w:rsidRPr="0013765F">
              <w:rPr>
                <w:rFonts w:cs="Arial"/>
                <w:sz w:val="20"/>
              </w:rPr>
              <w:t xml:space="preserve">evakuacijskih časov </w:t>
            </w:r>
            <w:r w:rsidR="009B0818" w:rsidRPr="0013765F">
              <w:rPr>
                <w:rFonts w:cs="Arial"/>
                <w:sz w:val="20"/>
              </w:rPr>
              <w:t>(k</w:t>
            </w:r>
            <w:r w:rsidR="00081D95" w:rsidRPr="0013765F">
              <w:rPr>
                <w:rFonts w:cs="Arial"/>
                <w:sz w:val="20"/>
              </w:rPr>
              <w:t xml:space="preserve">ončno poročilo »Development of Evacuation Time Estimates – ETE« </w:t>
            </w:r>
            <w:r w:rsidR="009B0818" w:rsidRPr="0013765F">
              <w:rPr>
                <w:rFonts w:cs="Arial"/>
                <w:sz w:val="20"/>
              </w:rPr>
              <w:t>izdano januarja 2020).</w:t>
            </w:r>
            <w:r w:rsidR="00997141" w:rsidRPr="00997141" w:rsidDel="00997141">
              <w:rPr>
                <w:rFonts w:cs="Arial"/>
                <w:sz w:val="20"/>
              </w:rPr>
              <w:t xml:space="preserve"> </w:t>
            </w:r>
          </w:p>
          <w:p w14:paraId="557A9EE7" w14:textId="77777777" w:rsidR="00A852EE" w:rsidRPr="00FB7D74" w:rsidRDefault="00A852EE" w:rsidP="00FB7D74">
            <w:pPr>
              <w:spacing w:line="260" w:lineRule="exact"/>
              <w:rPr>
                <w:rFonts w:cs="Arial"/>
                <w:sz w:val="20"/>
              </w:rPr>
            </w:pPr>
          </w:p>
          <w:p w14:paraId="04D7A25B" w14:textId="759BA9B4" w:rsidR="00F775D2" w:rsidRPr="00FB7D74" w:rsidRDefault="00FB7D74" w:rsidP="00FB7D74">
            <w:pPr>
              <w:spacing w:line="260" w:lineRule="exact"/>
              <w:rPr>
                <w:rFonts w:cs="Arial"/>
                <w:sz w:val="20"/>
              </w:rPr>
            </w:pPr>
            <w:r w:rsidRPr="00FB7D74">
              <w:rPr>
                <w:rFonts w:cs="Arial"/>
                <w:sz w:val="20"/>
              </w:rPr>
              <w:t>Na osnovi pridobljenih rezultatov bodo v letu 2020 ustrezno ažurirani občinski dokumenti ter načrtovani postopki seznanitve prebivalcev o predvidenih poteh evakuacije.</w:t>
            </w:r>
          </w:p>
        </w:tc>
      </w:tr>
    </w:tbl>
    <w:p w14:paraId="3B0B41AF" w14:textId="4C4B73C3" w:rsidR="00E15CF8" w:rsidRDefault="00E15CF8" w:rsidP="00E15CF8">
      <w:pPr>
        <w:spacing w:line="260" w:lineRule="exact"/>
        <w:rPr>
          <w:rFonts w:cs="Arial"/>
          <w:sz w:val="20"/>
        </w:rPr>
      </w:pPr>
    </w:p>
    <w:p w14:paraId="05A4E3DF" w14:textId="21C6A84C" w:rsidR="00F775D2" w:rsidRDefault="00F775D2" w:rsidP="00E15CF8">
      <w:pPr>
        <w:spacing w:line="260" w:lineRule="exact"/>
        <w:rPr>
          <w:rFonts w:cs="Arial"/>
          <w:sz w:val="20"/>
        </w:rPr>
      </w:pPr>
    </w:p>
    <w:p w14:paraId="1FC76324" w14:textId="2710BFDA" w:rsidR="00F775D2" w:rsidRDefault="00F775D2" w:rsidP="00E15CF8">
      <w:pPr>
        <w:spacing w:line="260" w:lineRule="exact"/>
        <w:rPr>
          <w:rFonts w:cs="Arial"/>
          <w:sz w:val="20"/>
        </w:rPr>
      </w:pPr>
    </w:p>
    <w:p w14:paraId="489CC558" w14:textId="414B8ED2" w:rsidR="00FF0118" w:rsidRDefault="00FF0118" w:rsidP="00E15CF8">
      <w:pPr>
        <w:spacing w:line="260" w:lineRule="exact"/>
        <w:rPr>
          <w:rFonts w:cs="Arial"/>
          <w:sz w:val="20"/>
        </w:rPr>
      </w:pPr>
    </w:p>
    <w:p w14:paraId="0AB2DD91" w14:textId="0AEABDE6" w:rsidR="00FF0118" w:rsidRDefault="00FF0118" w:rsidP="00E15CF8">
      <w:pPr>
        <w:spacing w:line="260" w:lineRule="exact"/>
        <w:rPr>
          <w:rFonts w:cs="Arial"/>
          <w:sz w:val="20"/>
        </w:rPr>
      </w:pPr>
    </w:p>
    <w:p w14:paraId="6A83D933" w14:textId="77777777" w:rsidR="00FF0118" w:rsidRDefault="00FF0118" w:rsidP="00E15CF8">
      <w:pPr>
        <w:spacing w:line="260" w:lineRule="exact"/>
        <w:rPr>
          <w:rFonts w:cs="Arial"/>
          <w:sz w:val="20"/>
        </w:rPr>
      </w:pPr>
    </w:p>
    <w:p w14:paraId="29B9B4C7" w14:textId="77777777" w:rsidR="00F775D2" w:rsidRPr="009F5B45" w:rsidRDefault="00F775D2" w:rsidP="00E15CF8">
      <w:pPr>
        <w:spacing w:line="260" w:lineRule="exact"/>
        <w:rPr>
          <w:rFonts w:cs="Arial"/>
          <w:sz w:val="20"/>
        </w:rPr>
      </w:pPr>
    </w:p>
    <w:tbl>
      <w:tblPr>
        <w:tblW w:w="8982"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28"/>
        <w:gridCol w:w="5754"/>
      </w:tblGrid>
      <w:tr w:rsidR="00E15CF8" w:rsidRPr="009F5B45" w14:paraId="479187AF" w14:textId="77777777" w:rsidTr="0072286F">
        <w:trPr>
          <w:trHeight w:val="387"/>
          <w:tblHeader/>
        </w:trPr>
        <w:tc>
          <w:tcPr>
            <w:tcW w:w="8982" w:type="dxa"/>
            <w:gridSpan w:val="2"/>
            <w:shd w:val="clear" w:color="auto" w:fill="DAEEF3"/>
            <w:hideMark/>
          </w:tcPr>
          <w:p w14:paraId="39E39EE1" w14:textId="77777777" w:rsidR="009B36DA" w:rsidRDefault="009B36DA" w:rsidP="00E15CF8">
            <w:pPr>
              <w:widowControl/>
              <w:numPr>
                <w:ilvl w:val="0"/>
                <w:numId w:val="9"/>
              </w:numPr>
              <w:spacing w:line="260" w:lineRule="exact"/>
              <w:ind w:left="0" w:firstLine="0"/>
              <w:rPr>
                <w:rFonts w:cs="Arial"/>
                <w:b/>
                <w:sz w:val="20"/>
              </w:rPr>
            </w:pPr>
          </w:p>
          <w:p w14:paraId="6C530271" w14:textId="77777777" w:rsidR="00E15CF8" w:rsidRPr="009F5B45" w:rsidRDefault="009B36DA" w:rsidP="009B36DA">
            <w:pPr>
              <w:widowControl/>
              <w:spacing w:line="260" w:lineRule="exact"/>
              <w:rPr>
                <w:rFonts w:cs="Arial"/>
                <w:b/>
                <w:sz w:val="20"/>
              </w:rPr>
            </w:pPr>
            <w:r w:rsidRPr="009F5B45">
              <w:rPr>
                <w:rFonts w:cs="Arial"/>
                <w:b/>
                <w:sz w:val="20"/>
              </w:rPr>
              <w:t>Vključiti usposabljanje »na licu mesta« v programe usposabljanja.</w:t>
            </w:r>
          </w:p>
        </w:tc>
      </w:tr>
      <w:tr w:rsidR="00E15CF8" w:rsidRPr="009F5B45" w14:paraId="226FFEC4" w14:textId="77777777" w:rsidTr="0072286F">
        <w:trPr>
          <w:trHeight w:val="486"/>
        </w:trPr>
        <w:tc>
          <w:tcPr>
            <w:tcW w:w="8982" w:type="dxa"/>
            <w:gridSpan w:val="2"/>
          </w:tcPr>
          <w:p w14:paraId="350F2E4D"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Usposabljanje »na licu mesta« za ad hoc določene izvajalce zaščitnih ukrepov ni urejeno. </w:t>
            </w:r>
          </w:p>
        </w:tc>
      </w:tr>
      <w:tr w:rsidR="00E15CF8" w:rsidRPr="009F5B45" w14:paraId="73CC0EA7" w14:textId="77777777" w:rsidTr="0072286F">
        <w:trPr>
          <w:trHeight w:val="722"/>
        </w:trPr>
        <w:tc>
          <w:tcPr>
            <w:tcW w:w="8982" w:type="dxa"/>
            <w:gridSpan w:val="2"/>
            <w:hideMark/>
          </w:tcPr>
          <w:p w14:paraId="3D8D60EC" w14:textId="46F5C8CD"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zagotovi postopke za usposabljanje »na licu mesta« za ad hoc določene izvajalce zaščitnih ukrepov neposredno pred angažiranjem, o načinu izvajanja nalog ob nesreči. </w:t>
            </w:r>
          </w:p>
        </w:tc>
      </w:tr>
      <w:tr w:rsidR="00E15CF8" w:rsidRPr="009F5B45" w14:paraId="55472149" w14:textId="77777777" w:rsidTr="0072286F">
        <w:trPr>
          <w:trHeight w:val="486"/>
        </w:trPr>
        <w:tc>
          <w:tcPr>
            <w:tcW w:w="8982" w:type="dxa"/>
            <w:gridSpan w:val="2"/>
          </w:tcPr>
          <w:p w14:paraId="765B2376"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216C5D61" w14:textId="77777777" w:rsidR="00E15CF8" w:rsidRPr="009F5B45" w:rsidRDefault="00E15CF8" w:rsidP="00A16112">
            <w:pPr>
              <w:spacing w:line="260" w:lineRule="exact"/>
              <w:rPr>
                <w:rFonts w:cs="Arial"/>
                <w:b/>
                <w:sz w:val="20"/>
              </w:rPr>
            </w:pPr>
            <w:r w:rsidRPr="009F5B45">
              <w:rPr>
                <w:rFonts w:cs="Arial"/>
                <w:b/>
                <w:sz w:val="20"/>
              </w:rPr>
              <w:t>Sodelujejo:</w:t>
            </w:r>
            <w:r w:rsidRPr="009F5B45">
              <w:rPr>
                <w:rFonts w:cs="Arial"/>
                <w:sz w:val="20"/>
              </w:rPr>
              <w:t xml:space="preserve"> Uprava Republike Slovenije za jedrsko varnost, občine </w:t>
            </w:r>
          </w:p>
        </w:tc>
      </w:tr>
      <w:tr w:rsidR="00E15CF8" w:rsidRPr="009F5B45" w14:paraId="15915C53" w14:textId="77777777" w:rsidTr="0072286F">
        <w:trPr>
          <w:trHeight w:val="236"/>
        </w:trPr>
        <w:tc>
          <w:tcPr>
            <w:tcW w:w="8982" w:type="dxa"/>
            <w:gridSpan w:val="2"/>
          </w:tcPr>
          <w:p w14:paraId="24D4DF90"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9B36DA" w:rsidRPr="009F5B45" w14:paraId="143231E5" w14:textId="77777777" w:rsidTr="0072286F">
        <w:trPr>
          <w:gridAfter w:val="1"/>
          <w:wAfter w:w="5754" w:type="dxa"/>
          <w:trHeight w:val="236"/>
        </w:trPr>
        <w:tc>
          <w:tcPr>
            <w:tcW w:w="3228" w:type="dxa"/>
            <w:shd w:val="clear" w:color="auto" w:fill="DAEEF3" w:themeFill="accent5" w:themeFillTint="33"/>
          </w:tcPr>
          <w:p w14:paraId="048F9ACC" w14:textId="77777777" w:rsidR="009B36DA" w:rsidRPr="009F5B45" w:rsidRDefault="009B36DA" w:rsidP="00F3311B">
            <w:pPr>
              <w:spacing w:line="260" w:lineRule="exact"/>
              <w:rPr>
                <w:rFonts w:cs="Arial"/>
                <w:b/>
                <w:sz w:val="20"/>
              </w:rPr>
            </w:pPr>
            <w:r>
              <w:rPr>
                <w:rFonts w:cs="Arial"/>
                <w:b/>
                <w:sz w:val="20"/>
              </w:rPr>
              <w:t>Stanje izvedbe: delno izvedeno</w:t>
            </w:r>
          </w:p>
        </w:tc>
      </w:tr>
      <w:tr w:rsidR="009B36DA" w:rsidRPr="009F5B45" w14:paraId="42181120" w14:textId="77777777" w:rsidTr="0072286F">
        <w:trPr>
          <w:trHeight w:val="6033"/>
        </w:trPr>
        <w:tc>
          <w:tcPr>
            <w:tcW w:w="8982" w:type="dxa"/>
            <w:gridSpan w:val="2"/>
          </w:tcPr>
          <w:p w14:paraId="64B0D0FE" w14:textId="10BB6F56" w:rsidR="009B36DA" w:rsidRDefault="009B36DA" w:rsidP="009B36DA">
            <w:pPr>
              <w:spacing w:line="260" w:lineRule="exact"/>
              <w:rPr>
                <w:rFonts w:cs="Arial"/>
                <w:sz w:val="20"/>
              </w:rPr>
            </w:pPr>
            <w:r w:rsidRPr="00D456BE">
              <w:rPr>
                <w:rFonts w:cs="Arial"/>
                <w:b/>
                <w:bCs/>
                <w:sz w:val="20"/>
              </w:rPr>
              <w:t>Opis izvedbe:</w:t>
            </w:r>
            <w:r w:rsidRPr="009B36DA">
              <w:rPr>
                <w:rFonts w:cs="Arial"/>
                <w:sz w:val="20"/>
              </w:rPr>
              <w:t xml:space="preserve"> </w:t>
            </w:r>
            <w:r>
              <w:rPr>
                <w:rFonts w:cs="Arial"/>
                <w:sz w:val="20"/>
              </w:rPr>
              <w:t>URSJV je v letu 2019 izdelala</w:t>
            </w:r>
            <w:r w:rsidRPr="009B36DA">
              <w:rPr>
                <w:rFonts w:cs="Arial"/>
                <w:sz w:val="20"/>
              </w:rPr>
              <w:t xml:space="preserve"> navodila kot pripomoček usposabljanja v obliki plakata na podlagi IAEA tehnične dokumentacije, ki pokrivajo področja osnov o radiološki varnosti, osnovne tehnike zaščite (čas, razdalj, ščit) in ključnih šest pravil postopanja v kontaminiranem območju.</w:t>
            </w:r>
          </w:p>
          <w:p w14:paraId="01AAF902" w14:textId="77777777" w:rsidR="00D456BE" w:rsidRPr="009B36DA" w:rsidRDefault="00D456BE" w:rsidP="009B36DA">
            <w:pPr>
              <w:spacing w:line="260" w:lineRule="exact"/>
              <w:rPr>
                <w:rFonts w:cs="Arial"/>
                <w:sz w:val="20"/>
              </w:rPr>
            </w:pPr>
          </w:p>
          <w:p w14:paraId="6E4E7FF4" w14:textId="77777777" w:rsidR="002B4858" w:rsidRPr="009B36DA" w:rsidRDefault="00156B4E" w:rsidP="002B4858">
            <w:pPr>
              <w:spacing w:line="260" w:lineRule="exact"/>
              <w:rPr>
                <w:rFonts w:cs="Arial"/>
                <w:sz w:val="20"/>
              </w:rPr>
            </w:pPr>
            <w:r w:rsidRPr="009F5B45">
              <w:rPr>
                <w:rFonts w:cs="Arial"/>
                <w:sz w:val="20"/>
              </w:rPr>
              <w:t>Uprava Republike Slovenije za zaščito in reševanje</w:t>
            </w:r>
            <w:r w:rsidR="009B36DA">
              <w:rPr>
                <w:rFonts w:cs="Arial"/>
                <w:sz w:val="20"/>
              </w:rPr>
              <w:t xml:space="preserve"> </w:t>
            </w:r>
            <w:r w:rsidR="002B4858">
              <w:rPr>
                <w:rFonts w:cs="Arial"/>
                <w:sz w:val="20"/>
              </w:rPr>
              <w:t>je n</w:t>
            </w:r>
            <w:r w:rsidR="002B4858" w:rsidRPr="009B36DA">
              <w:rPr>
                <w:rFonts w:cs="Arial"/>
                <w:sz w:val="20"/>
              </w:rPr>
              <w:t xml:space="preserve">a usposabljanjih </w:t>
            </w:r>
            <w:r>
              <w:rPr>
                <w:rFonts w:cs="Arial"/>
                <w:sz w:val="20"/>
              </w:rPr>
              <w:t>gasilskih enot širšega pomena</w:t>
            </w:r>
            <w:r w:rsidR="002B4858" w:rsidRPr="009B36DA">
              <w:rPr>
                <w:rFonts w:cs="Arial"/>
                <w:sz w:val="20"/>
              </w:rPr>
              <w:t xml:space="preserve"> </w:t>
            </w:r>
            <w:r w:rsidR="002B4858">
              <w:rPr>
                <w:rFonts w:cs="Arial"/>
                <w:sz w:val="20"/>
              </w:rPr>
              <w:t>že</w:t>
            </w:r>
            <w:r w:rsidR="002B4858" w:rsidRPr="009B36DA">
              <w:rPr>
                <w:rFonts w:cs="Arial"/>
                <w:sz w:val="20"/>
              </w:rPr>
              <w:t xml:space="preserve"> razdel</w:t>
            </w:r>
            <w:r w:rsidR="002B4858">
              <w:rPr>
                <w:rFonts w:cs="Arial"/>
                <w:sz w:val="20"/>
              </w:rPr>
              <w:t>ila</w:t>
            </w:r>
            <w:r w:rsidR="002B4858" w:rsidRPr="009B36DA">
              <w:rPr>
                <w:rFonts w:cs="Arial"/>
                <w:sz w:val="20"/>
              </w:rPr>
              <w:t xml:space="preserve"> plakat</w:t>
            </w:r>
            <w:r w:rsidR="002B4858">
              <w:rPr>
                <w:rFonts w:cs="Arial"/>
                <w:sz w:val="20"/>
              </w:rPr>
              <w:t>e</w:t>
            </w:r>
            <w:r w:rsidR="002B4858" w:rsidRPr="009B36DA">
              <w:rPr>
                <w:rFonts w:cs="Arial"/>
                <w:sz w:val="20"/>
              </w:rPr>
              <w:t xml:space="preserve"> U</w:t>
            </w:r>
            <w:r>
              <w:rPr>
                <w:rFonts w:cs="Arial"/>
                <w:sz w:val="20"/>
              </w:rPr>
              <w:t>prave Republike Slovenije za jedrsko varnost</w:t>
            </w:r>
            <w:r w:rsidR="002B4858">
              <w:rPr>
                <w:rFonts w:cs="Arial"/>
                <w:sz w:val="20"/>
              </w:rPr>
              <w:t xml:space="preserve"> in jih bo tudi nadalje</w:t>
            </w:r>
            <w:r w:rsidR="009B36DA">
              <w:rPr>
                <w:rFonts w:cs="Arial"/>
                <w:sz w:val="20"/>
              </w:rPr>
              <w:t xml:space="preserve"> </w:t>
            </w:r>
            <w:r w:rsidR="009B36DA" w:rsidRPr="009B36DA">
              <w:rPr>
                <w:rFonts w:cs="Arial"/>
                <w:sz w:val="20"/>
              </w:rPr>
              <w:t>smiselno uporabljal</w:t>
            </w:r>
            <w:r w:rsidR="009B36DA">
              <w:rPr>
                <w:rFonts w:cs="Arial"/>
                <w:sz w:val="20"/>
              </w:rPr>
              <w:t>a</w:t>
            </w:r>
            <w:r w:rsidR="009B36DA" w:rsidRPr="009B36DA">
              <w:rPr>
                <w:rFonts w:cs="Arial"/>
                <w:sz w:val="20"/>
              </w:rPr>
              <w:t xml:space="preserve"> kot pripomoček pri izvajanju usposabljanja pri vsebinsko ustreznih vsebinah programov.</w:t>
            </w:r>
            <w:r w:rsidR="009B36DA">
              <w:rPr>
                <w:rFonts w:cs="Arial"/>
                <w:sz w:val="20"/>
              </w:rPr>
              <w:t xml:space="preserve"> </w:t>
            </w:r>
            <w:r w:rsidR="009B36DA" w:rsidRPr="009B36DA">
              <w:rPr>
                <w:rFonts w:cs="Arial"/>
                <w:sz w:val="20"/>
              </w:rPr>
              <w:t xml:space="preserve">V ta namen so bila navodila že dana vodjem programov. </w:t>
            </w:r>
            <w:r w:rsidR="002B4858">
              <w:rPr>
                <w:rFonts w:cs="Arial"/>
                <w:sz w:val="20"/>
              </w:rPr>
              <w:t>V</w:t>
            </w:r>
            <w:r w:rsidR="002B4858" w:rsidRPr="009B36DA">
              <w:rPr>
                <w:rFonts w:cs="Arial"/>
                <w:sz w:val="20"/>
              </w:rPr>
              <w:t xml:space="preserve"> usposabljanja prostovoljnih gasilcev </w:t>
            </w:r>
            <w:r w:rsidR="002B4858">
              <w:rPr>
                <w:rFonts w:cs="Arial"/>
                <w:sz w:val="20"/>
              </w:rPr>
              <w:t xml:space="preserve">bo </w:t>
            </w:r>
            <w:r w:rsidR="002B4858" w:rsidRPr="009B36DA">
              <w:rPr>
                <w:rFonts w:cs="Arial"/>
                <w:sz w:val="20"/>
              </w:rPr>
              <w:t>plakate vključila tudi G</w:t>
            </w:r>
            <w:r>
              <w:rPr>
                <w:rFonts w:cs="Arial"/>
                <w:sz w:val="20"/>
              </w:rPr>
              <w:t>asilska zveza Slovenije</w:t>
            </w:r>
            <w:r w:rsidR="002B4858" w:rsidRPr="009B36DA">
              <w:rPr>
                <w:rFonts w:cs="Arial"/>
                <w:sz w:val="20"/>
              </w:rPr>
              <w:t>.</w:t>
            </w:r>
          </w:p>
          <w:p w14:paraId="548FB21E" w14:textId="77777777" w:rsidR="002B4858" w:rsidRDefault="002B4858" w:rsidP="009B36DA">
            <w:pPr>
              <w:spacing w:line="260" w:lineRule="exact"/>
              <w:rPr>
                <w:rFonts w:cs="Arial"/>
                <w:sz w:val="20"/>
              </w:rPr>
            </w:pPr>
          </w:p>
          <w:p w14:paraId="5043B5FB" w14:textId="67B09E3D" w:rsidR="009B36DA" w:rsidRPr="009B36DA" w:rsidRDefault="009B36DA" w:rsidP="009B36DA">
            <w:pPr>
              <w:spacing w:line="260" w:lineRule="exact"/>
              <w:rPr>
                <w:rFonts w:cs="Arial"/>
                <w:sz w:val="20"/>
              </w:rPr>
            </w:pPr>
            <w:r w:rsidRPr="009B36DA">
              <w:rPr>
                <w:rFonts w:cs="Arial"/>
                <w:sz w:val="20"/>
              </w:rPr>
              <w:t xml:space="preserve">Dopolnilno usposabljanje pripadnikov reševalnih in drugih služb ter enot za ukrepanje ob jedrski ali radiološki nesreči je vključeno v Načrt izobraževanja in usposabljanja s področja varstva pred naravnimi in drugimi nesrečami v Izobraževalnem centru za zaščito in reševanje RS v letu 2019. Udeleženci so pripadniki reševalnih in drugih služb ter enot, predvidenim za ukrepanje ob jedrski ali radiološki nesreči (enote </w:t>
            </w:r>
            <w:r w:rsidR="00156B4E">
              <w:rPr>
                <w:rFonts w:cs="Arial"/>
                <w:sz w:val="20"/>
              </w:rPr>
              <w:t>civilne zaščite</w:t>
            </w:r>
            <w:r w:rsidRPr="009B36DA">
              <w:rPr>
                <w:rFonts w:cs="Arial"/>
                <w:sz w:val="20"/>
              </w:rPr>
              <w:t xml:space="preserve">, gasilske enote širšega pomena in druge prostovoljne gasilske enote, policija, enote </w:t>
            </w:r>
            <w:r w:rsidR="00156B4E">
              <w:rPr>
                <w:rFonts w:cs="Arial"/>
                <w:sz w:val="20"/>
              </w:rPr>
              <w:t>nujne medicinske pomoči</w:t>
            </w:r>
            <w:r w:rsidRPr="009B36DA">
              <w:rPr>
                <w:rFonts w:cs="Arial"/>
                <w:sz w:val="20"/>
              </w:rPr>
              <w:t xml:space="preserve"> in glede na potrebe še druge enote in službe). Lahko bi vključili tudi osebe, ki niso reševalci ampak pogodbeni izvajalci. V </w:t>
            </w:r>
            <w:r w:rsidR="00A6632A" w:rsidRPr="009B36DA">
              <w:rPr>
                <w:rFonts w:cs="Arial"/>
                <w:sz w:val="20"/>
              </w:rPr>
              <w:t>Izobraževalnem centru za zaščito in reševanje</w:t>
            </w:r>
            <w:r w:rsidR="00A6632A">
              <w:rPr>
                <w:rFonts w:cs="Arial"/>
                <w:sz w:val="20"/>
              </w:rPr>
              <w:t xml:space="preserve"> RS</w:t>
            </w:r>
            <w:r w:rsidRPr="009B36DA">
              <w:rPr>
                <w:rFonts w:cs="Arial"/>
                <w:sz w:val="20"/>
              </w:rPr>
              <w:t xml:space="preserve"> so skladno s priporočili pripravili predloge – osnutke programov po metodologiji (uvajalno) temeljno, dopolnilno usposabljanje enot RKB - za nadaljnjo aktualizacijo programov. Te osnutke programov je potrebno še vsebinsko strokovno dopolniti, prenoviti, aktualizirati.</w:t>
            </w:r>
          </w:p>
          <w:p w14:paraId="098EB08F" w14:textId="19F882DB" w:rsidR="009B36DA" w:rsidRPr="009B36DA" w:rsidRDefault="005B3A49" w:rsidP="002B4858">
            <w:pPr>
              <w:spacing w:line="260" w:lineRule="exact"/>
              <w:rPr>
                <w:rFonts w:cs="Arial"/>
                <w:sz w:val="20"/>
              </w:rPr>
            </w:pPr>
            <w:r w:rsidRPr="00D92B73">
              <w:rPr>
                <w:rFonts w:cs="Arial"/>
                <w:szCs w:val="22"/>
              </w:rPr>
              <w:t>Ko bodo programi Izobraževalnega centra za zaščito in reševanje RS aktualizirani, se bo v usposabljanja vključila tudi občina Krško</w:t>
            </w:r>
            <w:r>
              <w:rPr>
                <w:rFonts w:cs="Arial"/>
                <w:szCs w:val="22"/>
              </w:rPr>
              <w:t>.</w:t>
            </w:r>
            <w:r w:rsidR="002B4858" w:rsidRPr="009B36DA">
              <w:rPr>
                <w:rFonts w:cs="Arial"/>
                <w:sz w:val="20"/>
              </w:rPr>
              <w:t xml:space="preserve">Prav tako so </w:t>
            </w:r>
            <w:r w:rsidR="0082244A">
              <w:rPr>
                <w:rFonts w:cs="Arial"/>
                <w:sz w:val="20"/>
              </w:rPr>
              <w:t xml:space="preserve">v letu 2019 </w:t>
            </w:r>
            <w:r w:rsidR="002B4858" w:rsidRPr="009B36DA">
              <w:rPr>
                <w:rFonts w:cs="Arial"/>
                <w:sz w:val="20"/>
              </w:rPr>
              <w:t xml:space="preserve">na treh osnovnih šolah v občini Krško izvedli predavanje otrokom o izvajanju zaščitnih ukrepov ob naravnih in drugih nesrečah, s poudarkom na ukrepih ob jedrski ali radiološki nesreči. </w:t>
            </w:r>
            <w:r w:rsidR="0082244A">
              <w:rPr>
                <w:rFonts w:cs="Arial"/>
                <w:sz w:val="20"/>
              </w:rPr>
              <w:t xml:space="preserve">V letu 2020 te aktivnosti zaradi razmer s </w:t>
            </w:r>
            <w:r w:rsidR="00FF0118">
              <w:rPr>
                <w:rFonts w:cs="Arial"/>
                <w:sz w:val="20"/>
              </w:rPr>
              <w:t>COVID</w:t>
            </w:r>
            <w:r w:rsidR="0082244A">
              <w:rPr>
                <w:rFonts w:cs="Arial"/>
                <w:sz w:val="20"/>
              </w:rPr>
              <w:t>-19 niso izvajali, bodo pa s</w:t>
            </w:r>
            <w:r w:rsidR="00C4130D">
              <w:rPr>
                <w:rFonts w:cs="Arial"/>
                <w:sz w:val="20"/>
              </w:rPr>
              <w:t xml:space="preserve"> to</w:t>
            </w:r>
            <w:r w:rsidR="002B4858" w:rsidRPr="009B36DA">
              <w:rPr>
                <w:rFonts w:cs="Arial"/>
                <w:sz w:val="20"/>
              </w:rPr>
              <w:t xml:space="preserve"> aktivnostjo nadaljevali v prihodnje</w:t>
            </w:r>
            <w:r w:rsidR="0082244A">
              <w:rPr>
                <w:rFonts w:cs="Arial"/>
                <w:sz w:val="20"/>
              </w:rPr>
              <w:t>, ko bodo epidemiološke razmere in ukrepi to dopuščali</w:t>
            </w:r>
            <w:r w:rsidR="002B4858" w:rsidRPr="009B36DA">
              <w:rPr>
                <w:rFonts w:cs="Arial"/>
                <w:sz w:val="20"/>
              </w:rPr>
              <w:t>.</w:t>
            </w:r>
          </w:p>
        </w:tc>
      </w:tr>
    </w:tbl>
    <w:p w14:paraId="59E879EB" w14:textId="30527400" w:rsidR="00F775D2" w:rsidRDefault="00F775D2" w:rsidP="00E15CF8">
      <w:pPr>
        <w:spacing w:line="260" w:lineRule="exact"/>
        <w:rPr>
          <w:rFonts w:cs="Arial"/>
          <w:sz w:val="20"/>
        </w:rPr>
      </w:pPr>
    </w:p>
    <w:p w14:paraId="6638E4F6" w14:textId="77777777" w:rsidR="00F775D2" w:rsidRDefault="00F775D2">
      <w:pPr>
        <w:widowControl/>
        <w:jc w:val="left"/>
        <w:rPr>
          <w:rFonts w:cs="Arial"/>
          <w:sz w:val="20"/>
        </w:rPr>
      </w:pPr>
      <w:r>
        <w:rPr>
          <w:rFonts w:cs="Arial"/>
          <w:sz w:val="20"/>
        </w:rPr>
        <w:br w:type="page"/>
      </w:r>
    </w:p>
    <w:tbl>
      <w:tblPr>
        <w:tblW w:w="8936" w:type="dxa"/>
        <w:tblInd w:w="-1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10"/>
        <w:gridCol w:w="2547"/>
        <w:gridCol w:w="6379"/>
      </w:tblGrid>
      <w:tr w:rsidR="00E15CF8" w:rsidRPr="009F5B45" w14:paraId="2BA34B46" w14:textId="77777777" w:rsidTr="00D456BE">
        <w:trPr>
          <w:gridBefore w:val="1"/>
          <w:wBefore w:w="10" w:type="dxa"/>
          <w:trHeight w:val="380"/>
          <w:tblHeader/>
        </w:trPr>
        <w:tc>
          <w:tcPr>
            <w:tcW w:w="8926" w:type="dxa"/>
            <w:gridSpan w:val="2"/>
            <w:shd w:val="clear" w:color="auto" w:fill="DAEEF3"/>
            <w:hideMark/>
          </w:tcPr>
          <w:p w14:paraId="469A0636" w14:textId="77777777" w:rsidR="0073110B" w:rsidRDefault="0073110B" w:rsidP="00E15CF8">
            <w:pPr>
              <w:widowControl/>
              <w:numPr>
                <w:ilvl w:val="0"/>
                <w:numId w:val="9"/>
              </w:numPr>
              <w:spacing w:line="260" w:lineRule="exact"/>
              <w:ind w:left="0" w:firstLine="0"/>
              <w:rPr>
                <w:rFonts w:cs="Arial"/>
                <w:b/>
                <w:sz w:val="20"/>
              </w:rPr>
            </w:pPr>
          </w:p>
          <w:p w14:paraId="1DED174B" w14:textId="77777777" w:rsidR="00E15CF8" w:rsidRPr="009F5B45" w:rsidRDefault="0073110B" w:rsidP="0073110B">
            <w:pPr>
              <w:widowControl/>
              <w:spacing w:line="260" w:lineRule="exact"/>
              <w:rPr>
                <w:rFonts w:cs="Arial"/>
                <w:b/>
                <w:sz w:val="20"/>
              </w:rPr>
            </w:pPr>
            <w:r w:rsidRPr="009F5B45">
              <w:rPr>
                <w:rFonts w:cs="Arial"/>
                <w:b/>
                <w:sz w:val="20"/>
              </w:rPr>
              <w:t>Poskrbeti za zaščito in nadzor nad prejetimi dozami interventnega osebja.</w:t>
            </w:r>
          </w:p>
        </w:tc>
      </w:tr>
      <w:tr w:rsidR="00E15CF8" w:rsidRPr="009F5B45" w14:paraId="2E531AC9" w14:textId="77777777" w:rsidTr="00D456BE">
        <w:trPr>
          <w:gridBefore w:val="1"/>
          <w:wBefore w:w="10" w:type="dxa"/>
        </w:trPr>
        <w:tc>
          <w:tcPr>
            <w:tcW w:w="8926" w:type="dxa"/>
            <w:gridSpan w:val="2"/>
          </w:tcPr>
          <w:p w14:paraId="328B8AA8" w14:textId="15FD1EDD"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Nekatero reševalno osebje nima dostopa do osebne dozimetrije.</w:t>
            </w:r>
          </w:p>
        </w:tc>
      </w:tr>
      <w:tr w:rsidR="00E15CF8" w:rsidRPr="009F5B45" w14:paraId="77F78384" w14:textId="77777777" w:rsidTr="00D456BE">
        <w:trPr>
          <w:gridBefore w:val="1"/>
          <w:wBefore w:w="10" w:type="dxa"/>
        </w:trPr>
        <w:tc>
          <w:tcPr>
            <w:tcW w:w="8926" w:type="dxa"/>
            <w:gridSpan w:val="2"/>
            <w:hideMark/>
          </w:tcPr>
          <w:p w14:paraId="45375CFF" w14:textId="54D36564"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zagotovi upravljanje, nadzor in evidentiranje doz vsega reševalnega osebja. </w:t>
            </w:r>
          </w:p>
        </w:tc>
      </w:tr>
      <w:tr w:rsidR="00E15CF8" w:rsidRPr="009F5B45" w14:paraId="0DD56D1F" w14:textId="77777777" w:rsidTr="00D456BE">
        <w:trPr>
          <w:gridBefore w:val="1"/>
          <w:wBefore w:w="10" w:type="dxa"/>
        </w:trPr>
        <w:tc>
          <w:tcPr>
            <w:tcW w:w="8926" w:type="dxa"/>
            <w:gridSpan w:val="2"/>
          </w:tcPr>
          <w:p w14:paraId="6D7D59D5" w14:textId="77777777" w:rsidR="00E15CF8" w:rsidRPr="009F5B45" w:rsidRDefault="00E15CF8" w:rsidP="00A16112">
            <w:pPr>
              <w:spacing w:line="260" w:lineRule="exact"/>
              <w:rPr>
                <w:rFonts w:cs="Arial"/>
                <w:sz w:val="20"/>
              </w:rPr>
            </w:pPr>
            <w:r w:rsidRPr="009F5B45">
              <w:rPr>
                <w:rFonts w:cs="Arial"/>
                <w:b/>
                <w:sz w:val="20"/>
              </w:rPr>
              <w:t xml:space="preserve">Nosilci: </w:t>
            </w:r>
            <w:r w:rsidRPr="009F5B45">
              <w:rPr>
                <w:rFonts w:cs="Arial"/>
                <w:sz w:val="20"/>
              </w:rPr>
              <w:t>Ministrstvo za zdravje, Ministrstvo za notranje zadeve, občine</w:t>
            </w:r>
          </w:p>
          <w:p w14:paraId="7CEC3C62" w14:textId="77777777" w:rsidR="00E15CF8" w:rsidRPr="009F5B45" w:rsidRDefault="00E15CF8" w:rsidP="00A16112">
            <w:pPr>
              <w:spacing w:line="260" w:lineRule="exact"/>
              <w:rPr>
                <w:rFonts w:cs="Arial"/>
                <w:b/>
                <w:sz w:val="20"/>
              </w:rPr>
            </w:pPr>
            <w:r w:rsidRPr="009F5B45">
              <w:rPr>
                <w:rFonts w:cs="Arial"/>
                <w:b/>
                <w:sz w:val="20"/>
              </w:rPr>
              <w:t xml:space="preserve">Sodeluje: </w:t>
            </w:r>
            <w:r w:rsidRPr="009F5B45">
              <w:rPr>
                <w:rFonts w:cs="Arial"/>
                <w:sz w:val="20"/>
              </w:rPr>
              <w:t xml:space="preserve">Uprava Republike Slovenije za zaščito in reševanje </w:t>
            </w:r>
          </w:p>
        </w:tc>
      </w:tr>
      <w:tr w:rsidR="00E15CF8" w:rsidRPr="009F5B45" w14:paraId="45A5A4EB" w14:textId="77777777" w:rsidTr="00D456BE">
        <w:trPr>
          <w:gridBefore w:val="1"/>
          <w:wBefore w:w="10" w:type="dxa"/>
        </w:trPr>
        <w:tc>
          <w:tcPr>
            <w:tcW w:w="8926" w:type="dxa"/>
            <w:gridSpan w:val="2"/>
          </w:tcPr>
          <w:p w14:paraId="4FC7F8EE"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73110B" w:rsidRPr="009F5B45" w14:paraId="7155AFC1" w14:textId="77777777" w:rsidTr="00D456BE">
        <w:trPr>
          <w:gridAfter w:val="1"/>
          <w:wAfter w:w="6379" w:type="dxa"/>
        </w:trPr>
        <w:tc>
          <w:tcPr>
            <w:tcW w:w="2557" w:type="dxa"/>
            <w:gridSpan w:val="2"/>
            <w:shd w:val="clear" w:color="auto" w:fill="DAEEF3" w:themeFill="accent5" w:themeFillTint="33"/>
          </w:tcPr>
          <w:p w14:paraId="7EB498C5" w14:textId="77777777" w:rsidR="0073110B" w:rsidRPr="009F5B45" w:rsidRDefault="0073110B" w:rsidP="00F3311B">
            <w:pPr>
              <w:spacing w:line="260" w:lineRule="exact"/>
              <w:rPr>
                <w:rFonts w:cs="Arial"/>
                <w:b/>
                <w:sz w:val="20"/>
              </w:rPr>
            </w:pPr>
            <w:r>
              <w:rPr>
                <w:rFonts w:cs="Arial"/>
                <w:b/>
                <w:sz w:val="20"/>
              </w:rPr>
              <w:t>Stanje izvedbe: izvedeno</w:t>
            </w:r>
          </w:p>
        </w:tc>
      </w:tr>
      <w:tr w:rsidR="0073110B" w:rsidRPr="009F5B45" w14:paraId="51CD6B35" w14:textId="77777777" w:rsidTr="00D456BE">
        <w:trPr>
          <w:gridBefore w:val="1"/>
          <w:wBefore w:w="10" w:type="dxa"/>
        </w:trPr>
        <w:tc>
          <w:tcPr>
            <w:tcW w:w="8926" w:type="dxa"/>
            <w:gridSpan w:val="2"/>
          </w:tcPr>
          <w:p w14:paraId="7F44786B" w14:textId="726997C0" w:rsidR="00947146" w:rsidRPr="00947146" w:rsidRDefault="0073110B" w:rsidP="00947146">
            <w:pPr>
              <w:spacing w:line="260" w:lineRule="exact"/>
              <w:rPr>
                <w:rFonts w:cs="Arial"/>
                <w:sz w:val="20"/>
              </w:rPr>
            </w:pPr>
            <w:r>
              <w:rPr>
                <w:rFonts w:cs="Arial"/>
                <w:b/>
                <w:sz w:val="20"/>
              </w:rPr>
              <w:t>Opis izvedbe:</w:t>
            </w:r>
            <w:r w:rsidR="00947146">
              <w:rPr>
                <w:rFonts w:cs="Arial"/>
                <w:b/>
                <w:sz w:val="20"/>
              </w:rPr>
              <w:t xml:space="preserve"> </w:t>
            </w:r>
            <w:r w:rsidR="00947146" w:rsidRPr="00947146">
              <w:rPr>
                <w:rFonts w:cs="Arial"/>
                <w:sz w:val="20"/>
              </w:rPr>
              <w:t>Ministrstvo za notranje zadeve z dozimetri in merilci sevanja že ustrezno opremlj</w:t>
            </w:r>
            <w:r w:rsidR="00947146">
              <w:rPr>
                <w:rFonts w:cs="Arial"/>
                <w:sz w:val="20"/>
              </w:rPr>
              <w:t xml:space="preserve">a </w:t>
            </w:r>
            <w:r w:rsidR="00947146" w:rsidRPr="00947146">
              <w:rPr>
                <w:rFonts w:cs="Arial"/>
                <w:sz w:val="20"/>
              </w:rPr>
              <w:t xml:space="preserve">in </w:t>
            </w:r>
            <w:r w:rsidR="00947146">
              <w:rPr>
                <w:rFonts w:cs="Arial"/>
                <w:sz w:val="20"/>
              </w:rPr>
              <w:t xml:space="preserve">vodi </w:t>
            </w:r>
            <w:r w:rsidR="00947146" w:rsidRPr="00947146">
              <w:rPr>
                <w:rFonts w:cs="Arial"/>
                <w:sz w:val="20"/>
              </w:rPr>
              <w:t>v sistemu osebne dozimetrije tiste enote, za katere se predvideva, da bodo vstopale v »vročo cono«.</w:t>
            </w:r>
            <w:r w:rsidR="00947146">
              <w:rPr>
                <w:rFonts w:cs="Arial"/>
                <w:sz w:val="20"/>
              </w:rPr>
              <w:t xml:space="preserve"> Januarja 2020 je M</w:t>
            </w:r>
            <w:r w:rsidR="000F6495">
              <w:rPr>
                <w:rFonts w:cs="Arial"/>
                <w:sz w:val="20"/>
              </w:rPr>
              <w:t>inistrstvo za notranje zadeve</w:t>
            </w:r>
            <w:r w:rsidR="00947146">
              <w:rPr>
                <w:rFonts w:cs="Arial"/>
                <w:sz w:val="20"/>
              </w:rPr>
              <w:t xml:space="preserve"> imelo </w:t>
            </w:r>
            <w:r w:rsidR="00947146" w:rsidRPr="00947146">
              <w:rPr>
                <w:rFonts w:cs="Arial"/>
                <w:sz w:val="20"/>
              </w:rPr>
              <w:t xml:space="preserve">za nakup PRD </w:t>
            </w:r>
            <w:r w:rsidR="000F6495">
              <w:rPr>
                <w:rFonts w:cs="Arial"/>
                <w:sz w:val="20"/>
              </w:rPr>
              <w:t xml:space="preserve">(»personal rescue device«) </w:t>
            </w:r>
            <w:r w:rsidR="00947146" w:rsidRPr="00947146">
              <w:rPr>
                <w:rFonts w:cs="Arial"/>
                <w:sz w:val="20"/>
              </w:rPr>
              <w:t xml:space="preserve">odobrenih 20.000,00 </w:t>
            </w:r>
            <w:r w:rsidR="00BB08A1">
              <w:rPr>
                <w:rFonts w:cs="Arial"/>
                <w:sz w:val="20"/>
              </w:rPr>
              <w:t>EUR</w:t>
            </w:r>
            <w:r w:rsidR="00340DAC">
              <w:rPr>
                <w:rFonts w:cs="Arial"/>
                <w:sz w:val="20"/>
              </w:rPr>
              <w:t>;</w:t>
            </w:r>
            <w:r w:rsidR="00947146" w:rsidRPr="00947146">
              <w:rPr>
                <w:rFonts w:cs="Arial"/>
                <w:sz w:val="20"/>
              </w:rPr>
              <w:t xml:space="preserve"> nakup </w:t>
            </w:r>
            <w:r w:rsidR="00BB08A1">
              <w:rPr>
                <w:rFonts w:cs="Arial"/>
                <w:sz w:val="20"/>
              </w:rPr>
              <w:t xml:space="preserve">je bil predviden </w:t>
            </w:r>
            <w:r w:rsidR="00947146" w:rsidRPr="00947146">
              <w:rPr>
                <w:rFonts w:cs="Arial"/>
                <w:sz w:val="20"/>
              </w:rPr>
              <w:t xml:space="preserve">v februarju 2020 (po </w:t>
            </w:r>
            <w:r w:rsidR="00BB08A1">
              <w:rPr>
                <w:rFonts w:cs="Arial"/>
                <w:sz w:val="20"/>
              </w:rPr>
              <w:t>takratnih</w:t>
            </w:r>
            <w:r w:rsidR="00BB08A1" w:rsidRPr="00947146">
              <w:rPr>
                <w:rFonts w:cs="Arial"/>
                <w:sz w:val="20"/>
              </w:rPr>
              <w:t xml:space="preserve"> </w:t>
            </w:r>
            <w:r w:rsidR="00947146" w:rsidRPr="00947146">
              <w:rPr>
                <w:rFonts w:cs="Arial"/>
                <w:sz w:val="20"/>
              </w:rPr>
              <w:t xml:space="preserve">cenah </w:t>
            </w:r>
            <w:r w:rsidR="00BB08A1">
              <w:rPr>
                <w:rFonts w:cs="Arial"/>
                <w:sz w:val="20"/>
              </w:rPr>
              <w:t xml:space="preserve">je bil predviden </w:t>
            </w:r>
            <w:r w:rsidR="00947146" w:rsidRPr="00947146">
              <w:rPr>
                <w:rFonts w:cs="Arial"/>
                <w:sz w:val="20"/>
              </w:rPr>
              <w:t>nakup 20 PRD</w:t>
            </w:r>
            <w:r w:rsidR="00340DAC">
              <w:rPr>
                <w:rFonts w:cs="Arial"/>
                <w:sz w:val="20"/>
              </w:rPr>
              <w:t>;</w:t>
            </w:r>
            <w:r w:rsidR="00947146" w:rsidRPr="00947146">
              <w:rPr>
                <w:rFonts w:cs="Arial"/>
                <w:sz w:val="20"/>
              </w:rPr>
              <w:t xml:space="preserve"> razdelilnik </w:t>
            </w:r>
            <w:r w:rsidR="00BB08A1">
              <w:rPr>
                <w:rFonts w:cs="Arial"/>
                <w:sz w:val="20"/>
              </w:rPr>
              <w:t xml:space="preserve">določen </w:t>
            </w:r>
            <w:r w:rsidR="000F6495">
              <w:rPr>
                <w:rFonts w:cs="Arial"/>
                <w:sz w:val="20"/>
              </w:rPr>
              <w:t>policijskim upravam</w:t>
            </w:r>
            <w:r w:rsidR="00947146" w:rsidRPr="00947146">
              <w:rPr>
                <w:rFonts w:cs="Arial"/>
                <w:sz w:val="20"/>
              </w:rPr>
              <w:t xml:space="preserve"> </w:t>
            </w:r>
            <w:r w:rsidR="00BB08A1">
              <w:rPr>
                <w:rFonts w:cs="Arial"/>
                <w:sz w:val="20"/>
              </w:rPr>
              <w:t>na območju, kjer se nahajajo</w:t>
            </w:r>
            <w:r w:rsidR="00947146" w:rsidRPr="00947146">
              <w:rPr>
                <w:rFonts w:cs="Arial"/>
                <w:sz w:val="20"/>
              </w:rPr>
              <w:t xml:space="preserve"> jedrski objekti, vse</w:t>
            </w:r>
            <w:r w:rsidR="00BB08A1">
              <w:rPr>
                <w:rFonts w:cs="Arial"/>
                <w:sz w:val="20"/>
              </w:rPr>
              <w:t>m</w:t>
            </w:r>
            <w:r w:rsidR="00947146" w:rsidRPr="00947146">
              <w:rPr>
                <w:rFonts w:cs="Arial"/>
                <w:sz w:val="20"/>
              </w:rPr>
              <w:t xml:space="preserve"> </w:t>
            </w:r>
            <w:r w:rsidR="00BB08A1">
              <w:rPr>
                <w:rFonts w:cs="Arial"/>
                <w:sz w:val="20"/>
              </w:rPr>
              <w:t xml:space="preserve">policijskim </w:t>
            </w:r>
            <w:r w:rsidR="000F6495">
              <w:rPr>
                <w:rFonts w:cs="Arial"/>
                <w:sz w:val="20"/>
              </w:rPr>
              <w:t>postaj</w:t>
            </w:r>
            <w:r w:rsidR="00BB08A1">
              <w:rPr>
                <w:rFonts w:cs="Arial"/>
                <w:sz w:val="20"/>
              </w:rPr>
              <w:t>am na teh območjih</w:t>
            </w:r>
            <w:r w:rsidR="00947146" w:rsidRPr="00947146">
              <w:rPr>
                <w:rFonts w:cs="Arial"/>
                <w:sz w:val="20"/>
              </w:rPr>
              <w:t xml:space="preserve">, </w:t>
            </w:r>
            <w:r w:rsidR="000F6495">
              <w:rPr>
                <w:sz w:val="20"/>
              </w:rPr>
              <w:t>s</w:t>
            </w:r>
            <w:r w:rsidR="000F6495" w:rsidRPr="000F6495">
              <w:rPr>
                <w:sz w:val="20"/>
              </w:rPr>
              <w:t>pecializiran</w:t>
            </w:r>
            <w:r w:rsidR="00BB08A1">
              <w:rPr>
                <w:sz w:val="20"/>
              </w:rPr>
              <w:t>i</w:t>
            </w:r>
            <w:r w:rsidR="000F6495" w:rsidRPr="000F6495">
              <w:rPr>
                <w:sz w:val="20"/>
              </w:rPr>
              <w:t xml:space="preserve"> eno</w:t>
            </w:r>
            <w:r w:rsidR="00FF0118">
              <w:rPr>
                <w:sz w:val="20"/>
              </w:rPr>
              <w:t>t</w:t>
            </w:r>
            <w:r w:rsidR="00340DAC">
              <w:rPr>
                <w:sz w:val="20"/>
              </w:rPr>
              <w:t>i</w:t>
            </w:r>
            <w:r w:rsidR="000F6495" w:rsidRPr="000F6495">
              <w:rPr>
                <w:sz w:val="20"/>
              </w:rPr>
              <w:t xml:space="preserve"> za nadzor državne meje</w:t>
            </w:r>
            <w:r w:rsidR="00947146" w:rsidRPr="00947146">
              <w:rPr>
                <w:rFonts w:cs="Arial"/>
                <w:sz w:val="20"/>
              </w:rPr>
              <w:t xml:space="preserve">). </w:t>
            </w:r>
            <w:r w:rsidR="00947146">
              <w:rPr>
                <w:rFonts w:cs="Arial"/>
                <w:sz w:val="20"/>
              </w:rPr>
              <w:t>E</w:t>
            </w:r>
            <w:r w:rsidR="00947146" w:rsidRPr="00947146">
              <w:rPr>
                <w:rFonts w:cs="Arial"/>
                <w:sz w:val="20"/>
              </w:rPr>
              <w:t>videnco TLD</w:t>
            </w:r>
            <w:r w:rsidR="000F6495">
              <w:rPr>
                <w:rFonts w:cs="Arial"/>
                <w:sz w:val="20"/>
              </w:rPr>
              <w:t xml:space="preserve"> (</w:t>
            </w:r>
            <w:r w:rsidR="000F6495" w:rsidRPr="00947146">
              <w:rPr>
                <w:rFonts w:cs="Arial"/>
                <w:sz w:val="20"/>
              </w:rPr>
              <w:t>termoluminiscenčnih dozimetrov</w:t>
            </w:r>
            <w:r w:rsidR="000F6495">
              <w:rPr>
                <w:rFonts w:cs="Arial"/>
                <w:sz w:val="20"/>
              </w:rPr>
              <w:t>)</w:t>
            </w:r>
            <w:r w:rsidR="00947146" w:rsidRPr="00947146">
              <w:rPr>
                <w:rFonts w:cs="Arial"/>
                <w:sz w:val="20"/>
              </w:rPr>
              <w:t xml:space="preserve"> ima vzpostavljeno Služba za varnost in zdravje pri delu (ni lastnih TLD, po pogodbi jih zagotavlja in odčitava I</w:t>
            </w:r>
            <w:r w:rsidR="000F6495">
              <w:rPr>
                <w:rFonts w:cs="Arial"/>
                <w:sz w:val="20"/>
              </w:rPr>
              <w:t>nstitut Jožefa Stefana</w:t>
            </w:r>
            <w:r w:rsidR="00947146" w:rsidRPr="00947146">
              <w:rPr>
                <w:rFonts w:cs="Arial"/>
                <w:sz w:val="20"/>
              </w:rPr>
              <w:t>)</w:t>
            </w:r>
            <w:r w:rsidR="00947146">
              <w:rPr>
                <w:rFonts w:cs="Arial"/>
                <w:sz w:val="20"/>
              </w:rPr>
              <w:t>. S</w:t>
            </w:r>
            <w:r w:rsidR="00947146" w:rsidRPr="00947146">
              <w:rPr>
                <w:rFonts w:cs="Arial"/>
                <w:sz w:val="20"/>
              </w:rPr>
              <w:t xml:space="preserve">eznam PRD </w:t>
            </w:r>
            <w:r w:rsidR="00947146">
              <w:rPr>
                <w:rFonts w:cs="Arial"/>
                <w:sz w:val="20"/>
              </w:rPr>
              <w:t xml:space="preserve">pa </w:t>
            </w:r>
            <w:r w:rsidR="00947146" w:rsidRPr="00947146">
              <w:rPr>
                <w:rFonts w:cs="Arial"/>
                <w:sz w:val="20"/>
              </w:rPr>
              <w:t>vodi Uprava kriminalistične policije (ni evidenca).</w:t>
            </w:r>
            <w:r w:rsidR="00BB08A1">
              <w:rPr>
                <w:rFonts w:cs="Arial"/>
                <w:sz w:val="20"/>
              </w:rPr>
              <w:t xml:space="preserve"> Policija je v mesecu novembru 2020 v celoti realizirala nalogo s tem, da je prevzela in predala v uporabo 24 osebnih dozimetrov sevanja.</w:t>
            </w:r>
          </w:p>
          <w:p w14:paraId="00CCA413" w14:textId="77777777" w:rsidR="00947146" w:rsidRPr="00947146" w:rsidRDefault="00947146" w:rsidP="00947146">
            <w:pPr>
              <w:spacing w:line="260" w:lineRule="exact"/>
              <w:rPr>
                <w:rFonts w:cs="Arial"/>
                <w:sz w:val="20"/>
              </w:rPr>
            </w:pPr>
          </w:p>
          <w:p w14:paraId="45BF227A" w14:textId="147F8C7A" w:rsidR="00947146" w:rsidRPr="00947146" w:rsidRDefault="00947146" w:rsidP="00947146">
            <w:pPr>
              <w:spacing w:line="260" w:lineRule="exact"/>
              <w:rPr>
                <w:rFonts w:cs="Arial"/>
                <w:sz w:val="20"/>
              </w:rPr>
            </w:pPr>
            <w:r w:rsidRPr="00947146">
              <w:rPr>
                <w:rFonts w:cs="Arial"/>
                <w:sz w:val="20"/>
              </w:rPr>
              <w:t>U</w:t>
            </w:r>
            <w:r w:rsidR="000F6495">
              <w:rPr>
                <w:rFonts w:cs="Arial"/>
                <w:sz w:val="20"/>
              </w:rPr>
              <w:t>prava Republike Slovenije za varstvo pred sevanji</w:t>
            </w:r>
            <w:r w:rsidRPr="00947146">
              <w:rPr>
                <w:rFonts w:cs="Arial"/>
                <w:sz w:val="20"/>
              </w:rPr>
              <w:t xml:space="preserve"> in M</w:t>
            </w:r>
            <w:r w:rsidR="000F6495">
              <w:rPr>
                <w:rFonts w:cs="Arial"/>
                <w:sz w:val="20"/>
              </w:rPr>
              <w:t>inistrstvo za zdravje</w:t>
            </w:r>
            <w:r w:rsidRPr="00947146">
              <w:rPr>
                <w:rFonts w:cs="Arial"/>
                <w:sz w:val="20"/>
              </w:rPr>
              <w:t xml:space="preserve"> sta skladno z razdelilnikom, ki je upošteval prenovljeno oceno ogroženosti aprila razdelila osebne dozimetre službam NMP. Skladno z razdelilnikom je osebne dozimetre prejelo 17 zunajbolnišničnih enot </w:t>
            </w:r>
            <w:r w:rsidR="000F6495">
              <w:rPr>
                <w:rFonts w:cs="Arial"/>
                <w:sz w:val="20"/>
              </w:rPr>
              <w:t>nujne medicinske pomoči</w:t>
            </w:r>
            <w:r w:rsidRPr="00947146">
              <w:rPr>
                <w:rFonts w:cs="Arial"/>
                <w:sz w:val="20"/>
              </w:rPr>
              <w:t xml:space="preserve"> in 4 bolnišnice. Analiza izkušenj iz uporabe osebnih dozimetrov </w:t>
            </w:r>
            <w:r w:rsidR="009A24BF">
              <w:rPr>
                <w:rFonts w:cs="Arial"/>
                <w:sz w:val="20"/>
              </w:rPr>
              <w:t>je bila</w:t>
            </w:r>
            <w:r w:rsidR="009A24BF" w:rsidRPr="00947146">
              <w:rPr>
                <w:rFonts w:cs="Arial"/>
                <w:sz w:val="20"/>
              </w:rPr>
              <w:t xml:space="preserve"> </w:t>
            </w:r>
            <w:r w:rsidRPr="00947146">
              <w:rPr>
                <w:rFonts w:cs="Arial"/>
                <w:sz w:val="20"/>
              </w:rPr>
              <w:t>predvide</w:t>
            </w:r>
            <w:r w:rsidR="009A24BF">
              <w:rPr>
                <w:rFonts w:cs="Arial"/>
                <w:sz w:val="20"/>
              </w:rPr>
              <w:t>n</w:t>
            </w:r>
            <w:r w:rsidRPr="00947146">
              <w:rPr>
                <w:rFonts w:cs="Arial"/>
                <w:sz w:val="20"/>
              </w:rPr>
              <w:t xml:space="preserve">a decembra 2019 oziroma januarja 2020. </w:t>
            </w:r>
            <w:r w:rsidR="009A24BF">
              <w:rPr>
                <w:rFonts w:cs="Arial"/>
                <w:sz w:val="20"/>
              </w:rPr>
              <w:t>Zaradi priprav na epidemijo COVID-19 in kasneje obvladovanjem le-t</w:t>
            </w:r>
            <w:r w:rsidR="00692251">
              <w:rPr>
                <w:rFonts w:cs="Arial"/>
                <w:sz w:val="20"/>
              </w:rPr>
              <w:t>e</w:t>
            </w:r>
            <w:r w:rsidR="009A24BF">
              <w:rPr>
                <w:rFonts w:cs="Arial"/>
                <w:sz w:val="20"/>
              </w:rPr>
              <w:t xml:space="preserve">, se bo analiza izvedla po koncu epidemije COVID-19. </w:t>
            </w:r>
            <w:r w:rsidRPr="00947146">
              <w:rPr>
                <w:rFonts w:cs="Arial"/>
                <w:sz w:val="20"/>
              </w:rPr>
              <w:t xml:space="preserve">Glede na oceno ogroženosti je regijsko ustrezno zagotovljena opremljenost in dozimetrija služb </w:t>
            </w:r>
            <w:r w:rsidR="000F6495">
              <w:rPr>
                <w:rFonts w:cs="Arial"/>
                <w:sz w:val="20"/>
              </w:rPr>
              <w:t>nujne medicinske pomoči</w:t>
            </w:r>
            <w:r w:rsidRPr="00947146">
              <w:rPr>
                <w:rFonts w:cs="Arial"/>
                <w:sz w:val="20"/>
              </w:rPr>
              <w:t>. Po potrebi se bo sistem v prihodnje prilagajal potrebam in oceni ogroženosti.</w:t>
            </w:r>
          </w:p>
          <w:p w14:paraId="509A774A" w14:textId="77777777" w:rsidR="00947146" w:rsidRPr="00947146" w:rsidRDefault="00947146" w:rsidP="00947146">
            <w:pPr>
              <w:spacing w:line="260" w:lineRule="exact"/>
              <w:rPr>
                <w:rFonts w:cs="Arial"/>
                <w:sz w:val="20"/>
              </w:rPr>
            </w:pPr>
          </w:p>
          <w:p w14:paraId="50DF3670" w14:textId="77777777" w:rsidR="00947146" w:rsidRPr="00947146" w:rsidRDefault="000F6495" w:rsidP="00947146">
            <w:pPr>
              <w:spacing w:line="260" w:lineRule="exact"/>
              <w:rPr>
                <w:rFonts w:cs="Arial"/>
                <w:sz w:val="20"/>
              </w:rPr>
            </w:pPr>
            <w:r w:rsidRPr="009F5B45">
              <w:rPr>
                <w:rFonts w:cs="Arial"/>
                <w:sz w:val="20"/>
              </w:rPr>
              <w:t>Uprava Republike Slovenije za zaščito in reševanje</w:t>
            </w:r>
            <w:r w:rsidR="00947146" w:rsidRPr="00947146">
              <w:rPr>
                <w:rFonts w:cs="Arial"/>
                <w:sz w:val="20"/>
              </w:rPr>
              <w:t xml:space="preserve"> je poskrbela za zaščito in nadzor nad prejetimi dozami interventnega osebja z različnimi ukrepi.</w:t>
            </w:r>
            <w:r w:rsidR="00912596">
              <w:rPr>
                <w:rFonts w:cs="Arial"/>
                <w:sz w:val="20"/>
              </w:rPr>
              <w:t xml:space="preserve"> </w:t>
            </w:r>
            <w:r w:rsidR="00947146" w:rsidRPr="00947146">
              <w:rPr>
                <w:rFonts w:cs="Arial"/>
                <w:sz w:val="20"/>
              </w:rPr>
              <w:t>Vseh 44 gasilskih enot širšega pomena, ki imajo pooblastilo za ukrepanje tudi v primeru jedrske ali radiološke nesreče, je opremila in usposobila za uporabo:</w:t>
            </w:r>
            <w:r w:rsidR="00B02D18">
              <w:rPr>
                <w:rFonts w:cs="Arial"/>
                <w:sz w:val="20"/>
              </w:rPr>
              <w:t xml:space="preserve"> </w:t>
            </w:r>
            <w:r w:rsidR="00947146" w:rsidRPr="00947146">
              <w:rPr>
                <w:rFonts w:cs="Arial"/>
                <w:sz w:val="20"/>
              </w:rPr>
              <w:t>radioloških detektorjev MIRION TECHNOLOGIES PDS 100 G/ID, ki omogočajo tudi identifikacijo najbolj pogostih radionuklidov (44 kosov);</w:t>
            </w:r>
            <w:r w:rsidR="00B02D18">
              <w:rPr>
                <w:rFonts w:cs="Arial"/>
                <w:sz w:val="20"/>
              </w:rPr>
              <w:t xml:space="preserve"> </w:t>
            </w:r>
            <w:r w:rsidR="00947146" w:rsidRPr="00947146">
              <w:rPr>
                <w:rFonts w:cs="Arial"/>
                <w:sz w:val="20"/>
              </w:rPr>
              <w:t>samoodčitljivih elektronskih poveljniških dozimetrov RADOS RAD 60 (68 kosov); osebnih termoluminiscenčnih dozimetrov TLD I</w:t>
            </w:r>
            <w:r w:rsidR="00450828">
              <w:rPr>
                <w:rFonts w:cs="Arial"/>
                <w:sz w:val="20"/>
              </w:rPr>
              <w:t>nstitut Jožefa Stefana</w:t>
            </w:r>
            <w:r w:rsidR="00947146" w:rsidRPr="00947146">
              <w:rPr>
                <w:rFonts w:cs="Arial"/>
                <w:sz w:val="20"/>
              </w:rPr>
              <w:t xml:space="preserve"> za vsakega pripadnika (1000 kosov);</w:t>
            </w:r>
            <w:r w:rsidR="00B02D18">
              <w:rPr>
                <w:rFonts w:cs="Arial"/>
                <w:sz w:val="20"/>
              </w:rPr>
              <w:t xml:space="preserve"> </w:t>
            </w:r>
            <w:r w:rsidR="00947146" w:rsidRPr="00947146">
              <w:rPr>
                <w:rFonts w:cs="Arial"/>
                <w:sz w:val="20"/>
              </w:rPr>
              <w:t>kemijskih detektorjev z radiološkim modulom, ki omogočajo tudi meritve hitrosti doz in celokupnih prejetih doz ENVIRONICS ChemPro 100i (44 kosov)</w:t>
            </w:r>
            <w:r w:rsidR="00B02D18">
              <w:rPr>
                <w:rFonts w:cs="Arial"/>
                <w:sz w:val="20"/>
              </w:rPr>
              <w:t xml:space="preserve">. </w:t>
            </w:r>
            <w:r w:rsidR="00947146" w:rsidRPr="00947146">
              <w:rPr>
                <w:rFonts w:cs="Arial"/>
                <w:sz w:val="20"/>
              </w:rPr>
              <w:t xml:space="preserve">Dodatno je bilo poskrbljeno, da sta vsaj po dva gasilca na izmeno iz vsake </w:t>
            </w:r>
            <w:r w:rsidR="00F3773A" w:rsidRPr="00947146">
              <w:rPr>
                <w:rFonts w:cs="Arial"/>
                <w:sz w:val="20"/>
              </w:rPr>
              <w:t>gasilsk</w:t>
            </w:r>
            <w:r w:rsidR="00F3773A">
              <w:rPr>
                <w:rFonts w:cs="Arial"/>
                <w:sz w:val="20"/>
              </w:rPr>
              <w:t>e</w:t>
            </w:r>
            <w:r w:rsidR="00F3773A" w:rsidRPr="00947146">
              <w:rPr>
                <w:rFonts w:cs="Arial"/>
                <w:sz w:val="20"/>
              </w:rPr>
              <w:t xml:space="preserve"> enot</w:t>
            </w:r>
            <w:r w:rsidR="00F3773A">
              <w:rPr>
                <w:rFonts w:cs="Arial"/>
                <w:sz w:val="20"/>
              </w:rPr>
              <w:t>e</w:t>
            </w:r>
            <w:r w:rsidR="00F3773A" w:rsidRPr="00947146">
              <w:rPr>
                <w:rFonts w:cs="Arial"/>
                <w:sz w:val="20"/>
              </w:rPr>
              <w:t xml:space="preserve"> širšega pomena</w:t>
            </w:r>
            <w:r w:rsidR="00947146" w:rsidRPr="00947146">
              <w:rPr>
                <w:rFonts w:cs="Arial"/>
                <w:sz w:val="20"/>
              </w:rPr>
              <w:t>, opravila enodnevno usposabljanje iz Varstva pred ionizirajočimi sevanji, ki jih je izvajal Z</w:t>
            </w:r>
            <w:r w:rsidR="00233C2C">
              <w:rPr>
                <w:rFonts w:cs="Arial"/>
                <w:sz w:val="20"/>
              </w:rPr>
              <w:t>avod za varstvo pri delu d.o.o.</w:t>
            </w:r>
          </w:p>
          <w:p w14:paraId="1E383763" w14:textId="77777777" w:rsidR="00947146" w:rsidRPr="00947146" w:rsidRDefault="00947146" w:rsidP="00947146">
            <w:pPr>
              <w:spacing w:line="260" w:lineRule="exact"/>
              <w:rPr>
                <w:rFonts w:cs="Arial"/>
                <w:sz w:val="20"/>
              </w:rPr>
            </w:pPr>
          </w:p>
          <w:p w14:paraId="6DB19C7D" w14:textId="168D2C86" w:rsidR="0073110B" w:rsidRPr="000771A7" w:rsidRDefault="00947146" w:rsidP="00947146">
            <w:pPr>
              <w:spacing w:line="260" w:lineRule="exact"/>
              <w:rPr>
                <w:rFonts w:cs="Arial"/>
                <w:sz w:val="20"/>
              </w:rPr>
            </w:pPr>
            <w:r w:rsidRPr="00947146">
              <w:rPr>
                <w:rFonts w:cs="Arial"/>
                <w:sz w:val="20"/>
              </w:rPr>
              <w:t xml:space="preserve">Občina Krško razpolaga z zaščitno opremo za intervencijske enote, </w:t>
            </w:r>
            <w:r w:rsidR="00B029FC">
              <w:rPr>
                <w:rFonts w:cs="Arial"/>
                <w:sz w:val="20"/>
              </w:rPr>
              <w:t>ki so opremljene z zadostnim številom dozimetrov.</w:t>
            </w:r>
          </w:p>
        </w:tc>
      </w:tr>
    </w:tbl>
    <w:p w14:paraId="5096BD93" w14:textId="150C141D" w:rsidR="00F775D2" w:rsidRDefault="00F775D2" w:rsidP="00E15CF8">
      <w:pPr>
        <w:spacing w:line="260" w:lineRule="exact"/>
        <w:rPr>
          <w:rFonts w:cs="Arial"/>
          <w:sz w:val="20"/>
        </w:rPr>
      </w:pPr>
    </w:p>
    <w:p w14:paraId="0B6C4EF7" w14:textId="77777777" w:rsidR="00F775D2" w:rsidRDefault="00F775D2">
      <w:pPr>
        <w:widowControl/>
        <w:jc w:val="left"/>
        <w:rPr>
          <w:rFonts w:cs="Arial"/>
          <w:sz w:val="20"/>
        </w:rPr>
      </w:pPr>
      <w:r>
        <w:rPr>
          <w:rFonts w:cs="Arial"/>
          <w:sz w:val="20"/>
        </w:rPr>
        <w:br w:type="page"/>
      </w: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366"/>
      </w:tblGrid>
      <w:tr w:rsidR="00E15CF8" w:rsidRPr="009F5B45" w14:paraId="494AC2CA" w14:textId="77777777" w:rsidTr="00D456BE">
        <w:trPr>
          <w:trHeight w:val="316"/>
          <w:tblHeader/>
        </w:trPr>
        <w:tc>
          <w:tcPr>
            <w:tcW w:w="9055" w:type="dxa"/>
            <w:gridSpan w:val="2"/>
            <w:shd w:val="clear" w:color="auto" w:fill="DAEEF3"/>
            <w:hideMark/>
          </w:tcPr>
          <w:p w14:paraId="41F38AC4" w14:textId="77777777" w:rsidR="00E47C0C" w:rsidRDefault="00E47C0C" w:rsidP="00E15CF8">
            <w:pPr>
              <w:widowControl/>
              <w:numPr>
                <w:ilvl w:val="0"/>
                <w:numId w:val="9"/>
              </w:numPr>
              <w:spacing w:line="260" w:lineRule="exact"/>
              <w:ind w:left="0" w:firstLine="0"/>
              <w:rPr>
                <w:rFonts w:cs="Arial"/>
                <w:b/>
                <w:sz w:val="20"/>
              </w:rPr>
            </w:pPr>
          </w:p>
          <w:p w14:paraId="371F5D4A" w14:textId="77777777" w:rsidR="00E15CF8" w:rsidRPr="009F5B45" w:rsidRDefault="00E47C0C" w:rsidP="00E47C0C">
            <w:pPr>
              <w:widowControl/>
              <w:spacing w:line="260" w:lineRule="exact"/>
              <w:rPr>
                <w:rFonts w:cs="Arial"/>
                <w:b/>
                <w:sz w:val="20"/>
              </w:rPr>
            </w:pPr>
            <w:r w:rsidRPr="009F5B45">
              <w:rPr>
                <w:rFonts w:cs="Arial"/>
                <w:b/>
                <w:sz w:val="20"/>
              </w:rPr>
              <w:t>Izvajati usposabljanja splošnih zdravnikov in reševalnega osebja.</w:t>
            </w:r>
          </w:p>
        </w:tc>
      </w:tr>
      <w:tr w:rsidR="00E15CF8" w:rsidRPr="009F5B45" w14:paraId="59ED00E6" w14:textId="77777777" w:rsidTr="00D456BE">
        <w:tc>
          <w:tcPr>
            <w:tcW w:w="9055" w:type="dxa"/>
            <w:gridSpan w:val="2"/>
          </w:tcPr>
          <w:p w14:paraId="541F903B"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Splošni zdravniki se med študijem izobrazijo za prepoznavanje kliničnih znakov izpostavljenosti sevanju, vendar ni periodičnega osvežitvenega usposabljanja.</w:t>
            </w:r>
          </w:p>
        </w:tc>
      </w:tr>
      <w:tr w:rsidR="00E15CF8" w:rsidRPr="009F5B45" w14:paraId="14B52962" w14:textId="77777777" w:rsidTr="00D456BE">
        <w:tc>
          <w:tcPr>
            <w:tcW w:w="9055" w:type="dxa"/>
            <w:gridSpan w:val="2"/>
            <w:hideMark/>
          </w:tcPr>
          <w:p w14:paraId="74484CBF" w14:textId="1BAA97DE"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Ministrstvo za zdravje naj poskrbi za usposabljanje splošnih zdravnikov in osebja nujne medicinske pomoči za prepoznavanje znakov izpostavljenosti sevanju in za postopke nacionalnega odziva.</w:t>
            </w:r>
          </w:p>
        </w:tc>
      </w:tr>
      <w:tr w:rsidR="00E15CF8" w:rsidRPr="009F5B45" w14:paraId="644A3C46" w14:textId="77777777" w:rsidTr="00D456BE">
        <w:tc>
          <w:tcPr>
            <w:tcW w:w="9055" w:type="dxa"/>
            <w:gridSpan w:val="2"/>
          </w:tcPr>
          <w:p w14:paraId="050160F5" w14:textId="77777777" w:rsidR="00E15CF8" w:rsidRPr="009F5B45" w:rsidRDefault="00E15CF8" w:rsidP="00A16112">
            <w:pPr>
              <w:spacing w:line="260" w:lineRule="exact"/>
              <w:rPr>
                <w:rFonts w:cs="Arial"/>
                <w:b/>
                <w:sz w:val="20"/>
              </w:rPr>
            </w:pPr>
            <w:r w:rsidRPr="009F5B45">
              <w:rPr>
                <w:rFonts w:cs="Arial"/>
                <w:b/>
                <w:sz w:val="20"/>
              </w:rPr>
              <w:t>Akcija:</w:t>
            </w:r>
          </w:p>
          <w:p w14:paraId="20F14E01" w14:textId="77777777" w:rsidR="00E15CF8" w:rsidRPr="009F5B45" w:rsidRDefault="00E15CF8" w:rsidP="00A16112">
            <w:pPr>
              <w:spacing w:line="260" w:lineRule="exact"/>
              <w:rPr>
                <w:rFonts w:cs="Arial"/>
                <w:b/>
                <w:sz w:val="20"/>
              </w:rPr>
            </w:pPr>
            <w:r w:rsidRPr="009F5B45">
              <w:rPr>
                <w:rFonts w:cs="Arial"/>
                <w:b/>
                <w:sz w:val="20"/>
              </w:rPr>
              <w:t>Izvajati usposabljanja splošnih zdravnikov in reševalnega osebja.</w:t>
            </w:r>
          </w:p>
        </w:tc>
      </w:tr>
      <w:tr w:rsidR="00E15CF8" w:rsidRPr="009F5B45" w14:paraId="3F778188" w14:textId="77777777" w:rsidTr="00D456BE">
        <w:tc>
          <w:tcPr>
            <w:tcW w:w="9055" w:type="dxa"/>
            <w:gridSpan w:val="2"/>
          </w:tcPr>
          <w:p w14:paraId="0EF74750" w14:textId="77777777" w:rsidR="00E15CF8" w:rsidRPr="009F5B45" w:rsidRDefault="00E15CF8" w:rsidP="00A16112">
            <w:pPr>
              <w:spacing w:line="260" w:lineRule="exact"/>
              <w:rPr>
                <w:rFonts w:cs="Arial"/>
                <w:b/>
                <w:sz w:val="20"/>
              </w:rPr>
            </w:pPr>
            <w:r w:rsidRPr="009F5B45">
              <w:rPr>
                <w:rFonts w:cs="Arial"/>
                <w:b/>
                <w:sz w:val="20"/>
              </w:rPr>
              <w:t xml:space="preserve">Nosilec: </w:t>
            </w:r>
            <w:r w:rsidRPr="009F5B45">
              <w:rPr>
                <w:rFonts w:cs="Arial"/>
                <w:sz w:val="20"/>
              </w:rPr>
              <w:t>Ministrstvo za zdravje</w:t>
            </w:r>
          </w:p>
        </w:tc>
      </w:tr>
      <w:tr w:rsidR="00E15CF8" w:rsidRPr="009F5B45" w14:paraId="34D0857B" w14:textId="77777777" w:rsidTr="00D456BE">
        <w:tc>
          <w:tcPr>
            <w:tcW w:w="9055" w:type="dxa"/>
            <w:gridSpan w:val="2"/>
          </w:tcPr>
          <w:p w14:paraId="66B12475"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E47C0C" w:rsidRPr="009F5B45" w14:paraId="3C17FDE2" w14:textId="77777777" w:rsidTr="00D456BE">
        <w:trPr>
          <w:gridAfter w:val="1"/>
          <w:wAfter w:w="6366" w:type="dxa"/>
        </w:trPr>
        <w:tc>
          <w:tcPr>
            <w:tcW w:w="2689" w:type="dxa"/>
            <w:shd w:val="clear" w:color="auto" w:fill="DAEEF3" w:themeFill="accent5" w:themeFillTint="33"/>
          </w:tcPr>
          <w:p w14:paraId="3E9D8584" w14:textId="77777777" w:rsidR="00E47C0C" w:rsidRPr="009F5B45" w:rsidRDefault="00E47C0C" w:rsidP="00F3311B">
            <w:pPr>
              <w:spacing w:line="260" w:lineRule="exact"/>
              <w:rPr>
                <w:rFonts w:cs="Arial"/>
                <w:b/>
                <w:sz w:val="20"/>
              </w:rPr>
            </w:pPr>
            <w:r>
              <w:rPr>
                <w:rFonts w:cs="Arial"/>
                <w:b/>
                <w:sz w:val="20"/>
              </w:rPr>
              <w:t>Stanje izvedbe: izvedeno</w:t>
            </w:r>
          </w:p>
        </w:tc>
      </w:tr>
      <w:tr w:rsidR="00E47C0C" w:rsidRPr="009F5B45" w14:paraId="41C2EFA6" w14:textId="77777777" w:rsidTr="00D456BE">
        <w:tc>
          <w:tcPr>
            <w:tcW w:w="9055" w:type="dxa"/>
            <w:gridSpan w:val="2"/>
          </w:tcPr>
          <w:p w14:paraId="7F739446" w14:textId="741171AA" w:rsidR="00A20A0D" w:rsidRPr="000F106B" w:rsidRDefault="00E47C0C" w:rsidP="00A20A0D">
            <w:pPr>
              <w:rPr>
                <w:rFonts w:cs="Arial"/>
                <w:sz w:val="20"/>
              </w:rPr>
            </w:pPr>
            <w:r>
              <w:rPr>
                <w:rFonts w:cs="Arial"/>
                <w:b/>
                <w:sz w:val="20"/>
              </w:rPr>
              <w:t xml:space="preserve">Opis izvedbe: </w:t>
            </w:r>
            <w:r w:rsidR="00A20A0D">
              <w:rPr>
                <w:rFonts w:cs="Arial"/>
                <w:sz w:val="20"/>
              </w:rPr>
              <w:t>Aprila 2019 je potekal</w:t>
            </w:r>
            <w:r w:rsidR="00A20A0D" w:rsidRPr="000F106B">
              <w:rPr>
                <w:rFonts w:cs="Arial"/>
                <w:sz w:val="20"/>
              </w:rPr>
              <w:t xml:space="preserve"> seminar »Varnost reševalcev nikoli ni bila samoumevna«</w:t>
            </w:r>
            <w:r w:rsidR="00A20A0D">
              <w:rPr>
                <w:rFonts w:cs="Arial"/>
                <w:sz w:val="20"/>
              </w:rPr>
              <w:t xml:space="preserve">. V zborniku, ki je javno dostopen, je objavljen tudi članek </w:t>
            </w:r>
            <w:r w:rsidR="00C01536">
              <w:rPr>
                <w:rFonts w:cs="Arial"/>
                <w:sz w:val="20"/>
              </w:rPr>
              <w:t>»</w:t>
            </w:r>
            <w:r w:rsidR="00C01536" w:rsidRPr="00C01536">
              <w:rPr>
                <w:rFonts w:cs="Arial"/>
                <w:sz w:val="20"/>
              </w:rPr>
              <w:t>Prvi posredovalci med jedrsko ali radiološko nesrečo</w:t>
            </w:r>
            <w:r w:rsidR="00C01536">
              <w:rPr>
                <w:rFonts w:cs="Arial"/>
                <w:sz w:val="20"/>
              </w:rPr>
              <w:t>«, v katerem so z namenom, da se zagotovi d</w:t>
            </w:r>
            <w:r w:rsidR="00C01536" w:rsidRPr="00C01536">
              <w:rPr>
                <w:rFonts w:cs="Arial"/>
                <w:sz w:val="20"/>
              </w:rPr>
              <w:t xml:space="preserve">obra in učinkovita pripravljenost prvih posredovalcev na jedrsko ali radiološko nesrečo </w:t>
            </w:r>
            <w:r w:rsidR="00C01536">
              <w:rPr>
                <w:rFonts w:cs="Arial"/>
                <w:sz w:val="20"/>
              </w:rPr>
              <w:t>predstavljena</w:t>
            </w:r>
            <w:r w:rsidR="00C01536" w:rsidRPr="00C01536">
              <w:rPr>
                <w:rFonts w:cs="Arial"/>
                <w:sz w:val="20"/>
              </w:rPr>
              <w:t xml:space="preserve"> enostavna, intuitivna in uporabna navodila za prve posredovalce, ki bi se znašli v bližini vira sevanja ali na kontaminiranem območju</w:t>
            </w:r>
            <w:r w:rsidR="00C01536">
              <w:rPr>
                <w:rFonts w:cs="Arial"/>
                <w:sz w:val="20"/>
              </w:rPr>
              <w:t xml:space="preserve">, ki jih </w:t>
            </w:r>
            <w:r w:rsidR="00C01536" w:rsidRPr="00C01536">
              <w:rPr>
                <w:rFonts w:cs="Arial"/>
                <w:sz w:val="20"/>
              </w:rPr>
              <w:t>je pripravila. Uprava Republike Slovenije za jedrsko varnost</w:t>
            </w:r>
            <w:r w:rsidR="00971A1F">
              <w:rPr>
                <w:rFonts w:cs="Arial"/>
                <w:sz w:val="20"/>
              </w:rPr>
              <w:t xml:space="preserve"> (akcija 10)</w:t>
            </w:r>
            <w:r w:rsidR="00A20A0D">
              <w:rPr>
                <w:rFonts w:cs="Arial"/>
                <w:sz w:val="20"/>
              </w:rPr>
              <w:t>.</w:t>
            </w:r>
            <w:r w:rsidR="00A20A0D" w:rsidRPr="000F106B">
              <w:rPr>
                <w:rFonts w:cs="Arial"/>
                <w:sz w:val="20"/>
              </w:rPr>
              <w:t xml:space="preserve"> Prav tako </w:t>
            </w:r>
            <w:r w:rsidR="00A20A0D">
              <w:rPr>
                <w:rFonts w:cs="Arial"/>
                <w:sz w:val="20"/>
              </w:rPr>
              <w:t>je bila</w:t>
            </w:r>
            <w:r w:rsidR="00A20A0D" w:rsidRPr="000F106B">
              <w:rPr>
                <w:rFonts w:cs="Arial"/>
                <w:sz w:val="20"/>
              </w:rPr>
              <w:t xml:space="preserve"> organizirana 50</w:t>
            </w:r>
            <w:r w:rsidR="00332C4F">
              <w:rPr>
                <w:rFonts w:cs="Arial"/>
                <w:sz w:val="20"/>
              </w:rPr>
              <w:t>-</w:t>
            </w:r>
            <w:r w:rsidR="00A20A0D" w:rsidRPr="000F106B">
              <w:rPr>
                <w:rFonts w:cs="Arial"/>
                <w:sz w:val="20"/>
              </w:rPr>
              <w:t>min</w:t>
            </w:r>
            <w:r w:rsidR="00332C4F">
              <w:rPr>
                <w:rFonts w:cs="Arial"/>
                <w:sz w:val="20"/>
              </w:rPr>
              <w:t>utna</w:t>
            </w:r>
            <w:r w:rsidR="00A20A0D" w:rsidRPr="000F106B">
              <w:rPr>
                <w:rFonts w:cs="Arial"/>
                <w:sz w:val="20"/>
              </w:rPr>
              <w:t xml:space="preserve"> delavnica na temo osebne dozimetrije z dozimetri, ki so bili nabavljeni za potrebe </w:t>
            </w:r>
            <w:r w:rsidR="00F439B8">
              <w:rPr>
                <w:rFonts w:cs="Arial"/>
                <w:sz w:val="20"/>
              </w:rPr>
              <w:t>nujne medicinske pomoči</w:t>
            </w:r>
            <w:r w:rsidR="00A20A0D">
              <w:rPr>
                <w:rFonts w:cs="Arial"/>
                <w:sz w:val="20"/>
              </w:rPr>
              <w:t xml:space="preserve"> in razdeljeni skladno z oceno ogroženosti</w:t>
            </w:r>
            <w:r w:rsidR="00A20A0D" w:rsidRPr="000F106B">
              <w:rPr>
                <w:rFonts w:cs="Arial"/>
                <w:sz w:val="20"/>
              </w:rPr>
              <w:t xml:space="preserve">. </w:t>
            </w:r>
          </w:p>
          <w:p w14:paraId="100C4515" w14:textId="5229BA34" w:rsidR="00E47C0C" w:rsidRPr="009F5B45" w:rsidRDefault="00A20A0D" w:rsidP="00A20A0D">
            <w:pPr>
              <w:spacing w:line="260" w:lineRule="exact"/>
              <w:rPr>
                <w:rFonts w:cs="Arial"/>
                <w:b/>
                <w:sz w:val="20"/>
              </w:rPr>
            </w:pPr>
            <w:r w:rsidRPr="000F106B">
              <w:rPr>
                <w:rFonts w:cs="Arial"/>
                <w:sz w:val="20"/>
              </w:rPr>
              <w:t xml:space="preserve">Na tekmovanju ekip </w:t>
            </w:r>
            <w:r w:rsidR="00F439B8">
              <w:rPr>
                <w:rFonts w:cs="Arial"/>
                <w:sz w:val="20"/>
              </w:rPr>
              <w:t>nujne medicinske pomoči</w:t>
            </w:r>
            <w:r>
              <w:rPr>
                <w:rFonts w:cs="Arial"/>
                <w:sz w:val="20"/>
              </w:rPr>
              <w:t xml:space="preserve"> septembra 2019 je bil organiziran </w:t>
            </w:r>
            <w:r w:rsidRPr="000F106B">
              <w:rPr>
                <w:rFonts w:cs="Arial"/>
                <w:sz w:val="20"/>
              </w:rPr>
              <w:t>scenarij</w:t>
            </w:r>
            <w:r>
              <w:rPr>
                <w:rFonts w:cs="Arial"/>
                <w:sz w:val="20"/>
              </w:rPr>
              <w:t xml:space="preserve"> na temo</w:t>
            </w:r>
            <w:r w:rsidRPr="000F106B">
              <w:rPr>
                <w:rFonts w:cs="Arial"/>
                <w:sz w:val="20"/>
              </w:rPr>
              <w:t xml:space="preserve"> radiološk</w:t>
            </w:r>
            <w:r>
              <w:rPr>
                <w:rFonts w:cs="Arial"/>
                <w:sz w:val="20"/>
              </w:rPr>
              <w:t>e</w:t>
            </w:r>
            <w:r w:rsidRPr="000F106B">
              <w:rPr>
                <w:rFonts w:cs="Arial"/>
                <w:sz w:val="20"/>
              </w:rPr>
              <w:t xml:space="preserve"> nesreč</w:t>
            </w:r>
            <w:r>
              <w:rPr>
                <w:rFonts w:cs="Arial"/>
                <w:sz w:val="20"/>
              </w:rPr>
              <w:t>e (scenarij F: slabost voznika ne cesti, ki je prevažal radioaktivne snovi)</w:t>
            </w:r>
            <w:r w:rsidRPr="000F106B">
              <w:rPr>
                <w:rFonts w:cs="Arial"/>
                <w:sz w:val="20"/>
              </w:rPr>
              <w:t>.</w:t>
            </w:r>
            <w:r>
              <w:rPr>
                <w:rFonts w:cs="Arial"/>
                <w:sz w:val="20"/>
              </w:rPr>
              <w:t xml:space="preserve"> Tekmovanja se je udeležilo 18 ekip </w:t>
            </w:r>
            <w:r w:rsidR="007D1D36">
              <w:rPr>
                <w:rFonts w:cs="Arial"/>
                <w:sz w:val="20"/>
              </w:rPr>
              <w:t>nujne medicinske pomoči</w:t>
            </w:r>
            <w:r>
              <w:rPr>
                <w:rFonts w:cs="Arial"/>
                <w:sz w:val="20"/>
              </w:rPr>
              <w:t xml:space="preserve"> iz 17 različnih služb </w:t>
            </w:r>
            <w:r w:rsidR="007D1D36">
              <w:rPr>
                <w:rFonts w:cs="Arial"/>
                <w:sz w:val="20"/>
              </w:rPr>
              <w:t>nujne medicinske pomoči</w:t>
            </w:r>
            <w:r>
              <w:rPr>
                <w:rFonts w:cs="Arial"/>
                <w:sz w:val="20"/>
              </w:rPr>
              <w:t>.</w:t>
            </w:r>
            <w:r w:rsidR="00007417">
              <w:rPr>
                <w:rFonts w:cs="Arial"/>
                <w:sz w:val="20"/>
              </w:rPr>
              <w:t xml:space="preserve"> Zaradi epidemije COVID-19 in s tem povezanih ukrepov, trenda začetih usposabljanj in izobraževanj ni bilo možno ohraniti v letu 2020 in se bo zato usposabljanje v prihodnje izvajalo, ko bodo razmere in ukrepi dopuščali.</w:t>
            </w:r>
          </w:p>
        </w:tc>
      </w:tr>
    </w:tbl>
    <w:p w14:paraId="6E7095E8"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378"/>
      </w:tblGrid>
      <w:tr w:rsidR="00E15CF8" w:rsidRPr="009F5B45" w14:paraId="00076CFF" w14:textId="77777777" w:rsidTr="00D456BE">
        <w:trPr>
          <w:trHeight w:val="232"/>
          <w:tblHeader/>
        </w:trPr>
        <w:tc>
          <w:tcPr>
            <w:tcW w:w="9067" w:type="dxa"/>
            <w:gridSpan w:val="2"/>
            <w:shd w:val="clear" w:color="auto" w:fill="DAEEF3" w:themeFill="accent5" w:themeFillTint="33"/>
            <w:hideMark/>
          </w:tcPr>
          <w:p w14:paraId="7033E6FB" w14:textId="77777777" w:rsidR="00A20A0D" w:rsidRDefault="00A20A0D" w:rsidP="00E15CF8">
            <w:pPr>
              <w:widowControl/>
              <w:numPr>
                <w:ilvl w:val="0"/>
                <w:numId w:val="9"/>
              </w:numPr>
              <w:spacing w:line="260" w:lineRule="exact"/>
              <w:ind w:left="0" w:firstLine="0"/>
              <w:rPr>
                <w:rFonts w:cs="Arial"/>
                <w:b/>
                <w:sz w:val="20"/>
              </w:rPr>
            </w:pPr>
          </w:p>
          <w:p w14:paraId="12311536" w14:textId="77777777" w:rsidR="00E15CF8" w:rsidRPr="009F5B45" w:rsidRDefault="00A20A0D" w:rsidP="00A20A0D">
            <w:pPr>
              <w:widowControl/>
              <w:spacing w:line="260" w:lineRule="exact"/>
              <w:rPr>
                <w:rFonts w:cs="Arial"/>
                <w:b/>
                <w:sz w:val="20"/>
              </w:rPr>
            </w:pPr>
            <w:r w:rsidRPr="009F5B45">
              <w:rPr>
                <w:rFonts w:cs="Arial"/>
                <w:b/>
                <w:sz w:val="20"/>
              </w:rPr>
              <w:t xml:space="preserve">Dokončati smernice za ravnanje služb nujne medicinske pomoči v </w:t>
            </w:r>
            <w:r w:rsidRPr="001C09B4">
              <w:rPr>
                <w:rFonts w:cs="Arial"/>
                <w:b/>
                <w:sz w:val="20"/>
              </w:rPr>
              <w:t>KBRJ (</w:t>
            </w:r>
            <w:r w:rsidRPr="00A20A0D">
              <w:rPr>
                <w:rFonts w:cs="Arial"/>
                <w:b/>
                <w:sz w:val="20"/>
              </w:rPr>
              <w:t>kemičnih, bioloških, radioloških in jedrskih), ki vključujejo postopke za obravnavo kontaminiran</w:t>
            </w:r>
            <w:r w:rsidRPr="009F5B45">
              <w:rPr>
                <w:rFonts w:cs="Arial"/>
                <w:b/>
                <w:sz w:val="20"/>
              </w:rPr>
              <w:t>ih pacientov.</w:t>
            </w:r>
          </w:p>
        </w:tc>
      </w:tr>
      <w:tr w:rsidR="00E15CF8" w:rsidRPr="009F5B45" w14:paraId="1FAB1A69" w14:textId="77777777" w:rsidTr="00D456BE">
        <w:tc>
          <w:tcPr>
            <w:tcW w:w="9067" w:type="dxa"/>
            <w:gridSpan w:val="2"/>
          </w:tcPr>
          <w:p w14:paraId="37ED24D7"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Nekatere pooblaščene zdravstvene organizacije nimajo navodil za zdravnike ali zdravstvene ustanove glede prevoza in zdravljenja kontaminiranih bolnikov ali zdravljenja radiacijskih poškodb. </w:t>
            </w:r>
          </w:p>
        </w:tc>
      </w:tr>
      <w:tr w:rsidR="00E15CF8" w:rsidRPr="009F5B45" w14:paraId="4376772F" w14:textId="77777777" w:rsidTr="00D456BE">
        <w:tc>
          <w:tcPr>
            <w:tcW w:w="9067" w:type="dxa"/>
            <w:gridSpan w:val="2"/>
            <w:hideMark/>
          </w:tcPr>
          <w:p w14:paraId="0220E825" w14:textId="1B978980"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Ministrstvo za zdravje naj izda smernice za začetno obravnavo in prevoz kontaminiranih bolnikov.</w:t>
            </w:r>
          </w:p>
        </w:tc>
      </w:tr>
      <w:tr w:rsidR="00E15CF8" w:rsidRPr="009F5B45" w14:paraId="1A12345A" w14:textId="77777777" w:rsidTr="00D456BE">
        <w:tc>
          <w:tcPr>
            <w:tcW w:w="9067" w:type="dxa"/>
            <w:gridSpan w:val="2"/>
          </w:tcPr>
          <w:p w14:paraId="32C71234" w14:textId="77777777" w:rsidR="00E15CF8" w:rsidRPr="009F5B45" w:rsidRDefault="00E15CF8" w:rsidP="00A16112">
            <w:pPr>
              <w:spacing w:line="260" w:lineRule="exact"/>
              <w:rPr>
                <w:rFonts w:cs="Arial"/>
                <w:b/>
                <w:sz w:val="20"/>
              </w:rPr>
            </w:pPr>
            <w:r w:rsidRPr="009F5B45">
              <w:rPr>
                <w:rFonts w:cs="Arial"/>
                <w:b/>
                <w:sz w:val="20"/>
              </w:rPr>
              <w:t xml:space="preserve">Nosilec: </w:t>
            </w:r>
            <w:r w:rsidRPr="009F5B45">
              <w:rPr>
                <w:rFonts w:cs="Arial"/>
                <w:sz w:val="20"/>
              </w:rPr>
              <w:t>Ministrstvo za zdravje, Univerzitetni klinični center – Klinika za nuklearno medicino</w:t>
            </w:r>
          </w:p>
        </w:tc>
      </w:tr>
      <w:tr w:rsidR="00E15CF8" w:rsidRPr="009F5B45" w14:paraId="0DC15280" w14:textId="77777777" w:rsidTr="00D456BE">
        <w:tc>
          <w:tcPr>
            <w:tcW w:w="9067" w:type="dxa"/>
            <w:gridSpan w:val="2"/>
          </w:tcPr>
          <w:p w14:paraId="476F23E8"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6517AA" w:rsidRPr="009F5B45" w14:paraId="67F8CB0A" w14:textId="77777777" w:rsidTr="00D456BE">
        <w:trPr>
          <w:gridAfter w:val="1"/>
          <w:wAfter w:w="6378" w:type="dxa"/>
        </w:trPr>
        <w:tc>
          <w:tcPr>
            <w:tcW w:w="2689" w:type="dxa"/>
            <w:shd w:val="clear" w:color="auto" w:fill="DAEEF3" w:themeFill="accent5" w:themeFillTint="33"/>
          </w:tcPr>
          <w:p w14:paraId="4C86BC76" w14:textId="77777777" w:rsidR="006517AA" w:rsidRPr="009F5B45" w:rsidRDefault="006517AA" w:rsidP="00F3311B">
            <w:pPr>
              <w:spacing w:line="260" w:lineRule="exact"/>
              <w:rPr>
                <w:rFonts w:cs="Arial"/>
                <w:b/>
                <w:sz w:val="20"/>
              </w:rPr>
            </w:pPr>
            <w:r>
              <w:rPr>
                <w:rFonts w:cs="Arial"/>
                <w:b/>
                <w:sz w:val="20"/>
              </w:rPr>
              <w:t>Stanje izvedbe: izvedeno</w:t>
            </w:r>
          </w:p>
        </w:tc>
      </w:tr>
      <w:tr w:rsidR="006517AA" w:rsidRPr="009F5B45" w14:paraId="57CCD417" w14:textId="77777777" w:rsidTr="00D456BE">
        <w:tc>
          <w:tcPr>
            <w:tcW w:w="9067" w:type="dxa"/>
            <w:gridSpan w:val="2"/>
          </w:tcPr>
          <w:p w14:paraId="4E92261C" w14:textId="7C3CE49B" w:rsidR="006517AA" w:rsidRPr="009F5B45" w:rsidRDefault="006517AA" w:rsidP="00A16112">
            <w:pPr>
              <w:spacing w:line="260" w:lineRule="exact"/>
              <w:rPr>
                <w:rFonts w:cs="Arial"/>
                <w:b/>
                <w:sz w:val="20"/>
              </w:rPr>
            </w:pPr>
            <w:r>
              <w:rPr>
                <w:rFonts w:cs="Arial"/>
                <w:b/>
                <w:sz w:val="20"/>
              </w:rPr>
              <w:t xml:space="preserve">Opis izvedbe: </w:t>
            </w:r>
            <w:r w:rsidRPr="00FF0118">
              <w:rPr>
                <w:rFonts w:cs="Arial"/>
                <w:bCs/>
                <w:sz w:val="20"/>
              </w:rPr>
              <w:t>S</w:t>
            </w:r>
            <w:r>
              <w:rPr>
                <w:rFonts w:cs="Arial"/>
                <w:sz w:val="20"/>
              </w:rPr>
              <w:t>mernice so objavljene na spletni strani</w:t>
            </w:r>
            <w:r w:rsidR="00327598">
              <w:rPr>
                <w:rFonts w:cs="Arial"/>
                <w:sz w:val="20"/>
              </w:rPr>
              <w:t>, prav tako je ministrstvo smernice v manjši količini natisnilo</w:t>
            </w:r>
            <w:r>
              <w:rPr>
                <w:rFonts w:cs="Arial"/>
                <w:sz w:val="20"/>
              </w:rPr>
              <w:t>.</w:t>
            </w:r>
          </w:p>
        </w:tc>
      </w:tr>
    </w:tbl>
    <w:p w14:paraId="67F160FA" w14:textId="7D359992" w:rsidR="00E15CF8" w:rsidRDefault="00E15CF8" w:rsidP="00E15CF8">
      <w:pPr>
        <w:spacing w:line="260" w:lineRule="exact"/>
        <w:rPr>
          <w:rFonts w:cs="Arial"/>
          <w:sz w:val="20"/>
        </w:rPr>
      </w:pPr>
    </w:p>
    <w:p w14:paraId="0C5170ED" w14:textId="2B65E361" w:rsidR="006C4EF9" w:rsidRDefault="006C4EF9" w:rsidP="00E15CF8">
      <w:pPr>
        <w:spacing w:line="260" w:lineRule="exact"/>
        <w:rPr>
          <w:rFonts w:cs="Arial"/>
          <w:sz w:val="20"/>
        </w:rPr>
      </w:pPr>
    </w:p>
    <w:p w14:paraId="7ED0CB50" w14:textId="2B14BC6B" w:rsidR="006C4EF9" w:rsidRDefault="006C4EF9" w:rsidP="00E15CF8">
      <w:pPr>
        <w:spacing w:line="260" w:lineRule="exact"/>
        <w:rPr>
          <w:rFonts w:cs="Arial"/>
          <w:sz w:val="20"/>
        </w:rPr>
      </w:pPr>
    </w:p>
    <w:p w14:paraId="558D0E31" w14:textId="1F6645EB" w:rsidR="006C4EF9" w:rsidRDefault="006C4EF9" w:rsidP="00E15CF8">
      <w:pPr>
        <w:spacing w:line="260" w:lineRule="exact"/>
        <w:rPr>
          <w:rFonts w:cs="Arial"/>
          <w:sz w:val="20"/>
        </w:rPr>
      </w:pPr>
    </w:p>
    <w:p w14:paraId="3195133A" w14:textId="3F0F5D28" w:rsidR="006C4EF9" w:rsidRDefault="006C4EF9" w:rsidP="00E15CF8">
      <w:pPr>
        <w:spacing w:line="260" w:lineRule="exact"/>
        <w:rPr>
          <w:rFonts w:cs="Arial"/>
          <w:sz w:val="20"/>
        </w:rPr>
      </w:pPr>
    </w:p>
    <w:p w14:paraId="4B758D24" w14:textId="77B46E19" w:rsidR="006C4EF9" w:rsidRDefault="006C4EF9" w:rsidP="00E15CF8">
      <w:pPr>
        <w:spacing w:line="260" w:lineRule="exact"/>
        <w:rPr>
          <w:rFonts w:cs="Arial"/>
          <w:sz w:val="20"/>
        </w:rPr>
      </w:pPr>
    </w:p>
    <w:p w14:paraId="5FF0B4FC" w14:textId="305C03C9" w:rsidR="006C4EF9" w:rsidRDefault="006C4EF9" w:rsidP="00E15CF8">
      <w:pPr>
        <w:spacing w:line="260" w:lineRule="exact"/>
        <w:rPr>
          <w:rFonts w:cs="Arial"/>
          <w:sz w:val="20"/>
        </w:rPr>
      </w:pPr>
    </w:p>
    <w:p w14:paraId="550A007F" w14:textId="7BC1F71A" w:rsidR="006C4EF9" w:rsidRDefault="006C4EF9" w:rsidP="00E15CF8">
      <w:pPr>
        <w:spacing w:line="260" w:lineRule="exact"/>
        <w:rPr>
          <w:rFonts w:cs="Arial"/>
          <w:sz w:val="20"/>
        </w:rPr>
      </w:pPr>
    </w:p>
    <w:p w14:paraId="5B31A105" w14:textId="19FB3155" w:rsidR="006C4EF9" w:rsidRDefault="006C4EF9" w:rsidP="00E15CF8">
      <w:pPr>
        <w:spacing w:line="260" w:lineRule="exact"/>
        <w:rPr>
          <w:rFonts w:cs="Arial"/>
          <w:sz w:val="20"/>
        </w:rPr>
      </w:pPr>
    </w:p>
    <w:p w14:paraId="54A04EAA" w14:textId="24F69FDC" w:rsidR="006C4EF9" w:rsidRDefault="006C4EF9" w:rsidP="00E15CF8">
      <w:pPr>
        <w:spacing w:line="260" w:lineRule="exact"/>
        <w:rPr>
          <w:rFonts w:cs="Arial"/>
          <w:sz w:val="20"/>
        </w:rPr>
      </w:pPr>
    </w:p>
    <w:p w14:paraId="245F7511" w14:textId="7D1AE537" w:rsidR="006C4EF9" w:rsidRDefault="006C4EF9" w:rsidP="00E15CF8">
      <w:pPr>
        <w:spacing w:line="260" w:lineRule="exact"/>
        <w:rPr>
          <w:rFonts w:cs="Arial"/>
          <w:sz w:val="20"/>
        </w:rPr>
      </w:pPr>
    </w:p>
    <w:p w14:paraId="0BD8593B" w14:textId="05E3F5CB" w:rsidR="006C4EF9" w:rsidRDefault="006C4EF9" w:rsidP="00E15CF8">
      <w:pPr>
        <w:spacing w:line="260" w:lineRule="exact"/>
        <w:rPr>
          <w:rFonts w:cs="Arial"/>
          <w:sz w:val="20"/>
        </w:rPr>
      </w:pPr>
    </w:p>
    <w:p w14:paraId="1559198E" w14:textId="77777777" w:rsidR="006C4EF9" w:rsidRPr="009F5B45" w:rsidRDefault="006C4EF9"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0"/>
        <w:gridCol w:w="6237"/>
      </w:tblGrid>
      <w:tr w:rsidR="00E15CF8" w:rsidRPr="009F5B45" w14:paraId="388709FF" w14:textId="77777777" w:rsidTr="002751C6">
        <w:trPr>
          <w:trHeight w:val="302"/>
          <w:tblHeader/>
        </w:trPr>
        <w:tc>
          <w:tcPr>
            <w:tcW w:w="9067" w:type="dxa"/>
            <w:gridSpan w:val="2"/>
            <w:shd w:val="clear" w:color="auto" w:fill="DAEEF3"/>
            <w:hideMark/>
          </w:tcPr>
          <w:p w14:paraId="322242DE" w14:textId="77777777" w:rsidR="00080F87" w:rsidRDefault="00080F87" w:rsidP="00E15CF8">
            <w:pPr>
              <w:widowControl/>
              <w:numPr>
                <w:ilvl w:val="0"/>
                <w:numId w:val="9"/>
              </w:numPr>
              <w:spacing w:line="260" w:lineRule="exact"/>
              <w:ind w:left="0" w:firstLine="0"/>
              <w:rPr>
                <w:rFonts w:cs="Arial"/>
                <w:b/>
                <w:sz w:val="20"/>
              </w:rPr>
            </w:pPr>
          </w:p>
          <w:p w14:paraId="676C15A3" w14:textId="77777777" w:rsidR="00E15CF8" w:rsidRPr="009F5B45" w:rsidRDefault="00080F87" w:rsidP="00080F87">
            <w:pPr>
              <w:widowControl/>
              <w:spacing w:line="260" w:lineRule="exact"/>
              <w:rPr>
                <w:rFonts w:cs="Arial"/>
                <w:b/>
                <w:sz w:val="20"/>
              </w:rPr>
            </w:pPr>
            <w:r w:rsidRPr="009F5B45">
              <w:rPr>
                <w:rFonts w:cs="Arial"/>
                <w:b/>
                <w:sz w:val="20"/>
              </w:rPr>
              <w:t>Priprava postopkov za izvajanje dolgoročnega zdravstvenega nadzora in ukrepov za rizične skupine prebivalstva po jedrski in radiološki nesreči.</w:t>
            </w:r>
          </w:p>
        </w:tc>
      </w:tr>
      <w:tr w:rsidR="00E15CF8" w:rsidRPr="009F5B45" w14:paraId="5C1E7656" w14:textId="77777777" w:rsidTr="002751C6">
        <w:tc>
          <w:tcPr>
            <w:tcW w:w="9067" w:type="dxa"/>
            <w:gridSpan w:val="2"/>
          </w:tcPr>
          <w:p w14:paraId="2F97582D"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Načrti ali postopki za prepoznavanje ogroženega prebivalstva za povečano pogostost raka in za dolgotrajne zdravstvene ukrepe niso na voljo. </w:t>
            </w:r>
          </w:p>
        </w:tc>
      </w:tr>
      <w:tr w:rsidR="00E15CF8" w:rsidRPr="009F5B45" w14:paraId="21327E49" w14:textId="77777777" w:rsidTr="002751C6">
        <w:trPr>
          <w:trHeight w:val="119"/>
        </w:trPr>
        <w:tc>
          <w:tcPr>
            <w:tcW w:w="9067" w:type="dxa"/>
            <w:gridSpan w:val="2"/>
            <w:hideMark/>
          </w:tcPr>
          <w:p w14:paraId="17AE9FBB" w14:textId="79CE147A"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zagotovi prepoznavanje in dolgotrajnejše zdravstvene ukrepe za ogroženo prebivalstvo po jedrski ali radiološki nesreči. </w:t>
            </w:r>
          </w:p>
        </w:tc>
      </w:tr>
      <w:tr w:rsidR="00E15CF8" w:rsidRPr="009F5B45" w14:paraId="50891795" w14:textId="77777777" w:rsidTr="002751C6">
        <w:tc>
          <w:tcPr>
            <w:tcW w:w="9067" w:type="dxa"/>
            <w:gridSpan w:val="2"/>
          </w:tcPr>
          <w:p w14:paraId="29237696" w14:textId="77777777" w:rsidR="00E15CF8" w:rsidRPr="009F5B45" w:rsidRDefault="00E15CF8" w:rsidP="00A16112">
            <w:pPr>
              <w:spacing w:line="260" w:lineRule="exact"/>
              <w:rPr>
                <w:rFonts w:cs="Arial"/>
                <w:b/>
                <w:sz w:val="20"/>
              </w:rPr>
            </w:pPr>
            <w:r w:rsidRPr="009F5B45">
              <w:rPr>
                <w:rFonts w:cs="Arial"/>
                <w:b/>
                <w:sz w:val="20"/>
              </w:rPr>
              <w:t xml:space="preserve">Nosilci: </w:t>
            </w:r>
            <w:r w:rsidRPr="009F5B45">
              <w:rPr>
                <w:rFonts w:cs="Arial"/>
                <w:sz w:val="20"/>
              </w:rPr>
              <w:t>Ministrstvo za zdravje, Nacionalni inštitut za javno zdravje, Uprava Republike Slovenije za varstvo pred sevanji</w:t>
            </w:r>
          </w:p>
        </w:tc>
      </w:tr>
      <w:tr w:rsidR="00E15CF8" w:rsidRPr="009F5B45" w14:paraId="49EF27A5" w14:textId="77777777" w:rsidTr="002751C6">
        <w:tc>
          <w:tcPr>
            <w:tcW w:w="9067" w:type="dxa"/>
            <w:gridSpan w:val="2"/>
          </w:tcPr>
          <w:p w14:paraId="365A86B9"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30. 6. 2019</w:t>
            </w:r>
          </w:p>
        </w:tc>
      </w:tr>
      <w:tr w:rsidR="00085545" w:rsidRPr="009F5B45" w14:paraId="426A425C" w14:textId="77777777" w:rsidTr="002751C6">
        <w:trPr>
          <w:gridAfter w:val="1"/>
          <w:wAfter w:w="6237" w:type="dxa"/>
        </w:trPr>
        <w:tc>
          <w:tcPr>
            <w:tcW w:w="2830" w:type="dxa"/>
            <w:shd w:val="clear" w:color="auto" w:fill="DAEEF3" w:themeFill="accent5" w:themeFillTint="33"/>
          </w:tcPr>
          <w:p w14:paraId="76D0C6DF" w14:textId="40F1BCD0" w:rsidR="00085545" w:rsidRPr="009F5B45" w:rsidRDefault="00085545" w:rsidP="00F3311B">
            <w:pPr>
              <w:spacing w:line="260" w:lineRule="exact"/>
              <w:rPr>
                <w:rFonts w:cs="Arial"/>
                <w:b/>
                <w:sz w:val="20"/>
              </w:rPr>
            </w:pPr>
            <w:r>
              <w:rPr>
                <w:rFonts w:cs="Arial"/>
                <w:b/>
                <w:sz w:val="20"/>
              </w:rPr>
              <w:t xml:space="preserve">Stanje izvedbe: </w:t>
            </w:r>
            <w:r w:rsidR="009F0B28">
              <w:rPr>
                <w:rFonts w:cs="Arial"/>
                <w:b/>
                <w:sz w:val="20"/>
              </w:rPr>
              <w:t>v izvajanju</w:t>
            </w:r>
          </w:p>
        </w:tc>
      </w:tr>
      <w:tr w:rsidR="00085545" w:rsidRPr="009F5B45" w14:paraId="405CCB26" w14:textId="77777777" w:rsidTr="002751C6">
        <w:tc>
          <w:tcPr>
            <w:tcW w:w="9067" w:type="dxa"/>
            <w:gridSpan w:val="2"/>
          </w:tcPr>
          <w:p w14:paraId="0180AC40" w14:textId="14E550E1" w:rsidR="00085545" w:rsidRPr="009F5B45" w:rsidRDefault="00085545" w:rsidP="00A16112">
            <w:pPr>
              <w:spacing w:line="260" w:lineRule="exact"/>
              <w:rPr>
                <w:rFonts w:cs="Arial"/>
                <w:b/>
                <w:sz w:val="20"/>
              </w:rPr>
            </w:pPr>
            <w:r>
              <w:rPr>
                <w:rFonts w:cs="Arial"/>
                <w:b/>
                <w:sz w:val="20"/>
              </w:rPr>
              <w:t xml:space="preserve">Opis izvedbe: </w:t>
            </w:r>
            <w:r w:rsidR="009F0B28" w:rsidRPr="00110943">
              <w:rPr>
                <w:rFonts w:cs="Arial"/>
                <w:sz w:val="20"/>
              </w:rPr>
              <w:t>Uprava Republike Slovenije za varstvo pred sevanji je pripravila predlog sprememb in dopolnitev Pravilnika o posebnih zahtevah varstva pred sevanji in načinu ocene doz (Uradni list RS, št. 47/18)</w:t>
            </w:r>
            <w:r w:rsidR="009F0B28">
              <w:rPr>
                <w:rFonts w:cs="Arial"/>
                <w:sz w:val="20"/>
              </w:rPr>
              <w:t xml:space="preserve"> s katerim se določijo obveznosti </w:t>
            </w:r>
            <w:r w:rsidR="009F0B28" w:rsidRPr="00110943">
              <w:rPr>
                <w:rFonts w:cs="Arial"/>
                <w:sz w:val="20"/>
              </w:rPr>
              <w:t>Uprav</w:t>
            </w:r>
            <w:r w:rsidR="009F0B28">
              <w:rPr>
                <w:rFonts w:cs="Arial"/>
                <w:sz w:val="20"/>
              </w:rPr>
              <w:t>e</w:t>
            </w:r>
            <w:r w:rsidR="009F0B28" w:rsidRPr="00110943">
              <w:rPr>
                <w:rFonts w:cs="Arial"/>
                <w:sz w:val="20"/>
              </w:rPr>
              <w:t xml:space="preserve"> Republike Slovenije za varstvo pred sevanj </w:t>
            </w:r>
            <w:r w:rsidR="009F0B28">
              <w:rPr>
                <w:rFonts w:cs="Arial"/>
                <w:sz w:val="20"/>
              </w:rPr>
              <w:t xml:space="preserve">glede </w:t>
            </w:r>
            <w:r w:rsidR="009F0B28" w:rsidRPr="00110943">
              <w:rPr>
                <w:rFonts w:cs="Arial"/>
                <w:sz w:val="20"/>
              </w:rPr>
              <w:t>izdelav</w:t>
            </w:r>
            <w:r w:rsidR="009F0B28">
              <w:rPr>
                <w:rFonts w:cs="Arial"/>
                <w:sz w:val="20"/>
              </w:rPr>
              <w:t>e</w:t>
            </w:r>
            <w:r w:rsidR="009F0B28" w:rsidRPr="00110943">
              <w:rPr>
                <w:rFonts w:cs="Arial"/>
                <w:sz w:val="20"/>
              </w:rPr>
              <w:t xml:space="preserve"> poročil o obsevanosti ljudi zaradi izrednega dogodka</w:t>
            </w:r>
            <w:r w:rsidR="009F0B28">
              <w:rPr>
                <w:rFonts w:cs="Arial"/>
                <w:sz w:val="20"/>
              </w:rPr>
              <w:t xml:space="preserve">. </w:t>
            </w:r>
            <w:r w:rsidR="009F0B28" w:rsidRPr="00110943">
              <w:rPr>
                <w:rFonts w:cs="Arial"/>
                <w:sz w:val="20"/>
              </w:rPr>
              <w:t>Poročilo vključuje oceno doz za referenčne osebe iz posameznih skupin prebivalstva, prebivalstvo kot celoto, delavce in izvajalce zaščitnih ukrepov</w:t>
            </w:r>
            <w:r w:rsidR="009F0B28">
              <w:rPr>
                <w:rFonts w:cs="Arial"/>
                <w:sz w:val="20"/>
              </w:rPr>
              <w:t xml:space="preserve"> ter bo podlaga za prepoznavanje ogroženih skupin prebivalstva</w:t>
            </w:r>
            <w:r w:rsidR="009F0B28" w:rsidRPr="00110943">
              <w:rPr>
                <w:rFonts w:cs="Arial"/>
                <w:sz w:val="20"/>
              </w:rPr>
              <w:t>. Spremembe in dopolnitve pravilnika bodo predvidoma sprejete do konca maja 2021.</w:t>
            </w:r>
          </w:p>
        </w:tc>
      </w:tr>
    </w:tbl>
    <w:p w14:paraId="5ADAB568" w14:textId="1EC695E1" w:rsidR="00F775D2" w:rsidRDefault="00F775D2" w:rsidP="00E15CF8">
      <w:pPr>
        <w:spacing w:line="260" w:lineRule="exact"/>
        <w:rPr>
          <w:rFonts w:cs="Arial"/>
          <w:sz w:val="20"/>
        </w:rPr>
      </w:pPr>
    </w:p>
    <w:p w14:paraId="43708FA9" w14:textId="163627E4" w:rsidR="00F775D2" w:rsidRDefault="00F775D2">
      <w:pPr>
        <w:widowControl/>
        <w:jc w:val="lef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572"/>
        <w:gridCol w:w="6483"/>
      </w:tblGrid>
      <w:tr w:rsidR="00E15CF8" w:rsidRPr="009F5B45" w14:paraId="20E490FB" w14:textId="77777777" w:rsidTr="00D456BE">
        <w:trPr>
          <w:trHeight w:val="339"/>
          <w:tblHeader/>
        </w:trPr>
        <w:tc>
          <w:tcPr>
            <w:tcW w:w="9055" w:type="dxa"/>
            <w:gridSpan w:val="2"/>
            <w:shd w:val="clear" w:color="auto" w:fill="DAEEF3"/>
            <w:hideMark/>
          </w:tcPr>
          <w:p w14:paraId="136E4E98" w14:textId="77777777" w:rsidR="006261DE" w:rsidRDefault="006261DE" w:rsidP="00E15CF8">
            <w:pPr>
              <w:widowControl/>
              <w:numPr>
                <w:ilvl w:val="0"/>
                <w:numId w:val="9"/>
              </w:numPr>
              <w:spacing w:line="260" w:lineRule="exact"/>
              <w:ind w:left="0" w:firstLine="0"/>
              <w:rPr>
                <w:rFonts w:cs="Arial"/>
                <w:b/>
                <w:sz w:val="20"/>
              </w:rPr>
            </w:pPr>
          </w:p>
          <w:p w14:paraId="09C9E1B5" w14:textId="77777777" w:rsidR="00E15CF8" w:rsidRPr="009F5B45" w:rsidRDefault="006261DE" w:rsidP="006261DE">
            <w:pPr>
              <w:widowControl/>
              <w:spacing w:line="260" w:lineRule="exact"/>
              <w:rPr>
                <w:rFonts w:cs="Arial"/>
                <w:b/>
                <w:sz w:val="20"/>
              </w:rPr>
            </w:pPr>
            <w:r w:rsidRPr="009F5B45">
              <w:rPr>
                <w:rFonts w:cs="Arial"/>
                <w:b/>
                <w:sz w:val="20"/>
              </w:rPr>
              <w:t>Izboljšati vsebino sporočil za javnost.</w:t>
            </w:r>
          </w:p>
        </w:tc>
      </w:tr>
      <w:tr w:rsidR="00E15CF8" w:rsidRPr="009F5B45" w14:paraId="798A7D1A" w14:textId="77777777" w:rsidTr="00D456BE">
        <w:tc>
          <w:tcPr>
            <w:tcW w:w="9055" w:type="dxa"/>
            <w:gridSpan w:val="2"/>
          </w:tcPr>
          <w:p w14:paraId="7B9AB7CF"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Komuniciranje z javnostjo je osredotočeno na postopke objavljanja obvestil za javnost in zagotavljanje stvarnih podatkov. Obveščanje javnosti ne osvetljuje vseh vidikov nevarnosti za zdravje in ne daje odgovora na interes javnosti o možnih vplivih na zdravje. </w:t>
            </w:r>
          </w:p>
        </w:tc>
      </w:tr>
      <w:tr w:rsidR="00E15CF8" w:rsidRPr="009F5B45" w14:paraId="60211580" w14:textId="77777777" w:rsidTr="00D456BE">
        <w:tc>
          <w:tcPr>
            <w:tcW w:w="9055" w:type="dxa"/>
            <w:gridSpan w:val="2"/>
            <w:hideMark/>
          </w:tcPr>
          <w:p w14:paraId="50EE46DB" w14:textId="13180F9E"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dodela svoj sistem komuniciranja z javnostjo za zagotavljanje dodatnih informacij o nevarnostih in vplivih na zdravje ter za obravnavo najranljivejših pripadnikov javnosti. </w:t>
            </w:r>
          </w:p>
        </w:tc>
      </w:tr>
      <w:tr w:rsidR="00E15CF8" w:rsidRPr="009F5B45" w14:paraId="1E3C2020" w14:textId="77777777" w:rsidTr="00D456BE">
        <w:tc>
          <w:tcPr>
            <w:tcW w:w="9055" w:type="dxa"/>
            <w:gridSpan w:val="2"/>
          </w:tcPr>
          <w:p w14:paraId="7042B673"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jedrsko varnost</w:t>
            </w:r>
          </w:p>
          <w:p w14:paraId="4A5E49A5"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Ministrstvo za zdravje</w:t>
            </w:r>
          </w:p>
        </w:tc>
      </w:tr>
      <w:tr w:rsidR="00E15CF8" w:rsidRPr="009F5B45" w14:paraId="0D7C3332" w14:textId="77777777" w:rsidTr="00D456BE">
        <w:tc>
          <w:tcPr>
            <w:tcW w:w="9055" w:type="dxa"/>
            <w:gridSpan w:val="2"/>
          </w:tcPr>
          <w:p w14:paraId="03A935A8"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30. 6. 2018</w:t>
            </w:r>
          </w:p>
        </w:tc>
      </w:tr>
      <w:tr w:rsidR="00080F87" w:rsidRPr="009F5B45" w14:paraId="43EF7424" w14:textId="77777777" w:rsidTr="00D456BE">
        <w:trPr>
          <w:gridAfter w:val="1"/>
          <w:wAfter w:w="6483" w:type="dxa"/>
        </w:trPr>
        <w:tc>
          <w:tcPr>
            <w:tcW w:w="2572" w:type="dxa"/>
            <w:shd w:val="clear" w:color="auto" w:fill="DAEEF3" w:themeFill="accent5" w:themeFillTint="33"/>
          </w:tcPr>
          <w:p w14:paraId="70C4AB60" w14:textId="77777777" w:rsidR="00080F87" w:rsidRPr="009F5B45" w:rsidRDefault="00080F87" w:rsidP="00F3311B">
            <w:pPr>
              <w:spacing w:line="260" w:lineRule="exact"/>
              <w:rPr>
                <w:rFonts w:cs="Arial"/>
                <w:b/>
                <w:sz w:val="20"/>
              </w:rPr>
            </w:pPr>
            <w:r>
              <w:rPr>
                <w:rFonts w:cs="Arial"/>
                <w:b/>
                <w:sz w:val="20"/>
              </w:rPr>
              <w:t>Stanje izvedbe: izvedeno</w:t>
            </w:r>
          </w:p>
        </w:tc>
      </w:tr>
      <w:tr w:rsidR="00080F87" w:rsidRPr="009F5B45" w14:paraId="76CA8A2A" w14:textId="77777777" w:rsidTr="00D456BE">
        <w:tc>
          <w:tcPr>
            <w:tcW w:w="9055" w:type="dxa"/>
            <w:gridSpan w:val="2"/>
          </w:tcPr>
          <w:p w14:paraId="54476311" w14:textId="5C426C36" w:rsidR="006261DE" w:rsidRPr="006261DE" w:rsidRDefault="00080F87" w:rsidP="006261DE">
            <w:pPr>
              <w:spacing w:line="260" w:lineRule="exact"/>
              <w:rPr>
                <w:rFonts w:cs="Arial"/>
                <w:sz w:val="20"/>
              </w:rPr>
            </w:pPr>
            <w:r>
              <w:rPr>
                <w:rFonts w:cs="Arial"/>
                <w:b/>
                <w:sz w:val="20"/>
              </w:rPr>
              <w:t xml:space="preserve">Opis izvedbe: </w:t>
            </w:r>
            <w:r w:rsidR="006261DE" w:rsidRPr="0013765F">
              <w:rPr>
                <w:rFonts w:cs="Arial"/>
                <w:sz w:val="20"/>
              </w:rPr>
              <w:t>P</w:t>
            </w:r>
            <w:r w:rsidR="006261DE" w:rsidRPr="006261DE">
              <w:rPr>
                <w:rFonts w:cs="Arial"/>
                <w:sz w:val="20"/>
              </w:rPr>
              <w:t>ripravljen je nazoren grafični prikaz v obliki plakata na podlagi dokumentov</w:t>
            </w:r>
            <w:r w:rsidR="00D75861">
              <w:rPr>
                <w:rFonts w:cs="Arial"/>
                <w:sz w:val="20"/>
              </w:rPr>
              <w:t xml:space="preserve"> Mednarodne agencije za atomsko energijo</w:t>
            </w:r>
            <w:r w:rsidR="006261DE" w:rsidRPr="006261DE">
              <w:rPr>
                <w:rFonts w:cs="Arial"/>
                <w:sz w:val="20"/>
              </w:rPr>
              <w:t xml:space="preserve">, ki bo pripetek k vsakem sporočilu za javnost, opredeljuje pa osnovne podatke o prenosnih poteh </w:t>
            </w:r>
            <w:r w:rsidR="00865E74">
              <w:rPr>
                <w:rFonts w:cs="Arial"/>
                <w:sz w:val="20"/>
              </w:rPr>
              <w:t>ionizirajočega</w:t>
            </w:r>
            <w:r w:rsidR="006261DE" w:rsidRPr="006261DE">
              <w:rPr>
                <w:rFonts w:cs="Arial"/>
                <w:sz w:val="20"/>
              </w:rPr>
              <w:t xml:space="preserve"> sevanja, posledicah, vpliv na najranljivejše skupine ter osnovne informacije o pravilnem ravnanju.</w:t>
            </w:r>
          </w:p>
          <w:p w14:paraId="51B062C9" w14:textId="77777777" w:rsidR="00080F87" w:rsidRPr="009F5B45" w:rsidRDefault="006261DE" w:rsidP="006261DE">
            <w:pPr>
              <w:spacing w:line="260" w:lineRule="exact"/>
              <w:rPr>
                <w:rFonts w:cs="Arial"/>
                <w:b/>
                <w:sz w:val="20"/>
              </w:rPr>
            </w:pPr>
            <w:r w:rsidRPr="006261DE">
              <w:rPr>
                <w:rFonts w:cs="Arial"/>
                <w:sz w:val="20"/>
              </w:rPr>
              <w:t>Dokument bo predvidoma dodatek k Državnemu načrtu</w:t>
            </w:r>
            <w:r>
              <w:rPr>
                <w:rFonts w:cs="Arial"/>
                <w:sz w:val="20"/>
              </w:rPr>
              <w:t xml:space="preserve"> zaščite in reševanja ob jedrski ali radiološki nesreči</w:t>
            </w:r>
            <w:r w:rsidRPr="006261DE">
              <w:rPr>
                <w:rFonts w:cs="Arial"/>
                <w:sz w:val="20"/>
              </w:rPr>
              <w:t>.</w:t>
            </w:r>
          </w:p>
        </w:tc>
      </w:tr>
    </w:tbl>
    <w:p w14:paraId="53236298" w14:textId="36A51E5C" w:rsidR="00E15CF8" w:rsidRDefault="00E15CF8" w:rsidP="00E15CF8">
      <w:pPr>
        <w:spacing w:line="260" w:lineRule="exact"/>
        <w:rPr>
          <w:rFonts w:cs="Arial"/>
          <w:sz w:val="20"/>
        </w:rPr>
      </w:pPr>
    </w:p>
    <w:p w14:paraId="778A82AA" w14:textId="17C3AC65" w:rsidR="006C4EF9" w:rsidRDefault="006C4EF9" w:rsidP="00E15CF8">
      <w:pPr>
        <w:spacing w:line="260" w:lineRule="exact"/>
        <w:rPr>
          <w:rFonts w:cs="Arial"/>
          <w:sz w:val="20"/>
        </w:rPr>
      </w:pPr>
    </w:p>
    <w:p w14:paraId="48B96340" w14:textId="0B216FCF" w:rsidR="006C4EF9" w:rsidRDefault="006C4EF9" w:rsidP="00E15CF8">
      <w:pPr>
        <w:spacing w:line="260" w:lineRule="exact"/>
        <w:rPr>
          <w:rFonts w:cs="Arial"/>
          <w:sz w:val="20"/>
        </w:rPr>
      </w:pPr>
    </w:p>
    <w:p w14:paraId="1CCB1EB6" w14:textId="3765DCAC" w:rsidR="006C4EF9" w:rsidRDefault="006C4EF9" w:rsidP="00E15CF8">
      <w:pPr>
        <w:spacing w:line="260" w:lineRule="exact"/>
        <w:rPr>
          <w:rFonts w:cs="Arial"/>
          <w:sz w:val="20"/>
        </w:rPr>
      </w:pPr>
    </w:p>
    <w:p w14:paraId="59CF80EF" w14:textId="0892317C" w:rsidR="006C4EF9" w:rsidRDefault="006C4EF9" w:rsidP="00E15CF8">
      <w:pPr>
        <w:spacing w:line="260" w:lineRule="exact"/>
        <w:rPr>
          <w:rFonts w:cs="Arial"/>
          <w:sz w:val="20"/>
        </w:rPr>
      </w:pPr>
    </w:p>
    <w:p w14:paraId="6B8121A9" w14:textId="53F53266" w:rsidR="006C4EF9" w:rsidRDefault="006C4EF9" w:rsidP="00E15CF8">
      <w:pPr>
        <w:spacing w:line="260" w:lineRule="exact"/>
        <w:rPr>
          <w:rFonts w:cs="Arial"/>
          <w:sz w:val="20"/>
        </w:rPr>
      </w:pPr>
    </w:p>
    <w:p w14:paraId="009B6360" w14:textId="64401810" w:rsidR="006C4EF9" w:rsidRDefault="006C4EF9" w:rsidP="00E15CF8">
      <w:pPr>
        <w:spacing w:line="260" w:lineRule="exact"/>
        <w:rPr>
          <w:rFonts w:cs="Arial"/>
          <w:sz w:val="20"/>
        </w:rPr>
      </w:pPr>
    </w:p>
    <w:p w14:paraId="09E814E1" w14:textId="2775AC5E" w:rsidR="006C4EF9" w:rsidRDefault="006C4EF9" w:rsidP="00E15CF8">
      <w:pPr>
        <w:spacing w:line="260" w:lineRule="exact"/>
        <w:rPr>
          <w:rFonts w:cs="Arial"/>
          <w:sz w:val="20"/>
        </w:rPr>
      </w:pPr>
    </w:p>
    <w:p w14:paraId="68626791" w14:textId="222C0237" w:rsidR="006C4EF9" w:rsidRDefault="006C4EF9" w:rsidP="00E15CF8">
      <w:pPr>
        <w:spacing w:line="260" w:lineRule="exact"/>
        <w:rPr>
          <w:rFonts w:cs="Arial"/>
          <w:sz w:val="20"/>
        </w:rPr>
      </w:pPr>
    </w:p>
    <w:p w14:paraId="0D5DB7F9" w14:textId="5F678394" w:rsidR="006C4EF9" w:rsidRDefault="006C4EF9" w:rsidP="00E15CF8">
      <w:pPr>
        <w:spacing w:line="260" w:lineRule="exact"/>
        <w:rPr>
          <w:rFonts w:cs="Arial"/>
          <w:sz w:val="20"/>
        </w:rPr>
      </w:pPr>
    </w:p>
    <w:p w14:paraId="212FA07B" w14:textId="3B2C4EBF" w:rsidR="006C4EF9" w:rsidRDefault="006C4EF9" w:rsidP="00E15CF8">
      <w:pPr>
        <w:spacing w:line="260" w:lineRule="exact"/>
        <w:rPr>
          <w:rFonts w:cs="Arial"/>
          <w:sz w:val="20"/>
        </w:rPr>
      </w:pPr>
    </w:p>
    <w:p w14:paraId="2DD5DAD7" w14:textId="003941B3" w:rsidR="006C4EF9" w:rsidRDefault="006C4EF9" w:rsidP="00E15CF8">
      <w:pPr>
        <w:spacing w:line="260" w:lineRule="exact"/>
        <w:rPr>
          <w:rFonts w:cs="Arial"/>
          <w:sz w:val="20"/>
        </w:rPr>
      </w:pPr>
    </w:p>
    <w:p w14:paraId="2F9A3078" w14:textId="4942272A" w:rsidR="006C4EF9" w:rsidRDefault="006C4EF9" w:rsidP="00E15CF8">
      <w:pPr>
        <w:spacing w:line="260" w:lineRule="exact"/>
        <w:rPr>
          <w:rFonts w:cs="Arial"/>
          <w:sz w:val="20"/>
        </w:rPr>
      </w:pPr>
    </w:p>
    <w:p w14:paraId="09E547A2" w14:textId="77777777" w:rsidR="006C4EF9" w:rsidRPr="009F5B45" w:rsidRDefault="006C4EF9"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366"/>
      </w:tblGrid>
      <w:tr w:rsidR="00E15CF8" w:rsidRPr="009F5B45" w14:paraId="61F7F549" w14:textId="77777777" w:rsidTr="00D456BE">
        <w:trPr>
          <w:trHeight w:val="311"/>
          <w:tblHeader/>
        </w:trPr>
        <w:tc>
          <w:tcPr>
            <w:tcW w:w="9055" w:type="dxa"/>
            <w:gridSpan w:val="2"/>
            <w:shd w:val="clear" w:color="auto" w:fill="DAEEF3"/>
            <w:hideMark/>
          </w:tcPr>
          <w:p w14:paraId="0F8A4C72" w14:textId="77777777" w:rsidR="006A6C4E" w:rsidRDefault="006A6C4E" w:rsidP="00E15CF8">
            <w:pPr>
              <w:widowControl/>
              <w:numPr>
                <w:ilvl w:val="0"/>
                <w:numId w:val="9"/>
              </w:numPr>
              <w:spacing w:line="260" w:lineRule="exact"/>
              <w:ind w:left="0" w:firstLine="0"/>
              <w:rPr>
                <w:rFonts w:cs="Arial"/>
                <w:b/>
                <w:sz w:val="20"/>
              </w:rPr>
            </w:pPr>
          </w:p>
          <w:p w14:paraId="47A3621E" w14:textId="77777777" w:rsidR="00E15CF8" w:rsidRPr="009F5B45" w:rsidRDefault="006A6C4E" w:rsidP="006A6C4E">
            <w:pPr>
              <w:widowControl/>
              <w:spacing w:line="260" w:lineRule="exact"/>
              <w:rPr>
                <w:rFonts w:cs="Arial"/>
                <w:b/>
                <w:sz w:val="20"/>
              </w:rPr>
            </w:pPr>
            <w:r w:rsidRPr="009F5B45">
              <w:rPr>
                <w:rFonts w:cs="Arial"/>
                <w:b/>
                <w:sz w:val="20"/>
              </w:rPr>
              <w:t>Pripraviti postopke za spremljanje klasičnih in družbenih medijev zaradi nadzora lažnih ali zavajajočih informacij.</w:t>
            </w:r>
          </w:p>
        </w:tc>
      </w:tr>
      <w:tr w:rsidR="00E15CF8" w:rsidRPr="009F5B45" w14:paraId="4114BC8D" w14:textId="77777777" w:rsidTr="00D456BE">
        <w:tc>
          <w:tcPr>
            <w:tcW w:w="9055" w:type="dxa"/>
            <w:gridSpan w:val="2"/>
          </w:tcPr>
          <w:p w14:paraId="0089C9F0"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Komuniciranje z javnostjo ne vključuje spremljanja medijev in družbenih medijev za prepoznavanje govoric ali nepravilnih informacij. </w:t>
            </w:r>
          </w:p>
        </w:tc>
      </w:tr>
      <w:tr w:rsidR="00E15CF8" w:rsidRPr="009F5B45" w14:paraId="2DE82C03" w14:textId="77777777" w:rsidTr="00D456BE">
        <w:tc>
          <w:tcPr>
            <w:tcW w:w="9055" w:type="dxa"/>
            <w:gridSpan w:val="2"/>
            <w:hideMark/>
          </w:tcPr>
          <w:p w14:paraId="53924830" w14:textId="3304871C"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Vlada Republike Slovenije naj poskrbi za učinkovito spremljanje medijev in družbenih medijev zaradi prepoznavanja nepravilnih informacij, posredovanih javnosti, in čimprejšnjega odzivanja na takšne primere. </w:t>
            </w:r>
          </w:p>
        </w:tc>
      </w:tr>
      <w:tr w:rsidR="00E15CF8" w:rsidRPr="009F5B45" w14:paraId="7B605051" w14:textId="77777777" w:rsidTr="00D456BE">
        <w:tc>
          <w:tcPr>
            <w:tcW w:w="9055" w:type="dxa"/>
            <w:gridSpan w:val="2"/>
          </w:tcPr>
          <w:p w14:paraId="3EED2903"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Urad Vlade Republike Slovenije za komuniciranje – ob sodelovanju ter strokovni in vsebinski podpori Uprave Republike Slovenije za zaščito in reševanje in Uprave Republike Slovenije za jedrsko varnost</w:t>
            </w:r>
          </w:p>
          <w:p w14:paraId="2B4B1B3A" w14:textId="77777777" w:rsidR="00E15CF8" w:rsidRPr="009F5B45" w:rsidRDefault="00E15CF8" w:rsidP="00A16112">
            <w:pPr>
              <w:spacing w:line="260" w:lineRule="exact"/>
              <w:rPr>
                <w:rFonts w:cs="Arial"/>
                <w:b/>
                <w:sz w:val="20"/>
              </w:rPr>
            </w:pPr>
            <w:r w:rsidRPr="009F5B45">
              <w:rPr>
                <w:rFonts w:cs="Arial"/>
                <w:b/>
                <w:sz w:val="20"/>
              </w:rPr>
              <w:t>Sodelujejo:</w:t>
            </w:r>
            <w:r w:rsidRPr="009F5B45">
              <w:rPr>
                <w:rFonts w:cs="Arial"/>
                <w:sz w:val="20"/>
              </w:rPr>
              <w:t xml:space="preserve"> ministrstva (službe za odnose z javnostmi), občine in objekti</w:t>
            </w:r>
          </w:p>
        </w:tc>
      </w:tr>
      <w:tr w:rsidR="00E15CF8" w:rsidRPr="009F5B45" w14:paraId="557E37F6" w14:textId="77777777" w:rsidTr="00D456BE">
        <w:tc>
          <w:tcPr>
            <w:tcW w:w="9055" w:type="dxa"/>
            <w:gridSpan w:val="2"/>
          </w:tcPr>
          <w:p w14:paraId="38F621DF"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6A6C4E" w:rsidRPr="009F5B45" w14:paraId="33EB9979" w14:textId="77777777" w:rsidTr="00D456BE">
        <w:trPr>
          <w:gridAfter w:val="1"/>
          <w:wAfter w:w="6366" w:type="dxa"/>
        </w:trPr>
        <w:tc>
          <w:tcPr>
            <w:tcW w:w="2689" w:type="dxa"/>
            <w:shd w:val="clear" w:color="auto" w:fill="DAEEF3" w:themeFill="accent5" w:themeFillTint="33"/>
          </w:tcPr>
          <w:p w14:paraId="6635AAF0" w14:textId="77777777" w:rsidR="006A6C4E" w:rsidRPr="009F5B45" w:rsidRDefault="006A6C4E" w:rsidP="00F3311B">
            <w:pPr>
              <w:spacing w:line="260" w:lineRule="exact"/>
              <w:rPr>
                <w:rFonts w:cs="Arial"/>
                <w:b/>
                <w:sz w:val="20"/>
              </w:rPr>
            </w:pPr>
            <w:r>
              <w:rPr>
                <w:rFonts w:cs="Arial"/>
                <w:b/>
                <w:sz w:val="20"/>
              </w:rPr>
              <w:t>Stanje izvedbe: izvedeno</w:t>
            </w:r>
          </w:p>
        </w:tc>
      </w:tr>
      <w:tr w:rsidR="006A6C4E" w:rsidRPr="009F5B45" w14:paraId="123A6205" w14:textId="77777777" w:rsidTr="00D456BE">
        <w:tc>
          <w:tcPr>
            <w:tcW w:w="9055" w:type="dxa"/>
            <w:gridSpan w:val="2"/>
          </w:tcPr>
          <w:p w14:paraId="030C8441" w14:textId="1F82BB95" w:rsidR="00F775D2" w:rsidRPr="00FF0118" w:rsidRDefault="006A6C4E" w:rsidP="0093140D">
            <w:pPr>
              <w:rPr>
                <w:rFonts w:cs="Arial"/>
                <w:sz w:val="20"/>
              </w:rPr>
            </w:pPr>
            <w:r w:rsidRPr="00FF0118">
              <w:rPr>
                <w:rFonts w:cs="Arial"/>
                <w:b/>
                <w:sz w:val="20"/>
              </w:rPr>
              <w:t xml:space="preserve">Opis izvedbe: </w:t>
            </w:r>
            <w:r w:rsidRPr="00FF0118">
              <w:rPr>
                <w:rFonts w:cs="Arial"/>
                <w:b/>
                <w:sz w:val="20"/>
              </w:rPr>
              <w:tab/>
            </w:r>
            <w:r w:rsidR="002471F6" w:rsidRPr="00FF0118">
              <w:rPr>
                <w:rFonts w:cs="Arial"/>
                <w:sz w:val="20"/>
              </w:rPr>
              <w:t>Urad Vlade Republike Slovenije za komuniciranje</w:t>
            </w:r>
            <w:r w:rsidRPr="00FF0118">
              <w:rPr>
                <w:rFonts w:cs="Arial"/>
                <w:sz w:val="20"/>
              </w:rPr>
              <w:t xml:space="preserve"> redno izvaja monitoring </w:t>
            </w:r>
            <w:r w:rsidR="00894670" w:rsidRPr="00FF0118">
              <w:rPr>
                <w:rFonts w:cs="Arial"/>
                <w:sz w:val="20"/>
              </w:rPr>
              <w:t xml:space="preserve">klasičnih, spletnih </w:t>
            </w:r>
            <w:r w:rsidRPr="00FF0118">
              <w:rPr>
                <w:rFonts w:cs="Arial"/>
                <w:sz w:val="20"/>
              </w:rPr>
              <w:t>in družbenih medijev, vezan na delo Vlade R</w:t>
            </w:r>
            <w:r w:rsidR="00FF42DC" w:rsidRPr="00FF0118">
              <w:rPr>
                <w:rFonts w:cs="Arial"/>
                <w:sz w:val="20"/>
              </w:rPr>
              <w:t>epublike Slovenije</w:t>
            </w:r>
            <w:r w:rsidRPr="00FF0118">
              <w:rPr>
                <w:rFonts w:cs="Arial"/>
                <w:sz w:val="20"/>
              </w:rPr>
              <w:t xml:space="preserve">. Kadrovska podhranjenost je največji problem za bolj intenzivno in poglobljeno spremljanje (zlasti družbenih) medijev. Z namenom učinkovitejšega spremljanja zlasti tujih in družbenih medijev </w:t>
            </w:r>
            <w:r w:rsidR="00894670" w:rsidRPr="00FF0118">
              <w:rPr>
                <w:rFonts w:cs="Arial"/>
                <w:sz w:val="20"/>
              </w:rPr>
              <w:t xml:space="preserve">je </w:t>
            </w:r>
            <w:r w:rsidR="002471F6" w:rsidRPr="00FF0118">
              <w:rPr>
                <w:rFonts w:cs="Arial"/>
                <w:sz w:val="20"/>
              </w:rPr>
              <w:t>Urad Vlade Republike Slovenije za komuniciranje</w:t>
            </w:r>
            <w:r w:rsidRPr="00FF0118">
              <w:rPr>
                <w:rFonts w:cs="Arial"/>
                <w:sz w:val="20"/>
              </w:rPr>
              <w:t xml:space="preserve"> testira</w:t>
            </w:r>
            <w:r w:rsidR="00894670" w:rsidRPr="00FF0118">
              <w:rPr>
                <w:rFonts w:cs="Arial"/>
                <w:sz w:val="20"/>
              </w:rPr>
              <w:t>l tudi nekatera</w:t>
            </w:r>
            <w:r w:rsidRPr="00FF0118">
              <w:rPr>
                <w:rFonts w:cs="Arial"/>
                <w:sz w:val="20"/>
              </w:rPr>
              <w:t xml:space="preserve"> nova orodja</w:t>
            </w:r>
            <w:r w:rsidR="00894670" w:rsidRPr="00FF0118">
              <w:rPr>
                <w:rFonts w:cs="Arial"/>
                <w:sz w:val="20"/>
              </w:rPr>
              <w:t>, vendar velja opozoriti, da nobeno orodje samodejno ne odkriva dezinformacij</w:t>
            </w:r>
            <w:r w:rsidRPr="00FF0118">
              <w:rPr>
                <w:rFonts w:cs="Arial"/>
                <w:sz w:val="20"/>
              </w:rPr>
              <w:t>. Koncept spremljanja medijev v primeru jedrske nesreče bo najverjetneje temeljil na intenziviranju monitoringa, ki ga izvajajo že sedaj. Na nivoju E</w:t>
            </w:r>
            <w:r w:rsidR="00FF42DC" w:rsidRPr="00FF0118">
              <w:rPr>
                <w:rFonts w:cs="Arial"/>
                <w:sz w:val="20"/>
              </w:rPr>
              <w:t xml:space="preserve">vropske unije </w:t>
            </w:r>
            <w:r w:rsidRPr="00FF0118">
              <w:rPr>
                <w:rFonts w:cs="Arial"/>
                <w:sz w:val="20"/>
              </w:rPr>
              <w:t>je od marca 2019 vzpostavljen sistem za hitro opozarjanje na dezinformacije</w:t>
            </w:r>
            <w:r w:rsidR="00894670" w:rsidRPr="00FF0118">
              <w:rPr>
                <w:rFonts w:cs="Arial"/>
                <w:sz w:val="20"/>
              </w:rPr>
              <w:t xml:space="preserve"> (mreža kontaktnih točk Rapid Alert System (RAS), ki sodi pod okrilje Evropske službe za zunanje delovanje (EEAS))</w:t>
            </w:r>
            <w:r w:rsidRPr="00FF0118">
              <w:rPr>
                <w:rFonts w:cs="Arial"/>
                <w:sz w:val="20"/>
              </w:rPr>
              <w:t xml:space="preserve">, v okviru katerega je nacionalna kontaktna točka v Sloveniji </w:t>
            </w:r>
            <w:r w:rsidR="002471F6" w:rsidRPr="00FF0118">
              <w:rPr>
                <w:rFonts w:cs="Arial"/>
                <w:sz w:val="20"/>
              </w:rPr>
              <w:t>Urad Vlade Republike Slovenije za komuniciranje</w:t>
            </w:r>
            <w:r w:rsidRPr="00FF0118">
              <w:rPr>
                <w:rFonts w:cs="Arial"/>
                <w:sz w:val="20"/>
              </w:rPr>
              <w:t>.</w:t>
            </w:r>
            <w:r w:rsidR="00894670" w:rsidRPr="00FF0118">
              <w:rPr>
                <w:rFonts w:cs="Arial"/>
                <w:sz w:val="20"/>
              </w:rPr>
              <w:t xml:space="preserve"> </w:t>
            </w:r>
            <w:r w:rsidR="00894670" w:rsidRPr="00FF0118">
              <w:rPr>
                <w:rFonts w:eastAsiaTheme="minorHAnsi" w:cs="Arial"/>
                <w:sz w:val="20"/>
              </w:rPr>
              <w:t xml:space="preserve">Kontaktne točke RAS se med seboj in EEAS redno obveščajo o pojavih dezinformacij v posameznih državah članicah EU in na ravni EU, ki jih generirajo akterji iz tretjih držav. V ta namen deluje tudi posebna spletna stran EUvsDisinfo, dostopna na povezavi </w:t>
            </w:r>
            <w:hyperlink r:id="rId19" w:history="1">
              <w:r w:rsidR="00925F83" w:rsidRPr="00952C3A">
                <w:rPr>
                  <w:rStyle w:val="Hiperpovezava"/>
                  <w:rFonts w:eastAsiaTheme="minorHAnsi" w:cs="Arial"/>
                  <w:sz w:val="20"/>
                </w:rPr>
                <w:t>https://euvsdisinfo.eu/</w:t>
              </w:r>
            </w:hyperlink>
            <w:r w:rsidR="00894670" w:rsidRPr="00FF0118">
              <w:rPr>
                <w:rFonts w:eastAsiaTheme="minorHAnsi" w:cs="Arial"/>
                <w:sz w:val="20"/>
              </w:rPr>
              <w:t>.</w:t>
            </w:r>
          </w:p>
        </w:tc>
      </w:tr>
    </w:tbl>
    <w:p w14:paraId="24E25887" w14:textId="77777777" w:rsidR="0072286F" w:rsidRPr="009F5B45" w:rsidRDefault="0072286F"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830"/>
        <w:gridCol w:w="6225"/>
      </w:tblGrid>
      <w:tr w:rsidR="00E15CF8" w:rsidRPr="009F5B45" w14:paraId="05BB95EF" w14:textId="77777777" w:rsidTr="00D456BE">
        <w:trPr>
          <w:tblHeader/>
        </w:trPr>
        <w:tc>
          <w:tcPr>
            <w:tcW w:w="9055" w:type="dxa"/>
            <w:gridSpan w:val="2"/>
            <w:shd w:val="clear" w:color="auto" w:fill="DAEEF3"/>
            <w:hideMark/>
          </w:tcPr>
          <w:p w14:paraId="7832086A" w14:textId="77777777" w:rsidR="0093140D" w:rsidRPr="0093140D" w:rsidRDefault="0093140D" w:rsidP="00E15CF8">
            <w:pPr>
              <w:widowControl/>
              <w:numPr>
                <w:ilvl w:val="0"/>
                <w:numId w:val="9"/>
              </w:numPr>
              <w:spacing w:line="260" w:lineRule="exact"/>
              <w:ind w:left="0" w:firstLine="0"/>
              <w:rPr>
                <w:rFonts w:cs="Arial"/>
                <w:sz w:val="20"/>
              </w:rPr>
            </w:pPr>
          </w:p>
          <w:p w14:paraId="3279CD09" w14:textId="77777777" w:rsidR="00E15CF8" w:rsidRPr="009F5B45" w:rsidRDefault="0093140D" w:rsidP="0093140D">
            <w:pPr>
              <w:widowControl/>
              <w:spacing w:line="260" w:lineRule="exact"/>
              <w:rPr>
                <w:rFonts w:cs="Arial"/>
                <w:sz w:val="20"/>
              </w:rPr>
            </w:pPr>
            <w:r w:rsidRPr="009F5B45">
              <w:rPr>
                <w:rFonts w:cs="Arial"/>
                <w:b/>
                <w:sz w:val="20"/>
              </w:rPr>
              <w:t>Določiti postopke za kratkotrajne vrnitve na prizadeto območje med jedrsko in radiološko nesrečo.</w:t>
            </w:r>
            <w:r w:rsidR="00E15CF8" w:rsidRPr="009F5B45">
              <w:rPr>
                <w:rFonts w:cs="Arial"/>
                <w:sz w:val="20"/>
              </w:rPr>
              <w:t xml:space="preserve"> </w:t>
            </w:r>
          </w:p>
        </w:tc>
      </w:tr>
      <w:tr w:rsidR="00E15CF8" w:rsidRPr="009F5B45" w14:paraId="57B8EB39" w14:textId="77777777" w:rsidTr="00D456BE">
        <w:tc>
          <w:tcPr>
            <w:tcW w:w="9055" w:type="dxa"/>
            <w:gridSpan w:val="2"/>
            <w:hideMark/>
          </w:tcPr>
          <w:p w14:paraId="0873A621"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Vračanje na območje omejenega gibanja med jedrsko ali radiološko nesrečo ni urejeno.</w:t>
            </w:r>
          </w:p>
        </w:tc>
      </w:tr>
      <w:tr w:rsidR="00E15CF8" w:rsidRPr="009F5B45" w14:paraId="58521055" w14:textId="77777777" w:rsidTr="00D456BE">
        <w:tc>
          <w:tcPr>
            <w:tcW w:w="9055" w:type="dxa"/>
            <w:gridSpan w:val="2"/>
            <w:hideMark/>
          </w:tcPr>
          <w:p w14:paraId="6C24BC20" w14:textId="0210858A"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Vlada Republike Slovenije in občine naj razmislijo o pripravi ukrepov za organizacije, vključene v odziv, glede vodenja vračanja na območje omejenega gibanja, vključno z dovoljenimi utemeljitvami za vračanje, nadzor in navodila.</w:t>
            </w:r>
          </w:p>
        </w:tc>
      </w:tr>
      <w:tr w:rsidR="00E15CF8" w:rsidRPr="009F5B45" w14:paraId="6A98685A" w14:textId="77777777" w:rsidTr="00D456BE">
        <w:tc>
          <w:tcPr>
            <w:tcW w:w="9055" w:type="dxa"/>
            <w:gridSpan w:val="2"/>
          </w:tcPr>
          <w:p w14:paraId="5F497EB2"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varstvo pred sevanji</w:t>
            </w:r>
          </w:p>
          <w:p w14:paraId="218E4922"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Uprava Republike Slovenije za jedrsko varnost</w:t>
            </w:r>
          </w:p>
        </w:tc>
      </w:tr>
      <w:tr w:rsidR="00E15CF8" w:rsidRPr="009F5B45" w14:paraId="2FA268FF" w14:textId="77777777" w:rsidTr="00D456BE">
        <w:tc>
          <w:tcPr>
            <w:tcW w:w="9055" w:type="dxa"/>
            <w:gridSpan w:val="2"/>
          </w:tcPr>
          <w:p w14:paraId="73E83E14"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30. 6. 2019</w:t>
            </w:r>
          </w:p>
        </w:tc>
      </w:tr>
      <w:tr w:rsidR="0093140D" w:rsidRPr="009F5B45" w14:paraId="74FEA182" w14:textId="77777777" w:rsidTr="00D456BE">
        <w:trPr>
          <w:gridAfter w:val="1"/>
          <w:wAfter w:w="6225" w:type="dxa"/>
        </w:trPr>
        <w:tc>
          <w:tcPr>
            <w:tcW w:w="2830" w:type="dxa"/>
            <w:shd w:val="clear" w:color="auto" w:fill="DAEEF3" w:themeFill="accent5" w:themeFillTint="33"/>
          </w:tcPr>
          <w:p w14:paraId="04A2CF7D" w14:textId="77777777" w:rsidR="0093140D" w:rsidRPr="009F5B45" w:rsidRDefault="0093140D" w:rsidP="00F3311B">
            <w:pPr>
              <w:spacing w:line="260" w:lineRule="exact"/>
              <w:rPr>
                <w:rFonts w:cs="Arial"/>
                <w:b/>
                <w:sz w:val="20"/>
              </w:rPr>
            </w:pPr>
            <w:r>
              <w:rPr>
                <w:rFonts w:cs="Arial"/>
                <w:b/>
                <w:sz w:val="20"/>
              </w:rPr>
              <w:t>Stanje izvedbe: v izvajanju</w:t>
            </w:r>
          </w:p>
        </w:tc>
      </w:tr>
      <w:tr w:rsidR="0093140D" w:rsidRPr="009F5B45" w14:paraId="3F432DBA" w14:textId="77777777" w:rsidTr="00D456BE">
        <w:tc>
          <w:tcPr>
            <w:tcW w:w="9055" w:type="dxa"/>
            <w:gridSpan w:val="2"/>
          </w:tcPr>
          <w:p w14:paraId="6786F3C8" w14:textId="3B0F1931" w:rsidR="0093140D" w:rsidRPr="009F5B45" w:rsidRDefault="0093140D" w:rsidP="00A16112">
            <w:pPr>
              <w:spacing w:line="260" w:lineRule="exact"/>
              <w:rPr>
                <w:rFonts w:cs="Arial"/>
                <w:b/>
                <w:sz w:val="20"/>
              </w:rPr>
            </w:pPr>
            <w:r>
              <w:rPr>
                <w:rFonts w:cs="Arial"/>
                <w:b/>
                <w:sz w:val="20"/>
              </w:rPr>
              <w:t xml:space="preserve">Opis izvedbe: </w:t>
            </w:r>
            <w:r w:rsidR="00CE6E47" w:rsidRPr="009F5B45">
              <w:rPr>
                <w:rFonts w:cs="Arial"/>
                <w:sz w:val="20"/>
              </w:rPr>
              <w:t>Uprava Republike Slovenije za jedrsko varnost</w:t>
            </w:r>
            <w:r>
              <w:rPr>
                <w:rFonts w:cs="Arial"/>
                <w:sz w:val="20"/>
              </w:rPr>
              <w:t xml:space="preserve"> je oktobra 2019 pripravila kratek dokument in ga </w:t>
            </w:r>
            <w:r w:rsidR="006F0EB2">
              <w:rPr>
                <w:rFonts w:cs="Arial"/>
                <w:sz w:val="20"/>
              </w:rPr>
              <w:t xml:space="preserve">posredovala </w:t>
            </w:r>
            <w:r w:rsidR="006F0EB2" w:rsidRPr="009F5B45">
              <w:rPr>
                <w:rFonts w:cs="Arial"/>
                <w:sz w:val="20"/>
              </w:rPr>
              <w:t>Uprav</w:t>
            </w:r>
            <w:r w:rsidR="006F0EB2">
              <w:rPr>
                <w:rFonts w:cs="Arial"/>
                <w:sz w:val="20"/>
              </w:rPr>
              <w:t>i</w:t>
            </w:r>
            <w:r w:rsidR="006F0EB2" w:rsidRPr="009F5B45">
              <w:rPr>
                <w:rFonts w:cs="Arial"/>
                <w:sz w:val="20"/>
              </w:rPr>
              <w:t xml:space="preserve"> </w:t>
            </w:r>
            <w:r w:rsidR="000607DB" w:rsidRPr="009F5B45">
              <w:rPr>
                <w:rFonts w:cs="Arial"/>
                <w:sz w:val="20"/>
              </w:rPr>
              <w:t>Republike Slovenije za varstvo pred sevanji</w:t>
            </w:r>
            <w:r>
              <w:rPr>
                <w:rFonts w:cs="Arial"/>
                <w:sz w:val="20"/>
              </w:rPr>
              <w:t xml:space="preserve">, s predlogom za dopolnitev </w:t>
            </w:r>
            <w:r w:rsidRPr="006261DE">
              <w:rPr>
                <w:rFonts w:cs="Arial"/>
                <w:sz w:val="20"/>
              </w:rPr>
              <w:t>Državne</w:t>
            </w:r>
            <w:r>
              <w:rPr>
                <w:rFonts w:cs="Arial"/>
                <w:sz w:val="20"/>
              </w:rPr>
              <w:t>ga</w:t>
            </w:r>
            <w:r w:rsidRPr="006261DE">
              <w:rPr>
                <w:rFonts w:cs="Arial"/>
                <w:sz w:val="20"/>
              </w:rPr>
              <w:t xml:space="preserve"> načrt</w:t>
            </w:r>
            <w:r>
              <w:rPr>
                <w:rFonts w:cs="Arial"/>
                <w:sz w:val="20"/>
              </w:rPr>
              <w:t xml:space="preserve">a zaščite in reševanja ob jedrski ali radiološki nesreči (v poglavje 9.1.1.1 Takojšnji zaščitni ukrepi h) nadzor območja). </w:t>
            </w:r>
            <w:r w:rsidR="003B403D">
              <w:rPr>
                <w:rFonts w:cs="Arial"/>
                <w:sz w:val="20"/>
              </w:rPr>
              <w:t xml:space="preserve">Dokument sta Uprava Republike Slovenije za jedrsko varnost in </w:t>
            </w:r>
            <w:r w:rsidR="003B403D" w:rsidRPr="009F5B45">
              <w:rPr>
                <w:rFonts w:cs="Arial"/>
                <w:sz w:val="20"/>
              </w:rPr>
              <w:t>Uprava Republike Slovenije za varstvo pred sevanji</w:t>
            </w:r>
            <w:r w:rsidR="003B403D">
              <w:rPr>
                <w:rFonts w:cs="Arial"/>
                <w:sz w:val="20"/>
              </w:rPr>
              <w:t xml:space="preserve"> uskladili.</w:t>
            </w:r>
          </w:p>
        </w:tc>
      </w:tr>
    </w:tbl>
    <w:p w14:paraId="0F3E0BE5" w14:textId="66BB8A76" w:rsidR="00E15CF8" w:rsidRDefault="00E15CF8" w:rsidP="00E15CF8">
      <w:pPr>
        <w:spacing w:line="260" w:lineRule="exact"/>
        <w:rPr>
          <w:rFonts w:cs="Arial"/>
          <w:sz w:val="20"/>
        </w:rPr>
      </w:pPr>
    </w:p>
    <w:p w14:paraId="3F6650C4" w14:textId="5F305FA7" w:rsidR="005B093A" w:rsidRDefault="005B093A" w:rsidP="00E15CF8">
      <w:pPr>
        <w:spacing w:line="260" w:lineRule="exact"/>
        <w:rPr>
          <w:rFonts w:cs="Arial"/>
          <w:sz w:val="20"/>
        </w:rPr>
      </w:pPr>
    </w:p>
    <w:p w14:paraId="5DD2799C" w14:textId="6E903DBF" w:rsidR="00FF0118" w:rsidRDefault="00FF0118" w:rsidP="00E15CF8">
      <w:pPr>
        <w:spacing w:line="260" w:lineRule="exact"/>
        <w:rPr>
          <w:rFonts w:cs="Arial"/>
          <w:sz w:val="20"/>
        </w:rPr>
      </w:pPr>
    </w:p>
    <w:p w14:paraId="2E9DADB1" w14:textId="721D28F4" w:rsidR="00FF0118" w:rsidRDefault="00FF0118" w:rsidP="00E15CF8">
      <w:pPr>
        <w:spacing w:line="260" w:lineRule="exact"/>
        <w:rPr>
          <w:rFonts w:cs="Arial"/>
          <w:sz w:val="20"/>
        </w:rPr>
      </w:pPr>
    </w:p>
    <w:p w14:paraId="63B907AF" w14:textId="4C68A5E8" w:rsidR="00FF0118" w:rsidRDefault="00FF0118" w:rsidP="00E15CF8">
      <w:pPr>
        <w:spacing w:line="260" w:lineRule="exact"/>
        <w:rPr>
          <w:rFonts w:cs="Arial"/>
          <w:sz w:val="20"/>
        </w:rPr>
      </w:pPr>
    </w:p>
    <w:p w14:paraId="65B18D3F" w14:textId="67848D2A" w:rsidR="00FF0118" w:rsidRDefault="00FF0118" w:rsidP="00E15CF8">
      <w:pPr>
        <w:spacing w:line="260" w:lineRule="exact"/>
        <w:rPr>
          <w:rFonts w:cs="Arial"/>
          <w:sz w:val="20"/>
        </w:rPr>
      </w:pPr>
    </w:p>
    <w:p w14:paraId="632877F2" w14:textId="228E6A23" w:rsidR="00FF0118" w:rsidRDefault="00FF0118" w:rsidP="00E15CF8">
      <w:pPr>
        <w:spacing w:line="260" w:lineRule="exact"/>
        <w:rPr>
          <w:rFonts w:cs="Arial"/>
          <w:sz w:val="20"/>
        </w:rPr>
      </w:pPr>
    </w:p>
    <w:p w14:paraId="4C8A97C8" w14:textId="7BEDB00A" w:rsidR="00FF0118" w:rsidRDefault="00FF0118" w:rsidP="00E15CF8">
      <w:pPr>
        <w:spacing w:line="260" w:lineRule="exact"/>
        <w:rPr>
          <w:rFonts w:cs="Arial"/>
          <w:sz w:val="20"/>
        </w:rPr>
      </w:pPr>
    </w:p>
    <w:p w14:paraId="68876E69" w14:textId="2EA398DF" w:rsidR="00FF0118" w:rsidRDefault="00FF0118" w:rsidP="00E15CF8">
      <w:pPr>
        <w:spacing w:line="260" w:lineRule="exact"/>
        <w:rPr>
          <w:rFonts w:cs="Arial"/>
          <w:sz w:val="20"/>
        </w:rPr>
      </w:pPr>
    </w:p>
    <w:p w14:paraId="552C7DF9" w14:textId="26E9A6EE" w:rsidR="00FF0118" w:rsidRDefault="00FF0118" w:rsidP="00E15CF8">
      <w:pPr>
        <w:spacing w:line="260" w:lineRule="exact"/>
        <w:rPr>
          <w:rFonts w:cs="Arial"/>
          <w:sz w:val="20"/>
        </w:rPr>
      </w:pPr>
    </w:p>
    <w:p w14:paraId="6CB5BA65" w14:textId="12BCAEE7" w:rsidR="00FF0118" w:rsidRDefault="00FF0118" w:rsidP="00E15CF8">
      <w:pPr>
        <w:spacing w:line="260" w:lineRule="exact"/>
        <w:rPr>
          <w:rFonts w:cs="Arial"/>
          <w:sz w:val="20"/>
        </w:rPr>
      </w:pPr>
    </w:p>
    <w:p w14:paraId="6B8E9148" w14:textId="57686E4B" w:rsidR="00FF0118" w:rsidRDefault="00FF0118" w:rsidP="00E15CF8">
      <w:pPr>
        <w:spacing w:line="260" w:lineRule="exact"/>
        <w:rPr>
          <w:rFonts w:cs="Arial"/>
          <w:sz w:val="20"/>
        </w:rPr>
      </w:pPr>
    </w:p>
    <w:p w14:paraId="37E06558" w14:textId="369CC573" w:rsidR="00FF0118" w:rsidRDefault="00FF0118" w:rsidP="00E15CF8">
      <w:pPr>
        <w:spacing w:line="260" w:lineRule="exact"/>
        <w:rPr>
          <w:rFonts w:cs="Arial"/>
          <w:sz w:val="20"/>
        </w:rPr>
      </w:pPr>
    </w:p>
    <w:p w14:paraId="374F9682" w14:textId="77777777" w:rsidR="00FF0118" w:rsidRPr="009F5B45" w:rsidRDefault="00FF011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366"/>
      </w:tblGrid>
      <w:tr w:rsidR="00E15CF8" w:rsidRPr="003F45B7" w14:paraId="1A615E03" w14:textId="77777777" w:rsidTr="00D456BE">
        <w:trPr>
          <w:tblHeader/>
        </w:trPr>
        <w:tc>
          <w:tcPr>
            <w:tcW w:w="9055" w:type="dxa"/>
            <w:gridSpan w:val="2"/>
            <w:shd w:val="clear" w:color="auto" w:fill="DAEEF3"/>
            <w:hideMark/>
          </w:tcPr>
          <w:p w14:paraId="5A5B0311" w14:textId="77777777" w:rsidR="00866038" w:rsidRPr="00866038" w:rsidRDefault="00866038" w:rsidP="00E15CF8">
            <w:pPr>
              <w:widowControl/>
              <w:numPr>
                <w:ilvl w:val="0"/>
                <w:numId w:val="9"/>
              </w:numPr>
              <w:spacing w:line="260" w:lineRule="exact"/>
              <w:ind w:left="0" w:firstLine="0"/>
              <w:rPr>
                <w:rFonts w:cs="Arial"/>
                <w:sz w:val="20"/>
              </w:rPr>
            </w:pPr>
          </w:p>
          <w:p w14:paraId="709189D3" w14:textId="77777777" w:rsidR="00E15CF8" w:rsidRPr="003F45B7" w:rsidRDefault="00866038" w:rsidP="00866038">
            <w:pPr>
              <w:widowControl/>
              <w:spacing w:line="260" w:lineRule="exact"/>
              <w:rPr>
                <w:rFonts w:cs="Arial"/>
                <w:sz w:val="20"/>
              </w:rPr>
            </w:pPr>
            <w:r w:rsidRPr="003F45B7">
              <w:rPr>
                <w:rFonts w:cs="Arial"/>
                <w:b/>
                <w:sz w:val="20"/>
              </w:rPr>
              <w:t>Določiti postopke za učinkovito izvajanje prehranskih zaščitnih ukrepov ob jedrski ali radiološki nesreči.</w:t>
            </w:r>
            <w:r w:rsidR="00E15CF8" w:rsidRPr="003F45B7">
              <w:rPr>
                <w:rFonts w:cs="Arial"/>
                <w:sz w:val="20"/>
              </w:rPr>
              <w:t xml:space="preserve"> </w:t>
            </w:r>
          </w:p>
        </w:tc>
      </w:tr>
      <w:tr w:rsidR="00E15CF8" w:rsidRPr="003F45B7" w14:paraId="20F83F39" w14:textId="77777777" w:rsidTr="00D456BE">
        <w:tc>
          <w:tcPr>
            <w:tcW w:w="9055" w:type="dxa"/>
            <w:gridSpan w:val="2"/>
            <w:hideMark/>
          </w:tcPr>
          <w:p w14:paraId="24606465" w14:textId="77777777" w:rsidR="00E15CF8" w:rsidRPr="003F45B7" w:rsidRDefault="00E15CF8" w:rsidP="00A16112">
            <w:pPr>
              <w:spacing w:line="260" w:lineRule="exact"/>
              <w:rPr>
                <w:rFonts w:cs="Arial"/>
                <w:sz w:val="20"/>
              </w:rPr>
            </w:pPr>
            <w:r w:rsidRPr="003F45B7">
              <w:rPr>
                <w:rFonts w:cs="Arial"/>
                <w:b/>
                <w:sz w:val="20"/>
              </w:rPr>
              <w:t>Ugotovitev</w:t>
            </w:r>
            <w:r w:rsidRPr="003F45B7">
              <w:rPr>
                <w:rFonts w:cs="Arial"/>
                <w:sz w:val="20"/>
              </w:rPr>
              <w:t>: Ministrstvo za kmetijstvo, gozdarstvo in prehrano je v celoti odgovorno za javno prehransko verigo, nima pa podrobnih postopkov ob nesrečah za uresničevanje svojih obveznosti ali meril za odločanje med odzivom na nesrečo.</w:t>
            </w:r>
          </w:p>
        </w:tc>
      </w:tr>
      <w:tr w:rsidR="00E15CF8" w:rsidRPr="003F45B7" w14:paraId="402CAF91" w14:textId="77777777" w:rsidTr="00D456BE">
        <w:tc>
          <w:tcPr>
            <w:tcW w:w="9055" w:type="dxa"/>
            <w:gridSpan w:val="2"/>
          </w:tcPr>
          <w:p w14:paraId="6E9E40F3" w14:textId="77777777" w:rsidR="00E15CF8" w:rsidRPr="003F45B7" w:rsidRDefault="00E15CF8" w:rsidP="00A16112">
            <w:pPr>
              <w:spacing w:line="260" w:lineRule="exact"/>
              <w:rPr>
                <w:rFonts w:cs="Arial"/>
                <w:sz w:val="20"/>
              </w:rPr>
            </w:pPr>
            <w:r w:rsidRPr="003F45B7">
              <w:rPr>
                <w:rFonts w:cs="Arial"/>
                <w:b/>
                <w:sz w:val="20"/>
              </w:rPr>
              <w:t xml:space="preserve">Nosilec: </w:t>
            </w:r>
            <w:r w:rsidRPr="003F45B7">
              <w:rPr>
                <w:rFonts w:cs="Arial"/>
                <w:sz w:val="20"/>
              </w:rPr>
              <w:t>Ministrstvo za kmetijstvo, gozdarstvo in prehrano</w:t>
            </w:r>
            <w:r w:rsidR="008E398E">
              <w:rPr>
                <w:rFonts w:cs="Arial"/>
                <w:sz w:val="20"/>
              </w:rPr>
              <w:t xml:space="preserve"> (izvaja </w:t>
            </w:r>
            <w:r w:rsidR="008E398E" w:rsidRPr="008E398E">
              <w:rPr>
                <w:rFonts w:cs="Arial"/>
                <w:sz w:val="20"/>
              </w:rPr>
              <w:t>Uprava za varno hrano, veterinarstvo in varstvo rastlin</w:t>
            </w:r>
            <w:r w:rsidR="008E398E">
              <w:rPr>
                <w:rFonts w:cs="Arial"/>
                <w:sz w:val="20"/>
              </w:rPr>
              <w:t>)</w:t>
            </w:r>
          </w:p>
          <w:p w14:paraId="482EA2E9" w14:textId="59B03B16" w:rsidR="00E15CF8" w:rsidRPr="003F45B7" w:rsidRDefault="00E15CF8" w:rsidP="00A16112">
            <w:pPr>
              <w:spacing w:line="260" w:lineRule="exact"/>
              <w:rPr>
                <w:rFonts w:cs="Arial"/>
                <w:b/>
                <w:sz w:val="20"/>
              </w:rPr>
            </w:pPr>
            <w:r w:rsidRPr="00FF78AA">
              <w:rPr>
                <w:rFonts w:cs="Arial"/>
                <w:b/>
                <w:sz w:val="20"/>
              </w:rPr>
              <w:t>Sodeluje</w:t>
            </w:r>
            <w:r w:rsidRPr="00500DA3">
              <w:rPr>
                <w:rFonts w:cs="Arial"/>
                <w:b/>
                <w:sz w:val="20"/>
              </w:rPr>
              <w:t>t</w:t>
            </w:r>
            <w:r w:rsidRPr="00E848C4">
              <w:rPr>
                <w:rFonts w:cs="Arial"/>
                <w:b/>
                <w:sz w:val="20"/>
              </w:rPr>
              <w:t>a</w:t>
            </w:r>
            <w:r w:rsidRPr="0095365E">
              <w:rPr>
                <w:rFonts w:cs="Arial"/>
                <w:b/>
                <w:sz w:val="20"/>
              </w:rPr>
              <w:t>:</w:t>
            </w:r>
            <w:r w:rsidRPr="003F45B7">
              <w:rPr>
                <w:rFonts w:cs="Arial"/>
                <w:sz w:val="20"/>
              </w:rPr>
              <w:t xml:space="preserve"> Uprava Republike Slovenije za jedrsko varnost, Uprava Republike Slovenije za varstvo pred sevanji</w:t>
            </w:r>
          </w:p>
        </w:tc>
      </w:tr>
      <w:tr w:rsidR="00E15CF8" w:rsidRPr="003F45B7" w14:paraId="0B18D74F" w14:textId="77777777" w:rsidTr="00D456BE">
        <w:tc>
          <w:tcPr>
            <w:tcW w:w="9055" w:type="dxa"/>
            <w:gridSpan w:val="2"/>
          </w:tcPr>
          <w:p w14:paraId="0D582F3C" w14:textId="77777777" w:rsidR="00E15CF8" w:rsidRPr="003F45B7" w:rsidRDefault="00E15CF8" w:rsidP="00A16112">
            <w:pPr>
              <w:spacing w:line="260" w:lineRule="exact"/>
              <w:rPr>
                <w:rFonts w:cs="Arial"/>
                <w:b/>
                <w:sz w:val="20"/>
              </w:rPr>
            </w:pPr>
            <w:r w:rsidRPr="003F45B7">
              <w:rPr>
                <w:rFonts w:cs="Arial"/>
                <w:b/>
                <w:sz w:val="20"/>
              </w:rPr>
              <w:t>Rok:</w:t>
            </w:r>
            <w:r w:rsidRPr="003F45B7">
              <w:rPr>
                <w:rFonts w:cs="Arial"/>
                <w:sz w:val="20"/>
              </w:rPr>
              <w:t xml:space="preserve"> 31. 12. 2018</w:t>
            </w:r>
          </w:p>
        </w:tc>
      </w:tr>
      <w:tr w:rsidR="00866038" w:rsidRPr="003F45B7" w14:paraId="0D456611" w14:textId="77777777" w:rsidTr="00D456BE">
        <w:trPr>
          <w:gridAfter w:val="1"/>
          <w:wAfter w:w="6366" w:type="dxa"/>
        </w:trPr>
        <w:tc>
          <w:tcPr>
            <w:tcW w:w="2689" w:type="dxa"/>
            <w:shd w:val="clear" w:color="auto" w:fill="DAEEF3" w:themeFill="accent5" w:themeFillTint="33"/>
          </w:tcPr>
          <w:p w14:paraId="5308A240" w14:textId="6D154520" w:rsidR="00866038" w:rsidRPr="003F45B7" w:rsidRDefault="00866038" w:rsidP="00F3311B">
            <w:pPr>
              <w:spacing w:line="260" w:lineRule="exact"/>
              <w:rPr>
                <w:rFonts w:cs="Arial"/>
                <w:b/>
                <w:sz w:val="20"/>
              </w:rPr>
            </w:pPr>
            <w:r w:rsidRPr="003F45B7">
              <w:rPr>
                <w:rFonts w:cs="Arial"/>
                <w:b/>
                <w:sz w:val="20"/>
              </w:rPr>
              <w:t xml:space="preserve">Stanje izvedbe: </w:t>
            </w:r>
            <w:r w:rsidR="001164DF">
              <w:rPr>
                <w:rFonts w:cs="Arial"/>
                <w:b/>
                <w:sz w:val="20"/>
              </w:rPr>
              <w:t>izvedeno</w:t>
            </w:r>
          </w:p>
        </w:tc>
      </w:tr>
      <w:tr w:rsidR="00866038" w:rsidRPr="003F45B7" w14:paraId="649C8D1B" w14:textId="77777777" w:rsidTr="00D456BE">
        <w:tc>
          <w:tcPr>
            <w:tcW w:w="9055" w:type="dxa"/>
            <w:gridSpan w:val="2"/>
          </w:tcPr>
          <w:p w14:paraId="1BF941A3" w14:textId="77777777" w:rsidR="000F4212" w:rsidRDefault="00866038" w:rsidP="00866038">
            <w:pPr>
              <w:spacing w:line="260" w:lineRule="exact"/>
              <w:rPr>
                <w:rFonts w:cs="Arial"/>
                <w:sz w:val="20"/>
              </w:rPr>
            </w:pPr>
            <w:r w:rsidRPr="003F45B7">
              <w:rPr>
                <w:rFonts w:cs="Arial"/>
                <w:b/>
                <w:sz w:val="20"/>
              </w:rPr>
              <w:t>Opis izvedbe:</w:t>
            </w:r>
            <w:r w:rsidRPr="003F45B7">
              <w:rPr>
                <w:rFonts w:cs="Arial"/>
                <w:sz w:val="20"/>
              </w:rPr>
              <w:t xml:space="preserve"> </w:t>
            </w:r>
          </w:p>
          <w:p w14:paraId="76347409" w14:textId="3E3388C0" w:rsidR="000F4212" w:rsidRDefault="000F4212" w:rsidP="00866038">
            <w:pPr>
              <w:spacing w:line="260" w:lineRule="exact"/>
              <w:rPr>
                <w:rFonts w:cs="Arial"/>
                <w:sz w:val="20"/>
              </w:rPr>
            </w:pPr>
            <w:r w:rsidRPr="00FF0118">
              <w:rPr>
                <w:rFonts w:cs="Arial"/>
                <w:sz w:val="20"/>
              </w:rPr>
              <w:t>Ministrstvo za kmetijstvo, gozdarstvo in prehrano je poročalo, da Uprava za varno hrano, veterinarstvo in varstvo rastlin izvaja svoje naloge v okviru večletnega načrta uradnega nadzora (MANCP</w:t>
            </w:r>
            <w:r>
              <w:rPr>
                <w:rFonts w:cs="Arial"/>
                <w:sz w:val="20"/>
              </w:rPr>
              <w:t xml:space="preserve"> - </w:t>
            </w:r>
            <w:r w:rsidRPr="00FF0118">
              <w:rPr>
                <w:sz w:val="20"/>
              </w:rPr>
              <w:t>Multi Annual National Control Plan</w:t>
            </w:r>
            <w:r w:rsidRPr="00FF0118">
              <w:rPr>
                <w:rFonts w:cs="Arial"/>
                <w:sz w:val="20"/>
              </w:rPr>
              <w:t>) in na tej podlagi izdanih letnih načrtov nadzora. V primeru pojava nepredvidenih dogodkov pa uprava izvaja tudi t.</w:t>
            </w:r>
            <w:r>
              <w:rPr>
                <w:rFonts w:cs="Arial"/>
                <w:sz w:val="20"/>
              </w:rPr>
              <w:t xml:space="preserve"> </w:t>
            </w:r>
            <w:r w:rsidRPr="00FF0118">
              <w:rPr>
                <w:rFonts w:cs="Arial"/>
                <w:sz w:val="20"/>
              </w:rPr>
              <w:t>i. posebne nadzore, kamor bi sodili tudi postopki v primeru jedrske ali radiološke nesreče.</w:t>
            </w:r>
          </w:p>
          <w:p w14:paraId="5A120C02" w14:textId="77777777" w:rsidR="000F4212" w:rsidRDefault="000F4212" w:rsidP="00866038">
            <w:pPr>
              <w:spacing w:line="260" w:lineRule="exact"/>
              <w:rPr>
                <w:rFonts w:cs="Arial"/>
                <w:sz w:val="20"/>
              </w:rPr>
            </w:pPr>
          </w:p>
          <w:p w14:paraId="51B3583B" w14:textId="016395E7" w:rsidR="000F4212" w:rsidRPr="00FF0118" w:rsidRDefault="000F4212" w:rsidP="00866038">
            <w:pPr>
              <w:spacing w:line="260" w:lineRule="exact"/>
              <w:rPr>
                <w:rFonts w:cs="Arial"/>
                <w:snapToGrid/>
                <w:sz w:val="20"/>
              </w:rPr>
            </w:pPr>
            <w:r>
              <w:rPr>
                <w:rFonts w:cs="Arial"/>
                <w:sz w:val="20"/>
              </w:rPr>
              <w:t>PREHRANSKI UKREPI V PRIMERU ŽIVIL NAMENJENIH ZA JAVNO POTROŠNJO:</w:t>
            </w:r>
          </w:p>
          <w:p w14:paraId="4680D583" w14:textId="77777777" w:rsidR="000F4212" w:rsidRDefault="005705D4" w:rsidP="00CF7CC2">
            <w:pPr>
              <w:spacing w:line="260" w:lineRule="exact"/>
              <w:rPr>
                <w:rFonts w:cs="Arial"/>
                <w:sz w:val="20"/>
              </w:rPr>
            </w:pPr>
            <w:r w:rsidRPr="005705D4">
              <w:rPr>
                <w:rFonts w:cs="Arial"/>
                <w:sz w:val="20"/>
              </w:rPr>
              <w:t xml:space="preserve">Uprava za varno hrano, veterinarstvo in varstvo rastlin </w:t>
            </w:r>
            <w:r w:rsidR="00866038" w:rsidRPr="003F45B7">
              <w:rPr>
                <w:rFonts w:cs="Arial"/>
                <w:sz w:val="20"/>
              </w:rPr>
              <w:t xml:space="preserve">mora, ne glede na to ali obstaja tveganje za jedrsko ali radiološko nesrečo, s svojimi aktivnostmi ves čas preverjati ali nosilci živilske dejavnosti zagotavljajo varnost živil namenjenih za javno potrošnjo. </w:t>
            </w:r>
          </w:p>
          <w:p w14:paraId="5677740B" w14:textId="778FF211" w:rsidR="00CF7CC2" w:rsidRPr="003F45B7" w:rsidRDefault="00CF7CC2" w:rsidP="00CF7CC2">
            <w:pPr>
              <w:spacing w:line="260" w:lineRule="exact"/>
              <w:rPr>
                <w:rFonts w:cs="Arial"/>
                <w:sz w:val="20"/>
              </w:rPr>
            </w:pPr>
            <w:r w:rsidRPr="003F45B7">
              <w:rPr>
                <w:rFonts w:cs="Arial"/>
                <w:sz w:val="20"/>
              </w:rPr>
              <w:t xml:space="preserve">V primeru jedrske ali radiološke nesreče bi </w:t>
            </w:r>
            <w:r w:rsidRPr="005705D4">
              <w:rPr>
                <w:rFonts w:cs="Arial"/>
                <w:sz w:val="20"/>
              </w:rPr>
              <w:t>Uprava za varno hrano, veterinarstvo in varstvo rastlin</w:t>
            </w:r>
            <w:r w:rsidRPr="003F45B7">
              <w:rPr>
                <w:rFonts w:cs="Arial"/>
                <w:sz w:val="20"/>
              </w:rPr>
              <w:t xml:space="preserve"> ob upoštevanju opravljenih ocen tveganja</w:t>
            </w:r>
            <w:r w:rsidR="000F4212">
              <w:rPr>
                <w:rFonts w:cs="Arial"/>
                <w:sz w:val="20"/>
              </w:rPr>
              <w:t>, ki bi jih opravile resorne inštitucije (U</w:t>
            </w:r>
            <w:r w:rsidR="00FF78AA">
              <w:rPr>
                <w:rFonts w:cs="Arial"/>
                <w:sz w:val="20"/>
              </w:rPr>
              <w:t>prava RS za jedrsko varnost,</w:t>
            </w:r>
            <w:r w:rsidR="000F4212">
              <w:rPr>
                <w:rFonts w:cs="Arial"/>
                <w:sz w:val="20"/>
              </w:rPr>
              <w:t xml:space="preserve"> U</w:t>
            </w:r>
            <w:r w:rsidR="00FF78AA">
              <w:rPr>
                <w:rFonts w:cs="Arial"/>
                <w:sz w:val="20"/>
              </w:rPr>
              <w:t>prava RS za varstvo pred sevanji,</w:t>
            </w:r>
            <w:r w:rsidR="000F4212">
              <w:rPr>
                <w:rFonts w:cs="Arial"/>
                <w:sz w:val="20"/>
              </w:rPr>
              <w:t xml:space="preserve"> N</w:t>
            </w:r>
            <w:r w:rsidR="00FF78AA">
              <w:rPr>
                <w:rFonts w:cs="Arial"/>
                <w:sz w:val="20"/>
              </w:rPr>
              <w:t>acionalni inštitut za javno zdravje</w:t>
            </w:r>
            <w:r w:rsidR="000F4212">
              <w:rPr>
                <w:rFonts w:cs="Arial"/>
                <w:sz w:val="20"/>
              </w:rPr>
              <w:t>)</w:t>
            </w:r>
            <w:r w:rsidRPr="003F45B7">
              <w:rPr>
                <w:rFonts w:cs="Arial"/>
                <w:sz w:val="20"/>
              </w:rPr>
              <w:t xml:space="preserve"> izvajala okrepljen uradni nadzor živil, ki bi izvirala iz prizadetih območij.</w:t>
            </w:r>
          </w:p>
          <w:p w14:paraId="37D59A96" w14:textId="15614DBA" w:rsidR="00F708E7" w:rsidRDefault="000F4212" w:rsidP="00866038">
            <w:pPr>
              <w:spacing w:line="260" w:lineRule="exact"/>
              <w:rPr>
                <w:rFonts w:cs="Arial"/>
                <w:sz w:val="20"/>
              </w:rPr>
            </w:pPr>
            <w:r>
              <w:rPr>
                <w:rFonts w:cs="Arial"/>
                <w:sz w:val="20"/>
              </w:rPr>
              <w:t>Kadarkoli živila ne izpolnjujejo pogojev določenih z zakonodajo,</w:t>
            </w:r>
            <w:r w:rsidRPr="003F45B7">
              <w:rPr>
                <w:rFonts w:cs="Arial"/>
                <w:sz w:val="20"/>
              </w:rPr>
              <w:t xml:space="preserve"> </w:t>
            </w:r>
            <w:r w:rsidR="005705D4" w:rsidRPr="005705D4">
              <w:rPr>
                <w:rFonts w:cs="Arial"/>
                <w:sz w:val="20"/>
              </w:rPr>
              <w:t>Uprava za varno hrano, veterinarstvo in varstvo rastlin</w:t>
            </w:r>
            <w:r w:rsidR="00866038" w:rsidRPr="003F45B7">
              <w:rPr>
                <w:rFonts w:cs="Arial"/>
                <w:sz w:val="20"/>
              </w:rPr>
              <w:t xml:space="preserve"> sprejme enega ali več od naslednjih ukrepov:</w:t>
            </w:r>
            <w:r w:rsidR="00CF7CC2">
              <w:rPr>
                <w:rFonts w:cs="Arial"/>
                <w:sz w:val="20"/>
              </w:rPr>
              <w:t xml:space="preserve"> </w:t>
            </w:r>
            <w:r w:rsidR="00866038" w:rsidRPr="003F45B7">
              <w:rPr>
                <w:rFonts w:cs="Arial"/>
                <w:sz w:val="20"/>
              </w:rPr>
              <w:t>odredi dodatne postopke obdelave živil,</w:t>
            </w:r>
            <w:r w:rsidR="00CF7CC2">
              <w:rPr>
                <w:rFonts w:cs="Arial"/>
                <w:sz w:val="20"/>
              </w:rPr>
              <w:t xml:space="preserve"> </w:t>
            </w:r>
            <w:r w:rsidR="00866038" w:rsidRPr="003F45B7">
              <w:rPr>
                <w:rFonts w:cs="Arial"/>
                <w:sz w:val="20"/>
              </w:rPr>
              <w:t>omeji ali prepove dajanje živil na trg,</w:t>
            </w:r>
            <w:r w:rsidR="00CF7CC2">
              <w:rPr>
                <w:rFonts w:cs="Arial"/>
                <w:sz w:val="20"/>
              </w:rPr>
              <w:t xml:space="preserve"> </w:t>
            </w:r>
            <w:r w:rsidR="00866038" w:rsidRPr="003F45B7">
              <w:rPr>
                <w:rFonts w:cs="Arial"/>
                <w:sz w:val="20"/>
              </w:rPr>
              <w:t>odredi nosilcem živilske dejavnosti, da povečajo obseg in pogostnost svojega notranjega nadzora,</w:t>
            </w:r>
            <w:r w:rsidR="00CF7CC2">
              <w:rPr>
                <w:rFonts w:cs="Arial"/>
                <w:sz w:val="20"/>
              </w:rPr>
              <w:t xml:space="preserve"> </w:t>
            </w:r>
            <w:r w:rsidR="00866038" w:rsidRPr="003F45B7">
              <w:rPr>
                <w:rFonts w:cs="Arial"/>
                <w:sz w:val="20"/>
              </w:rPr>
              <w:t>zviša frekvenco uradnega nadzora pri določenih nosilcih živilske dejavnosti</w:t>
            </w:r>
            <w:r w:rsidR="00CF7CC2">
              <w:rPr>
                <w:rFonts w:cs="Arial"/>
                <w:sz w:val="20"/>
              </w:rPr>
              <w:t xml:space="preserve">, </w:t>
            </w:r>
            <w:r w:rsidR="00866038" w:rsidRPr="003F45B7">
              <w:rPr>
                <w:rFonts w:cs="Arial"/>
                <w:sz w:val="20"/>
              </w:rPr>
              <w:t>odredi odpoklic, umik, odstranitev in uničenje živil ter po potrebi odobri uporabo živil za druge namene, kot so bili prvotno predvideni,</w:t>
            </w:r>
            <w:r w:rsidR="00CF7CC2">
              <w:rPr>
                <w:rFonts w:cs="Arial"/>
                <w:sz w:val="20"/>
              </w:rPr>
              <w:t xml:space="preserve"> </w:t>
            </w:r>
            <w:r w:rsidR="00866038" w:rsidRPr="003F45B7">
              <w:rPr>
                <w:rFonts w:cs="Arial"/>
                <w:sz w:val="20"/>
              </w:rPr>
              <w:t>odredi zaprtje določenih živilskih obratov,</w:t>
            </w:r>
            <w:r w:rsidR="00CF7CC2">
              <w:rPr>
                <w:rFonts w:cs="Arial"/>
                <w:sz w:val="20"/>
              </w:rPr>
              <w:t xml:space="preserve"> </w:t>
            </w:r>
            <w:r w:rsidR="00866038" w:rsidRPr="003F45B7">
              <w:rPr>
                <w:rFonts w:cs="Arial"/>
                <w:sz w:val="20"/>
              </w:rPr>
              <w:t>odredi prekinitev izvajanja določenih živilskih dejavnosti</w:t>
            </w:r>
            <w:r w:rsidR="00CF7CC2">
              <w:rPr>
                <w:rFonts w:cs="Arial"/>
                <w:sz w:val="20"/>
              </w:rPr>
              <w:t xml:space="preserve"> in/ali </w:t>
            </w:r>
            <w:r w:rsidR="00866038" w:rsidRPr="003F45B7">
              <w:rPr>
                <w:rFonts w:cs="Arial"/>
                <w:sz w:val="20"/>
              </w:rPr>
              <w:t>odredi začasen preklic registracije oziroma odobritve obratov.</w:t>
            </w:r>
            <w:r w:rsidR="00F708E7">
              <w:rPr>
                <w:rFonts w:cs="Arial"/>
                <w:sz w:val="20"/>
              </w:rPr>
              <w:t xml:space="preserve"> Vse našteto bi velja</w:t>
            </w:r>
            <w:r w:rsidR="003419CE">
              <w:rPr>
                <w:rFonts w:cs="Arial"/>
                <w:sz w:val="20"/>
              </w:rPr>
              <w:t>l</w:t>
            </w:r>
            <w:r w:rsidR="00F708E7">
              <w:rPr>
                <w:rFonts w:cs="Arial"/>
                <w:sz w:val="20"/>
              </w:rPr>
              <w:t xml:space="preserve">o tudi v primeru jedrske ali radiološke nesreče (glede na </w:t>
            </w:r>
            <w:r w:rsidR="002B7DB0">
              <w:rPr>
                <w:rFonts w:cs="Arial"/>
                <w:sz w:val="20"/>
              </w:rPr>
              <w:t>stopnjo</w:t>
            </w:r>
            <w:r w:rsidR="00F708E7">
              <w:rPr>
                <w:rFonts w:cs="Arial"/>
                <w:sz w:val="20"/>
              </w:rPr>
              <w:t xml:space="preserve"> radioaktivne kontaminacije).</w:t>
            </w:r>
          </w:p>
          <w:p w14:paraId="231FCFF4" w14:textId="16797B04" w:rsidR="00F708E7" w:rsidRDefault="00F708E7" w:rsidP="00866038">
            <w:pPr>
              <w:spacing w:line="260" w:lineRule="exact"/>
              <w:rPr>
                <w:rFonts w:cs="Arial"/>
                <w:sz w:val="20"/>
              </w:rPr>
            </w:pPr>
          </w:p>
          <w:p w14:paraId="3A17739E" w14:textId="50EF9F3A" w:rsidR="00866038" w:rsidRPr="00FF0118" w:rsidRDefault="00F708E7" w:rsidP="00866038">
            <w:pPr>
              <w:spacing w:line="260" w:lineRule="exact"/>
              <w:rPr>
                <w:rFonts w:cs="Arial"/>
                <w:snapToGrid/>
                <w:sz w:val="20"/>
              </w:rPr>
            </w:pPr>
            <w:r>
              <w:rPr>
                <w:rFonts w:cs="Arial"/>
                <w:sz w:val="20"/>
              </w:rPr>
              <w:t>PREHRANSKI UKREPI V PRIMERU ŽIVIL NAMENJENIH ZA LASTNO POTROŠNJO:</w:t>
            </w:r>
          </w:p>
          <w:p w14:paraId="1B569B9D" w14:textId="1DDDC5D2" w:rsidR="00866038" w:rsidRPr="003F45B7" w:rsidRDefault="00866038" w:rsidP="00FF0118">
            <w:pPr>
              <w:spacing w:line="260" w:lineRule="exact"/>
              <w:rPr>
                <w:rFonts w:cs="Arial"/>
                <w:sz w:val="20"/>
              </w:rPr>
            </w:pPr>
            <w:r w:rsidRPr="003F45B7">
              <w:rPr>
                <w:rFonts w:cs="Arial"/>
                <w:sz w:val="20"/>
              </w:rPr>
              <w:t xml:space="preserve">Za učinkovitost prehranskih zaščitnih ukrepov na področju živil, ki so namenjena za lastno domačo porabo, t. p. da živila niso namenjena dajanju na trg (npr. zelenjava in sadje proizvedena na zasebnih vrtovih ali sadovnjakih ipd.), ki zakonodajno </w:t>
            </w:r>
            <w:r w:rsidR="005705D4">
              <w:rPr>
                <w:rFonts w:cs="Arial"/>
                <w:sz w:val="20"/>
              </w:rPr>
              <w:t>niso</w:t>
            </w:r>
            <w:r w:rsidRPr="003F45B7">
              <w:rPr>
                <w:rFonts w:cs="Arial"/>
                <w:sz w:val="20"/>
              </w:rPr>
              <w:t xml:space="preserve"> v pristojnosti </w:t>
            </w:r>
            <w:r w:rsidR="006F0EB2" w:rsidRPr="005705D4">
              <w:rPr>
                <w:rFonts w:cs="Arial"/>
                <w:sz w:val="20"/>
              </w:rPr>
              <w:t>Uprav</w:t>
            </w:r>
            <w:r w:rsidR="006F0EB2">
              <w:rPr>
                <w:rFonts w:cs="Arial"/>
                <w:sz w:val="20"/>
              </w:rPr>
              <w:t>e</w:t>
            </w:r>
            <w:r w:rsidR="006F0EB2" w:rsidRPr="005705D4">
              <w:rPr>
                <w:rFonts w:cs="Arial"/>
                <w:sz w:val="20"/>
              </w:rPr>
              <w:t xml:space="preserve"> </w:t>
            </w:r>
            <w:r w:rsidR="005705D4" w:rsidRPr="005705D4">
              <w:rPr>
                <w:rFonts w:cs="Arial"/>
                <w:sz w:val="20"/>
              </w:rPr>
              <w:t>za varno hrano, veterinarstvo in varstvo rastlin</w:t>
            </w:r>
            <w:r w:rsidRPr="003F45B7">
              <w:rPr>
                <w:rFonts w:cs="Arial"/>
                <w:sz w:val="20"/>
              </w:rPr>
              <w:t>, z ustreznimi navodili</w:t>
            </w:r>
            <w:r w:rsidR="00DF1044">
              <w:rPr>
                <w:rFonts w:cs="Arial"/>
                <w:sz w:val="20"/>
              </w:rPr>
              <w:t>,</w:t>
            </w:r>
            <w:r w:rsidRPr="003F45B7">
              <w:rPr>
                <w:rFonts w:cs="Arial"/>
                <w:sz w:val="20"/>
              </w:rPr>
              <w:t xml:space="preserve"> kako ravnati s temi živili skrbi </w:t>
            </w:r>
            <w:r w:rsidR="005705D4">
              <w:rPr>
                <w:rFonts w:cs="Arial"/>
                <w:sz w:val="20"/>
              </w:rPr>
              <w:t>Nacionalni inštitut za javno zdravje</w:t>
            </w:r>
            <w:r w:rsidR="001164DF" w:rsidRPr="00FF0118">
              <w:rPr>
                <w:rFonts w:cs="Arial"/>
                <w:sz w:val="20"/>
              </w:rPr>
              <w:t xml:space="preserve">, </w:t>
            </w:r>
            <w:r w:rsidR="001164DF" w:rsidRPr="00FF0118">
              <w:rPr>
                <w:sz w:val="20"/>
              </w:rPr>
              <w:t xml:space="preserve">ki ima objavljeno publikacijo na temo varnost živil v izrednih razmerah, ki vsebuje tudi poglavje jedrskih nesreč (povezava: </w:t>
            </w:r>
            <w:hyperlink r:id="rId20" w:history="1">
              <w:r w:rsidR="001164DF" w:rsidRPr="00FB45F6">
                <w:rPr>
                  <w:rStyle w:val="Hiperpovezava"/>
                  <w:sz w:val="20"/>
                  <w:szCs w:val="18"/>
                </w:rPr>
                <w:t>https://www.nijz.si/sites/www.nijz.si/files/datoteke/varnost_zivil_v_izrednih_razmerah.pdf</w:t>
              </w:r>
            </w:hyperlink>
            <w:r w:rsidR="001164DF">
              <w:t>).</w:t>
            </w:r>
          </w:p>
        </w:tc>
      </w:tr>
    </w:tbl>
    <w:p w14:paraId="64DE320D" w14:textId="02797013" w:rsidR="00E15CF8" w:rsidRDefault="00E15CF8" w:rsidP="00E15CF8">
      <w:pPr>
        <w:spacing w:line="260" w:lineRule="exact"/>
        <w:rPr>
          <w:rFonts w:cs="Arial"/>
          <w:sz w:val="20"/>
        </w:rPr>
      </w:pPr>
    </w:p>
    <w:p w14:paraId="07CD44D9" w14:textId="53354525" w:rsidR="00F775D2" w:rsidRDefault="00F775D2" w:rsidP="00E15CF8">
      <w:pPr>
        <w:spacing w:line="260" w:lineRule="exact"/>
        <w:rPr>
          <w:rFonts w:cs="Arial"/>
          <w:sz w:val="20"/>
        </w:rPr>
      </w:pPr>
    </w:p>
    <w:p w14:paraId="23D8F646" w14:textId="034DC8E1" w:rsidR="005B093A" w:rsidRDefault="005B093A" w:rsidP="00E15CF8">
      <w:pPr>
        <w:spacing w:line="260" w:lineRule="exact"/>
        <w:rPr>
          <w:rFonts w:cs="Arial"/>
          <w:sz w:val="20"/>
        </w:rPr>
      </w:pPr>
    </w:p>
    <w:p w14:paraId="5A20166F" w14:textId="1C099119" w:rsidR="00FF0118" w:rsidRDefault="00FF0118" w:rsidP="00E15CF8">
      <w:pPr>
        <w:spacing w:line="260" w:lineRule="exact"/>
        <w:rPr>
          <w:rFonts w:cs="Arial"/>
          <w:sz w:val="20"/>
        </w:rPr>
      </w:pPr>
    </w:p>
    <w:p w14:paraId="36101E5C" w14:textId="236984B1" w:rsidR="00FF0118" w:rsidRDefault="00FF0118" w:rsidP="00E15CF8">
      <w:pPr>
        <w:spacing w:line="260" w:lineRule="exact"/>
        <w:rPr>
          <w:rFonts w:cs="Arial"/>
          <w:sz w:val="20"/>
        </w:rPr>
      </w:pPr>
    </w:p>
    <w:p w14:paraId="221448E7" w14:textId="7F3D8E25" w:rsidR="00FF0118" w:rsidRDefault="00FF0118" w:rsidP="00E15CF8">
      <w:pPr>
        <w:spacing w:line="260" w:lineRule="exact"/>
        <w:rPr>
          <w:rFonts w:cs="Arial"/>
          <w:sz w:val="20"/>
        </w:rPr>
      </w:pPr>
    </w:p>
    <w:p w14:paraId="77832589" w14:textId="77777777" w:rsidR="00FF0118" w:rsidRDefault="00FF0118" w:rsidP="00E15CF8">
      <w:pPr>
        <w:spacing w:line="260" w:lineRule="exact"/>
        <w:rPr>
          <w:rFonts w:cs="Arial"/>
          <w:sz w:val="20"/>
        </w:rPr>
      </w:pPr>
    </w:p>
    <w:p w14:paraId="1A0066AD" w14:textId="77777777" w:rsidR="00F775D2" w:rsidRPr="003F45B7" w:rsidRDefault="00F775D2"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794"/>
      </w:tblGrid>
      <w:tr w:rsidR="00E15CF8" w:rsidRPr="003F45B7" w14:paraId="377CA95C" w14:textId="77777777" w:rsidTr="00D456BE">
        <w:trPr>
          <w:tblHeader/>
        </w:trPr>
        <w:tc>
          <w:tcPr>
            <w:tcW w:w="9055" w:type="dxa"/>
            <w:gridSpan w:val="2"/>
            <w:shd w:val="clear" w:color="auto" w:fill="DAEEF3"/>
            <w:hideMark/>
          </w:tcPr>
          <w:p w14:paraId="3B33167B" w14:textId="77777777" w:rsidR="002A3E6C" w:rsidRDefault="00E15CF8" w:rsidP="00E15CF8">
            <w:pPr>
              <w:widowControl/>
              <w:numPr>
                <w:ilvl w:val="0"/>
                <w:numId w:val="9"/>
              </w:numPr>
              <w:spacing w:line="260" w:lineRule="exact"/>
              <w:ind w:left="0" w:firstLine="0"/>
              <w:rPr>
                <w:rFonts w:cs="Arial"/>
                <w:sz w:val="20"/>
              </w:rPr>
            </w:pPr>
            <w:r w:rsidRPr="003F45B7">
              <w:rPr>
                <w:rFonts w:cs="Arial"/>
                <w:sz w:val="20"/>
              </w:rPr>
              <w:t xml:space="preserve"> </w:t>
            </w:r>
          </w:p>
          <w:p w14:paraId="31F24CE5" w14:textId="77777777" w:rsidR="00E15CF8" w:rsidRPr="003F45B7" w:rsidRDefault="00CB4C7C" w:rsidP="002A3E6C">
            <w:pPr>
              <w:widowControl/>
              <w:spacing w:line="260" w:lineRule="exact"/>
              <w:rPr>
                <w:rFonts w:cs="Arial"/>
                <w:sz w:val="20"/>
              </w:rPr>
            </w:pPr>
            <w:r w:rsidRPr="009F5B45">
              <w:rPr>
                <w:rFonts w:cs="Arial"/>
                <w:b/>
                <w:sz w:val="20"/>
              </w:rPr>
              <w:t>Izdelati postopke za dekontaminacijo.</w:t>
            </w:r>
          </w:p>
        </w:tc>
      </w:tr>
      <w:tr w:rsidR="00E15CF8" w:rsidRPr="009F5B45" w14:paraId="17C9ED75" w14:textId="77777777" w:rsidTr="00D456BE">
        <w:tc>
          <w:tcPr>
            <w:tcW w:w="9055" w:type="dxa"/>
            <w:gridSpan w:val="2"/>
            <w:hideMark/>
          </w:tcPr>
          <w:p w14:paraId="447A02CB" w14:textId="77777777" w:rsidR="00E15CF8" w:rsidRPr="009F5B45" w:rsidRDefault="00E15CF8" w:rsidP="00A16112">
            <w:pPr>
              <w:spacing w:line="260" w:lineRule="exact"/>
              <w:rPr>
                <w:rFonts w:cs="Arial"/>
                <w:sz w:val="20"/>
              </w:rPr>
            </w:pPr>
            <w:r w:rsidRPr="003F45B7">
              <w:rPr>
                <w:rFonts w:cs="Arial"/>
                <w:b/>
                <w:sz w:val="20"/>
              </w:rPr>
              <w:t>Ugotovitev</w:t>
            </w:r>
            <w:r w:rsidRPr="003F45B7">
              <w:rPr>
                <w:rFonts w:cs="Arial"/>
                <w:sz w:val="20"/>
              </w:rPr>
              <w:t>: Niti sedanji državni načrt niti osnutek novega ne vključuje dekontaminacije ali čiščenja med zgodnje zaščitne ukrepe, kar je lahko še posebej pomembno za pravočasno vzpostavitev običajnih družbenih in gospodarskih dejavnosti v naseljenih območjih. Za učinkovito izvajanje dekontaminacije je potrebno natančno načrtovanje in merila, da se omogoči ponovni zagon bistvenih družbenih storitev in povratek evakuiranih prebivalcev. Hkrati je potrebno upoštevati potrebo po zmanjšanju količine odpadkov, ki nastanejo med čiščenjem. Vse navedeno mora obravnavati zaščitna strategija.</w:t>
            </w:r>
          </w:p>
        </w:tc>
      </w:tr>
      <w:tr w:rsidR="00E15CF8" w:rsidRPr="009F5B45" w14:paraId="2F4A9876" w14:textId="77777777" w:rsidTr="00D456BE">
        <w:tc>
          <w:tcPr>
            <w:tcW w:w="9055" w:type="dxa"/>
            <w:gridSpan w:val="2"/>
          </w:tcPr>
          <w:p w14:paraId="38A74E76"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jedrsko varnost</w:t>
            </w:r>
          </w:p>
          <w:p w14:paraId="0579DE1C" w14:textId="77777777" w:rsidR="00E15CF8" w:rsidRPr="009F5B45" w:rsidRDefault="00E15CF8" w:rsidP="00A16112">
            <w:pPr>
              <w:spacing w:line="260" w:lineRule="exact"/>
              <w:rPr>
                <w:rFonts w:cs="Arial"/>
                <w:b/>
                <w:sz w:val="20"/>
              </w:rPr>
            </w:pPr>
            <w:r w:rsidRPr="009F5B45">
              <w:rPr>
                <w:rFonts w:cs="Arial"/>
                <w:b/>
                <w:sz w:val="20"/>
              </w:rPr>
              <w:t>Sodelujeta:</w:t>
            </w:r>
            <w:r w:rsidRPr="009F5B45">
              <w:rPr>
                <w:rFonts w:cs="Arial"/>
                <w:sz w:val="20"/>
              </w:rPr>
              <w:t xml:space="preserve"> Agencija za radioaktivne odpadke, Uprava Republike Slovenije za zaščito in reševanje</w:t>
            </w:r>
          </w:p>
        </w:tc>
      </w:tr>
      <w:tr w:rsidR="00E15CF8" w:rsidRPr="009F5B45" w14:paraId="18587B84" w14:textId="77777777" w:rsidTr="00D456BE">
        <w:tc>
          <w:tcPr>
            <w:tcW w:w="9055" w:type="dxa"/>
            <w:gridSpan w:val="2"/>
          </w:tcPr>
          <w:p w14:paraId="5BC7BADC"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2A3E6C" w:rsidRPr="009F5B45" w14:paraId="7F8FF751" w14:textId="77777777" w:rsidTr="00D456BE">
        <w:trPr>
          <w:gridAfter w:val="1"/>
          <w:wAfter w:w="5794" w:type="dxa"/>
        </w:trPr>
        <w:tc>
          <w:tcPr>
            <w:tcW w:w="3261" w:type="dxa"/>
            <w:shd w:val="clear" w:color="auto" w:fill="DAEEF3" w:themeFill="accent5" w:themeFillTint="33"/>
          </w:tcPr>
          <w:p w14:paraId="15873885" w14:textId="77777777" w:rsidR="002A3E6C" w:rsidRPr="009F5B45" w:rsidRDefault="002A3E6C" w:rsidP="00F3311B">
            <w:pPr>
              <w:spacing w:line="260" w:lineRule="exact"/>
              <w:rPr>
                <w:rFonts w:cs="Arial"/>
                <w:b/>
                <w:sz w:val="20"/>
              </w:rPr>
            </w:pPr>
            <w:r>
              <w:rPr>
                <w:rFonts w:cs="Arial"/>
                <w:b/>
                <w:sz w:val="20"/>
              </w:rPr>
              <w:t xml:space="preserve">Stanje izvedbe: </w:t>
            </w:r>
            <w:r w:rsidR="006409F5">
              <w:rPr>
                <w:rFonts w:cs="Arial"/>
                <w:b/>
                <w:sz w:val="20"/>
              </w:rPr>
              <w:t>izvedeno</w:t>
            </w:r>
          </w:p>
        </w:tc>
      </w:tr>
      <w:tr w:rsidR="002A3E6C" w:rsidRPr="009F5B45" w14:paraId="67ABE5F1" w14:textId="77777777" w:rsidTr="00D456BE">
        <w:tc>
          <w:tcPr>
            <w:tcW w:w="9055" w:type="dxa"/>
            <w:gridSpan w:val="2"/>
          </w:tcPr>
          <w:p w14:paraId="510FD6AF" w14:textId="77777777" w:rsidR="002A3E6C" w:rsidRPr="009F5B45" w:rsidRDefault="002A3E6C" w:rsidP="00A71E07">
            <w:pPr>
              <w:spacing w:line="260" w:lineRule="exact"/>
              <w:rPr>
                <w:rFonts w:cs="Arial"/>
                <w:b/>
                <w:sz w:val="20"/>
              </w:rPr>
            </w:pPr>
            <w:r>
              <w:rPr>
                <w:rFonts w:cs="Arial"/>
                <w:b/>
                <w:sz w:val="20"/>
              </w:rPr>
              <w:t>Opis izvedbe:</w:t>
            </w:r>
            <w:r w:rsidR="00E132B2">
              <w:rPr>
                <w:rFonts w:cs="Arial"/>
                <w:b/>
                <w:sz w:val="20"/>
              </w:rPr>
              <w:t xml:space="preserve"> </w:t>
            </w:r>
            <w:r w:rsidR="00E132B2" w:rsidRPr="009F5B45">
              <w:rPr>
                <w:rFonts w:cs="Arial"/>
                <w:sz w:val="20"/>
              </w:rPr>
              <w:t>Uprava Republike Slovenije za jedrsko varnost</w:t>
            </w:r>
            <w:r w:rsidR="00E132B2">
              <w:rPr>
                <w:rFonts w:cs="Arial"/>
                <w:sz w:val="20"/>
              </w:rPr>
              <w:t xml:space="preserve"> </w:t>
            </w:r>
            <w:r w:rsidR="00E132B2" w:rsidRPr="00E132B2">
              <w:rPr>
                <w:rFonts w:cs="Arial"/>
                <w:sz w:val="20"/>
              </w:rPr>
              <w:t>je izdela</w:t>
            </w:r>
            <w:r w:rsidR="00E132B2">
              <w:rPr>
                <w:rFonts w:cs="Arial"/>
                <w:sz w:val="20"/>
              </w:rPr>
              <w:t>la</w:t>
            </w:r>
            <w:r w:rsidR="00E132B2" w:rsidRPr="00E132B2">
              <w:rPr>
                <w:rFonts w:cs="Arial"/>
                <w:sz w:val="20"/>
              </w:rPr>
              <w:t xml:space="preserve"> dokument </w:t>
            </w:r>
            <w:r w:rsidR="00E132B2">
              <w:rPr>
                <w:rFonts w:cs="Arial"/>
                <w:sz w:val="20"/>
              </w:rPr>
              <w:t>»</w:t>
            </w:r>
            <w:r w:rsidR="00E132B2" w:rsidRPr="00E132B2">
              <w:rPr>
                <w:rFonts w:cs="Arial"/>
                <w:sz w:val="20"/>
              </w:rPr>
              <w:t>Postopki za dekontaminacijo</w:t>
            </w:r>
            <w:r w:rsidR="00E132B2">
              <w:rPr>
                <w:rFonts w:cs="Arial"/>
                <w:sz w:val="20"/>
              </w:rPr>
              <w:t>«</w:t>
            </w:r>
            <w:r w:rsidR="00E132B2" w:rsidRPr="00E132B2">
              <w:rPr>
                <w:rFonts w:cs="Arial"/>
                <w:sz w:val="20"/>
              </w:rPr>
              <w:t xml:space="preserve">, kjer gre za strategijo dekontaminacije okolja. </w:t>
            </w:r>
            <w:r w:rsidR="00A71E07">
              <w:rPr>
                <w:rFonts w:cs="Arial"/>
                <w:sz w:val="20"/>
              </w:rPr>
              <w:t xml:space="preserve">Dokument je bil v januarju 2019 usklajen za </w:t>
            </w:r>
            <w:r w:rsidR="00E132B2" w:rsidRPr="009F5B45">
              <w:rPr>
                <w:rFonts w:cs="Arial"/>
                <w:sz w:val="20"/>
              </w:rPr>
              <w:t>Uprav</w:t>
            </w:r>
            <w:r w:rsidR="00A71E07">
              <w:rPr>
                <w:rFonts w:cs="Arial"/>
                <w:sz w:val="20"/>
              </w:rPr>
              <w:t>o</w:t>
            </w:r>
            <w:r w:rsidR="00E132B2" w:rsidRPr="009F5B45">
              <w:rPr>
                <w:rFonts w:cs="Arial"/>
                <w:sz w:val="20"/>
              </w:rPr>
              <w:t xml:space="preserve"> Republike Slovenije za zaščito in reševanje</w:t>
            </w:r>
            <w:r w:rsidR="00A71E07">
              <w:rPr>
                <w:rFonts w:cs="Arial"/>
                <w:sz w:val="20"/>
              </w:rPr>
              <w:t>, p</w:t>
            </w:r>
            <w:r w:rsidR="00E132B2" w:rsidRPr="00E132B2">
              <w:rPr>
                <w:rFonts w:cs="Arial"/>
                <w:sz w:val="20"/>
              </w:rPr>
              <w:t xml:space="preserve">roblematika </w:t>
            </w:r>
            <w:r w:rsidR="00BA5876">
              <w:rPr>
                <w:rFonts w:cs="Arial"/>
                <w:sz w:val="20"/>
              </w:rPr>
              <w:t xml:space="preserve">pa </w:t>
            </w:r>
            <w:r w:rsidR="00E132B2" w:rsidRPr="00E132B2">
              <w:rPr>
                <w:rFonts w:cs="Arial"/>
                <w:sz w:val="20"/>
              </w:rPr>
              <w:t xml:space="preserve">bo upoštevana pri pripravi </w:t>
            </w:r>
            <w:r w:rsidR="00A71E07">
              <w:rPr>
                <w:rFonts w:cs="Arial"/>
                <w:sz w:val="20"/>
              </w:rPr>
              <w:t>Državnega načrta zaščite in reševanje ob jedrski ali radiološki nesreči.</w:t>
            </w:r>
          </w:p>
        </w:tc>
      </w:tr>
    </w:tbl>
    <w:p w14:paraId="48A13DBF" w14:textId="77777777" w:rsidR="00E15CF8" w:rsidRPr="009F5B45" w:rsidRDefault="00E15CF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794"/>
      </w:tblGrid>
      <w:tr w:rsidR="00E15CF8" w:rsidRPr="009F5B45" w14:paraId="4F426F7E" w14:textId="77777777" w:rsidTr="00D456BE">
        <w:trPr>
          <w:tblHeader/>
        </w:trPr>
        <w:tc>
          <w:tcPr>
            <w:tcW w:w="9055" w:type="dxa"/>
            <w:gridSpan w:val="2"/>
            <w:shd w:val="clear" w:color="auto" w:fill="DAEEF3"/>
            <w:hideMark/>
          </w:tcPr>
          <w:p w14:paraId="6CCA9124" w14:textId="77777777" w:rsidR="00A6437F" w:rsidRPr="00A6437F" w:rsidRDefault="00A6437F" w:rsidP="00A6437F">
            <w:pPr>
              <w:widowControl/>
              <w:numPr>
                <w:ilvl w:val="0"/>
                <w:numId w:val="9"/>
              </w:numPr>
              <w:spacing w:line="260" w:lineRule="exact"/>
              <w:ind w:left="0" w:firstLine="0"/>
              <w:rPr>
                <w:rFonts w:cs="Arial"/>
                <w:sz w:val="20"/>
              </w:rPr>
            </w:pPr>
          </w:p>
          <w:p w14:paraId="322EFA3B" w14:textId="77777777" w:rsidR="00E15CF8" w:rsidRPr="00A6437F" w:rsidRDefault="00A6437F" w:rsidP="00A6437F">
            <w:pPr>
              <w:widowControl/>
              <w:spacing w:line="260" w:lineRule="exact"/>
              <w:rPr>
                <w:rFonts w:cs="Arial"/>
                <w:sz w:val="20"/>
              </w:rPr>
            </w:pPr>
            <w:r w:rsidRPr="00A6437F">
              <w:rPr>
                <w:rFonts w:cs="Arial"/>
                <w:b/>
                <w:sz w:val="20"/>
              </w:rPr>
              <w:t>Pripraviti smernice za ravnanje z velikimi količinami radioaktivnih odpadkov.</w:t>
            </w:r>
          </w:p>
        </w:tc>
      </w:tr>
      <w:tr w:rsidR="00E15CF8" w:rsidRPr="009F5B45" w14:paraId="429519B3" w14:textId="77777777" w:rsidTr="00D456BE">
        <w:tc>
          <w:tcPr>
            <w:tcW w:w="9055" w:type="dxa"/>
            <w:gridSpan w:val="2"/>
          </w:tcPr>
          <w:p w14:paraId="42BC083E"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Ravnanje z velikimi količinami radioaktivnih odpadkov, ki nastanejo ob jedrski ali radiološki nesreči, vključno s prepoznavanjem, določanjem značilnosti, razvrščanjem, prevozom in skladiščenjem, ni urejeno. Prav tako ni načrtov za ravnanje s kontaminiranimi posmrtnimi ostanki ljudi in živali.</w:t>
            </w:r>
          </w:p>
        </w:tc>
      </w:tr>
      <w:tr w:rsidR="00E15CF8" w:rsidRPr="009F5B45" w14:paraId="5E548B6E" w14:textId="77777777" w:rsidTr="00D456BE">
        <w:tc>
          <w:tcPr>
            <w:tcW w:w="9055" w:type="dxa"/>
            <w:gridSpan w:val="2"/>
            <w:hideMark/>
          </w:tcPr>
          <w:p w14:paraId="6D07C66F" w14:textId="4A0B2D1B"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naj uredi ravnanje z radioaktivnimi odpadki za nesreče, opredeljene v oceni ogroženosti.</w:t>
            </w:r>
          </w:p>
        </w:tc>
      </w:tr>
      <w:tr w:rsidR="00E15CF8" w:rsidRPr="009F5B45" w14:paraId="4003A27D" w14:textId="77777777" w:rsidTr="00D456BE">
        <w:tc>
          <w:tcPr>
            <w:tcW w:w="9055" w:type="dxa"/>
            <w:gridSpan w:val="2"/>
          </w:tcPr>
          <w:p w14:paraId="6C75E595" w14:textId="77777777" w:rsidR="00E15CF8" w:rsidRPr="009F5B45" w:rsidRDefault="00E15CF8" w:rsidP="00A16112">
            <w:pPr>
              <w:spacing w:line="260" w:lineRule="exact"/>
              <w:rPr>
                <w:rFonts w:cs="Arial"/>
                <w:b/>
                <w:sz w:val="20"/>
              </w:rPr>
            </w:pPr>
            <w:r w:rsidRPr="009F5B45">
              <w:rPr>
                <w:rFonts w:cs="Arial"/>
                <w:b/>
                <w:sz w:val="20"/>
              </w:rPr>
              <w:t>Akcija:</w:t>
            </w:r>
          </w:p>
          <w:p w14:paraId="01F5712E" w14:textId="77777777" w:rsidR="00E15CF8" w:rsidRPr="009F5B45" w:rsidRDefault="00E15CF8" w:rsidP="00A16112">
            <w:pPr>
              <w:spacing w:line="260" w:lineRule="exact"/>
              <w:rPr>
                <w:rFonts w:cs="Arial"/>
                <w:b/>
                <w:sz w:val="20"/>
              </w:rPr>
            </w:pPr>
            <w:r w:rsidRPr="009F5B45">
              <w:rPr>
                <w:rFonts w:cs="Arial"/>
                <w:b/>
                <w:sz w:val="20"/>
              </w:rPr>
              <w:t>Pripraviti smernice za ravnanje z velikimi količinami radioaktivnih odpadkov.</w:t>
            </w:r>
          </w:p>
        </w:tc>
      </w:tr>
      <w:tr w:rsidR="00E15CF8" w:rsidRPr="009F5B45" w14:paraId="768EE27F" w14:textId="77777777" w:rsidTr="00D456BE">
        <w:tc>
          <w:tcPr>
            <w:tcW w:w="9055" w:type="dxa"/>
            <w:gridSpan w:val="2"/>
          </w:tcPr>
          <w:p w14:paraId="667D78C4" w14:textId="77777777" w:rsidR="00E15CF8" w:rsidRPr="009F5B45" w:rsidRDefault="00E15CF8" w:rsidP="00A16112">
            <w:pPr>
              <w:spacing w:line="260" w:lineRule="exact"/>
              <w:rPr>
                <w:rFonts w:cs="Arial"/>
                <w:b/>
                <w:sz w:val="20"/>
              </w:rPr>
            </w:pPr>
            <w:r w:rsidRPr="009F5B45">
              <w:rPr>
                <w:rFonts w:cs="Arial"/>
                <w:b/>
                <w:sz w:val="20"/>
              </w:rPr>
              <w:t xml:space="preserve">Nosilec: </w:t>
            </w:r>
            <w:r w:rsidRPr="009F5B45">
              <w:rPr>
                <w:rFonts w:cs="Arial"/>
                <w:sz w:val="20"/>
              </w:rPr>
              <w:t xml:space="preserve">Agencija za radioaktivne odpadke </w:t>
            </w:r>
          </w:p>
        </w:tc>
      </w:tr>
      <w:tr w:rsidR="00E15CF8" w:rsidRPr="009F5B45" w14:paraId="68972E1C" w14:textId="77777777" w:rsidTr="00D456BE">
        <w:tc>
          <w:tcPr>
            <w:tcW w:w="9055" w:type="dxa"/>
            <w:gridSpan w:val="2"/>
          </w:tcPr>
          <w:p w14:paraId="62942689"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30. 4. 2018</w:t>
            </w:r>
          </w:p>
        </w:tc>
      </w:tr>
      <w:tr w:rsidR="00357B97" w:rsidRPr="009F5B45" w14:paraId="0692D48C" w14:textId="77777777" w:rsidTr="00D456BE">
        <w:trPr>
          <w:gridAfter w:val="1"/>
          <w:wAfter w:w="5794" w:type="dxa"/>
        </w:trPr>
        <w:tc>
          <w:tcPr>
            <w:tcW w:w="3261" w:type="dxa"/>
            <w:shd w:val="clear" w:color="auto" w:fill="DAEEF3" w:themeFill="accent5" w:themeFillTint="33"/>
          </w:tcPr>
          <w:p w14:paraId="0AD0C7EF" w14:textId="77777777" w:rsidR="00357B97" w:rsidRPr="009F5B45" w:rsidRDefault="00357B97" w:rsidP="00F3311B">
            <w:pPr>
              <w:spacing w:line="260" w:lineRule="exact"/>
              <w:rPr>
                <w:rFonts w:cs="Arial"/>
                <w:b/>
                <w:sz w:val="20"/>
              </w:rPr>
            </w:pPr>
            <w:r>
              <w:rPr>
                <w:rFonts w:cs="Arial"/>
                <w:b/>
                <w:sz w:val="20"/>
              </w:rPr>
              <w:t xml:space="preserve">Stanje izvedbe: </w:t>
            </w:r>
            <w:r w:rsidR="00505514">
              <w:rPr>
                <w:rFonts w:cs="Arial"/>
                <w:b/>
                <w:sz w:val="20"/>
              </w:rPr>
              <w:t>v izvajanju</w:t>
            </w:r>
          </w:p>
        </w:tc>
      </w:tr>
      <w:tr w:rsidR="00357B97" w:rsidRPr="009F5B45" w14:paraId="34D91DAE" w14:textId="77777777" w:rsidTr="00D456BE">
        <w:tc>
          <w:tcPr>
            <w:tcW w:w="9055" w:type="dxa"/>
            <w:gridSpan w:val="2"/>
          </w:tcPr>
          <w:p w14:paraId="49F0C597" w14:textId="01902D69" w:rsidR="00357B97" w:rsidRPr="009F5B45" w:rsidRDefault="00357B97" w:rsidP="00A16112">
            <w:pPr>
              <w:spacing w:line="260" w:lineRule="exact"/>
              <w:rPr>
                <w:rFonts w:cs="Arial"/>
                <w:b/>
                <w:sz w:val="20"/>
              </w:rPr>
            </w:pPr>
            <w:r>
              <w:rPr>
                <w:rFonts w:cs="Arial"/>
                <w:b/>
                <w:sz w:val="20"/>
              </w:rPr>
              <w:t xml:space="preserve">Opis izvedbe: </w:t>
            </w:r>
            <w:r w:rsidRPr="000F106B">
              <w:rPr>
                <w:rFonts w:cs="Arial"/>
                <w:sz w:val="20"/>
              </w:rPr>
              <w:t xml:space="preserve">Osnutek smernic je pripravljen in je bil poslan </w:t>
            </w:r>
            <w:r>
              <w:rPr>
                <w:rFonts w:cs="Arial"/>
                <w:sz w:val="20"/>
              </w:rPr>
              <w:t xml:space="preserve">Upravi Republike Slovenije za jedrsko varnost </w:t>
            </w:r>
            <w:r w:rsidRPr="000F106B">
              <w:rPr>
                <w:rFonts w:cs="Arial"/>
                <w:sz w:val="20"/>
              </w:rPr>
              <w:t xml:space="preserve">v pregled </w:t>
            </w:r>
            <w:r>
              <w:rPr>
                <w:rFonts w:cs="Arial"/>
                <w:sz w:val="20"/>
              </w:rPr>
              <w:t>januarja 2019</w:t>
            </w:r>
            <w:r w:rsidRPr="000F106B">
              <w:rPr>
                <w:rFonts w:cs="Arial"/>
                <w:sz w:val="20"/>
              </w:rPr>
              <w:t xml:space="preserve">. </w:t>
            </w:r>
            <w:r>
              <w:rPr>
                <w:rFonts w:cs="Arial"/>
                <w:sz w:val="20"/>
              </w:rPr>
              <w:t>Ugotovljeno je bilo, da se v določenem delu podvajajo s Strategijo ukrepanja RS ob jedrski ali radiološki nesreči, zato ga je treba v določeni meri še spremeniti, kar bo relevantno po sprejetju Strategije.</w:t>
            </w:r>
            <w:r w:rsidR="00E70CD4">
              <w:rPr>
                <w:rFonts w:cs="Arial"/>
                <w:sz w:val="20"/>
              </w:rPr>
              <w:t xml:space="preserve"> Smernice bodo dokončane predvidoma v letu 2021.</w:t>
            </w:r>
          </w:p>
        </w:tc>
      </w:tr>
    </w:tbl>
    <w:p w14:paraId="08545E4D" w14:textId="1C6FB4B2" w:rsidR="00E15CF8" w:rsidRDefault="00E15CF8" w:rsidP="00E15CF8">
      <w:pPr>
        <w:spacing w:line="260" w:lineRule="exact"/>
        <w:rPr>
          <w:rFonts w:cs="Arial"/>
          <w:sz w:val="20"/>
        </w:rPr>
      </w:pPr>
    </w:p>
    <w:p w14:paraId="0473CCD6" w14:textId="6985DBBF" w:rsidR="00F775D2" w:rsidRDefault="00F775D2">
      <w:pPr>
        <w:widowControl/>
        <w:jc w:val="left"/>
        <w:rPr>
          <w:rFonts w:cs="Arial"/>
          <w:sz w:val="20"/>
        </w:rPr>
      </w:pPr>
      <w:r>
        <w:rPr>
          <w:rFonts w:cs="Arial"/>
          <w:sz w:val="20"/>
        </w:rPr>
        <w:br w:type="page"/>
      </w:r>
    </w:p>
    <w:p w14:paraId="4F4C1C75" w14:textId="77777777" w:rsidR="00F775D2" w:rsidRPr="009F5B45" w:rsidRDefault="00F775D2"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794"/>
      </w:tblGrid>
      <w:tr w:rsidR="00E15CF8" w:rsidRPr="0028042A" w14:paraId="4F456194" w14:textId="77777777" w:rsidTr="00D456BE">
        <w:trPr>
          <w:tblHeader/>
        </w:trPr>
        <w:tc>
          <w:tcPr>
            <w:tcW w:w="9055" w:type="dxa"/>
            <w:gridSpan w:val="2"/>
            <w:shd w:val="clear" w:color="auto" w:fill="DAEEF3"/>
            <w:hideMark/>
          </w:tcPr>
          <w:p w14:paraId="27B26B65" w14:textId="77777777" w:rsidR="00C80F66" w:rsidRDefault="00C80F66" w:rsidP="00E15CF8">
            <w:pPr>
              <w:widowControl/>
              <w:numPr>
                <w:ilvl w:val="0"/>
                <w:numId w:val="9"/>
              </w:numPr>
              <w:spacing w:line="260" w:lineRule="exact"/>
              <w:ind w:left="0" w:firstLine="0"/>
              <w:rPr>
                <w:rFonts w:cs="Arial"/>
                <w:b/>
                <w:sz w:val="20"/>
              </w:rPr>
            </w:pPr>
            <w:bookmarkStart w:id="2" w:name="_Hlk508793098"/>
          </w:p>
          <w:p w14:paraId="02CEB6BF" w14:textId="77777777" w:rsidR="00E15CF8" w:rsidRPr="0028042A" w:rsidRDefault="00C80F66" w:rsidP="00C80F66">
            <w:pPr>
              <w:widowControl/>
              <w:spacing w:line="260" w:lineRule="exact"/>
              <w:rPr>
                <w:rFonts w:cs="Arial"/>
                <w:b/>
                <w:sz w:val="20"/>
              </w:rPr>
            </w:pPr>
            <w:r w:rsidRPr="0028042A">
              <w:rPr>
                <w:rFonts w:cs="Arial"/>
                <w:b/>
                <w:sz w:val="20"/>
              </w:rPr>
              <w:t>Izpopolniti in medsebojno uskladiti pripravljenost na odziv na neradiološke posledice.</w:t>
            </w:r>
          </w:p>
        </w:tc>
      </w:tr>
      <w:tr w:rsidR="00E15CF8" w:rsidRPr="0028042A" w14:paraId="7D7408B3" w14:textId="77777777" w:rsidTr="00D456BE">
        <w:tc>
          <w:tcPr>
            <w:tcW w:w="9055" w:type="dxa"/>
            <w:gridSpan w:val="2"/>
          </w:tcPr>
          <w:p w14:paraId="33BD3A58" w14:textId="77777777" w:rsidR="00E15CF8" w:rsidRPr="0028042A" w:rsidRDefault="00E15CF8" w:rsidP="00A16112">
            <w:pPr>
              <w:spacing w:line="260" w:lineRule="exact"/>
              <w:rPr>
                <w:rFonts w:cs="Arial"/>
                <w:sz w:val="20"/>
              </w:rPr>
            </w:pPr>
            <w:r w:rsidRPr="0028042A">
              <w:rPr>
                <w:rFonts w:cs="Arial"/>
                <w:b/>
                <w:sz w:val="20"/>
              </w:rPr>
              <w:t>Ugotovitev:</w:t>
            </w:r>
            <w:r w:rsidRPr="0028042A">
              <w:rPr>
                <w:rFonts w:cs="Arial"/>
                <w:sz w:val="20"/>
              </w:rPr>
              <w:t xml:space="preserve"> Vlada Republike Slovenije nima pripravljenih ukrepov za lajšanje neradioloških posledic jedrske ali radiološke nesreče.</w:t>
            </w:r>
          </w:p>
        </w:tc>
      </w:tr>
      <w:tr w:rsidR="00E15CF8" w:rsidRPr="0028042A" w14:paraId="00D3BB5C" w14:textId="77777777" w:rsidTr="00D456BE">
        <w:tc>
          <w:tcPr>
            <w:tcW w:w="9055" w:type="dxa"/>
            <w:gridSpan w:val="2"/>
            <w:hideMark/>
          </w:tcPr>
          <w:p w14:paraId="677EA6D9" w14:textId="66189110" w:rsidR="00E15CF8" w:rsidRPr="0028042A" w:rsidRDefault="00E15CF8" w:rsidP="00A16112">
            <w:pPr>
              <w:spacing w:line="260" w:lineRule="exact"/>
              <w:rPr>
                <w:rFonts w:cs="Arial"/>
                <w:sz w:val="20"/>
              </w:rPr>
            </w:pPr>
            <w:r w:rsidRPr="0028042A">
              <w:rPr>
                <w:rFonts w:cs="Arial"/>
                <w:b/>
                <w:sz w:val="20"/>
              </w:rPr>
              <w:t>Priporočilo</w:t>
            </w:r>
            <w:r w:rsidR="001976B2">
              <w:rPr>
                <w:rFonts w:cs="Arial"/>
                <w:b/>
                <w:sz w:val="20"/>
              </w:rPr>
              <w:t xml:space="preserve"> misije EPREV</w:t>
            </w:r>
            <w:r w:rsidRPr="0028042A">
              <w:rPr>
                <w:rFonts w:cs="Arial"/>
                <w:sz w:val="20"/>
              </w:rPr>
              <w:t>: Vlada Republike Slovenije naj oblikuje ukrepe za obravnavo neradioloških posledic ob jedrski ali radiološki nesreči in ob odzivu na nesrečo.</w:t>
            </w:r>
          </w:p>
        </w:tc>
      </w:tr>
      <w:tr w:rsidR="00E15CF8" w:rsidRPr="0028042A" w14:paraId="21676E2B" w14:textId="77777777" w:rsidTr="00D456BE">
        <w:tc>
          <w:tcPr>
            <w:tcW w:w="9055" w:type="dxa"/>
            <w:gridSpan w:val="2"/>
          </w:tcPr>
          <w:p w14:paraId="55C77ACF" w14:textId="554B2D83" w:rsidR="00E15CF8" w:rsidRPr="0028042A" w:rsidRDefault="00E15CF8" w:rsidP="00A16112">
            <w:pPr>
              <w:spacing w:line="260" w:lineRule="exact"/>
              <w:rPr>
                <w:rFonts w:cs="Arial"/>
                <w:sz w:val="20"/>
              </w:rPr>
            </w:pPr>
            <w:r w:rsidRPr="0028042A">
              <w:rPr>
                <w:rFonts w:cs="Arial"/>
                <w:b/>
                <w:sz w:val="20"/>
              </w:rPr>
              <w:t xml:space="preserve">Nosilca: </w:t>
            </w:r>
            <w:r w:rsidRPr="0028042A">
              <w:rPr>
                <w:rFonts w:cs="Arial"/>
                <w:sz w:val="20"/>
              </w:rPr>
              <w:t>Ministrstvo za delo, družino</w:t>
            </w:r>
            <w:r w:rsidR="00044483">
              <w:rPr>
                <w:rFonts w:cs="Arial"/>
                <w:sz w:val="20"/>
              </w:rPr>
              <w:t>,</w:t>
            </w:r>
            <w:r w:rsidRPr="0028042A">
              <w:rPr>
                <w:rFonts w:cs="Arial"/>
                <w:sz w:val="20"/>
              </w:rPr>
              <w:t xml:space="preserve"> socialne zadeve</w:t>
            </w:r>
            <w:r w:rsidR="00044483">
              <w:rPr>
                <w:rFonts w:cs="Arial"/>
                <w:sz w:val="20"/>
              </w:rPr>
              <w:t xml:space="preserve"> in enake možnosti</w:t>
            </w:r>
            <w:r w:rsidRPr="0028042A">
              <w:rPr>
                <w:rFonts w:cs="Arial"/>
                <w:sz w:val="20"/>
              </w:rPr>
              <w:t>, Ministrstvo za zdravje</w:t>
            </w:r>
          </w:p>
          <w:p w14:paraId="60BF2E7D" w14:textId="77777777" w:rsidR="00E15CF8" w:rsidRPr="0028042A" w:rsidRDefault="00E15CF8" w:rsidP="00A16112">
            <w:pPr>
              <w:spacing w:line="260" w:lineRule="exact"/>
              <w:rPr>
                <w:rFonts w:cs="Arial"/>
                <w:b/>
                <w:sz w:val="20"/>
              </w:rPr>
            </w:pPr>
            <w:r w:rsidRPr="0028042A">
              <w:rPr>
                <w:rFonts w:cs="Arial"/>
                <w:b/>
                <w:sz w:val="20"/>
              </w:rPr>
              <w:t>Sodelujejo:</w:t>
            </w:r>
            <w:r w:rsidRPr="0028042A">
              <w:rPr>
                <w:rFonts w:cs="Arial"/>
                <w:sz w:val="20"/>
              </w:rPr>
              <w:t xml:space="preserve"> Uprava Republike Slovenije za zaščito in reševanje, Ministrstvo za notranje zadeve, Uprava Republike Slovenije za jedrsko varnost, Ministrstvo za gospodarski razvoj in tehnologijo</w:t>
            </w:r>
          </w:p>
        </w:tc>
      </w:tr>
      <w:tr w:rsidR="00E15CF8" w:rsidRPr="0028042A" w14:paraId="7369A32C" w14:textId="77777777" w:rsidTr="00D456BE">
        <w:tc>
          <w:tcPr>
            <w:tcW w:w="9055" w:type="dxa"/>
            <w:gridSpan w:val="2"/>
          </w:tcPr>
          <w:p w14:paraId="17FA2BA9" w14:textId="77777777" w:rsidR="00E15CF8" w:rsidRPr="0028042A" w:rsidRDefault="00E15CF8" w:rsidP="00A16112">
            <w:pPr>
              <w:spacing w:line="260" w:lineRule="exact"/>
              <w:rPr>
                <w:rFonts w:cs="Arial"/>
                <w:b/>
                <w:sz w:val="20"/>
              </w:rPr>
            </w:pPr>
            <w:r w:rsidRPr="0028042A">
              <w:rPr>
                <w:rFonts w:cs="Arial"/>
                <w:b/>
                <w:sz w:val="20"/>
              </w:rPr>
              <w:t>Rok:</w:t>
            </w:r>
            <w:r w:rsidRPr="0028042A">
              <w:rPr>
                <w:rFonts w:cs="Arial"/>
                <w:sz w:val="20"/>
              </w:rPr>
              <w:t xml:space="preserve"> 31. 12. 2019</w:t>
            </w:r>
          </w:p>
        </w:tc>
      </w:tr>
      <w:tr w:rsidR="00C80F66" w:rsidRPr="0028042A" w14:paraId="0DB7880E" w14:textId="77777777" w:rsidTr="00D456BE">
        <w:trPr>
          <w:gridAfter w:val="1"/>
          <w:wAfter w:w="5794" w:type="dxa"/>
        </w:trPr>
        <w:tc>
          <w:tcPr>
            <w:tcW w:w="3261" w:type="dxa"/>
            <w:shd w:val="clear" w:color="auto" w:fill="DAEEF3" w:themeFill="accent5" w:themeFillTint="33"/>
          </w:tcPr>
          <w:p w14:paraId="36A5B257" w14:textId="77777777" w:rsidR="00C80F66" w:rsidRPr="0028042A" w:rsidRDefault="00C80F66" w:rsidP="00F3311B">
            <w:pPr>
              <w:spacing w:line="260" w:lineRule="exact"/>
              <w:rPr>
                <w:rFonts w:cs="Arial"/>
                <w:b/>
                <w:sz w:val="20"/>
              </w:rPr>
            </w:pPr>
            <w:r w:rsidRPr="0028042A">
              <w:rPr>
                <w:rFonts w:cs="Arial"/>
                <w:b/>
                <w:sz w:val="20"/>
              </w:rPr>
              <w:t>Stanje izvedbe: izvedeno</w:t>
            </w:r>
          </w:p>
        </w:tc>
      </w:tr>
      <w:tr w:rsidR="00C80F66" w:rsidRPr="009F5B45" w14:paraId="766990F2" w14:textId="77777777" w:rsidTr="00D456BE">
        <w:tc>
          <w:tcPr>
            <w:tcW w:w="9055" w:type="dxa"/>
            <w:gridSpan w:val="2"/>
          </w:tcPr>
          <w:p w14:paraId="00C3803B" w14:textId="5C13F4E2" w:rsidR="00C80F66" w:rsidRDefault="00C80F66" w:rsidP="00C80F66">
            <w:pPr>
              <w:rPr>
                <w:rFonts w:cs="Arial"/>
                <w:sz w:val="20"/>
              </w:rPr>
            </w:pPr>
            <w:r w:rsidRPr="0028042A">
              <w:rPr>
                <w:rFonts w:cs="Arial"/>
                <w:b/>
                <w:sz w:val="20"/>
              </w:rPr>
              <w:t xml:space="preserve">Opis izvedbe: </w:t>
            </w:r>
            <w:r w:rsidR="00034135" w:rsidRPr="0028042A">
              <w:rPr>
                <w:rFonts w:cs="Arial"/>
                <w:sz w:val="20"/>
              </w:rPr>
              <w:t>Ministrstvo za delo, družino</w:t>
            </w:r>
            <w:r w:rsidR="00044483">
              <w:rPr>
                <w:rFonts w:cs="Arial"/>
                <w:sz w:val="20"/>
              </w:rPr>
              <w:t>,</w:t>
            </w:r>
            <w:r w:rsidR="00034135" w:rsidRPr="0028042A">
              <w:rPr>
                <w:rFonts w:cs="Arial"/>
                <w:sz w:val="20"/>
              </w:rPr>
              <w:t xml:space="preserve"> socialne zadeve</w:t>
            </w:r>
            <w:r w:rsidR="00044483">
              <w:rPr>
                <w:rFonts w:cs="Arial"/>
                <w:sz w:val="20"/>
              </w:rPr>
              <w:t xml:space="preserve"> in enake možnosti</w:t>
            </w:r>
            <w:r w:rsidRPr="0028042A">
              <w:rPr>
                <w:rFonts w:cs="Arial"/>
                <w:sz w:val="20"/>
              </w:rPr>
              <w:t xml:space="preserve"> že obravnava blaženje socialnih posledic v svojem načrtu dejavnosti. </w:t>
            </w:r>
            <w:r w:rsidR="00034135" w:rsidRPr="0028042A">
              <w:rPr>
                <w:rFonts w:cs="Arial"/>
                <w:sz w:val="20"/>
              </w:rPr>
              <w:t>Ministrstvo za zdravje pa v</w:t>
            </w:r>
            <w:r w:rsidRPr="0028042A">
              <w:rPr>
                <w:rFonts w:cs="Arial"/>
                <w:sz w:val="20"/>
              </w:rPr>
              <w:t xml:space="preserve"> Resolucij</w:t>
            </w:r>
            <w:r w:rsidR="00034135" w:rsidRPr="0028042A">
              <w:rPr>
                <w:rFonts w:cs="Arial"/>
                <w:sz w:val="20"/>
              </w:rPr>
              <w:t>i</w:t>
            </w:r>
            <w:r w:rsidRPr="0028042A">
              <w:rPr>
                <w:rFonts w:cs="Arial"/>
                <w:sz w:val="20"/>
              </w:rPr>
              <w:t xml:space="preserve"> o nacionalnem programu duševnega zdravja za obdobje 2018-2028 (Ur. l. RS, št. 24/18) uvaja regionalne centre za duševno zdravje, ki bodo kadrovsko in vsebinsko nadgradili službe za duševno zdravje. Glavni poudarek resolucije je preoblikovanje in prilagajanje delovanja na področju duševnega zdravja, in sicer povezuje</w:t>
            </w:r>
            <w:r w:rsidR="00183DB7" w:rsidRPr="0028042A">
              <w:rPr>
                <w:rFonts w:cs="Arial"/>
                <w:sz w:val="20"/>
              </w:rPr>
              <w:t>j</w:t>
            </w:r>
            <w:r w:rsidRPr="0028042A">
              <w:rPr>
                <w:rFonts w:cs="Arial"/>
                <w:sz w:val="20"/>
              </w:rPr>
              <w:t>o obstoječe in dodaja</w:t>
            </w:r>
            <w:r w:rsidR="00183DB7" w:rsidRPr="0028042A">
              <w:rPr>
                <w:rFonts w:cs="Arial"/>
                <w:sz w:val="20"/>
              </w:rPr>
              <w:t>j</w:t>
            </w:r>
            <w:r w:rsidRPr="0028042A">
              <w:rPr>
                <w:rFonts w:cs="Arial"/>
                <w:sz w:val="20"/>
              </w:rPr>
              <w:t>o nujno potrebne nove strukture v organizacijo preventive, promocije, zdravljenja in rehabilitacije. Resolucija predvideva ustanavljanje specialističnih služb za različna področja in ciljne skupine.</w:t>
            </w:r>
          </w:p>
          <w:p w14:paraId="04A668C2" w14:textId="77777777" w:rsidR="00925F83" w:rsidRPr="0028042A" w:rsidRDefault="00925F83" w:rsidP="00C80F66">
            <w:pPr>
              <w:rPr>
                <w:rFonts w:cs="Arial"/>
                <w:snapToGrid/>
                <w:sz w:val="20"/>
              </w:rPr>
            </w:pPr>
          </w:p>
          <w:p w14:paraId="14E2CE49" w14:textId="7F0D881B" w:rsidR="00C80F66" w:rsidRDefault="00183DB7" w:rsidP="00C80F66">
            <w:pPr>
              <w:rPr>
                <w:rFonts w:cs="Arial"/>
                <w:sz w:val="20"/>
              </w:rPr>
            </w:pPr>
            <w:r w:rsidRPr="0028042A">
              <w:rPr>
                <w:rFonts w:cs="Arial"/>
                <w:sz w:val="20"/>
              </w:rPr>
              <w:t>Uprava Republike Slovenije za zaščito in reševanje</w:t>
            </w:r>
            <w:r w:rsidR="00C80F66" w:rsidRPr="0028042A">
              <w:rPr>
                <w:rFonts w:cs="Arial"/>
                <w:sz w:val="20"/>
              </w:rPr>
              <w:t xml:space="preserve"> je vodila medresorsko delovno skupino, ki je pripravila Smernice za načrtovanje, usposabljanje in izvajanje psihosocialne pomoči ob nesrečah. Vlada RS jih je sprejela s Sklepom št. 02402-17/2018/3 z dne 8. 11. 2018.</w:t>
            </w:r>
          </w:p>
          <w:p w14:paraId="452B6566" w14:textId="77777777" w:rsidR="00925F83" w:rsidRPr="0028042A" w:rsidRDefault="00925F83" w:rsidP="00C80F66">
            <w:pPr>
              <w:rPr>
                <w:rFonts w:cs="Arial"/>
                <w:sz w:val="20"/>
              </w:rPr>
            </w:pPr>
          </w:p>
          <w:p w14:paraId="109332A5" w14:textId="77777777" w:rsidR="00C80F66" w:rsidRDefault="00031228" w:rsidP="00770F12">
            <w:pPr>
              <w:rPr>
                <w:rFonts w:cs="Arial"/>
                <w:sz w:val="20"/>
              </w:rPr>
            </w:pPr>
            <w:r>
              <w:rPr>
                <w:rFonts w:cs="Arial"/>
                <w:sz w:val="20"/>
              </w:rPr>
              <w:t>Ministrstvo za notranje zadeve</w:t>
            </w:r>
            <w:r w:rsidR="00C80F66" w:rsidRPr="0028042A">
              <w:rPr>
                <w:rFonts w:cs="Arial"/>
                <w:sz w:val="20"/>
              </w:rPr>
              <w:t xml:space="preserve"> v okviru svojega načrta dejavnosti z opredelitvijo nalog ob nesreči zagotavlja tudi odziv na morebitne neradiološke posledice jedrske ali radiološke nesreče. </w:t>
            </w:r>
            <w:r>
              <w:rPr>
                <w:rFonts w:cs="Arial"/>
                <w:sz w:val="20"/>
              </w:rPr>
              <w:t xml:space="preserve">Predvsem </w:t>
            </w:r>
            <w:r w:rsidR="00C80F66" w:rsidRPr="0028042A">
              <w:rPr>
                <w:rFonts w:cs="Arial"/>
                <w:sz w:val="20"/>
              </w:rPr>
              <w:t xml:space="preserve">odziv na morebitne socialne nemire ali proteste ter kakšne druge varnostne okoliščine, ki bi bile povezane z radiološkim ali jedrskim dogodkom. Eksplicitno v </w:t>
            </w:r>
            <w:r>
              <w:rPr>
                <w:rFonts w:cs="Arial"/>
                <w:sz w:val="20"/>
              </w:rPr>
              <w:t>načrtu dejavnosti</w:t>
            </w:r>
            <w:r w:rsidR="00C80F66" w:rsidRPr="0028042A">
              <w:rPr>
                <w:rFonts w:cs="Arial"/>
                <w:sz w:val="20"/>
              </w:rPr>
              <w:t xml:space="preserve"> ni navedeno, da gre za neradiološke posledice, vendar pa gre za naloge, ki sodijo v okvir zagotavljanja javnega reda in miru. </w:t>
            </w:r>
            <w:r>
              <w:rPr>
                <w:rFonts w:cs="Arial"/>
                <w:sz w:val="20"/>
              </w:rPr>
              <w:t>Ministrstvo za notranje zadeve</w:t>
            </w:r>
            <w:r w:rsidRPr="0028042A">
              <w:rPr>
                <w:rFonts w:cs="Arial"/>
                <w:sz w:val="20"/>
              </w:rPr>
              <w:t xml:space="preserve"> </w:t>
            </w:r>
            <w:r>
              <w:rPr>
                <w:rFonts w:cs="Arial"/>
                <w:sz w:val="20"/>
              </w:rPr>
              <w:t>je v okviru svoje poročanja o izvedbi te akcije p</w:t>
            </w:r>
            <w:r w:rsidR="00C80F66" w:rsidRPr="0028042A">
              <w:rPr>
                <w:rFonts w:cs="Arial"/>
                <w:sz w:val="20"/>
              </w:rPr>
              <w:t>redlaga</w:t>
            </w:r>
            <w:r>
              <w:rPr>
                <w:rFonts w:cs="Arial"/>
                <w:sz w:val="20"/>
              </w:rPr>
              <w:t>l</w:t>
            </w:r>
            <w:r w:rsidR="00C80F66" w:rsidRPr="0028042A">
              <w:rPr>
                <w:rFonts w:cs="Arial"/>
                <w:sz w:val="20"/>
              </w:rPr>
              <w:t xml:space="preserve">o, da se v nov </w:t>
            </w:r>
            <w:r>
              <w:rPr>
                <w:rFonts w:cs="Arial"/>
                <w:sz w:val="20"/>
              </w:rPr>
              <w:t>D</w:t>
            </w:r>
            <w:r w:rsidR="00C80F66" w:rsidRPr="0028042A">
              <w:rPr>
                <w:rFonts w:cs="Arial"/>
                <w:sz w:val="20"/>
              </w:rPr>
              <w:t xml:space="preserve">ržavni načrt </w:t>
            </w:r>
            <w:r w:rsidRPr="0028042A">
              <w:rPr>
                <w:rFonts w:cs="Arial"/>
                <w:sz w:val="20"/>
              </w:rPr>
              <w:t xml:space="preserve">zaščite in reševanje ob jedrski ali radiološki nesreči </w:t>
            </w:r>
            <w:r w:rsidR="00C80F66" w:rsidRPr="0028042A">
              <w:rPr>
                <w:rFonts w:cs="Arial"/>
                <w:sz w:val="20"/>
              </w:rPr>
              <w:t>doda tudi odziv na neradiološke posledice, kar bodo konkretno lahko v svoje načrte dejavnosti dodali tudi pristojni organi.</w:t>
            </w:r>
          </w:p>
          <w:p w14:paraId="7EF41F81" w14:textId="34C38910" w:rsidR="004B10D5" w:rsidRPr="00770F12" w:rsidRDefault="006F0EB2" w:rsidP="00770F12">
            <w:pPr>
              <w:rPr>
                <w:rFonts w:cs="Arial"/>
                <w:sz w:val="20"/>
              </w:rPr>
            </w:pPr>
            <w:r w:rsidRPr="0028042A">
              <w:rPr>
                <w:rFonts w:cs="Arial"/>
                <w:sz w:val="20"/>
              </w:rPr>
              <w:t>Uprava Republike Slovenije za jedrsko varnost je že predlagala možno vsebino za Državni načrt zaščite in reševanje ob jedrski ali radiološki nesreči.</w:t>
            </w:r>
          </w:p>
        </w:tc>
      </w:tr>
      <w:bookmarkEnd w:id="2"/>
    </w:tbl>
    <w:p w14:paraId="4AEA8222" w14:textId="47FBCE60" w:rsidR="00E15CF8" w:rsidRDefault="00E15CF8" w:rsidP="00E15CF8">
      <w:pPr>
        <w:spacing w:line="260" w:lineRule="exact"/>
        <w:rPr>
          <w:rFonts w:cs="Arial"/>
          <w:sz w:val="20"/>
        </w:rPr>
      </w:pPr>
    </w:p>
    <w:p w14:paraId="22290108" w14:textId="1A1966AD" w:rsidR="0072286F" w:rsidRDefault="0072286F" w:rsidP="00E15CF8">
      <w:pPr>
        <w:spacing w:line="260" w:lineRule="exact"/>
        <w:rPr>
          <w:rFonts w:cs="Arial"/>
          <w:sz w:val="20"/>
        </w:rPr>
      </w:pPr>
    </w:p>
    <w:p w14:paraId="5B84BB5C" w14:textId="0E14A153" w:rsidR="0072286F" w:rsidRDefault="0072286F" w:rsidP="00E15CF8">
      <w:pPr>
        <w:spacing w:line="260" w:lineRule="exact"/>
        <w:rPr>
          <w:rFonts w:cs="Arial"/>
          <w:sz w:val="20"/>
        </w:rPr>
      </w:pPr>
    </w:p>
    <w:p w14:paraId="487DAC04" w14:textId="183CFE81" w:rsidR="0072286F" w:rsidRDefault="0072286F" w:rsidP="00E15CF8">
      <w:pPr>
        <w:spacing w:line="260" w:lineRule="exact"/>
        <w:rPr>
          <w:rFonts w:cs="Arial"/>
          <w:sz w:val="20"/>
        </w:rPr>
      </w:pPr>
    </w:p>
    <w:p w14:paraId="76FC67A9" w14:textId="4C21C591" w:rsidR="0072286F" w:rsidRDefault="0072286F" w:rsidP="00E15CF8">
      <w:pPr>
        <w:spacing w:line="260" w:lineRule="exact"/>
        <w:rPr>
          <w:rFonts w:cs="Arial"/>
          <w:sz w:val="20"/>
        </w:rPr>
      </w:pPr>
    </w:p>
    <w:p w14:paraId="46A5193A" w14:textId="46C59FD6" w:rsidR="0072286F" w:rsidRDefault="0072286F" w:rsidP="00E15CF8">
      <w:pPr>
        <w:spacing w:line="260" w:lineRule="exact"/>
        <w:rPr>
          <w:rFonts w:cs="Arial"/>
          <w:sz w:val="20"/>
        </w:rPr>
      </w:pPr>
    </w:p>
    <w:p w14:paraId="26919F73" w14:textId="3B9EB5ED" w:rsidR="0072286F" w:rsidRDefault="0072286F" w:rsidP="00E15CF8">
      <w:pPr>
        <w:spacing w:line="260" w:lineRule="exact"/>
        <w:rPr>
          <w:rFonts w:cs="Arial"/>
          <w:sz w:val="20"/>
        </w:rPr>
      </w:pPr>
    </w:p>
    <w:p w14:paraId="52B612F3" w14:textId="2E01C38E" w:rsidR="0072286F" w:rsidRDefault="0072286F" w:rsidP="00E15CF8">
      <w:pPr>
        <w:spacing w:line="260" w:lineRule="exact"/>
        <w:rPr>
          <w:rFonts w:cs="Arial"/>
          <w:sz w:val="20"/>
        </w:rPr>
      </w:pPr>
    </w:p>
    <w:p w14:paraId="14B7D8CF" w14:textId="6C0535D8" w:rsidR="0072286F" w:rsidRDefault="0072286F" w:rsidP="00E15CF8">
      <w:pPr>
        <w:spacing w:line="260" w:lineRule="exact"/>
        <w:rPr>
          <w:rFonts w:cs="Arial"/>
          <w:sz w:val="20"/>
        </w:rPr>
      </w:pPr>
    </w:p>
    <w:p w14:paraId="1EEF8599" w14:textId="65E5083C" w:rsidR="0072286F" w:rsidRDefault="0072286F" w:rsidP="00E15CF8">
      <w:pPr>
        <w:spacing w:line="260" w:lineRule="exact"/>
        <w:rPr>
          <w:rFonts w:cs="Arial"/>
          <w:sz w:val="20"/>
        </w:rPr>
      </w:pPr>
    </w:p>
    <w:p w14:paraId="1E79D4D8" w14:textId="42E71D4A" w:rsidR="0072286F" w:rsidRDefault="0072286F" w:rsidP="00E15CF8">
      <w:pPr>
        <w:spacing w:line="260" w:lineRule="exact"/>
        <w:rPr>
          <w:rFonts w:cs="Arial"/>
          <w:sz w:val="20"/>
        </w:rPr>
      </w:pPr>
    </w:p>
    <w:p w14:paraId="375B69EA" w14:textId="48FAFB2B" w:rsidR="0072286F" w:rsidRDefault="0072286F" w:rsidP="00E15CF8">
      <w:pPr>
        <w:spacing w:line="260" w:lineRule="exact"/>
        <w:rPr>
          <w:rFonts w:cs="Arial"/>
          <w:sz w:val="20"/>
        </w:rPr>
      </w:pPr>
    </w:p>
    <w:p w14:paraId="5F826D32" w14:textId="29A4096E" w:rsidR="0072286F" w:rsidRDefault="0072286F" w:rsidP="00E15CF8">
      <w:pPr>
        <w:spacing w:line="260" w:lineRule="exact"/>
        <w:rPr>
          <w:rFonts w:cs="Arial"/>
          <w:sz w:val="20"/>
        </w:rPr>
      </w:pPr>
    </w:p>
    <w:p w14:paraId="150A9AE1" w14:textId="52E45C04" w:rsidR="0072286F" w:rsidRDefault="0072286F" w:rsidP="00E15CF8">
      <w:pPr>
        <w:spacing w:line="260" w:lineRule="exact"/>
        <w:rPr>
          <w:rFonts w:cs="Arial"/>
          <w:sz w:val="20"/>
        </w:rPr>
      </w:pPr>
    </w:p>
    <w:p w14:paraId="1DAADAB9" w14:textId="3E95B9CF" w:rsidR="0072286F" w:rsidRDefault="0072286F" w:rsidP="00E15CF8">
      <w:pPr>
        <w:spacing w:line="260" w:lineRule="exact"/>
        <w:rPr>
          <w:rFonts w:cs="Arial"/>
          <w:sz w:val="20"/>
        </w:rPr>
      </w:pPr>
    </w:p>
    <w:p w14:paraId="1106026F" w14:textId="2E9813B3" w:rsidR="0072286F" w:rsidRDefault="0072286F" w:rsidP="00E15CF8">
      <w:pPr>
        <w:spacing w:line="260" w:lineRule="exact"/>
        <w:rPr>
          <w:rFonts w:cs="Arial"/>
          <w:sz w:val="20"/>
        </w:rPr>
      </w:pPr>
    </w:p>
    <w:p w14:paraId="1B38766C" w14:textId="6023D025" w:rsidR="0072286F" w:rsidRDefault="0072286F" w:rsidP="00E15CF8">
      <w:pPr>
        <w:spacing w:line="260" w:lineRule="exact"/>
        <w:rPr>
          <w:rFonts w:cs="Arial"/>
          <w:sz w:val="20"/>
        </w:rPr>
      </w:pPr>
    </w:p>
    <w:p w14:paraId="58F4FD26" w14:textId="49A06F40" w:rsidR="0072286F" w:rsidRDefault="0072286F" w:rsidP="00E15CF8">
      <w:pPr>
        <w:spacing w:line="260" w:lineRule="exact"/>
        <w:rPr>
          <w:rFonts w:cs="Arial"/>
          <w:sz w:val="20"/>
        </w:rPr>
      </w:pPr>
    </w:p>
    <w:p w14:paraId="2AD8B8ED" w14:textId="573B2B4C" w:rsidR="0072286F" w:rsidRDefault="0072286F" w:rsidP="00E15CF8">
      <w:pPr>
        <w:spacing w:line="260" w:lineRule="exact"/>
        <w:rPr>
          <w:rFonts w:cs="Arial"/>
          <w:sz w:val="20"/>
        </w:rPr>
      </w:pPr>
    </w:p>
    <w:p w14:paraId="13F8DC3A" w14:textId="4D2559D6" w:rsidR="0072286F" w:rsidRDefault="0072286F" w:rsidP="00E15CF8">
      <w:pPr>
        <w:spacing w:line="260" w:lineRule="exact"/>
        <w:rPr>
          <w:rFonts w:cs="Arial"/>
          <w:sz w:val="20"/>
        </w:rPr>
      </w:pPr>
    </w:p>
    <w:p w14:paraId="2CF44C7F" w14:textId="3327713D" w:rsidR="0072286F" w:rsidRDefault="0072286F" w:rsidP="00E15CF8">
      <w:pPr>
        <w:spacing w:line="260" w:lineRule="exact"/>
        <w:rPr>
          <w:rFonts w:cs="Arial"/>
          <w:sz w:val="20"/>
        </w:rPr>
      </w:pPr>
    </w:p>
    <w:p w14:paraId="0B30077B" w14:textId="77777777" w:rsidR="0072286F" w:rsidRPr="009F5B45" w:rsidRDefault="0072286F"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806"/>
      </w:tblGrid>
      <w:tr w:rsidR="00E15CF8" w:rsidRPr="009F5B45" w14:paraId="63EEC969" w14:textId="77777777" w:rsidTr="00D456BE">
        <w:trPr>
          <w:tblHeader/>
        </w:trPr>
        <w:tc>
          <w:tcPr>
            <w:tcW w:w="9067" w:type="dxa"/>
            <w:gridSpan w:val="2"/>
            <w:shd w:val="clear" w:color="auto" w:fill="DAEEF3"/>
            <w:hideMark/>
          </w:tcPr>
          <w:p w14:paraId="218F33B0" w14:textId="77777777" w:rsidR="00A671FE" w:rsidRDefault="00E15CF8" w:rsidP="00E15CF8">
            <w:pPr>
              <w:widowControl/>
              <w:numPr>
                <w:ilvl w:val="0"/>
                <w:numId w:val="9"/>
              </w:numPr>
              <w:spacing w:line="260" w:lineRule="exact"/>
              <w:ind w:left="0" w:firstLine="0"/>
              <w:rPr>
                <w:rFonts w:cs="Arial"/>
                <w:sz w:val="20"/>
              </w:rPr>
            </w:pPr>
            <w:r w:rsidRPr="009F5B45">
              <w:rPr>
                <w:rFonts w:cs="Arial"/>
                <w:sz w:val="20"/>
              </w:rPr>
              <w:t xml:space="preserve"> </w:t>
            </w:r>
          </w:p>
          <w:p w14:paraId="0DBE988B" w14:textId="77777777" w:rsidR="00E15CF8" w:rsidRPr="009F5B45" w:rsidRDefault="00A671FE" w:rsidP="00A671FE">
            <w:pPr>
              <w:widowControl/>
              <w:spacing w:line="260" w:lineRule="exact"/>
              <w:rPr>
                <w:rFonts w:cs="Arial"/>
                <w:sz w:val="20"/>
              </w:rPr>
            </w:pPr>
            <w:r w:rsidRPr="009F5B45">
              <w:rPr>
                <w:rFonts w:cs="Arial"/>
                <w:b/>
                <w:sz w:val="20"/>
              </w:rPr>
              <w:t>Dopolniti postopke za zaprošanje mednarodne pomoči.</w:t>
            </w:r>
          </w:p>
        </w:tc>
      </w:tr>
      <w:tr w:rsidR="00E15CF8" w:rsidRPr="009F5B45" w14:paraId="6E733A99" w14:textId="77777777" w:rsidTr="00D456BE">
        <w:tc>
          <w:tcPr>
            <w:tcW w:w="9067" w:type="dxa"/>
            <w:gridSpan w:val="2"/>
            <w:hideMark/>
          </w:tcPr>
          <w:p w14:paraId="5AB1B4D5"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V Sloveniji se uporabljata vsaj dve obliki zaprošanja za pomoč drugih držav, in sicer </w:t>
            </w:r>
            <w:r w:rsidR="005F3CCC">
              <w:rPr>
                <w:rFonts w:cs="Arial"/>
                <w:sz w:val="20"/>
              </w:rPr>
              <w:t>Mednarodne agencije za atomsko energijo</w:t>
            </w:r>
            <w:r w:rsidRPr="009F5B45">
              <w:rPr>
                <w:rFonts w:cs="Arial"/>
                <w:sz w:val="20"/>
              </w:rPr>
              <w:t xml:space="preserve"> RANET</w:t>
            </w:r>
            <w:r w:rsidR="005F3CCC">
              <w:rPr>
                <w:rFonts w:cs="Arial"/>
                <w:sz w:val="20"/>
              </w:rPr>
              <w:t xml:space="preserve"> (»</w:t>
            </w:r>
            <w:r w:rsidR="005F3CCC" w:rsidRPr="00CD4F2B">
              <w:rPr>
                <w:rFonts w:cs="Arial"/>
                <w:sz w:val="20"/>
              </w:rPr>
              <w:t>Response and Assistance Network</w:t>
            </w:r>
            <w:r w:rsidR="005F3CCC">
              <w:rPr>
                <w:rFonts w:cs="Arial"/>
                <w:sz w:val="20"/>
              </w:rPr>
              <w:t>«)</w:t>
            </w:r>
            <w:r w:rsidRPr="009F5B45">
              <w:rPr>
                <w:rFonts w:cs="Arial"/>
                <w:sz w:val="20"/>
              </w:rPr>
              <w:t xml:space="preserve"> in </w:t>
            </w:r>
            <w:r w:rsidR="005F3CCC">
              <w:rPr>
                <w:rFonts w:cs="Arial"/>
                <w:sz w:val="20"/>
              </w:rPr>
              <w:t>Evropske unije</w:t>
            </w:r>
            <w:r w:rsidRPr="009F5B45">
              <w:rPr>
                <w:rFonts w:cs="Arial"/>
                <w:sz w:val="20"/>
              </w:rPr>
              <w:t xml:space="preserve"> ERCC</w:t>
            </w:r>
            <w:r w:rsidR="005F3CCC">
              <w:rPr>
                <w:rFonts w:cs="Arial"/>
                <w:sz w:val="20"/>
              </w:rPr>
              <w:t xml:space="preserve"> (»</w:t>
            </w:r>
            <w:r w:rsidR="005F3CCC" w:rsidRPr="005F3CCC">
              <w:rPr>
                <w:rFonts w:cs="Arial"/>
                <w:sz w:val="20"/>
              </w:rPr>
              <w:t>Emergency Response Coordination Centre</w:t>
            </w:r>
            <w:r w:rsidR="005F3CCC">
              <w:rPr>
                <w:rFonts w:cs="Arial"/>
                <w:sz w:val="20"/>
              </w:rPr>
              <w:t>«)</w:t>
            </w:r>
            <w:r w:rsidRPr="009F5B45">
              <w:rPr>
                <w:rFonts w:cs="Arial"/>
                <w:sz w:val="20"/>
              </w:rPr>
              <w:t>. Manjka pa celovito zavedanje o tem, kateri sistemi za pomoč in odločevalski mehanizmi se uporabijo pri odločanju o potrebi po mednarodni pomoči.</w:t>
            </w:r>
          </w:p>
        </w:tc>
      </w:tr>
      <w:tr w:rsidR="00E15CF8" w:rsidRPr="009F5B45" w14:paraId="5C4638A0" w14:textId="77777777" w:rsidTr="00D456BE">
        <w:tc>
          <w:tcPr>
            <w:tcW w:w="9067" w:type="dxa"/>
            <w:gridSpan w:val="2"/>
            <w:hideMark/>
          </w:tcPr>
          <w:p w14:paraId="559BFD03" w14:textId="744A3992"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Uprava Republike Slovenije za jedrsko varnost in Uprava Republike Slovenije za zaščito in reševanje naj razmislita o oblikovanju postopkov za zaprošanje in sprejem pomoči, da se omogoči pravočasno odločanje in visoka povezljivost ukrepov pomoči, prejete preko različnih mehanizmov ob jedrski ali radiološki nesreči.</w:t>
            </w:r>
          </w:p>
        </w:tc>
      </w:tr>
      <w:tr w:rsidR="00E15CF8" w:rsidRPr="009F5B45" w14:paraId="0F93808D" w14:textId="77777777" w:rsidTr="00D456BE">
        <w:tc>
          <w:tcPr>
            <w:tcW w:w="9067" w:type="dxa"/>
            <w:gridSpan w:val="2"/>
          </w:tcPr>
          <w:p w14:paraId="0CF7387B"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033E7ECF"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Uprava Republike Slovenije za jedrsko varnost</w:t>
            </w:r>
          </w:p>
        </w:tc>
      </w:tr>
      <w:tr w:rsidR="00E15CF8" w:rsidRPr="009F5B45" w14:paraId="1E1C29FA" w14:textId="77777777" w:rsidTr="00D456BE">
        <w:tc>
          <w:tcPr>
            <w:tcW w:w="9067" w:type="dxa"/>
            <w:gridSpan w:val="2"/>
          </w:tcPr>
          <w:p w14:paraId="28B7614A"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A671FE" w:rsidRPr="0028042A" w14:paraId="77FC5997" w14:textId="77777777" w:rsidTr="00D456BE">
        <w:trPr>
          <w:gridAfter w:val="1"/>
          <w:wAfter w:w="5806" w:type="dxa"/>
        </w:trPr>
        <w:tc>
          <w:tcPr>
            <w:tcW w:w="3261" w:type="dxa"/>
            <w:shd w:val="clear" w:color="auto" w:fill="DAEEF3" w:themeFill="accent5" w:themeFillTint="33"/>
          </w:tcPr>
          <w:p w14:paraId="39832A59" w14:textId="77777777" w:rsidR="00A671FE" w:rsidRPr="0028042A" w:rsidRDefault="00A671FE" w:rsidP="00F3311B">
            <w:pPr>
              <w:spacing w:line="260" w:lineRule="exact"/>
              <w:rPr>
                <w:rFonts w:cs="Arial"/>
                <w:b/>
                <w:sz w:val="20"/>
              </w:rPr>
            </w:pPr>
            <w:r w:rsidRPr="0028042A">
              <w:rPr>
                <w:rFonts w:cs="Arial"/>
                <w:b/>
                <w:sz w:val="20"/>
              </w:rPr>
              <w:t>Stanje izvedbe: izvedeno</w:t>
            </w:r>
          </w:p>
        </w:tc>
      </w:tr>
      <w:tr w:rsidR="00A671FE" w:rsidRPr="009F5B45" w14:paraId="3BC56A9F" w14:textId="77777777" w:rsidTr="00D456BE">
        <w:tc>
          <w:tcPr>
            <w:tcW w:w="9067" w:type="dxa"/>
            <w:gridSpan w:val="2"/>
          </w:tcPr>
          <w:p w14:paraId="2705FE14" w14:textId="5733318D" w:rsidR="00437BF1" w:rsidRDefault="00A671FE">
            <w:pPr>
              <w:spacing w:line="260" w:lineRule="exact"/>
              <w:rPr>
                <w:rFonts w:cs="Arial"/>
                <w:sz w:val="20"/>
              </w:rPr>
            </w:pPr>
            <w:r>
              <w:rPr>
                <w:rFonts w:cs="Arial"/>
                <w:b/>
                <w:sz w:val="20"/>
              </w:rPr>
              <w:t xml:space="preserve">Opis izvedbe: </w:t>
            </w:r>
            <w:r w:rsidR="00437BF1" w:rsidRPr="000F106B">
              <w:rPr>
                <w:rFonts w:cs="Arial"/>
                <w:sz w:val="20"/>
              </w:rPr>
              <w:t xml:space="preserve">V </w:t>
            </w:r>
            <w:r w:rsidR="00437BF1">
              <w:rPr>
                <w:rFonts w:cs="Arial"/>
                <w:sz w:val="20"/>
              </w:rPr>
              <w:t xml:space="preserve">letu </w:t>
            </w:r>
            <w:r w:rsidR="00437BF1" w:rsidRPr="000F106B">
              <w:rPr>
                <w:rFonts w:cs="Arial"/>
                <w:sz w:val="20"/>
              </w:rPr>
              <w:t xml:space="preserve">2018 sta se </w:t>
            </w:r>
            <w:r w:rsidR="00437BF1" w:rsidRPr="009F5B45">
              <w:rPr>
                <w:rFonts w:cs="Arial"/>
                <w:sz w:val="20"/>
              </w:rPr>
              <w:t>Uprava Republike Slovenije za zaščito in reševanje</w:t>
            </w:r>
            <w:r w:rsidR="00437BF1">
              <w:rPr>
                <w:rFonts w:cs="Arial"/>
                <w:sz w:val="20"/>
              </w:rPr>
              <w:t xml:space="preserve"> in </w:t>
            </w:r>
            <w:r w:rsidR="00437BF1" w:rsidRPr="009F5B45">
              <w:rPr>
                <w:rFonts w:cs="Arial"/>
                <w:sz w:val="20"/>
              </w:rPr>
              <w:t>Uprava Republike Slovenije za jedrsko varnost</w:t>
            </w:r>
            <w:r w:rsidR="00437BF1">
              <w:rPr>
                <w:rFonts w:cs="Arial"/>
                <w:sz w:val="20"/>
              </w:rPr>
              <w:t xml:space="preserve"> </w:t>
            </w:r>
            <w:r w:rsidR="00437BF1" w:rsidRPr="000F106B">
              <w:rPr>
                <w:rFonts w:cs="Arial"/>
                <w:sz w:val="20"/>
              </w:rPr>
              <w:t xml:space="preserve">udeležili mednarodne vaje ConvEx-2b, ki je bila namenjena preverjanju postopkov nudenja mednarodne pomoči. Po vaji je bila pripravljena </w:t>
            </w:r>
            <w:r w:rsidR="00CD4F2B">
              <w:rPr>
                <w:rFonts w:cs="Arial"/>
                <w:sz w:val="20"/>
              </w:rPr>
              <w:t xml:space="preserve">in usklajena z </w:t>
            </w:r>
            <w:r w:rsidR="00CD4F2B" w:rsidRPr="009F5B45">
              <w:rPr>
                <w:rFonts w:cs="Arial"/>
                <w:sz w:val="20"/>
              </w:rPr>
              <w:t>Uprav</w:t>
            </w:r>
            <w:r w:rsidR="00CD4F2B">
              <w:rPr>
                <w:rFonts w:cs="Arial"/>
                <w:sz w:val="20"/>
              </w:rPr>
              <w:t>o</w:t>
            </w:r>
            <w:r w:rsidR="00CD4F2B" w:rsidRPr="009F5B45">
              <w:rPr>
                <w:rFonts w:cs="Arial"/>
                <w:sz w:val="20"/>
              </w:rPr>
              <w:t xml:space="preserve"> Republike Slovenije za zaščito in reševanje</w:t>
            </w:r>
            <w:r w:rsidR="00CD4F2B">
              <w:rPr>
                <w:rFonts w:cs="Arial"/>
                <w:sz w:val="20"/>
              </w:rPr>
              <w:t xml:space="preserve"> </w:t>
            </w:r>
            <w:r w:rsidR="00437BF1" w:rsidRPr="000F106B">
              <w:rPr>
                <w:rFonts w:cs="Arial"/>
                <w:sz w:val="20"/>
              </w:rPr>
              <w:t xml:space="preserve">revizija organizacijskega navodila </w:t>
            </w:r>
            <w:r w:rsidR="00437BF1" w:rsidRPr="009F5B45">
              <w:rPr>
                <w:rFonts w:cs="Arial"/>
                <w:sz w:val="20"/>
              </w:rPr>
              <w:t>Uprav</w:t>
            </w:r>
            <w:r w:rsidR="00437BF1">
              <w:rPr>
                <w:rFonts w:cs="Arial"/>
                <w:sz w:val="20"/>
              </w:rPr>
              <w:t>e</w:t>
            </w:r>
            <w:r w:rsidR="00437BF1" w:rsidRPr="009F5B45">
              <w:rPr>
                <w:rFonts w:cs="Arial"/>
                <w:sz w:val="20"/>
              </w:rPr>
              <w:t xml:space="preserve"> Republike Slovenije za jedrsko varnost</w:t>
            </w:r>
            <w:r w:rsidR="00437BF1" w:rsidRPr="000F106B">
              <w:rPr>
                <w:rFonts w:cs="Arial"/>
                <w:sz w:val="20"/>
              </w:rPr>
              <w:t xml:space="preserve"> </w:t>
            </w:r>
            <w:r w:rsidR="00437BF1" w:rsidRPr="000F106B">
              <w:rPr>
                <w:rFonts w:cs="Arial"/>
                <w:i/>
                <w:sz w:val="20"/>
              </w:rPr>
              <w:t>ON 5.3.3 Obveščanje IAEA in sosednjih držav med izrednim dogodkom</w:t>
            </w:r>
            <w:r w:rsidR="00437BF1" w:rsidRPr="000F106B">
              <w:rPr>
                <w:rFonts w:cs="Arial"/>
                <w:sz w:val="20"/>
              </w:rPr>
              <w:t>, ki vključuje tudi postopke nudenja in prejemanja mednarodne pomoči preko sistema RANET</w:t>
            </w:r>
            <w:r w:rsidR="00437BF1">
              <w:rPr>
                <w:rFonts w:cs="Arial"/>
                <w:sz w:val="20"/>
              </w:rPr>
              <w:t xml:space="preserve"> (</w:t>
            </w:r>
            <w:r w:rsidR="00CD4F2B">
              <w:rPr>
                <w:rFonts w:cs="Arial"/>
                <w:sz w:val="20"/>
              </w:rPr>
              <w:t>»</w:t>
            </w:r>
            <w:r w:rsidR="00CD4F2B" w:rsidRPr="00CD4F2B">
              <w:rPr>
                <w:rFonts w:cs="Arial"/>
                <w:sz w:val="20"/>
              </w:rPr>
              <w:t>Response and Assistance Network</w:t>
            </w:r>
            <w:r w:rsidR="00CD4F2B">
              <w:rPr>
                <w:rFonts w:cs="Arial"/>
                <w:sz w:val="20"/>
              </w:rPr>
              <w:t>«)</w:t>
            </w:r>
            <w:r w:rsidR="00437BF1" w:rsidRPr="000F106B">
              <w:rPr>
                <w:rFonts w:cs="Arial"/>
                <w:sz w:val="20"/>
              </w:rPr>
              <w:t>.</w:t>
            </w:r>
          </w:p>
          <w:p w14:paraId="6200C01E" w14:textId="77777777" w:rsidR="00925F83" w:rsidRDefault="00925F83">
            <w:pPr>
              <w:spacing w:line="260" w:lineRule="exact"/>
              <w:rPr>
                <w:rFonts w:cs="Arial"/>
                <w:sz w:val="20"/>
              </w:rPr>
            </w:pPr>
          </w:p>
          <w:p w14:paraId="57D0D3B1" w14:textId="756312ED" w:rsidR="00437BF1" w:rsidRDefault="00CD4F2B" w:rsidP="0013765F">
            <w:pPr>
              <w:widowControl/>
              <w:autoSpaceDE w:val="0"/>
              <w:autoSpaceDN w:val="0"/>
              <w:adjustRightInd w:val="0"/>
              <w:rPr>
                <w:rFonts w:cs="Arial"/>
                <w:sz w:val="20"/>
              </w:rPr>
            </w:pPr>
            <w:r w:rsidRPr="009F5B45">
              <w:rPr>
                <w:rFonts w:cs="Arial"/>
                <w:sz w:val="20"/>
              </w:rPr>
              <w:t>Uprava Republike Slovenije za zaščito in reševanje</w:t>
            </w:r>
            <w:r w:rsidR="00437BF1" w:rsidRPr="009B514B">
              <w:rPr>
                <w:rFonts w:cs="Arial"/>
                <w:sz w:val="20"/>
              </w:rPr>
              <w:t xml:space="preserve"> je pripravila postopkovnik HNS - Podpora države gostiteljice mednarodni pomoči ob naravni ali drugi nesreči v Republiki Sloveniji (št.</w:t>
            </w:r>
            <w:r w:rsidR="00437BF1" w:rsidRPr="00504710">
              <w:rPr>
                <w:rFonts w:ascii="ArialMT" w:eastAsiaTheme="minorHAnsi" w:hAnsi="ArialMT" w:cs="ArialMT"/>
                <w:snapToGrid/>
                <w:sz w:val="20"/>
              </w:rPr>
              <w:t xml:space="preserve"> 8420-2/2014-33 – DGZR z dne 24. 12. 2018)</w:t>
            </w:r>
            <w:r w:rsidR="00437BF1" w:rsidRPr="009B514B">
              <w:rPr>
                <w:rFonts w:cs="Arial"/>
                <w:sz w:val="20"/>
              </w:rPr>
              <w:t xml:space="preserve">, ki je priloga državnemu načrtu; postopkovnik za nudenje mednarodne pomoči je v </w:t>
            </w:r>
            <w:r w:rsidR="00437BF1">
              <w:rPr>
                <w:rFonts w:cs="Arial"/>
                <w:sz w:val="20"/>
              </w:rPr>
              <w:t>zaključni fazi</w:t>
            </w:r>
            <w:r w:rsidR="00437BF1" w:rsidRPr="00F3583E">
              <w:rPr>
                <w:rFonts w:cs="Arial"/>
                <w:sz w:val="20"/>
              </w:rPr>
              <w:t>.</w:t>
            </w:r>
          </w:p>
          <w:p w14:paraId="46ED9907" w14:textId="77777777" w:rsidR="00925F83" w:rsidRDefault="00925F83" w:rsidP="0013765F">
            <w:pPr>
              <w:widowControl/>
              <w:autoSpaceDE w:val="0"/>
              <w:autoSpaceDN w:val="0"/>
              <w:adjustRightInd w:val="0"/>
              <w:rPr>
                <w:rFonts w:cs="Arial"/>
                <w:sz w:val="20"/>
              </w:rPr>
            </w:pPr>
          </w:p>
          <w:p w14:paraId="5F64DED5" w14:textId="7FB22CD8" w:rsidR="00A671FE" w:rsidRPr="009F5B45" w:rsidRDefault="00437BF1" w:rsidP="00437BF1">
            <w:pPr>
              <w:spacing w:line="260" w:lineRule="exact"/>
              <w:rPr>
                <w:rFonts w:cs="Arial"/>
                <w:b/>
                <w:sz w:val="20"/>
              </w:rPr>
            </w:pPr>
            <w:r w:rsidRPr="000F106B">
              <w:rPr>
                <w:rFonts w:cs="Arial"/>
                <w:sz w:val="20"/>
              </w:rPr>
              <w:t xml:space="preserve">Problematika bo upoštevana </w:t>
            </w:r>
            <w:r w:rsidR="006F0EB2">
              <w:rPr>
                <w:rFonts w:cs="Arial"/>
                <w:sz w:val="20"/>
              </w:rPr>
              <w:t xml:space="preserve">tudi </w:t>
            </w:r>
            <w:r w:rsidRPr="000F106B">
              <w:rPr>
                <w:rFonts w:cs="Arial"/>
                <w:sz w:val="20"/>
              </w:rPr>
              <w:t xml:space="preserve">pri pripravi </w:t>
            </w:r>
            <w:r w:rsidR="00CD4F2B">
              <w:rPr>
                <w:rFonts w:cs="Arial"/>
                <w:sz w:val="20"/>
              </w:rPr>
              <w:t>D</w:t>
            </w:r>
            <w:r w:rsidR="00CD4F2B" w:rsidRPr="0028042A">
              <w:rPr>
                <w:rFonts w:cs="Arial"/>
                <w:sz w:val="20"/>
              </w:rPr>
              <w:t>ržavn</w:t>
            </w:r>
            <w:r w:rsidR="00CD4F2B">
              <w:rPr>
                <w:rFonts w:cs="Arial"/>
                <w:sz w:val="20"/>
              </w:rPr>
              <w:t>ega</w:t>
            </w:r>
            <w:r w:rsidR="00CD4F2B" w:rsidRPr="0028042A">
              <w:rPr>
                <w:rFonts w:cs="Arial"/>
                <w:sz w:val="20"/>
              </w:rPr>
              <w:t xml:space="preserve"> načrt</w:t>
            </w:r>
            <w:r w:rsidR="00CD4F2B">
              <w:rPr>
                <w:rFonts w:cs="Arial"/>
                <w:sz w:val="20"/>
              </w:rPr>
              <w:t>a</w:t>
            </w:r>
            <w:r w:rsidR="00CD4F2B" w:rsidRPr="0028042A">
              <w:rPr>
                <w:rFonts w:cs="Arial"/>
                <w:sz w:val="20"/>
              </w:rPr>
              <w:t xml:space="preserve"> zaščite in reševanje ob jedrski ali radiološki nesreči</w:t>
            </w:r>
            <w:r>
              <w:rPr>
                <w:rFonts w:cs="Arial"/>
                <w:sz w:val="20"/>
              </w:rPr>
              <w:t>.</w:t>
            </w:r>
          </w:p>
        </w:tc>
      </w:tr>
    </w:tbl>
    <w:p w14:paraId="1F982184" w14:textId="77777777" w:rsidR="00E15CF8" w:rsidRPr="009F5B45" w:rsidRDefault="00E15CF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794"/>
      </w:tblGrid>
      <w:tr w:rsidR="00E15CF8" w:rsidRPr="009F5B45" w14:paraId="6139937C" w14:textId="77777777" w:rsidTr="00D456BE">
        <w:trPr>
          <w:tblHeader/>
        </w:trPr>
        <w:tc>
          <w:tcPr>
            <w:tcW w:w="9055" w:type="dxa"/>
            <w:gridSpan w:val="2"/>
            <w:shd w:val="clear" w:color="auto" w:fill="DAEEF3"/>
            <w:hideMark/>
          </w:tcPr>
          <w:p w14:paraId="2A4A90EF" w14:textId="77777777" w:rsidR="00EC22B1" w:rsidRDefault="00EC22B1" w:rsidP="00E15CF8">
            <w:pPr>
              <w:widowControl/>
              <w:numPr>
                <w:ilvl w:val="0"/>
                <w:numId w:val="9"/>
              </w:numPr>
              <w:spacing w:line="260" w:lineRule="exact"/>
              <w:ind w:left="0" w:firstLine="0"/>
              <w:rPr>
                <w:rFonts w:cs="Arial"/>
                <w:b/>
                <w:sz w:val="20"/>
              </w:rPr>
            </w:pPr>
          </w:p>
          <w:p w14:paraId="09A6DB59" w14:textId="77777777" w:rsidR="00E15CF8" w:rsidRPr="009F5B45" w:rsidRDefault="00EC22B1" w:rsidP="00EC22B1">
            <w:pPr>
              <w:widowControl/>
              <w:spacing w:line="260" w:lineRule="exact"/>
              <w:rPr>
                <w:rFonts w:cs="Arial"/>
                <w:b/>
                <w:sz w:val="20"/>
              </w:rPr>
            </w:pPr>
            <w:r w:rsidRPr="009F5B45">
              <w:rPr>
                <w:rFonts w:cs="Arial"/>
                <w:b/>
                <w:sz w:val="20"/>
              </w:rPr>
              <w:t>Skladno z zaščitno strategijo določiti kriterije za končanje interventne faze in prehod v fazo okrevanja.</w:t>
            </w:r>
          </w:p>
        </w:tc>
      </w:tr>
      <w:tr w:rsidR="00E15CF8" w:rsidRPr="009F5B45" w14:paraId="29C7FC2A" w14:textId="77777777" w:rsidTr="00D456BE">
        <w:tc>
          <w:tcPr>
            <w:tcW w:w="9055" w:type="dxa"/>
            <w:gridSpan w:val="2"/>
          </w:tcPr>
          <w:p w14:paraId="78DBF80D"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V državnem načrtu ni določb o prenehanju jedrske ali radiološke nesreče.</w:t>
            </w:r>
          </w:p>
        </w:tc>
      </w:tr>
      <w:tr w:rsidR="00E15CF8" w:rsidRPr="009F5B45" w14:paraId="3F9F5D3D" w14:textId="77777777" w:rsidTr="00D456BE">
        <w:tc>
          <w:tcPr>
            <w:tcW w:w="9055" w:type="dxa"/>
            <w:gridSpan w:val="2"/>
            <w:hideMark/>
          </w:tcPr>
          <w:p w14:paraId="7821B165" w14:textId="33235D82"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naj vzpostavi mehanizem za prenehanje jedrske ali radiološke nesreče v skladu z zaščitno strategijo in poskrbi, da vse organizacije, vključene v odziv, posodobijo podporne postopke.</w:t>
            </w:r>
          </w:p>
        </w:tc>
      </w:tr>
      <w:tr w:rsidR="00E15CF8" w:rsidRPr="009F5B45" w14:paraId="40C7245E" w14:textId="77777777" w:rsidTr="00D456BE">
        <w:tc>
          <w:tcPr>
            <w:tcW w:w="9055" w:type="dxa"/>
            <w:gridSpan w:val="2"/>
          </w:tcPr>
          <w:p w14:paraId="5FC8B637"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320339A4"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Uprava Republike Slovenije za jedrsko varnost</w:t>
            </w:r>
          </w:p>
        </w:tc>
      </w:tr>
      <w:tr w:rsidR="00E15CF8" w:rsidRPr="009F5B45" w14:paraId="2E93530B" w14:textId="77777777" w:rsidTr="00D456BE">
        <w:tc>
          <w:tcPr>
            <w:tcW w:w="9055" w:type="dxa"/>
            <w:gridSpan w:val="2"/>
          </w:tcPr>
          <w:p w14:paraId="32CAF12E"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31. 12. 2018</w:t>
            </w:r>
          </w:p>
        </w:tc>
      </w:tr>
      <w:tr w:rsidR="00EC22B1" w:rsidRPr="0028042A" w14:paraId="58F654A5" w14:textId="77777777" w:rsidTr="00D456BE">
        <w:trPr>
          <w:gridAfter w:val="1"/>
          <w:wAfter w:w="5794" w:type="dxa"/>
        </w:trPr>
        <w:tc>
          <w:tcPr>
            <w:tcW w:w="3261" w:type="dxa"/>
            <w:shd w:val="clear" w:color="auto" w:fill="DAEEF3" w:themeFill="accent5" w:themeFillTint="33"/>
          </w:tcPr>
          <w:p w14:paraId="64E5A4F6" w14:textId="77777777" w:rsidR="00EC22B1" w:rsidRPr="0028042A" w:rsidRDefault="00EC22B1" w:rsidP="00F3311B">
            <w:pPr>
              <w:spacing w:line="260" w:lineRule="exact"/>
              <w:rPr>
                <w:rFonts w:cs="Arial"/>
                <w:b/>
                <w:sz w:val="20"/>
              </w:rPr>
            </w:pPr>
            <w:r w:rsidRPr="0028042A">
              <w:rPr>
                <w:rFonts w:cs="Arial"/>
                <w:b/>
                <w:sz w:val="20"/>
              </w:rPr>
              <w:t xml:space="preserve">Stanje izvedbe: </w:t>
            </w:r>
            <w:r>
              <w:rPr>
                <w:rFonts w:cs="Arial"/>
                <w:b/>
                <w:sz w:val="20"/>
              </w:rPr>
              <w:t>v izvajanju</w:t>
            </w:r>
          </w:p>
        </w:tc>
      </w:tr>
      <w:tr w:rsidR="00EC22B1" w:rsidRPr="009F5B45" w14:paraId="70EED8B5" w14:textId="77777777" w:rsidTr="00D456BE">
        <w:tc>
          <w:tcPr>
            <w:tcW w:w="9055" w:type="dxa"/>
            <w:gridSpan w:val="2"/>
          </w:tcPr>
          <w:p w14:paraId="7D1A31A1" w14:textId="54D4198C" w:rsidR="00EC22B1" w:rsidRPr="009F5B45" w:rsidRDefault="00EC22B1" w:rsidP="00A16112">
            <w:pPr>
              <w:spacing w:line="260" w:lineRule="exact"/>
              <w:rPr>
                <w:rFonts w:cs="Arial"/>
                <w:b/>
                <w:sz w:val="20"/>
              </w:rPr>
            </w:pPr>
            <w:r>
              <w:rPr>
                <w:rFonts w:cs="Arial"/>
                <w:b/>
                <w:sz w:val="20"/>
              </w:rPr>
              <w:t xml:space="preserve">Opis izvedbe: </w:t>
            </w:r>
            <w:r w:rsidR="00A056BC" w:rsidRPr="00A056BC">
              <w:rPr>
                <w:rFonts w:cs="Arial"/>
                <w:sz w:val="20"/>
              </w:rPr>
              <w:t xml:space="preserve">Kriteriji so pripravljeni kot merila za prenehanje nesreče kot del dokumenta </w:t>
            </w:r>
            <w:r w:rsidR="00E474E3" w:rsidRPr="009F5B45">
              <w:rPr>
                <w:rFonts w:cs="Arial"/>
                <w:sz w:val="20"/>
              </w:rPr>
              <w:t>Uprav</w:t>
            </w:r>
            <w:r w:rsidR="00E474E3">
              <w:rPr>
                <w:rFonts w:cs="Arial"/>
                <w:sz w:val="20"/>
              </w:rPr>
              <w:t>e</w:t>
            </w:r>
            <w:r w:rsidR="00E474E3" w:rsidRPr="009F5B45">
              <w:rPr>
                <w:rFonts w:cs="Arial"/>
                <w:sz w:val="20"/>
              </w:rPr>
              <w:t xml:space="preserve"> Republike Slovenije za jedrsko varnost</w:t>
            </w:r>
            <w:r w:rsidR="00E474E3" w:rsidRPr="00A056BC">
              <w:rPr>
                <w:rFonts w:cs="Arial"/>
                <w:sz w:val="20"/>
              </w:rPr>
              <w:t xml:space="preserve"> </w:t>
            </w:r>
            <w:r w:rsidR="00E474E3">
              <w:rPr>
                <w:rFonts w:cs="Arial"/>
                <w:sz w:val="20"/>
              </w:rPr>
              <w:t>»</w:t>
            </w:r>
            <w:r w:rsidR="00A056BC" w:rsidRPr="00A056BC">
              <w:rPr>
                <w:rFonts w:cs="Arial"/>
                <w:sz w:val="20"/>
              </w:rPr>
              <w:t>Postopki za prenehanje jedrske in radiološke nesreče</w:t>
            </w:r>
            <w:r w:rsidR="00E474E3">
              <w:rPr>
                <w:rFonts w:cs="Arial"/>
                <w:sz w:val="20"/>
              </w:rPr>
              <w:t>«.</w:t>
            </w:r>
            <w:r w:rsidR="00A056BC" w:rsidRPr="00A056BC">
              <w:rPr>
                <w:rFonts w:cs="Arial"/>
                <w:sz w:val="20"/>
              </w:rPr>
              <w:t xml:space="preserve"> </w:t>
            </w:r>
            <w:r w:rsidR="00E474E3">
              <w:rPr>
                <w:rFonts w:cs="Arial"/>
                <w:sz w:val="20"/>
              </w:rPr>
              <w:t xml:space="preserve">Dokument bo usklajevan z </w:t>
            </w:r>
            <w:r w:rsidR="00E474E3" w:rsidRPr="009F5B45">
              <w:rPr>
                <w:rFonts w:cs="Arial"/>
                <w:sz w:val="20"/>
              </w:rPr>
              <w:t>Uprav</w:t>
            </w:r>
            <w:r w:rsidR="00E474E3">
              <w:rPr>
                <w:rFonts w:cs="Arial"/>
                <w:sz w:val="20"/>
              </w:rPr>
              <w:t>o</w:t>
            </w:r>
            <w:r w:rsidR="00E474E3" w:rsidRPr="009F5B45">
              <w:rPr>
                <w:rFonts w:cs="Arial"/>
                <w:sz w:val="20"/>
              </w:rPr>
              <w:t xml:space="preserve"> Republike Slovenije za zaščito in reševanje</w:t>
            </w:r>
            <w:r w:rsidR="008D1FD2">
              <w:rPr>
                <w:rFonts w:cs="Arial"/>
                <w:sz w:val="20"/>
              </w:rPr>
              <w:t xml:space="preserve"> potem,</w:t>
            </w:r>
            <w:r w:rsidR="00A056BC">
              <w:rPr>
                <w:rFonts w:cs="Arial"/>
                <w:sz w:val="20"/>
              </w:rPr>
              <w:t xml:space="preserve"> ko bo usklajena Strategije ukrepanja RS ob jedrski ali radiološki nesreči.</w:t>
            </w:r>
          </w:p>
        </w:tc>
      </w:tr>
    </w:tbl>
    <w:p w14:paraId="15FC9543" w14:textId="4EEFE0E0" w:rsidR="00E15CF8" w:rsidRDefault="00E15CF8" w:rsidP="00E15CF8">
      <w:pPr>
        <w:spacing w:line="260" w:lineRule="exact"/>
        <w:rPr>
          <w:rFonts w:cs="Arial"/>
          <w:sz w:val="20"/>
        </w:rPr>
      </w:pPr>
    </w:p>
    <w:p w14:paraId="6392DB9F" w14:textId="14005255" w:rsidR="004B10D5" w:rsidRDefault="004B10D5" w:rsidP="00E15CF8">
      <w:pPr>
        <w:spacing w:line="260" w:lineRule="exact"/>
        <w:rPr>
          <w:rFonts w:cs="Arial"/>
          <w:sz w:val="20"/>
        </w:rPr>
      </w:pPr>
    </w:p>
    <w:p w14:paraId="6B634C1C" w14:textId="5B6BC814" w:rsidR="004B10D5" w:rsidRDefault="004B10D5" w:rsidP="00E15CF8">
      <w:pPr>
        <w:spacing w:line="260" w:lineRule="exact"/>
        <w:rPr>
          <w:rFonts w:cs="Arial"/>
          <w:sz w:val="20"/>
        </w:rPr>
      </w:pPr>
    </w:p>
    <w:p w14:paraId="50E7957C" w14:textId="5F5E974D" w:rsidR="004B10D5" w:rsidRDefault="004B10D5" w:rsidP="00E15CF8">
      <w:pPr>
        <w:spacing w:line="260" w:lineRule="exact"/>
        <w:rPr>
          <w:rFonts w:cs="Arial"/>
          <w:sz w:val="20"/>
        </w:rPr>
      </w:pPr>
    </w:p>
    <w:p w14:paraId="4ADF5C55" w14:textId="75E61047" w:rsidR="004B10D5" w:rsidRDefault="004B10D5" w:rsidP="00E15CF8">
      <w:pPr>
        <w:spacing w:line="260" w:lineRule="exact"/>
        <w:rPr>
          <w:rFonts w:cs="Arial"/>
          <w:sz w:val="20"/>
        </w:rPr>
      </w:pPr>
    </w:p>
    <w:p w14:paraId="160B671C" w14:textId="4E7F65A1" w:rsidR="004B10D5" w:rsidRDefault="004B10D5" w:rsidP="00E15CF8">
      <w:pPr>
        <w:spacing w:line="260" w:lineRule="exact"/>
        <w:rPr>
          <w:rFonts w:cs="Arial"/>
          <w:sz w:val="20"/>
        </w:rPr>
      </w:pPr>
    </w:p>
    <w:p w14:paraId="086A9DC5" w14:textId="7D333E98" w:rsidR="004B10D5" w:rsidRDefault="004B10D5" w:rsidP="00E15CF8">
      <w:pPr>
        <w:spacing w:line="260" w:lineRule="exact"/>
        <w:rPr>
          <w:rFonts w:cs="Arial"/>
          <w:sz w:val="20"/>
        </w:rPr>
      </w:pPr>
    </w:p>
    <w:p w14:paraId="31F5379E" w14:textId="27637F8B" w:rsidR="004B10D5" w:rsidRDefault="004B10D5" w:rsidP="00E15CF8">
      <w:pPr>
        <w:spacing w:line="260" w:lineRule="exact"/>
        <w:rPr>
          <w:rFonts w:cs="Arial"/>
          <w:sz w:val="20"/>
        </w:rPr>
      </w:pPr>
    </w:p>
    <w:p w14:paraId="2F20B47D" w14:textId="14B8F3B5" w:rsidR="004B10D5" w:rsidRDefault="004B10D5" w:rsidP="00E15CF8">
      <w:pPr>
        <w:spacing w:line="260" w:lineRule="exact"/>
        <w:rPr>
          <w:rFonts w:cs="Arial"/>
          <w:sz w:val="20"/>
        </w:rPr>
      </w:pPr>
    </w:p>
    <w:p w14:paraId="166A277F" w14:textId="0179E438" w:rsidR="004B10D5" w:rsidRDefault="004B10D5" w:rsidP="00E15CF8">
      <w:pPr>
        <w:spacing w:line="260" w:lineRule="exact"/>
        <w:rPr>
          <w:rFonts w:cs="Arial"/>
          <w:sz w:val="20"/>
        </w:rPr>
      </w:pPr>
    </w:p>
    <w:p w14:paraId="3C34EAD9" w14:textId="77777777" w:rsidR="004B10D5" w:rsidRPr="009F5B45" w:rsidRDefault="004B10D5"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5012"/>
        <w:gridCol w:w="4055"/>
      </w:tblGrid>
      <w:tr w:rsidR="00E15CF8" w:rsidRPr="00DC4946" w14:paraId="4D4DBDFA" w14:textId="77777777" w:rsidTr="00D456BE">
        <w:trPr>
          <w:tblHeader/>
        </w:trPr>
        <w:tc>
          <w:tcPr>
            <w:tcW w:w="9067" w:type="dxa"/>
            <w:gridSpan w:val="2"/>
            <w:shd w:val="clear" w:color="auto" w:fill="DAEEF3"/>
            <w:hideMark/>
          </w:tcPr>
          <w:p w14:paraId="15F6E869" w14:textId="77777777" w:rsidR="00161B4C" w:rsidRPr="00161B4C" w:rsidRDefault="00161B4C" w:rsidP="00E15CF8">
            <w:pPr>
              <w:widowControl/>
              <w:numPr>
                <w:ilvl w:val="0"/>
                <w:numId w:val="9"/>
              </w:numPr>
              <w:spacing w:line="260" w:lineRule="exact"/>
              <w:ind w:left="0" w:firstLine="0"/>
              <w:rPr>
                <w:rFonts w:cs="Arial"/>
                <w:sz w:val="20"/>
              </w:rPr>
            </w:pPr>
          </w:p>
          <w:p w14:paraId="3C3EB90B" w14:textId="77777777" w:rsidR="00E15CF8" w:rsidRPr="00DC4946" w:rsidRDefault="00161B4C" w:rsidP="00161B4C">
            <w:pPr>
              <w:widowControl/>
              <w:spacing w:line="260" w:lineRule="exact"/>
              <w:rPr>
                <w:rFonts w:cs="Arial"/>
                <w:sz w:val="20"/>
              </w:rPr>
            </w:pPr>
            <w:r w:rsidRPr="00DC4946">
              <w:rPr>
                <w:rFonts w:cs="Arial"/>
                <w:b/>
                <w:sz w:val="20"/>
              </w:rPr>
              <w:t xml:space="preserve">Prenoviti načrte </w:t>
            </w:r>
            <w:r w:rsidRPr="00EC6862">
              <w:rPr>
                <w:rFonts w:cs="Arial"/>
                <w:b/>
                <w:sz w:val="20"/>
              </w:rPr>
              <w:t>zaščite in reševanja</w:t>
            </w:r>
            <w:r w:rsidRPr="00DC4946">
              <w:rPr>
                <w:rFonts w:cs="Arial"/>
                <w:b/>
                <w:sz w:val="20"/>
              </w:rPr>
              <w:t xml:space="preserve"> skladno z novimi predpisi in mednarodnimi standardi.</w:t>
            </w:r>
          </w:p>
        </w:tc>
      </w:tr>
      <w:tr w:rsidR="00E15CF8" w:rsidRPr="00DC4946" w14:paraId="0D91FD90" w14:textId="77777777" w:rsidTr="00D456BE">
        <w:tc>
          <w:tcPr>
            <w:tcW w:w="9067" w:type="dxa"/>
            <w:gridSpan w:val="2"/>
          </w:tcPr>
          <w:p w14:paraId="3A7DF7A3" w14:textId="77777777" w:rsidR="00E15CF8" w:rsidRPr="00DC4946" w:rsidRDefault="00E15CF8" w:rsidP="00A16112">
            <w:pPr>
              <w:spacing w:line="260" w:lineRule="exact"/>
              <w:rPr>
                <w:rFonts w:cs="Arial"/>
                <w:sz w:val="20"/>
              </w:rPr>
            </w:pPr>
            <w:r w:rsidRPr="00DC4946">
              <w:rPr>
                <w:rFonts w:cs="Arial"/>
                <w:b/>
                <w:sz w:val="20"/>
              </w:rPr>
              <w:t>Ugotovitev:</w:t>
            </w:r>
            <w:r w:rsidRPr="00DC4946">
              <w:rPr>
                <w:rFonts w:cs="Arial"/>
                <w:sz w:val="20"/>
              </w:rPr>
              <w:t xml:space="preserve"> Veljavni državni načrt ne obravnava vseh najnovejših mednarodnih zahtev, ne temelji na najnovejši oceni ogroženosti in v celoti ne odseva zadnjega Zakona o varstvu pred ionizirajočimi sevanju in jedrski varnosti. </w:t>
            </w:r>
          </w:p>
        </w:tc>
      </w:tr>
      <w:tr w:rsidR="00E15CF8" w:rsidRPr="00DC4946" w14:paraId="3EEDAE6D" w14:textId="77777777" w:rsidTr="00D456BE">
        <w:tc>
          <w:tcPr>
            <w:tcW w:w="9067" w:type="dxa"/>
            <w:gridSpan w:val="2"/>
            <w:hideMark/>
          </w:tcPr>
          <w:p w14:paraId="34B92C85" w14:textId="64A328D5" w:rsidR="00E15CF8" w:rsidRPr="00DC4946" w:rsidRDefault="00E15CF8" w:rsidP="00A16112">
            <w:pPr>
              <w:spacing w:line="260" w:lineRule="exact"/>
              <w:rPr>
                <w:rFonts w:cs="Arial"/>
                <w:sz w:val="20"/>
              </w:rPr>
            </w:pPr>
            <w:r w:rsidRPr="00DC4946">
              <w:rPr>
                <w:rFonts w:cs="Arial"/>
                <w:b/>
                <w:sz w:val="20"/>
              </w:rPr>
              <w:t>Priporočilo</w:t>
            </w:r>
            <w:r w:rsidR="001976B2">
              <w:rPr>
                <w:rFonts w:cs="Arial"/>
                <w:b/>
                <w:sz w:val="20"/>
              </w:rPr>
              <w:t xml:space="preserve"> misije EPREV</w:t>
            </w:r>
            <w:r w:rsidRPr="00DC4946">
              <w:rPr>
                <w:rFonts w:cs="Arial"/>
                <w:sz w:val="20"/>
              </w:rPr>
              <w:t>: Vlada Republike Slovenije naj poskrbi, da revizija državnega načrta vključuje vse vidike mednarodnih varnostnih standardov.</w:t>
            </w:r>
          </w:p>
        </w:tc>
      </w:tr>
      <w:tr w:rsidR="00E15CF8" w:rsidRPr="00DC4946" w14:paraId="22967595" w14:textId="77777777" w:rsidTr="00D456BE">
        <w:tc>
          <w:tcPr>
            <w:tcW w:w="9067" w:type="dxa"/>
            <w:gridSpan w:val="2"/>
          </w:tcPr>
          <w:p w14:paraId="3F4969B5" w14:textId="77777777" w:rsidR="00E15CF8" w:rsidRPr="00DC4946" w:rsidRDefault="00E15CF8" w:rsidP="00A16112">
            <w:pPr>
              <w:spacing w:line="260" w:lineRule="exact"/>
              <w:rPr>
                <w:rFonts w:cs="Arial"/>
                <w:b/>
                <w:sz w:val="20"/>
              </w:rPr>
            </w:pPr>
            <w:r w:rsidRPr="00DC4946">
              <w:rPr>
                <w:rFonts w:cs="Arial"/>
                <w:b/>
                <w:sz w:val="20"/>
              </w:rPr>
              <w:t>Akcija:</w:t>
            </w:r>
          </w:p>
          <w:p w14:paraId="7E6923FC" w14:textId="77777777" w:rsidR="00E15CF8" w:rsidRPr="00DC4946" w:rsidRDefault="00E15CF8" w:rsidP="00A16112">
            <w:pPr>
              <w:spacing w:line="260" w:lineRule="exact"/>
              <w:rPr>
                <w:rFonts w:cs="Arial"/>
                <w:b/>
                <w:sz w:val="20"/>
              </w:rPr>
            </w:pPr>
            <w:r w:rsidRPr="00DC4946">
              <w:rPr>
                <w:rFonts w:cs="Arial"/>
                <w:b/>
                <w:sz w:val="20"/>
              </w:rPr>
              <w:t xml:space="preserve">Prenoviti načrte </w:t>
            </w:r>
            <w:r w:rsidRPr="00DC4946">
              <w:rPr>
                <w:rFonts w:cs="Arial"/>
                <w:sz w:val="20"/>
              </w:rPr>
              <w:t>zaščite in reševanja</w:t>
            </w:r>
            <w:r w:rsidRPr="00DC4946">
              <w:rPr>
                <w:rFonts w:cs="Arial"/>
                <w:b/>
                <w:sz w:val="20"/>
              </w:rPr>
              <w:t xml:space="preserve"> skladno z novimi predpisi in mednarodnimi standardi. </w:t>
            </w:r>
          </w:p>
        </w:tc>
      </w:tr>
      <w:tr w:rsidR="00E15CF8" w:rsidRPr="00DC4946" w14:paraId="383ED724" w14:textId="77777777" w:rsidTr="00D456BE">
        <w:tc>
          <w:tcPr>
            <w:tcW w:w="9067" w:type="dxa"/>
            <w:gridSpan w:val="2"/>
          </w:tcPr>
          <w:p w14:paraId="01299280" w14:textId="77777777" w:rsidR="00E15CF8" w:rsidRPr="00DC4946" w:rsidRDefault="00E15CF8" w:rsidP="00A16112">
            <w:pPr>
              <w:spacing w:line="260" w:lineRule="exact"/>
              <w:rPr>
                <w:rFonts w:cs="Arial"/>
                <w:sz w:val="20"/>
              </w:rPr>
            </w:pPr>
            <w:r w:rsidRPr="00DC4946">
              <w:rPr>
                <w:rFonts w:cs="Arial"/>
                <w:b/>
                <w:sz w:val="20"/>
              </w:rPr>
              <w:t xml:space="preserve">Nosilec: </w:t>
            </w:r>
            <w:r w:rsidRPr="00DC4946">
              <w:rPr>
                <w:rFonts w:cs="Arial"/>
                <w:sz w:val="20"/>
              </w:rPr>
              <w:t>Uprava Republike Slovenije za zaščito in reševanje</w:t>
            </w:r>
          </w:p>
          <w:p w14:paraId="32E5E2E9" w14:textId="77777777" w:rsidR="00E15CF8" w:rsidRPr="00DC4946" w:rsidRDefault="00E15CF8" w:rsidP="00A16112">
            <w:pPr>
              <w:spacing w:line="260" w:lineRule="exact"/>
              <w:rPr>
                <w:rFonts w:cs="Arial"/>
                <w:b/>
                <w:sz w:val="20"/>
              </w:rPr>
            </w:pPr>
            <w:r w:rsidRPr="00DC4946">
              <w:rPr>
                <w:rFonts w:cs="Arial"/>
                <w:b/>
                <w:sz w:val="20"/>
              </w:rPr>
              <w:t>Sodelujejo:</w:t>
            </w:r>
            <w:r w:rsidRPr="00DC4946">
              <w:rPr>
                <w:rFonts w:cs="Arial"/>
                <w:sz w:val="20"/>
              </w:rPr>
              <w:t xml:space="preserve"> Uprava Republike Slovenije za jedrsko varnost, ministrstva, občine</w:t>
            </w:r>
          </w:p>
        </w:tc>
      </w:tr>
      <w:tr w:rsidR="00E15CF8" w:rsidRPr="00DC4946" w14:paraId="1EBB7B10" w14:textId="77777777" w:rsidTr="00D456BE">
        <w:tc>
          <w:tcPr>
            <w:tcW w:w="9067" w:type="dxa"/>
            <w:gridSpan w:val="2"/>
          </w:tcPr>
          <w:p w14:paraId="5DD064E5" w14:textId="77777777" w:rsidR="00E15CF8" w:rsidRPr="00DC4946" w:rsidRDefault="00E15CF8" w:rsidP="00A16112">
            <w:pPr>
              <w:spacing w:line="260" w:lineRule="exact"/>
              <w:rPr>
                <w:rFonts w:cs="Arial"/>
                <w:sz w:val="20"/>
              </w:rPr>
            </w:pPr>
            <w:r w:rsidRPr="00DC4946">
              <w:rPr>
                <w:rFonts w:cs="Arial"/>
                <w:b/>
                <w:sz w:val="20"/>
              </w:rPr>
              <w:t xml:space="preserve">Roki: </w:t>
            </w:r>
            <w:r w:rsidRPr="00DC4946">
              <w:rPr>
                <w:rFonts w:cs="Arial"/>
                <w:sz w:val="20"/>
              </w:rPr>
              <w:t xml:space="preserve">določeni s predpisi </w:t>
            </w:r>
          </w:p>
        </w:tc>
      </w:tr>
      <w:tr w:rsidR="00161B4C" w:rsidRPr="00DC4946" w14:paraId="7E3845F2" w14:textId="77777777" w:rsidTr="00D456BE">
        <w:trPr>
          <w:gridAfter w:val="1"/>
          <w:wAfter w:w="4055" w:type="dxa"/>
        </w:trPr>
        <w:tc>
          <w:tcPr>
            <w:tcW w:w="5012" w:type="dxa"/>
            <w:shd w:val="clear" w:color="auto" w:fill="DAEEF3" w:themeFill="accent5" w:themeFillTint="33"/>
          </w:tcPr>
          <w:p w14:paraId="196CCE6F" w14:textId="77777777" w:rsidR="00161B4C" w:rsidRPr="00DC4946" w:rsidRDefault="00161B4C" w:rsidP="00F3311B">
            <w:pPr>
              <w:spacing w:line="260" w:lineRule="exact"/>
              <w:rPr>
                <w:rFonts w:cs="Arial"/>
                <w:b/>
                <w:sz w:val="20"/>
              </w:rPr>
            </w:pPr>
            <w:r w:rsidRPr="00DC4946">
              <w:rPr>
                <w:rFonts w:cs="Arial"/>
                <w:b/>
                <w:sz w:val="20"/>
              </w:rPr>
              <w:t>Stanje izvedbe: v izvajanju, rok določen s predpisi</w:t>
            </w:r>
          </w:p>
        </w:tc>
      </w:tr>
      <w:tr w:rsidR="00161B4C" w:rsidRPr="009F5B45" w14:paraId="557B91E1" w14:textId="77777777" w:rsidTr="00D456BE">
        <w:tc>
          <w:tcPr>
            <w:tcW w:w="9067" w:type="dxa"/>
            <w:gridSpan w:val="2"/>
          </w:tcPr>
          <w:p w14:paraId="6481753D" w14:textId="24146E6C" w:rsidR="00161B4C" w:rsidRPr="00925F83" w:rsidRDefault="0045280F" w:rsidP="00110A1F">
            <w:pPr>
              <w:spacing w:line="260" w:lineRule="exact"/>
              <w:rPr>
                <w:rFonts w:cs="Arial"/>
                <w:sz w:val="20"/>
              </w:rPr>
            </w:pPr>
            <w:r w:rsidRPr="00DC4946">
              <w:rPr>
                <w:rFonts w:cs="Arial"/>
                <w:b/>
                <w:sz w:val="20"/>
              </w:rPr>
              <w:t>Opis izvedbe:</w:t>
            </w:r>
            <w:r w:rsidR="00110A1F" w:rsidRPr="00DC4946">
              <w:rPr>
                <w:rFonts w:cs="Arial"/>
                <w:sz w:val="20"/>
              </w:rPr>
              <w:t xml:space="preserve"> Uprava Republike Slovenije za jedrsko varnost je v 2018 zaključila primerjalno tabelo</w:t>
            </w:r>
            <w:r w:rsidR="003D1AAA" w:rsidRPr="00DC4946">
              <w:rPr>
                <w:rFonts w:cs="Arial"/>
                <w:sz w:val="20"/>
              </w:rPr>
              <w:t xml:space="preserve"> vsebine</w:t>
            </w:r>
            <w:r w:rsidR="00110A1F" w:rsidRPr="00DC4946">
              <w:rPr>
                <w:rFonts w:cs="Arial"/>
                <w:sz w:val="20"/>
              </w:rPr>
              <w:t xml:space="preserve"> (TOC</w:t>
            </w:r>
            <w:r w:rsidR="008C12F4">
              <w:rPr>
                <w:rFonts w:cs="Arial"/>
                <w:sz w:val="20"/>
              </w:rPr>
              <w:t xml:space="preserve"> – »table of content«</w:t>
            </w:r>
            <w:r w:rsidR="00110A1F" w:rsidRPr="00DC4946">
              <w:rPr>
                <w:rFonts w:cs="Arial"/>
                <w:sz w:val="20"/>
              </w:rPr>
              <w:t>)</w:t>
            </w:r>
            <w:r w:rsidR="00302BA9" w:rsidRPr="00DC4946">
              <w:rPr>
                <w:rFonts w:cs="Arial"/>
                <w:sz w:val="20"/>
              </w:rPr>
              <w:t xml:space="preserve"> mednarodnega standarda za pripravljenost in odziv na jedrsko ali radiološko nesrečo</w:t>
            </w:r>
            <w:r w:rsidR="00110A1F" w:rsidRPr="00DC4946">
              <w:rPr>
                <w:rFonts w:cs="Arial"/>
                <w:sz w:val="20"/>
              </w:rPr>
              <w:t xml:space="preserve"> GSR Part 7 kot osnovo za nov Državni načrt zaščite in reševanje ob jedrski ali radiološki nesreči in Strategijo. Uprava Republike Slovenije za zaščito in reševanje in Uprava Republike Slovenije za jedrsko varnost sta načeloma usklajeni glede vsebin, ki se iz GSR </w:t>
            </w:r>
            <w:r w:rsidR="006F0EB2">
              <w:rPr>
                <w:rFonts w:cs="Arial"/>
                <w:sz w:val="20"/>
              </w:rPr>
              <w:t xml:space="preserve">Part 7 </w:t>
            </w:r>
            <w:r w:rsidR="00110A1F" w:rsidRPr="00DC4946">
              <w:rPr>
                <w:rFonts w:cs="Arial"/>
                <w:sz w:val="20"/>
              </w:rPr>
              <w:t xml:space="preserve">dodajo v </w:t>
            </w:r>
            <w:r w:rsidR="00302BA9" w:rsidRPr="00DC4946">
              <w:rPr>
                <w:rFonts w:cs="Arial"/>
                <w:sz w:val="20"/>
              </w:rPr>
              <w:t>državni načrt</w:t>
            </w:r>
            <w:r w:rsidR="00110A1F" w:rsidRPr="00DC4946">
              <w:rPr>
                <w:rFonts w:cs="Arial"/>
                <w:sz w:val="20"/>
              </w:rPr>
              <w:t xml:space="preserve">. Osnutek je v usklajevanju na </w:t>
            </w:r>
            <w:r w:rsidR="00302BA9" w:rsidRPr="00DC4946">
              <w:rPr>
                <w:rFonts w:cs="Arial"/>
                <w:sz w:val="20"/>
              </w:rPr>
              <w:t>Upravi Republike Slovenije za zaščito in reševanje</w:t>
            </w:r>
            <w:r w:rsidR="00110A1F" w:rsidRPr="00DC4946">
              <w:rPr>
                <w:rFonts w:cs="Arial"/>
                <w:sz w:val="20"/>
              </w:rPr>
              <w:t xml:space="preserve">. V </w:t>
            </w:r>
            <w:r w:rsidR="00302BA9" w:rsidRPr="00DC4946">
              <w:rPr>
                <w:rFonts w:cs="Arial"/>
                <w:sz w:val="20"/>
              </w:rPr>
              <w:t>državni načrt bo</w:t>
            </w:r>
            <w:r w:rsidR="00110A1F" w:rsidRPr="00DC4946">
              <w:rPr>
                <w:rFonts w:cs="Arial"/>
                <w:sz w:val="20"/>
              </w:rPr>
              <w:t xml:space="preserve"> vnese</w:t>
            </w:r>
            <w:r w:rsidR="00302BA9" w:rsidRPr="00DC4946">
              <w:rPr>
                <w:rFonts w:cs="Arial"/>
                <w:sz w:val="20"/>
              </w:rPr>
              <w:t>nih</w:t>
            </w:r>
            <w:r w:rsidR="00110A1F" w:rsidRPr="00DC4946">
              <w:rPr>
                <w:rFonts w:cs="Arial"/>
                <w:sz w:val="20"/>
              </w:rPr>
              <w:t xml:space="preserve"> večina zahtevanih vsebin nove Uredbe o vsebini in izdelavi načrtov zaščite in reševanja (Uradni list RS, št. </w:t>
            </w:r>
            <w:hyperlink r:id="rId21" w:tgtFrame="_blank" w:tooltip="Uredba o vsebini in izdelavi načrtov zaščite in reševanja" w:history="1">
              <w:r w:rsidR="00110A1F" w:rsidRPr="00DC4946">
                <w:rPr>
                  <w:rFonts w:cs="Arial"/>
                  <w:sz w:val="20"/>
                </w:rPr>
                <w:t>24/12</w:t>
              </w:r>
            </w:hyperlink>
            <w:r w:rsidR="00110A1F" w:rsidRPr="00DC4946">
              <w:rPr>
                <w:rFonts w:cs="Arial"/>
                <w:sz w:val="20"/>
              </w:rPr>
              <w:t xml:space="preserve">, </w:t>
            </w:r>
            <w:hyperlink r:id="rId22" w:tgtFrame="_blank" w:tooltip="Uredba o spremembah Uredbe o vsebini in izdelavi načrtov zaščite in reševanja" w:history="1">
              <w:r w:rsidR="00110A1F" w:rsidRPr="00DC4946">
                <w:rPr>
                  <w:rFonts w:cs="Arial"/>
                  <w:sz w:val="20"/>
                </w:rPr>
                <w:t>78/16</w:t>
              </w:r>
            </w:hyperlink>
            <w:r w:rsidR="00110A1F" w:rsidRPr="00DC4946">
              <w:rPr>
                <w:rFonts w:cs="Arial"/>
                <w:sz w:val="20"/>
              </w:rPr>
              <w:t xml:space="preserve"> in </w:t>
            </w:r>
            <w:hyperlink r:id="rId23" w:tgtFrame="_blank" w:tooltip="Uredba o spremembah in dopolnitvah Uredbe o vsebini in izdelavi načrtov zaščite in reševanja" w:history="1">
              <w:r w:rsidR="00110A1F" w:rsidRPr="00DC4946">
                <w:rPr>
                  <w:rFonts w:cs="Arial"/>
                  <w:sz w:val="20"/>
                </w:rPr>
                <w:t>26/19</w:t>
              </w:r>
            </w:hyperlink>
            <w:r w:rsidR="00110A1F" w:rsidRPr="00DC4946">
              <w:rPr>
                <w:rFonts w:cs="Arial"/>
                <w:sz w:val="20"/>
              </w:rPr>
              <w:t>)</w:t>
            </w:r>
            <w:r w:rsidR="00302BA9" w:rsidRPr="00DC4946">
              <w:rPr>
                <w:rFonts w:cs="Arial"/>
                <w:sz w:val="20"/>
              </w:rPr>
              <w:t>, d</w:t>
            </w:r>
            <w:r w:rsidR="00110A1F" w:rsidRPr="00DC4946">
              <w:rPr>
                <w:rFonts w:cs="Arial"/>
                <w:sz w:val="20"/>
              </w:rPr>
              <w:t>okončno pa bo pripravljen po sprejetju Strategije ukrepanja R</w:t>
            </w:r>
            <w:r w:rsidR="007602F4">
              <w:rPr>
                <w:rFonts w:cs="Arial"/>
                <w:sz w:val="20"/>
              </w:rPr>
              <w:t xml:space="preserve">epublike </w:t>
            </w:r>
            <w:r w:rsidR="00110A1F" w:rsidRPr="00DC4946">
              <w:rPr>
                <w:rFonts w:cs="Arial"/>
                <w:sz w:val="20"/>
              </w:rPr>
              <w:t>S</w:t>
            </w:r>
            <w:r w:rsidR="007602F4">
              <w:rPr>
                <w:rFonts w:cs="Arial"/>
                <w:sz w:val="20"/>
              </w:rPr>
              <w:t>lovenije</w:t>
            </w:r>
            <w:r w:rsidR="00110A1F" w:rsidRPr="00DC4946">
              <w:rPr>
                <w:rFonts w:cs="Arial"/>
                <w:sz w:val="20"/>
              </w:rPr>
              <w:t xml:space="preserve"> ob jedrski ali radiološki nesreči.</w:t>
            </w:r>
          </w:p>
        </w:tc>
      </w:tr>
    </w:tbl>
    <w:p w14:paraId="00985416"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5017"/>
        <w:gridCol w:w="4050"/>
      </w:tblGrid>
      <w:tr w:rsidR="00E15CF8" w:rsidRPr="009F5B45" w14:paraId="00940A3A" w14:textId="77777777" w:rsidTr="00D456BE">
        <w:trPr>
          <w:tblHeader/>
        </w:trPr>
        <w:tc>
          <w:tcPr>
            <w:tcW w:w="9067" w:type="dxa"/>
            <w:gridSpan w:val="2"/>
            <w:shd w:val="clear" w:color="auto" w:fill="DAEEF3"/>
            <w:hideMark/>
          </w:tcPr>
          <w:p w14:paraId="6EDE8052" w14:textId="77777777" w:rsidR="00086CA9" w:rsidRPr="00086CA9" w:rsidRDefault="00086CA9" w:rsidP="00E15CF8">
            <w:pPr>
              <w:widowControl/>
              <w:numPr>
                <w:ilvl w:val="0"/>
                <w:numId w:val="9"/>
              </w:numPr>
              <w:spacing w:line="260" w:lineRule="exact"/>
              <w:ind w:left="0" w:firstLine="0"/>
              <w:rPr>
                <w:rFonts w:cs="Arial"/>
                <w:sz w:val="20"/>
              </w:rPr>
            </w:pPr>
          </w:p>
          <w:p w14:paraId="68EDA9B2" w14:textId="77777777" w:rsidR="00E15CF8" w:rsidRPr="009F5B45" w:rsidRDefault="00086CA9" w:rsidP="00086CA9">
            <w:pPr>
              <w:widowControl/>
              <w:spacing w:line="260" w:lineRule="exact"/>
              <w:rPr>
                <w:rFonts w:cs="Arial"/>
                <w:sz w:val="20"/>
              </w:rPr>
            </w:pPr>
            <w:r w:rsidRPr="009F5B45">
              <w:rPr>
                <w:rFonts w:cs="Arial"/>
                <w:b/>
                <w:sz w:val="20"/>
              </w:rPr>
              <w:t>Izdelati in uskladiti vse načrte zaščite in reševanja ob jedrski in radiološki nesreči</w:t>
            </w:r>
          </w:p>
        </w:tc>
      </w:tr>
      <w:tr w:rsidR="00E15CF8" w:rsidRPr="009F5B45" w14:paraId="55DB4955" w14:textId="77777777" w:rsidTr="00D456BE">
        <w:tc>
          <w:tcPr>
            <w:tcW w:w="9067" w:type="dxa"/>
            <w:gridSpan w:val="2"/>
          </w:tcPr>
          <w:p w14:paraId="4A591083" w14:textId="74D9F918"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V nekaterih organizacijah, vključenih v odziv, niso izdelani načrti in postopki zaščite in reševanja. </w:t>
            </w:r>
          </w:p>
        </w:tc>
      </w:tr>
      <w:tr w:rsidR="00E15CF8" w:rsidRPr="009F5B45" w14:paraId="04C93385" w14:textId="77777777" w:rsidTr="00D456BE">
        <w:tc>
          <w:tcPr>
            <w:tcW w:w="9067" w:type="dxa"/>
            <w:gridSpan w:val="2"/>
            <w:hideMark/>
          </w:tcPr>
          <w:p w14:paraId="58991BB7" w14:textId="744F7FF0"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xml:space="preserve">: Uprava Republike Slovenije za zaščito in reševanje in občine naj poskrbijo, da vse organizacije, ki sodelujejo pri odzivu na nesreče, pripravijo načrte ter da se uskladijo načrti zaščite in reševanja ob jedrski in radiološki nesreči na lokaciji in zunaj nje. </w:t>
            </w:r>
          </w:p>
        </w:tc>
      </w:tr>
      <w:tr w:rsidR="00E15CF8" w:rsidRPr="009F5B45" w14:paraId="227AF7EB" w14:textId="77777777" w:rsidTr="00D456BE">
        <w:tc>
          <w:tcPr>
            <w:tcW w:w="9067" w:type="dxa"/>
            <w:gridSpan w:val="2"/>
          </w:tcPr>
          <w:p w14:paraId="35CA2858"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277A8632" w14:textId="77777777" w:rsidR="00E15CF8" w:rsidRPr="009F5B45" w:rsidRDefault="00E15CF8" w:rsidP="00A16112">
            <w:pPr>
              <w:spacing w:line="260" w:lineRule="exact"/>
              <w:rPr>
                <w:rFonts w:cs="Arial"/>
                <w:b/>
                <w:sz w:val="20"/>
              </w:rPr>
            </w:pPr>
            <w:r w:rsidRPr="009F5B45">
              <w:rPr>
                <w:rFonts w:cs="Arial"/>
                <w:b/>
                <w:sz w:val="20"/>
              </w:rPr>
              <w:t>Sodeluje:</w:t>
            </w:r>
            <w:r w:rsidRPr="009F5B45">
              <w:rPr>
                <w:rFonts w:cs="Arial"/>
                <w:sz w:val="20"/>
              </w:rPr>
              <w:t xml:space="preserve"> Inšpektorat Republike Slovenije za varstvo pred naravnimi in drugimi nesrečami</w:t>
            </w:r>
          </w:p>
        </w:tc>
      </w:tr>
      <w:tr w:rsidR="00E15CF8" w:rsidRPr="009F5B45" w14:paraId="3FE43D37" w14:textId="77777777" w:rsidTr="00D456BE">
        <w:tc>
          <w:tcPr>
            <w:tcW w:w="9067" w:type="dxa"/>
            <w:gridSpan w:val="2"/>
          </w:tcPr>
          <w:p w14:paraId="6285BE59" w14:textId="77777777" w:rsidR="00E15CF8" w:rsidRPr="009F5B45" w:rsidRDefault="00E15CF8" w:rsidP="00A16112">
            <w:pPr>
              <w:spacing w:line="260" w:lineRule="exact"/>
              <w:rPr>
                <w:rFonts w:cs="Arial"/>
                <w:b/>
                <w:sz w:val="20"/>
              </w:rPr>
            </w:pPr>
            <w:r w:rsidRPr="009F5B45">
              <w:rPr>
                <w:rFonts w:cs="Arial"/>
                <w:b/>
                <w:sz w:val="20"/>
              </w:rPr>
              <w:t>Roki:</w:t>
            </w:r>
            <w:r w:rsidRPr="009F5B45">
              <w:rPr>
                <w:rFonts w:cs="Arial"/>
                <w:sz w:val="20"/>
              </w:rPr>
              <w:t xml:space="preserve"> določeni s predpisi </w:t>
            </w:r>
          </w:p>
        </w:tc>
      </w:tr>
      <w:tr w:rsidR="00086CA9" w:rsidRPr="00DC4946" w14:paraId="40B07325" w14:textId="77777777" w:rsidTr="00D456BE">
        <w:trPr>
          <w:gridAfter w:val="1"/>
          <w:wAfter w:w="4050" w:type="dxa"/>
        </w:trPr>
        <w:tc>
          <w:tcPr>
            <w:tcW w:w="5017" w:type="dxa"/>
            <w:shd w:val="clear" w:color="auto" w:fill="DAEEF3" w:themeFill="accent5" w:themeFillTint="33"/>
          </w:tcPr>
          <w:p w14:paraId="320D3B80" w14:textId="77777777" w:rsidR="00086CA9" w:rsidRPr="00DC4946" w:rsidRDefault="00086CA9" w:rsidP="00FF0118">
            <w:pPr>
              <w:spacing w:line="260" w:lineRule="exact"/>
              <w:ind w:right="25"/>
              <w:rPr>
                <w:rFonts w:cs="Arial"/>
                <w:b/>
                <w:sz w:val="20"/>
              </w:rPr>
            </w:pPr>
            <w:r w:rsidRPr="00DC4946">
              <w:rPr>
                <w:rFonts w:cs="Arial"/>
                <w:b/>
                <w:sz w:val="20"/>
              </w:rPr>
              <w:t>Stanje izvedbe: v izvajanju, rok določen s predpisi</w:t>
            </w:r>
          </w:p>
        </w:tc>
      </w:tr>
      <w:tr w:rsidR="00086CA9" w:rsidRPr="009F5B45" w14:paraId="05FF514F" w14:textId="77777777" w:rsidTr="00D456BE">
        <w:tc>
          <w:tcPr>
            <w:tcW w:w="9067" w:type="dxa"/>
            <w:gridSpan w:val="2"/>
          </w:tcPr>
          <w:p w14:paraId="4C3E1D85" w14:textId="77777777" w:rsidR="00086CA9" w:rsidRPr="009F5B45" w:rsidRDefault="00086CA9" w:rsidP="00A16112">
            <w:pPr>
              <w:spacing w:line="260" w:lineRule="exact"/>
              <w:rPr>
                <w:rFonts w:cs="Arial"/>
                <w:b/>
                <w:sz w:val="20"/>
              </w:rPr>
            </w:pPr>
            <w:r>
              <w:rPr>
                <w:rFonts w:cs="Arial"/>
                <w:b/>
                <w:sz w:val="20"/>
              </w:rPr>
              <w:t xml:space="preserve">Opis izvedbe: </w:t>
            </w:r>
            <w:r w:rsidR="00B4576E" w:rsidRPr="000F106B">
              <w:rPr>
                <w:rFonts w:cs="Arial"/>
                <w:sz w:val="20"/>
              </w:rPr>
              <w:t>Zaenkrat še ni aktualno (predpogoj je sprejetje</w:t>
            </w:r>
            <w:r w:rsidR="00B4576E">
              <w:rPr>
                <w:rFonts w:cs="Arial"/>
                <w:sz w:val="20"/>
              </w:rPr>
              <w:t xml:space="preserve"> novega</w:t>
            </w:r>
            <w:r w:rsidR="00B4576E" w:rsidRPr="000F106B">
              <w:rPr>
                <w:rFonts w:cs="Arial"/>
                <w:sz w:val="20"/>
              </w:rPr>
              <w:t xml:space="preserve"> </w:t>
            </w:r>
            <w:r w:rsidR="00B4576E">
              <w:rPr>
                <w:rFonts w:cs="Arial"/>
                <w:sz w:val="20"/>
              </w:rPr>
              <w:t>d</w:t>
            </w:r>
            <w:r w:rsidR="00B4576E" w:rsidRPr="000F106B">
              <w:rPr>
                <w:rFonts w:cs="Arial"/>
                <w:sz w:val="20"/>
              </w:rPr>
              <w:t>ržavnega načrta).</w:t>
            </w:r>
            <w:r w:rsidR="00B4576E">
              <w:rPr>
                <w:rFonts w:cs="Arial"/>
                <w:sz w:val="20"/>
              </w:rPr>
              <w:t xml:space="preserve"> Trenutno so vsi načrti dejavnosti ministrstev in regijski načrti zaščite in reševanja usklajeni z veljavnim, temeljnim načrtom, ki je </w:t>
            </w:r>
            <w:r w:rsidR="003D0963" w:rsidRPr="00DC4946">
              <w:rPr>
                <w:rFonts w:cs="Arial"/>
                <w:sz w:val="20"/>
              </w:rPr>
              <w:t>Državni načrt zaščite in reševanje ob jedrski ali radiološki nesreči</w:t>
            </w:r>
            <w:r w:rsidR="00B4576E">
              <w:rPr>
                <w:rFonts w:cs="Arial"/>
                <w:sz w:val="20"/>
              </w:rPr>
              <w:t>.</w:t>
            </w:r>
          </w:p>
        </w:tc>
      </w:tr>
    </w:tbl>
    <w:p w14:paraId="2EDEFCF2" w14:textId="77777777" w:rsidR="00E15CF8" w:rsidRPr="009F5B45" w:rsidRDefault="00E15CF8" w:rsidP="00E15CF8">
      <w:pPr>
        <w:spacing w:line="260" w:lineRule="exact"/>
        <w:rPr>
          <w:rFonts w:cs="Arial"/>
          <w:sz w:val="20"/>
        </w:rPr>
      </w:pPr>
    </w:p>
    <w:p w14:paraId="3B9AA110" w14:textId="77777777" w:rsidR="00E15CF8" w:rsidRPr="009F5B45" w:rsidRDefault="00E15CF8" w:rsidP="00E15CF8">
      <w:pPr>
        <w:spacing w:line="260" w:lineRule="exact"/>
        <w:rPr>
          <w:rFonts w:cs="Arial"/>
          <w:sz w:val="20"/>
        </w:rPr>
      </w:pPr>
    </w:p>
    <w:tbl>
      <w:tblP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89"/>
        <w:gridCol w:w="6366"/>
      </w:tblGrid>
      <w:tr w:rsidR="00E15CF8" w:rsidRPr="003C16BA" w14:paraId="4C4FFCD9" w14:textId="77777777" w:rsidTr="003F206E">
        <w:trPr>
          <w:tblHeader/>
        </w:trPr>
        <w:tc>
          <w:tcPr>
            <w:tcW w:w="9055" w:type="dxa"/>
            <w:gridSpan w:val="2"/>
            <w:shd w:val="clear" w:color="auto" w:fill="DAEEF3"/>
            <w:hideMark/>
          </w:tcPr>
          <w:p w14:paraId="3621B1CA" w14:textId="77777777" w:rsidR="00F3311B" w:rsidRDefault="00F3311B" w:rsidP="00E15CF8">
            <w:pPr>
              <w:widowControl/>
              <w:numPr>
                <w:ilvl w:val="0"/>
                <w:numId w:val="9"/>
              </w:numPr>
              <w:spacing w:line="260" w:lineRule="exact"/>
              <w:ind w:left="0" w:firstLine="0"/>
              <w:rPr>
                <w:rFonts w:cs="Arial"/>
                <w:b/>
                <w:sz w:val="20"/>
              </w:rPr>
            </w:pPr>
          </w:p>
          <w:p w14:paraId="45AE5718" w14:textId="77777777" w:rsidR="00E15CF8" w:rsidRPr="003C16BA" w:rsidRDefault="00F3311B" w:rsidP="00F3311B">
            <w:pPr>
              <w:widowControl/>
              <w:spacing w:line="260" w:lineRule="exact"/>
              <w:rPr>
                <w:rFonts w:cs="Arial"/>
                <w:b/>
                <w:sz w:val="20"/>
              </w:rPr>
            </w:pPr>
            <w:r w:rsidRPr="003C16BA">
              <w:rPr>
                <w:rFonts w:cs="Arial"/>
                <w:b/>
                <w:sz w:val="20"/>
              </w:rPr>
              <w:t>Izdelati postopke za pripravljenost in odziv na izredne dogodke, povzročene z zlonamernim dejanjem.</w:t>
            </w:r>
          </w:p>
        </w:tc>
      </w:tr>
      <w:tr w:rsidR="00E15CF8" w:rsidRPr="003C16BA" w14:paraId="340C8789" w14:textId="77777777" w:rsidTr="003F206E">
        <w:tc>
          <w:tcPr>
            <w:tcW w:w="9055" w:type="dxa"/>
            <w:gridSpan w:val="2"/>
          </w:tcPr>
          <w:p w14:paraId="33A3F576" w14:textId="77777777" w:rsidR="00E15CF8" w:rsidRPr="003C16BA" w:rsidRDefault="00E15CF8" w:rsidP="00A16112">
            <w:pPr>
              <w:spacing w:line="260" w:lineRule="exact"/>
              <w:rPr>
                <w:rFonts w:cs="Arial"/>
                <w:sz w:val="20"/>
              </w:rPr>
            </w:pPr>
            <w:r w:rsidRPr="003C16BA">
              <w:rPr>
                <w:rFonts w:cs="Arial"/>
                <w:b/>
                <w:sz w:val="20"/>
              </w:rPr>
              <w:t>Ugotovitev:</w:t>
            </w:r>
            <w:r w:rsidRPr="003C16BA">
              <w:rPr>
                <w:rFonts w:cs="Arial"/>
                <w:sz w:val="20"/>
              </w:rPr>
              <w:t xml:space="preserve"> Ni načrtov ali postopkov za odziv na nesreče, ki jih sprožijo zlonamerna dejanja ali bi obravnavali razmerja med jedrsko varnostjo in fizičnim varovanjem.</w:t>
            </w:r>
          </w:p>
        </w:tc>
      </w:tr>
      <w:tr w:rsidR="00E15CF8" w:rsidRPr="003C16BA" w14:paraId="3E684E29" w14:textId="77777777" w:rsidTr="003F206E">
        <w:tc>
          <w:tcPr>
            <w:tcW w:w="9055" w:type="dxa"/>
            <w:gridSpan w:val="2"/>
            <w:hideMark/>
          </w:tcPr>
          <w:p w14:paraId="5FB85A2D" w14:textId="04168794" w:rsidR="00E15CF8" w:rsidRPr="003C16BA" w:rsidRDefault="00E15CF8" w:rsidP="00A16112">
            <w:pPr>
              <w:spacing w:line="260" w:lineRule="exact"/>
              <w:rPr>
                <w:rFonts w:cs="Arial"/>
                <w:sz w:val="20"/>
              </w:rPr>
            </w:pPr>
            <w:r w:rsidRPr="003C16BA">
              <w:rPr>
                <w:rFonts w:cs="Arial"/>
                <w:b/>
                <w:sz w:val="20"/>
              </w:rPr>
              <w:t>Priporočilo</w:t>
            </w:r>
            <w:r w:rsidR="001976B2">
              <w:rPr>
                <w:rFonts w:cs="Arial"/>
                <w:b/>
                <w:sz w:val="20"/>
              </w:rPr>
              <w:t xml:space="preserve"> misije EPREV</w:t>
            </w:r>
            <w:r w:rsidRPr="003C16BA">
              <w:rPr>
                <w:rFonts w:cs="Arial"/>
                <w:sz w:val="20"/>
              </w:rPr>
              <w:t xml:space="preserve">: Vlada Republike Slovenije naj uredi pripravljenost in odziv na jedrsko ali radiološko nesrečo, ki jo sproži zlonamerno dejanje. </w:t>
            </w:r>
          </w:p>
        </w:tc>
      </w:tr>
      <w:tr w:rsidR="00E15CF8" w:rsidRPr="003C16BA" w14:paraId="1C88C949" w14:textId="77777777" w:rsidTr="003F206E">
        <w:tc>
          <w:tcPr>
            <w:tcW w:w="9055" w:type="dxa"/>
            <w:gridSpan w:val="2"/>
          </w:tcPr>
          <w:p w14:paraId="428B3E41" w14:textId="77777777" w:rsidR="00E15CF8" w:rsidRPr="003C16BA" w:rsidRDefault="00E15CF8" w:rsidP="00A16112">
            <w:pPr>
              <w:spacing w:line="260" w:lineRule="exact"/>
              <w:rPr>
                <w:rFonts w:cs="Arial"/>
                <w:sz w:val="20"/>
              </w:rPr>
            </w:pPr>
            <w:r w:rsidRPr="003C16BA">
              <w:rPr>
                <w:rFonts w:cs="Arial"/>
                <w:b/>
                <w:sz w:val="20"/>
              </w:rPr>
              <w:t xml:space="preserve">Nosilec: </w:t>
            </w:r>
            <w:r w:rsidRPr="003C16BA">
              <w:rPr>
                <w:rFonts w:cs="Arial"/>
                <w:sz w:val="20"/>
              </w:rPr>
              <w:t>Ministrstvo za notranje zadeve</w:t>
            </w:r>
          </w:p>
          <w:p w14:paraId="72E028C4" w14:textId="77777777" w:rsidR="00E15CF8" w:rsidRPr="003C16BA" w:rsidRDefault="00E15CF8" w:rsidP="00A16112">
            <w:pPr>
              <w:spacing w:line="260" w:lineRule="exact"/>
              <w:rPr>
                <w:rFonts w:cs="Arial"/>
                <w:b/>
                <w:sz w:val="20"/>
              </w:rPr>
            </w:pPr>
            <w:r w:rsidRPr="003C16BA">
              <w:rPr>
                <w:rFonts w:cs="Arial"/>
                <w:b/>
                <w:sz w:val="20"/>
              </w:rPr>
              <w:t>Sodelujeta:</w:t>
            </w:r>
            <w:r w:rsidRPr="003C16BA">
              <w:rPr>
                <w:rFonts w:cs="Arial"/>
                <w:sz w:val="20"/>
              </w:rPr>
              <w:t xml:space="preserve"> Uprava Republike Slovenije za jedrsko varnost, Uprava Republike Slovenije za zaščito in reševanje</w:t>
            </w:r>
          </w:p>
        </w:tc>
      </w:tr>
      <w:tr w:rsidR="00E15CF8" w:rsidRPr="003C16BA" w14:paraId="54329D5A" w14:textId="77777777" w:rsidTr="003F206E">
        <w:tc>
          <w:tcPr>
            <w:tcW w:w="9055" w:type="dxa"/>
            <w:gridSpan w:val="2"/>
          </w:tcPr>
          <w:p w14:paraId="469EC684" w14:textId="77777777" w:rsidR="00E15CF8" w:rsidRPr="003C16BA" w:rsidRDefault="00E15CF8" w:rsidP="00A16112">
            <w:pPr>
              <w:spacing w:line="260" w:lineRule="exact"/>
              <w:rPr>
                <w:rFonts w:cs="Arial"/>
                <w:b/>
                <w:sz w:val="20"/>
              </w:rPr>
            </w:pPr>
            <w:r w:rsidRPr="003C16BA">
              <w:rPr>
                <w:rFonts w:cs="Arial"/>
                <w:b/>
                <w:sz w:val="20"/>
              </w:rPr>
              <w:t>Rok:</w:t>
            </w:r>
            <w:r w:rsidRPr="003C16BA">
              <w:rPr>
                <w:rFonts w:cs="Arial"/>
                <w:sz w:val="20"/>
              </w:rPr>
              <w:t xml:space="preserve"> 31. 12. 2019</w:t>
            </w:r>
          </w:p>
        </w:tc>
      </w:tr>
      <w:tr w:rsidR="00F3311B" w:rsidRPr="003C16BA" w14:paraId="7CEE3078" w14:textId="77777777" w:rsidTr="003F206E">
        <w:trPr>
          <w:gridAfter w:val="1"/>
          <w:wAfter w:w="6366" w:type="dxa"/>
        </w:trPr>
        <w:tc>
          <w:tcPr>
            <w:tcW w:w="2689" w:type="dxa"/>
            <w:shd w:val="clear" w:color="auto" w:fill="DAEEF3" w:themeFill="accent5" w:themeFillTint="33"/>
          </w:tcPr>
          <w:p w14:paraId="34CB7903" w14:textId="77777777" w:rsidR="00F3311B" w:rsidRPr="003C16BA" w:rsidRDefault="00F3311B" w:rsidP="00F3311B">
            <w:pPr>
              <w:spacing w:line="260" w:lineRule="exact"/>
              <w:rPr>
                <w:rFonts w:cs="Arial"/>
                <w:b/>
                <w:sz w:val="20"/>
              </w:rPr>
            </w:pPr>
            <w:r w:rsidRPr="003C16BA">
              <w:rPr>
                <w:rFonts w:cs="Arial"/>
                <w:b/>
                <w:sz w:val="20"/>
              </w:rPr>
              <w:t>Stanje izvedbe: izvedeno</w:t>
            </w:r>
          </w:p>
        </w:tc>
      </w:tr>
      <w:tr w:rsidR="00F3311B" w:rsidRPr="009F5B45" w14:paraId="4C0EA64B" w14:textId="77777777" w:rsidTr="003F206E">
        <w:tc>
          <w:tcPr>
            <w:tcW w:w="9055" w:type="dxa"/>
            <w:gridSpan w:val="2"/>
          </w:tcPr>
          <w:p w14:paraId="58C65744" w14:textId="379F42F5" w:rsidR="00F3311B" w:rsidRPr="009F5B45" w:rsidRDefault="00F3311B" w:rsidP="00046163">
            <w:pPr>
              <w:spacing w:line="260" w:lineRule="exact"/>
              <w:rPr>
                <w:rFonts w:cs="Arial"/>
                <w:b/>
                <w:sz w:val="20"/>
              </w:rPr>
            </w:pPr>
            <w:r w:rsidRPr="003C16BA">
              <w:rPr>
                <w:rFonts w:cs="Arial"/>
                <w:b/>
                <w:sz w:val="20"/>
              </w:rPr>
              <w:t>Opis izvedbe:</w:t>
            </w:r>
            <w:r w:rsidRPr="00046163">
              <w:rPr>
                <w:rFonts w:cs="Arial"/>
                <w:sz w:val="20"/>
              </w:rPr>
              <w:t xml:space="preserve"> </w:t>
            </w:r>
            <w:r w:rsidR="00046163" w:rsidRPr="00046163">
              <w:rPr>
                <w:rFonts w:cs="Arial"/>
                <w:sz w:val="20"/>
              </w:rPr>
              <w:t>Ministrstvo za notranje zadeve je poročalo, da že imajo izdelane postopke za pripravljenost in</w:t>
            </w:r>
            <w:r w:rsidR="00046163">
              <w:rPr>
                <w:rFonts w:cs="Arial"/>
                <w:sz w:val="20"/>
              </w:rPr>
              <w:t xml:space="preserve"> </w:t>
            </w:r>
            <w:r w:rsidR="00046163" w:rsidRPr="00046163">
              <w:rPr>
                <w:rFonts w:cs="Arial"/>
                <w:sz w:val="20"/>
              </w:rPr>
              <w:t>odziv na izredne dogodke, povzročene z zlonamernim dejanjem, v okviru internih postopkov /</w:t>
            </w:r>
            <w:r w:rsidR="00046163">
              <w:rPr>
                <w:rFonts w:cs="Arial"/>
                <w:sz w:val="20"/>
              </w:rPr>
              <w:t xml:space="preserve"> </w:t>
            </w:r>
            <w:r w:rsidR="00046163" w:rsidRPr="00046163">
              <w:rPr>
                <w:rFonts w:cs="Arial"/>
                <w:sz w:val="20"/>
              </w:rPr>
              <w:t>ukrepanj ob tovrstnih primerih.</w:t>
            </w:r>
          </w:p>
        </w:tc>
      </w:tr>
    </w:tbl>
    <w:p w14:paraId="690E55DF"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07"/>
        <w:gridCol w:w="6460"/>
      </w:tblGrid>
      <w:tr w:rsidR="00E15CF8" w:rsidRPr="009F5B45" w14:paraId="5E0CCBDE" w14:textId="77777777" w:rsidTr="00D456BE">
        <w:trPr>
          <w:tblHeader/>
        </w:trPr>
        <w:tc>
          <w:tcPr>
            <w:tcW w:w="9067" w:type="dxa"/>
            <w:gridSpan w:val="2"/>
            <w:shd w:val="clear" w:color="auto" w:fill="DAEEF3"/>
            <w:hideMark/>
          </w:tcPr>
          <w:p w14:paraId="660148EA" w14:textId="77777777" w:rsidR="003C16BA" w:rsidRDefault="003C16BA" w:rsidP="00E15CF8">
            <w:pPr>
              <w:widowControl/>
              <w:numPr>
                <w:ilvl w:val="0"/>
                <w:numId w:val="9"/>
              </w:numPr>
              <w:spacing w:line="260" w:lineRule="exact"/>
              <w:ind w:left="0" w:firstLine="0"/>
              <w:rPr>
                <w:rFonts w:cs="Arial"/>
                <w:b/>
                <w:sz w:val="20"/>
              </w:rPr>
            </w:pPr>
          </w:p>
          <w:p w14:paraId="5A573157" w14:textId="77777777" w:rsidR="00E15CF8" w:rsidRPr="009F5B45" w:rsidRDefault="003C16BA" w:rsidP="003C16BA">
            <w:pPr>
              <w:widowControl/>
              <w:spacing w:line="260" w:lineRule="exact"/>
              <w:rPr>
                <w:rFonts w:cs="Arial"/>
                <w:b/>
                <w:sz w:val="20"/>
              </w:rPr>
            </w:pPr>
            <w:r w:rsidRPr="009F5B45">
              <w:rPr>
                <w:rFonts w:cs="Arial"/>
                <w:b/>
                <w:sz w:val="20"/>
              </w:rPr>
              <w:t>Pripraviti zasnovo izvajanja zaščite, reševanja in pomoči.</w:t>
            </w:r>
          </w:p>
        </w:tc>
      </w:tr>
      <w:tr w:rsidR="00E15CF8" w:rsidRPr="009F5B45" w14:paraId="13C8A45E" w14:textId="77777777" w:rsidTr="00D456BE">
        <w:tc>
          <w:tcPr>
            <w:tcW w:w="9067" w:type="dxa"/>
            <w:gridSpan w:val="2"/>
          </w:tcPr>
          <w:p w14:paraId="2BF5E7C1"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Državni načrt ne vključuje koncepta delovanja, ki bi služil kot osnova za pripravo načrtov in postopkov organizacij, vključenih v odziv.</w:t>
            </w:r>
          </w:p>
        </w:tc>
      </w:tr>
      <w:tr w:rsidR="00E15CF8" w:rsidRPr="009F5B45" w14:paraId="74E222D1" w14:textId="77777777" w:rsidTr="00D456BE">
        <w:tc>
          <w:tcPr>
            <w:tcW w:w="9067" w:type="dxa"/>
            <w:gridSpan w:val="2"/>
            <w:hideMark/>
          </w:tcPr>
          <w:p w14:paraId="1356680B" w14:textId="36D01DAF"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naj oblikuje koncept delovanja.</w:t>
            </w:r>
          </w:p>
        </w:tc>
      </w:tr>
      <w:tr w:rsidR="00E15CF8" w:rsidRPr="009F5B45" w14:paraId="46D70E9D" w14:textId="77777777" w:rsidTr="00D456BE">
        <w:tc>
          <w:tcPr>
            <w:tcW w:w="9067" w:type="dxa"/>
            <w:gridSpan w:val="2"/>
          </w:tcPr>
          <w:p w14:paraId="225EAE4E"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25519BE9" w14:textId="77777777" w:rsidR="00E15CF8" w:rsidRPr="009F5B45" w:rsidRDefault="00E15CF8" w:rsidP="00A16112">
            <w:pPr>
              <w:spacing w:line="260" w:lineRule="exact"/>
              <w:rPr>
                <w:rFonts w:cs="Arial"/>
                <w:b/>
                <w:sz w:val="20"/>
              </w:rPr>
            </w:pPr>
            <w:r w:rsidRPr="009F5B45">
              <w:rPr>
                <w:rFonts w:cs="Arial"/>
                <w:b/>
                <w:sz w:val="20"/>
              </w:rPr>
              <w:t xml:space="preserve">Sodeluje: </w:t>
            </w:r>
            <w:r w:rsidRPr="009F5B45">
              <w:rPr>
                <w:rFonts w:cs="Arial"/>
                <w:sz w:val="20"/>
              </w:rPr>
              <w:t>Uprava Republike Slovenije za jedrsko varnost</w:t>
            </w:r>
          </w:p>
        </w:tc>
      </w:tr>
      <w:tr w:rsidR="00E15CF8" w:rsidRPr="009F5B45" w14:paraId="33B88257" w14:textId="77777777" w:rsidTr="00D456BE">
        <w:tc>
          <w:tcPr>
            <w:tcW w:w="9067" w:type="dxa"/>
            <w:gridSpan w:val="2"/>
          </w:tcPr>
          <w:p w14:paraId="43587620" w14:textId="77777777" w:rsidR="00E15CF8" w:rsidRPr="009F5B45" w:rsidRDefault="00E15CF8" w:rsidP="00A16112">
            <w:pPr>
              <w:spacing w:line="260" w:lineRule="exact"/>
              <w:rPr>
                <w:rFonts w:cs="Arial"/>
                <w:b/>
                <w:sz w:val="20"/>
              </w:rPr>
            </w:pPr>
            <w:r w:rsidRPr="009F5B45">
              <w:rPr>
                <w:rFonts w:cs="Arial"/>
                <w:b/>
                <w:sz w:val="20"/>
              </w:rPr>
              <w:t>Roki:</w:t>
            </w:r>
            <w:r w:rsidRPr="009F5B45">
              <w:rPr>
                <w:rFonts w:cs="Arial"/>
                <w:sz w:val="20"/>
              </w:rPr>
              <w:t xml:space="preserve"> določeni s predpisi</w:t>
            </w:r>
          </w:p>
        </w:tc>
      </w:tr>
      <w:tr w:rsidR="003C16BA" w:rsidRPr="003C16BA" w14:paraId="1D6B6BF3" w14:textId="77777777" w:rsidTr="00D456BE">
        <w:trPr>
          <w:gridAfter w:val="1"/>
          <w:wAfter w:w="6460" w:type="dxa"/>
        </w:trPr>
        <w:tc>
          <w:tcPr>
            <w:tcW w:w="2607" w:type="dxa"/>
            <w:shd w:val="clear" w:color="auto" w:fill="DAEEF3" w:themeFill="accent5" w:themeFillTint="33"/>
          </w:tcPr>
          <w:p w14:paraId="486D1FD8" w14:textId="77777777" w:rsidR="003C16BA" w:rsidRPr="003C16BA" w:rsidRDefault="003C16BA" w:rsidP="001A1249">
            <w:pPr>
              <w:spacing w:line="260" w:lineRule="exact"/>
              <w:rPr>
                <w:rFonts w:cs="Arial"/>
                <w:b/>
                <w:sz w:val="20"/>
              </w:rPr>
            </w:pPr>
            <w:r w:rsidRPr="003C16BA">
              <w:rPr>
                <w:rFonts w:cs="Arial"/>
                <w:b/>
                <w:sz w:val="20"/>
              </w:rPr>
              <w:t>Stanje izvedbe: izvedeno</w:t>
            </w:r>
          </w:p>
        </w:tc>
      </w:tr>
      <w:tr w:rsidR="003C16BA" w:rsidRPr="009F5B45" w14:paraId="05CFE552" w14:textId="77777777" w:rsidTr="00D456BE">
        <w:tc>
          <w:tcPr>
            <w:tcW w:w="9067" w:type="dxa"/>
            <w:gridSpan w:val="2"/>
          </w:tcPr>
          <w:p w14:paraId="3D1911E2" w14:textId="77777777" w:rsidR="003C16BA" w:rsidRPr="009F5B45" w:rsidRDefault="003C16BA" w:rsidP="00A16112">
            <w:pPr>
              <w:spacing w:line="260" w:lineRule="exact"/>
              <w:rPr>
                <w:rFonts w:cs="Arial"/>
                <w:b/>
                <w:sz w:val="20"/>
              </w:rPr>
            </w:pPr>
            <w:r>
              <w:rPr>
                <w:rFonts w:cs="Arial"/>
                <w:b/>
                <w:sz w:val="20"/>
              </w:rPr>
              <w:t xml:space="preserve">Opis izvedbe: </w:t>
            </w:r>
            <w:r w:rsidR="00616D4C" w:rsidRPr="009F5B45">
              <w:rPr>
                <w:rFonts w:cs="Arial"/>
                <w:sz w:val="20"/>
              </w:rPr>
              <w:t>Uprava Republike Slovenije za jedrsko varnost</w:t>
            </w:r>
            <w:r w:rsidR="00616D4C" w:rsidRPr="000F106B">
              <w:rPr>
                <w:rFonts w:cs="Arial"/>
                <w:sz w:val="20"/>
              </w:rPr>
              <w:t xml:space="preserve"> </w:t>
            </w:r>
            <w:r w:rsidR="00616D4C">
              <w:rPr>
                <w:rFonts w:cs="Arial"/>
                <w:sz w:val="20"/>
              </w:rPr>
              <w:t xml:space="preserve">je pripravila dokument »Zamisel izvajanja zaščite, reševanja in pomoči« in ga </w:t>
            </w:r>
            <w:r w:rsidR="00616D4C" w:rsidRPr="000F106B">
              <w:rPr>
                <w:rFonts w:cs="Arial"/>
                <w:sz w:val="20"/>
              </w:rPr>
              <w:t>posredova</w:t>
            </w:r>
            <w:r w:rsidR="00616D4C">
              <w:rPr>
                <w:rFonts w:cs="Arial"/>
                <w:sz w:val="20"/>
              </w:rPr>
              <w:t>la</w:t>
            </w:r>
            <w:r w:rsidR="00616D4C" w:rsidRPr="000F106B">
              <w:rPr>
                <w:rFonts w:cs="Arial"/>
                <w:sz w:val="20"/>
              </w:rPr>
              <w:t xml:space="preserve"> </w:t>
            </w:r>
            <w:r w:rsidR="00616D4C" w:rsidRPr="009F5B45">
              <w:rPr>
                <w:rFonts w:cs="Arial"/>
                <w:sz w:val="20"/>
              </w:rPr>
              <w:t>Uprav</w:t>
            </w:r>
            <w:r w:rsidR="00616D4C">
              <w:rPr>
                <w:rFonts w:cs="Arial"/>
                <w:sz w:val="20"/>
              </w:rPr>
              <w:t>i</w:t>
            </w:r>
            <w:r w:rsidR="00616D4C" w:rsidRPr="009F5B45">
              <w:rPr>
                <w:rFonts w:cs="Arial"/>
                <w:sz w:val="20"/>
              </w:rPr>
              <w:t xml:space="preserve"> Republike Slovenije za zaščito in reševanje</w:t>
            </w:r>
            <w:r w:rsidR="00616D4C" w:rsidRPr="000F106B">
              <w:rPr>
                <w:rFonts w:cs="Arial"/>
                <w:sz w:val="20"/>
              </w:rPr>
              <w:t xml:space="preserve">. </w:t>
            </w:r>
            <w:r w:rsidR="00616D4C" w:rsidRPr="009F5B45">
              <w:rPr>
                <w:rFonts w:cs="Arial"/>
                <w:sz w:val="20"/>
              </w:rPr>
              <w:t>Uprava Republike Slovenije za zaščito in reševanje</w:t>
            </w:r>
            <w:r w:rsidR="00616D4C" w:rsidRPr="000F106B">
              <w:rPr>
                <w:rFonts w:cs="Arial"/>
                <w:sz w:val="20"/>
              </w:rPr>
              <w:t xml:space="preserve"> </w:t>
            </w:r>
            <w:r w:rsidR="00616D4C">
              <w:rPr>
                <w:rFonts w:cs="Arial"/>
                <w:sz w:val="20"/>
              </w:rPr>
              <w:t xml:space="preserve">bo vsebino </w:t>
            </w:r>
            <w:r w:rsidR="00616D4C" w:rsidRPr="000F106B">
              <w:rPr>
                <w:rFonts w:cs="Arial"/>
                <w:sz w:val="20"/>
              </w:rPr>
              <w:t>smiselno vključ</w:t>
            </w:r>
            <w:r w:rsidR="00616D4C">
              <w:rPr>
                <w:rFonts w:cs="Arial"/>
                <w:sz w:val="20"/>
              </w:rPr>
              <w:t>ila</w:t>
            </w:r>
            <w:r w:rsidR="00616D4C" w:rsidRPr="000F106B">
              <w:rPr>
                <w:rFonts w:cs="Arial"/>
                <w:sz w:val="20"/>
              </w:rPr>
              <w:t xml:space="preserve"> v </w:t>
            </w:r>
            <w:r w:rsidR="00616D4C">
              <w:rPr>
                <w:rFonts w:cs="Arial"/>
                <w:sz w:val="20"/>
              </w:rPr>
              <w:t xml:space="preserve">nov </w:t>
            </w:r>
            <w:r w:rsidR="00616D4C" w:rsidRPr="000F106B">
              <w:rPr>
                <w:rFonts w:cs="Arial"/>
                <w:sz w:val="20"/>
              </w:rPr>
              <w:t xml:space="preserve">Državni načrt in v </w:t>
            </w:r>
            <w:r w:rsidR="00B22670">
              <w:rPr>
                <w:rFonts w:cs="Arial"/>
                <w:sz w:val="20"/>
              </w:rPr>
              <w:t>standardne operativne postopke</w:t>
            </w:r>
            <w:r w:rsidR="00616D4C" w:rsidRPr="000F106B">
              <w:rPr>
                <w:rFonts w:cs="Arial"/>
                <w:sz w:val="20"/>
              </w:rPr>
              <w:t>.</w:t>
            </w:r>
          </w:p>
        </w:tc>
      </w:tr>
    </w:tbl>
    <w:p w14:paraId="139D2294"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754"/>
        <w:gridCol w:w="6313"/>
      </w:tblGrid>
      <w:tr w:rsidR="00E15CF8" w:rsidRPr="009F5B45" w14:paraId="53EF634C" w14:textId="77777777" w:rsidTr="00D456BE">
        <w:trPr>
          <w:tblHeader/>
        </w:trPr>
        <w:tc>
          <w:tcPr>
            <w:tcW w:w="9067" w:type="dxa"/>
            <w:gridSpan w:val="2"/>
            <w:shd w:val="clear" w:color="auto" w:fill="DAEEF3"/>
            <w:hideMark/>
          </w:tcPr>
          <w:p w14:paraId="0E444C8E" w14:textId="77777777" w:rsidR="00996FC2" w:rsidRDefault="00996FC2" w:rsidP="00E15CF8">
            <w:pPr>
              <w:widowControl/>
              <w:numPr>
                <w:ilvl w:val="0"/>
                <w:numId w:val="9"/>
              </w:numPr>
              <w:spacing w:line="260" w:lineRule="exact"/>
              <w:ind w:left="0" w:firstLine="0"/>
              <w:rPr>
                <w:rFonts w:cs="Arial"/>
                <w:b/>
                <w:sz w:val="20"/>
              </w:rPr>
            </w:pPr>
          </w:p>
          <w:p w14:paraId="6D398D52" w14:textId="77777777" w:rsidR="00E15CF8" w:rsidRPr="009F5B45" w:rsidRDefault="00996FC2" w:rsidP="00996FC2">
            <w:pPr>
              <w:widowControl/>
              <w:spacing w:line="260" w:lineRule="exact"/>
              <w:rPr>
                <w:rFonts w:cs="Arial"/>
                <w:b/>
                <w:sz w:val="20"/>
              </w:rPr>
            </w:pPr>
            <w:r w:rsidRPr="009F5B45">
              <w:rPr>
                <w:rFonts w:cs="Arial"/>
                <w:b/>
                <w:sz w:val="20"/>
              </w:rPr>
              <w:t>Izdelati programe usposabljanj in vaj.</w:t>
            </w:r>
          </w:p>
        </w:tc>
      </w:tr>
      <w:tr w:rsidR="00E15CF8" w:rsidRPr="009F5B45" w14:paraId="0BC0F48E" w14:textId="77777777" w:rsidTr="00D456BE">
        <w:tc>
          <w:tcPr>
            <w:tcW w:w="9067" w:type="dxa"/>
            <w:gridSpan w:val="2"/>
          </w:tcPr>
          <w:p w14:paraId="21C132A7"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Za nekatere specifične naloge, ki se morajo izvajati ob nesreči, ni na voljo usklajenega in ustreznega usposabljanja, osvežitvenega usposabljanja in vaj. Usposabljanje ter redno izvajanje urjenj in vaj poteka za jedrske, ne pa tudi za radiološke nesreče, zlasti tiste z nevarnimi viri.</w:t>
            </w:r>
          </w:p>
        </w:tc>
      </w:tr>
      <w:tr w:rsidR="00E15CF8" w:rsidRPr="009F5B45" w14:paraId="3F8E94FB" w14:textId="77777777" w:rsidTr="00D456BE">
        <w:tc>
          <w:tcPr>
            <w:tcW w:w="9067" w:type="dxa"/>
            <w:gridSpan w:val="2"/>
            <w:hideMark/>
          </w:tcPr>
          <w:p w14:paraId="0472B4CB" w14:textId="16C26240" w:rsidR="00E15CF8" w:rsidRPr="009F5B45" w:rsidRDefault="00E15CF8" w:rsidP="00A16112">
            <w:pPr>
              <w:spacing w:line="260" w:lineRule="exact"/>
              <w:rPr>
                <w:rFonts w:cs="Arial"/>
                <w:sz w:val="20"/>
              </w:rPr>
            </w:pPr>
            <w:r w:rsidRPr="009F5B45">
              <w:rPr>
                <w:rFonts w:cs="Arial"/>
                <w:b/>
                <w:sz w:val="20"/>
              </w:rPr>
              <w:t>Priporočilo</w:t>
            </w:r>
            <w:r w:rsidR="001976B2">
              <w:rPr>
                <w:rFonts w:cs="Arial"/>
                <w:b/>
                <w:sz w:val="20"/>
              </w:rPr>
              <w:t xml:space="preserve"> misije EPREV</w:t>
            </w:r>
            <w:r w:rsidRPr="009F5B45">
              <w:rPr>
                <w:rFonts w:cs="Arial"/>
                <w:sz w:val="20"/>
              </w:rPr>
              <w:t>: Vlada Republike Slovenije in občine naj opredelijo potrebe po usposabljanju in vajah na vseh ravneh odgovornosti in pristojnosti ter oblikujejo ustrezne programe usposabljanja in vaje z vključitvijo vseh organizacij, vključenih v odziv.</w:t>
            </w:r>
          </w:p>
        </w:tc>
      </w:tr>
      <w:tr w:rsidR="00E15CF8" w:rsidRPr="009F5B45" w14:paraId="4C1B93C5" w14:textId="77777777" w:rsidTr="00D456BE">
        <w:tc>
          <w:tcPr>
            <w:tcW w:w="9067" w:type="dxa"/>
            <w:gridSpan w:val="2"/>
          </w:tcPr>
          <w:p w14:paraId="5BF634BA"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0F51B1B8" w14:textId="77777777" w:rsidR="00E15CF8" w:rsidRPr="009F5B45" w:rsidRDefault="00E15CF8" w:rsidP="00A16112">
            <w:pPr>
              <w:spacing w:line="260" w:lineRule="exact"/>
              <w:rPr>
                <w:rFonts w:cs="Arial"/>
                <w:b/>
                <w:sz w:val="20"/>
              </w:rPr>
            </w:pPr>
            <w:r w:rsidRPr="009F5B45">
              <w:rPr>
                <w:rFonts w:cs="Arial"/>
                <w:b/>
                <w:sz w:val="20"/>
              </w:rPr>
              <w:t>Sodelujejo:</w:t>
            </w:r>
            <w:r w:rsidRPr="009F5B45">
              <w:rPr>
                <w:rFonts w:cs="Arial"/>
                <w:sz w:val="20"/>
              </w:rPr>
              <w:t xml:space="preserve"> vsi izvajalci nalog po načrtih zaščite in reševanja</w:t>
            </w:r>
          </w:p>
        </w:tc>
      </w:tr>
      <w:tr w:rsidR="00E15CF8" w:rsidRPr="009F5B45" w14:paraId="0D133D9B" w14:textId="77777777" w:rsidTr="00D456BE">
        <w:tc>
          <w:tcPr>
            <w:tcW w:w="9067" w:type="dxa"/>
            <w:gridSpan w:val="2"/>
          </w:tcPr>
          <w:p w14:paraId="5900C1AF"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996FC2" w:rsidRPr="003C16BA" w14:paraId="46229EDB" w14:textId="77777777" w:rsidTr="00D456BE">
        <w:trPr>
          <w:gridAfter w:val="1"/>
          <w:wAfter w:w="6313" w:type="dxa"/>
        </w:trPr>
        <w:tc>
          <w:tcPr>
            <w:tcW w:w="2754" w:type="dxa"/>
            <w:shd w:val="clear" w:color="auto" w:fill="DAEEF3" w:themeFill="accent5" w:themeFillTint="33"/>
          </w:tcPr>
          <w:p w14:paraId="362F0D6B" w14:textId="77777777" w:rsidR="00996FC2" w:rsidRPr="003C16BA" w:rsidRDefault="00996FC2" w:rsidP="001A1249">
            <w:pPr>
              <w:spacing w:line="260" w:lineRule="exact"/>
              <w:rPr>
                <w:rFonts w:cs="Arial"/>
                <w:b/>
                <w:sz w:val="20"/>
              </w:rPr>
            </w:pPr>
            <w:r w:rsidRPr="003C16BA">
              <w:rPr>
                <w:rFonts w:cs="Arial"/>
                <w:b/>
                <w:sz w:val="20"/>
              </w:rPr>
              <w:t xml:space="preserve">Stanje izvedbe: </w:t>
            </w:r>
            <w:r>
              <w:rPr>
                <w:rFonts w:cs="Arial"/>
                <w:b/>
                <w:sz w:val="20"/>
              </w:rPr>
              <w:t>v izvajanju</w:t>
            </w:r>
          </w:p>
        </w:tc>
      </w:tr>
      <w:tr w:rsidR="00996FC2" w:rsidRPr="009F5B45" w14:paraId="42ADA382" w14:textId="77777777" w:rsidTr="00D456BE">
        <w:tc>
          <w:tcPr>
            <w:tcW w:w="9067" w:type="dxa"/>
            <w:gridSpan w:val="2"/>
          </w:tcPr>
          <w:p w14:paraId="3935215C" w14:textId="6935F63E" w:rsidR="00970963" w:rsidRPr="000234C1" w:rsidRDefault="00996FC2" w:rsidP="00970963">
            <w:pPr>
              <w:rPr>
                <w:rFonts w:cs="Arial"/>
                <w:sz w:val="20"/>
              </w:rPr>
            </w:pPr>
            <w:r>
              <w:rPr>
                <w:rFonts w:cs="Arial"/>
                <w:b/>
                <w:sz w:val="20"/>
              </w:rPr>
              <w:t xml:space="preserve">Opis izvedbe: </w:t>
            </w:r>
            <w:r w:rsidR="00970963" w:rsidRPr="000F106B">
              <w:rPr>
                <w:rFonts w:cs="Arial"/>
                <w:sz w:val="20"/>
              </w:rPr>
              <w:t>I</w:t>
            </w:r>
            <w:r w:rsidR="00970963">
              <w:rPr>
                <w:rFonts w:cs="Arial"/>
                <w:sz w:val="20"/>
              </w:rPr>
              <w:t xml:space="preserve">zobraževalni center </w:t>
            </w:r>
            <w:r w:rsidR="00FF4DC5">
              <w:rPr>
                <w:rFonts w:cs="Arial"/>
                <w:sz w:val="20"/>
              </w:rPr>
              <w:t xml:space="preserve">za </w:t>
            </w:r>
            <w:r w:rsidR="00970963">
              <w:rPr>
                <w:rFonts w:cs="Arial"/>
                <w:sz w:val="20"/>
              </w:rPr>
              <w:t>zaščit</w:t>
            </w:r>
            <w:r w:rsidR="00FF4DC5">
              <w:rPr>
                <w:rFonts w:cs="Arial"/>
                <w:sz w:val="20"/>
              </w:rPr>
              <w:t>o</w:t>
            </w:r>
            <w:r w:rsidR="00970963">
              <w:rPr>
                <w:rFonts w:cs="Arial"/>
                <w:sz w:val="20"/>
              </w:rPr>
              <w:t xml:space="preserve"> in reševanj</w:t>
            </w:r>
            <w:r w:rsidR="00FF4DC5">
              <w:rPr>
                <w:rFonts w:cs="Arial"/>
                <w:sz w:val="20"/>
              </w:rPr>
              <w:t>e</w:t>
            </w:r>
            <w:r w:rsidR="00970963" w:rsidRPr="000F106B">
              <w:rPr>
                <w:rFonts w:cs="Arial"/>
                <w:sz w:val="20"/>
              </w:rPr>
              <w:t xml:space="preserve"> </w:t>
            </w:r>
            <w:r w:rsidR="00FF4DC5">
              <w:rPr>
                <w:rFonts w:cs="Arial"/>
                <w:sz w:val="20"/>
              </w:rPr>
              <w:t>RS</w:t>
            </w:r>
            <w:r w:rsidR="008363E8">
              <w:rPr>
                <w:rFonts w:cs="Arial"/>
                <w:sz w:val="20"/>
              </w:rPr>
              <w:t xml:space="preserve"> </w:t>
            </w:r>
            <w:r w:rsidR="00970963" w:rsidRPr="000F106B">
              <w:rPr>
                <w:rFonts w:cs="Arial"/>
                <w:sz w:val="20"/>
              </w:rPr>
              <w:t>pripravlja koncept usposabljanj (aktivnosti, ciljne skupine, nosilci, periodika).</w:t>
            </w:r>
            <w:r w:rsidR="00970963">
              <w:rPr>
                <w:rFonts w:cs="Arial"/>
                <w:sz w:val="20"/>
              </w:rPr>
              <w:t xml:space="preserve"> </w:t>
            </w:r>
            <w:r w:rsidR="00BF3A49" w:rsidRPr="000234C1">
              <w:rPr>
                <w:rFonts w:cs="Arial"/>
                <w:sz w:val="20"/>
              </w:rPr>
              <w:t xml:space="preserve">Skladno s priporočili so pripravili predloge </w:t>
            </w:r>
            <w:r w:rsidR="00457E25" w:rsidRPr="000234C1">
              <w:rPr>
                <w:rFonts w:cs="Arial"/>
                <w:sz w:val="20"/>
              </w:rPr>
              <w:t xml:space="preserve">(osnutke) </w:t>
            </w:r>
            <w:r w:rsidR="00BF3A49" w:rsidRPr="000234C1">
              <w:rPr>
                <w:rFonts w:cs="Arial"/>
                <w:sz w:val="20"/>
              </w:rPr>
              <w:t xml:space="preserve">programov po metodologiji </w:t>
            </w:r>
            <w:r w:rsidR="00457E25" w:rsidRPr="000234C1">
              <w:rPr>
                <w:rFonts w:cs="Arial"/>
                <w:sz w:val="20"/>
              </w:rPr>
              <w:t xml:space="preserve">za </w:t>
            </w:r>
            <w:r w:rsidR="00BF3A49" w:rsidRPr="000234C1">
              <w:rPr>
                <w:rFonts w:cs="Arial"/>
                <w:sz w:val="20"/>
              </w:rPr>
              <w:t>temeljno</w:t>
            </w:r>
            <w:r w:rsidR="00457E25" w:rsidRPr="000234C1">
              <w:rPr>
                <w:rFonts w:cs="Arial"/>
                <w:sz w:val="20"/>
              </w:rPr>
              <w:t xml:space="preserve"> (uvajalno)</w:t>
            </w:r>
            <w:r w:rsidR="00BF3A49" w:rsidRPr="000234C1">
              <w:rPr>
                <w:rFonts w:cs="Arial"/>
                <w:sz w:val="20"/>
              </w:rPr>
              <w:t>, dopolnilno usposabljanje enot RKB (radiološko, kemično, biološko) - za nadaljnjo aktualizacijo programov. Te osnutke programov je potrebno še vsebinsko strokovno dopolniti, prenoviti</w:t>
            </w:r>
            <w:r w:rsidR="00457E25" w:rsidRPr="000234C1">
              <w:rPr>
                <w:rFonts w:cs="Arial"/>
                <w:sz w:val="20"/>
              </w:rPr>
              <w:t xml:space="preserve">. </w:t>
            </w:r>
            <w:r w:rsidR="00970963" w:rsidRPr="000234C1">
              <w:rPr>
                <w:rFonts w:cs="Arial"/>
                <w:sz w:val="20"/>
              </w:rPr>
              <w:t xml:space="preserve">Dopolnilno usposabljanje pripadnikov reševalnih in drugih služb ter enot za ukrepanje ob jedrski ali radiološki nesreči </w:t>
            </w:r>
            <w:r w:rsidR="00225600">
              <w:rPr>
                <w:rFonts w:cs="Arial"/>
                <w:sz w:val="20"/>
              </w:rPr>
              <w:t>bo</w:t>
            </w:r>
            <w:r w:rsidR="00970963" w:rsidRPr="000234C1">
              <w:rPr>
                <w:rFonts w:cs="Arial"/>
                <w:sz w:val="20"/>
              </w:rPr>
              <w:t xml:space="preserve"> vključeno v Načrt izobraževanja in usposabljanja s področja varstva pred naravnimi in drugimi nesrečami v Izobraževalnem centru za zaščito in reševanje RS v letu </w:t>
            </w:r>
            <w:r w:rsidR="00225600" w:rsidRPr="000234C1">
              <w:rPr>
                <w:rFonts w:cs="Arial"/>
                <w:sz w:val="20"/>
              </w:rPr>
              <w:t>202</w:t>
            </w:r>
            <w:r w:rsidR="00225600">
              <w:rPr>
                <w:rFonts w:cs="Arial"/>
                <w:sz w:val="20"/>
              </w:rPr>
              <w:t>1</w:t>
            </w:r>
            <w:r w:rsidR="00970963" w:rsidRPr="000234C1">
              <w:rPr>
                <w:rFonts w:cs="Arial"/>
                <w:sz w:val="20"/>
              </w:rPr>
              <w:t>. Udeleženci so pripadniki reševalnih in drugih služb ter enot, predvideni</w:t>
            </w:r>
            <w:r w:rsidR="00DC7791" w:rsidRPr="000234C1">
              <w:rPr>
                <w:rFonts w:cs="Arial"/>
                <w:sz w:val="20"/>
              </w:rPr>
              <w:t>h</w:t>
            </w:r>
            <w:r w:rsidR="00970963" w:rsidRPr="000234C1">
              <w:rPr>
                <w:rFonts w:cs="Arial"/>
                <w:sz w:val="20"/>
              </w:rPr>
              <w:t xml:space="preserve"> za ukrepanje ob jedrski ali radiološki nesreči (enote civilne zaščite, gasilske enote širšega pomena in druge prostovoljne gasilske enote, policija, enote nujne medicinske pomoči in glede na potrebe še druge enote in službe). </w:t>
            </w:r>
            <w:r w:rsidR="004B21D6" w:rsidRPr="000234C1">
              <w:rPr>
                <w:rFonts w:cs="Arial"/>
                <w:sz w:val="20"/>
              </w:rPr>
              <w:t>Vključiti je potrebno</w:t>
            </w:r>
            <w:r w:rsidR="00970963" w:rsidRPr="000234C1">
              <w:rPr>
                <w:rFonts w:cs="Arial"/>
                <w:sz w:val="20"/>
              </w:rPr>
              <w:t xml:space="preserve"> tudi pogodben</w:t>
            </w:r>
            <w:r w:rsidR="005C046D" w:rsidRPr="000234C1">
              <w:rPr>
                <w:rFonts w:cs="Arial"/>
                <w:sz w:val="20"/>
              </w:rPr>
              <w:t>e</w:t>
            </w:r>
            <w:r w:rsidR="00970963" w:rsidRPr="000234C1">
              <w:rPr>
                <w:rFonts w:cs="Arial"/>
                <w:sz w:val="20"/>
              </w:rPr>
              <w:t xml:space="preserve"> izvajalc</w:t>
            </w:r>
            <w:r w:rsidR="005C046D" w:rsidRPr="000234C1">
              <w:rPr>
                <w:rFonts w:cs="Arial"/>
                <w:sz w:val="20"/>
              </w:rPr>
              <w:t>e</w:t>
            </w:r>
            <w:r w:rsidR="00970963" w:rsidRPr="000234C1">
              <w:rPr>
                <w:rFonts w:cs="Arial"/>
                <w:sz w:val="20"/>
              </w:rPr>
              <w:t>.</w:t>
            </w:r>
          </w:p>
          <w:p w14:paraId="28079EAC" w14:textId="58DFAC68" w:rsidR="00970963" w:rsidRPr="00970963" w:rsidRDefault="00970963" w:rsidP="00970963">
            <w:pPr>
              <w:rPr>
                <w:rFonts w:cs="Arial"/>
                <w:sz w:val="20"/>
              </w:rPr>
            </w:pPr>
            <w:r w:rsidRPr="00970963">
              <w:rPr>
                <w:rFonts w:cs="Arial"/>
                <w:sz w:val="20"/>
              </w:rPr>
              <w:t xml:space="preserve"> </w:t>
            </w:r>
          </w:p>
          <w:p w14:paraId="223ABE92" w14:textId="77777777" w:rsidR="00996FC2" w:rsidRPr="00F50579" w:rsidRDefault="00970963" w:rsidP="00F50579">
            <w:pPr>
              <w:rPr>
                <w:rFonts w:cs="Arial"/>
                <w:sz w:val="20"/>
              </w:rPr>
            </w:pPr>
            <w:r w:rsidRPr="00970963">
              <w:rPr>
                <w:rFonts w:cs="Arial"/>
                <w:sz w:val="20"/>
              </w:rPr>
              <w:t>Občina Krško ima izdelan Program usposabljanj, urjenj in vaj za leti 2018 in 2019. Program bo občina dopolnila takoj, ko bo znan termin državne vaje na temo jedrske nesreče v letu 2019.</w:t>
            </w:r>
          </w:p>
        </w:tc>
      </w:tr>
    </w:tbl>
    <w:p w14:paraId="1A667C1C" w14:textId="77777777" w:rsidR="00E15CF8" w:rsidRPr="009F5B45" w:rsidRDefault="00E15CF8" w:rsidP="00E15CF8">
      <w:pPr>
        <w:spacing w:line="260" w:lineRule="exact"/>
        <w:rPr>
          <w:rFonts w:cs="Arial"/>
          <w:sz w:val="20"/>
        </w:rPr>
      </w:pPr>
    </w:p>
    <w:tbl>
      <w:tblP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2617"/>
        <w:gridCol w:w="6450"/>
      </w:tblGrid>
      <w:tr w:rsidR="00E15CF8" w:rsidRPr="009F5B45" w14:paraId="771F84BD" w14:textId="77777777" w:rsidTr="00D456BE">
        <w:trPr>
          <w:tblHeader/>
        </w:trPr>
        <w:tc>
          <w:tcPr>
            <w:tcW w:w="9067" w:type="dxa"/>
            <w:gridSpan w:val="2"/>
            <w:shd w:val="clear" w:color="auto" w:fill="DAEEF3"/>
            <w:hideMark/>
          </w:tcPr>
          <w:p w14:paraId="68B3F564" w14:textId="77777777" w:rsidR="00F50579" w:rsidRPr="00F50579" w:rsidRDefault="00F50579" w:rsidP="00E15CF8">
            <w:pPr>
              <w:widowControl/>
              <w:numPr>
                <w:ilvl w:val="0"/>
                <w:numId w:val="9"/>
              </w:numPr>
              <w:spacing w:line="260" w:lineRule="exact"/>
              <w:ind w:left="0" w:firstLine="0"/>
              <w:rPr>
                <w:rFonts w:cs="Arial"/>
                <w:sz w:val="20"/>
              </w:rPr>
            </w:pPr>
          </w:p>
          <w:p w14:paraId="5AD9F882" w14:textId="77777777" w:rsidR="00E15CF8" w:rsidRPr="009F5B45" w:rsidRDefault="00F50579" w:rsidP="00F50579">
            <w:pPr>
              <w:widowControl/>
              <w:spacing w:line="260" w:lineRule="exact"/>
              <w:rPr>
                <w:rFonts w:cs="Arial"/>
                <w:sz w:val="20"/>
              </w:rPr>
            </w:pPr>
            <w:r w:rsidRPr="009F5B45">
              <w:rPr>
                <w:rFonts w:cs="Arial"/>
                <w:b/>
                <w:sz w:val="20"/>
              </w:rPr>
              <w:t>Pripraviti vaje za delavce Uprave Republike Slovenije za jedrsko varnost v pripravljenosti glede »svetovanja na klic«.</w:t>
            </w:r>
          </w:p>
        </w:tc>
      </w:tr>
      <w:tr w:rsidR="00E15CF8" w:rsidRPr="009F5B45" w14:paraId="64A071D2" w14:textId="77777777" w:rsidTr="00D456BE">
        <w:tc>
          <w:tcPr>
            <w:tcW w:w="9067" w:type="dxa"/>
            <w:gridSpan w:val="2"/>
            <w:hideMark/>
          </w:tcPr>
          <w:p w14:paraId="0F344DFC"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Uprava Republike Slovenije za jedrsko varnost ne izvaja rednih vaj za uresničevanje svojih svetovalnih in ocenjevalnih pristojnosti za imetnike dovoljenj in reševalce ob radiološki nesreči.</w:t>
            </w:r>
          </w:p>
        </w:tc>
      </w:tr>
      <w:tr w:rsidR="00E15CF8" w:rsidRPr="009F5B45" w14:paraId="5394DCF6" w14:textId="77777777" w:rsidTr="00D456BE">
        <w:tc>
          <w:tcPr>
            <w:tcW w:w="9067" w:type="dxa"/>
            <w:gridSpan w:val="2"/>
          </w:tcPr>
          <w:p w14:paraId="7A3B64BF" w14:textId="44BD4345"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 xml:space="preserve">: </w:t>
            </w:r>
            <w:r w:rsidRPr="009F5B45">
              <w:rPr>
                <w:rFonts w:cs="Arial"/>
                <w:sz w:val="20"/>
              </w:rPr>
              <w:t xml:space="preserve">Uprava Republike Slovenije za jedrsko varnost naj razmisli o izvajanju vaj, s katerimi bi preizkusil sposobnosti svojih delavcev v pripravljenosti za svetovanje od daleč v prvih fazah radiološke nesreče. </w:t>
            </w:r>
          </w:p>
        </w:tc>
      </w:tr>
      <w:tr w:rsidR="00E15CF8" w:rsidRPr="009F5B45" w14:paraId="07393E54" w14:textId="77777777" w:rsidTr="00D456BE">
        <w:tc>
          <w:tcPr>
            <w:tcW w:w="9067" w:type="dxa"/>
            <w:gridSpan w:val="2"/>
          </w:tcPr>
          <w:p w14:paraId="10EDA0A9" w14:textId="77777777" w:rsidR="00E15CF8" w:rsidRPr="009F5B45" w:rsidRDefault="00E15CF8" w:rsidP="00A16112">
            <w:pPr>
              <w:spacing w:line="260" w:lineRule="exact"/>
              <w:rPr>
                <w:rFonts w:cs="Arial"/>
                <w:b/>
                <w:sz w:val="20"/>
              </w:rPr>
            </w:pPr>
            <w:r w:rsidRPr="009F5B45">
              <w:rPr>
                <w:rFonts w:cs="Arial"/>
                <w:b/>
                <w:sz w:val="20"/>
              </w:rPr>
              <w:t xml:space="preserve">Nosilec: </w:t>
            </w:r>
            <w:r w:rsidRPr="009F5B45">
              <w:rPr>
                <w:rFonts w:cs="Arial"/>
                <w:sz w:val="20"/>
              </w:rPr>
              <w:t>Uprava Republike Slovenije za jedrsko varnost</w:t>
            </w:r>
          </w:p>
        </w:tc>
      </w:tr>
      <w:tr w:rsidR="00E15CF8" w:rsidRPr="009F5B45" w14:paraId="62DF2CBD" w14:textId="77777777" w:rsidTr="00D456BE">
        <w:tc>
          <w:tcPr>
            <w:tcW w:w="9067" w:type="dxa"/>
            <w:gridSpan w:val="2"/>
          </w:tcPr>
          <w:p w14:paraId="3A18C235"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30. 4. 2018</w:t>
            </w:r>
          </w:p>
        </w:tc>
      </w:tr>
      <w:tr w:rsidR="00F50579" w:rsidRPr="003C16BA" w14:paraId="52A81640" w14:textId="77777777" w:rsidTr="00D456BE">
        <w:trPr>
          <w:gridAfter w:val="1"/>
          <w:wAfter w:w="6450" w:type="dxa"/>
        </w:trPr>
        <w:tc>
          <w:tcPr>
            <w:tcW w:w="2617" w:type="dxa"/>
            <w:shd w:val="clear" w:color="auto" w:fill="DAEEF3" w:themeFill="accent5" w:themeFillTint="33"/>
          </w:tcPr>
          <w:p w14:paraId="26C4456C" w14:textId="77777777" w:rsidR="00F50579" w:rsidRPr="003C16BA" w:rsidRDefault="00F50579" w:rsidP="001A1249">
            <w:pPr>
              <w:spacing w:line="260" w:lineRule="exact"/>
              <w:rPr>
                <w:rFonts w:cs="Arial"/>
                <w:b/>
                <w:sz w:val="20"/>
              </w:rPr>
            </w:pPr>
            <w:r w:rsidRPr="003C16BA">
              <w:rPr>
                <w:rFonts w:cs="Arial"/>
                <w:b/>
                <w:sz w:val="20"/>
              </w:rPr>
              <w:t xml:space="preserve">Stanje izvedbe: </w:t>
            </w:r>
            <w:r w:rsidR="00482806">
              <w:rPr>
                <w:rFonts w:cs="Arial"/>
                <w:b/>
                <w:sz w:val="20"/>
              </w:rPr>
              <w:t>izvedeno</w:t>
            </w:r>
          </w:p>
        </w:tc>
      </w:tr>
      <w:tr w:rsidR="00F50579" w:rsidRPr="009F5B45" w14:paraId="3236F45F" w14:textId="77777777" w:rsidTr="00D456BE">
        <w:tc>
          <w:tcPr>
            <w:tcW w:w="9067" w:type="dxa"/>
            <w:gridSpan w:val="2"/>
          </w:tcPr>
          <w:p w14:paraId="156A832C" w14:textId="77777777" w:rsidR="00F50579" w:rsidRPr="009F5B45" w:rsidRDefault="00F50579" w:rsidP="00A16112">
            <w:pPr>
              <w:spacing w:line="260" w:lineRule="exact"/>
              <w:rPr>
                <w:rFonts w:cs="Arial"/>
                <w:b/>
                <w:sz w:val="20"/>
              </w:rPr>
            </w:pPr>
            <w:r>
              <w:rPr>
                <w:rFonts w:cs="Arial"/>
                <w:b/>
                <w:sz w:val="20"/>
              </w:rPr>
              <w:t xml:space="preserve">Opis izvedbe: </w:t>
            </w:r>
            <w:r w:rsidR="00482806" w:rsidRPr="00016C71">
              <w:rPr>
                <w:rFonts w:cs="Arial"/>
                <w:sz w:val="20"/>
              </w:rPr>
              <w:t xml:space="preserve">Prvo </w:t>
            </w:r>
            <w:r w:rsidR="00016C71" w:rsidRPr="00016C71">
              <w:rPr>
                <w:rFonts w:cs="Arial"/>
                <w:sz w:val="20"/>
              </w:rPr>
              <w:t>u</w:t>
            </w:r>
            <w:r w:rsidR="00482806" w:rsidRPr="000F106B">
              <w:rPr>
                <w:rFonts w:cs="Arial"/>
                <w:sz w:val="20"/>
              </w:rPr>
              <w:t xml:space="preserve">sposabljanje za delavce v pripravljenosti </w:t>
            </w:r>
            <w:r w:rsidR="00016C71">
              <w:rPr>
                <w:rFonts w:cs="Arial"/>
                <w:sz w:val="20"/>
              </w:rPr>
              <w:t xml:space="preserve">Uprave Republike Slovenije za jedrsko varnost </w:t>
            </w:r>
            <w:r w:rsidR="00482806" w:rsidRPr="000F106B">
              <w:rPr>
                <w:rFonts w:cs="Arial"/>
                <w:sz w:val="20"/>
              </w:rPr>
              <w:t>je bilo izvedeno v marcu 2018</w:t>
            </w:r>
            <w:r w:rsidR="00016C71" w:rsidRPr="000F106B">
              <w:rPr>
                <w:rFonts w:cs="Arial"/>
                <w:sz w:val="20"/>
              </w:rPr>
              <w:t xml:space="preserve"> </w:t>
            </w:r>
            <w:r w:rsidR="00016C71">
              <w:rPr>
                <w:rFonts w:cs="Arial"/>
                <w:sz w:val="20"/>
              </w:rPr>
              <w:t xml:space="preserve">na </w:t>
            </w:r>
            <w:r w:rsidR="00016C71" w:rsidRPr="000F106B">
              <w:rPr>
                <w:rFonts w:cs="Arial"/>
                <w:sz w:val="20"/>
              </w:rPr>
              <w:t>samostojni</w:t>
            </w:r>
            <w:r w:rsidR="00016C71">
              <w:rPr>
                <w:rFonts w:cs="Arial"/>
                <w:sz w:val="20"/>
              </w:rPr>
              <w:t xml:space="preserve">, individualni </w:t>
            </w:r>
            <w:r w:rsidR="00016C71" w:rsidRPr="000F106B">
              <w:rPr>
                <w:rFonts w:cs="Arial"/>
                <w:sz w:val="20"/>
              </w:rPr>
              <w:t xml:space="preserve">vaji </w:t>
            </w:r>
            <w:r w:rsidR="00016C71" w:rsidRPr="000F106B">
              <w:rPr>
                <w:rFonts w:cs="Arial"/>
                <w:i/>
                <w:sz w:val="20"/>
              </w:rPr>
              <w:t>Svetovanje na klic</w:t>
            </w:r>
            <w:r w:rsidR="00482806" w:rsidRPr="000F106B">
              <w:rPr>
                <w:rFonts w:cs="Arial"/>
                <w:sz w:val="20"/>
              </w:rPr>
              <w:t xml:space="preserve">. </w:t>
            </w:r>
            <w:r w:rsidR="00016C71">
              <w:rPr>
                <w:rFonts w:cs="Arial"/>
                <w:sz w:val="20"/>
              </w:rPr>
              <w:t xml:space="preserve">Usposabljanje te vrste je </w:t>
            </w:r>
            <w:r w:rsidR="00CA7F53">
              <w:rPr>
                <w:rFonts w:cs="Arial"/>
                <w:sz w:val="20"/>
              </w:rPr>
              <w:t xml:space="preserve">od 2018 dalje </w:t>
            </w:r>
            <w:r w:rsidR="00016C71">
              <w:rPr>
                <w:rFonts w:cs="Arial"/>
                <w:sz w:val="20"/>
              </w:rPr>
              <w:t xml:space="preserve">vključeno v dolgoročni plan usposabljanj Strokovne skupine za obvladovanje izrednega dogodka in se </w:t>
            </w:r>
            <w:r w:rsidR="00CA7F53">
              <w:rPr>
                <w:rFonts w:cs="Arial"/>
                <w:sz w:val="20"/>
              </w:rPr>
              <w:t xml:space="preserve">enkrat letno redno </w:t>
            </w:r>
            <w:r w:rsidR="00016C71">
              <w:rPr>
                <w:rFonts w:cs="Arial"/>
                <w:sz w:val="20"/>
              </w:rPr>
              <w:t>izvaja.</w:t>
            </w:r>
          </w:p>
        </w:tc>
      </w:tr>
    </w:tbl>
    <w:p w14:paraId="01499BA2" w14:textId="77777777" w:rsidR="00E15CF8" w:rsidRPr="009F5B45" w:rsidRDefault="00E15CF8" w:rsidP="00E15CF8">
      <w:pPr>
        <w:spacing w:line="260" w:lineRule="exact"/>
        <w:rPr>
          <w:rFonts w:cs="Arial"/>
          <w:sz w:val="20"/>
        </w:rPr>
      </w:pPr>
    </w:p>
    <w:tbl>
      <w:tblPr>
        <w:tblW w:w="9055" w:type="dxa"/>
        <w:tblInd w:w="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261"/>
        <w:gridCol w:w="5794"/>
      </w:tblGrid>
      <w:tr w:rsidR="00E15CF8" w:rsidRPr="008570A9" w14:paraId="7E29C7D6" w14:textId="77777777" w:rsidTr="00D456BE">
        <w:trPr>
          <w:tblHeader/>
        </w:trPr>
        <w:tc>
          <w:tcPr>
            <w:tcW w:w="9055" w:type="dxa"/>
            <w:gridSpan w:val="2"/>
            <w:shd w:val="clear" w:color="auto" w:fill="DAEEF3"/>
            <w:hideMark/>
          </w:tcPr>
          <w:p w14:paraId="7FE45563" w14:textId="77777777" w:rsidR="00141C20" w:rsidRDefault="00E15CF8" w:rsidP="00E15CF8">
            <w:pPr>
              <w:widowControl/>
              <w:numPr>
                <w:ilvl w:val="0"/>
                <w:numId w:val="9"/>
              </w:numPr>
              <w:spacing w:line="260" w:lineRule="exact"/>
              <w:ind w:left="0" w:firstLine="0"/>
              <w:rPr>
                <w:rFonts w:cs="Arial"/>
                <w:sz w:val="20"/>
              </w:rPr>
            </w:pPr>
            <w:r w:rsidRPr="009F5B45">
              <w:rPr>
                <w:rFonts w:cs="Arial"/>
                <w:sz w:val="20"/>
              </w:rPr>
              <w:t xml:space="preserve"> </w:t>
            </w:r>
          </w:p>
          <w:p w14:paraId="75ACB85D" w14:textId="77777777" w:rsidR="00E15CF8" w:rsidRPr="008570A9" w:rsidRDefault="00141C20" w:rsidP="00141C20">
            <w:pPr>
              <w:widowControl/>
              <w:spacing w:line="260" w:lineRule="exact"/>
              <w:rPr>
                <w:rFonts w:cs="Arial"/>
                <w:sz w:val="20"/>
              </w:rPr>
            </w:pPr>
            <w:r w:rsidRPr="008570A9">
              <w:rPr>
                <w:rFonts w:cs="Arial"/>
                <w:b/>
                <w:sz w:val="20"/>
              </w:rPr>
              <w:t>Izdelati program vaj, ki vključuje vse organizacije, vključene v pripravljenost in odziv na jedrske in radiološke nesreče.</w:t>
            </w:r>
          </w:p>
        </w:tc>
      </w:tr>
      <w:tr w:rsidR="00E15CF8" w:rsidRPr="008570A9" w14:paraId="078167B0" w14:textId="77777777" w:rsidTr="00D456BE">
        <w:tc>
          <w:tcPr>
            <w:tcW w:w="9055" w:type="dxa"/>
            <w:gridSpan w:val="2"/>
            <w:hideMark/>
          </w:tcPr>
          <w:p w14:paraId="23E446EB" w14:textId="77777777" w:rsidR="00E15CF8" w:rsidRPr="008570A9" w:rsidRDefault="00E15CF8" w:rsidP="00A16112">
            <w:pPr>
              <w:spacing w:line="260" w:lineRule="exact"/>
              <w:rPr>
                <w:rFonts w:cs="Arial"/>
                <w:sz w:val="20"/>
              </w:rPr>
            </w:pPr>
            <w:r w:rsidRPr="008570A9">
              <w:rPr>
                <w:rFonts w:cs="Arial"/>
                <w:b/>
                <w:sz w:val="20"/>
              </w:rPr>
              <w:t>Ugotovitev:</w:t>
            </w:r>
            <w:r w:rsidRPr="008570A9">
              <w:rPr>
                <w:rFonts w:cs="Arial"/>
                <w:sz w:val="20"/>
              </w:rPr>
              <w:t xml:space="preserve"> Obstoječi programi usposabljanja države in organizacij ne zajemajo v celoti vseh opredeljenih nesreč in ne vključujejo sodelovanja vseh organizacij, vključenih v odziv. </w:t>
            </w:r>
          </w:p>
        </w:tc>
      </w:tr>
      <w:tr w:rsidR="00E15CF8" w:rsidRPr="008570A9" w14:paraId="0A586A9C" w14:textId="77777777" w:rsidTr="00D456BE">
        <w:tc>
          <w:tcPr>
            <w:tcW w:w="9055" w:type="dxa"/>
            <w:gridSpan w:val="2"/>
            <w:hideMark/>
          </w:tcPr>
          <w:p w14:paraId="0A7374E7" w14:textId="1270D09B" w:rsidR="00E15CF8" w:rsidRPr="008570A9" w:rsidRDefault="00E15CF8" w:rsidP="00A16112">
            <w:pPr>
              <w:spacing w:line="260" w:lineRule="exact"/>
              <w:rPr>
                <w:rFonts w:cs="Arial"/>
                <w:sz w:val="20"/>
              </w:rPr>
            </w:pPr>
            <w:r w:rsidRPr="008570A9">
              <w:rPr>
                <w:rFonts w:cs="Arial"/>
                <w:b/>
                <w:sz w:val="20"/>
              </w:rPr>
              <w:t>Predlog</w:t>
            </w:r>
            <w:r w:rsidR="001976B2">
              <w:rPr>
                <w:rFonts w:cs="Arial"/>
                <w:b/>
                <w:sz w:val="20"/>
              </w:rPr>
              <w:t xml:space="preserve"> misije EPREV</w:t>
            </w:r>
            <w:r w:rsidRPr="008570A9">
              <w:rPr>
                <w:rFonts w:cs="Arial"/>
                <w:b/>
                <w:sz w:val="20"/>
              </w:rPr>
              <w:t>:</w:t>
            </w:r>
            <w:r w:rsidRPr="008570A9">
              <w:rPr>
                <w:rFonts w:cs="Arial"/>
                <w:sz w:val="20"/>
              </w:rPr>
              <w:t xml:space="preserve"> Uprava Republike Slovenije za zaščito in reševanje naj razmisli o izdelavi programov vaj za redno preverjanje in ocenjevanje vseh reševalnih organizacij, ki naj upoštevajo odziv ob različnih opredeljenih jedrskih in radioloških nesrečah, vključno s tistimi, ki jih sprožijo zlonamerna dejanja.</w:t>
            </w:r>
          </w:p>
        </w:tc>
      </w:tr>
      <w:tr w:rsidR="00E15CF8" w:rsidRPr="008570A9" w14:paraId="48F05173" w14:textId="77777777" w:rsidTr="00D456BE">
        <w:tc>
          <w:tcPr>
            <w:tcW w:w="9055" w:type="dxa"/>
            <w:gridSpan w:val="2"/>
          </w:tcPr>
          <w:p w14:paraId="7CFE87FC" w14:textId="77777777" w:rsidR="00E15CF8" w:rsidRPr="008570A9" w:rsidRDefault="00E15CF8" w:rsidP="00A16112">
            <w:pPr>
              <w:spacing w:line="260" w:lineRule="exact"/>
              <w:rPr>
                <w:rFonts w:cs="Arial"/>
                <w:sz w:val="20"/>
              </w:rPr>
            </w:pPr>
            <w:r w:rsidRPr="008570A9">
              <w:rPr>
                <w:rFonts w:cs="Arial"/>
                <w:b/>
                <w:sz w:val="20"/>
              </w:rPr>
              <w:t xml:space="preserve">Nosilec: </w:t>
            </w:r>
            <w:r w:rsidRPr="008570A9">
              <w:rPr>
                <w:rFonts w:cs="Arial"/>
                <w:sz w:val="20"/>
              </w:rPr>
              <w:t>Uprava Republike Slovenije za zaščito in reševanje</w:t>
            </w:r>
          </w:p>
          <w:p w14:paraId="4BB3B9EB" w14:textId="77777777" w:rsidR="00E15CF8" w:rsidRPr="008570A9" w:rsidRDefault="00E15CF8" w:rsidP="00A16112">
            <w:pPr>
              <w:spacing w:line="260" w:lineRule="exact"/>
              <w:rPr>
                <w:rFonts w:cs="Arial"/>
                <w:b/>
                <w:sz w:val="20"/>
              </w:rPr>
            </w:pPr>
            <w:r w:rsidRPr="008570A9">
              <w:rPr>
                <w:rFonts w:cs="Arial"/>
                <w:sz w:val="20"/>
              </w:rPr>
              <w:t>Sodelujejo: vsi izvajalci nalog po načrtih zaščite in reševanja</w:t>
            </w:r>
          </w:p>
        </w:tc>
      </w:tr>
      <w:tr w:rsidR="00E15CF8" w:rsidRPr="008570A9" w14:paraId="0BDD96E0" w14:textId="77777777" w:rsidTr="00D456BE">
        <w:tc>
          <w:tcPr>
            <w:tcW w:w="9055" w:type="dxa"/>
            <w:gridSpan w:val="2"/>
          </w:tcPr>
          <w:p w14:paraId="467183E4" w14:textId="77777777" w:rsidR="00E15CF8" w:rsidRPr="008570A9" w:rsidRDefault="00E15CF8" w:rsidP="00A16112">
            <w:pPr>
              <w:spacing w:line="260" w:lineRule="exact"/>
              <w:rPr>
                <w:rFonts w:cs="Arial"/>
                <w:b/>
                <w:sz w:val="20"/>
              </w:rPr>
            </w:pPr>
            <w:r w:rsidRPr="008570A9">
              <w:rPr>
                <w:rFonts w:cs="Arial"/>
                <w:b/>
                <w:sz w:val="20"/>
              </w:rPr>
              <w:t>Rok:</w:t>
            </w:r>
            <w:r w:rsidRPr="008570A9">
              <w:rPr>
                <w:rFonts w:cs="Arial"/>
                <w:sz w:val="20"/>
              </w:rPr>
              <w:t xml:space="preserve"> 30. 6. 2019</w:t>
            </w:r>
          </w:p>
        </w:tc>
      </w:tr>
      <w:tr w:rsidR="00141C20" w:rsidRPr="008570A9" w14:paraId="2CBB8C22" w14:textId="77777777" w:rsidTr="00D456BE">
        <w:trPr>
          <w:gridAfter w:val="1"/>
          <w:wAfter w:w="5794" w:type="dxa"/>
        </w:trPr>
        <w:tc>
          <w:tcPr>
            <w:tcW w:w="3261" w:type="dxa"/>
            <w:shd w:val="clear" w:color="auto" w:fill="DAEEF3" w:themeFill="accent5" w:themeFillTint="33"/>
          </w:tcPr>
          <w:p w14:paraId="4EF1C912" w14:textId="78EE1F71" w:rsidR="00141C20" w:rsidRPr="008570A9" w:rsidRDefault="00141C20" w:rsidP="001A1249">
            <w:pPr>
              <w:spacing w:line="260" w:lineRule="exact"/>
              <w:rPr>
                <w:rFonts w:cs="Arial"/>
                <w:b/>
                <w:sz w:val="20"/>
              </w:rPr>
            </w:pPr>
            <w:r w:rsidRPr="008570A9">
              <w:rPr>
                <w:rFonts w:cs="Arial"/>
                <w:b/>
                <w:sz w:val="20"/>
              </w:rPr>
              <w:t xml:space="preserve">Stanje izvedbe: </w:t>
            </w:r>
            <w:r w:rsidR="00911C92">
              <w:rPr>
                <w:rFonts w:cs="Arial"/>
                <w:b/>
                <w:sz w:val="20"/>
              </w:rPr>
              <w:t>izvedeno</w:t>
            </w:r>
          </w:p>
        </w:tc>
      </w:tr>
      <w:tr w:rsidR="00141C20" w:rsidRPr="009F5B45" w14:paraId="00273D3E" w14:textId="77777777" w:rsidTr="00D456BE">
        <w:tc>
          <w:tcPr>
            <w:tcW w:w="9055" w:type="dxa"/>
            <w:gridSpan w:val="2"/>
          </w:tcPr>
          <w:p w14:paraId="31FBD0F7" w14:textId="39B8E198" w:rsidR="0076285E" w:rsidRPr="008570A9" w:rsidRDefault="00141C20" w:rsidP="0076285E">
            <w:pPr>
              <w:rPr>
                <w:rFonts w:cs="Arial"/>
                <w:sz w:val="20"/>
              </w:rPr>
            </w:pPr>
            <w:r w:rsidRPr="008570A9">
              <w:rPr>
                <w:rFonts w:cs="Arial"/>
                <w:b/>
                <w:sz w:val="20"/>
              </w:rPr>
              <w:t>Opis izvedbe:</w:t>
            </w:r>
          </w:p>
          <w:p w14:paraId="237FCBA0" w14:textId="2A95C819" w:rsidR="00911C92" w:rsidRDefault="00911C92" w:rsidP="0076285E">
            <w:pPr>
              <w:rPr>
                <w:rFonts w:cs="Arial"/>
                <w:sz w:val="20"/>
              </w:rPr>
            </w:pPr>
            <w:r>
              <w:rPr>
                <w:rFonts w:cs="Arial"/>
                <w:sz w:val="20"/>
              </w:rPr>
              <w:t>Uprava Republike Slovenije za zaščito in reševanje je pripravila predlog Načrt vaj v obrambnem sistemu in sistemu varstva pred naravnimi in drugimi nesrečami v letu 2021. V načrt je vključena  državna vaja na temo jedrske nesreče v NEK. Načrtuje se omizna vaja, kjer bodo sodelovale vse organizacije, ki po državnem načrtu sodelujejo pri ukrepanju v primeru jedrske ali radiološke nesreče, ki je bila načrtovana že leta 2020, pa je zaradi epidemije nalezljive bolezni COVID–19 odpadla. Prav tako je vključena mednarodna vaja Conv</w:t>
            </w:r>
            <w:r w:rsidR="006D45FA">
              <w:rPr>
                <w:rFonts w:cs="Arial"/>
                <w:sz w:val="20"/>
              </w:rPr>
              <w:t>-E</w:t>
            </w:r>
            <w:r>
              <w:rPr>
                <w:rFonts w:cs="Arial"/>
                <w:sz w:val="20"/>
              </w:rPr>
              <w:t xml:space="preserve">x. </w:t>
            </w:r>
          </w:p>
          <w:p w14:paraId="19765DCC" w14:textId="77777777" w:rsidR="00911C92" w:rsidRDefault="00911C92" w:rsidP="0076285E">
            <w:pPr>
              <w:rPr>
                <w:rFonts w:cs="Arial"/>
                <w:sz w:val="20"/>
              </w:rPr>
            </w:pPr>
          </w:p>
          <w:p w14:paraId="311EA831" w14:textId="4F2A2951" w:rsidR="00141C20" w:rsidRPr="003F206E" w:rsidRDefault="00911C92" w:rsidP="003F206E">
            <w:pPr>
              <w:rPr>
                <w:rFonts w:cs="Arial"/>
                <w:sz w:val="20"/>
              </w:rPr>
            </w:pPr>
            <w:r>
              <w:rPr>
                <w:rFonts w:cs="Arial"/>
                <w:sz w:val="20"/>
              </w:rPr>
              <w:t xml:space="preserve">V letu 2020 se je zaključil </w:t>
            </w:r>
            <w:r w:rsidR="0076285E" w:rsidRPr="008570A9">
              <w:rPr>
                <w:rFonts w:cs="Arial"/>
                <w:sz w:val="20"/>
              </w:rPr>
              <w:t>projekt ENRAS (ENsuring RAdiation Safety), s področja zagotavljanja varnosti intervencijskih ekip v primeru jedrskih ali radioloških nesreč</w:t>
            </w:r>
            <w:r w:rsidR="00903207">
              <w:rPr>
                <w:rFonts w:cs="Arial"/>
                <w:sz w:val="20"/>
              </w:rPr>
              <w:t xml:space="preserve"> (</w:t>
            </w:r>
            <w:hyperlink r:id="rId24" w:history="1">
              <w:r w:rsidR="00FF0118" w:rsidRPr="00952C3A">
                <w:rPr>
                  <w:rStyle w:val="Hiperpovezava"/>
                  <w:rFonts w:cs="Arial"/>
                  <w:sz w:val="20"/>
                </w:rPr>
                <w:t>http://ol.ijs.si/enras/?page_id=42&amp;lang=sl</w:t>
              </w:r>
            </w:hyperlink>
            <w:r w:rsidR="00903207">
              <w:rPr>
                <w:rFonts w:cs="Arial"/>
                <w:sz w:val="20"/>
              </w:rPr>
              <w:t>)</w:t>
            </w:r>
            <w:r w:rsidR="0076285E" w:rsidRPr="008570A9">
              <w:rPr>
                <w:rFonts w:cs="Arial"/>
                <w:sz w:val="20"/>
              </w:rPr>
              <w:t xml:space="preserve">, </w:t>
            </w:r>
            <w:r w:rsidR="00903207">
              <w:rPr>
                <w:rFonts w:cs="Arial"/>
                <w:sz w:val="20"/>
              </w:rPr>
              <w:t xml:space="preserve">katerega </w:t>
            </w:r>
            <w:r w:rsidR="0076285E" w:rsidRPr="008570A9">
              <w:rPr>
                <w:rFonts w:cs="Arial"/>
                <w:sz w:val="20"/>
              </w:rPr>
              <w:t xml:space="preserve">program </w:t>
            </w:r>
            <w:r>
              <w:rPr>
                <w:rFonts w:cs="Arial"/>
                <w:sz w:val="20"/>
              </w:rPr>
              <w:t xml:space="preserve">bodo </w:t>
            </w:r>
            <w:r w:rsidR="0076285E" w:rsidRPr="008570A9">
              <w:rPr>
                <w:rFonts w:cs="Arial"/>
                <w:sz w:val="20"/>
              </w:rPr>
              <w:t xml:space="preserve">predstavniki </w:t>
            </w:r>
            <w:r w:rsidR="00E600FD" w:rsidRPr="008570A9">
              <w:rPr>
                <w:rFonts w:cs="Arial"/>
                <w:sz w:val="20"/>
              </w:rPr>
              <w:t>Uprave Republike Slovenije za zaščito in reševanje</w:t>
            </w:r>
            <w:r w:rsidR="0076285E" w:rsidRPr="008570A9">
              <w:rPr>
                <w:rFonts w:cs="Arial"/>
                <w:sz w:val="20"/>
              </w:rPr>
              <w:t xml:space="preserve"> vključili v načrt usposabljanj. </w:t>
            </w:r>
            <w:r w:rsidRPr="008570A9">
              <w:rPr>
                <w:rFonts w:cs="Arial"/>
                <w:sz w:val="20"/>
              </w:rPr>
              <w:t>Teoretič</w:t>
            </w:r>
            <w:r>
              <w:rPr>
                <w:rFonts w:cs="Arial"/>
                <w:sz w:val="20"/>
              </w:rPr>
              <w:t>nemu</w:t>
            </w:r>
            <w:r w:rsidRPr="008570A9">
              <w:rPr>
                <w:rFonts w:cs="Arial"/>
                <w:sz w:val="20"/>
              </w:rPr>
              <w:t xml:space="preserve"> </w:t>
            </w:r>
            <w:r w:rsidR="0076285E" w:rsidRPr="008570A9">
              <w:rPr>
                <w:rFonts w:cs="Arial"/>
                <w:sz w:val="20"/>
              </w:rPr>
              <w:t>del</w:t>
            </w:r>
            <w:r>
              <w:rPr>
                <w:rFonts w:cs="Arial"/>
                <w:sz w:val="20"/>
              </w:rPr>
              <w:t>u</w:t>
            </w:r>
            <w:r w:rsidR="0076285E" w:rsidRPr="008570A9">
              <w:rPr>
                <w:rFonts w:cs="Arial"/>
                <w:sz w:val="20"/>
              </w:rPr>
              <w:t xml:space="preserve"> obstoječega izobraževanja na Igu »Dopolnilnega usposabljanja pripadnikov reševalnih služb ter enot za ukrepanje ob jedrski ali radiološki zaščiti« bo </w:t>
            </w:r>
            <w:r>
              <w:rPr>
                <w:rFonts w:cs="Arial"/>
                <w:sz w:val="20"/>
              </w:rPr>
              <w:t>dodan</w:t>
            </w:r>
            <w:r w:rsidR="0076285E" w:rsidRPr="008570A9">
              <w:rPr>
                <w:rFonts w:cs="Arial"/>
                <w:sz w:val="20"/>
              </w:rPr>
              <w:t xml:space="preserve"> praktični del z vsebinami iz projekta ENRAS.</w:t>
            </w:r>
          </w:p>
        </w:tc>
      </w:tr>
    </w:tbl>
    <w:p w14:paraId="7C65140A" w14:textId="4198E4DD" w:rsidR="00E15CF8" w:rsidRDefault="00E15CF8" w:rsidP="00E15CF8">
      <w:pPr>
        <w:spacing w:line="260" w:lineRule="exact"/>
        <w:rPr>
          <w:rFonts w:cs="Arial"/>
          <w:sz w:val="20"/>
        </w:rPr>
      </w:pPr>
    </w:p>
    <w:p w14:paraId="2190B725" w14:textId="47CEDD82" w:rsidR="00267264" w:rsidRDefault="00267264" w:rsidP="00E15CF8">
      <w:pPr>
        <w:spacing w:line="260" w:lineRule="exact"/>
        <w:rPr>
          <w:rFonts w:cs="Arial"/>
          <w:sz w:val="20"/>
        </w:rPr>
      </w:pPr>
    </w:p>
    <w:p w14:paraId="6614A09C" w14:textId="40627F73" w:rsidR="00267264" w:rsidRDefault="00267264" w:rsidP="00E15CF8">
      <w:pPr>
        <w:spacing w:line="260" w:lineRule="exact"/>
        <w:rPr>
          <w:rFonts w:cs="Arial"/>
          <w:sz w:val="20"/>
        </w:rPr>
      </w:pPr>
    </w:p>
    <w:p w14:paraId="1DC04582" w14:textId="743740D3" w:rsidR="00267264" w:rsidRDefault="00267264" w:rsidP="00E15CF8">
      <w:pPr>
        <w:spacing w:line="260" w:lineRule="exact"/>
        <w:rPr>
          <w:rFonts w:cs="Arial"/>
          <w:sz w:val="20"/>
        </w:rPr>
      </w:pPr>
    </w:p>
    <w:p w14:paraId="06BECC20" w14:textId="60A9A9A3" w:rsidR="00267264" w:rsidRDefault="00267264" w:rsidP="00E15CF8">
      <w:pPr>
        <w:spacing w:line="260" w:lineRule="exact"/>
        <w:rPr>
          <w:rFonts w:cs="Arial"/>
          <w:sz w:val="20"/>
        </w:rPr>
      </w:pPr>
    </w:p>
    <w:p w14:paraId="67DDAD07" w14:textId="3E43C514" w:rsidR="00267264" w:rsidRDefault="00267264" w:rsidP="00E15CF8">
      <w:pPr>
        <w:spacing w:line="260" w:lineRule="exact"/>
        <w:rPr>
          <w:rFonts w:cs="Arial"/>
          <w:sz w:val="20"/>
        </w:rPr>
      </w:pPr>
    </w:p>
    <w:p w14:paraId="48EC5A72" w14:textId="2E569A83" w:rsidR="00267264" w:rsidRDefault="00267264" w:rsidP="00E15CF8">
      <w:pPr>
        <w:spacing w:line="260" w:lineRule="exact"/>
        <w:rPr>
          <w:rFonts w:cs="Arial"/>
          <w:sz w:val="20"/>
        </w:rPr>
      </w:pPr>
    </w:p>
    <w:p w14:paraId="4B7257ED" w14:textId="7CA3EBBF" w:rsidR="00267264" w:rsidRDefault="00267264" w:rsidP="00E15CF8">
      <w:pPr>
        <w:spacing w:line="260" w:lineRule="exact"/>
        <w:rPr>
          <w:rFonts w:cs="Arial"/>
          <w:sz w:val="20"/>
        </w:rPr>
      </w:pPr>
    </w:p>
    <w:p w14:paraId="3797F79F" w14:textId="5C0364B4" w:rsidR="00267264" w:rsidRDefault="00267264" w:rsidP="00E15CF8">
      <w:pPr>
        <w:spacing w:line="260" w:lineRule="exact"/>
        <w:rPr>
          <w:rFonts w:cs="Arial"/>
          <w:sz w:val="20"/>
        </w:rPr>
      </w:pPr>
    </w:p>
    <w:p w14:paraId="093B3459" w14:textId="3F53DD79" w:rsidR="00267264" w:rsidRDefault="00267264" w:rsidP="00E15CF8">
      <w:pPr>
        <w:spacing w:line="260" w:lineRule="exact"/>
        <w:rPr>
          <w:rFonts w:cs="Arial"/>
          <w:sz w:val="20"/>
        </w:rPr>
      </w:pPr>
    </w:p>
    <w:p w14:paraId="0F644C11" w14:textId="15C6EB3D" w:rsidR="00267264" w:rsidRDefault="00267264" w:rsidP="00E15CF8">
      <w:pPr>
        <w:spacing w:line="260" w:lineRule="exact"/>
        <w:rPr>
          <w:rFonts w:cs="Arial"/>
          <w:sz w:val="20"/>
        </w:rPr>
      </w:pPr>
    </w:p>
    <w:p w14:paraId="0B3B4C72" w14:textId="7CF05740" w:rsidR="00267264" w:rsidRDefault="00267264" w:rsidP="00E15CF8">
      <w:pPr>
        <w:spacing w:line="260" w:lineRule="exact"/>
        <w:rPr>
          <w:rFonts w:cs="Arial"/>
          <w:sz w:val="20"/>
        </w:rPr>
      </w:pPr>
    </w:p>
    <w:p w14:paraId="2B50280A" w14:textId="3D1CCFCA" w:rsidR="00267264" w:rsidRDefault="00267264" w:rsidP="00E15CF8">
      <w:pPr>
        <w:spacing w:line="260" w:lineRule="exact"/>
        <w:rPr>
          <w:rFonts w:cs="Arial"/>
          <w:sz w:val="20"/>
        </w:rPr>
      </w:pPr>
    </w:p>
    <w:p w14:paraId="155C4F27" w14:textId="11554BAF" w:rsidR="00267264" w:rsidRDefault="00267264" w:rsidP="00E15CF8">
      <w:pPr>
        <w:spacing w:line="260" w:lineRule="exact"/>
        <w:rPr>
          <w:rFonts w:cs="Arial"/>
          <w:sz w:val="20"/>
        </w:rPr>
      </w:pPr>
    </w:p>
    <w:p w14:paraId="10453B1D" w14:textId="4AF98666" w:rsidR="00267264" w:rsidRDefault="00267264" w:rsidP="00E15CF8">
      <w:pPr>
        <w:spacing w:line="260" w:lineRule="exact"/>
        <w:rPr>
          <w:rFonts w:cs="Arial"/>
          <w:sz w:val="20"/>
        </w:rPr>
      </w:pPr>
    </w:p>
    <w:p w14:paraId="61A5E01A" w14:textId="3393389C" w:rsidR="00267264" w:rsidRDefault="00267264" w:rsidP="00E15CF8">
      <w:pPr>
        <w:spacing w:line="260" w:lineRule="exact"/>
        <w:rPr>
          <w:rFonts w:cs="Arial"/>
          <w:sz w:val="20"/>
        </w:rPr>
      </w:pPr>
    </w:p>
    <w:p w14:paraId="31EF997B" w14:textId="4FDFD13C" w:rsidR="00267264" w:rsidRDefault="00267264" w:rsidP="00E15CF8">
      <w:pPr>
        <w:spacing w:line="260" w:lineRule="exact"/>
        <w:rPr>
          <w:rFonts w:cs="Arial"/>
          <w:sz w:val="20"/>
        </w:rPr>
      </w:pPr>
    </w:p>
    <w:p w14:paraId="586AC48F" w14:textId="13039305" w:rsidR="00267264" w:rsidRDefault="00267264" w:rsidP="00E15CF8">
      <w:pPr>
        <w:spacing w:line="260" w:lineRule="exact"/>
        <w:rPr>
          <w:rFonts w:cs="Arial"/>
          <w:sz w:val="20"/>
        </w:rPr>
      </w:pPr>
    </w:p>
    <w:p w14:paraId="0B2BDDF8" w14:textId="2CEF1A95" w:rsidR="00267264" w:rsidRDefault="00267264" w:rsidP="00E15CF8">
      <w:pPr>
        <w:spacing w:line="260" w:lineRule="exact"/>
        <w:rPr>
          <w:rFonts w:cs="Arial"/>
          <w:sz w:val="20"/>
        </w:rPr>
      </w:pPr>
    </w:p>
    <w:p w14:paraId="6BDB9567" w14:textId="61FF7100" w:rsidR="00267264" w:rsidRDefault="00267264" w:rsidP="00E15CF8">
      <w:pPr>
        <w:spacing w:line="260" w:lineRule="exact"/>
        <w:rPr>
          <w:rFonts w:cs="Arial"/>
          <w:sz w:val="20"/>
        </w:rPr>
      </w:pPr>
    </w:p>
    <w:p w14:paraId="1F9EEC16" w14:textId="2ED3CEBA" w:rsidR="00267264" w:rsidRDefault="00267264" w:rsidP="00E15CF8">
      <w:pPr>
        <w:spacing w:line="260" w:lineRule="exact"/>
        <w:rPr>
          <w:rFonts w:cs="Arial"/>
          <w:sz w:val="20"/>
        </w:rPr>
      </w:pPr>
    </w:p>
    <w:p w14:paraId="0EAE7B08" w14:textId="56B2A3FE" w:rsidR="00267264" w:rsidRDefault="00267264" w:rsidP="00E15CF8">
      <w:pPr>
        <w:spacing w:line="260" w:lineRule="exact"/>
        <w:rPr>
          <w:rFonts w:cs="Arial"/>
          <w:sz w:val="20"/>
        </w:rPr>
      </w:pPr>
    </w:p>
    <w:p w14:paraId="1E4A290F" w14:textId="1E15D980" w:rsidR="00267264" w:rsidRDefault="00267264" w:rsidP="00E15CF8">
      <w:pPr>
        <w:spacing w:line="260" w:lineRule="exact"/>
        <w:rPr>
          <w:rFonts w:cs="Arial"/>
          <w:sz w:val="20"/>
        </w:rPr>
      </w:pPr>
    </w:p>
    <w:p w14:paraId="4745CE0E" w14:textId="5BFEBEA9" w:rsidR="00267264" w:rsidRDefault="00267264" w:rsidP="00E15CF8">
      <w:pPr>
        <w:spacing w:line="260" w:lineRule="exact"/>
        <w:rPr>
          <w:rFonts w:cs="Arial"/>
          <w:sz w:val="20"/>
        </w:rPr>
      </w:pPr>
    </w:p>
    <w:p w14:paraId="56E52F7C" w14:textId="315B9CF0" w:rsidR="00267264" w:rsidRDefault="00267264" w:rsidP="00E15CF8">
      <w:pPr>
        <w:spacing w:line="260" w:lineRule="exact"/>
        <w:rPr>
          <w:rFonts w:cs="Arial"/>
          <w:sz w:val="20"/>
        </w:rPr>
      </w:pPr>
    </w:p>
    <w:p w14:paraId="22A06474" w14:textId="77777777" w:rsidR="00267264" w:rsidRDefault="00267264" w:rsidP="00E15CF8">
      <w:pPr>
        <w:spacing w:line="260" w:lineRule="exact"/>
        <w:rPr>
          <w:rFonts w:cs="Arial"/>
          <w:sz w:val="20"/>
        </w:rPr>
      </w:pPr>
    </w:p>
    <w:tbl>
      <w:tblPr>
        <w:tblW w:w="0" w:type="auto"/>
        <w:tblInd w:w="13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3124"/>
        <w:gridCol w:w="5794"/>
      </w:tblGrid>
      <w:tr w:rsidR="00E15CF8" w:rsidRPr="009F5B45" w14:paraId="2F5E8257" w14:textId="77777777" w:rsidTr="00267264">
        <w:trPr>
          <w:tblHeader/>
        </w:trPr>
        <w:tc>
          <w:tcPr>
            <w:tcW w:w="8918" w:type="dxa"/>
            <w:gridSpan w:val="2"/>
            <w:shd w:val="clear" w:color="auto" w:fill="DAEEF3"/>
            <w:hideMark/>
          </w:tcPr>
          <w:p w14:paraId="4CBEBD64" w14:textId="77777777" w:rsidR="00694D63" w:rsidRPr="00694D63" w:rsidRDefault="00694D63" w:rsidP="00E15CF8">
            <w:pPr>
              <w:widowControl/>
              <w:numPr>
                <w:ilvl w:val="0"/>
                <w:numId w:val="9"/>
              </w:numPr>
              <w:spacing w:line="260" w:lineRule="exact"/>
              <w:ind w:left="0" w:firstLine="0"/>
              <w:rPr>
                <w:rFonts w:cs="Arial"/>
                <w:sz w:val="20"/>
              </w:rPr>
            </w:pPr>
          </w:p>
          <w:p w14:paraId="4C7493FF" w14:textId="77777777" w:rsidR="00E15CF8" w:rsidRPr="009F5B45" w:rsidRDefault="00694D63" w:rsidP="00694D63">
            <w:pPr>
              <w:widowControl/>
              <w:spacing w:line="260" w:lineRule="exact"/>
              <w:rPr>
                <w:rFonts w:cs="Arial"/>
                <w:sz w:val="20"/>
              </w:rPr>
            </w:pPr>
            <w:r w:rsidRPr="009F5B45">
              <w:rPr>
                <w:rFonts w:cs="Arial"/>
                <w:b/>
                <w:sz w:val="20"/>
              </w:rPr>
              <w:t>Vzpostaviti učinkovit sistem vodenja v vseh organizacijah, vključenih v pripravljenost in odziv na jedrske in radiološke nesreče.</w:t>
            </w:r>
          </w:p>
        </w:tc>
      </w:tr>
      <w:tr w:rsidR="00E15CF8" w:rsidRPr="009F5B45" w14:paraId="411D67CF" w14:textId="77777777" w:rsidTr="00267264">
        <w:tc>
          <w:tcPr>
            <w:tcW w:w="8918" w:type="dxa"/>
            <w:gridSpan w:val="2"/>
            <w:hideMark/>
          </w:tcPr>
          <w:p w14:paraId="57BB223D" w14:textId="77777777" w:rsidR="00E15CF8" w:rsidRPr="009F5B45" w:rsidRDefault="00E15CF8" w:rsidP="00A16112">
            <w:pPr>
              <w:spacing w:line="260" w:lineRule="exact"/>
              <w:rPr>
                <w:rFonts w:cs="Arial"/>
                <w:sz w:val="20"/>
              </w:rPr>
            </w:pPr>
            <w:r w:rsidRPr="009F5B45">
              <w:rPr>
                <w:rFonts w:cs="Arial"/>
                <w:b/>
                <w:sz w:val="20"/>
              </w:rPr>
              <w:t>Ugotovitev:</w:t>
            </w:r>
            <w:r w:rsidRPr="009F5B45">
              <w:rPr>
                <w:rFonts w:cs="Arial"/>
                <w:sz w:val="20"/>
              </w:rPr>
              <w:t xml:space="preserve"> Ni doslednosti glede sistemov vodenja kakovosti, ki bi zagotavljali razpoložljivost organizacij, vključenih v odziv, opreme in virov.</w:t>
            </w:r>
          </w:p>
        </w:tc>
      </w:tr>
      <w:tr w:rsidR="00E15CF8" w:rsidRPr="009F5B45" w14:paraId="2BDFEBCE" w14:textId="77777777" w:rsidTr="00267264">
        <w:tc>
          <w:tcPr>
            <w:tcW w:w="8918" w:type="dxa"/>
            <w:gridSpan w:val="2"/>
            <w:hideMark/>
          </w:tcPr>
          <w:p w14:paraId="20244E63" w14:textId="40753A99" w:rsidR="00E15CF8" w:rsidRPr="009F5B45" w:rsidRDefault="00E15CF8" w:rsidP="00A16112">
            <w:pPr>
              <w:spacing w:line="260" w:lineRule="exact"/>
              <w:rPr>
                <w:rFonts w:cs="Arial"/>
                <w:sz w:val="20"/>
              </w:rPr>
            </w:pPr>
            <w:r w:rsidRPr="009F5B45">
              <w:rPr>
                <w:rFonts w:cs="Arial"/>
                <w:b/>
                <w:sz w:val="20"/>
              </w:rPr>
              <w:t>Predlog</w:t>
            </w:r>
            <w:r w:rsidR="001976B2">
              <w:rPr>
                <w:rFonts w:cs="Arial"/>
                <w:b/>
                <w:sz w:val="20"/>
              </w:rPr>
              <w:t xml:space="preserve"> misije EPREV</w:t>
            </w:r>
            <w:r w:rsidRPr="009F5B45">
              <w:rPr>
                <w:rFonts w:cs="Arial"/>
                <w:b/>
                <w:sz w:val="20"/>
              </w:rPr>
              <w:t>:</w:t>
            </w:r>
            <w:r w:rsidRPr="009F5B45">
              <w:rPr>
                <w:rFonts w:cs="Arial"/>
                <w:sz w:val="20"/>
              </w:rPr>
              <w:t xml:space="preserve"> Vlada Republike Slovenije naj razmisli o vzpostavitvi sistemov vodenja vseh organizacij, vključenih v odziv.</w:t>
            </w:r>
          </w:p>
        </w:tc>
      </w:tr>
      <w:tr w:rsidR="00E15CF8" w:rsidRPr="009F5B45" w14:paraId="2E6F9244" w14:textId="77777777" w:rsidTr="00267264">
        <w:tc>
          <w:tcPr>
            <w:tcW w:w="8918" w:type="dxa"/>
            <w:gridSpan w:val="2"/>
          </w:tcPr>
          <w:p w14:paraId="48660E62" w14:textId="77777777" w:rsidR="00E15CF8" w:rsidRPr="009F5B45" w:rsidRDefault="00E15CF8" w:rsidP="00A16112">
            <w:pPr>
              <w:spacing w:line="260" w:lineRule="exact"/>
              <w:rPr>
                <w:rFonts w:cs="Arial"/>
                <w:sz w:val="20"/>
              </w:rPr>
            </w:pPr>
            <w:r w:rsidRPr="009F5B45">
              <w:rPr>
                <w:rFonts w:cs="Arial"/>
                <w:b/>
                <w:sz w:val="20"/>
              </w:rPr>
              <w:t xml:space="preserve">Nosilec: </w:t>
            </w:r>
            <w:r w:rsidRPr="009F5B45">
              <w:rPr>
                <w:rFonts w:cs="Arial"/>
                <w:sz w:val="20"/>
              </w:rPr>
              <w:t>Uprava Republike Slovenije za zaščito in reševanje</w:t>
            </w:r>
          </w:p>
          <w:p w14:paraId="0E42A98F" w14:textId="77777777" w:rsidR="00E15CF8" w:rsidRPr="009F5B45" w:rsidRDefault="00E15CF8" w:rsidP="00A16112">
            <w:pPr>
              <w:spacing w:line="260" w:lineRule="exact"/>
              <w:rPr>
                <w:rFonts w:cs="Arial"/>
                <w:b/>
                <w:sz w:val="20"/>
              </w:rPr>
            </w:pPr>
            <w:r w:rsidRPr="009F5B45">
              <w:rPr>
                <w:rFonts w:cs="Arial"/>
                <w:b/>
                <w:sz w:val="20"/>
              </w:rPr>
              <w:t>Sodelujejo:</w:t>
            </w:r>
            <w:r w:rsidRPr="009F5B45">
              <w:rPr>
                <w:rFonts w:cs="Arial"/>
                <w:sz w:val="20"/>
              </w:rPr>
              <w:t xml:space="preserve"> poveljnik Civilne zaščite Republike Slovenije, vsi</w:t>
            </w:r>
          </w:p>
        </w:tc>
      </w:tr>
      <w:tr w:rsidR="00E15CF8" w:rsidRPr="009F5B45" w14:paraId="1D6BEC2F" w14:textId="77777777" w:rsidTr="00267264">
        <w:tc>
          <w:tcPr>
            <w:tcW w:w="8918" w:type="dxa"/>
            <w:gridSpan w:val="2"/>
          </w:tcPr>
          <w:p w14:paraId="094B00D7" w14:textId="77777777" w:rsidR="00E15CF8" w:rsidRPr="009F5B45" w:rsidRDefault="00E15CF8" w:rsidP="00A16112">
            <w:pPr>
              <w:spacing w:line="260" w:lineRule="exact"/>
              <w:rPr>
                <w:rFonts w:cs="Arial"/>
                <w:b/>
                <w:sz w:val="20"/>
              </w:rPr>
            </w:pPr>
            <w:r w:rsidRPr="009F5B45">
              <w:rPr>
                <w:rFonts w:cs="Arial"/>
                <w:b/>
                <w:sz w:val="20"/>
              </w:rPr>
              <w:t>Rok:</w:t>
            </w:r>
            <w:r w:rsidRPr="009F5B45">
              <w:rPr>
                <w:rFonts w:cs="Arial"/>
                <w:sz w:val="20"/>
              </w:rPr>
              <w:t xml:space="preserve"> 31. 12. 2019</w:t>
            </w:r>
          </w:p>
        </w:tc>
      </w:tr>
      <w:tr w:rsidR="00033884" w:rsidRPr="008570A9" w14:paraId="3BDBD4FD" w14:textId="77777777" w:rsidTr="00267264">
        <w:trPr>
          <w:gridAfter w:val="1"/>
          <w:wAfter w:w="5794" w:type="dxa"/>
        </w:trPr>
        <w:tc>
          <w:tcPr>
            <w:tcW w:w="3124" w:type="dxa"/>
            <w:shd w:val="clear" w:color="auto" w:fill="DAEEF3" w:themeFill="accent5" w:themeFillTint="33"/>
          </w:tcPr>
          <w:p w14:paraId="505083C4" w14:textId="18A22803" w:rsidR="00033884" w:rsidRPr="008570A9" w:rsidRDefault="00033884" w:rsidP="00A61C03">
            <w:pPr>
              <w:spacing w:line="260" w:lineRule="exact"/>
              <w:ind w:left="-27" w:firstLine="27"/>
              <w:rPr>
                <w:rFonts w:cs="Arial"/>
                <w:b/>
                <w:sz w:val="20"/>
              </w:rPr>
            </w:pPr>
            <w:r w:rsidRPr="008570A9">
              <w:rPr>
                <w:rFonts w:cs="Arial"/>
                <w:b/>
                <w:sz w:val="20"/>
              </w:rPr>
              <w:t xml:space="preserve">Stanje izvedbe: </w:t>
            </w:r>
            <w:r w:rsidR="009E6E18">
              <w:rPr>
                <w:rFonts w:cs="Arial"/>
                <w:b/>
                <w:sz w:val="20"/>
              </w:rPr>
              <w:t>izvedeno</w:t>
            </w:r>
          </w:p>
        </w:tc>
      </w:tr>
      <w:tr w:rsidR="00A14F4B" w:rsidRPr="009F5B45" w14:paraId="33D7FAFB" w14:textId="77777777" w:rsidTr="00267264">
        <w:tc>
          <w:tcPr>
            <w:tcW w:w="8918" w:type="dxa"/>
            <w:gridSpan w:val="2"/>
          </w:tcPr>
          <w:p w14:paraId="3DEDECD9" w14:textId="6D5217F8" w:rsidR="003225CF" w:rsidRDefault="00A14F4B" w:rsidP="00FF0118">
            <w:pPr>
              <w:pStyle w:val="Telobesedila"/>
              <w:ind w:right="21"/>
              <w:jc w:val="both"/>
              <w:rPr>
                <w:sz w:val="20"/>
                <w:szCs w:val="20"/>
              </w:rPr>
            </w:pPr>
            <w:r>
              <w:rPr>
                <w:b/>
                <w:sz w:val="20"/>
              </w:rPr>
              <w:t xml:space="preserve">Opis izvedbe: </w:t>
            </w:r>
            <w:r w:rsidR="009E6E18">
              <w:rPr>
                <w:sz w:val="20"/>
                <w:szCs w:val="20"/>
              </w:rPr>
              <w:t>Vzpostavljen je sistem vodenja SVOD – sistem vodenja odziva na dogodke, ki je bil razvit na podlagi mednarodno uveljavljenega sistema ICS.</w:t>
            </w:r>
            <w:r w:rsidR="009E6E18">
              <w:rPr>
                <w:b/>
                <w:sz w:val="20"/>
                <w:szCs w:val="20"/>
              </w:rPr>
              <w:t xml:space="preserve"> </w:t>
            </w:r>
            <w:r w:rsidR="009E6E18">
              <w:rPr>
                <w:sz w:val="20"/>
                <w:szCs w:val="20"/>
              </w:rPr>
              <w:t>Razvejanost organizacijske strukture vodenja se prilagaja vrsti nalog, njihovem številu ter številu izvajalcev nalog, pa tudi številu hkratnih dogodkov na isti ravni pristojnosti, kadar SVOD uporabljamo na ravni občin, regiji in države. Sistem se prilagaja obsegu nesreče in številu dogodkov ter ravnem pristojnosti – občinska, regijska in državna</w:t>
            </w:r>
            <w:r w:rsidR="009E6E18">
              <w:rPr>
                <w:spacing w:val="-5"/>
                <w:sz w:val="20"/>
                <w:szCs w:val="20"/>
              </w:rPr>
              <w:t xml:space="preserve"> </w:t>
            </w:r>
            <w:r w:rsidR="009E6E18">
              <w:rPr>
                <w:sz w:val="20"/>
                <w:szCs w:val="20"/>
              </w:rPr>
              <w:t>raven.</w:t>
            </w:r>
          </w:p>
          <w:p w14:paraId="12DC3BEF" w14:textId="70B7B5F2" w:rsidR="003225CF" w:rsidRDefault="009E6E18" w:rsidP="00FF0118">
            <w:pPr>
              <w:pStyle w:val="Telobesedila"/>
              <w:ind w:right="21"/>
              <w:jc w:val="both"/>
              <w:rPr>
                <w:sz w:val="20"/>
                <w:szCs w:val="20"/>
              </w:rPr>
            </w:pPr>
            <w:r>
              <w:rPr>
                <w:sz w:val="20"/>
                <w:szCs w:val="20"/>
              </w:rPr>
              <w:t>Vodja intervencije oziroma pristojni poveljnik CZ v skladu z obsegom in razvojem intervencije odziva na dogodek širi organizacijsko strukturo vodenja na štiri področja: vodenje, operacije, logistika, načrtovanje ter administracija in finance. Vsako področje ima praviloma svojega vodjo ter se po potrebi nadalje deli na odseke, in sektorje v katerih delujejo ter enote, ali službe, posamezni strokovnjaki in drugi izvajalci odziva. Vodja intervencije oziroma pristojni poveljnik CZ po potrebi lahko imenuje svoje pooblaščence za: varnost pri delu in zdravje, odnose z javnostmi, povezave s pomožnimi in podpornimi organizacijami ter druge naloge (pravne zadeve, varnostne zadeve, itd.), ki mu pomagajo izvajati naloge v področju vodenja.</w:t>
            </w:r>
          </w:p>
          <w:p w14:paraId="621D2257" w14:textId="25F3F9E5" w:rsidR="009E6E18" w:rsidRDefault="009E6E18" w:rsidP="00FF0118">
            <w:pPr>
              <w:pStyle w:val="Telobesedila"/>
              <w:ind w:right="21"/>
              <w:jc w:val="both"/>
              <w:rPr>
                <w:sz w:val="20"/>
                <w:szCs w:val="20"/>
              </w:rPr>
            </w:pPr>
            <w:r>
              <w:rPr>
                <w:sz w:val="20"/>
                <w:szCs w:val="20"/>
              </w:rPr>
              <w:t>V organizacijsko strukturo sistema vodenja po SVOD se vključuje člane štabov CZ, služb za podporo štabom CZ, javne uslužbence s specifičnimi znanji in pripadnike sil ZRP, Policije, nujne medicinske pomoči in ostalih pristojnih organizacij in služb.</w:t>
            </w:r>
          </w:p>
          <w:p w14:paraId="1BC69744" w14:textId="77777777" w:rsidR="003225CF" w:rsidRDefault="003225CF" w:rsidP="00FF0118">
            <w:pPr>
              <w:pStyle w:val="Telobesedila"/>
              <w:ind w:right="21"/>
              <w:jc w:val="both"/>
              <w:rPr>
                <w:sz w:val="20"/>
                <w:szCs w:val="20"/>
              </w:rPr>
            </w:pPr>
          </w:p>
          <w:p w14:paraId="12BE9147" w14:textId="488AE2F3" w:rsidR="00A14F4B" w:rsidRPr="009F5B45" w:rsidRDefault="00033884" w:rsidP="00A14F4B">
            <w:pPr>
              <w:spacing w:line="260" w:lineRule="exact"/>
              <w:rPr>
                <w:rFonts w:cs="Arial"/>
                <w:b/>
                <w:sz w:val="20"/>
              </w:rPr>
            </w:pPr>
            <w:r w:rsidRPr="0040602B">
              <w:rPr>
                <w:rFonts w:cs="Arial"/>
                <w:sz w:val="20"/>
              </w:rPr>
              <w:t>U</w:t>
            </w:r>
            <w:r w:rsidRPr="00797C82">
              <w:rPr>
                <w:rFonts w:cs="Arial"/>
                <w:sz w:val="20"/>
              </w:rPr>
              <w:t>prava Republike Slovenije za jedrsko varnost</w:t>
            </w:r>
            <w:r w:rsidR="00A14F4B" w:rsidRPr="00522E1B">
              <w:rPr>
                <w:rFonts w:cs="Arial"/>
                <w:sz w:val="20"/>
              </w:rPr>
              <w:t xml:space="preserve"> </w:t>
            </w:r>
            <w:r w:rsidR="0040602B" w:rsidRPr="00FF0118">
              <w:rPr>
                <w:rFonts w:cs="Arial"/>
                <w:sz w:val="20"/>
              </w:rPr>
              <w:t xml:space="preserve">je izdala praktične smernice 1.07 »Vzpostavitev, uvedba, izvajanje in stalno izboljševanje celovitega sistema vodenja«, ki podajajo navodila in priporočila glede vzpostavitve, uvedbe, izvajanja in stalnega izboljševanja sistema vodenja, ki zagotavlja sevalno in jedrsko varnost. Smernice so bile 7. maja 2020 objavljene na spletni strani URSJV na povezavi </w:t>
            </w:r>
            <w:hyperlink r:id="rId25" w:history="1">
              <w:r w:rsidR="00977F6F" w:rsidRPr="00FB45F6">
                <w:rPr>
                  <w:rStyle w:val="Hiperpovezava"/>
                  <w:sz w:val="20"/>
                  <w:szCs w:val="18"/>
                </w:rPr>
                <w:t>https://www.gov.si/drzavni-organi/organi-v-sestavi/uprava-za-jedrsko-varnost/o-upravi/sluzba-za-splosne-zadeve-2/</w:t>
              </w:r>
            </w:hyperlink>
            <w:r w:rsidR="0040602B" w:rsidRPr="00FB45F6">
              <w:rPr>
                <w:rFonts w:cs="Arial"/>
                <w:sz w:val="18"/>
                <w:szCs w:val="18"/>
              </w:rPr>
              <w:t>.</w:t>
            </w:r>
          </w:p>
        </w:tc>
      </w:tr>
    </w:tbl>
    <w:p w14:paraId="7FC42CC5" w14:textId="77777777" w:rsidR="00E15CF8" w:rsidRPr="009F5B45" w:rsidRDefault="00E15CF8" w:rsidP="00E15CF8">
      <w:pPr>
        <w:spacing w:line="260" w:lineRule="exact"/>
        <w:rPr>
          <w:rFonts w:cs="Arial"/>
          <w:sz w:val="20"/>
        </w:rPr>
      </w:pPr>
    </w:p>
    <w:p w14:paraId="23F68D9C" w14:textId="77777777" w:rsidR="00E15CF8" w:rsidRPr="009F5B45" w:rsidRDefault="00E15CF8" w:rsidP="00E15CF8">
      <w:pPr>
        <w:spacing w:line="260" w:lineRule="exact"/>
        <w:rPr>
          <w:rFonts w:cs="Arial"/>
          <w:sz w:val="20"/>
        </w:rPr>
      </w:pPr>
    </w:p>
    <w:p w14:paraId="44A35FE1" w14:textId="77777777" w:rsidR="00E15CF8" w:rsidRDefault="00E15CF8" w:rsidP="00E15CF8"/>
    <w:p w14:paraId="4AA21C25" w14:textId="77777777" w:rsidR="00845826" w:rsidRDefault="00845826" w:rsidP="00843000"/>
    <w:p w14:paraId="481E9660" w14:textId="77777777" w:rsidR="00843000" w:rsidRPr="00843000" w:rsidRDefault="00843000" w:rsidP="00843000"/>
    <w:sectPr w:rsidR="00843000" w:rsidRPr="00843000" w:rsidSect="00294A5F">
      <w:headerReference w:type="default" r:id="rId26"/>
      <w:footerReference w:type="default" r:id="rId27"/>
      <w:headerReference w:type="first" r:id="rId28"/>
      <w:pgSz w:w="11900" w:h="16840" w:code="9"/>
      <w:pgMar w:top="1134" w:right="1701" w:bottom="851" w:left="1134" w:header="851" w:footer="7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ECF5" w14:textId="77777777" w:rsidR="00FC011C" w:rsidRDefault="00FC011C">
      <w:r>
        <w:separator/>
      </w:r>
    </w:p>
  </w:endnote>
  <w:endnote w:type="continuationSeparator" w:id="0">
    <w:p w14:paraId="1977DDCA" w14:textId="77777777" w:rsidR="00FC011C" w:rsidRDefault="00FC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EE"/>
    <w:family w:val="swiss"/>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BB96" w14:textId="77777777" w:rsidR="00FC011C" w:rsidRDefault="00FC011C" w:rsidP="00895C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095A7B" w14:textId="77777777" w:rsidR="00FC011C" w:rsidRDefault="00FC011C" w:rsidP="00895CB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FBE7" w14:textId="40353AFD" w:rsidR="00FC011C" w:rsidRDefault="0073360A" w:rsidP="00895CB3">
    <w:pPr>
      <w:pStyle w:val="Noga"/>
      <w:framePr w:wrap="around" w:vAnchor="text" w:hAnchor="margin" w:xAlign="right" w:y="1"/>
      <w:rPr>
        <w:rStyle w:val="tevilkastrani"/>
      </w:rPr>
    </w:pPr>
    <w:r>
      <w:rPr>
        <w:lang w:eastAsia="sl-SI"/>
      </w:rPr>
      <mc:AlternateContent>
        <mc:Choice Requires="wps">
          <w:drawing>
            <wp:anchor distT="0" distB="0" distL="114300" distR="114300" simplePos="0" relativeHeight="251660288" behindDoc="1" locked="0" layoutInCell="1" allowOverlap="1" wp14:anchorId="5524E27C" wp14:editId="2D287BFB">
              <wp:simplePos x="0" y="0"/>
              <wp:positionH relativeFrom="column">
                <wp:posOffset>-6292850</wp:posOffset>
              </wp:positionH>
              <wp:positionV relativeFrom="paragraph">
                <wp:posOffset>10795</wp:posOffset>
              </wp:positionV>
              <wp:extent cx="6349365" cy="25400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6349365"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362C2D" w14:textId="052908BB"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4" o:spid="_x0000_s1027" type="#_x0000_t202" style="position:absolute;left:0;text-align:left;margin-left:-495.5pt;margin-top:.85pt;width:499.95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" fillcolor="black" stroked="f" strokeweight=".5pt">
              <v:fill opacity="0"/>
              <v:textbox>
                <w:txbxContent>
                  <w:p w14:paraId="74362C2D" w14:textId="052908BB"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FC011C">
      <w:rPr>
        <w:rStyle w:val="tevilkastrani"/>
      </w:rPr>
      <w:fldChar w:fldCharType="begin"/>
    </w:r>
    <w:r w:rsidR="00FC011C">
      <w:rPr>
        <w:rStyle w:val="tevilkastrani"/>
      </w:rPr>
      <w:instrText xml:space="preserve">PAGE  </w:instrText>
    </w:r>
    <w:r w:rsidR="00FC011C">
      <w:rPr>
        <w:rStyle w:val="tevilkastrani"/>
      </w:rPr>
      <w:fldChar w:fldCharType="separate"/>
    </w:r>
    <w:r>
      <w:rPr>
        <w:rStyle w:val="tevilkastrani"/>
      </w:rPr>
      <w:t>4</w:t>
    </w:r>
    <w:r w:rsidR="00FC011C">
      <w:rPr>
        <w:rStyle w:val="tevilkastrani"/>
      </w:rPr>
      <w:fldChar w:fldCharType="end"/>
    </w:r>
  </w:p>
  <w:p w14:paraId="2A24A2CA" w14:textId="77777777" w:rsidR="00FC011C" w:rsidRDefault="00FC011C" w:rsidP="00895CB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C126" w14:textId="77777777" w:rsidR="00FC011C" w:rsidRDefault="00FC011C" w:rsidP="00847F85">
    <w:pPr>
      <w:pStyle w:val="Noga"/>
    </w:pPr>
    <w:r>
      <w:fldChar w:fldCharType="begin"/>
    </w:r>
    <w:r>
      <w:instrText>PAGE   \* MERGEFORMAT</w:instrText>
    </w:r>
    <w:r>
      <w:fldChar w:fldCharType="separate"/>
    </w:r>
    <w:r w:rsidR="0073360A">
      <w:t>1</w:t>
    </w:r>
    <w:r>
      <w:fldChar w:fldCharType="end"/>
    </w:r>
  </w:p>
  <w:p w14:paraId="065B9C36" w14:textId="77777777" w:rsidR="00FC011C" w:rsidRDefault="00FC011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B927" w14:textId="53241A56" w:rsidR="00FC011C" w:rsidRDefault="0073360A">
    <w:pPr>
      <w:pStyle w:val="Noga"/>
    </w:pPr>
    <w:r>
      <w:rPr>
        <w:lang w:eastAsia="sl-SI"/>
      </w:rPr>
      <mc:AlternateContent>
        <mc:Choice Requires="wps">
          <w:drawing>
            <wp:anchor distT="0" distB="0" distL="114300" distR="114300" simplePos="1" relativeHeight="251661312" behindDoc="1" locked="0" layoutInCell="1" allowOverlap="1" wp14:anchorId="2B132A70" wp14:editId="07BEA3E6">
              <wp:simplePos x="-12700" y="114300"/>
              <wp:positionH relativeFrom="column">
                <wp:posOffset>0</wp:posOffset>
              </wp:positionH>
              <wp:positionV relativeFrom="paragraph">
                <wp:posOffset>0</wp:posOffset>
              </wp:positionV>
              <wp:extent cx="6349365" cy="25400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6349365"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292271" w14:textId="37A2712B"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5" o:spid="_x0000_s1028" type="#_x0000_t202" style="position:absolute;left:0;text-align:left;margin-left:0;margin-top:0;width:499.95pt;height:2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" fillcolor="black" stroked="f" strokeweight=".5pt">
              <v:fill opacity="0"/>
              <v:textbox>
                <w:txbxContent>
                  <w:p w14:paraId="28292271" w14:textId="37A2712B" w:rsidR="0073360A" w:rsidRPr="0073360A" w:rsidRDefault="0073360A" w:rsidP="0073360A">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FC011C">
      <w:fldChar w:fldCharType="begin"/>
    </w:r>
    <w:r w:rsidR="00FC011C">
      <w:instrText>PAGE   \* MERGEFORMAT</w:instrText>
    </w:r>
    <w:r w:rsidR="00FC011C">
      <w:fldChar w:fldCharType="separate"/>
    </w:r>
    <w:r w:rsidR="001438FC">
      <w:t>24</w:t>
    </w:r>
    <w:r w:rsidR="00FC011C">
      <w:fldChar w:fldCharType="end"/>
    </w:r>
  </w:p>
  <w:p w14:paraId="22E6DF4B" w14:textId="77777777" w:rsidR="00FC011C" w:rsidRDefault="00FC01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61793" w14:textId="77777777" w:rsidR="00FC011C" w:rsidRDefault="00FC011C">
      <w:r>
        <w:separator/>
      </w:r>
    </w:p>
  </w:footnote>
  <w:footnote w:type="continuationSeparator" w:id="0">
    <w:p w14:paraId="18C4C2C8" w14:textId="77777777" w:rsidR="00FC011C" w:rsidRDefault="00FC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1C16" w14:textId="77777777" w:rsidR="0073360A" w:rsidRDefault="007336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4254" w14:textId="77777777" w:rsidR="00FC011C" w:rsidRPr="00110CBD" w:rsidRDefault="00FC011C" w:rsidP="00895CB3">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C8FD" w14:textId="77777777" w:rsidR="00FC011C" w:rsidRPr="008F3500" w:rsidRDefault="00FC011C" w:rsidP="00895CB3">
    <w:pPr>
      <w:pStyle w:val="Glava"/>
      <w:tabs>
        <w:tab w:val="left" w:pos="4080"/>
        <w:tab w:val="left" w:pos="5112"/>
      </w:tabs>
      <w:spacing w:before="120" w:line="240" w:lineRule="exact"/>
      <w:rPr>
        <w:rFonts w:cs="Arial"/>
        <w:sz w:val="16"/>
      </w:rPr>
    </w:pPr>
    <w:r>
      <w:rPr>
        <w:rFonts w:cs="Arial"/>
        <w:sz w:val="16"/>
      </w:rPr>
      <w:t>Dunajska cesta 48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01 478 70 00</w:t>
    </w:r>
  </w:p>
  <w:p w14:paraId="264572A5" w14:textId="77777777" w:rsidR="00FC011C" w:rsidRPr="008F3500" w:rsidRDefault="00FC011C" w:rsidP="00895CB3">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14:paraId="514BEA86" w14:textId="77777777" w:rsidR="00FC011C" w:rsidRPr="008F3500" w:rsidRDefault="00FC011C" w:rsidP="00895CB3">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14:paraId="6870F490" w14:textId="77777777" w:rsidR="00FC011C" w:rsidRPr="008F3500" w:rsidRDefault="00FC011C" w:rsidP="00895CB3">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p>
  <w:p w14:paraId="50632901" w14:textId="77777777" w:rsidR="00FC011C" w:rsidRPr="0035799E" w:rsidRDefault="00FC011C" w:rsidP="00895CB3">
    <w:pPr>
      <w:pStyle w:val="Glava"/>
      <w:tabs>
        <w:tab w:val="left" w:pos="5112"/>
      </w:tabs>
      <w:spacing w:before="120" w:line="240" w:lineRule="exact"/>
    </w:pPr>
    <w:r>
      <w:rPr>
        <w:noProof/>
        <w:snapToGrid/>
        <w:lang w:eastAsia="sl-SI"/>
      </w:rPr>
      <w:drawing>
        <wp:anchor distT="0" distB="0" distL="114300" distR="114300" simplePos="0" relativeHeight="251659264" behindDoc="0" locked="0" layoutInCell="1" allowOverlap="1" wp14:anchorId="22FC5E7F" wp14:editId="46C1E79B">
          <wp:simplePos x="0" y="0"/>
          <wp:positionH relativeFrom="page">
            <wp:posOffset>0</wp:posOffset>
          </wp:positionH>
          <wp:positionV relativeFrom="page">
            <wp:posOffset>0</wp:posOffset>
          </wp:positionV>
          <wp:extent cx="4321810" cy="972185"/>
          <wp:effectExtent l="0" t="0" r="2540" b="0"/>
          <wp:wrapSquare wrapText="bothSides"/>
          <wp:docPr id="3" name="Picture 1"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1D94" w14:textId="77777777" w:rsidR="00FC011C" w:rsidRPr="00110CBD" w:rsidRDefault="00FC011C" w:rsidP="00895CB3">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CB5" w14:textId="77777777" w:rsidR="00FC011C" w:rsidRPr="006E773E" w:rsidRDefault="00FC011C" w:rsidP="006E773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1AC"/>
    <w:multiLevelType w:val="hybridMultilevel"/>
    <w:tmpl w:val="80360D1C"/>
    <w:lvl w:ilvl="0" w:tplc="FFFFFFFF">
      <w:numFmt w:val="bullet"/>
      <w:lvlText w:val="–"/>
      <w:lvlJc w:val="left"/>
      <w:pPr>
        <w:tabs>
          <w:tab w:val="num" w:pos="1080"/>
        </w:tabs>
        <w:ind w:left="1080" w:hanging="360"/>
      </w:pPr>
      <w:rPr>
        <w:rFonts w:ascii="Arial" w:eastAsia="Times New Roman" w:hAnsi="Aria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AEC78CD"/>
    <w:multiLevelType w:val="hybridMultilevel"/>
    <w:tmpl w:val="5C8849CC"/>
    <w:lvl w:ilvl="0" w:tplc="C5865B2E">
      <w:start w:val="1"/>
      <w:numFmt w:val="decimal"/>
      <w:lvlText w:val="Akcija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96014"/>
    <w:multiLevelType w:val="hybridMultilevel"/>
    <w:tmpl w:val="69EAB892"/>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E81322"/>
    <w:multiLevelType w:val="hybridMultilevel"/>
    <w:tmpl w:val="AAAAA9AC"/>
    <w:lvl w:ilvl="0" w:tplc="6A7C97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40E51"/>
    <w:multiLevelType w:val="hybridMultilevel"/>
    <w:tmpl w:val="EE6E8E40"/>
    <w:lvl w:ilvl="0" w:tplc="DDD271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6C84C4F"/>
    <w:multiLevelType w:val="hybridMultilevel"/>
    <w:tmpl w:val="E9F8963E"/>
    <w:lvl w:ilvl="0" w:tplc="0424000F">
      <w:start w:val="1"/>
      <w:numFmt w:val="decimal"/>
      <w:lvlText w:val="%1."/>
      <w:lvlJc w:val="left"/>
      <w:pPr>
        <w:tabs>
          <w:tab w:val="num" w:pos="720"/>
        </w:tabs>
        <w:ind w:left="720" w:hanging="360"/>
      </w:pPr>
    </w:lvl>
    <w:lvl w:ilvl="1" w:tplc="5112A68C">
      <w:numFmt w:val="bullet"/>
      <w:lvlText w:val="-"/>
      <w:lvlJc w:val="left"/>
      <w:pPr>
        <w:tabs>
          <w:tab w:val="num" w:pos="1440"/>
        </w:tabs>
        <w:ind w:left="1440" w:hanging="360"/>
      </w:pPr>
      <w:rPr>
        <w:rFonts w:ascii="MS Sans Serif" w:eastAsia="Batang" w:hAnsi="MS Sans Serif" w:cs="MS Sans Serif" w:hint="default"/>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4825360"/>
    <w:multiLevelType w:val="hybridMultilevel"/>
    <w:tmpl w:val="96FE1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C2124EF"/>
    <w:multiLevelType w:val="hybridMultilevel"/>
    <w:tmpl w:val="34B68C08"/>
    <w:lvl w:ilvl="0" w:tplc="D9985F54">
      <w:start w:val="1"/>
      <w:numFmt w:val="bullet"/>
      <w:lvlText w:val="—"/>
      <w:lvlJc w:val="left"/>
      <w:pPr>
        <w:tabs>
          <w:tab w:val="num" w:pos="480"/>
        </w:tabs>
        <w:ind w:left="480" w:hanging="360"/>
      </w:pPr>
      <w:rPr>
        <w:rFonts w:ascii="Trebuchet MS" w:hAnsi="Trebuchet M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6"/>
  </w:num>
  <w:num w:numId="6">
    <w:abstractNumId w:val="4"/>
  </w:num>
  <w:num w:numId="7">
    <w:abstractNumId w:val="2"/>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wNDQztDAzMDOzNDdQ0lEKTi0uzszPAykwrAUA/PQdYiwAAAA="/>
  </w:docVars>
  <w:rsids>
    <w:rsidRoot w:val="00E10CAF"/>
    <w:rsid w:val="0000181F"/>
    <w:rsid w:val="000019AC"/>
    <w:rsid w:val="00007417"/>
    <w:rsid w:val="00016C71"/>
    <w:rsid w:val="000211F7"/>
    <w:rsid w:val="000234C1"/>
    <w:rsid w:val="00030941"/>
    <w:rsid w:val="00031228"/>
    <w:rsid w:val="0003193A"/>
    <w:rsid w:val="00033884"/>
    <w:rsid w:val="00034135"/>
    <w:rsid w:val="0003605F"/>
    <w:rsid w:val="00036836"/>
    <w:rsid w:val="00044483"/>
    <w:rsid w:val="00046163"/>
    <w:rsid w:val="000538FD"/>
    <w:rsid w:val="00054A5E"/>
    <w:rsid w:val="000575AE"/>
    <w:rsid w:val="000607DB"/>
    <w:rsid w:val="00067EC1"/>
    <w:rsid w:val="00075C3E"/>
    <w:rsid w:val="000771A7"/>
    <w:rsid w:val="00080F87"/>
    <w:rsid w:val="00081D95"/>
    <w:rsid w:val="00082902"/>
    <w:rsid w:val="000830A0"/>
    <w:rsid w:val="00083A49"/>
    <w:rsid w:val="00085545"/>
    <w:rsid w:val="00085A47"/>
    <w:rsid w:val="00086CA9"/>
    <w:rsid w:val="00095F6D"/>
    <w:rsid w:val="00097DE5"/>
    <w:rsid w:val="000A194B"/>
    <w:rsid w:val="000A5992"/>
    <w:rsid w:val="000B0B48"/>
    <w:rsid w:val="000B3229"/>
    <w:rsid w:val="000C0C74"/>
    <w:rsid w:val="000C1C9D"/>
    <w:rsid w:val="000C412D"/>
    <w:rsid w:val="000C42BC"/>
    <w:rsid w:val="000D2164"/>
    <w:rsid w:val="000D2F53"/>
    <w:rsid w:val="000D30AA"/>
    <w:rsid w:val="000D3D82"/>
    <w:rsid w:val="000D5BDE"/>
    <w:rsid w:val="000F28AE"/>
    <w:rsid w:val="000F4212"/>
    <w:rsid w:val="000F6495"/>
    <w:rsid w:val="00110A1F"/>
    <w:rsid w:val="00110F6B"/>
    <w:rsid w:val="0011145E"/>
    <w:rsid w:val="0011477F"/>
    <w:rsid w:val="001164DF"/>
    <w:rsid w:val="00121EF2"/>
    <w:rsid w:val="001220FD"/>
    <w:rsid w:val="00122A39"/>
    <w:rsid w:val="00123F00"/>
    <w:rsid w:val="001263EE"/>
    <w:rsid w:val="00126B4E"/>
    <w:rsid w:val="0013765F"/>
    <w:rsid w:val="001411D5"/>
    <w:rsid w:val="00141C20"/>
    <w:rsid w:val="001438FC"/>
    <w:rsid w:val="00154A21"/>
    <w:rsid w:val="00156B4E"/>
    <w:rsid w:val="00157418"/>
    <w:rsid w:val="00161090"/>
    <w:rsid w:val="00161B4C"/>
    <w:rsid w:val="00163172"/>
    <w:rsid w:val="00164BD6"/>
    <w:rsid w:val="00165DF2"/>
    <w:rsid w:val="00166262"/>
    <w:rsid w:val="001717D4"/>
    <w:rsid w:val="00171D64"/>
    <w:rsid w:val="00174369"/>
    <w:rsid w:val="00183DB7"/>
    <w:rsid w:val="001876CC"/>
    <w:rsid w:val="00191A4D"/>
    <w:rsid w:val="0019710D"/>
    <w:rsid w:val="001972C7"/>
    <w:rsid w:val="001976B2"/>
    <w:rsid w:val="001A1249"/>
    <w:rsid w:val="001A53A5"/>
    <w:rsid w:val="001A582B"/>
    <w:rsid w:val="001B1F13"/>
    <w:rsid w:val="001B6FD3"/>
    <w:rsid w:val="001C3573"/>
    <w:rsid w:val="001D160B"/>
    <w:rsid w:val="001D1E0C"/>
    <w:rsid w:val="001D33AE"/>
    <w:rsid w:val="001D6554"/>
    <w:rsid w:val="001E2158"/>
    <w:rsid w:val="001E375E"/>
    <w:rsid w:val="001E5728"/>
    <w:rsid w:val="001E65EF"/>
    <w:rsid w:val="001F3EA6"/>
    <w:rsid w:val="00216F62"/>
    <w:rsid w:val="00221CEF"/>
    <w:rsid w:val="00225600"/>
    <w:rsid w:val="002321E8"/>
    <w:rsid w:val="00233489"/>
    <w:rsid w:val="00233C2C"/>
    <w:rsid w:val="00235AEF"/>
    <w:rsid w:val="002411E4"/>
    <w:rsid w:val="002471F6"/>
    <w:rsid w:val="00250B7A"/>
    <w:rsid w:val="00262433"/>
    <w:rsid w:val="0026672D"/>
    <w:rsid w:val="00267264"/>
    <w:rsid w:val="002751C6"/>
    <w:rsid w:val="0028042A"/>
    <w:rsid w:val="00281056"/>
    <w:rsid w:val="0028729B"/>
    <w:rsid w:val="00290EE4"/>
    <w:rsid w:val="00294A5F"/>
    <w:rsid w:val="002A1843"/>
    <w:rsid w:val="002A3E6C"/>
    <w:rsid w:val="002B0D00"/>
    <w:rsid w:val="002B4858"/>
    <w:rsid w:val="002B7DB0"/>
    <w:rsid w:val="002C0368"/>
    <w:rsid w:val="002C04FD"/>
    <w:rsid w:val="002C3AB6"/>
    <w:rsid w:val="002D1311"/>
    <w:rsid w:val="002D3AEC"/>
    <w:rsid w:val="002D7A58"/>
    <w:rsid w:val="002E2BA7"/>
    <w:rsid w:val="00302BA9"/>
    <w:rsid w:val="0030301A"/>
    <w:rsid w:val="00312AB8"/>
    <w:rsid w:val="003225CF"/>
    <w:rsid w:val="003269E1"/>
    <w:rsid w:val="00327598"/>
    <w:rsid w:val="0033111C"/>
    <w:rsid w:val="00332BE3"/>
    <w:rsid w:val="00332C4F"/>
    <w:rsid w:val="00332CFC"/>
    <w:rsid w:val="00333529"/>
    <w:rsid w:val="00333D9D"/>
    <w:rsid w:val="003343AA"/>
    <w:rsid w:val="00334B54"/>
    <w:rsid w:val="0033651D"/>
    <w:rsid w:val="00340989"/>
    <w:rsid w:val="00340DAC"/>
    <w:rsid w:val="003419CE"/>
    <w:rsid w:val="003438B5"/>
    <w:rsid w:val="003441B5"/>
    <w:rsid w:val="00350C67"/>
    <w:rsid w:val="0035271E"/>
    <w:rsid w:val="00353E25"/>
    <w:rsid w:val="0035662B"/>
    <w:rsid w:val="003577F8"/>
    <w:rsid w:val="00357B97"/>
    <w:rsid w:val="00364D3F"/>
    <w:rsid w:val="0037013E"/>
    <w:rsid w:val="00370335"/>
    <w:rsid w:val="003706BB"/>
    <w:rsid w:val="00382133"/>
    <w:rsid w:val="00394591"/>
    <w:rsid w:val="003A141A"/>
    <w:rsid w:val="003A4C92"/>
    <w:rsid w:val="003A4DFB"/>
    <w:rsid w:val="003A638E"/>
    <w:rsid w:val="003A6981"/>
    <w:rsid w:val="003A6C38"/>
    <w:rsid w:val="003B2440"/>
    <w:rsid w:val="003B403D"/>
    <w:rsid w:val="003C16BA"/>
    <w:rsid w:val="003C4E53"/>
    <w:rsid w:val="003C7688"/>
    <w:rsid w:val="003D06C2"/>
    <w:rsid w:val="003D0963"/>
    <w:rsid w:val="003D1AAA"/>
    <w:rsid w:val="003D3BF7"/>
    <w:rsid w:val="003D6046"/>
    <w:rsid w:val="003D62A0"/>
    <w:rsid w:val="003E49ED"/>
    <w:rsid w:val="003F206E"/>
    <w:rsid w:val="003F45B7"/>
    <w:rsid w:val="00400189"/>
    <w:rsid w:val="00403194"/>
    <w:rsid w:val="0040602B"/>
    <w:rsid w:val="00411A02"/>
    <w:rsid w:val="004125BD"/>
    <w:rsid w:val="00420B18"/>
    <w:rsid w:val="00422E8F"/>
    <w:rsid w:val="0042414B"/>
    <w:rsid w:val="004341EC"/>
    <w:rsid w:val="00437BF1"/>
    <w:rsid w:val="004468B7"/>
    <w:rsid w:val="00450828"/>
    <w:rsid w:val="0045280F"/>
    <w:rsid w:val="00457E25"/>
    <w:rsid w:val="00461DBB"/>
    <w:rsid w:val="0046607F"/>
    <w:rsid w:val="00481B99"/>
    <w:rsid w:val="00482806"/>
    <w:rsid w:val="00485F8A"/>
    <w:rsid w:val="004A3EE9"/>
    <w:rsid w:val="004B10D5"/>
    <w:rsid w:val="004B21D6"/>
    <w:rsid w:val="004B4769"/>
    <w:rsid w:val="004B585E"/>
    <w:rsid w:val="004C781D"/>
    <w:rsid w:val="004D4721"/>
    <w:rsid w:val="004E5CF4"/>
    <w:rsid w:val="004F03FA"/>
    <w:rsid w:val="004F0A6B"/>
    <w:rsid w:val="004F0E4D"/>
    <w:rsid w:val="004F56F0"/>
    <w:rsid w:val="00500DA3"/>
    <w:rsid w:val="005031FC"/>
    <w:rsid w:val="005052C1"/>
    <w:rsid w:val="00505514"/>
    <w:rsid w:val="005076C7"/>
    <w:rsid w:val="0051121C"/>
    <w:rsid w:val="005130F1"/>
    <w:rsid w:val="00514C64"/>
    <w:rsid w:val="00522E1B"/>
    <w:rsid w:val="00523D90"/>
    <w:rsid w:val="005250FF"/>
    <w:rsid w:val="005274A1"/>
    <w:rsid w:val="00533576"/>
    <w:rsid w:val="00533A19"/>
    <w:rsid w:val="00533E4C"/>
    <w:rsid w:val="00535FCF"/>
    <w:rsid w:val="00545B27"/>
    <w:rsid w:val="005462A1"/>
    <w:rsid w:val="00553A22"/>
    <w:rsid w:val="00555D31"/>
    <w:rsid w:val="00561EDD"/>
    <w:rsid w:val="00562F1F"/>
    <w:rsid w:val="005638EF"/>
    <w:rsid w:val="00564996"/>
    <w:rsid w:val="0056747E"/>
    <w:rsid w:val="005705D4"/>
    <w:rsid w:val="00572B03"/>
    <w:rsid w:val="00575783"/>
    <w:rsid w:val="00593905"/>
    <w:rsid w:val="005A76B4"/>
    <w:rsid w:val="005B093A"/>
    <w:rsid w:val="005B3A49"/>
    <w:rsid w:val="005B419C"/>
    <w:rsid w:val="005B6940"/>
    <w:rsid w:val="005C046D"/>
    <w:rsid w:val="005C09B2"/>
    <w:rsid w:val="005C28E6"/>
    <w:rsid w:val="005C2A55"/>
    <w:rsid w:val="005C32C1"/>
    <w:rsid w:val="005C7D4E"/>
    <w:rsid w:val="005D4332"/>
    <w:rsid w:val="005D7E5B"/>
    <w:rsid w:val="005E2C63"/>
    <w:rsid w:val="005E38E0"/>
    <w:rsid w:val="005E5A20"/>
    <w:rsid w:val="005E5F27"/>
    <w:rsid w:val="005F1E9D"/>
    <w:rsid w:val="005F203A"/>
    <w:rsid w:val="005F3CCC"/>
    <w:rsid w:val="00604CD3"/>
    <w:rsid w:val="0061058C"/>
    <w:rsid w:val="00611E35"/>
    <w:rsid w:val="0061533D"/>
    <w:rsid w:val="00615667"/>
    <w:rsid w:val="00616D4C"/>
    <w:rsid w:val="00617706"/>
    <w:rsid w:val="006208D0"/>
    <w:rsid w:val="00621E06"/>
    <w:rsid w:val="00624F29"/>
    <w:rsid w:val="006261DE"/>
    <w:rsid w:val="00627537"/>
    <w:rsid w:val="006334F1"/>
    <w:rsid w:val="00637EAE"/>
    <w:rsid w:val="006409F5"/>
    <w:rsid w:val="006412C1"/>
    <w:rsid w:val="0064654F"/>
    <w:rsid w:val="006500AF"/>
    <w:rsid w:val="006517AA"/>
    <w:rsid w:val="00651FBA"/>
    <w:rsid w:val="0065798A"/>
    <w:rsid w:val="006674D7"/>
    <w:rsid w:val="00670D26"/>
    <w:rsid w:val="006748F7"/>
    <w:rsid w:val="00680BC2"/>
    <w:rsid w:val="00682A62"/>
    <w:rsid w:val="006834EF"/>
    <w:rsid w:val="00684DE2"/>
    <w:rsid w:val="00692251"/>
    <w:rsid w:val="00694D63"/>
    <w:rsid w:val="006A6C4E"/>
    <w:rsid w:val="006B2B13"/>
    <w:rsid w:val="006B3F4F"/>
    <w:rsid w:val="006C4792"/>
    <w:rsid w:val="006C4EF9"/>
    <w:rsid w:val="006C60A0"/>
    <w:rsid w:val="006D2A86"/>
    <w:rsid w:val="006D2C35"/>
    <w:rsid w:val="006D3537"/>
    <w:rsid w:val="006D45FA"/>
    <w:rsid w:val="006E773E"/>
    <w:rsid w:val="006F0760"/>
    <w:rsid w:val="006F0EB2"/>
    <w:rsid w:val="007030D6"/>
    <w:rsid w:val="00713217"/>
    <w:rsid w:val="0072286F"/>
    <w:rsid w:val="00727D93"/>
    <w:rsid w:val="0073110B"/>
    <w:rsid w:val="0073360A"/>
    <w:rsid w:val="00735086"/>
    <w:rsid w:val="007452F7"/>
    <w:rsid w:val="00746615"/>
    <w:rsid w:val="00752121"/>
    <w:rsid w:val="007564E4"/>
    <w:rsid w:val="00756636"/>
    <w:rsid w:val="007602F4"/>
    <w:rsid w:val="0076285E"/>
    <w:rsid w:val="00766095"/>
    <w:rsid w:val="007702D6"/>
    <w:rsid w:val="00770F12"/>
    <w:rsid w:val="00771F0B"/>
    <w:rsid w:val="007802AD"/>
    <w:rsid w:val="00784149"/>
    <w:rsid w:val="00784652"/>
    <w:rsid w:val="00785626"/>
    <w:rsid w:val="00793EBE"/>
    <w:rsid w:val="00794226"/>
    <w:rsid w:val="00797630"/>
    <w:rsid w:val="00797C82"/>
    <w:rsid w:val="007A3D80"/>
    <w:rsid w:val="007B1F6D"/>
    <w:rsid w:val="007B293D"/>
    <w:rsid w:val="007B37D5"/>
    <w:rsid w:val="007C520A"/>
    <w:rsid w:val="007C5933"/>
    <w:rsid w:val="007D1D36"/>
    <w:rsid w:val="007D5BAF"/>
    <w:rsid w:val="007E2136"/>
    <w:rsid w:val="007F14CD"/>
    <w:rsid w:val="007F443C"/>
    <w:rsid w:val="008112BE"/>
    <w:rsid w:val="00814F6A"/>
    <w:rsid w:val="00816F73"/>
    <w:rsid w:val="00820C37"/>
    <w:rsid w:val="0082244A"/>
    <w:rsid w:val="00824A02"/>
    <w:rsid w:val="008337A8"/>
    <w:rsid w:val="00834861"/>
    <w:rsid w:val="008351A2"/>
    <w:rsid w:val="008363E8"/>
    <w:rsid w:val="00843000"/>
    <w:rsid w:val="00845826"/>
    <w:rsid w:val="00847F85"/>
    <w:rsid w:val="00847FF1"/>
    <w:rsid w:val="00854DB7"/>
    <w:rsid w:val="008570A9"/>
    <w:rsid w:val="00865E33"/>
    <w:rsid w:val="00865E74"/>
    <w:rsid w:val="00866038"/>
    <w:rsid w:val="00866D1C"/>
    <w:rsid w:val="00870C86"/>
    <w:rsid w:val="00877A53"/>
    <w:rsid w:val="0088661E"/>
    <w:rsid w:val="00887545"/>
    <w:rsid w:val="00894670"/>
    <w:rsid w:val="008957CD"/>
    <w:rsid w:val="00895CB3"/>
    <w:rsid w:val="00897AB9"/>
    <w:rsid w:val="008A4459"/>
    <w:rsid w:val="008A5FBF"/>
    <w:rsid w:val="008B0AA9"/>
    <w:rsid w:val="008B1644"/>
    <w:rsid w:val="008B22EE"/>
    <w:rsid w:val="008B465F"/>
    <w:rsid w:val="008B5653"/>
    <w:rsid w:val="008B5747"/>
    <w:rsid w:val="008C12F4"/>
    <w:rsid w:val="008D1FD2"/>
    <w:rsid w:val="008D4BD5"/>
    <w:rsid w:val="008D704D"/>
    <w:rsid w:val="008D7205"/>
    <w:rsid w:val="008E0075"/>
    <w:rsid w:val="008E398E"/>
    <w:rsid w:val="008E3BCB"/>
    <w:rsid w:val="008E50CD"/>
    <w:rsid w:val="008E67BB"/>
    <w:rsid w:val="009011A7"/>
    <w:rsid w:val="00901852"/>
    <w:rsid w:val="00903207"/>
    <w:rsid w:val="00911B88"/>
    <w:rsid w:val="00911C92"/>
    <w:rsid w:val="00912596"/>
    <w:rsid w:val="00925F83"/>
    <w:rsid w:val="00930BEB"/>
    <w:rsid w:val="0093140D"/>
    <w:rsid w:val="0094225D"/>
    <w:rsid w:val="00947146"/>
    <w:rsid w:val="00951F5D"/>
    <w:rsid w:val="00952746"/>
    <w:rsid w:val="0095365E"/>
    <w:rsid w:val="0095608B"/>
    <w:rsid w:val="00967712"/>
    <w:rsid w:val="00970963"/>
    <w:rsid w:val="00971A1F"/>
    <w:rsid w:val="00973A35"/>
    <w:rsid w:val="00974657"/>
    <w:rsid w:val="00977F6F"/>
    <w:rsid w:val="0098354A"/>
    <w:rsid w:val="00995A89"/>
    <w:rsid w:val="00996FC2"/>
    <w:rsid w:val="00997141"/>
    <w:rsid w:val="009A24BF"/>
    <w:rsid w:val="009A3961"/>
    <w:rsid w:val="009A7E3C"/>
    <w:rsid w:val="009B012D"/>
    <w:rsid w:val="009B0818"/>
    <w:rsid w:val="009B3196"/>
    <w:rsid w:val="009B36DA"/>
    <w:rsid w:val="009C6524"/>
    <w:rsid w:val="009D3EC8"/>
    <w:rsid w:val="009D49FB"/>
    <w:rsid w:val="009D7037"/>
    <w:rsid w:val="009E6124"/>
    <w:rsid w:val="009E6E18"/>
    <w:rsid w:val="009F0B28"/>
    <w:rsid w:val="009F0CB1"/>
    <w:rsid w:val="00A04B88"/>
    <w:rsid w:val="00A056BC"/>
    <w:rsid w:val="00A1094D"/>
    <w:rsid w:val="00A13332"/>
    <w:rsid w:val="00A13851"/>
    <w:rsid w:val="00A14F4B"/>
    <w:rsid w:val="00A16112"/>
    <w:rsid w:val="00A20A0D"/>
    <w:rsid w:val="00A22E65"/>
    <w:rsid w:val="00A32925"/>
    <w:rsid w:val="00A370A4"/>
    <w:rsid w:val="00A40CFE"/>
    <w:rsid w:val="00A427AB"/>
    <w:rsid w:val="00A4383A"/>
    <w:rsid w:val="00A52944"/>
    <w:rsid w:val="00A56273"/>
    <w:rsid w:val="00A5720A"/>
    <w:rsid w:val="00A61314"/>
    <w:rsid w:val="00A61C03"/>
    <w:rsid w:val="00A620BA"/>
    <w:rsid w:val="00A6437F"/>
    <w:rsid w:val="00A64513"/>
    <w:rsid w:val="00A6632A"/>
    <w:rsid w:val="00A671FE"/>
    <w:rsid w:val="00A71BB6"/>
    <w:rsid w:val="00A71E07"/>
    <w:rsid w:val="00A73913"/>
    <w:rsid w:val="00A7478B"/>
    <w:rsid w:val="00A81919"/>
    <w:rsid w:val="00A852EE"/>
    <w:rsid w:val="00A976D6"/>
    <w:rsid w:val="00AA48F2"/>
    <w:rsid w:val="00AC1DC1"/>
    <w:rsid w:val="00AD16F0"/>
    <w:rsid w:val="00AD2E64"/>
    <w:rsid w:val="00AE3632"/>
    <w:rsid w:val="00AE39AD"/>
    <w:rsid w:val="00AF0294"/>
    <w:rsid w:val="00AF260A"/>
    <w:rsid w:val="00AF270C"/>
    <w:rsid w:val="00AF39D1"/>
    <w:rsid w:val="00AF42D7"/>
    <w:rsid w:val="00AF5D9B"/>
    <w:rsid w:val="00B029FC"/>
    <w:rsid w:val="00B02B94"/>
    <w:rsid w:val="00B02D18"/>
    <w:rsid w:val="00B05B76"/>
    <w:rsid w:val="00B13DDA"/>
    <w:rsid w:val="00B15709"/>
    <w:rsid w:val="00B211FE"/>
    <w:rsid w:val="00B22670"/>
    <w:rsid w:val="00B40641"/>
    <w:rsid w:val="00B41CB7"/>
    <w:rsid w:val="00B4576E"/>
    <w:rsid w:val="00B4688C"/>
    <w:rsid w:val="00B471FD"/>
    <w:rsid w:val="00B6025C"/>
    <w:rsid w:val="00B773DC"/>
    <w:rsid w:val="00B8275A"/>
    <w:rsid w:val="00B8622F"/>
    <w:rsid w:val="00BA0F7E"/>
    <w:rsid w:val="00BA213B"/>
    <w:rsid w:val="00BA5876"/>
    <w:rsid w:val="00BA7482"/>
    <w:rsid w:val="00BB08A1"/>
    <w:rsid w:val="00BC3485"/>
    <w:rsid w:val="00BC6F79"/>
    <w:rsid w:val="00BD0217"/>
    <w:rsid w:val="00BE2BC8"/>
    <w:rsid w:val="00BE659A"/>
    <w:rsid w:val="00BF0FA1"/>
    <w:rsid w:val="00BF3A49"/>
    <w:rsid w:val="00BF71E9"/>
    <w:rsid w:val="00BF7590"/>
    <w:rsid w:val="00C01536"/>
    <w:rsid w:val="00C1560D"/>
    <w:rsid w:val="00C17FC6"/>
    <w:rsid w:val="00C20566"/>
    <w:rsid w:val="00C24004"/>
    <w:rsid w:val="00C26C8B"/>
    <w:rsid w:val="00C2712A"/>
    <w:rsid w:val="00C4130D"/>
    <w:rsid w:val="00C47356"/>
    <w:rsid w:val="00C5209D"/>
    <w:rsid w:val="00C6016E"/>
    <w:rsid w:val="00C606BC"/>
    <w:rsid w:val="00C62390"/>
    <w:rsid w:val="00C72BC0"/>
    <w:rsid w:val="00C732B1"/>
    <w:rsid w:val="00C80F66"/>
    <w:rsid w:val="00C84A6C"/>
    <w:rsid w:val="00C8751E"/>
    <w:rsid w:val="00C95D8A"/>
    <w:rsid w:val="00C97521"/>
    <w:rsid w:val="00CA7F53"/>
    <w:rsid w:val="00CB07B3"/>
    <w:rsid w:val="00CB2D86"/>
    <w:rsid w:val="00CB4C7C"/>
    <w:rsid w:val="00CB6EFB"/>
    <w:rsid w:val="00CC1FDE"/>
    <w:rsid w:val="00CD04B5"/>
    <w:rsid w:val="00CD1404"/>
    <w:rsid w:val="00CD3DB4"/>
    <w:rsid w:val="00CD4B71"/>
    <w:rsid w:val="00CD4F2B"/>
    <w:rsid w:val="00CD661E"/>
    <w:rsid w:val="00CE259E"/>
    <w:rsid w:val="00CE6E47"/>
    <w:rsid w:val="00CF2466"/>
    <w:rsid w:val="00CF7CC2"/>
    <w:rsid w:val="00D02D74"/>
    <w:rsid w:val="00D02F83"/>
    <w:rsid w:val="00D169F9"/>
    <w:rsid w:val="00D3047E"/>
    <w:rsid w:val="00D35F59"/>
    <w:rsid w:val="00D4080B"/>
    <w:rsid w:val="00D4443C"/>
    <w:rsid w:val="00D456BE"/>
    <w:rsid w:val="00D4668F"/>
    <w:rsid w:val="00D50400"/>
    <w:rsid w:val="00D5768A"/>
    <w:rsid w:val="00D62D1B"/>
    <w:rsid w:val="00D65B18"/>
    <w:rsid w:val="00D75861"/>
    <w:rsid w:val="00D83510"/>
    <w:rsid w:val="00D92412"/>
    <w:rsid w:val="00DA1695"/>
    <w:rsid w:val="00DB09E2"/>
    <w:rsid w:val="00DB27F3"/>
    <w:rsid w:val="00DC4946"/>
    <w:rsid w:val="00DC75BD"/>
    <w:rsid w:val="00DC76FD"/>
    <w:rsid w:val="00DC7791"/>
    <w:rsid w:val="00DD269B"/>
    <w:rsid w:val="00DF1044"/>
    <w:rsid w:val="00DF42E9"/>
    <w:rsid w:val="00DF5386"/>
    <w:rsid w:val="00E031ED"/>
    <w:rsid w:val="00E04978"/>
    <w:rsid w:val="00E071AC"/>
    <w:rsid w:val="00E10CAF"/>
    <w:rsid w:val="00E11CD8"/>
    <w:rsid w:val="00E12E8C"/>
    <w:rsid w:val="00E132B2"/>
    <w:rsid w:val="00E13F65"/>
    <w:rsid w:val="00E15CF8"/>
    <w:rsid w:val="00E16FC3"/>
    <w:rsid w:val="00E23C35"/>
    <w:rsid w:val="00E26D96"/>
    <w:rsid w:val="00E40513"/>
    <w:rsid w:val="00E462BC"/>
    <w:rsid w:val="00E466F2"/>
    <w:rsid w:val="00E474E3"/>
    <w:rsid w:val="00E47C0C"/>
    <w:rsid w:val="00E56EDC"/>
    <w:rsid w:val="00E600FD"/>
    <w:rsid w:val="00E6203B"/>
    <w:rsid w:val="00E679D6"/>
    <w:rsid w:val="00E70CD4"/>
    <w:rsid w:val="00E736D4"/>
    <w:rsid w:val="00E81578"/>
    <w:rsid w:val="00E82DE8"/>
    <w:rsid w:val="00E848C4"/>
    <w:rsid w:val="00EA5B47"/>
    <w:rsid w:val="00EB2F93"/>
    <w:rsid w:val="00EB552F"/>
    <w:rsid w:val="00EC1EB3"/>
    <w:rsid w:val="00EC22B1"/>
    <w:rsid w:val="00EC42FC"/>
    <w:rsid w:val="00EC5345"/>
    <w:rsid w:val="00EC6862"/>
    <w:rsid w:val="00ED0359"/>
    <w:rsid w:val="00ED2181"/>
    <w:rsid w:val="00ED6007"/>
    <w:rsid w:val="00F0262C"/>
    <w:rsid w:val="00F026F8"/>
    <w:rsid w:val="00F04385"/>
    <w:rsid w:val="00F06888"/>
    <w:rsid w:val="00F076F2"/>
    <w:rsid w:val="00F07FB1"/>
    <w:rsid w:val="00F116BC"/>
    <w:rsid w:val="00F1264D"/>
    <w:rsid w:val="00F13008"/>
    <w:rsid w:val="00F14CDA"/>
    <w:rsid w:val="00F220BB"/>
    <w:rsid w:val="00F23C9F"/>
    <w:rsid w:val="00F25BC7"/>
    <w:rsid w:val="00F3128F"/>
    <w:rsid w:val="00F32B98"/>
    <w:rsid w:val="00F3311B"/>
    <w:rsid w:val="00F3773A"/>
    <w:rsid w:val="00F42BB3"/>
    <w:rsid w:val="00F439B8"/>
    <w:rsid w:val="00F46878"/>
    <w:rsid w:val="00F46C1A"/>
    <w:rsid w:val="00F5008D"/>
    <w:rsid w:val="00F50579"/>
    <w:rsid w:val="00F708E7"/>
    <w:rsid w:val="00F71335"/>
    <w:rsid w:val="00F71E79"/>
    <w:rsid w:val="00F75EF8"/>
    <w:rsid w:val="00F7618C"/>
    <w:rsid w:val="00F775D2"/>
    <w:rsid w:val="00F812DB"/>
    <w:rsid w:val="00F83674"/>
    <w:rsid w:val="00F84F5B"/>
    <w:rsid w:val="00F86314"/>
    <w:rsid w:val="00F91EFB"/>
    <w:rsid w:val="00F92784"/>
    <w:rsid w:val="00F94B25"/>
    <w:rsid w:val="00FB45F6"/>
    <w:rsid w:val="00FB6E9A"/>
    <w:rsid w:val="00FB7D74"/>
    <w:rsid w:val="00FC011C"/>
    <w:rsid w:val="00FC0B27"/>
    <w:rsid w:val="00FC1978"/>
    <w:rsid w:val="00FD0A0C"/>
    <w:rsid w:val="00FD6833"/>
    <w:rsid w:val="00FE48BA"/>
    <w:rsid w:val="00FF0082"/>
    <w:rsid w:val="00FF0118"/>
    <w:rsid w:val="00FF42DC"/>
    <w:rsid w:val="00FF475C"/>
    <w:rsid w:val="00FF4DC5"/>
    <w:rsid w:val="00FF6C71"/>
    <w:rsid w:val="00FF7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C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0CAF"/>
    <w:pPr>
      <w:widowControl w:val="0"/>
      <w:jc w:val="both"/>
    </w:pPr>
    <w:rPr>
      <w:rFonts w:ascii="Arial" w:eastAsia="Times New Roman" w:hAnsi="Arial" w:cs="Times New Roman"/>
      <w:snapToGrid w:val="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10CAF"/>
    <w:pPr>
      <w:tabs>
        <w:tab w:val="center" w:pos="4536"/>
        <w:tab w:val="right" w:pos="9072"/>
      </w:tabs>
      <w:jc w:val="center"/>
    </w:pPr>
    <w:rPr>
      <w:noProof/>
      <w:snapToGrid/>
      <w:sz w:val="16"/>
    </w:rPr>
  </w:style>
  <w:style w:type="character" w:customStyle="1" w:styleId="NogaZnak">
    <w:name w:val="Noga Znak"/>
    <w:basedOn w:val="Privzetapisavaodstavka"/>
    <w:link w:val="Noga"/>
    <w:uiPriority w:val="99"/>
    <w:rsid w:val="00E10CAF"/>
    <w:rPr>
      <w:rFonts w:ascii="Arial" w:eastAsia="Times New Roman" w:hAnsi="Arial" w:cs="Times New Roman"/>
      <w:noProof/>
      <w:sz w:val="16"/>
      <w:szCs w:val="20"/>
    </w:rPr>
  </w:style>
  <w:style w:type="paragraph" w:styleId="Glava">
    <w:name w:val="header"/>
    <w:basedOn w:val="Navaden"/>
    <w:link w:val="GlavaZnak"/>
    <w:rsid w:val="00E10CAF"/>
    <w:pPr>
      <w:tabs>
        <w:tab w:val="center" w:pos="4536"/>
        <w:tab w:val="right" w:pos="9072"/>
      </w:tabs>
    </w:pPr>
  </w:style>
  <w:style w:type="character" w:customStyle="1" w:styleId="GlavaZnak">
    <w:name w:val="Glava Znak"/>
    <w:basedOn w:val="Privzetapisavaodstavka"/>
    <w:link w:val="Glava"/>
    <w:rsid w:val="00E10CAF"/>
    <w:rPr>
      <w:rFonts w:ascii="Arial" w:eastAsia="Times New Roman" w:hAnsi="Arial" w:cs="Times New Roman"/>
      <w:snapToGrid w:val="0"/>
      <w:szCs w:val="20"/>
    </w:rPr>
  </w:style>
  <w:style w:type="paragraph" w:customStyle="1" w:styleId="Poglavje">
    <w:name w:val="Poglavje"/>
    <w:basedOn w:val="Navaden"/>
    <w:qFormat/>
    <w:rsid w:val="00E10CAF"/>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E10CAF"/>
    <w:rPr>
      <w:rFonts w:cs="Times New Roman"/>
    </w:rPr>
  </w:style>
  <w:style w:type="character" w:customStyle="1" w:styleId="NeotevilenodstavekZnak">
    <w:name w:val="Neoštevilčen odstavek Znak"/>
    <w:link w:val="Neotevilenodstavek"/>
    <w:rsid w:val="00E10CAF"/>
    <w:rPr>
      <w:rFonts w:ascii="Arial" w:hAnsi="Arial" w:cs="Arial"/>
      <w:lang w:eastAsia="sl-SI"/>
    </w:rPr>
  </w:style>
  <w:style w:type="paragraph" w:customStyle="1" w:styleId="podpisi">
    <w:name w:val="podpisi"/>
    <w:basedOn w:val="Navaden"/>
    <w:uiPriority w:val="99"/>
    <w:qFormat/>
    <w:rsid w:val="00E10CAF"/>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uiPriority w:val="99"/>
    <w:qFormat/>
    <w:rsid w:val="00E10CAF"/>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uiPriority w:val="99"/>
    <w:rsid w:val="00E10CAF"/>
    <w:rPr>
      <w:rFonts w:ascii="Arial" w:eastAsia="Times New Roman" w:hAnsi="Arial" w:cs="Arial"/>
      <w:b/>
      <w:bCs/>
      <w:color w:val="000000"/>
      <w:spacing w:val="40"/>
      <w:lang w:eastAsia="sl-SI"/>
    </w:rPr>
  </w:style>
  <w:style w:type="paragraph" w:customStyle="1" w:styleId="Neotevilenodstavek">
    <w:name w:val="Neoštevilčen odstavek"/>
    <w:basedOn w:val="Navaden"/>
    <w:link w:val="NeotevilenodstavekZnak"/>
    <w:qFormat/>
    <w:rsid w:val="00E10CAF"/>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Oddelek">
    <w:name w:val="Oddelek"/>
    <w:basedOn w:val="Navaden"/>
    <w:link w:val="OddelekZnak1"/>
    <w:uiPriority w:val="99"/>
    <w:qFormat/>
    <w:rsid w:val="00E10CAF"/>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uiPriority w:val="99"/>
    <w:rsid w:val="00E10CAF"/>
    <w:rPr>
      <w:rFonts w:ascii="Arial" w:eastAsia="Times New Roman" w:hAnsi="Arial" w:cs="Arial"/>
      <w:b/>
      <w:lang w:eastAsia="sl-SI"/>
    </w:rPr>
  </w:style>
  <w:style w:type="paragraph" w:customStyle="1" w:styleId="ZnakCharCharCharCharChar">
    <w:name w:val="Znak Char Char Char Char Char"/>
    <w:basedOn w:val="Navaden"/>
    <w:rsid w:val="00E10CAF"/>
    <w:pPr>
      <w:widowControl/>
      <w:spacing w:after="160" w:line="240" w:lineRule="exact"/>
      <w:jc w:val="left"/>
    </w:pPr>
    <w:rPr>
      <w:rFonts w:ascii="Tahoma" w:hAnsi="Tahoma"/>
      <w:snapToGrid/>
      <w:sz w:val="20"/>
      <w:lang w:val="en-US"/>
    </w:rPr>
  </w:style>
  <w:style w:type="paragraph" w:styleId="Navadensplet">
    <w:name w:val="Normal (Web)"/>
    <w:basedOn w:val="Navaden"/>
    <w:link w:val="NavadenspletZnak"/>
    <w:uiPriority w:val="99"/>
    <w:rsid w:val="00AF270C"/>
    <w:pPr>
      <w:widowControl/>
      <w:spacing w:before="100" w:beforeAutospacing="1" w:after="100" w:afterAutospacing="1"/>
      <w:jc w:val="left"/>
    </w:pPr>
    <w:rPr>
      <w:rFonts w:ascii="Times New Roman" w:hAnsi="Times New Roman"/>
      <w:snapToGrid/>
      <w:sz w:val="24"/>
      <w:szCs w:val="24"/>
      <w:lang w:eastAsia="sl-SI"/>
    </w:rPr>
  </w:style>
  <w:style w:type="character" w:customStyle="1" w:styleId="NavadenspletZnak">
    <w:name w:val="Navaden (splet) Znak"/>
    <w:link w:val="Navadensplet"/>
    <w:uiPriority w:val="99"/>
    <w:locked/>
    <w:rsid w:val="00AF270C"/>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F27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270C"/>
    <w:rPr>
      <w:rFonts w:ascii="Tahoma" w:eastAsia="Times New Roman" w:hAnsi="Tahoma" w:cs="Tahoma"/>
      <w:snapToGrid w:val="0"/>
      <w:sz w:val="16"/>
      <w:szCs w:val="16"/>
    </w:rPr>
  </w:style>
  <w:style w:type="paragraph" w:styleId="Odstavekseznama">
    <w:name w:val="List Paragraph"/>
    <w:basedOn w:val="Navaden"/>
    <w:uiPriority w:val="34"/>
    <w:qFormat/>
    <w:rsid w:val="00082902"/>
    <w:pPr>
      <w:ind w:left="720"/>
      <w:contextualSpacing/>
    </w:pPr>
  </w:style>
  <w:style w:type="table" w:styleId="Svetelseznampoudarek6">
    <w:name w:val="Light List Accent 6"/>
    <w:basedOn w:val="Navadnatabela"/>
    <w:uiPriority w:val="61"/>
    <w:rsid w:val="000538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aslov">
    <w:name w:val="Title"/>
    <w:basedOn w:val="Navaden"/>
    <w:next w:val="Navaden"/>
    <w:link w:val="NaslovZnak"/>
    <w:uiPriority w:val="10"/>
    <w:qFormat/>
    <w:rsid w:val="00364D3F"/>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64D3F"/>
    <w:rPr>
      <w:rFonts w:asciiTheme="majorHAnsi" w:eastAsiaTheme="majorEastAsia" w:hAnsiTheme="majorHAnsi" w:cstheme="majorBidi"/>
      <w:snapToGrid w:val="0"/>
      <w:spacing w:val="-10"/>
      <w:kern w:val="28"/>
      <w:sz w:val="56"/>
      <w:szCs w:val="56"/>
    </w:rPr>
  </w:style>
  <w:style w:type="table" w:styleId="Tabelamrea">
    <w:name w:val="Table Grid"/>
    <w:basedOn w:val="Navadnatabela"/>
    <w:uiPriority w:val="39"/>
    <w:rsid w:val="0012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121EF2"/>
    <w:rPr>
      <w:sz w:val="20"/>
    </w:rPr>
  </w:style>
  <w:style w:type="character" w:customStyle="1" w:styleId="PripombabesediloZnak">
    <w:name w:val="Pripomba – besedilo Znak"/>
    <w:basedOn w:val="Privzetapisavaodstavka"/>
    <w:link w:val="Pripombabesedilo"/>
    <w:uiPriority w:val="99"/>
    <w:semiHidden/>
    <w:rsid w:val="00121EF2"/>
    <w:rPr>
      <w:rFonts w:ascii="Arial" w:eastAsia="Times New Roman" w:hAnsi="Arial" w:cs="Times New Roman"/>
      <w:snapToGrid w:val="0"/>
      <w:sz w:val="20"/>
      <w:szCs w:val="20"/>
    </w:rPr>
  </w:style>
  <w:style w:type="character" w:styleId="Krepko">
    <w:name w:val="Strong"/>
    <w:basedOn w:val="Privzetapisavaodstavka"/>
    <w:uiPriority w:val="22"/>
    <w:qFormat/>
    <w:rsid w:val="00845826"/>
    <w:rPr>
      <w:b/>
      <w:bCs/>
    </w:rPr>
  </w:style>
  <w:style w:type="character" w:styleId="Hiperpovezava">
    <w:name w:val="Hyperlink"/>
    <w:basedOn w:val="Privzetapisavaodstavka"/>
    <w:uiPriority w:val="99"/>
    <w:unhideWhenUsed/>
    <w:rsid w:val="00951F5D"/>
    <w:rPr>
      <w:color w:val="0000FF" w:themeColor="hyperlink"/>
      <w:u w:val="single"/>
    </w:rPr>
  </w:style>
  <w:style w:type="character" w:customStyle="1" w:styleId="UnresolvedMention">
    <w:name w:val="Unresolved Mention"/>
    <w:basedOn w:val="Privzetapisavaodstavka"/>
    <w:uiPriority w:val="99"/>
    <w:semiHidden/>
    <w:unhideWhenUsed/>
    <w:rsid w:val="00951F5D"/>
    <w:rPr>
      <w:color w:val="605E5C"/>
      <w:shd w:val="clear" w:color="auto" w:fill="E1DFDD"/>
    </w:rPr>
  </w:style>
  <w:style w:type="character" w:customStyle="1" w:styleId="st1">
    <w:name w:val="st1"/>
    <w:basedOn w:val="Privzetapisavaodstavka"/>
    <w:rsid w:val="000F6495"/>
  </w:style>
  <w:style w:type="character" w:styleId="Pripombasklic">
    <w:name w:val="annotation reference"/>
    <w:basedOn w:val="Privzetapisavaodstavka"/>
    <w:uiPriority w:val="99"/>
    <w:semiHidden/>
    <w:unhideWhenUsed/>
    <w:rsid w:val="00C47356"/>
    <w:rPr>
      <w:sz w:val="16"/>
      <w:szCs w:val="16"/>
    </w:rPr>
  </w:style>
  <w:style w:type="paragraph" w:styleId="Zadevapripombe">
    <w:name w:val="annotation subject"/>
    <w:basedOn w:val="Pripombabesedilo"/>
    <w:next w:val="Pripombabesedilo"/>
    <w:link w:val="ZadevapripombeZnak"/>
    <w:uiPriority w:val="99"/>
    <w:semiHidden/>
    <w:unhideWhenUsed/>
    <w:rsid w:val="00C47356"/>
    <w:rPr>
      <w:b/>
      <w:bCs/>
    </w:rPr>
  </w:style>
  <w:style w:type="character" w:customStyle="1" w:styleId="ZadevapripombeZnak">
    <w:name w:val="Zadeva pripombe Znak"/>
    <w:basedOn w:val="PripombabesediloZnak"/>
    <w:link w:val="Zadevapripombe"/>
    <w:uiPriority w:val="99"/>
    <w:semiHidden/>
    <w:rsid w:val="00C47356"/>
    <w:rPr>
      <w:rFonts w:ascii="Arial" w:eastAsia="Times New Roman" w:hAnsi="Arial" w:cs="Times New Roman"/>
      <w:b/>
      <w:bCs/>
      <w:snapToGrid w:val="0"/>
      <w:sz w:val="20"/>
      <w:szCs w:val="20"/>
    </w:rPr>
  </w:style>
  <w:style w:type="paragraph" w:styleId="Telobesedila">
    <w:name w:val="Body Text"/>
    <w:basedOn w:val="Navaden"/>
    <w:link w:val="TelobesedilaZnak"/>
    <w:uiPriority w:val="1"/>
    <w:semiHidden/>
    <w:unhideWhenUsed/>
    <w:qFormat/>
    <w:rsid w:val="009E6E18"/>
    <w:pPr>
      <w:autoSpaceDE w:val="0"/>
      <w:autoSpaceDN w:val="0"/>
      <w:jc w:val="left"/>
    </w:pPr>
    <w:rPr>
      <w:rFonts w:eastAsia="Arial" w:cs="Arial"/>
      <w:snapToGrid/>
      <w:szCs w:val="22"/>
    </w:rPr>
  </w:style>
  <w:style w:type="character" w:customStyle="1" w:styleId="TelobesedilaZnak">
    <w:name w:val="Telo besedila Znak"/>
    <w:basedOn w:val="Privzetapisavaodstavka"/>
    <w:link w:val="Telobesedila"/>
    <w:uiPriority w:val="1"/>
    <w:semiHidden/>
    <w:rsid w:val="009E6E18"/>
    <w:rPr>
      <w:rFonts w:ascii="Arial" w:eastAsia="Arial" w:hAnsi="Arial" w:cs="Arial"/>
    </w:rPr>
  </w:style>
  <w:style w:type="character" w:customStyle="1" w:styleId="acopre1">
    <w:name w:val="acopre1"/>
    <w:basedOn w:val="Privzetapisavaodstavka"/>
    <w:rsid w:val="000F4212"/>
  </w:style>
  <w:style w:type="character" w:styleId="SledenaHiperpovezava">
    <w:name w:val="FollowedHyperlink"/>
    <w:basedOn w:val="Privzetapisavaodstavka"/>
    <w:uiPriority w:val="99"/>
    <w:semiHidden/>
    <w:unhideWhenUsed/>
    <w:rsid w:val="005B09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0CAF"/>
    <w:pPr>
      <w:widowControl w:val="0"/>
      <w:jc w:val="both"/>
    </w:pPr>
    <w:rPr>
      <w:rFonts w:ascii="Arial" w:eastAsia="Times New Roman" w:hAnsi="Arial" w:cs="Times New Roman"/>
      <w:snapToGrid w:val="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10CAF"/>
    <w:pPr>
      <w:tabs>
        <w:tab w:val="center" w:pos="4536"/>
        <w:tab w:val="right" w:pos="9072"/>
      </w:tabs>
      <w:jc w:val="center"/>
    </w:pPr>
    <w:rPr>
      <w:noProof/>
      <w:snapToGrid/>
      <w:sz w:val="16"/>
    </w:rPr>
  </w:style>
  <w:style w:type="character" w:customStyle="1" w:styleId="NogaZnak">
    <w:name w:val="Noga Znak"/>
    <w:basedOn w:val="Privzetapisavaodstavka"/>
    <w:link w:val="Noga"/>
    <w:uiPriority w:val="99"/>
    <w:rsid w:val="00E10CAF"/>
    <w:rPr>
      <w:rFonts w:ascii="Arial" w:eastAsia="Times New Roman" w:hAnsi="Arial" w:cs="Times New Roman"/>
      <w:noProof/>
      <w:sz w:val="16"/>
      <w:szCs w:val="20"/>
    </w:rPr>
  </w:style>
  <w:style w:type="paragraph" w:styleId="Glava">
    <w:name w:val="header"/>
    <w:basedOn w:val="Navaden"/>
    <w:link w:val="GlavaZnak"/>
    <w:rsid w:val="00E10CAF"/>
    <w:pPr>
      <w:tabs>
        <w:tab w:val="center" w:pos="4536"/>
        <w:tab w:val="right" w:pos="9072"/>
      </w:tabs>
    </w:pPr>
  </w:style>
  <w:style w:type="character" w:customStyle="1" w:styleId="GlavaZnak">
    <w:name w:val="Glava Znak"/>
    <w:basedOn w:val="Privzetapisavaodstavka"/>
    <w:link w:val="Glava"/>
    <w:rsid w:val="00E10CAF"/>
    <w:rPr>
      <w:rFonts w:ascii="Arial" w:eastAsia="Times New Roman" w:hAnsi="Arial" w:cs="Times New Roman"/>
      <w:snapToGrid w:val="0"/>
      <w:szCs w:val="20"/>
    </w:rPr>
  </w:style>
  <w:style w:type="paragraph" w:customStyle="1" w:styleId="Poglavje">
    <w:name w:val="Poglavje"/>
    <w:basedOn w:val="Navaden"/>
    <w:qFormat/>
    <w:rsid w:val="00E10CAF"/>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E10CAF"/>
    <w:rPr>
      <w:rFonts w:cs="Times New Roman"/>
    </w:rPr>
  </w:style>
  <w:style w:type="character" w:customStyle="1" w:styleId="NeotevilenodstavekZnak">
    <w:name w:val="Neoštevilčen odstavek Znak"/>
    <w:link w:val="Neotevilenodstavek"/>
    <w:rsid w:val="00E10CAF"/>
    <w:rPr>
      <w:rFonts w:ascii="Arial" w:hAnsi="Arial" w:cs="Arial"/>
      <w:lang w:eastAsia="sl-SI"/>
    </w:rPr>
  </w:style>
  <w:style w:type="paragraph" w:customStyle="1" w:styleId="podpisi">
    <w:name w:val="podpisi"/>
    <w:basedOn w:val="Navaden"/>
    <w:uiPriority w:val="99"/>
    <w:qFormat/>
    <w:rsid w:val="00E10CAF"/>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uiPriority w:val="99"/>
    <w:qFormat/>
    <w:rsid w:val="00E10CAF"/>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uiPriority w:val="99"/>
    <w:rsid w:val="00E10CAF"/>
    <w:rPr>
      <w:rFonts w:ascii="Arial" w:eastAsia="Times New Roman" w:hAnsi="Arial" w:cs="Arial"/>
      <w:b/>
      <w:bCs/>
      <w:color w:val="000000"/>
      <w:spacing w:val="40"/>
      <w:lang w:eastAsia="sl-SI"/>
    </w:rPr>
  </w:style>
  <w:style w:type="paragraph" w:customStyle="1" w:styleId="Neotevilenodstavek">
    <w:name w:val="Neoštevilčen odstavek"/>
    <w:basedOn w:val="Navaden"/>
    <w:link w:val="NeotevilenodstavekZnak"/>
    <w:qFormat/>
    <w:rsid w:val="00E10CAF"/>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Oddelek">
    <w:name w:val="Oddelek"/>
    <w:basedOn w:val="Navaden"/>
    <w:link w:val="OddelekZnak1"/>
    <w:uiPriority w:val="99"/>
    <w:qFormat/>
    <w:rsid w:val="00E10CAF"/>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uiPriority w:val="99"/>
    <w:rsid w:val="00E10CAF"/>
    <w:rPr>
      <w:rFonts w:ascii="Arial" w:eastAsia="Times New Roman" w:hAnsi="Arial" w:cs="Arial"/>
      <w:b/>
      <w:lang w:eastAsia="sl-SI"/>
    </w:rPr>
  </w:style>
  <w:style w:type="paragraph" w:customStyle="1" w:styleId="ZnakCharCharCharCharChar">
    <w:name w:val="Znak Char Char Char Char Char"/>
    <w:basedOn w:val="Navaden"/>
    <w:rsid w:val="00E10CAF"/>
    <w:pPr>
      <w:widowControl/>
      <w:spacing w:after="160" w:line="240" w:lineRule="exact"/>
      <w:jc w:val="left"/>
    </w:pPr>
    <w:rPr>
      <w:rFonts w:ascii="Tahoma" w:hAnsi="Tahoma"/>
      <w:snapToGrid/>
      <w:sz w:val="20"/>
      <w:lang w:val="en-US"/>
    </w:rPr>
  </w:style>
  <w:style w:type="paragraph" w:styleId="Navadensplet">
    <w:name w:val="Normal (Web)"/>
    <w:basedOn w:val="Navaden"/>
    <w:link w:val="NavadenspletZnak"/>
    <w:uiPriority w:val="99"/>
    <w:rsid w:val="00AF270C"/>
    <w:pPr>
      <w:widowControl/>
      <w:spacing w:before="100" w:beforeAutospacing="1" w:after="100" w:afterAutospacing="1"/>
      <w:jc w:val="left"/>
    </w:pPr>
    <w:rPr>
      <w:rFonts w:ascii="Times New Roman" w:hAnsi="Times New Roman"/>
      <w:snapToGrid/>
      <w:sz w:val="24"/>
      <w:szCs w:val="24"/>
      <w:lang w:eastAsia="sl-SI"/>
    </w:rPr>
  </w:style>
  <w:style w:type="character" w:customStyle="1" w:styleId="NavadenspletZnak">
    <w:name w:val="Navaden (splet) Znak"/>
    <w:link w:val="Navadensplet"/>
    <w:uiPriority w:val="99"/>
    <w:locked/>
    <w:rsid w:val="00AF270C"/>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F27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270C"/>
    <w:rPr>
      <w:rFonts w:ascii="Tahoma" w:eastAsia="Times New Roman" w:hAnsi="Tahoma" w:cs="Tahoma"/>
      <w:snapToGrid w:val="0"/>
      <w:sz w:val="16"/>
      <w:szCs w:val="16"/>
    </w:rPr>
  </w:style>
  <w:style w:type="paragraph" w:styleId="Odstavekseznama">
    <w:name w:val="List Paragraph"/>
    <w:basedOn w:val="Navaden"/>
    <w:uiPriority w:val="34"/>
    <w:qFormat/>
    <w:rsid w:val="00082902"/>
    <w:pPr>
      <w:ind w:left="720"/>
      <w:contextualSpacing/>
    </w:pPr>
  </w:style>
  <w:style w:type="table" w:styleId="Svetelseznampoudarek6">
    <w:name w:val="Light List Accent 6"/>
    <w:basedOn w:val="Navadnatabela"/>
    <w:uiPriority w:val="61"/>
    <w:rsid w:val="000538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aslov">
    <w:name w:val="Title"/>
    <w:basedOn w:val="Navaden"/>
    <w:next w:val="Navaden"/>
    <w:link w:val="NaslovZnak"/>
    <w:uiPriority w:val="10"/>
    <w:qFormat/>
    <w:rsid w:val="00364D3F"/>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64D3F"/>
    <w:rPr>
      <w:rFonts w:asciiTheme="majorHAnsi" w:eastAsiaTheme="majorEastAsia" w:hAnsiTheme="majorHAnsi" w:cstheme="majorBidi"/>
      <w:snapToGrid w:val="0"/>
      <w:spacing w:val="-10"/>
      <w:kern w:val="28"/>
      <w:sz w:val="56"/>
      <w:szCs w:val="56"/>
    </w:rPr>
  </w:style>
  <w:style w:type="table" w:styleId="Tabelamrea">
    <w:name w:val="Table Grid"/>
    <w:basedOn w:val="Navadnatabela"/>
    <w:uiPriority w:val="39"/>
    <w:rsid w:val="0012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121EF2"/>
    <w:rPr>
      <w:sz w:val="20"/>
    </w:rPr>
  </w:style>
  <w:style w:type="character" w:customStyle="1" w:styleId="PripombabesediloZnak">
    <w:name w:val="Pripomba – besedilo Znak"/>
    <w:basedOn w:val="Privzetapisavaodstavka"/>
    <w:link w:val="Pripombabesedilo"/>
    <w:uiPriority w:val="99"/>
    <w:semiHidden/>
    <w:rsid w:val="00121EF2"/>
    <w:rPr>
      <w:rFonts w:ascii="Arial" w:eastAsia="Times New Roman" w:hAnsi="Arial" w:cs="Times New Roman"/>
      <w:snapToGrid w:val="0"/>
      <w:sz w:val="20"/>
      <w:szCs w:val="20"/>
    </w:rPr>
  </w:style>
  <w:style w:type="character" w:styleId="Krepko">
    <w:name w:val="Strong"/>
    <w:basedOn w:val="Privzetapisavaodstavka"/>
    <w:uiPriority w:val="22"/>
    <w:qFormat/>
    <w:rsid w:val="00845826"/>
    <w:rPr>
      <w:b/>
      <w:bCs/>
    </w:rPr>
  </w:style>
  <w:style w:type="character" w:styleId="Hiperpovezava">
    <w:name w:val="Hyperlink"/>
    <w:basedOn w:val="Privzetapisavaodstavka"/>
    <w:uiPriority w:val="99"/>
    <w:unhideWhenUsed/>
    <w:rsid w:val="00951F5D"/>
    <w:rPr>
      <w:color w:val="0000FF" w:themeColor="hyperlink"/>
      <w:u w:val="single"/>
    </w:rPr>
  </w:style>
  <w:style w:type="character" w:customStyle="1" w:styleId="UnresolvedMention">
    <w:name w:val="Unresolved Mention"/>
    <w:basedOn w:val="Privzetapisavaodstavka"/>
    <w:uiPriority w:val="99"/>
    <w:semiHidden/>
    <w:unhideWhenUsed/>
    <w:rsid w:val="00951F5D"/>
    <w:rPr>
      <w:color w:val="605E5C"/>
      <w:shd w:val="clear" w:color="auto" w:fill="E1DFDD"/>
    </w:rPr>
  </w:style>
  <w:style w:type="character" w:customStyle="1" w:styleId="st1">
    <w:name w:val="st1"/>
    <w:basedOn w:val="Privzetapisavaodstavka"/>
    <w:rsid w:val="000F6495"/>
  </w:style>
  <w:style w:type="character" w:styleId="Pripombasklic">
    <w:name w:val="annotation reference"/>
    <w:basedOn w:val="Privzetapisavaodstavka"/>
    <w:uiPriority w:val="99"/>
    <w:semiHidden/>
    <w:unhideWhenUsed/>
    <w:rsid w:val="00C47356"/>
    <w:rPr>
      <w:sz w:val="16"/>
      <w:szCs w:val="16"/>
    </w:rPr>
  </w:style>
  <w:style w:type="paragraph" w:styleId="Zadevapripombe">
    <w:name w:val="annotation subject"/>
    <w:basedOn w:val="Pripombabesedilo"/>
    <w:next w:val="Pripombabesedilo"/>
    <w:link w:val="ZadevapripombeZnak"/>
    <w:uiPriority w:val="99"/>
    <w:semiHidden/>
    <w:unhideWhenUsed/>
    <w:rsid w:val="00C47356"/>
    <w:rPr>
      <w:b/>
      <w:bCs/>
    </w:rPr>
  </w:style>
  <w:style w:type="character" w:customStyle="1" w:styleId="ZadevapripombeZnak">
    <w:name w:val="Zadeva pripombe Znak"/>
    <w:basedOn w:val="PripombabesediloZnak"/>
    <w:link w:val="Zadevapripombe"/>
    <w:uiPriority w:val="99"/>
    <w:semiHidden/>
    <w:rsid w:val="00C47356"/>
    <w:rPr>
      <w:rFonts w:ascii="Arial" w:eastAsia="Times New Roman" w:hAnsi="Arial" w:cs="Times New Roman"/>
      <w:b/>
      <w:bCs/>
      <w:snapToGrid w:val="0"/>
      <w:sz w:val="20"/>
      <w:szCs w:val="20"/>
    </w:rPr>
  </w:style>
  <w:style w:type="paragraph" w:styleId="Telobesedila">
    <w:name w:val="Body Text"/>
    <w:basedOn w:val="Navaden"/>
    <w:link w:val="TelobesedilaZnak"/>
    <w:uiPriority w:val="1"/>
    <w:semiHidden/>
    <w:unhideWhenUsed/>
    <w:qFormat/>
    <w:rsid w:val="009E6E18"/>
    <w:pPr>
      <w:autoSpaceDE w:val="0"/>
      <w:autoSpaceDN w:val="0"/>
      <w:jc w:val="left"/>
    </w:pPr>
    <w:rPr>
      <w:rFonts w:eastAsia="Arial" w:cs="Arial"/>
      <w:snapToGrid/>
      <w:szCs w:val="22"/>
    </w:rPr>
  </w:style>
  <w:style w:type="character" w:customStyle="1" w:styleId="TelobesedilaZnak">
    <w:name w:val="Telo besedila Znak"/>
    <w:basedOn w:val="Privzetapisavaodstavka"/>
    <w:link w:val="Telobesedila"/>
    <w:uiPriority w:val="1"/>
    <w:semiHidden/>
    <w:rsid w:val="009E6E18"/>
    <w:rPr>
      <w:rFonts w:ascii="Arial" w:eastAsia="Arial" w:hAnsi="Arial" w:cs="Arial"/>
    </w:rPr>
  </w:style>
  <w:style w:type="character" w:customStyle="1" w:styleId="acopre1">
    <w:name w:val="acopre1"/>
    <w:basedOn w:val="Privzetapisavaodstavka"/>
    <w:rsid w:val="000F4212"/>
  </w:style>
  <w:style w:type="character" w:styleId="SledenaHiperpovezava">
    <w:name w:val="FollowedHyperlink"/>
    <w:basedOn w:val="Privzetapisavaodstavka"/>
    <w:uiPriority w:val="99"/>
    <w:semiHidden/>
    <w:unhideWhenUsed/>
    <w:rsid w:val="005B0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2410">
      <w:bodyDiv w:val="1"/>
      <w:marLeft w:val="0"/>
      <w:marRight w:val="0"/>
      <w:marTop w:val="0"/>
      <w:marBottom w:val="0"/>
      <w:divBdr>
        <w:top w:val="none" w:sz="0" w:space="0" w:color="auto"/>
        <w:left w:val="none" w:sz="0" w:space="0" w:color="auto"/>
        <w:bottom w:val="none" w:sz="0" w:space="0" w:color="auto"/>
        <w:right w:val="none" w:sz="0" w:space="0" w:color="auto"/>
      </w:divBdr>
    </w:div>
    <w:div w:id="1107429864">
      <w:bodyDiv w:val="1"/>
      <w:marLeft w:val="0"/>
      <w:marRight w:val="0"/>
      <w:marTop w:val="0"/>
      <w:marBottom w:val="0"/>
      <w:divBdr>
        <w:top w:val="none" w:sz="0" w:space="0" w:color="auto"/>
        <w:left w:val="none" w:sz="0" w:space="0" w:color="auto"/>
        <w:bottom w:val="none" w:sz="0" w:space="0" w:color="auto"/>
        <w:right w:val="none" w:sz="0" w:space="0" w:color="auto"/>
      </w:divBdr>
    </w:div>
    <w:div w:id="1142581620">
      <w:bodyDiv w:val="1"/>
      <w:marLeft w:val="0"/>
      <w:marRight w:val="0"/>
      <w:marTop w:val="0"/>
      <w:marBottom w:val="0"/>
      <w:divBdr>
        <w:top w:val="none" w:sz="0" w:space="0" w:color="auto"/>
        <w:left w:val="none" w:sz="0" w:space="0" w:color="auto"/>
        <w:bottom w:val="none" w:sz="0" w:space="0" w:color="auto"/>
        <w:right w:val="none" w:sz="0" w:space="0" w:color="auto"/>
      </w:divBdr>
    </w:div>
    <w:div w:id="1587029256">
      <w:bodyDiv w:val="1"/>
      <w:marLeft w:val="0"/>
      <w:marRight w:val="0"/>
      <w:marTop w:val="0"/>
      <w:marBottom w:val="0"/>
      <w:divBdr>
        <w:top w:val="none" w:sz="0" w:space="0" w:color="auto"/>
        <w:left w:val="none" w:sz="0" w:space="0" w:color="auto"/>
        <w:bottom w:val="none" w:sz="0" w:space="0" w:color="auto"/>
        <w:right w:val="none" w:sz="0" w:space="0" w:color="auto"/>
      </w:divBdr>
    </w:div>
    <w:div w:id="1943414899">
      <w:bodyDiv w:val="1"/>
      <w:marLeft w:val="0"/>
      <w:marRight w:val="0"/>
      <w:marTop w:val="0"/>
      <w:marBottom w:val="0"/>
      <w:divBdr>
        <w:top w:val="none" w:sz="0" w:space="0" w:color="auto"/>
        <w:left w:val="none" w:sz="0" w:space="0" w:color="auto"/>
        <w:bottom w:val="none" w:sz="0" w:space="0" w:color="auto"/>
        <w:right w:val="none" w:sz="0" w:space="0" w:color="auto"/>
      </w:divBdr>
    </w:div>
    <w:div w:id="20366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sop=2012-01-0921"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si/drzavni-organi/organi-v-sestavi/uprava-za-jedrsko-varnost/o-upravi/sluzba-za-splosne-zadeve-2/"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ijz.si/sites/www.nijz.si/files/datoteke/varnost_zivil_v_izrednih_razmera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ijz.si" TargetMode="External"/><Relationship Id="rId24" Type="http://schemas.openxmlformats.org/officeDocument/2006/relationships/hyperlink" Target="http://ol.ijs.si/enras/?page_id=42&amp;lang=s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radni-list.si/1/objava.jsp?sop=2019-01-1201" TargetMode="External"/><Relationship Id="rId28" Type="http://schemas.openxmlformats.org/officeDocument/2006/relationships/header" Target="header5.xml"/><Relationship Id="rId10" Type="http://schemas.openxmlformats.org/officeDocument/2006/relationships/hyperlink" Target="mailto:gp.mz@gov.si" TargetMode="External"/><Relationship Id="rId19" Type="http://schemas.openxmlformats.org/officeDocument/2006/relationships/hyperlink" Target="https://euvsdisinfo.eu/"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1.xml"/><Relationship Id="rId22" Type="http://schemas.openxmlformats.org/officeDocument/2006/relationships/hyperlink" Target="http://www.uradni-list.si/1/objava.jsp?sop=2016-01-3309" TargetMode="External"/><Relationship Id="rId27" Type="http://schemas.openxmlformats.org/officeDocument/2006/relationships/footer" Target="foot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015A-9D67-416C-B98B-0C85EDBB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10861</Words>
  <Characters>61913</Characters>
  <Application>Microsoft Office Word</Application>
  <DocSecurity>0</DocSecurity>
  <Lines>515</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Uprava RS za jedrsko varnost</Company>
  <LinksUpToDate>false</LinksUpToDate>
  <CharactersWithSpaces>72629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Metka.Tomazic@gov.si</dc:creator>
  <cp:lastModifiedBy>Katja.Goricar</cp:lastModifiedBy>
  <cp:revision>12</cp:revision>
  <cp:lastPrinted>2016-12-09T13:36:00Z</cp:lastPrinted>
  <dcterms:created xsi:type="dcterms:W3CDTF">2021-02-22T07:44:00Z</dcterms:created>
  <dcterms:modified xsi:type="dcterms:W3CDTF">2021-02-22T11:20:00Z</dcterms:modified>
</cp:coreProperties>
</file>